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5D" w:rsidRPr="007F3E88" w:rsidRDefault="007A455D" w:rsidP="007A455D">
      <w:pPr>
        <w:ind w:left="567"/>
        <w:jc w:val="center"/>
        <w:rPr>
          <w:rFonts w:ascii="Times New Roman" w:hAnsi="Times New Roman" w:cs="Times New Roman"/>
          <w:b/>
          <w:sz w:val="26"/>
          <w:szCs w:val="26"/>
        </w:rPr>
      </w:pPr>
      <w:r w:rsidRPr="007F3E88">
        <w:rPr>
          <w:rFonts w:ascii="Times New Roman" w:hAnsi="Times New Roman" w:cs="Times New Roman"/>
          <w:b/>
          <w:sz w:val="26"/>
          <w:szCs w:val="26"/>
        </w:rPr>
        <w:t>ЗВІТ</w:t>
      </w:r>
    </w:p>
    <w:p w:rsidR="007A455D" w:rsidRPr="007F3E88" w:rsidRDefault="007A455D" w:rsidP="007A455D">
      <w:pPr>
        <w:pStyle w:val="a4"/>
        <w:spacing w:after="0" w:line="240" w:lineRule="auto"/>
        <w:ind w:left="0"/>
        <w:contextualSpacing w:val="0"/>
        <w:jc w:val="center"/>
        <w:rPr>
          <w:rFonts w:ascii="Times New Roman" w:hAnsi="Times New Roman"/>
          <w:sz w:val="26"/>
          <w:szCs w:val="26"/>
        </w:rPr>
      </w:pPr>
      <w:r w:rsidRPr="007F3E88">
        <w:rPr>
          <w:rFonts w:ascii="Times New Roman" w:hAnsi="Times New Roman"/>
          <w:sz w:val="26"/>
          <w:szCs w:val="26"/>
        </w:rPr>
        <w:t>за результатами громадського обговорення проекту наказу Міністерства освіти і науки України «</w:t>
      </w:r>
      <w:r w:rsidRPr="007F3E88">
        <w:rPr>
          <w:rFonts w:ascii="Times New Roman" w:eastAsia="Times New Roman" w:hAnsi="Times New Roman"/>
          <w:sz w:val="26"/>
          <w:szCs w:val="26"/>
          <w:lang w:eastAsia="uk-UA"/>
        </w:rPr>
        <w:t xml:space="preserve">Про </w:t>
      </w:r>
      <w:r w:rsidR="00900645">
        <w:rPr>
          <w:rFonts w:ascii="Times New Roman" w:eastAsia="Times New Roman" w:hAnsi="Times New Roman"/>
          <w:sz w:val="26"/>
          <w:szCs w:val="26"/>
          <w:lang w:eastAsia="uk-UA"/>
        </w:rPr>
        <w:t>внесення змін до деяких нормативно-правових актів</w:t>
      </w:r>
      <w:r w:rsidRPr="007F3E88">
        <w:rPr>
          <w:rFonts w:ascii="Times New Roman" w:eastAsia="Times New Roman" w:hAnsi="Times New Roman"/>
          <w:sz w:val="26"/>
          <w:szCs w:val="26"/>
          <w:lang w:eastAsia="uk-UA"/>
        </w:rPr>
        <w:t>»</w:t>
      </w:r>
    </w:p>
    <w:p w:rsidR="007A455D" w:rsidRPr="007F3E88" w:rsidRDefault="007A455D" w:rsidP="007A455D">
      <w:pPr>
        <w:rPr>
          <w:rFonts w:ascii="Times New Roman" w:hAnsi="Times New Roman" w:cs="Times New Roman"/>
          <w:sz w:val="26"/>
          <w:szCs w:val="26"/>
        </w:rPr>
      </w:pPr>
    </w:p>
    <w:tbl>
      <w:tblPr>
        <w:tblStyle w:val="a3"/>
        <w:tblW w:w="14450" w:type="dxa"/>
        <w:tblLook w:val="04A0" w:firstRow="1" w:lastRow="0" w:firstColumn="1" w:lastColumn="0" w:noHBand="0" w:noVBand="1"/>
      </w:tblPr>
      <w:tblGrid>
        <w:gridCol w:w="4765"/>
        <w:gridCol w:w="5068"/>
        <w:gridCol w:w="2097"/>
        <w:gridCol w:w="2520"/>
      </w:tblGrid>
      <w:tr w:rsidR="007A455D" w:rsidRPr="007F3E88" w:rsidTr="00705002">
        <w:tc>
          <w:tcPr>
            <w:tcW w:w="4791" w:type="dxa"/>
          </w:tcPr>
          <w:p w:rsidR="007A455D" w:rsidRPr="007F3E88" w:rsidRDefault="007A455D" w:rsidP="00A36FCE">
            <w:pPr>
              <w:jc w:val="center"/>
              <w:rPr>
                <w:rFonts w:ascii="Times New Roman" w:hAnsi="Times New Roman" w:cs="Times New Roman"/>
                <w:b/>
                <w:sz w:val="24"/>
                <w:szCs w:val="24"/>
              </w:rPr>
            </w:pPr>
            <w:r w:rsidRPr="007F3E88">
              <w:rPr>
                <w:rFonts w:ascii="Times New Roman" w:hAnsi="Times New Roman" w:cs="Times New Roman"/>
                <w:b/>
                <w:sz w:val="24"/>
                <w:szCs w:val="24"/>
              </w:rPr>
              <w:t>Чинна редакція</w:t>
            </w:r>
          </w:p>
        </w:tc>
        <w:tc>
          <w:tcPr>
            <w:tcW w:w="5097" w:type="dxa"/>
          </w:tcPr>
          <w:p w:rsidR="007A455D" w:rsidRPr="007F3E88" w:rsidRDefault="007A455D" w:rsidP="00A36FCE">
            <w:pPr>
              <w:jc w:val="center"/>
              <w:rPr>
                <w:rFonts w:ascii="Times New Roman" w:hAnsi="Times New Roman" w:cs="Times New Roman"/>
                <w:b/>
                <w:sz w:val="24"/>
                <w:szCs w:val="24"/>
              </w:rPr>
            </w:pPr>
            <w:r w:rsidRPr="007F3E88">
              <w:rPr>
                <w:rFonts w:ascii="Times New Roman" w:hAnsi="Times New Roman" w:cs="Times New Roman"/>
                <w:b/>
                <w:sz w:val="24"/>
                <w:szCs w:val="24"/>
              </w:rPr>
              <w:t>Пропозиції</w:t>
            </w:r>
          </w:p>
        </w:tc>
        <w:tc>
          <w:tcPr>
            <w:tcW w:w="2101" w:type="dxa"/>
          </w:tcPr>
          <w:p w:rsidR="007A455D" w:rsidRPr="007F3E88" w:rsidRDefault="007A455D" w:rsidP="00A36FCE">
            <w:pPr>
              <w:jc w:val="center"/>
              <w:rPr>
                <w:rFonts w:ascii="Times New Roman" w:hAnsi="Times New Roman" w:cs="Times New Roman"/>
                <w:b/>
                <w:sz w:val="24"/>
                <w:szCs w:val="24"/>
              </w:rPr>
            </w:pPr>
            <w:r w:rsidRPr="007F3E88">
              <w:rPr>
                <w:rFonts w:ascii="Times New Roman" w:hAnsi="Times New Roman" w:cs="Times New Roman"/>
                <w:b/>
                <w:sz w:val="24"/>
                <w:szCs w:val="24"/>
              </w:rPr>
              <w:t>Автор пропозиції</w:t>
            </w:r>
          </w:p>
        </w:tc>
        <w:tc>
          <w:tcPr>
            <w:tcW w:w="2461" w:type="dxa"/>
          </w:tcPr>
          <w:p w:rsidR="007A455D" w:rsidRPr="007F3E88" w:rsidRDefault="00177A64" w:rsidP="00A36FCE">
            <w:pPr>
              <w:jc w:val="center"/>
              <w:rPr>
                <w:rFonts w:ascii="Times New Roman" w:hAnsi="Times New Roman" w:cs="Times New Roman"/>
                <w:b/>
                <w:sz w:val="24"/>
                <w:szCs w:val="24"/>
              </w:rPr>
            </w:pPr>
            <w:r>
              <w:rPr>
                <w:rFonts w:ascii="Times New Roman" w:hAnsi="Times New Roman" w:cs="Times New Roman"/>
                <w:b/>
                <w:sz w:val="24"/>
                <w:szCs w:val="24"/>
              </w:rPr>
              <w:t>Враховано</w:t>
            </w:r>
            <w:r w:rsidR="007A455D" w:rsidRPr="007F3E88">
              <w:rPr>
                <w:rFonts w:ascii="Times New Roman" w:hAnsi="Times New Roman" w:cs="Times New Roman"/>
                <w:b/>
                <w:sz w:val="24"/>
                <w:szCs w:val="24"/>
              </w:rPr>
              <w:t>/</w:t>
            </w:r>
            <w:proofErr w:type="spellStart"/>
            <w:r w:rsidR="007A455D" w:rsidRPr="007F3E88">
              <w:rPr>
                <w:rFonts w:ascii="Times New Roman" w:hAnsi="Times New Roman" w:cs="Times New Roman"/>
                <w:b/>
                <w:sz w:val="24"/>
                <w:szCs w:val="24"/>
              </w:rPr>
              <w:t>відхилено</w:t>
            </w:r>
            <w:proofErr w:type="spellEnd"/>
          </w:p>
        </w:tc>
      </w:tr>
      <w:tr w:rsidR="007A455D" w:rsidRPr="007A455D" w:rsidTr="00705002">
        <w:tc>
          <w:tcPr>
            <w:tcW w:w="4791" w:type="dxa"/>
          </w:tcPr>
          <w:p w:rsidR="007A455D" w:rsidRPr="007A455D" w:rsidRDefault="007A455D" w:rsidP="007A455D">
            <w:pPr>
              <w:jc w:val="both"/>
              <w:rPr>
                <w:rFonts w:ascii="Times New Roman" w:hAnsi="Times New Roman" w:cs="Times New Roman"/>
              </w:rPr>
            </w:pPr>
          </w:p>
        </w:tc>
        <w:tc>
          <w:tcPr>
            <w:tcW w:w="5097" w:type="dxa"/>
          </w:tcPr>
          <w:p w:rsidR="007A455D" w:rsidRPr="007A455D" w:rsidRDefault="007A455D" w:rsidP="007A455D">
            <w:pPr>
              <w:jc w:val="both"/>
              <w:rPr>
                <w:rFonts w:ascii="Times New Roman" w:hAnsi="Times New Roman" w:cs="Times New Roman"/>
              </w:rPr>
            </w:pPr>
          </w:p>
        </w:tc>
        <w:tc>
          <w:tcPr>
            <w:tcW w:w="2101" w:type="dxa"/>
          </w:tcPr>
          <w:p w:rsidR="007A455D" w:rsidRPr="007A455D" w:rsidRDefault="007A455D" w:rsidP="007A455D">
            <w:pPr>
              <w:jc w:val="both"/>
              <w:rPr>
                <w:rFonts w:ascii="Times New Roman" w:hAnsi="Times New Roman" w:cs="Times New Roman"/>
              </w:rPr>
            </w:pPr>
          </w:p>
        </w:tc>
        <w:tc>
          <w:tcPr>
            <w:tcW w:w="2461" w:type="dxa"/>
          </w:tcPr>
          <w:p w:rsidR="007A455D" w:rsidRPr="007A455D" w:rsidRDefault="007A455D" w:rsidP="007A455D">
            <w:pPr>
              <w:jc w:val="both"/>
              <w:rPr>
                <w:rFonts w:ascii="Times New Roman" w:hAnsi="Times New Roman" w:cs="Times New Roman"/>
              </w:rPr>
            </w:pP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ЗМІНИ до Умов прийому на навчання до закладів вищої освіти України в 2018 році</w:t>
            </w:r>
          </w:p>
        </w:tc>
        <w:tc>
          <w:tcPr>
            <w:tcW w:w="5097" w:type="dxa"/>
          </w:tcPr>
          <w:p w:rsidR="007A455D" w:rsidRPr="007A455D" w:rsidRDefault="007A455D" w:rsidP="00897C97">
            <w:pPr>
              <w:jc w:val="both"/>
              <w:rPr>
                <w:rFonts w:ascii="Times New Roman" w:hAnsi="Times New Roman" w:cs="Times New Roman"/>
              </w:rPr>
            </w:pPr>
            <w:r w:rsidRPr="007A455D">
              <w:rPr>
                <w:rFonts w:ascii="Times New Roman" w:hAnsi="Times New Roman" w:cs="Times New Roman"/>
              </w:rPr>
              <w:t xml:space="preserve">ЗМІНИ до Умов прийому на навчання до закладів вищої освіти України в </w:t>
            </w:r>
            <w:r w:rsidR="00897C97" w:rsidRPr="00897C97">
              <w:rPr>
                <w:rFonts w:ascii="Times New Roman" w:hAnsi="Times New Roman" w:cs="Times New Roman"/>
                <w:b/>
              </w:rPr>
              <w:t>2019</w:t>
            </w:r>
            <w:r w:rsidRPr="007A455D">
              <w:rPr>
                <w:rFonts w:ascii="Times New Roman" w:hAnsi="Times New Roman" w:cs="Times New Roman"/>
              </w:rPr>
              <w:t xml:space="preserve"> році</w:t>
            </w:r>
          </w:p>
        </w:tc>
        <w:tc>
          <w:tcPr>
            <w:tcW w:w="2101" w:type="dxa"/>
          </w:tcPr>
          <w:p w:rsidR="007A455D" w:rsidRDefault="00897C97" w:rsidP="007A455D">
            <w:pPr>
              <w:jc w:val="both"/>
              <w:rPr>
                <w:rFonts w:ascii="Times New Roman" w:hAnsi="Times New Roman" w:cs="Times New Roman"/>
              </w:rPr>
            </w:pPr>
            <w:r w:rsidRPr="00F776D5">
              <w:rPr>
                <w:rFonts w:ascii="Times New Roman" w:hAnsi="Times New Roman" w:cs="Times New Roman"/>
              </w:rPr>
              <w:t>Івано-Франківський національний технічний університет нафти і газу</w:t>
            </w:r>
          </w:p>
          <w:p w:rsidR="008139DF" w:rsidRDefault="008139DF" w:rsidP="007A455D">
            <w:pPr>
              <w:jc w:val="both"/>
              <w:rPr>
                <w:rFonts w:ascii="Times New Roman" w:hAnsi="Times New Roman" w:cs="Times New Roman"/>
              </w:rPr>
            </w:pPr>
          </w:p>
          <w:p w:rsidR="008139DF" w:rsidRPr="007A455D" w:rsidRDefault="008139DF" w:rsidP="007A455D">
            <w:pPr>
              <w:jc w:val="both"/>
              <w:rPr>
                <w:rFonts w:ascii="Times New Roman" w:hAnsi="Times New Roman" w:cs="Times New Roman"/>
              </w:rPr>
            </w:pPr>
            <w:r>
              <w:rPr>
                <w:rFonts w:ascii="Times New Roman" w:hAnsi="Times New Roman" w:cs="Times New Roman"/>
              </w:rPr>
              <w:t>Запорізький національний університет</w:t>
            </w:r>
          </w:p>
        </w:tc>
        <w:tc>
          <w:tcPr>
            <w:tcW w:w="2461" w:type="dxa"/>
          </w:tcPr>
          <w:p w:rsidR="007A455D" w:rsidRPr="007A455D" w:rsidRDefault="00897C97" w:rsidP="007A455D">
            <w:pPr>
              <w:jc w:val="both"/>
              <w:rPr>
                <w:rFonts w:ascii="Times New Roman" w:hAnsi="Times New Roman" w:cs="Times New Roman"/>
              </w:rPr>
            </w:pPr>
            <w:r>
              <w:rPr>
                <w:rFonts w:ascii="Times New Roman" w:hAnsi="Times New Roman" w:cs="Times New Roman"/>
              </w:rPr>
              <w:t>Враховано</w:t>
            </w: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1. У розділі ІІ:</w:t>
            </w:r>
          </w:p>
        </w:tc>
        <w:tc>
          <w:tcPr>
            <w:tcW w:w="5097"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1. У розділі ІІ:</w:t>
            </w:r>
          </w:p>
        </w:tc>
        <w:tc>
          <w:tcPr>
            <w:tcW w:w="2101" w:type="dxa"/>
          </w:tcPr>
          <w:p w:rsidR="007A455D" w:rsidRPr="007A455D" w:rsidRDefault="007A455D" w:rsidP="007A455D">
            <w:pPr>
              <w:jc w:val="both"/>
              <w:rPr>
                <w:rFonts w:ascii="Times New Roman" w:hAnsi="Times New Roman" w:cs="Times New Roman"/>
              </w:rPr>
            </w:pPr>
          </w:p>
        </w:tc>
        <w:tc>
          <w:tcPr>
            <w:tcW w:w="2461" w:type="dxa"/>
          </w:tcPr>
          <w:p w:rsidR="007A455D" w:rsidRPr="007A455D" w:rsidRDefault="007A455D" w:rsidP="007A455D">
            <w:pPr>
              <w:jc w:val="both"/>
              <w:rPr>
                <w:rFonts w:ascii="Times New Roman" w:hAnsi="Times New Roman" w:cs="Times New Roman"/>
              </w:rPr>
            </w:pP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1) у реченні другому пункту 2 слово «третій» замінити словами «чи старший»;</w:t>
            </w:r>
          </w:p>
        </w:tc>
        <w:tc>
          <w:tcPr>
            <w:tcW w:w="5097" w:type="dxa"/>
          </w:tcPr>
          <w:p w:rsidR="007A455D" w:rsidRPr="007A455D" w:rsidRDefault="007A455D" w:rsidP="00897C97">
            <w:pPr>
              <w:jc w:val="both"/>
              <w:rPr>
                <w:rFonts w:ascii="Times New Roman" w:hAnsi="Times New Roman" w:cs="Times New Roman"/>
              </w:rPr>
            </w:pPr>
            <w:r w:rsidRPr="007A455D">
              <w:rPr>
                <w:rFonts w:ascii="Times New Roman" w:hAnsi="Times New Roman" w:cs="Times New Roman"/>
              </w:rPr>
              <w:t xml:space="preserve">1) у реченні другому пункту 2 слово «третій» замінити словами «чи </w:t>
            </w:r>
            <w:r w:rsidR="00897C97" w:rsidRPr="00897C97">
              <w:rPr>
                <w:rFonts w:ascii="Times New Roman" w:hAnsi="Times New Roman" w:cs="Times New Roman"/>
                <w:b/>
              </w:rPr>
              <w:t>старші</w:t>
            </w:r>
            <w:r w:rsidRPr="007A455D">
              <w:rPr>
                <w:rFonts w:ascii="Times New Roman" w:hAnsi="Times New Roman" w:cs="Times New Roman"/>
              </w:rPr>
              <w:t>»;</w:t>
            </w:r>
          </w:p>
        </w:tc>
        <w:tc>
          <w:tcPr>
            <w:tcW w:w="2101" w:type="dxa"/>
          </w:tcPr>
          <w:p w:rsidR="007A455D" w:rsidRPr="007A455D" w:rsidRDefault="00897C97" w:rsidP="007A455D">
            <w:pPr>
              <w:jc w:val="both"/>
              <w:rPr>
                <w:rFonts w:ascii="Times New Roman" w:hAnsi="Times New Roman" w:cs="Times New Roman"/>
              </w:rPr>
            </w:pPr>
            <w:r>
              <w:rPr>
                <w:rFonts w:ascii="Times New Roman" w:hAnsi="Times New Roman" w:cs="Times New Roman"/>
              </w:rPr>
              <w:t>ДП «</w:t>
            </w:r>
            <w:proofErr w:type="spellStart"/>
            <w:r>
              <w:rPr>
                <w:rFonts w:ascii="Times New Roman" w:hAnsi="Times New Roman" w:cs="Times New Roman"/>
              </w:rPr>
              <w:t>Інфоресурс</w:t>
            </w:r>
            <w:proofErr w:type="spellEnd"/>
            <w:r>
              <w:rPr>
                <w:rFonts w:ascii="Times New Roman" w:hAnsi="Times New Roman" w:cs="Times New Roman"/>
              </w:rPr>
              <w:t>»</w:t>
            </w:r>
          </w:p>
        </w:tc>
        <w:tc>
          <w:tcPr>
            <w:tcW w:w="2461" w:type="dxa"/>
          </w:tcPr>
          <w:p w:rsidR="007A455D" w:rsidRPr="007A455D" w:rsidRDefault="00897C97" w:rsidP="007A455D">
            <w:pPr>
              <w:jc w:val="both"/>
              <w:rPr>
                <w:rFonts w:ascii="Times New Roman" w:hAnsi="Times New Roman" w:cs="Times New Roman"/>
              </w:rPr>
            </w:pPr>
            <w:r>
              <w:rPr>
                <w:rFonts w:ascii="Times New Roman" w:hAnsi="Times New Roman" w:cs="Times New Roman"/>
              </w:rPr>
              <w:t>Враховано</w:t>
            </w: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2) пункт 6 викласти в такій редакції:</w:t>
            </w:r>
          </w:p>
        </w:tc>
        <w:tc>
          <w:tcPr>
            <w:tcW w:w="5097"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2) пункт 6 викласти в такій редакції:</w:t>
            </w:r>
          </w:p>
        </w:tc>
        <w:tc>
          <w:tcPr>
            <w:tcW w:w="2101" w:type="dxa"/>
          </w:tcPr>
          <w:p w:rsidR="007A455D" w:rsidRPr="007A455D" w:rsidRDefault="007A455D" w:rsidP="007A455D">
            <w:pPr>
              <w:jc w:val="both"/>
              <w:rPr>
                <w:rFonts w:ascii="Times New Roman" w:hAnsi="Times New Roman" w:cs="Times New Roman"/>
              </w:rPr>
            </w:pPr>
          </w:p>
        </w:tc>
        <w:tc>
          <w:tcPr>
            <w:tcW w:w="2461" w:type="dxa"/>
          </w:tcPr>
          <w:p w:rsidR="007A455D" w:rsidRPr="007A455D" w:rsidRDefault="007A455D" w:rsidP="007A455D">
            <w:pPr>
              <w:jc w:val="both"/>
              <w:rPr>
                <w:rFonts w:ascii="Times New Roman" w:hAnsi="Times New Roman" w:cs="Times New Roman"/>
              </w:rPr>
            </w:pPr>
          </w:p>
        </w:tc>
      </w:tr>
      <w:tr w:rsidR="007A455D" w:rsidRPr="007A455D" w:rsidTr="00705002">
        <w:tc>
          <w:tcPr>
            <w:tcW w:w="4791" w:type="dxa"/>
          </w:tcPr>
          <w:p w:rsidR="007A455D" w:rsidRPr="007A455D" w:rsidRDefault="007A455D" w:rsidP="007A455D">
            <w:pPr>
              <w:tabs>
                <w:tab w:val="left" w:pos="9360"/>
              </w:tabs>
              <w:jc w:val="both"/>
              <w:rPr>
                <w:rFonts w:ascii="Times New Roman" w:hAnsi="Times New Roman" w:cs="Times New Roman"/>
              </w:rPr>
            </w:pPr>
            <w:r w:rsidRPr="007A455D">
              <w:rPr>
                <w:rFonts w:ascii="Times New Roman" w:hAnsi="Times New Roman" w:cs="Times New Roman"/>
              </w:rPr>
              <w:t xml:space="preserve">«6. Особливості прийому до закладів вищої освіти осіб, місцем проживання яких є </w:t>
            </w:r>
            <w:r w:rsidRPr="002C4BFC">
              <w:rPr>
                <w:rFonts w:ascii="Times New Roman" w:hAnsi="Times New Roman" w:cs="Times New Roman"/>
                <w:i/>
              </w:rPr>
              <w:t>місцем проживання яких є</w:t>
            </w:r>
            <w:r w:rsidRPr="007A455D">
              <w:rPr>
                <w:rFonts w:ascii="Times New Roman" w:hAnsi="Times New Roman" w:cs="Times New Roman"/>
              </w:rPr>
              <w:t xml:space="preserve">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2019 року, визначаються наказом № 697.»</w:t>
            </w:r>
          </w:p>
        </w:tc>
        <w:tc>
          <w:tcPr>
            <w:tcW w:w="5097" w:type="dxa"/>
          </w:tcPr>
          <w:p w:rsidR="007A455D" w:rsidRPr="007A455D" w:rsidRDefault="007A455D" w:rsidP="002C4BFC">
            <w:pPr>
              <w:tabs>
                <w:tab w:val="left" w:pos="9360"/>
              </w:tabs>
              <w:jc w:val="both"/>
              <w:rPr>
                <w:rFonts w:ascii="Times New Roman" w:hAnsi="Times New Roman" w:cs="Times New Roman"/>
              </w:rPr>
            </w:pPr>
            <w:r w:rsidRPr="007A455D">
              <w:rPr>
                <w:rFonts w:ascii="Times New Roman" w:hAnsi="Times New Roman" w:cs="Times New Roman"/>
              </w:rPr>
              <w:t>«6. Особливості прийому до закладів вищої освіти осіб, місцем проживання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2019 року, визначаються наказом № 697.»</w:t>
            </w:r>
          </w:p>
        </w:tc>
        <w:tc>
          <w:tcPr>
            <w:tcW w:w="2101" w:type="dxa"/>
          </w:tcPr>
          <w:p w:rsidR="007A455D" w:rsidRPr="007A455D" w:rsidRDefault="002C4BFC" w:rsidP="007A455D">
            <w:pPr>
              <w:tabs>
                <w:tab w:val="left" w:pos="9360"/>
              </w:tabs>
              <w:jc w:val="both"/>
              <w:rPr>
                <w:rFonts w:ascii="Times New Roman" w:hAnsi="Times New Roman" w:cs="Times New Roman"/>
              </w:rPr>
            </w:pPr>
            <w:r>
              <w:rPr>
                <w:rFonts w:ascii="Times New Roman" w:hAnsi="Times New Roman" w:cs="Times New Roman"/>
              </w:rPr>
              <w:t xml:space="preserve">Інна </w:t>
            </w:r>
            <w:proofErr w:type="spellStart"/>
            <w:r>
              <w:rPr>
                <w:rFonts w:ascii="Times New Roman" w:hAnsi="Times New Roman" w:cs="Times New Roman"/>
              </w:rPr>
              <w:t>Уртаєва</w:t>
            </w:r>
            <w:proofErr w:type="spellEnd"/>
          </w:p>
        </w:tc>
        <w:tc>
          <w:tcPr>
            <w:tcW w:w="2461" w:type="dxa"/>
          </w:tcPr>
          <w:p w:rsidR="007A455D" w:rsidRPr="007A455D" w:rsidRDefault="002C4BFC" w:rsidP="007A455D">
            <w:pPr>
              <w:tabs>
                <w:tab w:val="left" w:pos="9360"/>
              </w:tabs>
              <w:jc w:val="both"/>
              <w:rPr>
                <w:rFonts w:ascii="Times New Roman" w:hAnsi="Times New Roman" w:cs="Times New Roman"/>
              </w:rPr>
            </w:pPr>
            <w:r>
              <w:rPr>
                <w:rFonts w:ascii="Times New Roman" w:hAnsi="Times New Roman" w:cs="Times New Roman"/>
              </w:rPr>
              <w:t>Враховано</w:t>
            </w: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3) доповнити новим пунктом 8 такого змісту:</w:t>
            </w:r>
          </w:p>
        </w:tc>
        <w:tc>
          <w:tcPr>
            <w:tcW w:w="5097"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3) доповнити новим пунктом 8 такого змісту:</w:t>
            </w:r>
          </w:p>
        </w:tc>
        <w:tc>
          <w:tcPr>
            <w:tcW w:w="2101" w:type="dxa"/>
          </w:tcPr>
          <w:p w:rsidR="007A455D" w:rsidRPr="007A455D" w:rsidRDefault="007A455D" w:rsidP="007A455D">
            <w:pPr>
              <w:jc w:val="both"/>
              <w:rPr>
                <w:rFonts w:ascii="Times New Roman" w:hAnsi="Times New Roman" w:cs="Times New Roman"/>
              </w:rPr>
            </w:pPr>
          </w:p>
        </w:tc>
        <w:tc>
          <w:tcPr>
            <w:tcW w:w="2461" w:type="dxa"/>
          </w:tcPr>
          <w:p w:rsidR="007A455D" w:rsidRPr="007A455D" w:rsidRDefault="007A455D" w:rsidP="007A455D">
            <w:pPr>
              <w:jc w:val="both"/>
              <w:rPr>
                <w:rFonts w:ascii="Times New Roman" w:hAnsi="Times New Roman" w:cs="Times New Roman"/>
              </w:rPr>
            </w:pP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lastRenderedPageBreak/>
              <w:t>«8. Особливості прийому на навчання до Національної академії державного управління при Президентові України за освітньо-професійною програмою підготовки магістрів за спеціальністю 281 «Публічне управління та адміністрування» визначаються Положенням про прийом слухачів до Національної академії державного управління при Президентові України, затвердженим Постановою Кабінету Міністрів України від 01 квітня 2013 № 255.».</w:t>
            </w:r>
          </w:p>
        </w:tc>
        <w:tc>
          <w:tcPr>
            <w:tcW w:w="5097"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«8. Особливості прийому на навчання до Національної академії державного управління при Президентові України за освітньо-професійною програмою підготовки магістрів за спеціальністю 281 «Публічне управління та адміністрування» визначаються Положенням про прийом слухачів до Національної академії державного управління при Президентові України, затвердженим Постановою Кабінету Міністрів України від 01 квітня 2013 № 255.».</w:t>
            </w:r>
          </w:p>
        </w:tc>
        <w:tc>
          <w:tcPr>
            <w:tcW w:w="2101" w:type="dxa"/>
          </w:tcPr>
          <w:p w:rsidR="007A455D" w:rsidRPr="007A455D" w:rsidRDefault="007A455D" w:rsidP="007A455D">
            <w:pPr>
              <w:jc w:val="both"/>
              <w:rPr>
                <w:rFonts w:ascii="Times New Roman" w:hAnsi="Times New Roman" w:cs="Times New Roman"/>
              </w:rPr>
            </w:pPr>
          </w:p>
        </w:tc>
        <w:tc>
          <w:tcPr>
            <w:tcW w:w="2461" w:type="dxa"/>
          </w:tcPr>
          <w:p w:rsidR="007A455D" w:rsidRPr="007A455D" w:rsidRDefault="007A455D" w:rsidP="007A455D">
            <w:pPr>
              <w:jc w:val="both"/>
              <w:rPr>
                <w:rFonts w:ascii="Times New Roman" w:hAnsi="Times New Roman" w:cs="Times New Roman"/>
              </w:rPr>
            </w:pP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2. У розділі V:</w:t>
            </w:r>
          </w:p>
        </w:tc>
        <w:tc>
          <w:tcPr>
            <w:tcW w:w="5097"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2. У розділі V:</w:t>
            </w:r>
          </w:p>
        </w:tc>
        <w:tc>
          <w:tcPr>
            <w:tcW w:w="2101" w:type="dxa"/>
          </w:tcPr>
          <w:p w:rsidR="007A455D" w:rsidRPr="007A455D" w:rsidRDefault="007A455D" w:rsidP="007A455D">
            <w:pPr>
              <w:jc w:val="both"/>
              <w:rPr>
                <w:rFonts w:ascii="Times New Roman" w:hAnsi="Times New Roman" w:cs="Times New Roman"/>
              </w:rPr>
            </w:pPr>
          </w:p>
        </w:tc>
        <w:tc>
          <w:tcPr>
            <w:tcW w:w="2461" w:type="dxa"/>
          </w:tcPr>
          <w:p w:rsidR="007A455D" w:rsidRPr="007A455D" w:rsidRDefault="007A455D" w:rsidP="007A455D">
            <w:pPr>
              <w:jc w:val="both"/>
              <w:rPr>
                <w:rFonts w:ascii="Times New Roman" w:hAnsi="Times New Roman" w:cs="Times New Roman"/>
              </w:rPr>
            </w:pP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1) у пункті 1:</w:t>
            </w:r>
          </w:p>
        </w:tc>
        <w:tc>
          <w:tcPr>
            <w:tcW w:w="5097"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1) у пункті 1:</w:t>
            </w:r>
          </w:p>
        </w:tc>
        <w:tc>
          <w:tcPr>
            <w:tcW w:w="2101" w:type="dxa"/>
          </w:tcPr>
          <w:p w:rsidR="007A455D" w:rsidRPr="007A455D" w:rsidRDefault="007A455D" w:rsidP="007A455D">
            <w:pPr>
              <w:jc w:val="both"/>
              <w:rPr>
                <w:rFonts w:ascii="Times New Roman" w:hAnsi="Times New Roman" w:cs="Times New Roman"/>
              </w:rPr>
            </w:pPr>
          </w:p>
        </w:tc>
        <w:tc>
          <w:tcPr>
            <w:tcW w:w="2461" w:type="dxa"/>
          </w:tcPr>
          <w:p w:rsidR="007A455D" w:rsidRPr="007A455D" w:rsidRDefault="007A455D" w:rsidP="007A455D">
            <w:pPr>
              <w:jc w:val="both"/>
              <w:rPr>
                <w:rFonts w:ascii="Times New Roman" w:hAnsi="Times New Roman" w:cs="Times New Roman"/>
              </w:rPr>
            </w:pP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абзац третій викласти в такій редакції:</w:t>
            </w:r>
          </w:p>
        </w:tc>
        <w:tc>
          <w:tcPr>
            <w:tcW w:w="5097" w:type="dxa"/>
          </w:tcPr>
          <w:p w:rsidR="007A455D" w:rsidRPr="007A455D" w:rsidRDefault="007A455D" w:rsidP="00A21135">
            <w:pPr>
              <w:jc w:val="both"/>
              <w:rPr>
                <w:rFonts w:ascii="Times New Roman" w:hAnsi="Times New Roman" w:cs="Times New Roman"/>
              </w:rPr>
            </w:pPr>
            <w:r w:rsidRPr="007A455D">
              <w:rPr>
                <w:rFonts w:ascii="Times New Roman" w:hAnsi="Times New Roman" w:cs="Times New Roman"/>
              </w:rPr>
              <w:t xml:space="preserve">абзац </w:t>
            </w:r>
            <w:r w:rsidR="00A21135" w:rsidRPr="00A21135">
              <w:rPr>
                <w:rFonts w:ascii="Times New Roman" w:hAnsi="Times New Roman" w:cs="Times New Roman"/>
                <w:b/>
              </w:rPr>
              <w:t>четвертий</w:t>
            </w:r>
            <w:r w:rsidRPr="007A455D">
              <w:rPr>
                <w:rFonts w:ascii="Times New Roman" w:hAnsi="Times New Roman" w:cs="Times New Roman"/>
              </w:rPr>
              <w:t xml:space="preserve"> викласти в такій редакції:</w:t>
            </w:r>
          </w:p>
        </w:tc>
        <w:tc>
          <w:tcPr>
            <w:tcW w:w="2101" w:type="dxa"/>
          </w:tcPr>
          <w:p w:rsidR="007A455D" w:rsidRDefault="00A21135" w:rsidP="00A21135">
            <w:pPr>
              <w:jc w:val="both"/>
              <w:rPr>
                <w:rFonts w:ascii="Times New Roman" w:hAnsi="Times New Roman" w:cs="Times New Roman"/>
              </w:rPr>
            </w:pPr>
            <w:r>
              <w:rPr>
                <w:rFonts w:ascii="Times New Roman" w:hAnsi="Times New Roman" w:cs="Times New Roman"/>
              </w:rPr>
              <w:t>Київський</w:t>
            </w:r>
            <w:r w:rsidRPr="00A21135">
              <w:rPr>
                <w:rFonts w:ascii="Times New Roman" w:hAnsi="Times New Roman" w:cs="Times New Roman"/>
              </w:rPr>
              <w:t xml:space="preserve"> національн</w:t>
            </w:r>
            <w:r>
              <w:rPr>
                <w:rFonts w:ascii="Times New Roman" w:hAnsi="Times New Roman" w:cs="Times New Roman"/>
              </w:rPr>
              <w:t>ий торговельно-економічний</w:t>
            </w:r>
            <w:r w:rsidRPr="00A21135">
              <w:rPr>
                <w:rFonts w:ascii="Times New Roman" w:hAnsi="Times New Roman" w:cs="Times New Roman"/>
              </w:rPr>
              <w:t xml:space="preserve"> університет</w:t>
            </w:r>
          </w:p>
          <w:p w:rsidR="00A21135" w:rsidRDefault="00A21135" w:rsidP="00A21135">
            <w:pPr>
              <w:jc w:val="both"/>
              <w:rPr>
                <w:rFonts w:ascii="Times New Roman" w:hAnsi="Times New Roman" w:cs="Times New Roman"/>
              </w:rPr>
            </w:pPr>
          </w:p>
          <w:p w:rsidR="00A21135" w:rsidRDefault="00A21135" w:rsidP="00A21135">
            <w:pPr>
              <w:jc w:val="both"/>
              <w:rPr>
                <w:rFonts w:ascii="Times New Roman" w:hAnsi="Times New Roman" w:cs="Times New Roman"/>
              </w:rPr>
            </w:pPr>
            <w:proofErr w:type="spellStart"/>
            <w:r>
              <w:rPr>
                <w:rFonts w:ascii="Times New Roman" w:hAnsi="Times New Roman" w:cs="Times New Roman"/>
              </w:rPr>
              <w:t>Кіосова</w:t>
            </w:r>
            <w:proofErr w:type="spellEnd"/>
            <w:r>
              <w:rPr>
                <w:rFonts w:ascii="Times New Roman" w:hAnsi="Times New Roman" w:cs="Times New Roman"/>
              </w:rPr>
              <w:t xml:space="preserve"> Марина</w:t>
            </w:r>
          </w:p>
          <w:p w:rsidR="00F776D5" w:rsidRDefault="00F776D5" w:rsidP="00A21135">
            <w:pPr>
              <w:jc w:val="both"/>
              <w:rPr>
                <w:rFonts w:ascii="Times New Roman" w:hAnsi="Times New Roman" w:cs="Times New Roman"/>
              </w:rPr>
            </w:pPr>
          </w:p>
          <w:p w:rsidR="00F776D5" w:rsidRDefault="00F776D5" w:rsidP="00A21135">
            <w:pPr>
              <w:jc w:val="both"/>
              <w:rPr>
                <w:rFonts w:ascii="Times New Roman" w:hAnsi="Times New Roman" w:cs="Times New Roman"/>
              </w:rPr>
            </w:pPr>
            <w:r w:rsidRPr="00F776D5">
              <w:rPr>
                <w:rFonts w:ascii="Times New Roman" w:hAnsi="Times New Roman" w:cs="Times New Roman"/>
              </w:rPr>
              <w:t>Івано-Франківський національний технічний університет нафти і газу</w:t>
            </w:r>
          </w:p>
          <w:p w:rsidR="00116E36" w:rsidRDefault="00116E36" w:rsidP="00A21135">
            <w:pPr>
              <w:jc w:val="both"/>
              <w:rPr>
                <w:rFonts w:ascii="Times New Roman" w:hAnsi="Times New Roman" w:cs="Times New Roman"/>
              </w:rPr>
            </w:pPr>
          </w:p>
          <w:p w:rsidR="00116E36" w:rsidRPr="007A455D" w:rsidRDefault="00116E36" w:rsidP="00A21135">
            <w:pPr>
              <w:jc w:val="both"/>
              <w:rPr>
                <w:rFonts w:ascii="Times New Roman" w:hAnsi="Times New Roman" w:cs="Times New Roman"/>
              </w:rPr>
            </w:pPr>
            <w:r>
              <w:rPr>
                <w:rFonts w:ascii="Times New Roman" w:hAnsi="Times New Roman" w:cs="Times New Roman"/>
              </w:rPr>
              <w:t>В</w:t>
            </w:r>
            <w:r w:rsidRPr="00116E36">
              <w:rPr>
                <w:rFonts w:ascii="Times New Roman" w:hAnsi="Times New Roman" w:cs="Times New Roman"/>
              </w:rPr>
              <w:t>ідповідальний секретар  ПК СНАУ  Сергієнко В.О.</w:t>
            </w:r>
          </w:p>
        </w:tc>
        <w:tc>
          <w:tcPr>
            <w:tcW w:w="2461" w:type="dxa"/>
          </w:tcPr>
          <w:p w:rsidR="007A455D" w:rsidRPr="007A455D" w:rsidRDefault="00A21135" w:rsidP="007A455D">
            <w:pPr>
              <w:jc w:val="both"/>
              <w:rPr>
                <w:rFonts w:ascii="Times New Roman" w:hAnsi="Times New Roman" w:cs="Times New Roman"/>
              </w:rPr>
            </w:pPr>
            <w:r>
              <w:rPr>
                <w:rFonts w:ascii="Times New Roman" w:hAnsi="Times New Roman" w:cs="Times New Roman"/>
              </w:rPr>
              <w:t>Враховано</w:t>
            </w: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 xml:space="preserve">«прийом заяв та документів, передбачених розділом VI цих Умов, розпочинається 10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та закінчується о 18:00 16 липня – для осіб, які вступають на основі </w:t>
            </w:r>
            <w:r w:rsidRPr="007A455D">
              <w:rPr>
                <w:rFonts w:ascii="Times New Roman" w:hAnsi="Times New Roman" w:cs="Times New Roman"/>
              </w:rPr>
              <w:lastRenderedPageBreak/>
              <w:t>співбесіди, вступних іспитів; о 18:00 22 липня - для осіб, які вступають за результатами зовнішнього незалежного оцінювання, творчих конкурсів;»;</w:t>
            </w:r>
          </w:p>
        </w:tc>
        <w:tc>
          <w:tcPr>
            <w:tcW w:w="5097" w:type="dxa"/>
          </w:tcPr>
          <w:p w:rsidR="007A455D" w:rsidRPr="007A455D" w:rsidRDefault="007A455D" w:rsidP="00ED5293">
            <w:pPr>
              <w:jc w:val="both"/>
              <w:rPr>
                <w:rFonts w:ascii="Times New Roman" w:hAnsi="Times New Roman" w:cs="Times New Roman"/>
              </w:rPr>
            </w:pPr>
            <w:r w:rsidRPr="007A455D">
              <w:rPr>
                <w:rFonts w:ascii="Times New Roman" w:hAnsi="Times New Roman" w:cs="Times New Roman"/>
              </w:rPr>
              <w:lastRenderedPageBreak/>
              <w:t xml:space="preserve">«прийом заяв та документів, передбачених розділом VI цих Умов, розпочинається 10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та закінчується о 18:00 16 липня – для осіб, які вступають на основі </w:t>
            </w:r>
            <w:r w:rsidRPr="007A455D">
              <w:rPr>
                <w:rFonts w:ascii="Times New Roman" w:hAnsi="Times New Roman" w:cs="Times New Roman"/>
              </w:rPr>
              <w:lastRenderedPageBreak/>
              <w:t>співбесіди, вступних іспитів; о 18:00 22 липня - для осіб, які вступають за результатами зовнішнього незалежного оцінювання, творчих конкурсів</w:t>
            </w:r>
            <w:r w:rsidR="00ED5293">
              <w:rPr>
                <w:rFonts w:ascii="Times New Roman" w:hAnsi="Times New Roman" w:cs="Times New Roman"/>
              </w:rPr>
              <w:t xml:space="preserve">, </w:t>
            </w:r>
            <w:r w:rsidR="00ED5293">
              <w:rPr>
                <w:rFonts w:ascii="Times New Roman" w:hAnsi="Times New Roman" w:cs="Times New Roman"/>
                <w:b/>
              </w:rPr>
              <w:t>складених у період з 01 по 10 (12) липня</w:t>
            </w:r>
            <w:r w:rsidRPr="007A455D">
              <w:rPr>
                <w:rFonts w:ascii="Times New Roman" w:hAnsi="Times New Roman" w:cs="Times New Roman"/>
              </w:rPr>
              <w:t>»;</w:t>
            </w:r>
          </w:p>
        </w:tc>
        <w:tc>
          <w:tcPr>
            <w:tcW w:w="2101" w:type="dxa"/>
          </w:tcPr>
          <w:p w:rsidR="007A455D" w:rsidRDefault="00ED5293" w:rsidP="007A455D">
            <w:pPr>
              <w:jc w:val="both"/>
              <w:rPr>
                <w:rFonts w:ascii="Times New Roman" w:hAnsi="Times New Roman" w:cs="Times New Roman"/>
              </w:rPr>
            </w:pPr>
            <w:r>
              <w:rPr>
                <w:rFonts w:ascii="Times New Roman" w:hAnsi="Times New Roman" w:cs="Times New Roman"/>
              </w:rPr>
              <w:lastRenderedPageBreak/>
              <w:t>Запорізький національний університет</w:t>
            </w:r>
          </w:p>
          <w:p w:rsidR="00ED5293" w:rsidRDefault="00ED5293" w:rsidP="007A455D">
            <w:pPr>
              <w:jc w:val="both"/>
              <w:rPr>
                <w:rFonts w:ascii="Times New Roman" w:hAnsi="Times New Roman" w:cs="Times New Roman"/>
              </w:rPr>
            </w:pPr>
          </w:p>
          <w:p w:rsidR="00ED5293" w:rsidRPr="007A455D" w:rsidRDefault="00ED5293" w:rsidP="007A455D">
            <w:pPr>
              <w:jc w:val="both"/>
              <w:rPr>
                <w:rFonts w:ascii="Times New Roman" w:hAnsi="Times New Roman" w:cs="Times New Roman"/>
              </w:rPr>
            </w:pPr>
            <w:r w:rsidRPr="00ED5293">
              <w:rPr>
                <w:rFonts w:ascii="Times New Roman" w:hAnsi="Times New Roman" w:cs="Times New Roman"/>
              </w:rPr>
              <w:t xml:space="preserve">Одеська національна музична академія </w:t>
            </w:r>
            <w:r w:rsidRPr="00ED5293">
              <w:rPr>
                <w:rFonts w:ascii="Times New Roman" w:hAnsi="Times New Roman" w:cs="Times New Roman"/>
              </w:rPr>
              <w:lastRenderedPageBreak/>
              <w:t xml:space="preserve">імені А.В. </w:t>
            </w:r>
            <w:proofErr w:type="spellStart"/>
            <w:r w:rsidRPr="00ED5293">
              <w:rPr>
                <w:rFonts w:ascii="Times New Roman" w:hAnsi="Times New Roman" w:cs="Times New Roman"/>
              </w:rPr>
              <w:t>Нежданової</w:t>
            </w:r>
            <w:proofErr w:type="spellEnd"/>
          </w:p>
        </w:tc>
        <w:tc>
          <w:tcPr>
            <w:tcW w:w="2461" w:type="dxa"/>
          </w:tcPr>
          <w:p w:rsidR="007A455D" w:rsidRPr="007A455D" w:rsidRDefault="00ED5293" w:rsidP="007A455D">
            <w:pPr>
              <w:jc w:val="both"/>
              <w:rPr>
                <w:rFonts w:ascii="Times New Roman" w:hAnsi="Times New Roman" w:cs="Times New Roman"/>
              </w:rPr>
            </w:pPr>
            <w:r>
              <w:rPr>
                <w:rFonts w:ascii="Times New Roman" w:hAnsi="Times New Roman" w:cs="Times New Roman"/>
              </w:rPr>
              <w:lastRenderedPageBreak/>
              <w:t>Враховано</w:t>
            </w:r>
          </w:p>
        </w:tc>
      </w:tr>
      <w:tr w:rsidR="00116E36" w:rsidRPr="007A455D" w:rsidTr="00705002">
        <w:tc>
          <w:tcPr>
            <w:tcW w:w="4791" w:type="dxa"/>
          </w:tcPr>
          <w:p w:rsidR="00116E36" w:rsidRPr="007A455D" w:rsidRDefault="00116E36" w:rsidP="007A455D">
            <w:pPr>
              <w:jc w:val="both"/>
              <w:rPr>
                <w:rFonts w:ascii="Times New Roman" w:hAnsi="Times New Roman" w:cs="Times New Roman"/>
              </w:rPr>
            </w:pPr>
          </w:p>
        </w:tc>
        <w:tc>
          <w:tcPr>
            <w:tcW w:w="5097" w:type="dxa"/>
          </w:tcPr>
          <w:p w:rsidR="00116E36" w:rsidRPr="00705002" w:rsidRDefault="00116E36" w:rsidP="00ED5293">
            <w:pPr>
              <w:jc w:val="both"/>
              <w:rPr>
                <w:rFonts w:ascii="Times New Roman" w:hAnsi="Times New Roman" w:cs="Times New Roman"/>
              </w:rPr>
            </w:pPr>
            <w:r w:rsidRPr="00705002">
              <w:rPr>
                <w:rFonts w:ascii="Times New Roman" w:hAnsi="Times New Roman" w:cs="Times New Roman"/>
              </w:rPr>
              <w:t>прийом заяв та документів, передбачених розділом VI цих Умов, розпочинається 10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та закінчується о 18:00 16 липня - для осіб, які вступають на основі співбесіди, вступних іспитів або творчих конкурсів; о 18:00 22 липня - для осіб, які вступають тільки за результатами зовнішнього незалежного оцінювання</w:t>
            </w:r>
          </w:p>
        </w:tc>
        <w:tc>
          <w:tcPr>
            <w:tcW w:w="2101" w:type="dxa"/>
          </w:tcPr>
          <w:p w:rsidR="00705002" w:rsidRPr="00705002" w:rsidRDefault="00705002" w:rsidP="00705002">
            <w:pPr>
              <w:jc w:val="both"/>
              <w:rPr>
                <w:rFonts w:ascii="Times New Roman" w:hAnsi="Times New Roman" w:cs="Times New Roman"/>
              </w:rPr>
            </w:pPr>
            <w:r>
              <w:rPr>
                <w:rFonts w:ascii="Times New Roman" w:hAnsi="Times New Roman" w:cs="Times New Roman"/>
              </w:rPr>
              <w:t>Харківський національний</w:t>
            </w:r>
            <w:r w:rsidRPr="00705002">
              <w:rPr>
                <w:rFonts w:ascii="Times New Roman" w:hAnsi="Times New Roman" w:cs="Times New Roman"/>
              </w:rPr>
              <w:t xml:space="preserve"> педагогічного</w:t>
            </w:r>
          </w:p>
          <w:p w:rsidR="00116E36" w:rsidRDefault="00705002" w:rsidP="00705002">
            <w:pPr>
              <w:jc w:val="both"/>
              <w:rPr>
                <w:rFonts w:ascii="Times New Roman" w:hAnsi="Times New Roman" w:cs="Times New Roman"/>
              </w:rPr>
            </w:pPr>
            <w:r w:rsidRPr="00705002">
              <w:rPr>
                <w:rFonts w:ascii="Times New Roman" w:hAnsi="Times New Roman" w:cs="Times New Roman"/>
              </w:rPr>
              <w:t>універ</w:t>
            </w:r>
            <w:r>
              <w:rPr>
                <w:rFonts w:ascii="Times New Roman" w:hAnsi="Times New Roman" w:cs="Times New Roman"/>
              </w:rPr>
              <w:t>ситет</w:t>
            </w:r>
            <w:r w:rsidRPr="00705002">
              <w:rPr>
                <w:rFonts w:ascii="Times New Roman" w:hAnsi="Times New Roman" w:cs="Times New Roman"/>
              </w:rPr>
              <w:t xml:space="preserve"> імені Г.С. Сковороди</w:t>
            </w:r>
          </w:p>
        </w:tc>
        <w:tc>
          <w:tcPr>
            <w:tcW w:w="2461" w:type="dxa"/>
          </w:tcPr>
          <w:p w:rsidR="00116E36" w:rsidRDefault="00705002" w:rsidP="007A455D">
            <w:pPr>
              <w:jc w:val="both"/>
              <w:rPr>
                <w:rFonts w:ascii="Times New Roman" w:hAnsi="Times New Roman" w:cs="Times New Roman"/>
              </w:rPr>
            </w:pPr>
            <w:r>
              <w:rPr>
                <w:rFonts w:ascii="Times New Roman" w:hAnsi="Times New Roman" w:cs="Times New Roman"/>
              </w:rPr>
              <w:t>Враховано редакційно</w:t>
            </w: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в абзаці п’ятому слово «сесій» замінити словом «потоків»;</w:t>
            </w:r>
          </w:p>
        </w:tc>
        <w:tc>
          <w:tcPr>
            <w:tcW w:w="5097" w:type="dxa"/>
          </w:tcPr>
          <w:p w:rsidR="007A455D" w:rsidRPr="007A455D" w:rsidRDefault="007A455D" w:rsidP="00A21135">
            <w:pPr>
              <w:jc w:val="both"/>
              <w:rPr>
                <w:rFonts w:ascii="Times New Roman" w:hAnsi="Times New Roman" w:cs="Times New Roman"/>
              </w:rPr>
            </w:pPr>
            <w:r w:rsidRPr="007A455D">
              <w:rPr>
                <w:rFonts w:ascii="Times New Roman" w:hAnsi="Times New Roman" w:cs="Times New Roman"/>
              </w:rPr>
              <w:t xml:space="preserve">в абзаці </w:t>
            </w:r>
            <w:r w:rsidR="00A21135" w:rsidRPr="00A21135">
              <w:rPr>
                <w:rFonts w:ascii="Times New Roman" w:hAnsi="Times New Roman" w:cs="Times New Roman"/>
                <w:b/>
              </w:rPr>
              <w:t>шостому</w:t>
            </w:r>
            <w:r w:rsidRPr="007A455D">
              <w:rPr>
                <w:rFonts w:ascii="Times New Roman" w:hAnsi="Times New Roman" w:cs="Times New Roman"/>
              </w:rPr>
              <w:t xml:space="preserve"> слово «сесій» замінити словом «потоків»;</w:t>
            </w:r>
          </w:p>
        </w:tc>
        <w:tc>
          <w:tcPr>
            <w:tcW w:w="2101" w:type="dxa"/>
          </w:tcPr>
          <w:p w:rsidR="007A455D" w:rsidRDefault="00A21135" w:rsidP="007A455D">
            <w:pPr>
              <w:jc w:val="both"/>
              <w:rPr>
                <w:rFonts w:ascii="Times New Roman" w:hAnsi="Times New Roman" w:cs="Times New Roman"/>
              </w:rPr>
            </w:pPr>
            <w:r>
              <w:rPr>
                <w:rFonts w:ascii="Times New Roman" w:hAnsi="Times New Roman" w:cs="Times New Roman"/>
              </w:rPr>
              <w:t>Київський</w:t>
            </w:r>
            <w:r w:rsidRPr="00A21135">
              <w:rPr>
                <w:rFonts w:ascii="Times New Roman" w:hAnsi="Times New Roman" w:cs="Times New Roman"/>
              </w:rPr>
              <w:t xml:space="preserve"> національн</w:t>
            </w:r>
            <w:r>
              <w:rPr>
                <w:rFonts w:ascii="Times New Roman" w:hAnsi="Times New Roman" w:cs="Times New Roman"/>
              </w:rPr>
              <w:t>ий торговельно-економічний</w:t>
            </w:r>
            <w:r w:rsidRPr="00A21135">
              <w:rPr>
                <w:rFonts w:ascii="Times New Roman" w:hAnsi="Times New Roman" w:cs="Times New Roman"/>
              </w:rPr>
              <w:t xml:space="preserve"> університет</w:t>
            </w:r>
          </w:p>
          <w:p w:rsidR="00A21135" w:rsidRDefault="00A21135" w:rsidP="007A455D">
            <w:pPr>
              <w:jc w:val="both"/>
              <w:rPr>
                <w:rFonts w:ascii="Times New Roman" w:hAnsi="Times New Roman" w:cs="Times New Roman"/>
              </w:rPr>
            </w:pPr>
          </w:p>
          <w:p w:rsidR="00A21135" w:rsidRDefault="00A21135" w:rsidP="00A21135">
            <w:pPr>
              <w:jc w:val="both"/>
              <w:rPr>
                <w:rFonts w:ascii="Times New Roman" w:hAnsi="Times New Roman" w:cs="Times New Roman"/>
              </w:rPr>
            </w:pPr>
            <w:proofErr w:type="spellStart"/>
            <w:r>
              <w:rPr>
                <w:rFonts w:ascii="Times New Roman" w:hAnsi="Times New Roman" w:cs="Times New Roman"/>
              </w:rPr>
              <w:t>Кіосова</w:t>
            </w:r>
            <w:proofErr w:type="spellEnd"/>
            <w:r>
              <w:rPr>
                <w:rFonts w:ascii="Times New Roman" w:hAnsi="Times New Roman" w:cs="Times New Roman"/>
              </w:rPr>
              <w:t xml:space="preserve"> Марина</w:t>
            </w:r>
          </w:p>
          <w:p w:rsidR="00F776D5" w:rsidRDefault="00F776D5" w:rsidP="00A21135">
            <w:pPr>
              <w:jc w:val="both"/>
              <w:rPr>
                <w:rFonts w:ascii="Times New Roman" w:hAnsi="Times New Roman" w:cs="Times New Roman"/>
              </w:rPr>
            </w:pPr>
          </w:p>
          <w:p w:rsidR="00F776D5" w:rsidRDefault="00F776D5" w:rsidP="00A21135">
            <w:pPr>
              <w:jc w:val="both"/>
              <w:rPr>
                <w:rFonts w:ascii="Times New Roman" w:hAnsi="Times New Roman" w:cs="Times New Roman"/>
              </w:rPr>
            </w:pPr>
            <w:r w:rsidRPr="00F776D5">
              <w:rPr>
                <w:rFonts w:ascii="Times New Roman" w:hAnsi="Times New Roman" w:cs="Times New Roman"/>
              </w:rPr>
              <w:t>Івано-Франківський національний технічний університет нафти і газу</w:t>
            </w:r>
          </w:p>
          <w:p w:rsidR="00116E36" w:rsidRDefault="00116E36" w:rsidP="00A21135">
            <w:pPr>
              <w:jc w:val="both"/>
              <w:rPr>
                <w:rFonts w:ascii="Times New Roman" w:hAnsi="Times New Roman" w:cs="Times New Roman"/>
              </w:rPr>
            </w:pPr>
          </w:p>
          <w:p w:rsidR="00116E36" w:rsidRPr="007A455D" w:rsidRDefault="00116E36" w:rsidP="00A21135">
            <w:pPr>
              <w:jc w:val="both"/>
              <w:rPr>
                <w:rFonts w:ascii="Times New Roman" w:hAnsi="Times New Roman" w:cs="Times New Roman"/>
              </w:rPr>
            </w:pPr>
            <w:r>
              <w:rPr>
                <w:rFonts w:ascii="Times New Roman" w:hAnsi="Times New Roman" w:cs="Times New Roman"/>
              </w:rPr>
              <w:t>В</w:t>
            </w:r>
            <w:r w:rsidRPr="00116E36">
              <w:rPr>
                <w:rFonts w:ascii="Times New Roman" w:hAnsi="Times New Roman" w:cs="Times New Roman"/>
              </w:rPr>
              <w:t>ідповідальний секретар  ПК СНАУ  Сергієнко В.О.</w:t>
            </w:r>
          </w:p>
        </w:tc>
        <w:tc>
          <w:tcPr>
            <w:tcW w:w="2461" w:type="dxa"/>
          </w:tcPr>
          <w:p w:rsidR="007A455D" w:rsidRPr="007A455D" w:rsidRDefault="00A21135" w:rsidP="007A455D">
            <w:pPr>
              <w:jc w:val="both"/>
              <w:rPr>
                <w:rFonts w:ascii="Times New Roman" w:hAnsi="Times New Roman" w:cs="Times New Roman"/>
              </w:rPr>
            </w:pPr>
            <w:r>
              <w:rPr>
                <w:rFonts w:ascii="Times New Roman" w:hAnsi="Times New Roman" w:cs="Times New Roman"/>
              </w:rPr>
              <w:t>Враховано</w:t>
            </w: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 xml:space="preserve">2) в абзаці четвертому пункту 5 слова «єдиного </w:t>
            </w:r>
            <w:r w:rsidRPr="007375F5">
              <w:rPr>
                <w:rFonts w:ascii="Times New Roman" w:hAnsi="Times New Roman" w:cs="Times New Roman"/>
                <w:i/>
              </w:rPr>
              <w:t>фахового вступного випробування</w:t>
            </w:r>
            <w:r w:rsidRPr="007A455D">
              <w:rPr>
                <w:rFonts w:ascii="Times New Roman" w:hAnsi="Times New Roman" w:cs="Times New Roman"/>
              </w:rPr>
              <w:t>» виключити;</w:t>
            </w:r>
          </w:p>
        </w:tc>
        <w:tc>
          <w:tcPr>
            <w:tcW w:w="5097" w:type="dxa"/>
          </w:tcPr>
          <w:p w:rsidR="007A455D" w:rsidRPr="007A455D" w:rsidRDefault="007A455D" w:rsidP="007375F5">
            <w:pPr>
              <w:jc w:val="both"/>
              <w:rPr>
                <w:rFonts w:ascii="Times New Roman" w:hAnsi="Times New Roman" w:cs="Times New Roman"/>
              </w:rPr>
            </w:pPr>
            <w:r w:rsidRPr="007A455D">
              <w:rPr>
                <w:rFonts w:ascii="Times New Roman" w:hAnsi="Times New Roman" w:cs="Times New Roman"/>
              </w:rPr>
              <w:t>2) в абзаці четвертому пункту 5 слова «єдиного» виключити;</w:t>
            </w:r>
          </w:p>
        </w:tc>
        <w:tc>
          <w:tcPr>
            <w:tcW w:w="2101" w:type="dxa"/>
          </w:tcPr>
          <w:p w:rsidR="007A455D" w:rsidRPr="007A455D" w:rsidRDefault="007375F5" w:rsidP="007375F5">
            <w:pPr>
              <w:jc w:val="both"/>
              <w:rPr>
                <w:rFonts w:ascii="Times New Roman" w:hAnsi="Times New Roman" w:cs="Times New Roman"/>
              </w:rPr>
            </w:pPr>
            <w:proofErr w:type="spellStart"/>
            <w:r>
              <w:rPr>
                <w:rFonts w:ascii="Times New Roman" w:hAnsi="Times New Roman" w:cs="Times New Roman"/>
              </w:rPr>
              <w:t>Кіосова</w:t>
            </w:r>
            <w:proofErr w:type="spellEnd"/>
            <w:r>
              <w:rPr>
                <w:rFonts w:ascii="Times New Roman" w:hAnsi="Times New Roman" w:cs="Times New Roman"/>
              </w:rPr>
              <w:t xml:space="preserve"> Марина</w:t>
            </w:r>
          </w:p>
        </w:tc>
        <w:tc>
          <w:tcPr>
            <w:tcW w:w="2461" w:type="dxa"/>
          </w:tcPr>
          <w:p w:rsidR="007A455D" w:rsidRPr="007A455D" w:rsidRDefault="007375F5" w:rsidP="007A455D">
            <w:pPr>
              <w:jc w:val="both"/>
              <w:rPr>
                <w:rFonts w:ascii="Times New Roman" w:hAnsi="Times New Roman" w:cs="Times New Roman"/>
              </w:rPr>
            </w:pPr>
            <w:r>
              <w:rPr>
                <w:rFonts w:ascii="Times New Roman" w:hAnsi="Times New Roman" w:cs="Times New Roman"/>
              </w:rPr>
              <w:t>Враховано</w:t>
            </w: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3) У реченні другому пункту 8 слова та «єдиного фахового вступного випробування та/або» виключити;</w:t>
            </w:r>
          </w:p>
        </w:tc>
        <w:tc>
          <w:tcPr>
            <w:tcW w:w="5097"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3) У реченні другому пункту 8 слова та «єдиного фахового вступного випробування та/або» виключити;</w:t>
            </w:r>
          </w:p>
        </w:tc>
        <w:tc>
          <w:tcPr>
            <w:tcW w:w="2101" w:type="dxa"/>
          </w:tcPr>
          <w:p w:rsidR="007A455D" w:rsidRPr="007A455D" w:rsidRDefault="007A455D" w:rsidP="007A455D">
            <w:pPr>
              <w:jc w:val="both"/>
              <w:rPr>
                <w:rFonts w:ascii="Times New Roman" w:hAnsi="Times New Roman" w:cs="Times New Roman"/>
              </w:rPr>
            </w:pPr>
          </w:p>
        </w:tc>
        <w:tc>
          <w:tcPr>
            <w:tcW w:w="2461" w:type="dxa"/>
          </w:tcPr>
          <w:p w:rsidR="007A455D" w:rsidRPr="007A455D" w:rsidRDefault="007A455D" w:rsidP="007A455D">
            <w:pPr>
              <w:jc w:val="both"/>
              <w:rPr>
                <w:rFonts w:ascii="Times New Roman" w:hAnsi="Times New Roman" w:cs="Times New Roman"/>
              </w:rPr>
            </w:pP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3. У розділі VI:</w:t>
            </w:r>
          </w:p>
        </w:tc>
        <w:tc>
          <w:tcPr>
            <w:tcW w:w="5097"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3. У розділі VI:</w:t>
            </w:r>
          </w:p>
        </w:tc>
        <w:tc>
          <w:tcPr>
            <w:tcW w:w="2101" w:type="dxa"/>
          </w:tcPr>
          <w:p w:rsidR="007A455D" w:rsidRPr="007A455D" w:rsidRDefault="007A455D" w:rsidP="007A455D">
            <w:pPr>
              <w:jc w:val="both"/>
              <w:rPr>
                <w:rFonts w:ascii="Times New Roman" w:hAnsi="Times New Roman" w:cs="Times New Roman"/>
              </w:rPr>
            </w:pPr>
          </w:p>
        </w:tc>
        <w:tc>
          <w:tcPr>
            <w:tcW w:w="2461" w:type="dxa"/>
          </w:tcPr>
          <w:p w:rsidR="007A455D" w:rsidRPr="007A455D" w:rsidRDefault="007A455D" w:rsidP="007A455D">
            <w:pPr>
              <w:jc w:val="both"/>
              <w:rPr>
                <w:rFonts w:ascii="Times New Roman" w:hAnsi="Times New Roman" w:cs="Times New Roman"/>
              </w:rPr>
            </w:pP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1) в абзаці сьомому пункту 1 слово «атестаті» замінити «відповідному документі про здобуття повної загальної середньої освіти»</w:t>
            </w:r>
          </w:p>
        </w:tc>
        <w:tc>
          <w:tcPr>
            <w:tcW w:w="5097"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1) в абзаці сьомому пункту 1 слово «атестаті</w:t>
            </w:r>
            <w:r w:rsidR="00F776D5">
              <w:rPr>
                <w:rFonts w:ascii="Times New Roman" w:hAnsi="Times New Roman" w:cs="Times New Roman"/>
              </w:rPr>
              <w:t xml:space="preserve"> </w:t>
            </w:r>
            <w:r w:rsidR="00F776D5">
              <w:rPr>
                <w:rFonts w:ascii="Times New Roman" w:hAnsi="Times New Roman" w:cs="Times New Roman"/>
                <w:b/>
              </w:rPr>
              <w:t>про повну загальну середню освіту</w:t>
            </w:r>
            <w:r w:rsidRPr="007A455D">
              <w:rPr>
                <w:rFonts w:ascii="Times New Roman" w:hAnsi="Times New Roman" w:cs="Times New Roman"/>
              </w:rPr>
              <w:t>» замінити «відповідному документі про здобуття повної загальної середньої освіти»</w:t>
            </w:r>
          </w:p>
        </w:tc>
        <w:tc>
          <w:tcPr>
            <w:tcW w:w="2101" w:type="dxa"/>
          </w:tcPr>
          <w:p w:rsidR="007A455D" w:rsidRDefault="00F776D5" w:rsidP="007A455D">
            <w:pPr>
              <w:jc w:val="both"/>
              <w:rPr>
                <w:rFonts w:ascii="Times New Roman" w:hAnsi="Times New Roman" w:cs="Times New Roman"/>
              </w:rPr>
            </w:pPr>
            <w:proofErr w:type="spellStart"/>
            <w:r>
              <w:rPr>
                <w:rFonts w:ascii="Times New Roman" w:hAnsi="Times New Roman" w:cs="Times New Roman"/>
              </w:rPr>
              <w:t>Кіосова</w:t>
            </w:r>
            <w:proofErr w:type="spellEnd"/>
            <w:r>
              <w:rPr>
                <w:rFonts w:ascii="Times New Roman" w:hAnsi="Times New Roman" w:cs="Times New Roman"/>
              </w:rPr>
              <w:t xml:space="preserve"> Марина</w:t>
            </w:r>
          </w:p>
          <w:p w:rsidR="00116E36" w:rsidRDefault="00116E36" w:rsidP="007A455D">
            <w:pPr>
              <w:jc w:val="both"/>
              <w:rPr>
                <w:rFonts w:ascii="Times New Roman" w:hAnsi="Times New Roman" w:cs="Times New Roman"/>
              </w:rPr>
            </w:pPr>
          </w:p>
          <w:p w:rsidR="00116E36" w:rsidRPr="007A455D" w:rsidRDefault="00116E36" w:rsidP="007A455D">
            <w:pPr>
              <w:jc w:val="both"/>
              <w:rPr>
                <w:rFonts w:ascii="Times New Roman" w:hAnsi="Times New Roman" w:cs="Times New Roman"/>
              </w:rPr>
            </w:pPr>
            <w:r>
              <w:rPr>
                <w:rFonts w:ascii="Times New Roman" w:hAnsi="Times New Roman" w:cs="Times New Roman"/>
              </w:rPr>
              <w:t>В</w:t>
            </w:r>
            <w:r w:rsidRPr="00116E36">
              <w:rPr>
                <w:rFonts w:ascii="Times New Roman" w:hAnsi="Times New Roman" w:cs="Times New Roman"/>
              </w:rPr>
              <w:t>ідповідальний секретар  ПК СНАУ  Сергієнко В.О.</w:t>
            </w:r>
          </w:p>
        </w:tc>
        <w:tc>
          <w:tcPr>
            <w:tcW w:w="2461" w:type="dxa"/>
          </w:tcPr>
          <w:p w:rsidR="007A455D" w:rsidRPr="007A455D" w:rsidRDefault="00F776D5" w:rsidP="007A455D">
            <w:pPr>
              <w:jc w:val="both"/>
              <w:rPr>
                <w:rFonts w:ascii="Times New Roman" w:hAnsi="Times New Roman" w:cs="Times New Roman"/>
              </w:rPr>
            </w:pPr>
            <w:r>
              <w:rPr>
                <w:rFonts w:ascii="Times New Roman" w:hAnsi="Times New Roman" w:cs="Times New Roman"/>
              </w:rPr>
              <w:t>Враховано</w:t>
            </w: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2) абзац восьмий пункту 8 викласти в такій редакції:</w:t>
            </w:r>
          </w:p>
        </w:tc>
        <w:tc>
          <w:tcPr>
            <w:tcW w:w="5097"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2) абзац восьмий пункту 8 викласти в такій редакції:</w:t>
            </w:r>
          </w:p>
        </w:tc>
        <w:tc>
          <w:tcPr>
            <w:tcW w:w="2101" w:type="dxa"/>
          </w:tcPr>
          <w:p w:rsidR="007A455D" w:rsidRPr="007A455D" w:rsidRDefault="007A455D" w:rsidP="007A455D">
            <w:pPr>
              <w:jc w:val="both"/>
              <w:rPr>
                <w:rFonts w:ascii="Times New Roman" w:hAnsi="Times New Roman" w:cs="Times New Roman"/>
              </w:rPr>
            </w:pPr>
          </w:p>
        </w:tc>
        <w:tc>
          <w:tcPr>
            <w:tcW w:w="2461" w:type="dxa"/>
          </w:tcPr>
          <w:p w:rsidR="007A455D" w:rsidRPr="007A455D" w:rsidRDefault="007A455D" w:rsidP="007A455D">
            <w:pPr>
              <w:jc w:val="both"/>
              <w:rPr>
                <w:rFonts w:ascii="Times New Roman" w:hAnsi="Times New Roman" w:cs="Times New Roman"/>
              </w:rPr>
            </w:pP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«Вступники, які проходять творчі конкурси, допускаються до участі в них за наявності оригіналу документа, що посвідчує особу та екзаменаційного листка з фотокарткою.».</w:t>
            </w:r>
          </w:p>
        </w:tc>
        <w:tc>
          <w:tcPr>
            <w:tcW w:w="5097"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«Вступники, які проходять творчі конкурси, допускаються до участі в них за наявності оригіналу документа, що посвідчує особу та екзаменаційного листка з фотокарткою.».</w:t>
            </w:r>
          </w:p>
        </w:tc>
        <w:tc>
          <w:tcPr>
            <w:tcW w:w="2101" w:type="dxa"/>
          </w:tcPr>
          <w:p w:rsidR="007A455D" w:rsidRPr="007A455D" w:rsidRDefault="007A455D" w:rsidP="007A455D">
            <w:pPr>
              <w:jc w:val="both"/>
              <w:rPr>
                <w:rFonts w:ascii="Times New Roman" w:hAnsi="Times New Roman" w:cs="Times New Roman"/>
              </w:rPr>
            </w:pPr>
          </w:p>
        </w:tc>
        <w:tc>
          <w:tcPr>
            <w:tcW w:w="2461" w:type="dxa"/>
          </w:tcPr>
          <w:p w:rsidR="007A455D" w:rsidRPr="007A455D" w:rsidRDefault="007A455D" w:rsidP="007A455D">
            <w:pPr>
              <w:jc w:val="both"/>
              <w:rPr>
                <w:rFonts w:ascii="Times New Roman" w:hAnsi="Times New Roman" w:cs="Times New Roman"/>
              </w:rPr>
            </w:pP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4. В абзаці другому пункту 7 розділу IX цифри «11» замінити цифрами «12».</w:t>
            </w:r>
          </w:p>
        </w:tc>
        <w:tc>
          <w:tcPr>
            <w:tcW w:w="5097"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4. В абзаці другому пункту 7 розділу IX цифри «11» замінити цифрами «12».</w:t>
            </w:r>
          </w:p>
        </w:tc>
        <w:tc>
          <w:tcPr>
            <w:tcW w:w="2101" w:type="dxa"/>
          </w:tcPr>
          <w:p w:rsidR="007A455D" w:rsidRPr="007A455D" w:rsidRDefault="007A455D" w:rsidP="007A455D">
            <w:pPr>
              <w:jc w:val="both"/>
              <w:rPr>
                <w:rFonts w:ascii="Times New Roman" w:hAnsi="Times New Roman" w:cs="Times New Roman"/>
              </w:rPr>
            </w:pPr>
          </w:p>
        </w:tc>
        <w:tc>
          <w:tcPr>
            <w:tcW w:w="2461" w:type="dxa"/>
          </w:tcPr>
          <w:p w:rsidR="007A455D" w:rsidRPr="007A455D" w:rsidRDefault="007A455D" w:rsidP="007A455D">
            <w:pPr>
              <w:jc w:val="both"/>
              <w:rPr>
                <w:rFonts w:ascii="Times New Roman" w:hAnsi="Times New Roman" w:cs="Times New Roman"/>
              </w:rPr>
            </w:pP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5. Абзац перший пункту 4 розділу ХІІ викласти в такій редакції:</w:t>
            </w:r>
          </w:p>
        </w:tc>
        <w:tc>
          <w:tcPr>
            <w:tcW w:w="5097"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5. Абзац перший пункту 4 розділу ХІІ викласти в такій редакції:</w:t>
            </w:r>
          </w:p>
        </w:tc>
        <w:tc>
          <w:tcPr>
            <w:tcW w:w="2101" w:type="dxa"/>
          </w:tcPr>
          <w:p w:rsidR="007A455D" w:rsidRPr="007A455D" w:rsidRDefault="007A455D" w:rsidP="007A455D">
            <w:pPr>
              <w:jc w:val="both"/>
              <w:rPr>
                <w:rFonts w:ascii="Times New Roman" w:hAnsi="Times New Roman" w:cs="Times New Roman"/>
              </w:rPr>
            </w:pPr>
          </w:p>
        </w:tc>
        <w:tc>
          <w:tcPr>
            <w:tcW w:w="2461" w:type="dxa"/>
          </w:tcPr>
          <w:p w:rsidR="007A455D" w:rsidRPr="007A455D" w:rsidRDefault="007A455D" w:rsidP="007A455D">
            <w:pPr>
              <w:jc w:val="both"/>
              <w:rPr>
                <w:rFonts w:ascii="Times New Roman" w:hAnsi="Times New Roman" w:cs="Times New Roman"/>
              </w:rPr>
            </w:pP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«4. 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 – п’ятому пункту 3 цього розділу), а за їх відсутності - інших галузей знань (тільки для осіб, зазначених в абзацах другому - четвертому пункту 3 цього розділу), цієї або іншої форми здобуття освіти (після переведення на вакантні місця державного замовлення осіб, зазначених у пункті 3 за відповідною спеціальністю та формою здобуття освіти), про що негайно повідомляє відповідному державному (регіональному) замовнику.».</w:t>
            </w:r>
          </w:p>
        </w:tc>
        <w:tc>
          <w:tcPr>
            <w:tcW w:w="5097"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«4. 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 – п’ятому пункту 3 цього розділу), а за їх відсутності - інших галузей знань (тільки для осіб, зазначених в абзацах другому - четвертому пункту 3 цього розділу), цієї або іншої форми здобуття освіти (після переведення на вакантні місця державного замовлення осіб, зазначених у пункті 3 за відповідною спеціальністю та формою здобуття освіти), про що негайно повідомляє відповідному державному (регіональному) замовнику.».</w:t>
            </w:r>
          </w:p>
        </w:tc>
        <w:tc>
          <w:tcPr>
            <w:tcW w:w="2101" w:type="dxa"/>
          </w:tcPr>
          <w:p w:rsidR="007A455D" w:rsidRPr="007A455D" w:rsidRDefault="007A455D" w:rsidP="007A455D">
            <w:pPr>
              <w:jc w:val="both"/>
              <w:rPr>
                <w:rFonts w:ascii="Times New Roman" w:hAnsi="Times New Roman" w:cs="Times New Roman"/>
              </w:rPr>
            </w:pPr>
          </w:p>
        </w:tc>
        <w:tc>
          <w:tcPr>
            <w:tcW w:w="2461" w:type="dxa"/>
          </w:tcPr>
          <w:p w:rsidR="007A455D" w:rsidRPr="007A455D" w:rsidRDefault="007A455D" w:rsidP="007A455D">
            <w:pPr>
              <w:jc w:val="both"/>
              <w:rPr>
                <w:rFonts w:ascii="Times New Roman" w:hAnsi="Times New Roman" w:cs="Times New Roman"/>
              </w:rPr>
            </w:pP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 xml:space="preserve">6. В абзацах першому, восьмому-дев’ятому пункту 8 розділу XV після слова і розділових знаків «Філологія» доповнити словами, цифрами та розділовими знаками «, </w:t>
            </w:r>
            <w:r w:rsidRPr="00F776D5">
              <w:rPr>
                <w:rFonts w:ascii="Times New Roman" w:hAnsi="Times New Roman" w:cs="Times New Roman"/>
                <w:i/>
              </w:rPr>
              <w:t xml:space="preserve">227 «Фізична терапія та </w:t>
            </w:r>
            <w:proofErr w:type="spellStart"/>
            <w:r w:rsidRPr="00F776D5">
              <w:rPr>
                <w:rFonts w:ascii="Times New Roman" w:hAnsi="Times New Roman" w:cs="Times New Roman"/>
                <w:i/>
              </w:rPr>
              <w:t>ерготерапія</w:t>
            </w:r>
            <w:proofErr w:type="spellEnd"/>
            <w:r w:rsidRPr="00F776D5">
              <w:rPr>
                <w:rFonts w:ascii="Times New Roman" w:hAnsi="Times New Roman" w:cs="Times New Roman"/>
                <w:i/>
              </w:rPr>
              <w:t>»,</w:t>
            </w:r>
            <w:r w:rsidRPr="007A455D">
              <w:rPr>
                <w:rFonts w:ascii="Times New Roman" w:hAnsi="Times New Roman" w:cs="Times New Roman"/>
              </w:rPr>
              <w:t xml:space="preserve"> 271 «Річковий та морський транспорт».</w:t>
            </w:r>
          </w:p>
        </w:tc>
        <w:tc>
          <w:tcPr>
            <w:tcW w:w="5097" w:type="dxa"/>
          </w:tcPr>
          <w:p w:rsidR="007A455D" w:rsidRPr="007A455D" w:rsidRDefault="007A455D" w:rsidP="00F776D5">
            <w:pPr>
              <w:jc w:val="both"/>
              <w:rPr>
                <w:rFonts w:ascii="Times New Roman" w:hAnsi="Times New Roman" w:cs="Times New Roman"/>
              </w:rPr>
            </w:pPr>
            <w:r w:rsidRPr="007A455D">
              <w:rPr>
                <w:rFonts w:ascii="Times New Roman" w:hAnsi="Times New Roman" w:cs="Times New Roman"/>
              </w:rPr>
              <w:t xml:space="preserve">6. В абзацах першому, восьмому-дев’ятому пункту 8 розділу XV після слова і розділових знаків «Філологія» доповнити словами, цифрами та розділовими знаками </w:t>
            </w:r>
            <w:r w:rsidR="00F776D5">
              <w:rPr>
                <w:rFonts w:ascii="Times New Roman" w:hAnsi="Times New Roman" w:cs="Times New Roman"/>
              </w:rPr>
              <w:t>«</w:t>
            </w:r>
            <w:r w:rsidRPr="007A455D">
              <w:rPr>
                <w:rFonts w:ascii="Times New Roman" w:hAnsi="Times New Roman" w:cs="Times New Roman"/>
              </w:rPr>
              <w:t>271 «Річковий та морський транспорт».</w:t>
            </w:r>
          </w:p>
        </w:tc>
        <w:tc>
          <w:tcPr>
            <w:tcW w:w="2101" w:type="dxa"/>
          </w:tcPr>
          <w:p w:rsidR="007A455D" w:rsidRDefault="00F776D5" w:rsidP="007A455D">
            <w:pPr>
              <w:jc w:val="both"/>
              <w:rPr>
                <w:rFonts w:ascii="Times New Roman" w:hAnsi="Times New Roman" w:cs="Times New Roman"/>
              </w:rPr>
            </w:pPr>
            <w:proofErr w:type="spellStart"/>
            <w:r>
              <w:rPr>
                <w:rFonts w:ascii="Times New Roman" w:hAnsi="Times New Roman" w:cs="Times New Roman"/>
              </w:rPr>
              <w:t>Кіосова</w:t>
            </w:r>
            <w:proofErr w:type="spellEnd"/>
            <w:r>
              <w:rPr>
                <w:rFonts w:ascii="Times New Roman" w:hAnsi="Times New Roman" w:cs="Times New Roman"/>
              </w:rPr>
              <w:t xml:space="preserve"> Марина</w:t>
            </w:r>
          </w:p>
          <w:p w:rsidR="008139DF" w:rsidRDefault="008139DF" w:rsidP="007A455D">
            <w:pPr>
              <w:jc w:val="both"/>
              <w:rPr>
                <w:rFonts w:ascii="Times New Roman" w:hAnsi="Times New Roman" w:cs="Times New Roman"/>
              </w:rPr>
            </w:pPr>
          </w:p>
          <w:p w:rsidR="008139DF" w:rsidRPr="007A455D" w:rsidRDefault="008139DF" w:rsidP="007A455D">
            <w:pPr>
              <w:jc w:val="both"/>
              <w:rPr>
                <w:rFonts w:ascii="Times New Roman" w:hAnsi="Times New Roman" w:cs="Times New Roman"/>
              </w:rPr>
            </w:pPr>
            <w:r>
              <w:rPr>
                <w:rFonts w:ascii="Times New Roman" w:hAnsi="Times New Roman" w:cs="Times New Roman"/>
              </w:rPr>
              <w:t>ДП «</w:t>
            </w:r>
            <w:proofErr w:type="spellStart"/>
            <w:r>
              <w:rPr>
                <w:rFonts w:ascii="Times New Roman" w:hAnsi="Times New Roman" w:cs="Times New Roman"/>
              </w:rPr>
              <w:t>Інфоресурс</w:t>
            </w:r>
            <w:proofErr w:type="spellEnd"/>
            <w:r>
              <w:rPr>
                <w:rFonts w:ascii="Times New Roman" w:hAnsi="Times New Roman" w:cs="Times New Roman"/>
              </w:rPr>
              <w:t>»</w:t>
            </w:r>
          </w:p>
        </w:tc>
        <w:tc>
          <w:tcPr>
            <w:tcW w:w="2461" w:type="dxa"/>
          </w:tcPr>
          <w:p w:rsidR="007A455D" w:rsidRPr="007A455D" w:rsidRDefault="00F776D5" w:rsidP="007A455D">
            <w:pPr>
              <w:jc w:val="both"/>
              <w:rPr>
                <w:rFonts w:ascii="Times New Roman" w:hAnsi="Times New Roman" w:cs="Times New Roman"/>
              </w:rPr>
            </w:pPr>
            <w:r>
              <w:rPr>
                <w:rFonts w:ascii="Times New Roman" w:hAnsi="Times New Roman" w:cs="Times New Roman"/>
              </w:rPr>
              <w:t>Враховано</w:t>
            </w: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7. Додаток 3 до Умов прийому доповнити новими пунктами 5 і 6 такого змісту:</w:t>
            </w:r>
          </w:p>
        </w:tc>
        <w:tc>
          <w:tcPr>
            <w:tcW w:w="5097"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7. Додаток 3 до Умов прийому доповнити новими пунктами 5 і 6 такого змісту:</w:t>
            </w:r>
          </w:p>
        </w:tc>
        <w:tc>
          <w:tcPr>
            <w:tcW w:w="2101" w:type="dxa"/>
          </w:tcPr>
          <w:p w:rsidR="007A455D" w:rsidRPr="007A455D" w:rsidRDefault="007A455D" w:rsidP="007A455D">
            <w:pPr>
              <w:jc w:val="both"/>
              <w:rPr>
                <w:rFonts w:ascii="Times New Roman" w:hAnsi="Times New Roman" w:cs="Times New Roman"/>
              </w:rPr>
            </w:pPr>
          </w:p>
        </w:tc>
        <w:tc>
          <w:tcPr>
            <w:tcW w:w="2461" w:type="dxa"/>
          </w:tcPr>
          <w:p w:rsidR="007A455D" w:rsidRPr="007A455D" w:rsidRDefault="007A455D" w:rsidP="007A455D">
            <w:pPr>
              <w:jc w:val="both"/>
              <w:rPr>
                <w:rFonts w:ascii="Times New Roman" w:hAnsi="Times New Roman" w:cs="Times New Roman"/>
              </w:rPr>
            </w:pPr>
          </w:p>
        </w:tc>
      </w:tr>
      <w:tr w:rsidR="007A455D" w:rsidRPr="007A455D" w:rsidTr="00705002">
        <w:tc>
          <w:tcPr>
            <w:tcW w:w="4791"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 xml:space="preserve">«5. Наказ Міністерства охорони здоров’я України від 02 листопада 2018 року № 2013 «Про затвердження переліку спеціалізацій підготовки здобувачів вищої освіти ступеня магістра за спеціальністю 227 «Фізична терапія, </w:t>
            </w:r>
            <w:proofErr w:type="spellStart"/>
            <w:r w:rsidRPr="007A455D">
              <w:rPr>
                <w:rFonts w:ascii="Times New Roman" w:hAnsi="Times New Roman" w:cs="Times New Roman"/>
              </w:rPr>
              <w:t>ерготерапія</w:t>
            </w:r>
            <w:proofErr w:type="spellEnd"/>
            <w:r w:rsidRPr="007A455D">
              <w:rPr>
                <w:rFonts w:ascii="Times New Roman" w:hAnsi="Times New Roman" w:cs="Times New Roman"/>
              </w:rPr>
              <w:t>», зареєстрований у Міністерстві юстиції України 26 листопада 2018 року за № 1335/32787.</w:t>
            </w:r>
          </w:p>
        </w:tc>
        <w:tc>
          <w:tcPr>
            <w:tcW w:w="5097" w:type="dxa"/>
          </w:tcPr>
          <w:p w:rsidR="007A455D" w:rsidRPr="007A455D" w:rsidRDefault="007A455D" w:rsidP="007A455D">
            <w:pPr>
              <w:jc w:val="both"/>
              <w:rPr>
                <w:rFonts w:ascii="Times New Roman" w:hAnsi="Times New Roman" w:cs="Times New Roman"/>
              </w:rPr>
            </w:pPr>
            <w:r w:rsidRPr="007A455D">
              <w:rPr>
                <w:rFonts w:ascii="Times New Roman" w:hAnsi="Times New Roman" w:cs="Times New Roman"/>
              </w:rPr>
              <w:t xml:space="preserve">«5. Наказ Міністерства охорони здоров’я України від 02 листопада 2018 року № 2013 «Про затвердження переліку спеціалізацій підготовки здобувачів вищої освіти ступеня магістра за спеціальністю 227 «Фізична терапія, </w:t>
            </w:r>
            <w:proofErr w:type="spellStart"/>
            <w:r w:rsidRPr="007A455D">
              <w:rPr>
                <w:rFonts w:ascii="Times New Roman" w:hAnsi="Times New Roman" w:cs="Times New Roman"/>
              </w:rPr>
              <w:t>ерготерапія</w:t>
            </w:r>
            <w:proofErr w:type="spellEnd"/>
            <w:r w:rsidRPr="007A455D">
              <w:rPr>
                <w:rFonts w:ascii="Times New Roman" w:hAnsi="Times New Roman" w:cs="Times New Roman"/>
              </w:rPr>
              <w:t>», зареєстрований у Міністерстві юстиції України 26 листопада 2018 року за № 1335/32787.</w:t>
            </w:r>
          </w:p>
        </w:tc>
        <w:tc>
          <w:tcPr>
            <w:tcW w:w="2101" w:type="dxa"/>
          </w:tcPr>
          <w:p w:rsidR="007A455D" w:rsidRPr="007A455D" w:rsidRDefault="007A455D" w:rsidP="007A455D">
            <w:pPr>
              <w:jc w:val="both"/>
              <w:rPr>
                <w:rFonts w:ascii="Times New Roman" w:hAnsi="Times New Roman" w:cs="Times New Roman"/>
              </w:rPr>
            </w:pPr>
          </w:p>
        </w:tc>
        <w:tc>
          <w:tcPr>
            <w:tcW w:w="2461" w:type="dxa"/>
          </w:tcPr>
          <w:p w:rsidR="007A455D" w:rsidRPr="007A455D" w:rsidRDefault="007A455D" w:rsidP="007A455D">
            <w:pPr>
              <w:jc w:val="both"/>
              <w:rPr>
                <w:rFonts w:ascii="Times New Roman" w:hAnsi="Times New Roman" w:cs="Times New Roman"/>
              </w:rPr>
            </w:pPr>
          </w:p>
        </w:tc>
      </w:tr>
      <w:tr w:rsidR="007A455D" w:rsidRPr="008873F8" w:rsidTr="00705002">
        <w:tc>
          <w:tcPr>
            <w:tcW w:w="4791" w:type="dxa"/>
          </w:tcPr>
          <w:p w:rsidR="007A455D" w:rsidRPr="008873F8" w:rsidRDefault="007A455D" w:rsidP="007A455D">
            <w:pPr>
              <w:jc w:val="both"/>
              <w:rPr>
                <w:rFonts w:ascii="Times New Roman" w:hAnsi="Times New Roman" w:cs="Times New Roman"/>
              </w:rPr>
            </w:pPr>
            <w:r w:rsidRPr="007A455D">
              <w:rPr>
                <w:rFonts w:ascii="Times New Roman" w:hAnsi="Times New Roman" w:cs="Times New Roman"/>
              </w:rPr>
              <w:t>6. Наказ Міністерства освіти і науки України від 01 лютого 2019 року № 112 «Про затвердження переліку спеціалізацій підготовки здобувачів вищої освіти за спеціальністю 271 «Річковий та морський транспорт», за якими здійснюється формування та розміщення державного замовлення», зареєстрований у Міністерстві юстиції України 20 лютого 2019 року за № 175/33146.».</w:t>
            </w:r>
          </w:p>
        </w:tc>
        <w:tc>
          <w:tcPr>
            <w:tcW w:w="5097" w:type="dxa"/>
          </w:tcPr>
          <w:p w:rsidR="007A455D" w:rsidRPr="008873F8" w:rsidRDefault="007A455D" w:rsidP="007A455D">
            <w:pPr>
              <w:jc w:val="both"/>
              <w:rPr>
                <w:rFonts w:ascii="Times New Roman" w:hAnsi="Times New Roman" w:cs="Times New Roman"/>
              </w:rPr>
            </w:pPr>
            <w:r w:rsidRPr="007A455D">
              <w:rPr>
                <w:rFonts w:ascii="Times New Roman" w:hAnsi="Times New Roman" w:cs="Times New Roman"/>
              </w:rPr>
              <w:t>6. Наказ Міністерства освіти і науки України від 01 лютого 2019 року № 112 «Про затвердження переліку спеціалізацій підготовки здобувачів вищої освіти за спеціальністю 271 «Річковий та морський транспорт», за якими здійснюється формування та розміщення державного замовлення», зареєстрований у Міністерстві юстиції України 20 лютого 2019 року за № 175/33146.».</w:t>
            </w:r>
          </w:p>
        </w:tc>
        <w:tc>
          <w:tcPr>
            <w:tcW w:w="2101" w:type="dxa"/>
          </w:tcPr>
          <w:p w:rsidR="007A455D" w:rsidRPr="007A455D" w:rsidRDefault="007A455D" w:rsidP="007A455D">
            <w:pPr>
              <w:jc w:val="both"/>
              <w:rPr>
                <w:rFonts w:ascii="Times New Roman" w:hAnsi="Times New Roman" w:cs="Times New Roman"/>
              </w:rPr>
            </w:pPr>
          </w:p>
        </w:tc>
        <w:tc>
          <w:tcPr>
            <w:tcW w:w="2461" w:type="dxa"/>
          </w:tcPr>
          <w:p w:rsidR="007A455D" w:rsidRPr="007A455D" w:rsidRDefault="007A455D" w:rsidP="007A455D">
            <w:pPr>
              <w:jc w:val="both"/>
              <w:rPr>
                <w:rFonts w:ascii="Times New Roman" w:hAnsi="Times New Roman" w:cs="Times New Roman"/>
              </w:rPr>
            </w:pPr>
          </w:p>
        </w:tc>
      </w:tr>
    </w:tbl>
    <w:p w:rsidR="004720C9" w:rsidRDefault="004720C9" w:rsidP="007A455D">
      <w:pPr>
        <w:jc w:val="both"/>
        <w:rPr>
          <w:rFonts w:ascii="Times New Roman" w:hAnsi="Times New Roman" w:cs="Times New Roman"/>
        </w:rPr>
      </w:pPr>
    </w:p>
    <w:p w:rsidR="00F776D5" w:rsidRDefault="00F776D5" w:rsidP="007A455D">
      <w:pPr>
        <w:jc w:val="both"/>
        <w:rPr>
          <w:rFonts w:ascii="Times New Roman" w:hAnsi="Times New Roman" w:cs="Times New Roman"/>
        </w:rPr>
      </w:pPr>
    </w:p>
    <w:p w:rsidR="00900645" w:rsidRDefault="00900645" w:rsidP="007A455D">
      <w:pPr>
        <w:jc w:val="both"/>
        <w:rPr>
          <w:rFonts w:ascii="Times New Roman" w:hAnsi="Times New Roman" w:cs="Times New Roman"/>
        </w:rPr>
      </w:pPr>
    </w:p>
    <w:p w:rsidR="00900645" w:rsidRDefault="00900645" w:rsidP="007A455D">
      <w:pPr>
        <w:jc w:val="both"/>
        <w:rPr>
          <w:rFonts w:ascii="Times New Roman" w:hAnsi="Times New Roman" w:cs="Times New Roman"/>
        </w:rPr>
      </w:pPr>
    </w:p>
    <w:p w:rsidR="00A36FCE" w:rsidRDefault="00A36FCE">
      <w:pPr>
        <w:rPr>
          <w:rFonts w:ascii="Times New Roman" w:hAnsi="Times New Roman" w:cs="Times New Roman"/>
        </w:rPr>
      </w:pPr>
      <w:r>
        <w:rPr>
          <w:rFonts w:ascii="Times New Roman" w:hAnsi="Times New Roman" w:cs="Times New Roman"/>
        </w:rPr>
        <w:br w:type="page"/>
      </w:r>
    </w:p>
    <w:p w:rsidR="00900645" w:rsidRDefault="00900645" w:rsidP="00900645">
      <w:pPr>
        <w:jc w:val="center"/>
        <w:rPr>
          <w:rFonts w:ascii="Times New Roman" w:hAnsi="Times New Roman" w:cs="Times New Roman"/>
        </w:rPr>
      </w:pPr>
      <w:r>
        <w:rPr>
          <w:rFonts w:ascii="Times New Roman" w:hAnsi="Times New Roman" w:cs="Times New Roman"/>
        </w:rPr>
        <w:t>Додаткові пропозиції та зауваження щодо тексту Умов прийому до закладів вищої освіти України в 2019 році</w:t>
      </w:r>
    </w:p>
    <w:p w:rsidR="00A36FCE" w:rsidRPr="00C52E73" w:rsidRDefault="00A36FCE" w:rsidP="00C52E73">
      <w:pPr>
        <w:rPr>
          <w:rFonts w:ascii="Times New Roman" w:hAnsi="Times New Roman" w:cs="Times New Roman"/>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245"/>
        <w:gridCol w:w="1984"/>
        <w:gridCol w:w="2552"/>
      </w:tblGrid>
      <w:tr w:rsidR="00C52E73" w:rsidRPr="00A36FCE" w:rsidTr="00A36FCE">
        <w:tc>
          <w:tcPr>
            <w:tcW w:w="4673" w:type="dxa"/>
            <w:shd w:val="clear" w:color="auto" w:fill="auto"/>
          </w:tcPr>
          <w:p w:rsidR="00C52E73" w:rsidRPr="007F3E88" w:rsidRDefault="00C52E73" w:rsidP="00C52E73">
            <w:pPr>
              <w:jc w:val="center"/>
              <w:rPr>
                <w:rFonts w:ascii="Times New Roman" w:hAnsi="Times New Roman" w:cs="Times New Roman"/>
                <w:b/>
                <w:sz w:val="24"/>
                <w:szCs w:val="24"/>
              </w:rPr>
            </w:pPr>
            <w:r w:rsidRPr="007F3E88">
              <w:rPr>
                <w:rFonts w:ascii="Times New Roman" w:hAnsi="Times New Roman" w:cs="Times New Roman"/>
                <w:b/>
                <w:sz w:val="24"/>
                <w:szCs w:val="24"/>
              </w:rPr>
              <w:t>Чинна редакція</w:t>
            </w:r>
          </w:p>
        </w:tc>
        <w:tc>
          <w:tcPr>
            <w:tcW w:w="5245" w:type="dxa"/>
            <w:shd w:val="clear" w:color="auto" w:fill="auto"/>
          </w:tcPr>
          <w:p w:rsidR="00C52E73" w:rsidRPr="007F3E88" w:rsidRDefault="00C52E73" w:rsidP="00C52E73">
            <w:pPr>
              <w:jc w:val="center"/>
              <w:rPr>
                <w:rFonts w:ascii="Times New Roman" w:hAnsi="Times New Roman" w:cs="Times New Roman"/>
                <w:b/>
                <w:sz w:val="24"/>
                <w:szCs w:val="24"/>
              </w:rPr>
            </w:pPr>
            <w:r w:rsidRPr="007F3E88">
              <w:rPr>
                <w:rFonts w:ascii="Times New Roman" w:hAnsi="Times New Roman" w:cs="Times New Roman"/>
                <w:b/>
                <w:sz w:val="24"/>
                <w:szCs w:val="24"/>
              </w:rPr>
              <w:t>Пропозиції</w:t>
            </w:r>
          </w:p>
        </w:tc>
        <w:tc>
          <w:tcPr>
            <w:tcW w:w="1984" w:type="dxa"/>
          </w:tcPr>
          <w:p w:rsidR="00C52E73" w:rsidRPr="007F3E88" w:rsidRDefault="00C52E73" w:rsidP="00C52E73">
            <w:pPr>
              <w:jc w:val="center"/>
              <w:rPr>
                <w:rFonts w:ascii="Times New Roman" w:hAnsi="Times New Roman" w:cs="Times New Roman"/>
                <w:b/>
                <w:sz w:val="24"/>
                <w:szCs w:val="24"/>
              </w:rPr>
            </w:pPr>
            <w:r w:rsidRPr="007F3E88">
              <w:rPr>
                <w:rFonts w:ascii="Times New Roman" w:hAnsi="Times New Roman" w:cs="Times New Roman"/>
                <w:b/>
                <w:sz w:val="24"/>
                <w:szCs w:val="24"/>
              </w:rPr>
              <w:t>Автор пропозиції</w:t>
            </w:r>
          </w:p>
        </w:tc>
        <w:tc>
          <w:tcPr>
            <w:tcW w:w="2552" w:type="dxa"/>
          </w:tcPr>
          <w:p w:rsidR="00C52E73" w:rsidRPr="007F3E88" w:rsidRDefault="00C52E73" w:rsidP="00C52E73">
            <w:pPr>
              <w:jc w:val="center"/>
              <w:rPr>
                <w:rFonts w:ascii="Times New Roman" w:hAnsi="Times New Roman" w:cs="Times New Roman"/>
                <w:b/>
                <w:sz w:val="24"/>
                <w:szCs w:val="24"/>
              </w:rPr>
            </w:pPr>
            <w:r>
              <w:rPr>
                <w:rFonts w:ascii="Times New Roman" w:hAnsi="Times New Roman" w:cs="Times New Roman"/>
                <w:b/>
                <w:sz w:val="24"/>
                <w:szCs w:val="24"/>
              </w:rPr>
              <w:t>Враховано</w:t>
            </w:r>
            <w:r w:rsidRPr="007F3E88">
              <w:rPr>
                <w:rFonts w:ascii="Times New Roman" w:hAnsi="Times New Roman" w:cs="Times New Roman"/>
                <w:b/>
                <w:sz w:val="24"/>
                <w:szCs w:val="24"/>
              </w:rPr>
              <w:t>/</w:t>
            </w:r>
            <w:proofErr w:type="spellStart"/>
            <w:r w:rsidRPr="007F3E88">
              <w:rPr>
                <w:rFonts w:ascii="Times New Roman" w:hAnsi="Times New Roman" w:cs="Times New Roman"/>
                <w:b/>
                <w:sz w:val="24"/>
                <w:szCs w:val="24"/>
              </w:rPr>
              <w:t>відхилено</w:t>
            </w:r>
            <w:proofErr w:type="spellEnd"/>
          </w:p>
        </w:tc>
      </w:tr>
      <w:tr w:rsidR="00C52E73" w:rsidRPr="00A36FCE" w:rsidTr="00A36FCE">
        <w:tc>
          <w:tcPr>
            <w:tcW w:w="4673" w:type="dxa"/>
            <w:shd w:val="clear" w:color="auto" w:fill="auto"/>
          </w:tcPr>
          <w:p w:rsidR="00C52E73" w:rsidRPr="00A36FCE" w:rsidRDefault="00C52E73" w:rsidP="00C52E73">
            <w:pPr>
              <w:spacing w:before="150" w:after="150"/>
              <w:jc w:val="center"/>
              <w:rPr>
                <w:rFonts w:ascii="Times New Roman" w:hAnsi="Times New Roman" w:cs="Times New Roman"/>
                <w:b/>
                <w:color w:val="000000"/>
                <w:lang w:eastAsia="uk-UA"/>
              </w:rPr>
            </w:pPr>
            <w:r w:rsidRPr="00A36FCE">
              <w:rPr>
                <w:rFonts w:ascii="Times New Roman" w:hAnsi="Times New Roman" w:cs="Times New Roman"/>
                <w:b/>
                <w:color w:val="000000"/>
                <w:lang w:eastAsia="uk-UA"/>
              </w:rPr>
              <w:t>Умови прийому на навчання до закладів вищої освіти України в 2019 році</w:t>
            </w:r>
          </w:p>
        </w:tc>
        <w:tc>
          <w:tcPr>
            <w:tcW w:w="5245" w:type="dxa"/>
            <w:shd w:val="clear" w:color="auto" w:fill="auto"/>
          </w:tcPr>
          <w:p w:rsidR="00C52E73" w:rsidRPr="00A36FCE" w:rsidRDefault="00C52E73" w:rsidP="00C52E73">
            <w:pPr>
              <w:spacing w:before="150" w:after="150"/>
              <w:jc w:val="center"/>
              <w:rPr>
                <w:rFonts w:ascii="Times New Roman" w:hAnsi="Times New Roman" w:cs="Times New Roman"/>
                <w:b/>
                <w:color w:val="000000"/>
                <w:lang w:eastAsia="uk-UA"/>
              </w:rPr>
            </w:pPr>
            <w:r w:rsidRPr="00A36FCE">
              <w:rPr>
                <w:rFonts w:ascii="Times New Roman" w:hAnsi="Times New Roman" w:cs="Times New Roman"/>
                <w:b/>
                <w:color w:val="000000"/>
                <w:lang w:eastAsia="uk-UA"/>
              </w:rPr>
              <w:t>Умови прийому на навчання до закладів вищої освіти України в 2019 році</w:t>
            </w:r>
          </w:p>
        </w:tc>
        <w:tc>
          <w:tcPr>
            <w:tcW w:w="1984" w:type="dxa"/>
          </w:tcPr>
          <w:p w:rsidR="00C52E73" w:rsidRPr="00A36FCE" w:rsidRDefault="00C52E73" w:rsidP="00C52E73">
            <w:pPr>
              <w:spacing w:before="150" w:after="150"/>
              <w:jc w:val="center"/>
              <w:rPr>
                <w:rFonts w:ascii="Times New Roman" w:hAnsi="Times New Roman" w:cs="Times New Roman"/>
                <w:b/>
                <w:color w:val="000000"/>
                <w:lang w:eastAsia="uk-UA"/>
              </w:rPr>
            </w:pPr>
          </w:p>
        </w:tc>
        <w:tc>
          <w:tcPr>
            <w:tcW w:w="2552" w:type="dxa"/>
          </w:tcPr>
          <w:p w:rsidR="00C52E73" w:rsidRPr="00A36FCE" w:rsidRDefault="00C52E73" w:rsidP="00C52E73">
            <w:pPr>
              <w:spacing w:before="150" w:after="150"/>
              <w:jc w:val="center"/>
              <w:rPr>
                <w:rFonts w:ascii="Times New Roman" w:hAnsi="Times New Roman" w:cs="Times New Roman"/>
                <w:b/>
                <w:color w:val="000000"/>
                <w:lang w:eastAsia="uk-UA"/>
              </w:rPr>
            </w:pPr>
          </w:p>
        </w:tc>
      </w:tr>
      <w:tr w:rsidR="00C52E73" w:rsidRPr="00A36FCE" w:rsidTr="00A36FCE">
        <w:tc>
          <w:tcPr>
            <w:tcW w:w="4673" w:type="dxa"/>
            <w:shd w:val="clear" w:color="auto" w:fill="auto"/>
          </w:tcPr>
          <w:p w:rsidR="00C52E73" w:rsidRPr="00A36FCE" w:rsidRDefault="00C52E73" w:rsidP="00C52E73">
            <w:pPr>
              <w:spacing w:before="150" w:after="150"/>
              <w:jc w:val="center"/>
              <w:rPr>
                <w:rFonts w:ascii="Times New Roman" w:hAnsi="Times New Roman" w:cs="Times New Roman"/>
                <w:b/>
                <w:bCs/>
                <w:color w:val="000000"/>
                <w:lang w:eastAsia="uk-UA"/>
              </w:rPr>
            </w:pPr>
            <w:bookmarkStart w:id="0" w:name="n19"/>
            <w:bookmarkEnd w:id="0"/>
            <w:r w:rsidRPr="00A36FCE">
              <w:rPr>
                <w:rFonts w:ascii="Times New Roman" w:hAnsi="Times New Roman" w:cs="Times New Roman"/>
                <w:b/>
                <w:bCs/>
                <w:color w:val="000000"/>
                <w:lang w:eastAsia="uk-UA"/>
              </w:rPr>
              <w:t>I. Загальні положення</w:t>
            </w:r>
          </w:p>
        </w:tc>
        <w:tc>
          <w:tcPr>
            <w:tcW w:w="5245" w:type="dxa"/>
            <w:shd w:val="clear" w:color="auto" w:fill="auto"/>
          </w:tcPr>
          <w:p w:rsidR="00C52E73" w:rsidRPr="00A36FCE" w:rsidRDefault="00C52E73" w:rsidP="00C52E73">
            <w:pPr>
              <w:spacing w:before="150" w:after="150"/>
              <w:jc w:val="center"/>
              <w:rPr>
                <w:rFonts w:ascii="Times New Roman" w:hAnsi="Times New Roman" w:cs="Times New Roman"/>
                <w:b/>
                <w:bCs/>
                <w:color w:val="000000"/>
                <w:lang w:eastAsia="uk-UA"/>
              </w:rPr>
            </w:pPr>
            <w:r w:rsidRPr="00A36FCE">
              <w:rPr>
                <w:rFonts w:ascii="Times New Roman" w:hAnsi="Times New Roman" w:cs="Times New Roman"/>
                <w:b/>
                <w:bCs/>
                <w:color w:val="000000"/>
                <w:lang w:eastAsia="uk-UA"/>
              </w:rPr>
              <w:t>I. Загальні положення</w:t>
            </w:r>
          </w:p>
        </w:tc>
        <w:tc>
          <w:tcPr>
            <w:tcW w:w="1984" w:type="dxa"/>
          </w:tcPr>
          <w:p w:rsidR="00C52E73" w:rsidRPr="00A36FCE" w:rsidRDefault="00C52E73" w:rsidP="00C52E73">
            <w:pPr>
              <w:spacing w:before="150" w:after="150"/>
              <w:jc w:val="center"/>
              <w:rPr>
                <w:rFonts w:ascii="Times New Roman" w:hAnsi="Times New Roman" w:cs="Times New Roman"/>
                <w:b/>
                <w:bCs/>
                <w:color w:val="000000"/>
                <w:lang w:eastAsia="uk-UA"/>
              </w:rPr>
            </w:pPr>
          </w:p>
        </w:tc>
        <w:tc>
          <w:tcPr>
            <w:tcW w:w="2552" w:type="dxa"/>
          </w:tcPr>
          <w:p w:rsidR="00C52E73" w:rsidRPr="00A36FCE" w:rsidRDefault="00C52E73" w:rsidP="00C52E73">
            <w:pPr>
              <w:spacing w:before="150" w:after="150"/>
              <w:jc w:val="center"/>
              <w:rPr>
                <w:rFonts w:ascii="Times New Roman" w:hAnsi="Times New Roman" w:cs="Times New Roman"/>
                <w:b/>
                <w:bCs/>
                <w:color w:val="000000"/>
                <w:lang w:eastAsia="uk-UA"/>
              </w:rPr>
            </w:pPr>
          </w:p>
        </w:tc>
      </w:tr>
      <w:tr w:rsidR="00C52E73" w:rsidRPr="00A36FCE" w:rsidTr="00A36FCE">
        <w:tc>
          <w:tcPr>
            <w:tcW w:w="4673"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bookmarkStart w:id="1" w:name="n20"/>
            <w:bookmarkStart w:id="2" w:name="n28"/>
            <w:bookmarkEnd w:id="1"/>
            <w:bookmarkEnd w:id="2"/>
            <w:r w:rsidRPr="00A36FCE">
              <w:rPr>
                <w:rFonts w:ascii="Times New Roman" w:hAnsi="Times New Roman" w:cs="Times New Roman"/>
                <w:color w:val="000000"/>
                <w:lang w:eastAsia="uk-UA"/>
              </w:rPr>
              <w:t>6. У цих Умовах терміни вживаються в таких значеннях:</w:t>
            </w:r>
          </w:p>
        </w:tc>
        <w:tc>
          <w:tcPr>
            <w:tcW w:w="5245"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6. У цих Умовах терміни вживаються в таких значеннях:</w:t>
            </w:r>
          </w:p>
        </w:tc>
        <w:tc>
          <w:tcPr>
            <w:tcW w:w="1984" w:type="dxa"/>
          </w:tcPr>
          <w:p w:rsidR="00C52E73" w:rsidRPr="00A36FCE" w:rsidRDefault="00C52E73" w:rsidP="00C52E73">
            <w:pPr>
              <w:spacing w:after="150"/>
              <w:jc w:val="both"/>
              <w:rPr>
                <w:rFonts w:ascii="Times New Roman" w:hAnsi="Times New Roman" w:cs="Times New Roman"/>
                <w:color w:val="000000"/>
                <w:lang w:eastAsia="uk-UA"/>
              </w:rPr>
            </w:pPr>
          </w:p>
        </w:tc>
        <w:tc>
          <w:tcPr>
            <w:tcW w:w="2552" w:type="dxa"/>
          </w:tcPr>
          <w:p w:rsidR="00C52E73" w:rsidRPr="00A36FCE" w:rsidRDefault="00C52E73" w:rsidP="00C52E73">
            <w:pPr>
              <w:spacing w:after="150"/>
              <w:jc w:val="both"/>
              <w:rPr>
                <w:rFonts w:ascii="Times New Roman" w:hAnsi="Times New Roman" w:cs="Times New Roman"/>
                <w:color w:val="000000"/>
                <w:lang w:eastAsia="uk-UA"/>
              </w:rPr>
            </w:pPr>
          </w:p>
        </w:tc>
      </w:tr>
      <w:tr w:rsidR="00C52E73" w:rsidRPr="00A36FCE" w:rsidTr="00A36FCE">
        <w:tc>
          <w:tcPr>
            <w:tcW w:w="4673"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bookmarkStart w:id="3" w:name="n29"/>
            <w:bookmarkEnd w:id="3"/>
            <w:r w:rsidRPr="00A36FCE">
              <w:rPr>
                <w:rFonts w:ascii="Times New Roman" w:hAnsi="Times New Roman" w:cs="Times New Roman"/>
                <w:color w:val="000000"/>
                <w:lang w:eastAsia="uk-UA"/>
              </w:rPr>
              <w:t>…</w:t>
            </w:r>
          </w:p>
        </w:tc>
        <w:tc>
          <w:tcPr>
            <w:tcW w:w="5245"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w:t>
            </w:r>
          </w:p>
        </w:tc>
        <w:tc>
          <w:tcPr>
            <w:tcW w:w="1984" w:type="dxa"/>
          </w:tcPr>
          <w:p w:rsidR="00C52E73" w:rsidRPr="00A36FCE" w:rsidRDefault="00C52E73" w:rsidP="00C52E73">
            <w:pPr>
              <w:spacing w:after="150"/>
              <w:jc w:val="both"/>
              <w:rPr>
                <w:rFonts w:ascii="Times New Roman" w:hAnsi="Times New Roman" w:cs="Times New Roman"/>
                <w:color w:val="000000"/>
                <w:lang w:eastAsia="uk-UA"/>
              </w:rPr>
            </w:pPr>
          </w:p>
        </w:tc>
        <w:tc>
          <w:tcPr>
            <w:tcW w:w="2552" w:type="dxa"/>
          </w:tcPr>
          <w:p w:rsidR="00C52E73" w:rsidRPr="00A36FCE" w:rsidRDefault="00C52E73" w:rsidP="00C52E73">
            <w:pPr>
              <w:spacing w:after="150"/>
              <w:jc w:val="both"/>
              <w:rPr>
                <w:rFonts w:ascii="Times New Roman" w:hAnsi="Times New Roman" w:cs="Times New Roman"/>
                <w:color w:val="000000"/>
                <w:lang w:eastAsia="uk-UA"/>
              </w:rPr>
            </w:pPr>
          </w:p>
        </w:tc>
      </w:tr>
      <w:tr w:rsidR="00C52E73" w:rsidRPr="00A36FCE" w:rsidTr="00A36FCE">
        <w:tc>
          <w:tcPr>
            <w:tcW w:w="4673"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bookmarkStart w:id="4" w:name="n30"/>
            <w:bookmarkStart w:id="5" w:name="n42"/>
            <w:bookmarkEnd w:id="4"/>
            <w:bookmarkEnd w:id="5"/>
            <w:r w:rsidRPr="00A36FCE">
              <w:rPr>
                <w:rFonts w:ascii="Times New Roman" w:hAnsi="Times New Roman" w:cs="Times New Roman"/>
                <w:color w:val="000000"/>
                <w:lang w:eastAsia="uk-UA"/>
              </w:rPr>
              <w:t xml:space="preserve">квота-1 - визначена частина максимального обсягу бюджетних місць, яка може бути </w:t>
            </w:r>
            <w:proofErr w:type="spellStart"/>
            <w:r w:rsidRPr="00A36FCE">
              <w:rPr>
                <w:rFonts w:ascii="Times New Roman" w:hAnsi="Times New Roman" w:cs="Times New Roman"/>
                <w:color w:val="000000"/>
                <w:lang w:eastAsia="uk-UA"/>
              </w:rPr>
              <w:t>викорис-тана</w:t>
            </w:r>
            <w:proofErr w:type="spellEnd"/>
            <w:r w:rsidRPr="00A36FCE">
              <w:rPr>
                <w:rFonts w:ascii="Times New Roman" w:hAnsi="Times New Roman" w:cs="Times New Roman"/>
                <w:color w:val="000000"/>
                <w:lang w:eastAsia="uk-UA"/>
              </w:rPr>
              <w:t xml:space="preserve"> для прийому вступників на основі повної загальної середньої освіти, що мають право на вступ на основі вступних іспитів, крім осіб, які мають право на квоту-2 або вступають відповідно до </w:t>
            </w:r>
            <w:hyperlink r:id="rId5" w:anchor="n13" w:tgtFrame="_blank" w:history="1">
              <w:r w:rsidRPr="00A36FCE">
                <w:rPr>
                  <w:rFonts w:ascii="Times New Roman" w:hAnsi="Times New Roman" w:cs="Times New Roman"/>
                  <w:color w:val="0000FF"/>
                  <w:u w:val="single"/>
                  <w:lang w:eastAsia="uk-UA"/>
                </w:rPr>
                <w:t>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w:t>
              </w:r>
            </w:hyperlink>
            <w:r w:rsidRPr="00A36FCE">
              <w:rPr>
                <w:rFonts w:ascii="Times New Roman" w:hAnsi="Times New Roman" w:cs="Times New Roman"/>
                <w:color w:val="000000"/>
                <w:lang w:eastAsia="uk-UA"/>
              </w:rPr>
              <w:t>, затвердженого наказом Міністерства освіти і науки України від 21 червня 2016 року № 697, зареєстрованого у Міністерстві юстиції України 01 липня 2016 року за № 907/29037 (далі - наказ № 697);</w:t>
            </w:r>
          </w:p>
        </w:tc>
        <w:tc>
          <w:tcPr>
            <w:tcW w:w="5245" w:type="dxa"/>
            <w:shd w:val="clear" w:color="auto" w:fill="auto"/>
          </w:tcPr>
          <w:p w:rsidR="00C52E73" w:rsidRPr="00A36FCE" w:rsidRDefault="00C52E73" w:rsidP="00C52E73">
            <w:pPr>
              <w:spacing w:after="150"/>
              <w:jc w:val="both"/>
              <w:rPr>
                <w:rFonts w:ascii="Times New Roman" w:hAnsi="Times New Roman" w:cs="Times New Roman"/>
                <w:b/>
                <w:color w:val="000000"/>
                <w:lang w:eastAsia="uk-UA"/>
              </w:rPr>
            </w:pPr>
            <w:r w:rsidRPr="00A36FCE">
              <w:rPr>
                <w:rFonts w:ascii="Times New Roman" w:hAnsi="Times New Roman" w:cs="Times New Roman"/>
                <w:b/>
                <w:color w:val="000000"/>
                <w:lang w:eastAsia="uk-UA"/>
              </w:rPr>
              <w:t>квота-1 -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яка може бути використана для прийому вступників на основі повної загальної середньої освіти, що мають право на вступ на основі вступних іспитів, крім осіб, які мають право на квоту-2 або вступають відповідно до Порядку прийому для здобуття вищої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 наказом Міністерства освіти і науки України від 21 червня 2016 року № 697, зареєстрованого в Міністерстві юстиції України 01 липня 2016 року за № 907/29037 (далі - наказ № 697)</w:t>
            </w:r>
          </w:p>
        </w:tc>
        <w:tc>
          <w:tcPr>
            <w:tcW w:w="1984" w:type="dxa"/>
          </w:tcPr>
          <w:p w:rsidR="00C52E73" w:rsidRPr="00565F88" w:rsidRDefault="00565F88" w:rsidP="00C52E73">
            <w:pPr>
              <w:spacing w:after="150"/>
              <w:jc w:val="both"/>
              <w:rPr>
                <w:rFonts w:ascii="Times New Roman" w:hAnsi="Times New Roman" w:cs="Times New Roman"/>
                <w:color w:val="000000"/>
                <w:lang w:eastAsia="uk-UA"/>
              </w:rPr>
            </w:pPr>
            <w:r w:rsidRPr="00565F88">
              <w:rPr>
                <w:rFonts w:ascii="Times New Roman" w:hAnsi="Times New Roman" w:cs="Times New Roman"/>
                <w:color w:val="000000"/>
                <w:lang w:eastAsia="uk-UA"/>
              </w:rPr>
              <w:t>Івано-Франківський національний технічний університет нафти і газу</w:t>
            </w:r>
          </w:p>
        </w:tc>
        <w:tc>
          <w:tcPr>
            <w:tcW w:w="2552" w:type="dxa"/>
          </w:tcPr>
          <w:p w:rsidR="00C52E73" w:rsidRPr="00565F88" w:rsidRDefault="00565F88" w:rsidP="00C52E73">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Враховано</w:t>
            </w:r>
          </w:p>
        </w:tc>
      </w:tr>
      <w:tr w:rsidR="00C52E73" w:rsidRPr="00A36FCE" w:rsidTr="00A36FCE">
        <w:tc>
          <w:tcPr>
            <w:tcW w:w="4673"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bookmarkStart w:id="6" w:name="n43"/>
            <w:bookmarkEnd w:id="6"/>
            <w:r w:rsidRPr="00A36FCE">
              <w:rPr>
                <w:rFonts w:ascii="Times New Roman" w:hAnsi="Times New Roman" w:cs="Times New Roman"/>
                <w:color w:val="000000"/>
                <w:lang w:eastAsia="uk-UA"/>
              </w:rPr>
              <w:t>квота-2 -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в уповноважених закладах вищої освіти, яка може бути використана для прийому вступників на основі повної загальної середньої освіти, що мають право на вступ на основі вступних іспитів відповідно до </w:t>
            </w:r>
            <w:hyperlink r:id="rId6" w:anchor="n13" w:tgtFrame="_blank" w:history="1">
              <w:r w:rsidRPr="00A36FCE">
                <w:rPr>
                  <w:rFonts w:ascii="Times New Roman" w:hAnsi="Times New Roman" w:cs="Times New Roman"/>
                  <w:color w:val="0000FF"/>
                  <w:u w:val="single"/>
                  <w:lang w:eastAsia="uk-UA"/>
                </w:rPr>
                <w:t>Порядку прийому для здобуття вищої та професійно-технічної освіти осіб, які проживають на тимчасово окупованій території України</w:t>
              </w:r>
            </w:hyperlink>
            <w:r w:rsidRPr="00A36FCE">
              <w:rPr>
                <w:rFonts w:ascii="Times New Roman" w:hAnsi="Times New Roman" w:cs="Times New Roman"/>
                <w:color w:val="000000"/>
                <w:lang w:eastAsia="uk-UA"/>
              </w:rPr>
              <w:t>,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 (далі - наказ № 560);</w:t>
            </w:r>
          </w:p>
        </w:tc>
        <w:tc>
          <w:tcPr>
            <w:tcW w:w="5245"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квота-2 -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в уповноважених закладах вищої освіти, яка може бути використана для прийому вступників на основі повної загальної середньої освіти, що мають право на вступ на основі вступних іспитів відповідно до </w:t>
            </w:r>
            <w:hyperlink r:id="rId7" w:anchor="n13" w:tgtFrame="_blank" w:history="1">
              <w:r w:rsidRPr="00A36FCE">
                <w:rPr>
                  <w:rFonts w:ascii="Times New Roman" w:hAnsi="Times New Roman" w:cs="Times New Roman"/>
                  <w:color w:val="0000FF"/>
                  <w:u w:val="single"/>
                  <w:lang w:eastAsia="uk-UA"/>
                </w:rPr>
                <w:t xml:space="preserve">Порядку прийому для здобуття вищої та </w:t>
              </w:r>
              <w:r w:rsidRPr="00A36FCE">
                <w:rPr>
                  <w:rFonts w:ascii="Times New Roman" w:hAnsi="Times New Roman" w:cs="Times New Roman"/>
                  <w:b/>
                  <w:color w:val="0000FF"/>
                  <w:u w:val="single"/>
                  <w:lang w:eastAsia="uk-UA"/>
                </w:rPr>
                <w:t>професійної</w:t>
              </w:r>
              <w:r w:rsidRPr="00A36FCE">
                <w:rPr>
                  <w:rFonts w:ascii="Times New Roman" w:hAnsi="Times New Roman" w:cs="Times New Roman"/>
                  <w:color w:val="0000FF"/>
                  <w:u w:val="single"/>
                  <w:lang w:eastAsia="uk-UA"/>
                </w:rPr>
                <w:t xml:space="preserve"> (професійно-технічної) освіти осіб, які проживають на тимчасово окупованій території України</w:t>
              </w:r>
            </w:hyperlink>
            <w:r w:rsidRPr="00A36FCE">
              <w:rPr>
                <w:rFonts w:ascii="Times New Roman" w:hAnsi="Times New Roman" w:cs="Times New Roman"/>
                <w:color w:val="000000"/>
                <w:lang w:eastAsia="uk-UA"/>
              </w:rPr>
              <w:t>,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 (далі - наказ № 560);</w:t>
            </w:r>
          </w:p>
        </w:tc>
        <w:tc>
          <w:tcPr>
            <w:tcW w:w="1984" w:type="dxa"/>
          </w:tcPr>
          <w:p w:rsidR="00C52E73" w:rsidRPr="00A36FCE" w:rsidRDefault="00C52E73" w:rsidP="00C52E73">
            <w:pPr>
              <w:spacing w:after="150"/>
              <w:jc w:val="both"/>
              <w:rPr>
                <w:rFonts w:ascii="Times New Roman" w:hAnsi="Times New Roman" w:cs="Times New Roman"/>
                <w:color w:val="000000"/>
                <w:lang w:eastAsia="uk-UA"/>
              </w:rPr>
            </w:pPr>
          </w:p>
        </w:tc>
        <w:tc>
          <w:tcPr>
            <w:tcW w:w="2552" w:type="dxa"/>
          </w:tcPr>
          <w:p w:rsidR="00C52E73" w:rsidRPr="00A36FCE" w:rsidRDefault="00C52E73" w:rsidP="00C52E73">
            <w:pPr>
              <w:spacing w:after="150"/>
              <w:jc w:val="both"/>
              <w:rPr>
                <w:rFonts w:ascii="Times New Roman" w:hAnsi="Times New Roman" w:cs="Times New Roman"/>
                <w:color w:val="000000"/>
                <w:lang w:eastAsia="uk-UA"/>
              </w:rPr>
            </w:pPr>
          </w:p>
        </w:tc>
      </w:tr>
      <w:tr w:rsidR="00C52E73" w:rsidRPr="00A36FCE" w:rsidTr="00A36FCE">
        <w:tc>
          <w:tcPr>
            <w:tcW w:w="4673" w:type="dxa"/>
            <w:shd w:val="clear" w:color="auto" w:fill="auto"/>
          </w:tcPr>
          <w:p w:rsidR="00C52E73" w:rsidRPr="00A36FCE" w:rsidRDefault="00C52E73" w:rsidP="00C52E73">
            <w:pPr>
              <w:spacing w:before="150" w:after="150"/>
              <w:jc w:val="center"/>
              <w:rPr>
                <w:rFonts w:ascii="Times New Roman" w:hAnsi="Times New Roman" w:cs="Times New Roman"/>
                <w:color w:val="000000"/>
                <w:lang w:eastAsia="uk-UA"/>
              </w:rPr>
            </w:pPr>
            <w:bookmarkStart w:id="7" w:name="n44"/>
            <w:bookmarkStart w:id="8" w:name="n67"/>
            <w:bookmarkEnd w:id="7"/>
            <w:bookmarkEnd w:id="8"/>
            <w:r w:rsidRPr="00A36FCE">
              <w:rPr>
                <w:rFonts w:ascii="Times New Roman" w:hAnsi="Times New Roman" w:cs="Times New Roman"/>
                <w:b/>
                <w:bCs/>
                <w:color w:val="000000"/>
                <w:lang w:eastAsia="uk-UA"/>
              </w:rPr>
              <w:t>II. Прийом на навчання для здобуття вищої освіти</w:t>
            </w:r>
          </w:p>
        </w:tc>
        <w:tc>
          <w:tcPr>
            <w:tcW w:w="5245" w:type="dxa"/>
            <w:shd w:val="clear" w:color="auto" w:fill="auto"/>
          </w:tcPr>
          <w:p w:rsidR="00C52E73" w:rsidRPr="00A36FCE" w:rsidRDefault="00C52E73" w:rsidP="00C52E73">
            <w:pPr>
              <w:spacing w:before="150" w:after="150"/>
              <w:jc w:val="center"/>
              <w:rPr>
                <w:rFonts w:ascii="Times New Roman" w:hAnsi="Times New Roman" w:cs="Times New Roman"/>
                <w:color w:val="000000"/>
                <w:lang w:eastAsia="uk-UA"/>
              </w:rPr>
            </w:pPr>
            <w:r w:rsidRPr="00A36FCE">
              <w:rPr>
                <w:rFonts w:ascii="Times New Roman" w:hAnsi="Times New Roman" w:cs="Times New Roman"/>
                <w:b/>
                <w:bCs/>
                <w:color w:val="000000"/>
                <w:lang w:eastAsia="uk-UA"/>
              </w:rPr>
              <w:t>II. Прийом на навчання для здобуття вищої освіти</w:t>
            </w:r>
          </w:p>
        </w:tc>
        <w:tc>
          <w:tcPr>
            <w:tcW w:w="1984" w:type="dxa"/>
          </w:tcPr>
          <w:p w:rsidR="00C52E73" w:rsidRPr="00A36FCE" w:rsidRDefault="00C52E73" w:rsidP="00C52E73">
            <w:pPr>
              <w:spacing w:before="150" w:after="150"/>
              <w:jc w:val="center"/>
              <w:rPr>
                <w:rFonts w:ascii="Times New Roman" w:hAnsi="Times New Roman" w:cs="Times New Roman"/>
                <w:b/>
                <w:bCs/>
                <w:color w:val="000000"/>
                <w:lang w:eastAsia="uk-UA"/>
              </w:rPr>
            </w:pPr>
          </w:p>
        </w:tc>
        <w:tc>
          <w:tcPr>
            <w:tcW w:w="2552" w:type="dxa"/>
          </w:tcPr>
          <w:p w:rsidR="00C52E73" w:rsidRPr="00A36FCE" w:rsidRDefault="00C52E73" w:rsidP="00C52E73">
            <w:pPr>
              <w:spacing w:before="150" w:after="150"/>
              <w:jc w:val="center"/>
              <w:rPr>
                <w:rFonts w:ascii="Times New Roman" w:hAnsi="Times New Roman" w:cs="Times New Roman"/>
                <w:b/>
                <w:bCs/>
                <w:color w:val="000000"/>
                <w:lang w:eastAsia="uk-UA"/>
              </w:rPr>
            </w:pPr>
          </w:p>
        </w:tc>
      </w:tr>
      <w:tr w:rsidR="00C52E73" w:rsidRPr="00A36FCE" w:rsidTr="00A36FCE">
        <w:tc>
          <w:tcPr>
            <w:tcW w:w="4673"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bookmarkStart w:id="9" w:name="n68"/>
            <w:bookmarkStart w:id="10" w:name="n78"/>
            <w:bookmarkStart w:id="11" w:name="n79"/>
            <w:bookmarkStart w:id="12" w:name="n87"/>
            <w:bookmarkStart w:id="13" w:name="n88"/>
            <w:bookmarkEnd w:id="9"/>
            <w:bookmarkEnd w:id="10"/>
            <w:bookmarkEnd w:id="11"/>
            <w:bookmarkEnd w:id="12"/>
            <w:bookmarkEnd w:id="13"/>
            <w:r w:rsidRPr="00A36FCE">
              <w:rPr>
                <w:rFonts w:ascii="Times New Roman" w:hAnsi="Times New Roman" w:cs="Times New Roman"/>
                <w:color w:val="000000"/>
                <w:lang w:eastAsia="uk-UA"/>
              </w:rPr>
              <w:t>7. Особливості прийому на навчання до закладів вищої освіти за освітньо-професійною програмою підготовки магістрів за спеціальністю 281 «Публічне управління та адміністрування» за державним замовленням Національного агентства України з питань державної служби визначаються </w:t>
            </w:r>
            <w:hyperlink r:id="rId8" w:tgtFrame="_blank" w:history="1">
              <w:r w:rsidRPr="00A36FCE">
                <w:rPr>
                  <w:rFonts w:ascii="Times New Roman" w:hAnsi="Times New Roman" w:cs="Times New Roman"/>
                  <w:color w:val="0000FF"/>
                  <w:u w:val="single"/>
                  <w:lang w:eastAsia="uk-UA"/>
                </w:rPr>
                <w:t>Порядком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w:t>
              </w:r>
            </w:hyperlink>
            <w:r w:rsidRPr="00A36FCE">
              <w:rPr>
                <w:rFonts w:ascii="Times New Roman" w:hAnsi="Times New Roman" w:cs="Times New Roman"/>
                <w:color w:val="000000"/>
                <w:lang w:eastAsia="uk-UA"/>
              </w:rPr>
              <w:t>, затвердженим постановою Кабінету Міністрів України від 29 липня 2009 року № 789.</w:t>
            </w:r>
          </w:p>
        </w:tc>
        <w:tc>
          <w:tcPr>
            <w:tcW w:w="5245"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7. Особливості прийому на навчання до закладів вищої освіти за освітньо-професійною програмою підготовки магістрів за спеціальністю 281 «Публічне управління та адміністрування» за державним замовленням Національного агентства України з питань державної служби визначаються </w:t>
            </w:r>
            <w:hyperlink r:id="rId9" w:tgtFrame="_blank" w:history="1">
              <w:r w:rsidRPr="00A36FCE">
                <w:rPr>
                  <w:rFonts w:ascii="Times New Roman" w:hAnsi="Times New Roman" w:cs="Times New Roman"/>
                  <w:color w:val="0000FF"/>
                  <w:u w:val="single"/>
                  <w:lang w:eastAsia="uk-UA"/>
                </w:rPr>
                <w:t>Порядком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w:t>
              </w:r>
            </w:hyperlink>
            <w:r w:rsidRPr="00A36FCE">
              <w:rPr>
                <w:rFonts w:ascii="Times New Roman" w:hAnsi="Times New Roman" w:cs="Times New Roman"/>
                <w:color w:val="000000"/>
                <w:lang w:eastAsia="uk-UA"/>
              </w:rPr>
              <w:t>, затвердженим постановою Кабінету Міністрів України від 29 липня 2009 року № 789.</w:t>
            </w:r>
          </w:p>
        </w:tc>
        <w:tc>
          <w:tcPr>
            <w:tcW w:w="1984" w:type="dxa"/>
          </w:tcPr>
          <w:p w:rsidR="00C52E73" w:rsidRPr="00A36FCE" w:rsidRDefault="00C52E73" w:rsidP="00C52E73">
            <w:pPr>
              <w:spacing w:after="150"/>
              <w:jc w:val="both"/>
              <w:rPr>
                <w:rFonts w:ascii="Times New Roman" w:hAnsi="Times New Roman" w:cs="Times New Roman"/>
                <w:color w:val="000000"/>
                <w:lang w:eastAsia="uk-UA"/>
              </w:rPr>
            </w:pPr>
          </w:p>
        </w:tc>
        <w:tc>
          <w:tcPr>
            <w:tcW w:w="2552" w:type="dxa"/>
          </w:tcPr>
          <w:p w:rsidR="00C52E73" w:rsidRPr="00A36FCE" w:rsidRDefault="00C52E73" w:rsidP="00C52E73">
            <w:pPr>
              <w:spacing w:after="150"/>
              <w:jc w:val="both"/>
              <w:rPr>
                <w:rFonts w:ascii="Times New Roman" w:hAnsi="Times New Roman" w:cs="Times New Roman"/>
                <w:color w:val="000000"/>
                <w:lang w:eastAsia="uk-UA"/>
              </w:rPr>
            </w:pPr>
          </w:p>
        </w:tc>
      </w:tr>
      <w:tr w:rsidR="00C52E73" w:rsidRPr="00A36FCE" w:rsidTr="00A36FCE">
        <w:tc>
          <w:tcPr>
            <w:tcW w:w="4673" w:type="dxa"/>
            <w:shd w:val="clear" w:color="auto" w:fill="auto"/>
          </w:tcPr>
          <w:p w:rsidR="00C52E73" w:rsidRPr="00A36FCE" w:rsidRDefault="00C52E73" w:rsidP="00C52E73">
            <w:pPr>
              <w:spacing w:before="150" w:after="150"/>
              <w:jc w:val="center"/>
              <w:rPr>
                <w:rFonts w:ascii="Times New Roman" w:hAnsi="Times New Roman" w:cs="Times New Roman"/>
                <w:color w:val="000000"/>
                <w:lang w:eastAsia="uk-UA"/>
              </w:rPr>
            </w:pPr>
            <w:bookmarkStart w:id="14" w:name="n89"/>
            <w:bookmarkStart w:id="15" w:name="n111"/>
            <w:bookmarkEnd w:id="14"/>
            <w:bookmarkEnd w:id="15"/>
            <w:r w:rsidRPr="00A36FCE">
              <w:rPr>
                <w:rFonts w:ascii="Times New Roman" w:hAnsi="Times New Roman" w:cs="Times New Roman"/>
                <w:b/>
                <w:bCs/>
                <w:color w:val="000000"/>
                <w:lang w:eastAsia="uk-UA"/>
              </w:rPr>
              <w:t>IV. Обсяги прийому та обсяги державного (регіонального) замовлення</w:t>
            </w:r>
          </w:p>
        </w:tc>
        <w:tc>
          <w:tcPr>
            <w:tcW w:w="5245" w:type="dxa"/>
            <w:shd w:val="clear" w:color="auto" w:fill="auto"/>
          </w:tcPr>
          <w:p w:rsidR="00C52E73" w:rsidRPr="00A36FCE" w:rsidRDefault="00C52E73" w:rsidP="00C52E73">
            <w:pPr>
              <w:spacing w:before="150" w:after="150"/>
              <w:jc w:val="center"/>
              <w:rPr>
                <w:rFonts w:ascii="Times New Roman" w:hAnsi="Times New Roman" w:cs="Times New Roman"/>
                <w:color w:val="000000"/>
                <w:lang w:eastAsia="uk-UA"/>
              </w:rPr>
            </w:pPr>
            <w:r w:rsidRPr="00A36FCE">
              <w:rPr>
                <w:rFonts w:ascii="Times New Roman" w:hAnsi="Times New Roman" w:cs="Times New Roman"/>
                <w:b/>
                <w:bCs/>
                <w:color w:val="000000"/>
                <w:lang w:eastAsia="uk-UA"/>
              </w:rPr>
              <w:t>IV. Обсяги прийому та обсяги державного (регіонального) замовлення</w:t>
            </w:r>
          </w:p>
        </w:tc>
        <w:tc>
          <w:tcPr>
            <w:tcW w:w="1984" w:type="dxa"/>
          </w:tcPr>
          <w:p w:rsidR="00C52E73" w:rsidRPr="00A36FCE" w:rsidRDefault="00C52E73" w:rsidP="00C52E73">
            <w:pPr>
              <w:spacing w:before="150" w:after="150"/>
              <w:jc w:val="center"/>
              <w:rPr>
                <w:rFonts w:ascii="Times New Roman" w:hAnsi="Times New Roman" w:cs="Times New Roman"/>
                <w:b/>
                <w:bCs/>
                <w:color w:val="000000"/>
                <w:lang w:eastAsia="uk-UA"/>
              </w:rPr>
            </w:pPr>
          </w:p>
        </w:tc>
        <w:tc>
          <w:tcPr>
            <w:tcW w:w="2552" w:type="dxa"/>
          </w:tcPr>
          <w:p w:rsidR="00C52E73" w:rsidRPr="00A36FCE" w:rsidRDefault="00C52E73" w:rsidP="00C52E73">
            <w:pPr>
              <w:spacing w:before="150" w:after="150"/>
              <w:jc w:val="center"/>
              <w:rPr>
                <w:rFonts w:ascii="Times New Roman" w:hAnsi="Times New Roman" w:cs="Times New Roman"/>
                <w:b/>
                <w:bCs/>
                <w:color w:val="000000"/>
                <w:lang w:eastAsia="uk-UA"/>
              </w:rPr>
            </w:pPr>
          </w:p>
        </w:tc>
      </w:tr>
      <w:tr w:rsidR="00C52E73" w:rsidRPr="00A36FCE" w:rsidTr="00A36FCE">
        <w:tc>
          <w:tcPr>
            <w:tcW w:w="4673"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bookmarkStart w:id="16" w:name="n112"/>
            <w:bookmarkStart w:id="17" w:name="n123"/>
            <w:bookmarkEnd w:id="16"/>
            <w:bookmarkEnd w:id="17"/>
            <w:r w:rsidRPr="00A36FCE">
              <w:rPr>
                <w:rFonts w:ascii="Times New Roman" w:hAnsi="Times New Roman" w:cs="Times New Roman"/>
                <w:color w:val="000000"/>
                <w:lang w:eastAsia="uk-UA"/>
              </w:rPr>
              <w:t xml:space="preserve">5. Адресне розміщення державного замовлення для здобуття ступеня бакалавра (магістра медичного, фармацевтичного та ветеринарного спрямувань) на основі повної загальної середньої освіти за </w:t>
            </w:r>
            <w:r w:rsidRPr="00A36FCE">
              <w:rPr>
                <w:rFonts w:ascii="Times New Roman" w:hAnsi="Times New Roman" w:cs="Times New Roman"/>
                <w:i/>
                <w:color w:val="000000"/>
                <w:lang w:eastAsia="uk-UA"/>
              </w:rPr>
              <w:t>галуззю знань</w:t>
            </w:r>
            <w:r w:rsidRPr="00A36FCE">
              <w:rPr>
                <w:rFonts w:ascii="Times New Roman" w:hAnsi="Times New Roman" w:cs="Times New Roman"/>
                <w:color w:val="000000"/>
                <w:lang w:eastAsia="uk-UA"/>
              </w:rPr>
              <w:t xml:space="preserve"> 22 «Охорона здоров’я» здійснюється за єдиним конкурсом для всіх державних замовників окремо за формами здобуття освіти.</w:t>
            </w:r>
          </w:p>
        </w:tc>
        <w:tc>
          <w:tcPr>
            <w:tcW w:w="5245"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 xml:space="preserve">5. Адресне розміщення державного замовлення для здобуття ступеня бакалавра (магістра медичного, фармацевтичного та ветеринарного спрямувань) на основі повної загальної середньої освіти за </w:t>
            </w:r>
            <w:r w:rsidRPr="00A36FCE">
              <w:rPr>
                <w:rFonts w:ascii="Times New Roman" w:hAnsi="Times New Roman" w:cs="Times New Roman"/>
                <w:b/>
                <w:color w:val="000000"/>
                <w:lang w:eastAsia="uk-UA"/>
              </w:rPr>
              <w:t>спеціальностями галузі</w:t>
            </w:r>
            <w:r w:rsidRPr="00A36FCE">
              <w:rPr>
                <w:rFonts w:ascii="Times New Roman" w:hAnsi="Times New Roman" w:cs="Times New Roman"/>
                <w:color w:val="000000"/>
                <w:lang w:eastAsia="uk-UA"/>
              </w:rPr>
              <w:t xml:space="preserve"> знань 22 «Охорона здоров’я» здійснюється за єдиним конкурсом для всіх державних замовників окремо за формами здобуття освіти.</w:t>
            </w:r>
          </w:p>
        </w:tc>
        <w:tc>
          <w:tcPr>
            <w:tcW w:w="1984" w:type="dxa"/>
          </w:tcPr>
          <w:p w:rsidR="00C52E73" w:rsidRPr="00A36FCE" w:rsidRDefault="00CE3919" w:rsidP="00C52E73">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 xml:space="preserve">Віталій </w:t>
            </w:r>
            <w:proofErr w:type="spellStart"/>
            <w:r>
              <w:rPr>
                <w:rFonts w:ascii="Times New Roman" w:hAnsi="Times New Roman" w:cs="Times New Roman"/>
                <w:color w:val="000000"/>
                <w:lang w:eastAsia="uk-UA"/>
              </w:rPr>
              <w:t>Імамов</w:t>
            </w:r>
            <w:proofErr w:type="spellEnd"/>
          </w:p>
        </w:tc>
        <w:tc>
          <w:tcPr>
            <w:tcW w:w="2552" w:type="dxa"/>
          </w:tcPr>
          <w:p w:rsidR="00C52E73" w:rsidRPr="00A36FCE" w:rsidRDefault="00CE3919" w:rsidP="00C52E73">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Враховано</w:t>
            </w:r>
          </w:p>
        </w:tc>
      </w:tr>
      <w:tr w:rsidR="00C52E73" w:rsidRPr="00A36FCE" w:rsidTr="00A36FCE">
        <w:tc>
          <w:tcPr>
            <w:tcW w:w="4673" w:type="dxa"/>
            <w:shd w:val="clear" w:color="auto" w:fill="auto"/>
          </w:tcPr>
          <w:p w:rsidR="00C52E73" w:rsidRPr="00A36FCE" w:rsidRDefault="00C52E73" w:rsidP="00C52E73">
            <w:pPr>
              <w:spacing w:before="150" w:after="150"/>
              <w:jc w:val="center"/>
              <w:rPr>
                <w:rFonts w:ascii="Times New Roman" w:hAnsi="Times New Roman" w:cs="Times New Roman"/>
                <w:color w:val="000000"/>
                <w:lang w:eastAsia="uk-UA"/>
              </w:rPr>
            </w:pPr>
            <w:bookmarkStart w:id="18" w:name="n124"/>
            <w:bookmarkStart w:id="19" w:name="n129"/>
            <w:bookmarkEnd w:id="18"/>
            <w:bookmarkEnd w:id="19"/>
            <w:r w:rsidRPr="00A36FCE">
              <w:rPr>
                <w:rFonts w:ascii="Times New Roman" w:hAnsi="Times New Roman" w:cs="Times New Roman"/>
                <w:b/>
                <w:bCs/>
                <w:color w:val="000000"/>
                <w:lang w:eastAsia="uk-UA"/>
              </w:rPr>
              <w:t>V. Строки прийому заяв та документів, конкурсного відбору та зарахування на навчання</w:t>
            </w:r>
          </w:p>
        </w:tc>
        <w:tc>
          <w:tcPr>
            <w:tcW w:w="5245" w:type="dxa"/>
            <w:shd w:val="clear" w:color="auto" w:fill="auto"/>
          </w:tcPr>
          <w:p w:rsidR="00C52E73" w:rsidRPr="00A36FCE" w:rsidRDefault="00C52E73" w:rsidP="00C52E73">
            <w:pPr>
              <w:spacing w:before="150" w:after="150"/>
              <w:jc w:val="center"/>
              <w:rPr>
                <w:rFonts w:ascii="Times New Roman" w:hAnsi="Times New Roman" w:cs="Times New Roman"/>
                <w:color w:val="000000"/>
                <w:lang w:eastAsia="uk-UA"/>
              </w:rPr>
            </w:pPr>
            <w:r w:rsidRPr="00A36FCE">
              <w:rPr>
                <w:rFonts w:ascii="Times New Roman" w:hAnsi="Times New Roman" w:cs="Times New Roman"/>
                <w:b/>
                <w:bCs/>
                <w:color w:val="000000"/>
                <w:lang w:eastAsia="uk-UA"/>
              </w:rPr>
              <w:t>V. Строки прийому заяв та документів, конкурсного відбору та зарахування на навчання</w:t>
            </w:r>
          </w:p>
        </w:tc>
        <w:tc>
          <w:tcPr>
            <w:tcW w:w="1984" w:type="dxa"/>
          </w:tcPr>
          <w:p w:rsidR="00C52E73" w:rsidRPr="00A36FCE" w:rsidRDefault="00C52E73" w:rsidP="00C52E73">
            <w:pPr>
              <w:spacing w:before="150" w:after="150"/>
              <w:jc w:val="center"/>
              <w:rPr>
                <w:rFonts w:ascii="Times New Roman" w:hAnsi="Times New Roman" w:cs="Times New Roman"/>
                <w:b/>
                <w:bCs/>
                <w:color w:val="000000"/>
                <w:lang w:eastAsia="uk-UA"/>
              </w:rPr>
            </w:pPr>
          </w:p>
        </w:tc>
        <w:tc>
          <w:tcPr>
            <w:tcW w:w="2552" w:type="dxa"/>
          </w:tcPr>
          <w:p w:rsidR="00C52E73" w:rsidRPr="00A36FCE" w:rsidRDefault="00C52E73" w:rsidP="00C52E73">
            <w:pPr>
              <w:spacing w:before="150" w:after="150"/>
              <w:jc w:val="center"/>
              <w:rPr>
                <w:rFonts w:ascii="Times New Roman" w:hAnsi="Times New Roman" w:cs="Times New Roman"/>
                <w:b/>
                <w:bCs/>
                <w:color w:val="000000"/>
                <w:lang w:eastAsia="uk-UA"/>
              </w:rPr>
            </w:pPr>
          </w:p>
        </w:tc>
      </w:tr>
      <w:tr w:rsidR="00C52E73" w:rsidRPr="00A36FCE" w:rsidTr="00A36FCE">
        <w:tc>
          <w:tcPr>
            <w:tcW w:w="4673"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bookmarkStart w:id="20" w:name="n130"/>
            <w:bookmarkStart w:id="21" w:name="n136"/>
            <w:bookmarkStart w:id="22" w:name="n150"/>
            <w:bookmarkEnd w:id="20"/>
            <w:bookmarkEnd w:id="21"/>
            <w:bookmarkEnd w:id="22"/>
            <w:r w:rsidRPr="00A36FCE">
              <w:rPr>
                <w:rFonts w:ascii="Times New Roman" w:hAnsi="Times New Roman" w:cs="Times New Roman"/>
                <w:color w:val="000000"/>
                <w:lang w:eastAsia="uk-UA"/>
              </w:rPr>
              <w:t>5. Для вступу на навчання для здобуття ступеня магістра за спеціальностями 027 «</w:t>
            </w:r>
            <w:proofErr w:type="spellStart"/>
            <w:r w:rsidRPr="00A36FCE">
              <w:rPr>
                <w:rFonts w:ascii="Times New Roman" w:hAnsi="Times New Roman" w:cs="Times New Roman"/>
                <w:color w:val="000000"/>
                <w:lang w:eastAsia="uk-UA"/>
              </w:rPr>
              <w:t>Музеєзнавст</w:t>
            </w:r>
            <w:proofErr w:type="spellEnd"/>
            <w:r w:rsidRPr="00A36FCE">
              <w:rPr>
                <w:rFonts w:ascii="Times New Roman" w:hAnsi="Times New Roman" w:cs="Times New Roman"/>
                <w:color w:val="000000"/>
                <w:lang w:eastAsia="uk-UA"/>
              </w:rPr>
              <w:t xml:space="preserve">-во, </w:t>
            </w:r>
            <w:proofErr w:type="spellStart"/>
            <w:r w:rsidRPr="00A36FCE">
              <w:rPr>
                <w:rFonts w:ascii="Times New Roman" w:hAnsi="Times New Roman" w:cs="Times New Roman"/>
                <w:color w:val="000000"/>
                <w:lang w:eastAsia="uk-UA"/>
              </w:rPr>
              <w:t>пам’яткознавство</w:t>
            </w:r>
            <w:proofErr w:type="spellEnd"/>
            <w:r w:rsidRPr="00A36FCE">
              <w:rPr>
                <w:rFonts w:ascii="Times New Roman" w:hAnsi="Times New Roman" w:cs="Times New Roman"/>
                <w:color w:val="000000"/>
                <w:lang w:eastAsia="uk-UA"/>
              </w:rPr>
              <w:t>», 028 «Менеджмент соціокультурної діяльності»,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спеціальностями галузей знань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w:t>
            </w:r>
            <w:proofErr w:type="spellStart"/>
            <w:r w:rsidRPr="00A36FCE">
              <w:rPr>
                <w:rFonts w:ascii="Times New Roman" w:hAnsi="Times New Roman" w:cs="Times New Roman"/>
                <w:color w:val="000000"/>
                <w:lang w:eastAsia="uk-UA"/>
              </w:rPr>
              <w:t>трування</w:t>
            </w:r>
            <w:proofErr w:type="spellEnd"/>
            <w:r w:rsidRPr="00A36FCE">
              <w:rPr>
                <w:rFonts w:ascii="Times New Roman" w:hAnsi="Times New Roman" w:cs="Times New Roman"/>
                <w:color w:val="000000"/>
                <w:lang w:eastAsia="uk-UA"/>
              </w:rPr>
              <w:t>», 29 «Міжнародні відносини» (крім спеціальності 293 «Міжнародне право»):</w:t>
            </w:r>
          </w:p>
        </w:tc>
        <w:tc>
          <w:tcPr>
            <w:tcW w:w="5245"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5. Для вступу на навчання для здобуття ступеня магістра за спеціальностями 027 «</w:t>
            </w:r>
            <w:proofErr w:type="spellStart"/>
            <w:r w:rsidRPr="00A36FCE">
              <w:rPr>
                <w:rFonts w:ascii="Times New Roman" w:hAnsi="Times New Roman" w:cs="Times New Roman"/>
                <w:color w:val="000000"/>
                <w:lang w:eastAsia="uk-UA"/>
              </w:rPr>
              <w:t>Музеєзнавст</w:t>
            </w:r>
            <w:proofErr w:type="spellEnd"/>
            <w:r w:rsidRPr="00A36FCE">
              <w:rPr>
                <w:rFonts w:ascii="Times New Roman" w:hAnsi="Times New Roman" w:cs="Times New Roman"/>
                <w:color w:val="000000"/>
                <w:lang w:eastAsia="uk-UA"/>
              </w:rPr>
              <w:t xml:space="preserve">-во, </w:t>
            </w:r>
            <w:proofErr w:type="spellStart"/>
            <w:r w:rsidRPr="00A36FCE">
              <w:rPr>
                <w:rFonts w:ascii="Times New Roman" w:hAnsi="Times New Roman" w:cs="Times New Roman"/>
                <w:color w:val="000000"/>
                <w:lang w:eastAsia="uk-UA"/>
              </w:rPr>
              <w:t>пам’яткознавство</w:t>
            </w:r>
            <w:proofErr w:type="spellEnd"/>
            <w:r w:rsidRPr="00A36FCE">
              <w:rPr>
                <w:rFonts w:ascii="Times New Roman" w:hAnsi="Times New Roman" w:cs="Times New Roman"/>
                <w:color w:val="000000"/>
                <w:lang w:eastAsia="uk-UA"/>
              </w:rPr>
              <w:t>», 028 «Менеджмент соціокультурної діяльності»,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спеціальностями галузей знань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w:t>
            </w:r>
            <w:proofErr w:type="spellStart"/>
            <w:r w:rsidRPr="00A36FCE">
              <w:rPr>
                <w:rFonts w:ascii="Times New Roman" w:hAnsi="Times New Roman" w:cs="Times New Roman"/>
                <w:color w:val="000000"/>
                <w:lang w:eastAsia="uk-UA"/>
              </w:rPr>
              <w:t>трування</w:t>
            </w:r>
            <w:proofErr w:type="spellEnd"/>
            <w:r w:rsidRPr="00A36FCE">
              <w:rPr>
                <w:rFonts w:ascii="Times New Roman" w:hAnsi="Times New Roman" w:cs="Times New Roman"/>
                <w:color w:val="000000"/>
                <w:lang w:eastAsia="uk-UA"/>
              </w:rPr>
              <w:t>», 29 «Міжнародні відносини» (крім спеціальності 293 «Міжнародне право»):</w:t>
            </w:r>
          </w:p>
        </w:tc>
        <w:tc>
          <w:tcPr>
            <w:tcW w:w="1984" w:type="dxa"/>
          </w:tcPr>
          <w:p w:rsidR="00C52E73" w:rsidRPr="00A36FCE" w:rsidRDefault="00C52E73" w:rsidP="00C52E73">
            <w:pPr>
              <w:spacing w:after="150"/>
              <w:jc w:val="both"/>
              <w:rPr>
                <w:rFonts w:ascii="Times New Roman" w:hAnsi="Times New Roman" w:cs="Times New Roman"/>
                <w:color w:val="000000"/>
                <w:lang w:eastAsia="uk-UA"/>
              </w:rPr>
            </w:pPr>
          </w:p>
        </w:tc>
        <w:tc>
          <w:tcPr>
            <w:tcW w:w="2552" w:type="dxa"/>
          </w:tcPr>
          <w:p w:rsidR="00C52E73" w:rsidRPr="00A36FCE" w:rsidRDefault="00C52E73" w:rsidP="00C52E73">
            <w:pPr>
              <w:spacing w:after="150"/>
              <w:jc w:val="both"/>
              <w:rPr>
                <w:rFonts w:ascii="Times New Roman" w:hAnsi="Times New Roman" w:cs="Times New Roman"/>
                <w:color w:val="000000"/>
                <w:lang w:eastAsia="uk-UA"/>
              </w:rPr>
            </w:pPr>
          </w:p>
        </w:tc>
      </w:tr>
      <w:tr w:rsidR="00C52E73" w:rsidRPr="00A36FCE" w:rsidTr="00A36FCE">
        <w:tc>
          <w:tcPr>
            <w:tcW w:w="4673"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bookmarkStart w:id="23" w:name="n151"/>
            <w:bookmarkEnd w:id="23"/>
            <w:r w:rsidRPr="00A36FCE">
              <w:rPr>
                <w:rFonts w:ascii="Times New Roman" w:hAnsi="Times New Roman" w:cs="Times New Roman"/>
                <w:color w:val="000000"/>
                <w:lang w:eastAsia="uk-UA"/>
              </w:rPr>
              <w:t>…</w:t>
            </w:r>
          </w:p>
        </w:tc>
        <w:tc>
          <w:tcPr>
            <w:tcW w:w="5245"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w:t>
            </w:r>
          </w:p>
        </w:tc>
        <w:tc>
          <w:tcPr>
            <w:tcW w:w="1984" w:type="dxa"/>
          </w:tcPr>
          <w:p w:rsidR="00C52E73" w:rsidRPr="00A36FCE" w:rsidRDefault="00C52E73" w:rsidP="00C52E73">
            <w:pPr>
              <w:spacing w:after="150"/>
              <w:jc w:val="both"/>
              <w:rPr>
                <w:rFonts w:ascii="Times New Roman" w:hAnsi="Times New Roman" w:cs="Times New Roman"/>
                <w:color w:val="000000"/>
                <w:lang w:eastAsia="uk-UA"/>
              </w:rPr>
            </w:pPr>
          </w:p>
        </w:tc>
        <w:tc>
          <w:tcPr>
            <w:tcW w:w="2552" w:type="dxa"/>
          </w:tcPr>
          <w:p w:rsidR="00C52E73" w:rsidRPr="00A36FCE" w:rsidRDefault="00C52E73" w:rsidP="00C52E73">
            <w:pPr>
              <w:spacing w:after="150"/>
              <w:jc w:val="both"/>
              <w:rPr>
                <w:rFonts w:ascii="Times New Roman" w:hAnsi="Times New Roman" w:cs="Times New Roman"/>
                <w:color w:val="000000"/>
                <w:lang w:eastAsia="uk-UA"/>
              </w:rPr>
            </w:pPr>
          </w:p>
        </w:tc>
      </w:tr>
      <w:tr w:rsidR="00CF5789" w:rsidRPr="00A36FCE" w:rsidTr="00A36FCE">
        <w:tc>
          <w:tcPr>
            <w:tcW w:w="4673" w:type="dxa"/>
            <w:shd w:val="clear" w:color="auto" w:fill="auto"/>
          </w:tcPr>
          <w:p w:rsidR="00CF5789" w:rsidRPr="00CF5789" w:rsidRDefault="00CF5789" w:rsidP="00CF5789">
            <w:pPr>
              <w:jc w:val="both"/>
              <w:rPr>
                <w:rFonts w:ascii="Times New Roman" w:hAnsi="Times New Roman" w:cs="Times New Roman"/>
              </w:rPr>
            </w:pPr>
            <w:r w:rsidRPr="00CF5789">
              <w:rPr>
                <w:rFonts w:ascii="Times New Roman" w:hAnsi="Times New Roman" w:cs="Times New Roman"/>
              </w:rPr>
              <w:t>складання додаткових фахових вступних випробувань для вступників, які вступають на основі ступеня вищої освіти (освітньо-кваліфікаційного рівня), здобутого за іншою спеціальністю (напрямом підготовки), розпочинається 13 травня та закінчується 31 травня;</w:t>
            </w:r>
          </w:p>
        </w:tc>
        <w:tc>
          <w:tcPr>
            <w:tcW w:w="5245" w:type="dxa"/>
            <w:shd w:val="clear" w:color="auto" w:fill="auto"/>
          </w:tcPr>
          <w:p w:rsidR="00CF5789" w:rsidRPr="00CF5789" w:rsidRDefault="00CF5789" w:rsidP="00CF5789">
            <w:pPr>
              <w:jc w:val="both"/>
              <w:rPr>
                <w:rFonts w:ascii="Times New Roman" w:hAnsi="Times New Roman" w:cs="Times New Roman"/>
              </w:rPr>
            </w:pPr>
            <w:r w:rsidRPr="00CF5789">
              <w:rPr>
                <w:rFonts w:ascii="Times New Roman" w:hAnsi="Times New Roman" w:cs="Times New Roman"/>
              </w:rPr>
              <w:t xml:space="preserve">складання додаткових фахових вступних випробувань для вступників, які вступають на основі ступеня вищої освіти (освітньо-кваліфікаційного рівня), здобутого за іншою спеціальністю (напрямом підготовки), розпочинається </w:t>
            </w:r>
            <w:r w:rsidRPr="00CF5789">
              <w:rPr>
                <w:rFonts w:ascii="Times New Roman" w:hAnsi="Times New Roman" w:cs="Times New Roman"/>
                <w:b/>
              </w:rPr>
              <w:t>01 липня</w:t>
            </w:r>
            <w:r w:rsidRPr="00CF5789">
              <w:rPr>
                <w:rFonts w:ascii="Times New Roman" w:hAnsi="Times New Roman" w:cs="Times New Roman"/>
              </w:rPr>
              <w:t xml:space="preserve"> та закінчується </w:t>
            </w:r>
            <w:r w:rsidRPr="00CF5789">
              <w:rPr>
                <w:rFonts w:ascii="Times New Roman" w:hAnsi="Times New Roman" w:cs="Times New Roman"/>
                <w:b/>
              </w:rPr>
              <w:t>12 липня;</w:t>
            </w:r>
          </w:p>
        </w:tc>
        <w:tc>
          <w:tcPr>
            <w:tcW w:w="1984" w:type="dxa"/>
          </w:tcPr>
          <w:p w:rsidR="00CF5789" w:rsidRPr="00A36FCE" w:rsidRDefault="00CF5789" w:rsidP="00CF5789">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Рівненський державний гуманітарний університет</w:t>
            </w:r>
          </w:p>
        </w:tc>
        <w:tc>
          <w:tcPr>
            <w:tcW w:w="2552" w:type="dxa"/>
          </w:tcPr>
          <w:p w:rsidR="00CF5789" w:rsidRPr="00A36FCE" w:rsidRDefault="00CF5789" w:rsidP="00CF5789">
            <w:pPr>
              <w:spacing w:after="150"/>
              <w:jc w:val="both"/>
              <w:rPr>
                <w:rFonts w:ascii="Times New Roman" w:hAnsi="Times New Roman" w:cs="Times New Roman"/>
                <w:color w:val="000000"/>
                <w:lang w:eastAsia="uk-UA"/>
              </w:rPr>
            </w:pPr>
            <w:proofErr w:type="spellStart"/>
            <w:r>
              <w:rPr>
                <w:rFonts w:ascii="Times New Roman" w:hAnsi="Times New Roman" w:cs="Times New Roman"/>
                <w:color w:val="000000"/>
                <w:lang w:eastAsia="uk-UA"/>
              </w:rPr>
              <w:t>Відхилено</w:t>
            </w:r>
            <w:proofErr w:type="spellEnd"/>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24" w:name="n152"/>
            <w:bookmarkStart w:id="25" w:name="n153"/>
            <w:bookmarkEnd w:id="24"/>
            <w:bookmarkEnd w:id="25"/>
            <w:r w:rsidRPr="00A36FCE">
              <w:rPr>
                <w:rFonts w:ascii="Times New Roman" w:hAnsi="Times New Roman" w:cs="Times New Roman"/>
                <w:color w:val="000000"/>
                <w:lang w:eastAsia="uk-UA"/>
              </w:rPr>
              <w:t>відповідні вступні іспити з іноземної мови в закладах вищої освіти у випадках, визначених цими Умовами, проводяться за графіком основної сесії єдиного вступного іспиту;</w:t>
            </w:r>
          </w:p>
        </w:tc>
        <w:tc>
          <w:tcPr>
            <w:tcW w:w="5245" w:type="dxa"/>
            <w:shd w:val="clear" w:color="auto" w:fill="auto"/>
          </w:tcPr>
          <w:p w:rsidR="00565F88" w:rsidRPr="00A36FCE" w:rsidRDefault="00565F88" w:rsidP="00565F88">
            <w:pPr>
              <w:jc w:val="both"/>
              <w:rPr>
                <w:rFonts w:ascii="Times New Roman" w:hAnsi="Times New Roman" w:cs="Times New Roman"/>
                <w:color w:val="000000"/>
                <w:lang w:eastAsia="uk-UA"/>
              </w:rPr>
            </w:pPr>
            <w:r w:rsidRPr="00A36FCE">
              <w:rPr>
                <w:rFonts w:ascii="Times New Roman" w:hAnsi="Times New Roman" w:cs="Times New Roman"/>
                <w:color w:val="000000"/>
                <w:lang w:eastAsia="uk-UA"/>
              </w:rPr>
              <w:t xml:space="preserve">відповідні вступні іспити з іноземної мови в закладах вищої освіти у випадках, визначених цими Умовами, проводяться за графіком основної сесії єдиного вступного іспиту </w:t>
            </w:r>
            <w:r w:rsidRPr="00A36FCE">
              <w:rPr>
                <w:rFonts w:ascii="Times New Roman" w:hAnsi="Times New Roman" w:cs="Times New Roman"/>
                <w:b/>
                <w:color w:val="000000"/>
                <w:lang w:eastAsia="uk-UA"/>
              </w:rPr>
              <w:t>за матеріалами (завданнями/зошитами), наданими Українським центром оцінювання якості освіти. Український центр оцінювання якості освіти надає матеріали для проведення у закладі вищої освіти вступних іспитів з іноземної мови не раніше дня, що передує дню іспиту, та не пізніше 09:00 дня проведення іспиту;</w:t>
            </w:r>
          </w:p>
        </w:tc>
        <w:tc>
          <w:tcPr>
            <w:tcW w:w="1984" w:type="dxa"/>
          </w:tcPr>
          <w:p w:rsidR="00565F88" w:rsidRPr="00565F88" w:rsidRDefault="00565F88" w:rsidP="00565F88">
            <w:pPr>
              <w:jc w:val="both"/>
              <w:rPr>
                <w:rFonts w:ascii="Times New Roman" w:hAnsi="Times New Roman" w:cs="Times New Roman"/>
                <w:color w:val="000000"/>
                <w:lang w:eastAsia="uk-UA"/>
              </w:rPr>
            </w:pPr>
            <w:r w:rsidRPr="00565F88">
              <w:rPr>
                <w:rFonts w:ascii="Times New Roman" w:hAnsi="Times New Roman" w:cs="Times New Roman"/>
                <w:color w:val="000000"/>
                <w:lang w:eastAsia="uk-UA"/>
              </w:rPr>
              <w:t>Олександр Пижов</w:t>
            </w:r>
          </w:p>
        </w:tc>
        <w:tc>
          <w:tcPr>
            <w:tcW w:w="2552" w:type="dxa"/>
          </w:tcPr>
          <w:p w:rsidR="00565F88" w:rsidRPr="00565F88" w:rsidRDefault="00565F88" w:rsidP="00565F88">
            <w:pPr>
              <w:jc w:val="both"/>
              <w:rPr>
                <w:rFonts w:ascii="Times New Roman" w:hAnsi="Times New Roman" w:cs="Times New Roman"/>
                <w:color w:val="000000"/>
                <w:lang w:eastAsia="uk-UA"/>
              </w:rPr>
            </w:pPr>
            <w:r w:rsidRPr="00565F88">
              <w:rPr>
                <w:rFonts w:ascii="Times New Roman" w:hAnsi="Times New Roman" w:cs="Times New Roman"/>
                <w:color w:val="000000"/>
                <w:lang w:eastAsia="uk-UA"/>
              </w:rPr>
              <w:t>Враховано</w:t>
            </w:r>
          </w:p>
        </w:tc>
      </w:tr>
      <w:tr w:rsidR="00C52E73" w:rsidRPr="00A36FCE" w:rsidTr="00A36FCE">
        <w:tc>
          <w:tcPr>
            <w:tcW w:w="4673"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6. Для вступу на навчання для здобуття ступеня магістра за спеціальностями 081 "Право" та 293 "Міжнародне право" на основі здобутого ступеня вищої освіти або освітньо-кваліфікаційного рівня спеціаліста:</w:t>
            </w:r>
          </w:p>
        </w:tc>
        <w:tc>
          <w:tcPr>
            <w:tcW w:w="5245" w:type="dxa"/>
            <w:shd w:val="clear" w:color="auto" w:fill="auto"/>
          </w:tcPr>
          <w:p w:rsidR="00C52E73" w:rsidRPr="00A36FCE" w:rsidRDefault="00C52E73" w:rsidP="00C52E73">
            <w:pPr>
              <w:jc w:val="both"/>
              <w:rPr>
                <w:rFonts w:ascii="Times New Roman" w:hAnsi="Times New Roman" w:cs="Times New Roman"/>
                <w:color w:val="000000"/>
                <w:lang w:eastAsia="uk-UA"/>
              </w:rPr>
            </w:pPr>
            <w:r w:rsidRPr="00A36FCE">
              <w:rPr>
                <w:rFonts w:ascii="Times New Roman" w:hAnsi="Times New Roman" w:cs="Times New Roman"/>
                <w:color w:val="000000"/>
                <w:lang w:eastAsia="uk-UA"/>
              </w:rPr>
              <w:t>6. Для вступу на навчання для здобуття ступеня магістра за спеціальностями 081 "Право" та 293 "Міжнародне право" на основі здобутого ступеня вищої освіти або освітньо-кваліфікаційного рівня спеціаліста:</w:t>
            </w:r>
          </w:p>
        </w:tc>
        <w:tc>
          <w:tcPr>
            <w:tcW w:w="1984" w:type="dxa"/>
          </w:tcPr>
          <w:p w:rsidR="00C52E73" w:rsidRPr="00A36FCE" w:rsidRDefault="00C52E73" w:rsidP="00C52E73">
            <w:pPr>
              <w:jc w:val="both"/>
              <w:rPr>
                <w:rFonts w:ascii="Times New Roman" w:hAnsi="Times New Roman" w:cs="Times New Roman"/>
                <w:color w:val="000000"/>
                <w:lang w:eastAsia="uk-UA"/>
              </w:rPr>
            </w:pPr>
          </w:p>
        </w:tc>
        <w:tc>
          <w:tcPr>
            <w:tcW w:w="2552" w:type="dxa"/>
          </w:tcPr>
          <w:p w:rsidR="00C52E73" w:rsidRPr="00A36FCE" w:rsidRDefault="00C52E73" w:rsidP="00C52E73">
            <w:pPr>
              <w:jc w:val="both"/>
              <w:rPr>
                <w:rFonts w:ascii="Times New Roman" w:hAnsi="Times New Roman" w:cs="Times New Roman"/>
                <w:color w:val="000000"/>
                <w:lang w:eastAsia="uk-UA"/>
              </w:rPr>
            </w:pPr>
          </w:p>
        </w:tc>
      </w:tr>
      <w:tr w:rsidR="00C52E73" w:rsidRPr="00A36FCE" w:rsidTr="00A36FCE">
        <w:tc>
          <w:tcPr>
            <w:tcW w:w="4673"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w:t>
            </w:r>
          </w:p>
        </w:tc>
        <w:tc>
          <w:tcPr>
            <w:tcW w:w="5245"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w:t>
            </w:r>
          </w:p>
        </w:tc>
        <w:tc>
          <w:tcPr>
            <w:tcW w:w="1984" w:type="dxa"/>
          </w:tcPr>
          <w:p w:rsidR="00C52E73" w:rsidRPr="00A36FCE" w:rsidRDefault="00C52E73" w:rsidP="00C52E73">
            <w:pPr>
              <w:spacing w:after="150"/>
              <w:jc w:val="both"/>
              <w:rPr>
                <w:rFonts w:ascii="Times New Roman" w:hAnsi="Times New Roman" w:cs="Times New Roman"/>
                <w:color w:val="000000"/>
                <w:lang w:eastAsia="uk-UA"/>
              </w:rPr>
            </w:pPr>
          </w:p>
        </w:tc>
        <w:tc>
          <w:tcPr>
            <w:tcW w:w="2552" w:type="dxa"/>
          </w:tcPr>
          <w:p w:rsidR="00C52E73" w:rsidRPr="00A36FCE" w:rsidRDefault="00C52E73" w:rsidP="00C52E73">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відповідні вступні іспити у закладах вищої освіти у випадках, визначених цими Умовами, проводяться за графіком основної сесії єдиного вступного іспиту та єдиного фахового вступного випробування;</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відповідні вступні іспити у закладах вищої освіти у випадках, визначених цими Умовами, проводяться за графіком основної сесії єдиного вступного іспиту та єдиного фахового вступного випробування</w:t>
            </w:r>
            <w:r w:rsidRPr="00A36FCE">
              <w:rPr>
                <w:rFonts w:ascii="Times New Roman" w:hAnsi="Times New Roman" w:cs="Times New Roman"/>
                <w:b/>
                <w:color w:val="000000"/>
                <w:lang w:eastAsia="uk-UA"/>
              </w:rPr>
              <w:t xml:space="preserve"> за матеріалами (завданнями/зошитами), наданими Українським центром оцінювання якості освіти. Український центр оцінювання якості освіти надає матеріали для проведення у закладі вищої освіти вступних іспитів не раніше дня, що передує дню іспиту, та не пізніше 09:00 дня проведення іспиту;</w:t>
            </w:r>
          </w:p>
        </w:tc>
        <w:tc>
          <w:tcPr>
            <w:tcW w:w="1984" w:type="dxa"/>
          </w:tcPr>
          <w:p w:rsidR="00565F88" w:rsidRPr="00565F88" w:rsidRDefault="00565F88" w:rsidP="00565F88">
            <w:pPr>
              <w:jc w:val="both"/>
              <w:rPr>
                <w:rFonts w:ascii="Times New Roman" w:hAnsi="Times New Roman" w:cs="Times New Roman"/>
                <w:color w:val="000000"/>
                <w:lang w:eastAsia="uk-UA"/>
              </w:rPr>
            </w:pPr>
            <w:r w:rsidRPr="00565F88">
              <w:rPr>
                <w:rFonts w:ascii="Times New Roman" w:hAnsi="Times New Roman" w:cs="Times New Roman"/>
                <w:color w:val="000000"/>
                <w:lang w:eastAsia="uk-UA"/>
              </w:rPr>
              <w:t>Олександр Пижов</w:t>
            </w:r>
          </w:p>
        </w:tc>
        <w:tc>
          <w:tcPr>
            <w:tcW w:w="2552" w:type="dxa"/>
          </w:tcPr>
          <w:p w:rsidR="00565F88" w:rsidRPr="00565F88" w:rsidRDefault="00565F88" w:rsidP="00565F88">
            <w:pPr>
              <w:jc w:val="both"/>
              <w:rPr>
                <w:rFonts w:ascii="Times New Roman" w:hAnsi="Times New Roman" w:cs="Times New Roman"/>
                <w:color w:val="000000"/>
                <w:lang w:eastAsia="uk-UA"/>
              </w:rPr>
            </w:pPr>
            <w:r w:rsidRPr="00565F88">
              <w:rPr>
                <w:rFonts w:ascii="Times New Roman" w:hAnsi="Times New Roman" w:cs="Times New Roman"/>
                <w:color w:val="000000"/>
                <w:lang w:eastAsia="uk-UA"/>
              </w:rPr>
              <w:t>Враховано</w:t>
            </w:r>
          </w:p>
        </w:tc>
      </w:tr>
      <w:tr w:rsidR="00C52E73" w:rsidRPr="00A36FCE" w:rsidTr="00A36FCE">
        <w:tc>
          <w:tcPr>
            <w:tcW w:w="4673"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bookmarkStart w:id="26" w:name="n154"/>
            <w:bookmarkStart w:id="27" w:name="n174"/>
            <w:bookmarkEnd w:id="26"/>
            <w:bookmarkEnd w:id="27"/>
            <w:r w:rsidRPr="00A36FCE">
              <w:rPr>
                <w:rFonts w:ascii="Times New Roman" w:hAnsi="Times New Roman" w:cs="Times New Roman"/>
                <w:color w:val="000000"/>
                <w:lang w:eastAsia="uk-UA"/>
              </w:rPr>
              <w:t>7. Реєстрація вступників для складання єдиного вступного іспиту та єдиного фахового вступного випробування, порядок їх організації та проведення здійснюються відповідно до законодавства.</w:t>
            </w:r>
          </w:p>
        </w:tc>
        <w:tc>
          <w:tcPr>
            <w:tcW w:w="5245" w:type="dxa"/>
            <w:shd w:val="clear" w:color="auto" w:fill="auto"/>
          </w:tcPr>
          <w:p w:rsidR="00C52E73" w:rsidRPr="00A36FCE" w:rsidRDefault="00C52E73" w:rsidP="00C52E73">
            <w:pPr>
              <w:jc w:val="both"/>
              <w:rPr>
                <w:rFonts w:ascii="Times New Roman" w:hAnsi="Times New Roman" w:cs="Times New Roman"/>
                <w:b/>
                <w:color w:val="000000"/>
                <w:lang w:eastAsia="uk-UA"/>
              </w:rPr>
            </w:pPr>
            <w:r w:rsidRPr="00A36FCE">
              <w:rPr>
                <w:rFonts w:ascii="Times New Roman" w:hAnsi="Times New Roman" w:cs="Times New Roman"/>
                <w:b/>
                <w:color w:val="000000"/>
                <w:lang w:eastAsia="uk-UA"/>
              </w:rPr>
              <w:t>7. Реєстрація вступників для складання єдиного вступного іспиту та єдиного фахового вступного випробування, порядок їх організації та проведення здійснюються відповідно до Порядку організації та проведення вступних випробувань, 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w:t>
            </w:r>
          </w:p>
          <w:p w:rsidR="00C52E73" w:rsidRPr="00A36FCE" w:rsidRDefault="00C52E73" w:rsidP="00C52E73">
            <w:pPr>
              <w:jc w:val="both"/>
              <w:rPr>
                <w:rFonts w:ascii="Times New Roman" w:hAnsi="Times New Roman" w:cs="Times New Roman"/>
                <w:b/>
                <w:color w:val="000000"/>
                <w:lang w:eastAsia="uk-UA"/>
              </w:rPr>
            </w:pPr>
            <w:r w:rsidRPr="00A36FCE">
              <w:rPr>
                <w:rFonts w:ascii="Times New Roman" w:hAnsi="Times New Roman" w:cs="Times New Roman"/>
                <w:b/>
                <w:color w:val="000000"/>
                <w:lang w:eastAsia="uk-UA"/>
              </w:rPr>
              <w:t>Тестові завдання єдиного вступного іспиту з іноземних мов укладаються відповідно до Програми єдиного вступного іспиту з іноземних мов для вступу на навчання для здобуття ступеня магістра на основі здобутого ступеня вищої освіти (освітньо-кваліфікаційного рівня спеціаліста).</w:t>
            </w:r>
          </w:p>
          <w:p w:rsidR="00C52E73" w:rsidRPr="00A36FCE" w:rsidRDefault="00C52E73" w:rsidP="00C52E73">
            <w:pPr>
              <w:jc w:val="both"/>
              <w:rPr>
                <w:rFonts w:ascii="Times New Roman" w:hAnsi="Times New Roman" w:cs="Times New Roman"/>
                <w:b/>
                <w:color w:val="000000"/>
                <w:lang w:eastAsia="uk-UA"/>
              </w:rPr>
            </w:pPr>
            <w:r w:rsidRPr="00A36FCE">
              <w:rPr>
                <w:rFonts w:ascii="Times New Roman" w:hAnsi="Times New Roman" w:cs="Times New Roman"/>
                <w:b/>
                <w:color w:val="000000"/>
                <w:lang w:eastAsia="uk-UA"/>
              </w:rPr>
              <w:t>Тестові завдання першого блоку єдиного фахового вступного випробування (Тест загальної навчальної правничої компетенції) укладаються відповідно до Програми вступних випробувань під час вступу на основі ступеня бакалавра на навчання для здобуття ступеня магістра за спеціальністю 081 «Право» з використанням організаційно-технічних процесів здійснення зовнішнього незалежного оцінювання.</w:t>
            </w:r>
          </w:p>
          <w:p w:rsidR="00C52E73" w:rsidRPr="00A36FCE" w:rsidRDefault="00C52E73" w:rsidP="00C52E73">
            <w:pPr>
              <w:jc w:val="both"/>
              <w:rPr>
                <w:rFonts w:ascii="Times New Roman" w:hAnsi="Times New Roman" w:cs="Times New Roman"/>
                <w:b/>
                <w:color w:val="000000"/>
                <w:lang w:eastAsia="uk-UA"/>
              </w:rPr>
            </w:pPr>
            <w:r w:rsidRPr="00A36FCE">
              <w:rPr>
                <w:rFonts w:ascii="Times New Roman" w:hAnsi="Times New Roman" w:cs="Times New Roman"/>
                <w:b/>
                <w:color w:val="000000"/>
                <w:lang w:eastAsia="uk-UA"/>
              </w:rPr>
              <w:t>Тестові завдання другого блоку єдиного фахового вступного випробування (Право) укладаються відповідно до Програми другого блоку єдиного фахового вступного випробування – тесту з восьми базових правничих дисциплін.</w:t>
            </w:r>
          </w:p>
        </w:tc>
        <w:tc>
          <w:tcPr>
            <w:tcW w:w="1984" w:type="dxa"/>
          </w:tcPr>
          <w:p w:rsidR="00C52E73" w:rsidRPr="00565F88" w:rsidRDefault="00565F88" w:rsidP="00C52E73">
            <w:pPr>
              <w:jc w:val="both"/>
              <w:rPr>
                <w:rFonts w:ascii="Times New Roman" w:hAnsi="Times New Roman" w:cs="Times New Roman"/>
                <w:color w:val="000000"/>
                <w:lang w:eastAsia="uk-UA"/>
              </w:rPr>
            </w:pPr>
            <w:r w:rsidRPr="00565F88">
              <w:rPr>
                <w:rFonts w:ascii="Times New Roman" w:hAnsi="Times New Roman" w:cs="Times New Roman"/>
                <w:color w:val="000000"/>
                <w:lang w:eastAsia="uk-UA"/>
              </w:rPr>
              <w:t>Олександр Пижов</w:t>
            </w:r>
          </w:p>
        </w:tc>
        <w:tc>
          <w:tcPr>
            <w:tcW w:w="2552" w:type="dxa"/>
          </w:tcPr>
          <w:p w:rsidR="00C52E73" w:rsidRPr="00565F88" w:rsidRDefault="00565F88" w:rsidP="00C52E73">
            <w:pPr>
              <w:jc w:val="both"/>
              <w:rPr>
                <w:rFonts w:ascii="Times New Roman" w:hAnsi="Times New Roman" w:cs="Times New Roman"/>
                <w:color w:val="000000"/>
                <w:lang w:eastAsia="uk-UA"/>
              </w:rPr>
            </w:pPr>
            <w:r w:rsidRPr="00565F88">
              <w:rPr>
                <w:rFonts w:ascii="Times New Roman" w:hAnsi="Times New Roman" w:cs="Times New Roman"/>
                <w:color w:val="000000"/>
                <w:lang w:eastAsia="uk-UA"/>
              </w:rPr>
              <w:t>Враховано</w:t>
            </w:r>
          </w:p>
        </w:tc>
      </w:tr>
      <w:tr w:rsidR="00C52E73" w:rsidRPr="00A36FCE" w:rsidTr="00A36FCE">
        <w:tc>
          <w:tcPr>
            <w:tcW w:w="4673"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bookmarkStart w:id="28" w:name="n175"/>
            <w:bookmarkEnd w:id="28"/>
            <w:r w:rsidRPr="00A36FCE">
              <w:rPr>
                <w:rFonts w:ascii="Times New Roman" w:hAnsi="Times New Roman" w:cs="Times New Roman"/>
                <w:color w:val="000000"/>
                <w:lang w:eastAsia="uk-UA"/>
              </w:rPr>
              <w:t xml:space="preserve">8. Для вступу на навчання для здобуття ступеня магістра за спеціальностями 027 «Музеєзнавство, </w:t>
            </w:r>
            <w:proofErr w:type="spellStart"/>
            <w:r w:rsidRPr="00A36FCE">
              <w:rPr>
                <w:rFonts w:ascii="Times New Roman" w:hAnsi="Times New Roman" w:cs="Times New Roman"/>
                <w:color w:val="000000"/>
                <w:lang w:eastAsia="uk-UA"/>
              </w:rPr>
              <w:t>пам’яткознавство</w:t>
            </w:r>
            <w:proofErr w:type="spellEnd"/>
            <w:r w:rsidRPr="00A36FCE">
              <w:rPr>
                <w:rFonts w:ascii="Times New Roman" w:hAnsi="Times New Roman" w:cs="Times New Roman"/>
                <w:color w:val="000000"/>
                <w:lang w:eastAsia="uk-UA"/>
              </w:rPr>
              <w:t xml:space="preserve">», 028 «Менеджмент соціокультурної діяльності»,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w:t>
            </w:r>
            <w:r w:rsidRPr="00A36FCE">
              <w:rPr>
                <w:rFonts w:ascii="Times New Roman" w:hAnsi="Times New Roman" w:cs="Times New Roman"/>
                <w:i/>
                <w:color w:val="000000"/>
                <w:lang w:eastAsia="uk-UA"/>
              </w:rPr>
              <w:t xml:space="preserve">(крім спеціальності 293 «Міжнародне право») </w:t>
            </w:r>
            <w:r w:rsidRPr="00A36FCE">
              <w:rPr>
                <w:rFonts w:ascii="Times New Roman" w:hAnsi="Times New Roman" w:cs="Times New Roman"/>
                <w:color w:val="000000"/>
                <w:lang w:eastAsia="uk-UA"/>
              </w:rPr>
              <w:t>на основі здобутого ступеня вищої освіти або освітньо-кваліфікаційного рівня спеціаліста додаткові строки прийому заяв та документів, конкурсного відбору та зарахування на навчання за кошти фізичних та юридичних осіб визначаються Правилами прийому в межах з 01 вересня по 30 листопада. При цьому використовуються результати єдиного фахового вступного випробування та/або єдиного вступного іспиту, отримані в порядку, передбаченому в пунктах 5–7 цього розділу, або результати фахового вступного випробування та/або вступного іспиту з іноземної мови, складених у закладі вищої освіти у передбачених цими Умовами випадках.</w:t>
            </w:r>
          </w:p>
        </w:tc>
        <w:tc>
          <w:tcPr>
            <w:tcW w:w="5245" w:type="dxa"/>
            <w:shd w:val="clear" w:color="auto" w:fill="auto"/>
          </w:tcPr>
          <w:p w:rsidR="00C52E73" w:rsidRPr="00A36FCE" w:rsidRDefault="00C52E73" w:rsidP="00C52E73">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 xml:space="preserve">8. Для вступу на навчання для здобуття ступеня магістра за спеціальностями 027 «Музеєзнавство, </w:t>
            </w:r>
            <w:proofErr w:type="spellStart"/>
            <w:r w:rsidRPr="00A36FCE">
              <w:rPr>
                <w:rFonts w:ascii="Times New Roman" w:hAnsi="Times New Roman" w:cs="Times New Roman"/>
                <w:color w:val="000000"/>
                <w:lang w:eastAsia="uk-UA"/>
              </w:rPr>
              <w:t>пам’яткознавство</w:t>
            </w:r>
            <w:proofErr w:type="spellEnd"/>
            <w:r w:rsidRPr="00A36FCE">
              <w:rPr>
                <w:rFonts w:ascii="Times New Roman" w:hAnsi="Times New Roman" w:cs="Times New Roman"/>
                <w:color w:val="000000"/>
                <w:lang w:eastAsia="uk-UA"/>
              </w:rPr>
              <w:t xml:space="preserve">», 028 «Менеджмент соціокультурної діяльності»,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w:t>
            </w:r>
            <w:r w:rsidRPr="00A36FCE">
              <w:rPr>
                <w:rFonts w:ascii="Times New Roman" w:hAnsi="Times New Roman" w:cs="Times New Roman"/>
                <w:b/>
                <w:color w:val="000000"/>
                <w:lang w:eastAsia="uk-UA"/>
              </w:rPr>
              <w:t xml:space="preserve">08 «Право» </w:t>
            </w:r>
            <w:r w:rsidRPr="00A36FCE">
              <w:rPr>
                <w:rFonts w:ascii="Times New Roman" w:hAnsi="Times New Roman" w:cs="Times New Roman"/>
                <w:color w:val="000000"/>
                <w:lang w:eastAsia="uk-UA"/>
              </w:rPr>
              <w:t>12 «Інформаційні технології», 24 «Сфера обслуговування», 28 «Публічне управління та адміністрування», 29 «Міжнародні відносини» на основі здобутого ступеня вищої освіти або освітньо-кваліфікаційного рівня спеціаліста додаткові строки прийому заяв та документів, конкурсного відбору та зарахування на навчання за кошти фізичних та юридичних осіб визначаються Правилами прийому в межах з 01 вересня по 30 листопада. При цьому використовуються результати єдиного фахового вступного випробування та/або єдиного вступного іспиту, отримані в порядку, передбаченому в пунктах 5–7 цього розділу, або результати фахового вступного випробування та/або вступного іспиту з іноземної мови, складених у закладі вищої освіти у передбачених цими Умовами випадках.</w:t>
            </w:r>
          </w:p>
        </w:tc>
        <w:tc>
          <w:tcPr>
            <w:tcW w:w="1984" w:type="dxa"/>
          </w:tcPr>
          <w:p w:rsidR="00C52E73" w:rsidRPr="00A36FCE" w:rsidRDefault="00CF5789" w:rsidP="00CF5789">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Харківський національний університет</w:t>
            </w:r>
            <w:r w:rsidRPr="00CF5789">
              <w:rPr>
                <w:rFonts w:ascii="Times New Roman" w:hAnsi="Times New Roman" w:cs="Times New Roman"/>
                <w:color w:val="000000"/>
                <w:lang w:eastAsia="uk-UA"/>
              </w:rPr>
              <w:t xml:space="preserve"> імені В.Н. Каразіна</w:t>
            </w:r>
          </w:p>
        </w:tc>
        <w:tc>
          <w:tcPr>
            <w:tcW w:w="2552" w:type="dxa"/>
          </w:tcPr>
          <w:p w:rsidR="00C52E73" w:rsidRPr="00A36FCE" w:rsidRDefault="00CF5789" w:rsidP="00C52E73">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Враховано</w:t>
            </w: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29" w:name="n176"/>
            <w:bookmarkEnd w:id="29"/>
            <w:r w:rsidRPr="00A36FCE">
              <w:rPr>
                <w:rFonts w:ascii="Times New Roman" w:hAnsi="Times New Roman" w:cs="Times New Roman"/>
                <w:color w:val="000000"/>
                <w:lang w:eastAsia="uk-UA"/>
              </w:rPr>
              <w:t>9. Для тих категорій вступників, для яких строки прийому заяв та документів, конкурсного відбору та зарахування на навчання не встановлені в пунктах 1–6 цього розділу, зазначені строки визначаються Правилами прийому, при цьому зарахування на навчання за державним замовленням закінчується не пізніше 15 вересня, крім випадків, передбачених </w:t>
            </w:r>
            <w:hyperlink r:id="rId10" w:anchor="n430" w:history="1">
              <w:r w:rsidRPr="00A36FCE">
                <w:rPr>
                  <w:rFonts w:ascii="Times New Roman" w:hAnsi="Times New Roman" w:cs="Times New Roman"/>
                  <w:color w:val="0000FF"/>
                  <w:u w:val="single"/>
                  <w:lang w:eastAsia="uk-UA"/>
                </w:rPr>
                <w:t>розділами XIII</w:t>
              </w:r>
            </w:hyperlink>
            <w:r w:rsidRPr="00A36FCE">
              <w:rPr>
                <w:rFonts w:ascii="Times New Roman" w:hAnsi="Times New Roman" w:cs="Times New Roman"/>
                <w:color w:val="000000"/>
                <w:lang w:eastAsia="uk-UA"/>
              </w:rPr>
              <w:t>, </w:t>
            </w:r>
            <w:hyperlink r:id="rId11" w:anchor="n439" w:history="1">
              <w:r w:rsidRPr="00A36FCE">
                <w:rPr>
                  <w:rFonts w:ascii="Times New Roman" w:hAnsi="Times New Roman" w:cs="Times New Roman"/>
                  <w:color w:val="0000FF"/>
                  <w:u w:val="single"/>
                  <w:lang w:eastAsia="uk-UA"/>
                </w:rPr>
                <w:t>XIV</w:t>
              </w:r>
            </w:hyperlink>
            <w:r w:rsidRPr="00A36FCE">
              <w:rPr>
                <w:rFonts w:ascii="Times New Roman" w:hAnsi="Times New Roman" w:cs="Times New Roman"/>
                <w:color w:val="000000"/>
                <w:lang w:eastAsia="uk-UA"/>
              </w:rPr>
              <w:t> цих Умов. Зарахування за кошти фізичних та/або юридичних осіб закінчується не пізніше 30 листопада 2019 року. Реєстрація електронних кабінетів вступників закінчується 30 серпня.</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9. Для тих категорій вступників, для яких строки прийому заяв та документів, конкурсного відбору та зарахування на навчання не встановлені в пунктах 1–6 цього розділу, зазначені строки визначаються Правилами прийому, при цьому зарахування на навчання за державним замовленням закінчується не пізніше 15 вересня, крім випадків, передбачених </w:t>
            </w:r>
            <w:hyperlink r:id="rId12" w:anchor="n430" w:history="1">
              <w:r w:rsidRPr="00A36FCE">
                <w:rPr>
                  <w:rFonts w:ascii="Times New Roman" w:hAnsi="Times New Roman" w:cs="Times New Roman"/>
                  <w:color w:val="0000FF"/>
                  <w:u w:val="single"/>
                  <w:lang w:eastAsia="uk-UA"/>
                </w:rPr>
                <w:t>розділами XIII</w:t>
              </w:r>
            </w:hyperlink>
            <w:r w:rsidRPr="00A36FCE">
              <w:rPr>
                <w:rFonts w:ascii="Times New Roman" w:hAnsi="Times New Roman" w:cs="Times New Roman"/>
                <w:color w:val="000000"/>
                <w:lang w:eastAsia="uk-UA"/>
              </w:rPr>
              <w:t>, </w:t>
            </w:r>
            <w:hyperlink r:id="rId13" w:anchor="n439" w:history="1">
              <w:r w:rsidRPr="00A36FCE">
                <w:rPr>
                  <w:rFonts w:ascii="Times New Roman" w:hAnsi="Times New Roman" w:cs="Times New Roman"/>
                  <w:color w:val="0000FF"/>
                  <w:u w:val="single"/>
                  <w:lang w:eastAsia="uk-UA"/>
                </w:rPr>
                <w:t>XIV</w:t>
              </w:r>
            </w:hyperlink>
            <w:r w:rsidRPr="00A36FCE">
              <w:rPr>
                <w:rFonts w:ascii="Times New Roman" w:hAnsi="Times New Roman" w:cs="Times New Roman"/>
                <w:color w:val="000000"/>
                <w:lang w:eastAsia="uk-UA"/>
              </w:rPr>
              <w:t xml:space="preserve"> цих Умов. Зарахування за кошти фізичних та/або юридичних осіб закінчується не пізніше 30 листопада 2019 року. Реєстрація </w:t>
            </w:r>
            <w:r w:rsidRPr="00A36FCE">
              <w:rPr>
                <w:rFonts w:ascii="Times New Roman" w:hAnsi="Times New Roman" w:cs="Times New Roman"/>
                <w:b/>
                <w:color w:val="000000"/>
                <w:lang w:eastAsia="uk-UA"/>
              </w:rPr>
              <w:t xml:space="preserve">та робота </w:t>
            </w:r>
            <w:r w:rsidRPr="00A36FCE">
              <w:rPr>
                <w:rFonts w:ascii="Times New Roman" w:hAnsi="Times New Roman" w:cs="Times New Roman"/>
                <w:color w:val="000000"/>
                <w:lang w:eastAsia="uk-UA"/>
              </w:rPr>
              <w:t>електронних кабінетів вступників закінчується 30 серпня.</w:t>
            </w:r>
          </w:p>
        </w:tc>
        <w:tc>
          <w:tcPr>
            <w:tcW w:w="1984" w:type="dxa"/>
          </w:tcPr>
          <w:p w:rsidR="00565F88" w:rsidRPr="00565F88" w:rsidRDefault="00565F88" w:rsidP="00565F88">
            <w:pPr>
              <w:spacing w:after="150"/>
              <w:jc w:val="both"/>
              <w:rPr>
                <w:rFonts w:ascii="Times New Roman" w:hAnsi="Times New Roman" w:cs="Times New Roman"/>
                <w:color w:val="000000"/>
                <w:lang w:eastAsia="uk-UA"/>
              </w:rPr>
            </w:pPr>
            <w:r w:rsidRPr="00565F88">
              <w:rPr>
                <w:rFonts w:ascii="Times New Roman" w:hAnsi="Times New Roman" w:cs="Times New Roman"/>
                <w:color w:val="000000"/>
                <w:lang w:eastAsia="uk-UA"/>
              </w:rPr>
              <w:t xml:space="preserve">Віталій </w:t>
            </w:r>
            <w:proofErr w:type="spellStart"/>
            <w:r w:rsidRPr="00565F88">
              <w:rPr>
                <w:rFonts w:ascii="Times New Roman" w:hAnsi="Times New Roman" w:cs="Times New Roman"/>
                <w:color w:val="000000"/>
                <w:lang w:eastAsia="uk-UA"/>
              </w:rPr>
              <w:t>Імамов</w:t>
            </w:r>
            <w:proofErr w:type="spellEnd"/>
          </w:p>
        </w:tc>
        <w:tc>
          <w:tcPr>
            <w:tcW w:w="2552" w:type="dxa"/>
          </w:tcPr>
          <w:p w:rsidR="00565F88" w:rsidRPr="00565F88" w:rsidRDefault="00565F88" w:rsidP="00565F88">
            <w:pPr>
              <w:spacing w:after="150"/>
              <w:jc w:val="both"/>
              <w:rPr>
                <w:rFonts w:ascii="Times New Roman" w:hAnsi="Times New Roman" w:cs="Times New Roman"/>
                <w:color w:val="000000"/>
                <w:lang w:eastAsia="uk-UA"/>
              </w:rPr>
            </w:pPr>
            <w:r w:rsidRPr="00565F88">
              <w:rPr>
                <w:rFonts w:ascii="Times New Roman" w:hAnsi="Times New Roman" w:cs="Times New Roman"/>
                <w:color w:val="000000"/>
                <w:lang w:eastAsia="uk-UA"/>
              </w:rPr>
              <w:t>Враховано</w:t>
            </w: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30" w:name="n177"/>
            <w:bookmarkEnd w:id="30"/>
            <w:r w:rsidRPr="00A36FCE">
              <w:rPr>
                <w:rFonts w:ascii="Times New Roman" w:hAnsi="Times New Roman" w:cs="Times New Roman"/>
                <w:color w:val="000000"/>
                <w:lang w:eastAsia="uk-UA"/>
              </w:rPr>
              <w:t xml:space="preserve">10. Заклади вищої освіти в Правилах прийому можуть передбачати проведення вступних випробувань у закладі вищої освіти та зарахування вступників на основі ступеня магістра (освітньо-кваліфікаційного рівня спеціаліста) в декілька етапів (у тому числі до дати закінчення прийому документів у 2019 році) на окремі магістерські програми виключно за кошти фізичних та/або юридичних осіб (окрім тих магістерських програм, для вступу на які цими Умовами передбачено обов’язковість складання єдиного фахового вступного випробування з права та загальних навчальних правничих </w:t>
            </w:r>
            <w:proofErr w:type="spellStart"/>
            <w:r w:rsidRPr="00A36FCE">
              <w:rPr>
                <w:rFonts w:ascii="Times New Roman" w:hAnsi="Times New Roman" w:cs="Times New Roman"/>
                <w:color w:val="000000"/>
                <w:lang w:eastAsia="uk-UA"/>
              </w:rPr>
              <w:t>компетентностей</w:t>
            </w:r>
            <w:proofErr w:type="spellEnd"/>
            <w:r w:rsidRPr="00A36FCE">
              <w:rPr>
                <w:rFonts w:ascii="Times New Roman" w:hAnsi="Times New Roman" w:cs="Times New Roman"/>
                <w:color w:val="000000"/>
                <w:lang w:eastAsia="uk-UA"/>
              </w:rPr>
              <w:t>) за умови зарахування таких вступників до 30 листопада 2019 року.</w:t>
            </w:r>
          </w:p>
        </w:tc>
        <w:tc>
          <w:tcPr>
            <w:tcW w:w="5245" w:type="dxa"/>
            <w:shd w:val="clear" w:color="auto" w:fill="auto"/>
          </w:tcPr>
          <w:p w:rsidR="00565F88" w:rsidRPr="00A36FCE" w:rsidRDefault="00565F88" w:rsidP="00565F88">
            <w:pPr>
              <w:spacing w:after="150"/>
              <w:jc w:val="both"/>
              <w:rPr>
                <w:rFonts w:ascii="Times New Roman" w:hAnsi="Times New Roman" w:cs="Times New Roman"/>
                <w:b/>
                <w:color w:val="000000"/>
                <w:lang w:eastAsia="uk-UA"/>
              </w:rPr>
            </w:pPr>
            <w:r w:rsidRPr="00A36FCE">
              <w:rPr>
                <w:rFonts w:ascii="Times New Roman" w:hAnsi="Times New Roman" w:cs="Times New Roman"/>
                <w:b/>
                <w:color w:val="000000"/>
                <w:lang w:eastAsia="uk-UA"/>
              </w:rPr>
              <w:t xml:space="preserve">10. Заклади вищої освіти в Правилах прийому можуть передбачати зарахування вступників для здобуття ступеня магістра на основі ступеня магістра (освітньо-кваліфікаційного рівня спеціаліста) в декілька етапів (у тому числі до дати закінчення прийому документів у 2019 році) на небюджетні конкурсні пропозиції (окрім тих магістерських програм, для вступу на які цими Умовами передбачено обов’язковість складання єдиного фахового вступного випробування з права та загальних навчальних правничих </w:t>
            </w:r>
            <w:proofErr w:type="spellStart"/>
            <w:r w:rsidRPr="00A36FCE">
              <w:rPr>
                <w:rFonts w:ascii="Times New Roman" w:hAnsi="Times New Roman" w:cs="Times New Roman"/>
                <w:b/>
                <w:color w:val="000000"/>
                <w:lang w:eastAsia="uk-UA"/>
              </w:rPr>
              <w:t>компетентностей</w:t>
            </w:r>
            <w:proofErr w:type="spellEnd"/>
            <w:r w:rsidRPr="00A36FCE">
              <w:rPr>
                <w:rFonts w:ascii="Times New Roman" w:hAnsi="Times New Roman" w:cs="Times New Roman"/>
                <w:b/>
                <w:color w:val="000000"/>
                <w:lang w:eastAsia="uk-UA"/>
              </w:rPr>
              <w:t>) за умови зарахування таких вступників до 30 листопада 2019 року. При цьому, в разі якщо такі конкурсні пропозиції, згідно Умов, передбачають складання єдиного вступного іспиту, вступники можуть за їх вибором або подати результат єдиного вступного іспиту або скласти відповідний вступний іспит в закладі вищої освіти</w:t>
            </w:r>
          </w:p>
        </w:tc>
        <w:tc>
          <w:tcPr>
            <w:tcW w:w="1984" w:type="dxa"/>
          </w:tcPr>
          <w:p w:rsidR="00565F88" w:rsidRPr="00565F88" w:rsidRDefault="00565F88" w:rsidP="00565F88">
            <w:pPr>
              <w:spacing w:after="150"/>
              <w:jc w:val="both"/>
              <w:rPr>
                <w:rFonts w:ascii="Times New Roman" w:hAnsi="Times New Roman" w:cs="Times New Roman"/>
                <w:color w:val="000000"/>
                <w:lang w:eastAsia="uk-UA"/>
              </w:rPr>
            </w:pPr>
            <w:r w:rsidRPr="00565F88">
              <w:rPr>
                <w:rFonts w:ascii="Times New Roman" w:hAnsi="Times New Roman" w:cs="Times New Roman"/>
                <w:color w:val="000000"/>
                <w:lang w:eastAsia="uk-UA"/>
              </w:rPr>
              <w:t xml:space="preserve">Віталій </w:t>
            </w:r>
            <w:proofErr w:type="spellStart"/>
            <w:r w:rsidRPr="00565F88">
              <w:rPr>
                <w:rFonts w:ascii="Times New Roman" w:hAnsi="Times New Roman" w:cs="Times New Roman"/>
                <w:color w:val="000000"/>
                <w:lang w:eastAsia="uk-UA"/>
              </w:rPr>
              <w:t>Імамов</w:t>
            </w:r>
            <w:proofErr w:type="spellEnd"/>
          </w:p>
        </w:tc>
        <w:tc>
          <w:tcPr>
            <w:tcW w:w="2552" w:type="dxa"/>
          </w:tcPr>
          <w:p w:rsidR="00565F88" w:rsidRPr="00565F88" w:rsidRDefault="00565F88" w:rsidP="00565F88">
            <w:pPr>
              <w:spacing w:after="150"/>
              <w:jc w:val="both"/>
              <w:rPr>
                <w:rFonts w:ascii="Times New Roman" w:hAnsi="Times New Roman" w:cs="Times New Roman"/>
                <w:color w:val="000000"/>
                <w:lang w:eastAsia="uk-UA"/>
              </w:rPr>
            </w:pPr>
            <w:r w:rsidRPr="00565F88">
              <w:rPr>
                <w:rFonts w:ascii="Times New Roman" w:hAnsi="Times New Roman" w:cs="Times New Roman"/>
                <w:color w:val="000000"/>
                <w:lang w:eastAsia="uk-UA"/>
              </w:rPr>
              <w:t>Враховано</w:t>
            </w:r>
          </w:p>
        </w:tc>
      </w:tr>
      <w:tr w:rsidR="00565F88" w:rsidRPr="00A36FCE" w:rsidTr="00A36FCE">
        <w:tc>
          <w:tcPr>
            <w:tcW w:w="4673" w:type="dxa"/>
            <w:shd w:val="clear" w:color="auto" w:fill="auto"/>
          </w:tcPr>
          <w:p w:rsidR="00565F88" w:rsidRPr="00A36FCE" w:rsidRDefault="00565F88" w:rsidP="00565F88">
            <w:pPr>
              <w:spacing w:before="150" w:after="150"/>
              <w:jc w:val="center"/>
              <w:rPr>
                <w:rFonts w:ascii="Times New Roman" w:hAnsi="Times New Roman" w:cs="Times New Roman"/>
                <w:color w:val="000000"/>
                <w:lang w:eastAsia="uk-UA"/>
              </w:rPr>
            </w:pPr>
            <w:bookmarkStart w:id="31" w:name="n178"/>
            <w:bookmarkEnd w:id="31"/>
            <w:r w:rsidRPr="00A36FCE">
              <w:rPr>
                <w:rFonts w:ascii="Times New Roman" w:hAnsi="Times New Roman" w:cs="Times New Roman"/>
                <w:b/>
                <w:bCs/>
                <w:color w:val="000000"/>
                <w:lang w:eastAsia="uk-UA"/>
              </w:rPr>
              <w:t>VI. Порядок прийому заяв та документів для участі у конкурсному відборі до закладів вищої освіти</w:t>
            </w:r>
          </w:p>
        </w:tc>
        <w:tc>
          <w:tcPr>
            <w:tcW w:w="5245" w:type="dxa"/>
            <w:shd w:val="clear" w:color="auto" w:fill="auto"/>
          </w:tcPr>
          <w:p w:rsidR="00565F88" w:rsidRPr="00A36FCE" w:rsidRDefault="00565F88" w:rsidP="00565F88">
            <w:pPr>
              <w:spacing w:before="150" w:after="150"/>
              <w:jc w:val="center"/>
              <w:rPr>
                <w:rFonts w:ascii="Times New Roman" w:hAnsi="Times New Roman" w:cs="Times New Roman"/>
                <w:color w:val="000000"/>
                <w:lang w:eastAsia="uk-UA"/>
              </w:rPr>
            </w:pPr>
            <w:r w:rsidRPr="00A36FCE">
              <w:rPr>
                <w:rFonts w:ascii="Times New Roman" w:hAnsi="Times New Roman" w:cs="Times New Roman"/>
                <w:b/>
                <w:bCs/>
                <w:color w:val="000000"/>
                <w:lang w:eastAsia="uk-UA"/>
              </w:rPr>
              <w:t>VI. Порядок прийому заяв та документів для участі у конкурсному відборі до закладів вищої освіти</w:t>
            </w:r>
          </w:p>
        </w:tc>
        <w:tc>
          <w:tcPr>
            <w:tcW w:w="1984" w:type="dxa"/>
          </w:tcPr>
          <w:p w:rsidR="00565F88" w:rsidRPr="00A36FCE" w:rsidRDefault="00565F88" w:rsidP="00565F88">
            <w:pPr>
              <w:spacing w:before="150" w:after="150"/>
              <w:jc w:val="center"/>
              <w:rPr>
                <w:rFonts w:ascii="Times New Roman" w:hAnsi="Times New Roman" w:cs="Times New Roman"/>
                <w:b/>
                <w:bCs/>
                <w:color w:val="000000"/>
                <w:lang w:eastAsia="uk-UA"/>
              </w:rPr>
            </w:pPr>
          </w:p>
        </w:tc>
        <w:tc>
          <w:tcPr>
            <w:tcW w:w="2552" w:type="dxa"/>
          </w:tcPr>
          <w:p w:rsidR="00565F88" w:rsidRPr="00A36FCE" w:rsidRDefault="00565F88" w:rsidP="00565F88">
            <w:pPr>
              <w:spacing w:before="150" w:after="150"/>
              <w:jc w:val="center"/>
              <w:rPr>
                <w:rFonts w:ascii="Times New Roman" w:hAnsi="Times New Roman" w:cs="Times New Roman"/>
                <w:b/>
                <w:bCs/>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32" w:name="n179"/>
            <w:bookmarkEnd w:id="32"/>
            <w:r w:rsidRPr="00A36FCE">
              <w:rPr>
                <w:rFonts w:ascii="Times New Roman" w:hAnsi="Times New Roman" w:cs="Times New Roman"/>
                <w:color w:val="000000"/>
                <w:lang w:eastAsia="uk-UA"/>
              </w:rPr>
              <w:t>1. Вступники на основі повної загальної середньої освіти подають заяви:</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1. Вступники на основі повної загальної середньої освіти подають заяви:</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33" w:name="n180"/>
            <w:bookmarkStart w:id="34" w:name="n184"/>
            <w:bookmarkEnd w:id="33"/>
            <w:bookmarkEnd w:id="34"/>
            <w:r w:rsidRPr="00A36FCE">
              <w:rPr>
                <w:rFonts w:ascii="Times New Roman" w:hAnsi="Times New Roman" w:cs="Times New Roman"/>
                <w:color w:val="000000"/>
                <w:lang w:eastAsia="uk-UA"/>
              </w:rPr>
              <w:t>…</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35" w:name="n185"/>
            <w:bookmarkEnd w:id="35"/>
            <w:r w:rsidRPr="00A36FCE">
              <w:rPr>
                <w:rFonts w:ascii="Times New Roman" w:hAnsi="Times New Roman" w:cs="Times New Roman"/>
                <w:color w:val="000000"/>
                <w:lang w:eastAsia="uk-UA"/>
              </w:rPr>
              <w:t xml:space="preserve">за наявності розбіжностей в даних вступника в Єдиній базі (прізвище, ім’я, по батькові, дата народження, стать, громадянство тощо) і </w:t>
            </w:r>
            <w:r w:rsidRPr="00A36FCE">
              <w:rPr>
                <w:rFonts w:ascii="Times New Roman" w:hAnsi="Times New Roman" w:cs="Times New Roman"/>
                <w:i/>
                <w:color w:val="000000"/>
                <w:lang w:eastAsia="uk-UA"/>
              </w:rPr>
              <w:t>в атестаті про повну загальну середню освіту</w:t>
            </w:r>
            <w:r w:rsidRPr="00A36FCE">
              <w:rPr>
                <w:rFonts w:ascii="Times New Roman" w:hAnsi="Times New Roman" w:cs="Times New Roman"/>
                <w:color w:val="000000"/>
                <w:lang w:eastAsia="uk-UA"/>
              </w:rPr>
              <w:t xml:space="preserve"> та у сертифікаті зовнішнього незалежного оцінювання;</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 xml:space="preserve">за наявності розбіжностей в даних вступника в Єдиній базі (прізвище, ім’я, по батькові, дата народження, стать, громадянство тощо) і </w:t>
            </w:r>
            <w:r w:rsidRPr="00A36FCE">
              <w:rPr>
                <w:rFonts w:ascii="Times New Roman" w:hAnsi="Times New Roman" w:cs="Times New Roman"/>
                <w:b/>
                <w:color w:val="000000"/>
                <w:lang w:eastAsia="uk-UA"/>
              </w:rPr>
              <w:t xml:space="preserve">у відповідному документі про здобуття повної загальної середньої освіти </w:t>
            </w:r>
            <w:r w:rsidRPr="00A36FCE">
              <w:rPr>
                <w:rFonts w:ascii="Times New Roman" w:hAnsi="Times New Roman" w:cs="Times New Roman"/>
                <w:color w:val="000000"/>
                <w:lang w:eastAsia="uk-UA"/>
              </w:rPr>
              <w:t>та у сертифікаті зовнішнього незалежного оцінювання;</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 xml:space="preserve">Марина </w:t>
            </w:r>
            <w:proofErr w:type="spellStart"/>
            <w:r>
              <w:rPr>
                <w:rFonts w:ascii="Times New Roman" w:hAnsi="Times New Roman" w:cs="Times New Roman"/>
                <w:color w:val="000000"/>
                <w:lang w:eastAsia="uk-UA"/>
              </w:rPr>
              <w:t>Кіосова</w:t>
            </w:r>
            <w:proofErr w:type="spellEnd"/>
          </w:p>
        </w:tc>
        <w:tc>
          <w:tcPr>
            <w:tcW w:w="2552" w:type="dxa"/>
          </w:tcPr>
          <w:p w:rsidR="00565F88" w:rsidRPr="00A36FCE" w:rsidRDefault="00565F88" w:rsidP="00565F88">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Враховано</w:t>
            </w: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36" w:name="n186"/>
            <w:bookmarkEnd w:id="36"/>
            <w:r w:rsidRPr="00A36FCE">
              <w:rPr>
                <w:rFonts w:ascii="Times New Roman" w:hAnsi="Times New Roman" w:cs="Times New Roman"/>
                <w:color w:val="000000"/>
                <w:lang w:eastAsia="uk-UA"/>
              </w:rPr>
              <w:t>…</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37" w:name="n187"/>
            <w:bookmarkStart w:id="38" w:name="n189"/>
            <w:bookmarkEnd w:id="37"/>
            <w:bookmarkEnd w:id="38"/>
            <w:r w:rsidRPr="00A36FCE">
              <w:rPr>
                <w:rFonts w:ascii="Times New Roman" w:hAnsi="Times New Roman" w:cs="Times New Roman"/>
                <w:color w:val="000000"/>
                <w:lang w:eastAsia="uk-UA"/>
              </w:rPr>
              <w:t xml:space="preserve">у разі подання заяви після завершення строків </w:t>
            </w:r>
            <w:r w:rsidRPr="00A36FCE">
              <w:rPr>
                <w:rFonts w:ascii="Times New Roman" w:hAnsi="Times New Roman" w:cs="Times New Roman"/>
                <w:i/>
                <w:color w:val="000000"/>
                <w:lang w:eastAsia="uk-UA"/>
              </w:rPr>
              <w:t>роботи</w:t>
            </w:r>
            <w:r w:rsidRPr="00A36FCE">
              <w:rPr>
                <w:rFonts w:ascii="Times New Roman" w:hAnsi="Times New Roman" w:cs="Times New Roman"/>
                <w:color w:val="000000"/>
                <w:lang w:eastAsia="uk-UA"/>
              </w:rPr>
              <w:t xml:space="preserve"> електронних кабінетів, якщо вступник не зареєстрував електронний кабінет раніше;</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 xml:space="preserve">у разі подання заяви після завершення строків </w:t>
            </w:r>
            <w:r w:rsidRPr="00A36FCE">
              <w:rPr>
                <w:rFonts w:ascii="Times New Roman" w:hAnsi="Times New Roman" w:cs="Times New Roman"/>
                <w:b/>
                <w:color w:val="000000"/>
                <w:lang w:eastAsia="uk-UA"/>
              </w:rPr>
              <w:t>реєстрації</w:t>
            </w:r>
            <w:r w:rsidRPr="00A36FCE">
              <w:rPr>
                <w:rFonts w:ascii="Times New Roman" w:hAnsi="Times New Roman" w:cs="Times New Roman"/>
                <w:color w:val="000000"/>
                <w:lang w:eastAsia="uk-UA"/>
              </w:rPr>
              <w:t xml:space="preserve"> електронних кабінетів, якщо вступник не зареєстрував електронний кабінет раніше;</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 xml:space="preserve">Віталій </w:t>
            </w:r>
            <w:proofErr w:type="spellStart"/>
            <w:r>
              <w:rPr>
                <w:rFonts w:ascii="Times New Roman" w:hAnsi="Times New Roman" w:cs="Times New Roman"/>
                <w:color w:val="000000"/>
                <w:lang w:eastAsia="uk-UA"/>
              </w:rPr>
              <w:t>Імамов</w:t>
            </w:r>
            <w:proofErr w:type="spellEnd"/>
          </w:p>
        </w:tc>
        <w:tc>
          <w:tcPr>
            <w:tcW w:w="2552" w:type="dxa"/>
          </w:tcPr>
          <w:p w:rsidR="00565F88" w:rsidRPr="00A36FCE" w:rsidRDefault="00565F88" w:rsidP="00565F88">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Враховано</w:t>
            </w:r>
          </w:p>
        </w:tc>
      </w:tr>
      <w:tr w:rsidR="00CC2CE5" w:rsidRPr="00A36FCE" w:rsidTr="00A36FCE">
        <w:tc>
          <w:tcPr>
            <w:tcW w:w="4673" w:type="dxa"/>
            <w:shd w:val="clear" w:color="auto" w:fill="auto"/>
          </w:tcPr>
          <w:p w:rsidR="00CC2CE5" w:rsidRPr="00A36FCE" w:rsidRDefault="00CC2CE5" w:rsidP="00565F88">
            <w:pPr>
              <w:spacing w:after="150"/>
              <w:jc w:val="both"/>
              <w:rPr>
                <w:rFonts w:ascii="Times New Roman" w:hAnsi="Times New Roman" w:cs="Times New Roman"/>
                <w:color w:val="000000"/>
                <w:lang w:eastAsia="uk-UA"/>
              </w:rPr>
            </w:pPr>
            <w:r w:rsidRPr="00CC2CE5">
              <w:rPr>
                <w:rFonts w:ascii="Times New Roman" w:hAnsi="Times New Roman" w:cs="Times New Roman"/>
                <w:color w:val="000000"/>
                <w:lang w:eastAsia="uk-UA"/>
              </w:rPr>
              <w:t>7. Під час подання заяви в паперовій формі вступник особисто пред’являє оригінали:</w:t>
            </w:r>
          </w:p>
        </w:tc>
        <w:tc>
          <w:tcPr>
            <w:tcW w:w="5245" w:type="dxa"/>
            <w:shd w:val="clear" w:color="auto" w:fill="auto"/>
          </w:tcPr>
          <w:p w:rsidR="00CC2CE5" w:rsidRPr="00A36FCE" w:rsidRDefault="00CC2CE5" w:rsidP="00565F88">
            <w:pPr>
              <w:spacing w:after="150"/>
              <w:jc w:val="both"/>
              <w:rPr>
                <w:rFonts w:ascii="Times New Roman" w:hAnsi="Times New Roman" w:cs="Times New Roman"/>
                <w:color w:val="000000"/>
                <w:lang w:eastAsia="uk-UA"/>
              </w:rPr>
            </w:pPr>
          </w:p>
        </w:tc>
        <w:tc>
          <w:tcPr>
            <w:tcW w:w="1984" w:type="dxa"/>
          </w:tcPr>
          <w:p w:rsidR="00CC2CE5" w:rsidRDefault="00CC2CE5" w:rsidP="00565F88">
            <w:pPr>
              <w:spacing w:after="150"/>
              <w:jc w:val="both"/>
              <w:rPr>
                <w:rFonts w:ascii="Times New Roman" w:hAnsi="Times New Roman" w:cs="Times New Roman"/>
                <w:color w:val="000000"/>
                <w:lang w:eastAsia="uk-UA"/>
              </w:rPr>
            </w:pPr>
          </w:p>
        </w:tc>
        <w:tc>
          <w:tcPr>
            <w:tcW w:w="2552" w:type="dxa"/>
          </w:tcPr>
          <w:p w:rsidR="00CC2CE5" w:rsidRDefault="00CC2CE5" w:rsidP="00565F88">
            <w:pPr>
              <w:spacing w:after="150"/>
              <w:jc w:val="both"/>
              <w:rPr>
                <w:rFonts w:ascii="Times New Roman" w:hAnsi="Times New Roman" w:cs="Times New Roman"/>
                <w:color w:val="000000"/>
                <w:lang w:eastAsia="uk-UA"/>
              </w:rPr>
            </w:pPr>
          </w:p>
        </w:tc>
      </w:tr>
      <w:tr w:rsidR="00CC2CE5" w:rsidRPr="00A36FCE" w:rsidTr="00A36FCE">
        <w:tc>
          <w:tcPr>
            <w:tcW w:w="4673" w:type="dxa"/>
            <w:shd w:val="clear" w:color="auto" w:fill="auto"/>
          </w:tcPr>
          <w:p w:rsidR="00CC2CE5" w:rsidRPr="00A36FCE" w:rsidRDefault="00CC2CE5" w:rsidP="00565F88">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w:t>
            </w:r>
          </w:p>
        </w:tc>
        <w:tc>
          <w:tcPr>
            <w:tcW w:w="5245" w:type="dxa"/>
            <w:shd w:val="clear" w:color="auto" w:fill="auto"/>
          </w:tcPr>
          <w:p w:rsidR="00CC2CE5" w:rsidRPr="00A36FCE" w:rsidRDefault="00CC2CE5" w:rsidP="00565F88">
            <w:pPr>
              <w:spacing w:after="150"/>
              <w:jc w:val="both"/>
              <w:rPr>
                <w:rFonts w:ascii="Times New Roman" w:hAnsi="Times New Roman" w:cs="Times New Roman"/>
                <w:color w:val="000000"/>
                <w:lang w:eastAsia="uk-UA"/>
              </w:rPr>
            </w:pPr>
          </w:p>
        </w:tc>
        <w:tc>
          <w:tcPr>
            <w:tcW w:w="1984" w:type="dxa"/>
          </w:tcPr>
          <w:p w:rsidR="00CC2CE5" w:rsidRDefault="00CC2CE5" w:rsidP="00565F88">
            <w:pPr>
              <w:spacing w:after="150"/>
              <w:jc w:val="both"/>
              <w:rPr>
                <w:rFonts w:ascii="Times New Roman" w:hAnsi="Times New Roman" w:cs="Times New Roman"/>
                <w:color w:val="000000"/>
                <w:lang w:eastAsia="uk-UA"/>
              </w:rPr>
            </w:pPr>
          </w:p>
        </w:tc>
        <w:tc>
          <w:tcPr>
            <w:tcW w:w="2552" w:type="dxa"/>
          </w:tcPr>
          <w:p w:rsidR="00CC2CE5" w:rsidRDefault="00CC2CE5" w:rsidP="00565F88">
            <w:pPr>
              <w:spacing w:after="150"/>
              <w:jc w:val="both"/>
              <w:rPr>
                <w:rFonts w:ascii="Times New Roman" w:hAnsi="Times New Roman" w:cs="Times New Roman"/>
                <w:color w:val="000000"/>
                <w:lang w:eastAsia="uk-UA"/>
              </w:rPr>
            </w:pPr>
          </w:p>
        </w:tc>
      </w:tr>
      <w:tr w:rsidR="00CC2CE5" w:rsidRPr="00A36FCE" w:rsidTr="00A36FCE">
        <w:tc>
          <w:tcPr>
            <w:tcW w:w="4673" w:type="dxa"/>
            <w:shd w:val="clear" w:color="auto" w:fill="auto"/>
          </w:tcPr>
          <w:p w:rsidR="00CC2CE5" w:rsidRPr="00CC2CE5" w:rsidRDefault="00CC2CE5" w:rsidP="00CC2CE5">
            <w:pPr>
              <w:spacing w:after="150"/>
              <w:jc w:val="both"/>
              <w:rPr>
                <w:rFonts w:ascii="Times New Roman" w:hAnsi="Times New Roman" w:cs="Times New Roman"/>
                <w:b/>
                <w:color w:val="000000"/>
                <w:lang w:eastAsia="uk-UA"/>
              </w:rPr>
            </w:pPr>
            <w:r>
              <w:rPr>
                <w:rFonts w:ascii="Times New Roman" w:hAnsi="Times New Roman" w:cs="Times New Roman"/>
                <w:b/>
                <w:color w:val="000000"/>
                <w:lang w:eastAsia="uk-UA"/>
              </w:rPr>
              <w:t>відсутній</w:t>
            </w:r>
          </w:p>
        </w:tc>
        <w:tc>
          <w:tcPr>
            <w:tcW w:w="5245" w:type="dxa"/>
            <w:shd w:val="clear" w:color="auto" w:fill="auto"/>
          </w:tcPr>
          <w:p w:rsidR="00CC2CE5" w:rsidRPr="00CC2CE5" w:rsidRDefault="00CC2CE5" w:rsidP="00CC2CE5">
            <w:pPr>
              <w:spacing w:after="150"/>
              <w:jc w:val="both"/>
              <w:rPr>
                <w:rFonts w:ascii="Times New Roman" w:hAnsi="Times New Roman" w:cs="Times New Roman"/>
                <w:b/>
                <w:color w:val="000000"/>
                <w:lang w:eastAsia="uk-UA"/>
              </w:rPr>
            </w:pPr>
            <w:r w:rsidRPr="00CC2CE5">
              <w:rPr>
                <w:rFonts w:ascii="Times New Roman" w:hAnsi="Times New Roman" w:cs="Times New Roman"/>
                <w:b/>
                <w:color w:val="000000"/>
                <w:lang w:eastAsia="uk-UA"/>
              </w:rPr>
              <w:t>сертифіката (сертифікатів) зовнішнього незалежного оцінювання (для вступників на основі повної загальної середньої освіти) або екзаменаційного листка єдиного фахового вступного випробування (у визначених цими Умовами випадках);</w:t>
            </w:r>
          </w:p>
        </w:tc>
        <w:tc>
          <w:tcPr>
            <w:tcW w:w="1984" w:type="dxa"/>
          </w:tcPr>
          <w:p w:rsidR="00CC2CE5" w:rsidRPr="00565F88" w:rsidRDefault="00CC2CE5" w:rsidP="00CC2CE5">
            <w:pPr>
              <w:spacing w:after="150"/>
              <w:jc w:val="both"/>
              <w:rPr>
                <w:rFonts w:ascii="Times New Roman" w:hAnsi="Times New Roman" w:cs="Times New Roman"/>
                <w:color w:val="000000"/>
                <w:lang w:eastAsia="uk-UA"/>
              </w:rPr>
            </w:pPr>
            <w:r w:rsidRPr="00565F88">
              <w:rPr>
                <w:rFonts w:ascii="Times New Roman" w:hAnsi="Times New Roman" w:cs="Times New Roman"/>
                <w:color w:val="000000"/>
                <w:lang w:eastAsia="uk-UA"/>
              </w:rPr>
              <w:t>Івано-Франківський національний технічний університет нафти і газу</w:t>
            </w:r>
          </w:p>
        </w:tc>
        <w:tc>
          <w:tcPr>
            <w:tcW w:w="2552" w:type="dxa"/>
          </w:tcPr>
          <w:p w:rsidR="00CC2CE5" w:rsidRPr="00565F88" w:rsidRDefault="00CC2CE5" w:rsidP="00CC2CE5">
            <w:pPr>
              <w:spacing w:after="150"/>
              <w:jc w:val="both"/>
              <w:rPr>
                <w:rFonts w:ascii="Times New Roman" w:hAnsi="Times New Roman" w:cs="Times New Roman"/>
                <w:color w:val="000000"/>
                <w:lang w:eastAsia="uk-UA"/>
              </w:rPr>
            </w:pPr>
            <w:proofErr w:type="spellStart"/>
            <w:r>
              <w:rPr>
                <w:rFonts w:ascii="Times New Roman" w:hAnsi="Times New Roman" w:cs="Times New Roman"/>
                <w:color w:val="000000"/>
                <w:lang w:eastAsia="uk-UA"/>
              </w:rPr>
              <w:t>Відхилено</w:t>
            </w:r>
            <w:proofErr w:type="spellEnd"/>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39" w:name="n190"/>
            <w:bookmarkStart w:id="40" w:name="n216"/>
            <w:bookmarkEnd w:id="39"/>
            <w:bookmarkEnd w:id="40"/>
            <w:r w:rsidRPr="00A36FCE">
              <w:rPr>
                <w:rFonts w:ascii="Times New Roman" w:hAnsi="Times New Roman" w:cs="Times New Roman"/>
                <w:color w:val="000000"/>
                <w:lang w:eastAsia="uk-UA"/>
              </w:rPr>
              <w:t>8. До заяви, поданої в паперовій формі, вступник додає:</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8. До заяви, поданої в паперовій формі, вступник додає:</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41" w:name="n217"/>
            <w:bookmarkEnd w:id="41"/>
            <w:r w:rsidRPr="00A36FCE">
              <w:rPr>
                <w:rFonts w:ascii="Times New Roman" w:hAnsi="Times New Roman" w:cs="Times New Roman"/>
                <w:color w:val="000000"/>
                <w:lang w:eastAsia="uk-UA"/>
              </w:rPr>
              <w:t>…</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42" w:name="n218"/>
            <w:bookmarkStart w:id="43" w:name="n223"/>
            <w:bookmarkStart w:id="44" w:name="n224"/>
            <w:bookmarkStart w:id="45" w:name="n232"/>
            <w:bookmarkEnd w:id="42"/>
            <w:bookmarkEnd w:id="43"/>
            <w:bookmarkEnd w:id="44"/>
            <w:bookmarkEnd w:id="45"/>
            <w:r w:rsidRPr="00A36FCE">
              <w:rPr>
                <w:rFonts w:ascii="Times New Roman" w:hAnsi="Times New Roman" w:cs="Times New Roman"/>
                <w:color w:val="000000"/>
                <w:lang w:eastAsia="uk-UA"/>
              </w:rPr>
              <w:t>14. Факт ознайомлення вступника з Правилами прийому, наявною ліцензією і сертифікатом про акредитацію відповідної освітньої програми (напряму підготовки,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квотою-2, квотою-3, квотою-4 фіксуються в заяві вступника та підтверджуються його особистим підписом під час подання заяви у паперовій формі.</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14. Факт ознайомлення вступника з Правилами прийому, наявною ліцензією і сертифікатом про акредитацію відповідної освітньої програми (напряму підготовки,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квотою-2, квотою-3, квотою-4 фіксуються в заяві вступника та підтверджуються його особистим підписом під час подання заяви у паперовій формі.</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b/>
                <w:i/>
                <w:color w:val="000000"/>
                <w:lang w:eastAsia="uk-UA"/>
              </w:rPr>
            </w:pPr>
            <w:r w:rsidRPr="00A36FCE">
              <w:rPr>
                <w:rFonts w:ascii="Times New Roman" w:hAnsi="Times New Roman" w:cs="Times New Roman"/>
                <w:b/>
                <w:i/>
                <w:color w:val="000000"/>
                <w:lang w:eastAsia="uk-UA"/>
              </w:rPr>
              <w:t>Відсутні</w:t>
            </w:r>
          </w:p>
        </w:tc>
        <w:tc>
          <w:tcPr>
            <w:tcW w:w="5245" w:type="dxa"/>
            <w:shd w:val="clear" w:color="auto" w:fill="auto"/>
          </w:tcPr>
          <w:p w:rsidR="00565F88" w:rsidRPr="00A36FCE" w:rsidRDefault="00565F88" w:rsidP="00565F88">
            <w:pPr>
              <w:spacing w:after="150"/>
              <w:jc w:val="both"/>
              <w:rPr>
                <w:rFonts w:ascii="Times New Roman" w:hAnsi="Times New Roman" w:cs="Times New Roman"/>
                <w:b/>
                <w:color w:val="000000"/>
                <w:lang w:eastAsia="uk-UA"/>
              </w:rPr>
            </w:pPr>
            <w:r w:rsidRPr="00A36FCE">
              <w:rPr>
                <w:rFonts w:ascii="Times New Roman" w:hAnsi="Times New Roman" w:cs="Times New Roman"/>
                <w:b/>
                <w:color w:val="000000"/>
                <w:lang w:eastAsia="uk-UA"/>
              </w:rPr>
              <w:t>Паперова заява, зареєстрована в Єдиній базі,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w:t>
            </w:r>
          </w:p>
          <w:p w:rsidR="00565F88" w:rsidRPr="00A36FCE" w:rsidRDefault="00565F88" w:rsidP="00565F88">
            <w:pPr>
              <w:spacing w:after="150"/>
              <w:jc w:val="both"/>
              <w:rPr>
                <w:rFonts w:ascii="Times New Roman" w:hAnsi="Times New Roman" w:cs="Times New Roman"/>
                <w:b/>
                <w:color w:val="000000"/>
                <w:lang w:eastAsia="uk-UA"/>
              </w:rPr>
            </w:pPr>
            <w:r w:rsidRPr="00A36FCE">
              <w:rPr>
                <w:rFonts w:ascii="Times New Roman" w:hAnsi="Times New Roman" w:cs="Times New Roman"/>
                <w:b/>
                <w:color w:val="000000"/>
                <w:lang w:eastAsia="uk-UA"/>
              </w:rPr>
              <w:t xml:space="preserve">Електронна заява, зареєстрована в Єдиній базі, може бути скасована Технічним адміністратором Єдиної бази на підставі рішення Розпорядника Єдиної бази не пізніш як за день до закінчення подання електронних заяв для електронних заяв за умови виявлення технічної помилки під час внесення відповідних даних до Єдиної бази. Скасована заява вважається неподаною, а факт такого подання анулюється в Єдиній базі. </w:t>
            </w:r>
          </w:p>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b/>
                <w:color w:val="000000"/>
                <w:lang w:eastAsia="uk-UA"/>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tc>
        <w:tc>
          <w:tcPr>
            <w:tcW w:w="1984" w:type="dxa"/>
          </w:tcPr>
          <w:p w:rsidR="00565F88" w:rsidRPr="004F6D63" w:rsidRDefault="00565F88" w:rsidP="00565F88">
            <w:pPr>
              <w:spacing w:after="150"/>
              <w:jc w:val="both"/>
              <w:rPr>
                <w:rFonts w:ascii="Times New Roman" w:hAnsi="Times New Roman" w:cs="Times New Roman"/>
                <w:color w:val="000000"/>
                <w:lang w:eastAsia="uk-UA"/>
              </w:rPr>
            </w:pPr>
            <w:r w:rsidRPr="004F6D63">
              <w:rPr>
                <w:rFonts w:ascii="Times New Roman" w:hAnsi="Times New Roman" w:cs="Times New Roman"/>
                <w:color w:val="000000"/>
                <w:lang w:eastAsia="uk-UA"/>
              </w:rPr>
              <w:t>ДП «</w:t>
            </w:r>
            <w:proofErr w:type="spellStart"/>
            <w:r w:rsidRPr="004F6D63">
              <w:rPr>
                <w:rFonts w:ascii="Times New Roman" w:hAnsi="Times New Roman" w:cs="Times New Roman"/>
                <w:color w:val="000000"/>
                <w:lang w:eastAsia="uk-UA"/>
              </w:rPr>
              <w:t>Інфоресурс</w:t>
            </w:r>
            <w:proofErr w:type="spellEnd"/>
            <w:r w:rsidRPr="004F6D63">
              <w:rPr>
                <w:rFonts w:ascii="Times New Roman" w:hAnsi="Times New Roman" w:cs="Times New Roman"/>
                <w:color w:val="000000"/>
                <w:lang w:eastAsia="uk-UA"/>
              </w:rPr>
              <w:t>»</w:t>
            </w:r>
          </w:p>
        </w:tc>
        <w:tc>
          <w:tcPr>
            <w:tcW w:w="2552" w:type="dxa"/>
          </w:tcPr>
          <w:p w:rsidR="00565F88" w:rsidRPr="004F6D63" w:rsidRDefault="00565F88" w:rsidP="00565F88">
            <w:pPr>
              <w:spacing w:after="150"/>
              <w:jc w:val="both"/>
              <w:rPr>
                <w:rFonts w:ascii="Times New Roman" w:hAnsi="Times New Roman" w:cs="Times New Roman"/>
                <w:color w:val="000000"/>
                <w:lang w:eastAsia="uk-UA"/>
              </w:rPr>
            </w:pPr>
            <w:r w:rsidRPr="004F6D63">
              <w:rPr>
                <w:rFonts w:ascii="Times New Roman" w:hAnsi="Times New Roman" w:cs="Times New Roman"/>
                <w:color w:val="000000"/>
                <w:lang w:eastAsia="uk-UA"/>
              </w:rPr>
              <w:t>Враховано</w:t>
            </w:r>
          </w:p>
        </w:tc>
      </w:tr>
      <w:tr w:rsidR="00565F88" w:rsidRPr="00A36FCE" w:rsidTr="00A36FCE">
        <w:tc>
          <w:tcPr>
            <w:tcW w:w="4673" w:type="dxa"/>
            <w:shd w:val="clear" w:color="auto" w:fill="auto"/>
          </w:tcPr>
          <w:p w:rsidR="00565F88" w:rsidRPr="00A36FCE" w:rsidRDefault="00565F88" w:rsidP="00565F88">
            <w:pPr>
              <w:spacing w:before="150" w:after="150"/>
              <w:jc w:val="center"/>
              <w:rPr>
                <w:rFonts w:ascii="Times New Roman" w:hAnsi="Times New Roman" w:cs="Times New Roman"/>
                <w:color w:val="000000"/>
                <w:lang w:eastAsia="uk-UA"/>
              </w:rPr>
            </w:pPr>
            <w:bookmarkStart w:id="46" w:name="n233"/>
            <w:bookmarkStart w:id="47" w:name="n237"/>
            <w:bookmarkEnd w:id="46"/>
            <w:bookmarkEnd w:id="47"/>
            <w:r w:rsidRPr="00A36FCE">
              <w:rPr>
                <w:rFonts w:ascii="Times New Roman" w:hAnsi="Times New Roman" w:cs="Times New Roman"/>
                <w:b/>
                <w:bCs/>
                <w:color w:val="000000"/>
                <w:lang w:eastAsia="uk-UA"/>
              </w:rPr>
              <w:t>VII. Конкурсний відбір, його організація та проведення</w:t>
            </w:r>
          </w:p>
        </w:tc>
        <w:tc>
          <w:tcPr>
            <w:tcW w:w="5245" w:type="dxa"/>
            <w:shd w:val="clear" w:color="auto" w:fill="auto"/>
          </w:tcPr>
          <w:p w:rsidR="00565F88" w:rsidRPr="00A36FCE" w:rsidRDefault="00565F88" w:rsidP="00565F88">
            <w:pPr>
              <w:spacing w:before="150" w:after="150"/>
              <w:jc w:val="center"/>
              <w:rPr>
                <w:rFonts w:ascii="Times New Roman" w:hAnsi="Times New Roman" w:cs="Times New Roman"/>
                <w:color w:val="000000"/>
                <w:lang w:eastAsia="uk-UA"/>
              </w:rPr>
            </w:pPr>
            <w:r w:rsidRPr="00A36FCE">
              <w:rPr>
                <w:rFonts w:ascii="Times New Roman" w:hAnsi="Times New Roman" w:cs="Times New Roman"/>
                <w:b/>
                <w:bCs/>
                <w:color w:val="000000"/>
                <w:lang w:eastAsia="uk-UA"/>
              </w:rPr>
              <w:t>VII. Конкурсний відбір, його організація та проведення</w:t>
            </w:r>
          </w:p>
        </w:tc>
        <w:tc>
          <w:tcPr>
            <w:tcW w:w="1984" w:type="dxa"/>
          </w:tcPr>
          <w:p w:rsidR="00565F88" w:rsidRPr="00A36FCE" w:rsidRDefault="00565F88" w:rsidP="00565F88">
            <w:pPr>
              <w:spacing w:before="150" w:after="150"/>
              <w:jc w:val="center"/>
              <w:rPr>
                <w:rFonts w:ascii="Times New Roman" w:hAnsi="Times New Roman" w:cs="Times New Roman"/>
                <w:b/>
                <w:bCs/>
                <w:color w:val="000000"/>
                <w:lang w:eastAsia="uk-UA"/>
              </w:rPr>
            </w:pPr>
          </w:p>
        </w:tc>
        <w:tc>
          <w:tcPr>
            <w:tcW w:w="2552" w:type="dxa"/>
          </w:tcPr>
          <w:p w:rsidR="00565F88" w:rsidRPr="00A36FCE" w:rsidRDefault="00565F88" w:rsidP="00565F88">
            <w:pPr>
              <w:spacing w:before="150" w:after="150"/>
              <w:jc w:val="center"/>
              <w:rPr>
                <w:rFonts w:ascii="Times New Roman" w:hAnsi="Times New Roman" w:cs="Times New Roman"/>
                <w:b/>
                <w:bCs/>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48" w:name="n238"/>
            <w:bookmarkEnd w:id="48"/>
            <w:r w:rsidRPr="00A36FCE">
              <w:rPr>
                <w:rFonts w:ascii="Times New Roman" w:hAnsi="Times New Roman" w:cs="Times New Roman"/>
                <w:color w:val="000000"/>
                <w:lang w:eastAsia="uk-UA"/>
              </w:rPr>
              <w:t>1. Конкурсний відбір для здобуття ступенів вищої освіти здійснюється за результатами вступних випробувань:</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1. Конкурсний відбір для здобуття ступенів вищої освіти здійснюється за результатами вступних випробувань:</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49" w:name="n239"/>
            <w:bookmarkEnd w:id="49"/>
            <w:r w:rsidRPr="00A36FCE">
              <w:rPr>
                <w:rFonts w:ascii="Times New Roman" w:hAnsi="Times New Roman" w:cs="Times New Roman"/>
                <w:color w:val="000000"/>
                <w:lang w:eastAsia="uk-UA"/>
              </w:rPr>
              <w:t>…</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50" w:name="n240"/>
            <w:bookmarkStart w:id="51" w:name="n241"/>
            <w:bookmarkEnd w:id="50"/>
            <w:bookmarkEnd w:id="51"/>
            <w:r w:rsidRPr="00A36FCE">
              <w:rPr>
                <w:rFonts w:ascii="Times New Roman" w:hAnsi="Times New Roman" w:cs="Times New Roman"/>
                <w:color w:val="000000"/>
                <w:lang w:eastAsia="uk-UA"/>
              </w:rPr>
              <w:t xml:space="preserve">для вступу на навчання для здобуття ступеня магістра на основі здобутого ступеня (освітньо-кваліфікаційного рівня) вищої освіти за спеціальностями 027 «Музеєзнавство, </w:t>
            </w:r>
            <w:proofErr w:type="spellStart"/>
            <w:r w:rsidRPr="00A36FCE">
              <w:rPr>
                <w:rFonts w:ascii="Times New Roman" w:hAnsi="Times New Roman" w:cs="Times New Roman"/>
                <w:color w:val="000000"/>
                <w:lang w:eastAsia="uk-UA"/>
              </w:rPr>
              <w:t>пам’яткознавство</w:t>
            </w:r>
            <w:proofErr w:type="spellEnd"/>
            <w:r w:rsidRPr="00A36FCE">
              <w:rPr>
                <w:rFonts w:ascii="Times New Roman" w:hAnsi="Times New Roman" w:cs="Times New Roman"/>
                <w:color w:val="000000"/>
                <w:lang w:eastAsia="uk-UA"/>
              </w:rPr>
              <w:t>», 028 «Менеджмент соціокультурної діяльності»,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 - у формі єдиного вступного іспиту з іноземної мови та фахових вступних випробувань (за умови успішного проходження додаткового(</w:t>
            </w:r>
            <w:proofErr w:type="spellStart"/>
            <w:r w:rsidRPr="00A36FCE">
              <w:rPr>
                <w:rFonts w:ascii="Times New Roman" w:hAnsi="Times New Roman" w:cs="Times New Roman"/>
                <w:color w:val="000000"/>
                <w:lang w:eastAsia="uk-UA"/>
              </w:rPr>
              <w:t>их</w:t>
            </w:r>
            <w:proofErr w:type="spellEnd"/>
            <w:r w:rsidRPr="00A36FCE">
              <w:rPr>
                <w:rFonts w:ascii="Times New Roman" w:hAnsi="Times New Roman" w:cs="Times New Roman"/>
                <w:color w:val="000000"/>
                <w:lang w:eastAsia="uk-UA"/>
              </w:rPr>
              <w:t>) вступного(</w:t>
            </w:r>
            <w:proofErr w:type="spellStart"/>
            <w:r w:rsidRPr="00A36FCE">
              <w:rPr>
                <w:rFonts w:ascii="Times New Roman" w:hAnsi="Times New Roman" w:cs="Times New Roman"/>
                <w:color w:val="000000"/>
                <w:lang w:eastAsia="uk-UA"/>
              </w:rPr>
              <w:t>их</w:t>
            </w:r>
            <w:proofErr w:type="spellEnd"/>
            <w:r w:rsidRPr="00A36FCE">
              <w:rPr>
                <w:rFonts w:ascii="Times New Roman" w:hAnsi="Times New Roman" w:cs="Times New Roman"/>
                <w:color w:val="000000"/>
                <w:lang w:eastAsia="uk-UA"/>
              </w:rPr>
              <w:t>) випробування(ь) для осіб, які здобули ступінь (освітньо-кваліфікаційний рівень) вищої освіти за іншою спеціальністю (напрямом підготовки));</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 xml:space="preserve">для вступу на навчання для здобуття ступеня магістра на основі здобутого ступеня (освітньо-кваліфікаційного рівня) вищої освіти за спеціальностями 027 «Музеєзнавство, </w:t>
            </w:r>
            <w:proofErr w:type="spellStart"/>
            <w:r w:rsidRPr="00A36FCE">
              <w:rPr>
                <w:rFonts w:ascii="Times New Roman" w:hAnsi="Times New Roman" w:cs="Times New Roman"/>
                <w:color w:val="000000"/>
                <w:lang w:eastAsia="uk-UA"/>
              </w:rPr>
              <w:t>пам’яткознавство</w:t>
            </w:r>
            <w:proofErr w:type="spellEnd"/>
            <w:r w:rsidRPr="00A36FCE">
              <w:rPr>
                <w:rFonts w:ascii="Times New Roman" w:hAnsi="Times New Roman" w:cs="Times New Roman"/>
                <w:color w:val="000000"/>
                <w:lang w:eastAsia="uk-UA"/>
              </w:rPr>
              <w:t xml:space="preserve">», 028 «Менеджмент соціокультурної діяльності»,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 - у формі єдиного вступного іспиту з іноземної мови </w:t>
            </w:r>
            <w:r w:rsidRPr="00A36FCE">
              <w:rPr>
                <w:rFonts w:ascii="Times New Roman" w:hAnsi="Times New Roman" w:cs="Times New Roman"/>
                <w:b/>
                <w:color w:val="000000"/>
                <w:lang w:eastAsia="uk-UA"/>
              </w:rPr>
              <w:t>(крім випадків, передбачених цими Умовами)</w:t>
            </w:r>
            <w:r w:rsidRPr="00A36FCE">
              <w:rPr>
                <w:rFonts w:ascii="Times New Roman" w:hAnsi="Times New Roman" w:cs="Times New Roman"/>
                <w:color w:val="000000"/>
                <w:lang w:eastAsia="uk-UA"/>
              </w:rPr>
              <w:t xml:space="preserve"> та фахових вступних випробувань (за умови успішного проходження додаткового(</w:t>
            </w:r>
            <w:proofErr w:type="spellStart"/>
            <w:r w:rsidRPr="00A36FCE">
              <w:rPr>
                <w:rFonts w:ascii="Times New Roman" w:hAnsi="Times New Roman" w:cs="Times New Roman"/>
                <w:color w:val="000000"/>
                <w:lang w:eastAsia="uk-UA"/>
              </w:rPr>
              <w:t>их</w:t>
            </w:r>
            <w:proofErr w:type="spellEnd"/>
            <w:r w:rsidRPr="00A36FCE">
              <w:rPr>
                <w:rFonts w:ascii="Times New Roman" w:hAnsi="Times New Roman" w:cs="Times New Roman"/>
                <w:color w:val="000000"/>
                <w:lang w:eastAsia="uk-UA"/>
              </w:rPr>
              <w:t>) вступного(</w:t>
            </w:r>
            <w:proofErr w:type="spellStart"/>
            <w:r w:rsidRPr="00A36FCE">
              <w:rPr>
                <w:rFonts w:ascii="Times New Roman" w:hAnsi="Times New Roman" w:cs="Times New Roman"/>
                <w:color w:val="000000"/>
                <w:lang w:eastAsia="uk-UA"/>
              </w:rPr>
              <w:t>их</w:t>
            </w:r>
            <w:proofErr w:type="spellEnd"/>
            <w:r w:rsidRPr="00A36FCE">
              <w:rPr>
                <w:rFonts w:ascii="Times New Roman" w:hAnsi="Times New Roman" w:cs="Times New Roman"/>
                <w:color w:val="000000"/>
                <w:lang w:eastAsia="uk-UA"/>
              </w:rPr>
              <w:t>) випробування(ь) для осіб, які здобули ступінь (освітньо-кваліфікаційний рівень) вищої освіти за іншою спеціальністю (напрямом підготовки));</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 xml:space="preserve">Марина </w:t>
            </w:r>
            <w:proofErr w:type="spellStart"/>
            <w:r>
              <w:rPr>
                <w:rFonts w:ascii="Times New Roman" w:hAnsi="Times New Roman" w:cs="Times New Roman"/>
                <w:color w:val="000000"/>
                <w:lang w:eastAsia="uk-UA"/>
              </w:rPr>
              <w:t>Кіосова</w:t>
            </w:r>
            <w:proofErr w:type="spellEnd"/>
          </w:p>
        </w:tc>
        <w:tc>
          <w:tcPr>
            <w:tcW w:w="2552" w:type="dxa"/>
          </w:tcPr>
          <w:p w:rsidR="00565F88" w:rsidRPr="00A36FCE" w:rsidRDefault="00565F88" w:rsidP="00565F88">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Враховано</w:t>
            </w: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52" w:name="n242"/>
            <w:bookmarkStart w:id="53" w:name="n266"/>
            <w:bookmarkEnd w:id="52"/>
            <w:bookmarkEnd w:id="53"/>
            <w:r w:rsidRPr="00A36FCE">
              <w:rPr>
                <w:rFonts w:ascii="Times New Roman" w:hAnsi="Times New Roman" w:cs="Times New Roman"/>
                <w:color w:val="000000"/>
                <w:lang w:eastAsia="uk-UA"/>
              </w:rPr>
              <w:t>8. Конкурсний бал розраховується:</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8. Конкурсний бал розраховується:</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54" w:name="n267"/>
            <w:bookmarkEnd w:id="54"/>
            <w:r w:rsidRPr="00A36FCE">
              <w:rPr>
                <w:rFonts w:ascii="Times New Roman" w:hAnsi="Times New Roman" w:cs="Times New Roman"/>
                <w:color w:val="000000"/>
                <w:lang w:eastAsia="uk-UA"/>
              </w:rPr>
              <w:t>…</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55" w:name="n268"/>
            <w:bookmarkStart w:id="56" w:name="n274"/>
            <w:bookmarkEnd w:id="55"/>
            <w:bookmarkEnd w:id="56"/>
            <w:r w:rsidRPr="00A36FCE">
              <w:rPr>
                <w:rFonts w:ascii="Times New Roman" w:hAnsi="Times New Roman" w:cs="Times New Roman"/>
                <w:color w:val="000000"/>
                <w:lang w:eastAsia="uk-UA"/>
              </w:rPr>
              <w:t xml:space="preserve">Призерам та переможцям чемпіонатів Європи та чемпіонатів Світу (у тому числі серед школярів), всесвітньої </w:t>
            </w:r>
            <w:proofErr w:type="spellStart"/>
            <w:r w:rsidRPr="00A36FCE">
              <w:rPr>
                <w:rFonts w:ascii="Times New Roman" w:hAnsi="Times New Roman" w:cs="Times New Roman"/>
                <w:color w:val="000000"/>
                <w:lang w:eastAsia="uk-UA"/>
              </w:rPr>
              <w:t>Гімназіади</w:t>
            </w:r>
            <w:proofErr w:type="spellEnd"/>
            <w:r w:rsidRPr="00A36FCE">
              <w:rPr>
                <w:rFonts w:ascii="Times New Roman" w:hAnsi="Times New Roman" w:cs="Times New Roman"/>
                <w:color w:val="000000"/>
                <w:lang w:eastAsia="uk-UA"/>
              </w:rPr>
              <w:t>, переможцям чемпіонатів України (з олімпійських видів спорту) під час вступу на навчання за спеціальностями 014 «Середня освіта (Фізична культура)» та 017 «Фізична культура і спорт», для спортсменів різних вікових груп, які посідали призові місця на чемпіонатах Світу, Європи, а також чемпіонам України з олімпійських видів спорту протягом 2017–2019 років, останній доданок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прізвища, імені особи, назви змагань, дати, місця їх проведення, зайнятого місця та результату. Інформацію про них приймальні комісії отримують з Єдиної бази.</w:t>
            </w:r>
          </w:p>
        </w:tc>
        <w:tc>
          <w:tcPr>
            <w:tcW w:w="5245" w:type="dxa"/>
            <w:shd w:val="clear" w:color="auto" w:fill="auto"/>
          </w:tcPr>
          <w:p w:rsidR="00565F88" w:rsidRPr="00A36FCE" w:rsidRDefault="00565F88" w:rsidP="00565F88">
            <w:pPr>
              <w:spacing w:after="150"/>
              <w:jc w:val="both"/>
              <w:rPr>
                <w:rFonts w:ascii="Times New Roman" w:hAnsi="Times New Roman" w:cs="Times New Roman"/>
                <w:b/>
                <w:color w:val="000000"/>
                <w:lang w:eastAsia="uk-UA"/>
              </w:rPr>
            </w:pPr>
            <w:r w:rsidRPr="00A36FCE">
              <w:rPr>
                <w:rFonts w:ascii="Times New Roman" w:hAnsi="Times New Roman" w:cs="Times New Roman"/>
                <w:b/>
                <w:color w:val="000000"/>
                <w:lang w:eastAsia="uk-UA"/>
              </w:rPr>
              <w:t xml:space="preserve">Призерам та переможцям чемпіонатів Європи та чемпіонатів Світу (у тому числі серед школярів), всесвітньої </w:t>
            </w:r>
            <w:proofErr w:type="spellStart"/>
            <w:r w:rsidRPr="00A36FCE">
              <w:rPr>
                <w:rFonts w:ascii="Times New Roman" w:hAnsi="Times New Roman" w:cs="Times New Roman"/>
                <w:b/>
                <w:color w:val="000000"/>
                <w:lang w:eastAsia="uk-UA"/>
              </w:rPr>
              <w:t>Гімназіади</w:t>
            </w:r>
            <w:proofErr w:type="spellEnd"/>
            <w:r w:rsidRPr="00A36FCE">
              <w:rPr>
                <w:rFonts w:ascii="Times New Roman" w:hAnsi="Times New Roman" w:cs="Times New Roman"/>
                <w:b/>
                <w:color w:val="000000"/>
                <w:lang w:eastAsia="uk-UA"/>
              </w:rPr>
              <w:t>, чемпіонатів України (з олімпійських видів спорту) під час вступу на навчання за спеціальностями 014 "Середня освіта (Фізична культура)" та 017 "Фізична культура і спорт", останній доданок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прізвища, імені особи, назви змагань, дати, місця їх проведення, зайнятого місця та результату.</w:t>
            </w:r>
          </w:p>
        </w:tc>
        <w:tc>
          <w:tcPr>
            <w:tcW w:w="1984" w:type="dxa"/>
          </w:tcPr>
          <w:p w:rsidR="00565F88" w:rsidRPr="00C51245" w:rsidRDefault="00C51245" w:rsidP="00565F88">
            <w:pPr>
              <w:spacing w:after="150"/>
              <w:jc w:val="both"/>
              <w:rPr>
                <w:rFonts w:ascii="Times New Roman" w:hAnsi="Times New Roman" w:cs="Times New Roman"/>
                <w:color w:val="000000"/>
                <w:lang w:eastAsia="uk-UA"/>
              </w:rPr>
            </w:pPr>
            <w:r w:rsidRPr="00C51245">
              <w:rPr>
                <w:rFonts w:ascii="Times New Roman" w:hAnsi="Times New Roman" w:cs="Times New Roman"/>
                <w:color w:val="000000"/>
                <w:lang w:eastAsia="uk-UA"/>
              </w:rPr>
              <w:t xml:space="preserve">Віталій </w:t>
            </w:r>
            <w:proofErr w:type="spellStart"/>
            <w:r w:rsidRPr="00C51245">
              <w:rPr>
                <w:rFonts w:ascii="Times New Roman" w:hAnsi="Times New Roman" w:cs="Times New Roman"/>
                <w:color w:val="000000"/>
                <w:lang w:eastAsia="uk-UA"/>
              </w:rPr>
              <w:t>Імамов</w:t>
            </w:r>
            <w:proofErr w:type="spellEnd"/>
          </w:p>
          <w:p w:rsidR="00C51245" w:rsidRPr="00C51245" w:rsidRDefault="00C51245" w:rsidP="00565F88">
            <w:pPr>
              <w:spacing w:after="150"/>
              <w:jc w:val="both"/>
              <w:rPr>
                <w:rFonts w:ascii="Times New Roman" w:hAnsi="Times New Roman" w:cs="Times New Roman"/>
                <w:color w:val="000000"/>
                <w:lang w:eastAsia="uk-UA"/>
              </w:rPr>
            </w:pPr>
          </w:p>
          <w:p w:rsidR="00C51245" w:rsidRPr="00C51245" w:rsidRDefault="00C51245" w:rsidP="00565F88">
            <w:pPr>
              <w:spacing w:after="150"/>
              <w:jc w:val="both"/>
              <w:rPr>
                <w:rFonts w:ascii="Times New Roman" w:hAnsi="Times New Roman" w:cs="Times New Roman"/>
                <w:color w:val="000000"/>
                <w:lang w:eastAsia="uk-UA"/>
              </w:rPr>
            </w:pPr>
            <w:r w:rsidRPr="00C51245">
              <w:rPr>
                <w:rFonts w:ascii="Times New Roman" w:hAnsi="Times New Roman" w:cs="Times New Roman"/>
                <w:color w:val="000000"/>
                <w:lang w:eastAsia="uk-UA"/>
              </w:rPr>
              <w:t>ДП «</w:t>
            </w:r>
            <w:proofErr w:type="spellStart"/>
            <w:r w:rsidRPr="00C51245">
              <w:rPr>
                <w:rFonts w:ascii="Times New Roman" w:hAnsi="Times New Roman" w:cs="Times New Roman"/>
                <w:color w:val="000000"/>
                <w:lang w:eastAsia="uk-UA"/>
              </w:rPr>
              <w:t>Інфоресурс</w:t>
            </w:r>
            <w:proofErr w:type="spellEnd"/>
            <w:r w:rsidRPr="00C51245">
              <w:rPr>
                <w:rFonts w:ascii="Times New Roman" w:hAnsi="Times New Roman" w:cs="Times New Roman"/>
                <w:color w:val="000000"/>
                <w:lang w:eastAsia="uk-UA"/>
              </w:rPr>
              <w:t>»</w:t>
            </w:r>
          </w:p>
        </w:tc>
        <w:tc>
          <w:tcPr>
            <w:tcW w:w="2552" w:type="dxa"/>
          </w:tcPr>
          <w:p w:rsidR="00565F88" w:rsidRPr="00C51245" w:rsidRDefault="00C51245" w:rsidP="00565F88">
            <w:pPr>
              <w:spacing w:after="150"/>
              <w:jc w:val="both"/>
              <w:rPr>
                <w:rFonts w:ascii="Times New Roman" w:hAnsi="Times New Roman" w:cs="Times New Roman"/>
                <w:color w:val="000000"/>
                <w:lang w:eastAsia="uk-UA"/>
              </w:rPr>
            </w:pPr>
            <w:r w:rsidRPr="00C51245">
              <w:rPr>
                <w:rFonts w:ascii="Times New Roman" w:hAnsi="Times New Roman" w:cs="Times New Roman"/>
                <w:color w:val="000000"/>
                <w:lang w:eastAsia="uk-UA"/>
              </w:rPr>
              <w:t>Враховано</w:t>
            </w:r>
          </w:p>
        </w:tc>
      </w:tr>
      <w:tr w:rsidR="00565F88" w:rsidRPr="00A36FCE" w:rsidTr="00A36FCE">
        <w:tc>
          <w:tcPr>
            <w:tcW w:w="4673" w:type="dxa"/>
            <w:shd w:val="clear" w:color="auto" w:fill="auto"/>
          </w:tcPr>
          <w:p w:rsidR="00565F88" w:rsidRPr="00A36FCE" w:rsidRDefault="00565F88" w:rsidP="00565F88">
            <w:pPr>
              <w:spacing w:before="150" w:after="150"/>
              <w:jc w:val="center"/>
              <w:rPr>
                <w:rFonts w:ascii="Times New Roman" w:hAnsi="Times New Roman" w:cs="Times New Roman"/>
                <w:color w:val="000000"/>
                <w:lang w:eastAsia="uk-UA"/>
              </w:rPr>
            </w:pPr>
            <w:bookmarkStart w:id="57" w:name="n275"/>
            <w:bookmarkStart w:id="58" w:name="n314"/>
            <w:bookmarkEnd w:id="57"/>
            <w:bookmarkEnd w:id="58"/>
            <w:r w:rsidRPr="00A36FCE">
              <w:rPr>
                <w:rFonts w:ascii="Times New Roman" w:hAnsi="Times New Roman" w:cs="Times New Roman"/>
                <w:b/>
                <w:bCs/>
                <w:color w:val="000000"/>
                <w:lang w:eastAsia="uk-UA"/>
              </w:rPr>
              <w:t>VIII. Спеціальні умови участі в конкурсному відборі на здобуття вищої освіти</w:t>
            </w:r>
          </w:p>
        </w:tc>
        <w:tc>
          <w:tcPr>
            <w:tcW w:w="5245" w:type="dxa"/>
            <w:shd w:val="clear" w:color="auto" w:fill="auto"/>
          </w:tcPr>
          <w:p w:rsidR="00565F88" w:rsidRPr="00A36FCE" w:rsidRDefault="00565F88" w:rsidP="00565F88">
            <w:pPr>
              <w:spacing w:before="150" w:after="150"/>
              <w:jc w:val="center"/>
              <w:rPr>
                <w:rFonts w:ascii="Times New Roman" w:hAnsi="Times New Roman" w:cs="Times New Roman"/>
                <w:color w:val="000000"/>
                <w:lang w:eastAsia="uk-UA"/>
              </w:rPr>
            </w:pPr>
            <w:r w:rsidRPr="00A36FCE">
              <w:rPr>
                <w:rFonts w:ascii="Times New Roman" w:hAnsi="Times New Roman" w:cs="Times New Roman"/>
                <w:b/>
                <w:bCs/>
                <w:color w:val="000000"/>
                <w:lang w:eastAsia="uk-UA"/>
              </w:rPr>
              <w:t>VIII. Спеціальні умови участі в конкурсному відборі на здобуття вищої освіти</w:t>
            </w:r>
          </w:p>
        </w:tc>
        <w:tc>
          <w:tcPr>
            <w:tcW w:w="1984" w:type="dxa"/>
          </w:tcPr>
          <w:p w:rsidR="00565F88" w:rsidRPr="00A36FCE" w:rsidRDefault="00565F88" w:rsidP="00565F88">
            <w:pPr>
              <w:spacing w:before="150" w:after="150"/>
              <w:jc w:val="center"/>
              <w:rPr>
                <w:rFonts w:ascii="Times New Roman" w:hAnsi="Times New Roman" w:cs="Times New Roman"/>
                <w:b/>
                <w:bCs/>
                <w:color w:val="000000"/>
                <w:lang w:eastAsia="uk-UA"/>
              </w:rPr>
            </w:pPr>
          </w:p>
        </w:tc>
        <w:tc>
          <w:tcPr>
            <w:tcW w:w="2552" w:type="dxa"/>
          </w:tcPr>
          <w:p w:rsidR="00565F88" w:rsidRPr="00A36FCE" w:rsidRDefault="00565F88" w:rsidP="00565F88">
            <w:pPr>
              <w:spacing w:before="150" w:after="150"/>
              <w:jc w:val="center"/>
              <w:rPr>
                <w:rFonts w:ascii="Times New Roman" w:hAnsi="Times New Roman" w:cs="Times New Roman"/>
                <w:b/>
                <w:bCs/>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59" w:name="n315"/>
            <w:bookmarkStart w:id="60" w:name="n333"/>
            <w:bookmarkEnd w:id="59"/>
            <w:bookmarkEnd w:id="60"/>
            <w:r w:rsidRPr="00A36FCE">
              <w:rPr>
                <w:rFonts w:ascii="Times New Roman" w:hAnsi="Times New Roman" w:cs="Times New Roman"/>
                <w:color w:val="000000"/>
                <w:lang w:eastAsia="uk-UA"/>
              </w:rPr>
              <w:t>4. Проходять вступні випробування у формі вступних іспитів (замість зовнішнього незалежного оцінювання) та в разі отримання кількості балів за кожний з них не менше ніж встановлений закладом вищої освіти мінімальний рівень допускаються до участі в конкурсному відборі (включаючи вступників на навчання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4. Проходять вступні випробування у формі вступних іспитів (замість зовнішнього незалежного оцінювання) та в разі отримання кількості балів за кожний з них не менше ніж встановлений закладом вищої освіти мінімальний рівень допускаються до участі в конкурсному відборі (включаючи вступників на навчання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61" w:name="n334"/>
            <w:bookmarkEnd w:id="61"/>
            <w:r w:rsidRPr="00A36FCE">
              <w:rPr>
                <w:rFonts w:ascii="Times New Roman" w:hAnsi="Times New Roman" w:cs="Times New Roman"/>
                <w:color w:val="000000"/>
                <w:lang w:eastAsia="uk-UA"/>
              </w:rPr>
              <w:t>…</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b/>
                <w:i/>
                <w:color w:val="000000"/>
                <w:lang w:eastAsia="uk-UA"/>
              </w:rPr>
            </w:pPr>
            <w:bookmarkStart w:id="62" w:name="n335"/>
            <w:bookmarkEnd w:id="62"/>
            <w:r w:rsidRPr="00A36FCE">
              <w:rPr>
                <w:rFonts w:ascii="Times New Roman" w:hAnsi="Times New Roman" w:cs="Times New Roman"/>
                <w:b/>
                <w:i/>
                <w:color w:val="000000"/>
                <w:lang w:eastAsia="uk-UA"/>
              </w:rPr>
              <w:t>Відсутній</w:t>
            </w:r>
          </w:p>
        </w:tc>
        <w:tc>
          <w:tcPr>
            <w:tcW w:w="5245" w:type="dxa"/>
            <w:shd w:val="clear" w:color="auto" w:fill="auto"/>
          </w:tcPr>
          <w:p w:rsidR="00565F88" w:rsidRPr="00A36FCE" w:rsidRDefault="00565F88" w:rsidP="00565F88">
            <w:pPr>
              <w:spacing w:after="150"/>
              <w:jc w:val="both"/>
              <w:rPr>
                <w:rFonts w:ascii="Times New Roman" w:hAnsi="Times New Roman" w:cs="Times New Roman"/>
                <w:b/>
                <w:color w:val="000000"/>
                <w:lang w:eastAsia="uk-UA"/>
              </w:rPr>
            </w:pPr>
            <w:r w:rsidRPr="00A36FCE">
              <w:rPr>
                <w:rFonts w:ascii="Times New Roman" w:hAnsi="Times New Roman" w:cs="Times New Roman"/>
                <w:b/>
                <w:color w:val="000000"/>
                <w:lang w:eastAsia="uk-UA"/>
              </w:rPr>
              <w:t xml:space="preserve">Для вступників з числа осіб з порушенням зору, які використовують (вали) в процесі навчання шрифт </w:t>
            </w:r>
            <w:proofErr w:type="spellStart"/>
            <w:r w:rsidRPr="00A36FCE">
              <w:rPr>
                <w:rFonts w:ascii="Times New Roman" w:hAnsi="Times New Roman" w:cs="Times New Roman"/>
                <w:b/>
                <w:color w:val="000000"/>
                <w:lang w:eastAsia="uk-UA"/>
              </w:rPr>
              <w:t>Брайля</w:t>
            </w:r>
            <w:proofErr w:type="spellEnd"/>
            <w:r w:rsidRPr="00A36FCE">
              <w:rPr>
                <w:rFonts w:ascii="Times New Roman" w:hAnsi="Times New Roman" w:cs="Times New Roman"/>
                <w:b/>
                <w:color w:val="000000"/>
                <w:lang w:eastAsia="uk-UA"/>
              </w:rPr>
              <w:t xml:space="preserve"> та потребують створення особливої (спеціальної) умови за кодом 0205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у Міністерстві юстиції України 27 грудня 2016 року за № 1708/29838, вступні випробування з географії, фізики, хімії, англійської, іспанської, німецької та французької мов проводяться у закладі вищої освіти</w:t>
            </w:r>
          </w:p>
        </w:tc>
        <w:tc>
          <w:tcPr>
            <w:tcW w:w="1984" w:type="dxa"/>
          </w:tcPr>
          <w:p w:rsidR="00565F88" w:rsidRPr="004F6D63" w:rsidRDefault="00565F88" w:rsidP="00565F88">
            <w:pPr>
              <w:spacing w:after="150"/>
              <w:jc w:val="both"/>
              <w:rPr>
                <w:rFonts w:ascii="Times New Roman" w:hAnsi="Times New Roman" w:cs="Times New Roman"/>
                <w:color w:val="000000"/>
                <w:lang w:eastAsia="uk-UA"/>
              </w:rPr>
            </w:pPr>
            <w:r w:rsidRPr="004F6D63">
              <w:rPr>
                <w:rFonts w:ascii="Times New Roman" w:hAnsi="Times New Roman" w:cs="Times New Roman"/>
                <w:color w:val="000000"/>
                <w:lang w:eastAsia="uk-UA"/>
              </w:rPr>
              <w:t>УЦОЯО</w:t>
            </w:r>
          </w:p>
        </w:tc>
        <w:tc>
          <w:tcPr>
            <w:tcW w:w="2552" w:type="dxa"/>
          </w:tcPr>
          <w:p w:rsidR="00565F88" w:rsidRPr="004F6D63" w:rsidRDefault="00565F88" w:rsidP="00565F88">
            <w:pPr>
              <w:spacing w:after="150"/>
              <w:jc w:val="both"/>
              <w:rPr>
                <w:rFonts w:ascii="Times New Roman" w:hAnsi="Times New Roman" w:cs="Times New Roman"/>
                <w:color w:val="000000"/>
                <w:lang w:eastAsia="uk-UA"/>
              </w:rPr>
            </w:pPr>
            <w:r w:rsidRPr="004F6D63">
              <w:rPr>
                <w:rFonts w:ascii="Times New Roman" w:hAnsi="Times New Roman" w:cs="Times New Roman"/>
                <w:color w:val="000000"/>
                <w:lang w:eastAsia="uk-UA"/>
              </w:rPr>
              <w:t>Враховано</w:t>
            </w: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63" w:name="n336"/>
            <w:bookmarkStart w:id="64" w:name="n354"/>
            <w:bookmarkEnd w:id="63"/>
            <w:bookmarkEnd w:id="64"/>
            <w:r w:rsidRPr="00A36FCE">
              <w:rPr>
                <w:rFonts w:ascii="Times New Roman" w:hAnsi="Times New Roman" w:cs="Times New Roman"/>
                <w:color w:val="000000"/>
                <w:lang w:eastAsia="uk-UA"/>
              </w:rPr>
              <w:t>12.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12.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i/>
                <w:color w:val="000000"/>
                <w:lang w:eastAsia="uk-UA"/>
              </w:rPr>
            </w:pPr>
            <w:bookmarkStart w:id="65" w:name="n355"/>
            <w:bookmarkEnd w:id="65"/>
            <w:r w:rsidRPr="00A36FCE">
              <w:rPr>
                <w:rFonts w:ascii="Times New Roman" w:hAnsi="Times New Roman" w:cs="Times New Roman"/>
                <w:i/>
                <w:color w:val="000000"/>
                <w:lang w:eastAsia="uk-UA"/>
              </w:rPr>
              <w:t>1) діти із сімей:</w:t>
            </w:r>
          </w:p>
        </w:tc>
        <w:tc>
          <w:tcPr>
            <w:tcW w:w="5245" w:type="dxa"/>
            <w:shd w:val="clear" w:color="auto" w:fill="auto"/>
          </w:tcPr>
          <w:p w:rsidR="00565F88" w:rsidRPr="00A36FCE" w:rsidRDefault="00565F88" w:rsidP="00565F88">
            <w:pPr>
              <w:pStyle w:val="rvps2"/>
              <w:shd w:val="clear" w:color="auto" w:fill="FFFFFF"/>
              <w:tabs>
                <w:tab w:val="left" w:pos="709"/>
                <w:tab w:val="left" w:pos="1134"/>
              </w:tabs>
              <w:spacing w:after="0"/>
              <w:jc w:val="both"/>
              <w:rPr>
                <w:b/>
                <w:color w:val="000000"/>
                <w:sz w:val="22"/>
                <w:szCs w:val="22"/>
              </w:rPr>
            </w:pPr>
            <w:r w:rsidRPr="00A36FCE">
              <w:rPr>
                <w:b/>
                <w:color w:val="000000"/>
                <w:sz w:val="22"/>
                <w:szCs w:val="22"/>
              </w:rPr>
              <w:t>1) 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tc>
        <w:tc>
          <w:tcPr>
            <w:tcW w:w="1984" w:type="dxa"/>
          </w:tcPr>
          <w:p w:rsidR="00565F88" w:rsidRPr="004F6D63" w:rsidRDefault="00565F88" w:rsidP="00565F88">
            <w:pPr>
              <w:pStyle w:val="rvps2"/>
              <w:shd w:val="clear" w:color="auto" w:fill="FFFFFF"/>
              <w:tabs>
                <w:tab w:val="left" w:pos="709"/>
                <w:tab w:val="left" w:pos="1134"/>
              </w:tabs>
              <w:spacing w:after="0"/>
              <w:jc w:val="both"/>
              <w:rPr>
                <w:color w:val="000000"/>
                <w:sz w:val="22"/>
                <w:szCs w:val="22"/>
              </w:rPr>
            </w:pPr>
            <w:r>
              <w:rPr>
                <w:color w:val="000000"/>
                <w:sz w:val="22"/>
                <w:szCs w:val="22"/>
              </w:rPr>
              <w:t>Відділ державних пріоритетів підготовки фахівців ДВООД</w:t>
            </w:r>
          </w:p>
        </w:tc>
        <w:tc>
          <w:tcPr>
            <w:tcW w:w="2552" w:type="dxa"/>
          </w:tcPr>
          <w:p w:rsidR="00565F88" w:rsidRPr="004F6D63" w:rsidRDefault="00565F88" w:rsidP="00565F88">
            <w:pPr>
              <w:pStyle w:val="rvps2"/>
              <w:shd w:val="clear" w:color="auto" w:fill="FFFFFF"/>
              <w:tabs>
                <w:tab w:val="left" w:pos="709"/>
                <w:tab w:val="left" w:pos="1134"/>
              </w:tabs>
              <w:spacing w:after="0"/>
              <w:jc w:val="both"/>
              <w:rPr>
                <w:color w:val="000000"/>
                <w:sz w:val="22"/>
                <w:szCs w:val="22"/>
              </w:rPr>
            </w:pPr>
            <w:r w:rsidRPr="004F6D63">
              <w:rPr>
                <w:color w:val="000000"/>
                <w:sz w:val="22"/>
                <w:szCs w:val="22"/>
              </w:rPr>
              <w:t>Враховано</w:t>
            </w:r>
          </w:p>
        </w:tc>
      </w:tr>
      <w:tr w:rsidR="00C51245" w:rsidRPr="00A36FCE" w:rsidTr="00A36FCE">
        <w:tc>
          <w:tcPr>
            <w:tcW w:w="4673" w:type="dxa"/>
            <w:shd w:val="clear" w:color="auto" w:fill="auto"/>
          </w:tcPr>
          <w:p w:rsidR="00C51245" w:rsidRPr="00A36FCE" w:rsidRDefault="00C51245" w:rsidP="00C51245">
            <w:pPr>
              <w:spacing w:after="150"/>
              <w:jc w:val="both"/>
              <w:rPr>
                <w:rFonts w:ascii="Times New Roman" w:hAnsi="Times New Roman" w:cs="Times New Roman"/>
                <w:i/>
                <w:color w:val="000000"/>
                <w:lang w:eastAsia="uk-UA"/>
              </w:rPr>
            </w:pPr>
            <w:bookmarkStart w:id="66" w:name="n356"/>
            <w:bookmarkEnd w:id="66"/>
            <w:r w:rsidRPr="00A36FCE">
              <w:rPr>
                <w:rFonts w:ascii="Times New Roman" w:hAnsi="Times New Roman" w:cs="Times New Roman"/>
                <w:i/>
                <w:color w:val="000000"/>
                <w:lang w:eastAsia="uk-UA"/>
              </w:rPr>
              <w:t>осіб рядового і начальницького складу органів внутрішніх справ України, поліцейських, які загинули або померли внаслідок поранення, контузії, каліцтва або захворювання, одержаних під час участі в антитерористичній операції, захищаючи незалежність, суверенітет та територіальну цілісність України;</w:t>
            </w:r>
          </w:p>
        </w:tc>
        <w:tc>
          <w:tcPr>
            <w:tcW w:w="5245" w:type="dxa"/>
            <w:shd w:val="clear" w:color="auto" w:fill="auto"/>
          </w:tcPr>
          <w:p w:rsidR="00C51245" w:rsidRPr="00A36FCE" w:rsidRDefault="00C51245" w:rsidP="00C51245">
            <w:pPr>
              <w:pStyle w:val="rvps2"/>
              <w:shd w:val="clear" w:color="auto" w:fill="FFFFFF"/>
              <w:tabs>
                <w:tab w:val="left" w:pos="709"/>
                <w:tab w:val="left" w:pos="1134"/>
              </w:tabs>
              <w:spacing w:after="0"/>
              <w:jc w:val="both"/>
              <w:rPr>
                <w:b/>
                <w:color w:val="000000"/>
                <w:sz w:val="22"/>
                <w:szCs w:val="22"/>
              </w:rPr>
            </w:pPr>
            <w:r w:rsidRPr="00A36FCE">
              <w:rPr>
                <w:b/>
                <w:color w:val="000000"/>
                <w:sz w:val="22"/>
                <w:szCs w:val="22"/>
              </w:rPr>
              <w:t>2) діти осіб, які загинули або померли внаслідок поранень, каліцтва, контузії чи інших ушкоджень здоров'я, одержаних під час участі у Революції Гідності;</w:t>
            </w:r>
          </w:p>
        </w:tc>
        <w:tc>
          <w:tcPr>
            <w:tcW w:w="1984" w:type="dxa"/>
          </w:tcPr>
          <w:p w:rsidR="00C51245" w:rsidRPr="004F6D63" w:rsidRDefault="00C51245" w:rsidP="00C51245">
            <w:pPr>
              <w:pStyle w:val="rvps2"/>
              <w:shd w:val="clear" w:color="auto" w:fill="FFFFFF"/>
              <w:tabs>
                <w:tab w:val="left" w:pos="709"/>
                <w:tab w:val="left" w:pos="1134"/>
              </w:tabs>
              <w:spacing w:after="0"/>
              <w:jc w:val="both"/>
              <w:rPr>
                <w:color w:val="000000"/>
                <w:sz w:val="22"/>
                <w:szCs w:val="22"/>
              </w:rPr>
            </w:pPr>
            <w:r>
              <w:rPr>
                <w:color w:val="000000"/>
                <w:sz w:val="22"/>
                <w:szCs w:val="22"/>
              </w:rPr>
              <w:t>Відділ державних пріоритетів підготовки фахівців ДВООД</w:t>
            </w:r>
          </w:p>
        </w:tc>
        <w:tc>
          <w:tcPr>
            <w:tcW w:w="2552" w:type="dxa"/>
          </w:tcPr>
          <w:p w:rsidR="00C51245" w:rsidRPr="004F6D63" w:rsidRDefault="00C51245" w:rsidP="00C51245">
            <w:pPr>
              <w:pStyle w:val="rvps2"/>
              <w:shd w:val="clear" w:color="auto" w:fill="FFFFFF"/>
              <w:tabs>
                <w:tab w:val="left" w:pos="709"/>
                <w:tab w:val="left" w:pos="1134"/>
              </w:tabs>
              <w:spacing w:after="0"/>
              <w:jc w:val="both"/>
              <w:rPr>
                <w:color w:val="000000"/>
                <w:sz w:val="22"/>
                <w:szCs w:val="22"/>
              </w:rPr>
            </w:pPr>
            <w:r w:rsidRPr="004F6D63">
              <w:rPr>
                <w:color w:val="000000"/>
                <w:sz w:val="22"/>
                <w:szCs w:val="22"/>
              </w:rPr>
              <w:t>Враховано</w:t>
            </w:r>
          </w:p>
        </w:tc>
      </w:tr>
      <w:tr w:rsidR="00C51245" w:rsidRPr="00A36FCE" w:rsidTr="00A36FCE">
        <w:tc>
          <w:tcPr>
            <w:tcW w:w="4673" w:type="dxa"/>
            <w:shd w:val="clear" w:color="auto" w:fill="auto"/>
          </w:tcPr>
          <w:p w:rsidR="00C51245" w:rsidRPr="00A36FCE" w:rsidRDefault="00C51245" w:rsidP="00C51245">
            <w:pPr>
              <w:spacing w:after="150"/>
              <w:jc w:val="both"/>
              <w:rPr>
                <w:rFonts w:ascii="Times New Roman" w:hAnsi="Times New Roman" w:cs="Times New Roman"/>
                <w:i/>
                <w:color w:val="000000"/>
                <w:lang w:eastAsia="uk-UA"/>
              </w:rPr>
            </w:pPr>
            <w:bookmarkStart w:id="67" w:name="n357"/>
            <w:bookmarkEnd w:id="67"/>
            <w:r w:rsidRPr="00A36FCE">
              <w:rPr>
                <w:rFonts w:ascii="Times New Roman" w:hAnsi="Times New Roman" w:cs="Times New Roman"/>
                <w:i/>
                <w:color w:val="000000"/>
                <w:lang w:eastAsia="uk-UA"/>
              </w:rPr>
              <w:t>осіб, які добровільно забезпечували (або добровільно залучалися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здійснювали волонтерську діяльність)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волонтерської діяльності), перебуваючи безпосередньо в районах антитерористичної операції у період її проведення;</w:t>
            </w:r>
          </w:p>
        </w:tc>
        <w:tc>
          <w:tcPr>
            <w:tcW w:w="5245" w:type="dxa"/>
            <w:shd w:val="clear" w:color="auto" w:fill="auto"/>
          </w:tcPr>
          <w:p w:rsidR="00C51245" w:rsidRPr="00A36FCE" w:rsidRDefault="00C51245" w:rsidP="00C51245">
            <w:pPr>
              <w:pStyle w:val="rvps2"/>
              <w:shd w:val="clear" w:color="auto" w:fill="FFFFFF"/>
              <w:tabs>
                <w:tab w:val="left" w:pos="709"/>
                <w:tab w:val="left" w:pos="1134"/>
              </w:tabs>
              <w:spacing w:after="0"/>
              <w:jc w:val="both"/>
              <w:rPr>
                <w:b/>
                <w:color w:val="000000"/>
                <w:sz w:val="22"/>
                <w:szCs w:val="22"/>
              </w:rPr>
            </w:pPr>
            <w:r w:rsidRPr="00A36FCE">
              <w:rPr>
                <w:b/>
                <w:color w:val="000000"/>
                <w:sz w:val="22"/>
                <w:szCs w:val="22"/>
              </w:rPr>
              <w:t>3) 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tc>
        <w:tc>
          <w:tcPr>
            <w:tcW w:w="1984" w:type="dxa"/>
          </w:tcPr>
          <w:p w:rsidR="00C51245" w:rsidRPr="004F6D63" w:rsidRDefault="00C51245" w:rsidP="00C51245">
            <w:pPr>
              <w:pStyle w:val="rvps2"/>
              <w:shd w:val="clear" w:color="auto" w:fill="FFFFFF"/>
              <w:tabs>
                <w:tab w:val="left" w:pos="709"/>
                <w:tab w:val="left" w:pos="1134"/>
              </w:tabs>
              <w:spacing w:after="0"/>
              <w:jc w:val="both"/>
              <w:rPr>
                <w:color w:val="000000"/>
                <w:sz w:val="22"/>
                <w:szCs w:val="22"/>
              </w:rPr>
            </w:pPr>
            <w:r>
              <w:rPr>
                <w:color w:val="000000"/>
                <w:sz w:val="22"/>
                <w:szCs w:val="22"/>
              </w:rPr>
              <w:t>Відділ державних пріоритетів підготовки фахівців ДВООД</w:t>
            </w:r>
          </w:p>
        </w:tc>
        <w:tc>
          <w:tcPr>
            <w:tcW w:w="2552" w:type="dxa"/>
          </w:tcPr>
          <w:p w:rsidR="00C51245" w:rsidRPr="004F6D63" w:rsidRDefault="00C51245" w:rsidP="00C51245">
            <w:pPr>
              <w:pStyle w:val="rvps2"/>
              <w:shd w:val="clear" w:color="auto" w:fill="FFFFFF"/>
              <w:tabs>
                <w:tab w:val="left" w:pos="709"/>
                <w:tab w:val="left" w:pos="1134"/>
              </w:tabs>
              <w:spacing w:after="0"/>
              <w:jc w:val="both"/>
              <w:rPr>
                <w:color w:val="000000"/>
                <w:sz w:val="22"/>
                <w:szCs w:val="22"/>
              </w:rPr>
            </w:pPr>
            <w:r w:rsidRPr="004F6D63">
              <w:rPr>
                <w:color w:val="000000"/>
                <w:sz w:val="22"/>
                <w:szCs w:val="22"/>
              </w:rPr>
              <w:t>Враховано</w:t>
            </w:r>
          </w:p>
        </w:tc>
      </w:tr>
      <w:tr w:rsidR="00C51245" w:rsidRPr="00A36FCE" w:rsidTr="00A36FCE">
        <w:tc>
          <w:tcPr>
            <w:tcW w:w="4673" w:type="dxa"/>
            <w:shd w:val="clear" w:color="auto" w:fill="auto"/>
          </w:tcPr>
          <w:p w:rsidR="00C51245" w:rsidRPr="00A36FCE" w:rsidRDefault="00C51245" w:rsidP="00C51245">
            <w:pPr>
              <w:spacing w:after="150"/>
              <w:jc w:val="both"/>
              <w:rPr>
                <w:rFonts w:ascii="Times New Roman" w:hAnsi="Times New Roman" w:cs="Times New Roman"/>
                <w:i/>
                <w:color w:val="000000"/>
                <w:lang w:eastAsia="uk-UA"/>
              </w:rPr>
            </w:pPr>
            <w:bookmarkStart w:id="68" w:name="n358"/>
            <w:bookmarkEnd w:id="68"/>
            <w:r w:rsidRPr="00A36FCE">
              <w:rPr>
                <w:rFonts w:ascii="Times New Roman" w:hAnsi="Times New Roman" w:cs="Times New Roman"/>
                <w:i/>
                <w:color w:val="000000"/>
                <w:lang w:eastAsia="uk-UA"/>
              </w:rPr>
              <w:t xml:space="preserve">осіб, які, перебуваючи у складі добровольчих формувань, що були утворені або </w:t>
            </w:r>
            <w:proofErr w:type="spellStart"/>
            <w:r w:rsidRPr="00A36FCE">
              <w:rPr>
                <w:rFonts w:ascii="Times New Roman" w:hAnsi="Times New Roman" w:cs="Times New Roman"/>
                <w:i/>
                <w:color w:val="000000"/>
                <w:lang w:eastAsia="uk-UA"/>
              </w:rPr>
              <w:t>самоорганізувалися</w:t>
            </w:r>
            <w:proofErr w:type="spellEnd"/>
            <w:r w:rsidRPr="00A36FCE">
              <w:rPr>
                <w:rFonts w:ascii="Times New Roman" w:hAnsi="Times New Roman" w:cs="Times New Roman"/>
                <w:i/>
                <w:color w:val="000000"/>
                <w:lang w:eastAsia="uk-UA"/>
              </w:rPr>
              <w:t xml:space="preserve"> для захисту незалежності, суверенітету та територіальної цілісності України,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w:t>
            </w:r>
          </w:p>
        </w:tc>
        <w:tc>
          <w:tcPr>
            <w:tcW w:w="5245" w:type="dxa"/>
            <w:shd w:val="clear" w:color="auto" w:fill="auto"/>
          </w:tcPr>
          <w:p w:rsidR="00C51245" w:rsidRPr="00A36FCE" w:rsidRDefault="00C51245" w:rsidP="00C51245">
            <w:pPr>
              <w:rPr>
                <w:rFonts w:ascii="Times New Roman" w:hAnsi="Times New Roman" w:cs="Times New Roman"/>
                <w:b/>
              </w:rPr>
            </w:pPr>
            <w:r w:rsidRPr="00A36FCE">
              <w:rPr>
                <w:rFonts w:ascii="Times New Roman" w:hAnsi="Times New Roman" w:cs="Times New Roman"/>
                <w:b/>
                <w:color w:val="000000"/>
              </w:rPr>
              <w:t>4) особи, у яких один з батьків (</w:t>
            </w:r>
            <w:proofErr w:type="spellStart"/>
            <w:r w:rsidRPr="00A36FCE">
              <w:rPr>
                <w:rFonts w:ascii="Times New Roman" w:hAnsi="Times New Roman" w:cs="Times New Roman"/>
                <w:b/>
                <w:color w:val="000000"/>
              </w:rPr>
              <w:t>усиновлювачів</w:t>
            </w:r>
            <w:proofErr w:type="spellEnd"/>
            <w:r w:rsidRPr="00A36FCE">
              <w:rPr>
                <w:rFonts w:ascii="Times New Roman" w:hAnsi="Times New Roman" w:cs="Times New Roman"/>
                <w:b/>
                <w:color w:val="000000"/>
              </w:rPr>
              <w:t>) був військовослужбовцем, який загинув чи визнаний судом безвісно відсутньою особою під час виконання ним обов'язків військової служби.</w:t>
            </w:r>
          </w:p>
        </w:tc>
        <w:tc>
          <w:tcPr>
            <w:tcW w:w="1984" w:type="dxa"/>
          </w:tcPr>
          <w:p w:rsidR="00C51245" w:rsidRPr="004F6D63" w:rsidRDefault="00C51245" w:rsidP="00C51245">
            <w:pPr>
              <w:pStyle w:val="rvps2"/>
              <w:shd w:val="clear" w:color="auto" w:fill="FFFFFF"/>
              <w:tabs>
                <w:tab w:val="left" w:pos="709"/>
                <w:tab w:val="left" w:pos="1134"/>
              </w:tabs>
              <w:spacing w:after="0"/>
              <w:jc w:val="both"/>
              <w:rPr>
                <w:color w:val="000000"/>
                <w:sz w:val="22"/>
                <w:szCs w:val="22"/>
              </w:rPr>
            </w:pPr>
            <w:r>
              <w:rPr>
                <w:color w:val="000000"/>
                <w:sz w:val="22"/>
                <w:szCs w:val="22"/>
              </w:rPr>
              <w:t>Відділ державних пріоритетів підготовки фахівців ДВООД</w:t>
            </w:r>
          </w:p>
        </w:tc>
        <w:tc>
          <w:tcPr>
            <w:tcW w:w="2552" w:type="dxa"/>
          </w:tcPr>
          <w:p w:rsidR="00C51245" w:rsidRPr="004F6D63" w:rsidRDefault="00C51245" w:rsidP="00C51245">
            <w:pPr>
              <w:pStyle w:val="rvps2"/>
              <w:shd w:val="clear" w:color="auto" w:fill="FFFFFF"/>
              <w:tabs>
                <w:tab w:val="left" w:pos="709"/>
                <w:tab w:val="left" w:pos="1134"/>
              </w:tabs>
              <w:spacing w:after="0"/>
              <w:jc w:val="both"/>
              <w:rPr>
                <w:color w:val="000000"/>
                <w:sz w:val="22"/>
                <w:szCs w:val="22"/>
              </w:rPr>
            </w:pPr>
            <w:r w:rsidRPr="004F6D63">
              <w:rPr>
                <w:color w:val="000000"/>
                <w:sz w:val="22"/>
                <w:szCs w:val="22"/>
              </w:rPr>
              <w:t>Враховано</w:t>
            </w: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i/>
                <w:color w:val="000000"/>
                <w:lang w:eastAsia="uk-UA"/>
              </w:rPr>
            </w:pPr>
            <w:bookmarkStart w:id="69" w:name="n359"/>
            <w:bookmarkEnd w:id="69"/>
            <w:r w:rsidRPr="00A36FCE">
              <w:rPr>
                <w:rFonts w:ascii="Times New Roman" w:hAnsi="Times New Roman" w:cs="Times New Roman"/>
                <w:i/>
                <w:color w:val="000000"/>
                <w:lang w:eastAsia="uk-UA"/>
              </w:rPr>
              <w:t xml:space="preserve">осіб, які, перебуваючи у складі добровольчих формувань, що були утворені або </w:t>
            </w:r>
            <w:proofErr w:type="spellStart"/>
            <w:r w:rsidRPr="00A36FCE">
              <w:rPr>
                <w:rFonts w:ascii="Times New Roman" w:hAnsi="Times New Roman" w:cs="Times New Roman"/>
                <w:i/>
                <w:color w:val="000000"/>
                <w:lang w:eastAsia="uk-UA"/>
              </w:rPr>
              <w:t>самоорганізувалися</w:t>
            </w:r>
            <w:proofErr w:type="spellEnd"/>
            <w:r w:rsidRPr="00A36FCE">
              <w:rPr>
                <w:rFonts w:ascii="Times New Roman" w:hAnsi="Times New Roman" w:cs="Times New Roman"/>
                <w:i/>
                <w:color w:val="000000"/>
                <w:lang w:eastAsia="uk-UA"/>
              </w:rPr>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 загинули (пропали безвісти), померли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i/>
                <w:color w:val="000000"/>
                <w:lang w:eastAsia="uk-UA"/>
              </w:rPr>
            </w:pPr>
            <w:bookmarkStart w:id="70" w:name="n360"/>
            <w:bookmarkEnd w:id="70"/>
            <w:r w:rsidRPr="00A36FCE">
              <w:rPr>
                <w:rFonts w:ascii="Times New Roman" w:hAnsi="Times New Roman" w:cs="Times New Roman"/>
                <w:i/>
                <w:color w:val="000000"/>
                <w:lang w:eastAsia="uk-UA"/>
              </w:rPr>
              <w:t xml:space="preserve">військовослужбовців (резервістів, військовозобов’язаних) та працівників Збройних Сил, </w:t>
            </w:r>
            <w:proofErr w:type="spellStart"/>
            <w:r w:rsidRPr="00A36FCE">
              <w:rPr>
                <w:rFonts w:ascii="Times New Roman" w:hAnsi="Times New Roman" w:cs="Times New Roman"/>
                <w:i/>
                <w:color w:val="000000"/>
                <w:lang w:eastAsia="uk-UA"/>
              </w:rPr>
              <w:t>Націо-нальної</w:t>
            </w:r>
            <w:proofErr w:type="spellEnd"/>
            <w:r w:rsidRPr="00A36FCE">
              <w:rPr>
                <w:rFonts w:ascii="Times New Roman" w:hAnsi="Times New Roman" w:cs="Times New Roman"/>
                <w:i/>
                <w:color w:val="000000"/>
                <w:lang w:eastAsia="uk-UA"/>
              </w:rPr>
              <w:t xml:space="preserve"> гвардії, СБУ, Служби зовнішньої розвідки, </w:t>
            </w:r>
            <w:proofErr w:type="spellStart"/>
            <w:r w:rsidRPr="00A36FCE">
              <w:rPr>
                <w:rFonts w:ascii="Times New Roman" w:hAnsi="Times New Roman" w:cs="Times New Roman"/>
                <w:i/>
                <w:color w:val="000000"/>
                <w:lang w:eastAsia="uk-UA"/>
              </w:rPr>
              <w:t>Держприкордонслужби</w:t>
            </w:r>
            <w:proofErr w:type="spellEnd"/>
            <w:r w:rsidRPr="00A36FCE">
              <w:rPr>
                <w:rFonts w:ascii="Times New Roman" w:hAnsi="Times New Roman" w:cs="Times New Roman"/>
                <w:i/>
                <w:color w:val="000000"/>
                <w:lang w:eastAsia="uk-UA"/>
              </w:rPr>
              <w:t xml:space="preserve">, </w:t>
            </w:r>
            <w:proofErr w:type="spellStart"/>
            <w:r w:rsidRPr="00A36FCE">
              <w:rPr>
                <w:rFonts w:ascii="Times New Roman" w:hAnsi="Times New Roman" w:cs="Times New Roman"/>
                <w:i/>
                <w:color w:val="000000"/>
                <w:lang w:eastAsia="uk-UA"/>
              </w:rPr>
              <w:t>Держспецтрансслужби</w:t>
            </w:r>
            <w:proofErr w:type="spellEnd"/>
            <w:r w:rsidRPr="00A36FCE">
              <w:rPr>
                <w:rFonts w:ascii="Times New Roman" w:hAnsi="Times New Roman" w:cs="Times New Roman"/>
                <w:i/>
                <w:color w:val="000000"/>
                <w:lang w:eastAsia="uk-UA"/>
              </w:rPr>
              <w:t xml:space="preserve">,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ДФС, поліцейських, осіб рядового, начальницького складу, військовослужбовців, працівників МВС, Управління державної охорони, </w:t>
            </w:r>
            <w:proofErr w:type="spellStart"/>
            <w:r w:rsidRPr="00A36FCE">
              <w:rPr>
                <w:rFonts w:ascii="Times New Roman" w:hAnsi="Times New Roman" w:cs="Times New Roman"/>
                <w:i/>
                <w:color w:val="000000"/>
                <w:lang w:eastAsia="uk-UA"/>
              </w:rPr>
              <w:t>Держспецзв’язку</w:t>
            </w:r>
            <w:proofErr w:type="spellEnd"/>
            <w:r w:rsidRPr="00A36FCE">
              <w:rPr>
                <w:rFonts w:ascii="Times New Roman" w:hAnsi="Times New Roman" w:cs="Times New Roman"/>
                <w:i/>
                <w:color w:val="000000"/>
                <w:lang w:eastAsia="uk-UA"/>
              </w:rPr>
              <w:t xml:space="preserve">, ДСНС, Державної кримінально-виконавчої служби,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а також дітям із сімей працівників підприємств, установ, організацій, які залучалися до забезпечення проведення антитерористичної операції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 безпосередньо в районах та у період її проведення у здійсненні заходів із забезпечення </w:t>
            </w:r>
            <w:proofErr w:type="spellStart"/>
            <w:r w:rsidRPr="00A36FCE">
              <w:rPr>
                <w:rFonts w:ascii="Times New Roman" w:hAnsi="Times New Roman" w:cs="Times New Roman"/>
                <w:i/>
                <w:color w:val="000000"/>
                <w:lang w:eastAsia="uk-UA"/>
              </w:rPr>
              <w:t>націо-нальної</w:t>
            </w:r>
            <w:proofErr w:type="spellEnd"/>
            <w:r w:rsidRPr="00A36FCE">
              <w:rPr>
                <w:rFonts w:ascii="Times New Roman" w:hAnsi="Times New Roman" w:cs="Times New Roman"/>
                <w:i/>
                <w:color w:val="000000"/>
                <w:lang w:eastAsia="uk-UA"/>
              </w:rPr>
              <w:t xml:space="preserve">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i/>
                <w:color w:val="000000"/>
                <w:lang w:eastAsia="uk-UA"/>
              </w:rPr>
            </w:pPr>
            <w:bookmarkStart w:id="71" w:name="n361"/>
            <w:bookmarkEnd w:id="71"/>
            <w:r w:rsidRPr="00A36FCE">
              <w:rPr>
                <w:rFonts w:ascii="Times New Roman" w:hAnsi="Times New Roman" w:cs="Times New Roman"/>
                <w:i/>
                <w:color w:val="000000"/>
                <w:lang w:eastAsia="uk-UA"/>
              </w:rPr>
              <w:t>осіб, які загинули або померли внаслідок поранень, каліцтва, контузії чи інших ушкоджень здоров’я, одержаних під час участі у Революції Гідності;</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i/>
                <w:color w:val="000000"/>
                <w:lang w:eastAsia="uk-UA"/>
              </w:rPr>
            </w:pPr>
            <w:bookmarkStart w:id="72" w:name="n362"/>
            <w:bookmarkEnd w:id="72"/>
            <w:r w:rsidRPr="00A36FCE">
              <w:rPr>
                <w:rFonts w:ascii="Times New Roman" w:hAnsi="Times New Roman" w:cs="Times New Roman"/>
                <w:i/>
                <w:color w:val="000000"/>
                <w:lang w:eastAsia="uk-UA"/>
              </w:rPr>
              <w:t>2) діти, один з батьків яких помер внаслідок захворювання, одержаного в період участі в антитерористичній операції (операції Об’єднаних сил);</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i/>
                <w:color w:val="000000"/>
                <w:lang w:eastAsia="uk-UA"/>
              </w:rPr>
            </w:pPr>
            <w:bookmarkStart w:id="73" w:name="n363"/>
            <w:bookmarkEnd w:id="73"/>
            <w:r w:rsidRPr="00A36FCE">
              <w:rPr>
                <w:rFonts w:ascii="Times New Roman" w:hAnsi="Times New Roman" w:cs="Times New Roman"/>
                <w:i/>
                <w:color w:val="000000"/>
                <w:lang w:eastAsia="uk-UA"/>
              </w:rPr>
              <w:t>3) 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i/>
                <w:color w:val="000000"/>
                <w:lang w:eastAsia="uk-UA"/>
              </w:rPr>
            </w:pPr>
            <w:bookmarkStart w:id="74" w:name="n364"/>
            <w:bookmarkEnd w:id="74"/>
            <w:r w:rsidRPr="00A36FCE">
              <w:rPr>
                <w:rFonts w:ascii="Times New Roman" w:hAnsi="Times New Roman" w:cs="Times New Roman"/>
                <w:i/>
                <w:color w:val="000000"/>
                <w:lang w:eastAsia="uk-UA"/>
              </w:rPr>
              <w:t>4) особи, у яких один з батьків (</w:t>
            </w:r>
            <w:proofErr w:type="spellStart"/>
            <w:r w:rsidRPr="00A36FCE">
              <w:rPr>
                <w:rFonts w:ascii="Times New Roman" w:hAnsi="Times New Roman" w:cs="Times New Roman"/>
                <w:i/>
                <w:color w:val="000000"/>
                <w:lang w:eastAsia="uk-UA"/>
              </w:rPr>
              <w:t>усиновлювачів</w:t>
            </w:r>
            <w:proofErr w:type="spellEnd"/>
            <w:r w:rsidRPr="00A36FCE">
              <w:rPr>
                <w:rFonts w:ascii="Times New Roman" w:hAnsi="Times New Roman" w:cs="Times New Roman"/>
                <w:i/>
                <w:color w:val="000000"/>
                <w:lang w:eastAsia="uk-UA"/>
              </w:rPr>
              <w:t>) був військовослужбовцем, який загинув чи визнаний судом безвісно відсутньою особою під час виконання ним обов’язків військової служби.</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before="150" w:after="150"/>
              <w:jc w:val="center"/>
              <w:rPr>
                <w:rFonts w:ascii="Times New Roman" w:hAnsi="Times New Roman" w:cs="Times New Roman"/>
                <w:color w:val="000000"/>
                <w:lang w:eastAsia="uk-UA"/>
              </w:rPr>
            </w:pPr>
            <w:bookmarkStart w:id="75" w:name="n365"/>
            <w:bookmarkStart w:id="76" w:name="n378"/>
            <w:bookmarkEnd w:id="75"/>
            <w:bookmarkEnd w:id="76"/>
            <w:r w:rsidRPr="00A36FCE">
              <w:rPr>
                <w:rFonts w:ascii="Times New Roman" w:hAnsi="Times New Roman" w:cs="Times New Roman"/>
                <w:b/>
                <w:bCs/>
                <w:color w:val="000000"/>
                <w:lang w:eastAsia="uk-UA"/>
              </w:rPr>
              <w:t>IX. Рейтингові списки вступників та рекомендації до зарахування</w:t>
            </w:r>
          </w:p>
        </w:tc>
        <w:tc>
          <w:tcPr>
            <w:tcW w:w="5245" w:type="dxa"/>
            <w:shd w:val="clear" w:color="auto" w:fill="auto"/>
          </w:tcPr>
          <w:p w:rsidR="00565F88" w:rsidRPr="00A36FCE" w:rsidRDefault="00565F88" w:rsidP="00565F88">
            <w:pPr>
              <w:spacing w:before="150" w:after="150"/>
              <w:jc w:val="center"/>
              <w:rPr>
                <w:rFonts w:ascii="Times New Roman" w:hAnsi="Times New Roman" w:cs="Times New Roman"/>
                <w:color w:val="000000"/>
                <w:lang w:eastAsia="uk-UA"/>
              </w:rPr>
            </w:pPr>
            <w:r w:rsidRPr="00A36FCE">
              <w:rPr>
                <w:rFonts w:ascii="Times New Roman" w:hAnsi="Times New Roman" w:cs="Times New Roman"/>
                <w:b/>
                <w:bCs/>
                <w:color w:val="000000"/>
                <w:lang w:eastAsia="uk-UA"/>
              </w:rPr>
              <w:t>IX. Рейтингові списки вступників та рекомендації до зарахування</w:t>
            </w:r>
          </w:p>
        </w:tc>
        <w:tc>
          <w:tcPr>
            <w:tcW w:w="1984" w:type="dxa"/>
          </w:tcPr>
          <w:p w:rsidR="00565F88" w:rsidRPr="00A36FCE" w:rsidRDefault="00565F88" w:rsidP="00565F88">
            <w:pPr>
              <w:spacing w:before="150" w:after="150"/>
              <w:jc w:val="center"/>
              <w:rPr>
                <w:rFonts w:ascii="Times New Roman" w:hAnsi="Times New Roman" w:cs="Times New Roman"/>
                <w:b/>
                <w:bCs/>
                <w:color w:val="000000"/>
                <w:lang w:eastAsia="uk-UA"/>
              </w:rPr>
            </w:pPr>
          </w:p>
        </w:tc>
        <w:tc>
          <w:tcPr>
            <w:tcW w:w="2552" w:type="dxa"/>
          </w:tcPr>
          <w:p w:rsidR="00565F88" w:rsidRPr="00A36FCE" w:rsidRDefault="00565F88" w:rsidP="00565F88">
            <w:pPr>
              <w:spacing w:before="150" w:after="150"/>
              <w:jc w:val="center"/>
              <w:rPr>
                <w:rFonts w:ascii="Times New Roman" w:hAnsi="Times New Roman" w:cs="Times New Roman"/>
                <w:b/>
                <w:bCs/>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77" w:name="n379"/>
            <w:bookmarkStart w:id="78" w:name="n389"/>
            <w:bookmarkEnd w:id="77"/>
            <w:bookmarkEnd w:id="78"/>
            <w:r w:rsidRPr="00A36FCE">
              <w:rPr>
                <w:rFonts w:ascii="Times New Roman" w:hAnsi="Times New Roman" w:cs="Times New Roman"/>
                <w:color w:val="000000"/>
                <w:lang w:eastAsia="uk-UA"/>
              </w:rPr>
              <w:t>3. У рейтинговому списку вступників зазначаються:</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3. У рейтинговому списку вступників зазначаються:</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79" w:name="n390"/>
            <w:bookmarkEnd w:id="79"/>
            <w:r w:rsidRPr="00A36FCE">
              <w:rPr>
                <w:rFonts w:ascii="Times New Roman" w:hAnsi="Times New Roman" w:cs="Times New Roman"/>
                <w:color w:val="000000"/>
                <w:lang w:eastAsia="uk-UA"/>
              </w:rPr>
              <w:t>…</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80" w:name="n391"/>
            <w:bookmarkStart w:id="81" w:name="n394"/>
            <w:bookmarkEnd w:id="80"/>
            <w:bookmarkEnd w:id="81"/>
            <w:r w:rsidRPr="00A36FCE">
              <w:rPr>
                <w:rFonts w:ascii="Times New Roman" w:hAnsi="Times New Roman" w:cs="Times New Roman"/>
                <w:color w:val="000000"/>
                <w:lang w:eastAsia="uk-UA"/>
              </w:rPr>
              <w:t xml:space="preserve">ознака підстав для зарахування за результатами співбесіди, за квотою-1, квотою-2 або квотою-3 (тільки на основі повної загальної середньої освіти); ознака підстав для зарахування за результатами вступних випробувань у закладі вищої освіти під час вступу для здобуття ступеня магістра за спеціальностями 081 «Право» та 293 «Міжнародне право», для зарахування за результатами вступного іспиту з іноземної мови у закладі вищої освіти під час вступу для здобуття ступеня магістра за спеціальностями 027 «Музеєзнавство, </w:t>
            </w:r>
            <w:proofErr w:type="spellStart"/>
            <w:r w:rsidRPr="00A36FCE">
              <w:rPr>
                <w:rFonts w:ascii="Times New Roman" w:hAnsi="Times New Roman" w:cs="Times New Roman"/>
                <w:color w:val="000000"/>
                <w:lang w:eastAsia="uk-UA"/>
              </w:rPr>
              <w:t>пам’яткознавство</w:t>
            </w:r>
            <w:proofErr w:type="spellEnd"/>
            <w:r w:rsidRPr="00A36FCE">
              <w:rPr>
                <w:rFonts w:ascii="Times New Roman" w:hAnsi="Times New Roman" w:cs="Times New Roman"/>
                <w:color w:val="000000"/>
                <w:lang w:eastAsia="uk-UA"/>
              </w:rPr>
              <w:t>», 028 «Менеджмент соціокультурної діяльності»,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w:t>
            </w:r>
          </w:p>
        </w:tc>
        <w:tc>
          <w:tcPr>
            <w:tcW w:w="5245" w:type="dxa"/>
            <w:shd w:val="clear" w:color="auto" w:fill="auto"/>
          </w:tcPr>
          <w:p w:rsidR="00565F88" w:rsidRPr="00A36FCE" w:rsidRDefault="00565F88" w:rsidP="00565F88">
            <w:pPr>
              <w:spacing w:after="150"/>
              <w:jc w:val="both"/>
              <w:rPr>
                <w:rFonts w:ascii="Times New Roman" w:hAnsi="Times New Roman" w:cs="Times New Roman"/>
                <w:b/>
                <w:color w:val="000000"/>
                <w:lang w:eastAsia="uk-UA"/>
              </w:rPr>
            </w:pPr>
            <w:r w:rsidRPr="00A36FCE">
              <w:rPr>
                <w:rFonts w:ascii="Times New Roman" w:hAnsi="Times New Roman" w:cs="Times New Roman"/>
                <w:b/>
                <w:color w:val="000000"/>
                <w:lang w:eastAsia="uk-UA"/>
              </w:rPr>
              <w:t>ознака підстав для зарахування за результатами співбесіди, за квотою-1, квотою-2 або квотою-3, квотою-4, квотою для іноземців (тільки на основі повної загальної середньої освіти);</w:t>
            </w:r>
          </w:p>
        </w:tc>
        <w:tc>
          <w:tcPr>
            <w:tcW w:w="1984" w:type="dxa"/>
          </w:tcPr>
          <w:p w:rsidR="00565F88" w:rsidRPr="00C51245" w:rsidRDefault="00C51245" w:rsidP="00565F88">
            <w:pPr>
              <w:spacing w:after="150"/>
              <w:jc w:val="both"/>
              <w:rPr>
                <w:rFonts w:ascii="Times New Roman" w:hAnsi="Times New Roman" w:cs="Times New Roman"/>
                <w:color w:val="000000"/>
                <w:lang w:eastAsia="uk-UA"/>
              </w:rPr>
            </w:pPr>
            <w:r w:rsidRPr="00C51245">
              <w:rPr>
                <w:rFonts w:ascii="Times New Roman" w:hAnsi="Times New Roman" w:cs="Times New Roman"/>
                <w:color w:val="000000"/>
                <w:lang w:eastAsia="uk-UA"/>
              </w:rPr>
              <w:t xml:space="preserve">Віталій </w:t>
            </w:r>
            <w:proofErr w:type="spellStart"/>
            <w:r w:rsidRPr="00C51245">
              <w:rPr>
                <w:rFonts w:ascii="Times New Roman" w:hAnsi="Times New Roman" w:cs="Times New Roman"/>
                <w:color w:val="000000"/>
                <w:lang w:eastAsia="uk-UA"/>
              </w:rPr>
              <w:t>Імамов</w:t>
            </w:r>
            <w:proofErr w:type="spellEnd"/>
          </w:p>
        </w:tc>
        <w:tc>
          <w:tcPr>
            <w:tcW w:w="2552" w:type="dxa"/>
          </w:tcPr>
          <w:p w:rsidR="00565F88" w:rsidRPr="00C51245" w:rsidRDefault="00C51245" w:rsidP="00565F88">
            <w:pPr>
              <w:spacing w:after="150"/>
              <w:jc w:val="both"/>
              <w:rPr>
                <w:rFonts w:ascii="Times New Roman" w:hAnsi="Times New Roman" w:cs="Times New Roman"/>
                <w:color w:val="000000"/>
                <w:lang w:eastAsia="uk-UA"/>
              </w:rPr>
            </w:pPr>
            <w:r w:rsidRPr="00C51245">
              <w:rPr>
                <w:rFonts w:ascii="Times New Roman" w:hAnsi="Times New Roman" w:cs="Times New Roman"/>
                <w:color w:val="000000"/>
                <w:lang w:eastAsia="uk-UA"/>
              </w:rPr>
              <w:t>Враховано</w:t>
            </w: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82" w:name="n395"/>
            <w:bookmarkStart w:id="83" w:name="n400"/>
            <w:bookmarkEnd w:id="82"/>
            <w:bookmarkEnd w:id="83"/>
            <w:r w:rsidRPr="00A36FCE">
              <w:rPr>
                <w:rFonts w:ascii="Times New Roman" w:hAnsi="Times New Roman" w:cs="Times New Roman"/>
                <w:color w:val="000000"/>
                <w:lang w:eastAsia="uk-UA"/>
              </w:rPr>
              <w:t xml:space="preserve">7. Списки рекомендованих до зарахування оновлюються після виконання/невиконання вступниками на здобуття ступеня бакалавра (магістра медичного, фармацевтичного або ветеринарного </w:t>
            </w:r>
            <w:proofErr w:type="spellStart"/>
            <w:r w:rsidRPr="00A36FCE">
              <w:rPr>
                <w:rFonts w:ascii="Times New Roman" w:hAnsi="Times New Roman" w:cs="Times New Roman"/>
                <w:color w:val="000000"/>
                <w:lang w:eastAsia="uk-UA"/>
              </w:rPr>
              <w:t>спрямуванння</w:t>
            </w:r>
            <w:proofErr w:type="spellEnd"/>
            <w:r w:rsidRPr="00A36FCE">
              <w:rPr>
                <w:rFonts w:ascii="Times New Roman" w:hAnsi="Times New Roman" w:cs="Times New Roman"/>
                <w:color w:val="000000"/>
                <w:lang w:eastAsia="uk-UA"/>
              </w:rPr>
              <w:t>) на основі освітньо-кваліфікаційного рівня молодшого спеціаліста, на здобуття ступеня магістра на основі здобутого ступеня бакалавра (освітньо-кваліфікаційного рівня спеціаліста), на здобуття ступеня доктора філософії вимог для зарахування на навчання відповідно до розділу X цих Умов з урахуванням їх черговості в рейтинговому списку вступників.</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 xml:space="preserve">7. Списки рекомендованих до зарахування оновлюються після виконання/невиконання вступниками на здобуття ступеня бакалавра (магістра медичного, фармацевтичного або ветеринарного </w:t>
            </w:r>
            <w:proofErr w:type="spellStart"/>
            <w:r w:rsidRPr="00A36FCE">
              <w:rPr>
                <w:rFonts w:ascii="Times New Roman" w:hAnsi="Times New Roman" w:cs="Times New Roman"/>
                <w:color w:val="000000"/>
                <w:lang w:eastAsia="uk-UA"/>
              </w:rPr>
              <w:t>спрямуванння</w:t>
            </w:r>
            <w:proofErr w:type="spellEnd"/>
            <w:r w:rsidRPr="00A36FCE">
              <w:rPr>
                <w:rFonts w:ascii="Times New Roman" w:hAnsi="Times New Roman" w:cs="Times New Roman"/>
                <w:color w:val="000000"/>
                <w:lang w:eastAsia="uk-UA"/>
              </w:rPr>
              <w:t>) на основі освітньо-кваліфікаційного рівня молодшого спеціаліста, на здобуття ступеня магістра на основі здобутого ступеня бакалавра (освітньо-кваліфікаційного рівня спеціаліста), на здобуття ступеня доктора філософії вимог для зарахування на навчання відповідно до розділу X цих Умов з урахуванням їх черговості в рейтинговому списку вступників.</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84" w:name="n401"/>
            <w:bookmarkEnd w:id="84"/>
            <w:r w:rsidRPr="00A36FCE">
              <w:rPr>
                <w:rFonts w:ascii="Times New Roman" w:hAnsi="Times New Roman" w:cs="Times New Roman"/>
                <w:color w:val="000000"/>
                <w:lang w:eastAsia="uk-UA"/>
              </w:rPr>
              <w:t xml:space="preserve">Під час оновлення списків рекомендованих до зарахування на ступінь бакалавра (магістра медичного, фармацевтичного або ветеринарного спрямування) на основі освітньо-кваліфікаційного рівня молодшого спеціаліста незалежно від конкурсного </w:t>
            </w:r>
            <w:proofErr w:type="spellStart"/>
            <w:r w:rsidRPr="00A36FCE">
              <w:rPr>
                <w:rFonts w:ascii="Times New Roman" w:hAnsi="Times New Roman" w:cs="Times New Roman"/>
                <w:color w:val="000000"/>
                <w:lang w:eastAsia="uk-UA"/>
              </w:rPr>
              <w:t>бала</w:t>
            </w:r>
            <w:proofErr w:type="spellEnd"/>
            <w:r w:rsidRPr="00A36FCE">
              <w:rPr>
                <w:rFonts w:ascii="Times New Roman" w:hAnsi="Times New Roman" w:cs="Times New Roman"/>
                <w:color w:val="000000"/>
                <w:lang w:eastAsia="uk-UA"/>
              </w:rPr>
              <w:t xml:space="preserve"> рекомендації для зарахування надаються вступникам, зазначеним у </w:t>
            </w:r>
            <w:hyperlink r:id="rId14" w:anchor="n353" w:history="1">
              <w:r w:rsidRPr="00A36FCE">
                <w:rPr>
                  <w:rFonts w:ascii="Times New Roman" w:hAnsi="Times New Roman" w:cs="Times New Roman"/>
                  <w:color w:val="0000FF"/>
                  <w:u w:val="single"/>
                  <w:lang w:eastAsia="uk-UA"/>
                </w:rPr>
                <w:t>пункті 11</w:t>
              </w:r>
            </w:hyperlink>
            <w:r w:rsidRPr="00A36FCE">
              <w:rPr>
                <w:rFonts w:ascii="Times New Roman" w:hAnsi="Times New Roman" w:cs="Times New Roman"/>
                <w:color w:val="000000"/>
                <w:lang w:eastAsia="uk-UA"/>
              </w:rPr>
              <w:t> розділу VIII цих Умов, якщо вони допущені до конкурсного відбору.</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 xml:space="preserve">Під час оновлення списків рекомендованих до зарахування на ступінь бакалавра (магістра медичного, фармацевтичного або ветеринарного спрямування) на основі освітньо-кваліфікаційного рівня молодшого спеціаліста незалежно від конкурсного </w:t>
            </w:r>
            <w:proofErr w:type="spellStart"/>
            <w:r w:rsidRPr="00A36FCE">
              <w:rPr>
                <w:rFonts w:ascii="Times New Roman" w:hAnsi="Times New Roman" w:cs="Times New Roman"/>
                <w:color w:val="000000"/>
                <w:lang w:eastAsia="uk-UA"/>
              </w:rPr>
              <w:t>бала</w:t>
            </w:r>
            <w:proofErr w:type="spellEnd"/>
            <w:r w:rsidRPr="00A36FCE">
              <w:rPr>
                <w:rFonts w:ascii="Times New Roman" w:hAnsi="Times New Roman" w:cs="Times New Roman"/>
                <w:color w:val="000000"/>
                <w:lang w:eastAsia="uk-UA"/>
              </w:rPr>
              <w:t xml:space="preserve"> рекомендації для зарахування надаються вступникам, зазначеним </w:t>
            </w:r>
            <w:r w:rsidRPr="00A36FCE">
              <w:rPr>
                <w:rFonts w:ascii="Times New Roman" w:hAnsi="Times New Roman" w:cs="Times New Roman"/>
                <w:b/>
                <w:color w:val="000000"/>
                <w:lang w:eastAsia="uk-UA"/>
              </w:rPr>
              <w:t>у </w:t>
            </w:r>
            <w:r w:rsidRPr="00A36FCE">
              <w:rPr>
                <w:rFonts w:ascii="Times New Roman" w:hAnsi="Times New Roman" w:cs="Times New Roman"/>
                <w:b/>
                <w:color w:val="0000FF"/>
                <w:u w:val="single"/>
                <w:lang w:eastAsia="uk-UA"/>
              </w:rPr>
              <w:t>пункті 12</w:t>
            </w:r>
            <w:r w:rsidRPr="00A36FCE">
              <w:rPr>
                <w:rFonts w:ascii="Times New Roman" w:hAnsi="Times New Roman" w:cs="Times New Roman"/>
                <w:color w:val="000000"/>
                <w:lang w:eastAsia="uk-UA"/>
              </w:rPr>
              <w:t> розділу VIII цих Умов, якщо вони допущені до конкурсного відбору.</w:t>
            </w:r>
          </w:p>
        </w:tc>
        <w:tc>
          <w:tcPr>
            <w:tcW w:w="1984" w:type="dxa"/>
          </w:tcPr>
          <w:p w:rsidR="00565F88" w:rsidRPr="00A36FCE" w:rsidRDefault="00C51245" w:rsidP="00565F88">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ДП «</w:t>
            </w:r>
            <w:proofErr w:type="spellStart"/>
            <w:r>
              <w:rPr>
                <w:rFonts w:ascii="Times New Roman" w:hAnsi="Times New Roman" w:cs="Times New Roman"/>
                <w:color w:val="000000"/>
                <w:lang w:eastAsia="uk-UA"/>
              </w:rPr>
              <w:t>Інфоресурс</w:t>
            </w:r>
            <w:proofErr w:type="spellEnd"/>
            <w:r>
              <w:rPr>
                <w:rFonts w:ascii="Times New Roman" w:hAnsi="Times New Roman" w:cs="Times New Roman"/>
                <w:color w:val="000000"/>
                <w:lang w:eastAsia="uk-UA"/>
              </w:rPr>
              <w:t>»</w:t>
            </w:r>
          </w:p>
        </w:tc>
        <w:tc>
          <w:tcPr>
            <w:tcW w:w="2552" w:type="dxa"/>
          </w:tcPr>
          <w:p w:rsidR="00565F88" w:rsidRPr="00A36FCE" w:rsidRDefault="00C51245" w:rsidP="00565F88">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Враховано</w:t>
            </w:r>
          </w:p>
        </w:tc>
      </w:tr>
      <w:tr w:rsidR="00565F88" w:rsidRPr="00A36FCE" w:rsidTr="00A36FCE">
        <w:tc>
          <w:tcPr>
            <w:tcW w:w="4673" w:type="dxa"/>
            <w:shd w:val="clear" w:color="auto" w:fill="auto"/>
          </w:tcPr>
          <w:p w:rsidR="00565F88" w:rsidRPr="00A36FCE" w:rsidRDefault="00565F88" w:rsidP="00565F88">
            <w:pPr>
              <w:spacing w:before="150" w:after="150"/>
              <w:jc w:val="center"/>
              <w:rPr>
                <w:rFonts w:ascii="Times New Roman" w:hAnsi="Times New Roman" w:cs="Times New Roman"/>
                <w:color w:val="000000"/>
                <w:lang w:eastAsia="uk-UA"/>
              </w:rPr>
            </w:pPr>
            <w:bookmarkStart w:id="85" w:name="n402"/>
            <w:bookmarkStart w:id="86" w:name="n405"/>
            <w:bookmarkEnd w:id="85"/>
            <w:bookmarkEnd w:id="86"/>
            <w:r w:rsidRPr="00A36FCE">
              <w:rPr>
                <w:rFonts w:ascii="Times New Roman" w:hAnsi="Times New Roman" w:cs="Times New Roman"/>
                <w:b/>
                <w:bCs/>
                <w:color w:val="000000"/>
                <w:lang w:eastAsia="uk-UA"/>
              </w:rPr>
              <w:t>X. Реалізація права вступників на обрання місця навчання</w:t>
            </w:r>
          </w:p>
        </w:tc>
        <w:tc>
          <w:tcPr>
            <w:tcW w:w="5245" w:type="dxa"/>
            <w:shd w:val="clear" w:color="auto" w:fill="auto"/>
          </w:tcPr>
          <w:p w:rsidR="00565F88" w:rsidRPr="00A36FCE" w:rsidRDefault="00565F88" w:rsidP="00565F88">
            <w:pPr>
              <w:spacing w:before="150" w:after="150"/>
              <w:jc w:val="center"/>
              <w:rPr>
                <w:rFonts w:ascii="Times New Roman" w:hAnsi="Times New Roman" w:cs="Times New Roman"/>
                <w:color w:val="000000"/>
                <w:lang w:eastAsia="uk-UA"/>
              </w:rPr>
            </w:pPr>
            <w:r w:rsidRPr="00A36FCE">
              <w:rPr>
                <w:rFonts w:ascii="Times New Roman" w:hAnsi="Times New Roman" w:cs="Times New Roman"/>
                <w:b/>
                <w:bCs/>
                <w:color w:val="000000"/>
                <w:lang w:eastAsia="uk-UA"/>
              </w:rPr>
              <w:t>X. Реалізація права вступників на обрання місця навчання</w:t>
            </w:r>
          </w:p>
        </w:tc>
        <w:tc>
          <w:tcPr>
            <w:tcW w:w="1984" w:type="dxa"/>
          </w:tcPr>
          <w:p w:rsidR="00565F88" w:rsidRPr="00A36FCE" w:rsidRDefault="00565F88" w:rsidP="00565F88">
            <w:pPr>
              <w:spacing w:before="150" w:after="150"/>
              <w:jc w:val="center"/>
              <w:rPr>
                <w:rFonts w:ascii="Times New Roman" w:hAnsi="Times New Roman" w:cs="Times New Roman"/>
                <w:b/>
                <w:bCs/>
                <w:color w:val="000000"/>
                <w:lang w:eastAsia="uk-UA"/>
              </w:rPr>
            </w:pPr>
          </w:p>
        </w:tc>
        <w:tc>
          <w:tcPr>
            <w:tcW w:w="2552" w:type="dxa"/>
          </w:tcPr>
          <w:p w:rsidR="00565F88" w:rsidRPr="00A36FCE" w:rsidRDefault="00565F88" w:rsidP="00565F88">
            <w:pPr>
              <w:spacing w:before="150" w:after="150"/>
              <w:jc w:val="center"/>
              <w:rPr>
                <w:rFonts w:ascii="Times New Roman" w:hAnsi="Times New Roman" w:cs="Times New Roman"/>
                <w:b/>
                <w:bCs/>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87" w:name="n406"/>
            <w:bookmarkEnd w:id="87"/>
            <w:r w:rsidRPr="00A36FCE">
              <w:rPr>
                <w:rFonts w:ascii="Times New Roman" w:hAnsi="Times New Roman" w:cs="Times New Roman"/>
                <w:color w:val="000000"/>
                <w:lang w:eastAsia="uk-UA"/>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w:t>
            </w:r>
            <w:hyperlink r:id="rId15" w:anchor="n129" w:history="1">
              <w:r w:rsidRPr="00A36FCE">
                <w:rPr>
                  <w:rFonts w:ascii="Times New Roman" w:hAnsi="Times New Roman" w:cs="Times New Roman"/>
                  <w:color w:val="0000FF"/>
                  <w:u w:val="single"/>
                  <w:lang w:eastAsia="uk-UA"/>
                </w:rPr>
                <w:t>розділі V</w:t>
              </w:r>
            </w:hyperlink>
            <w:r w:rsidRPr="00A36FCE">
              <w:rPr>
                <w:rFonts w:ascii="Times New Roman" w:hAnsi="Times New Roman" w:cs="Times New Roman"/>
                <w:color w:val="000000"/>
                <w:lang w:eastAsia="uk-UA"/>
              </w:rPr>
              <w:t xml:space="preserve"> цих Умов або відповідно до нього,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вищої освіти. Подані оригінали документів зберігаються у закладі вищої освіти протягом усього періоду навчання. Вступник, у якого після подання заяви, але до виконання вимог для зарахування, змінилось прізвище, ім’я, по батькові, додатково особисто пред’являє приймальній (відбірковій) комісії закладу вищої освіти свідоцтво про державну реєстрацію </w:t>
            </w:r>
            <w:proofErr w:type="spellStart"/>
            <w:r w:rsidRPr="00A36FCE">
              <w:rPr>
                <w:rFonts w:ascii="Times New Roman" w:hAnsi="Times New Roman" w:cs="Times New Roman"/>
                <w:color w:val="000000"/>
                <w:lang w:eastAsia="uk-UA"/>
              </w:rPr>
              <w:t>акта</w:t>
            </w:r>
            <w:proofErr w:type="spellEnd"/>
            <w:r w:rsidRPr="00A36FCE">
              <w:rPr>
                <w:rFonts w:ascii="Times New Roman" w:hAnsi="Times New Roman" w:cs="Times New Roman"/>
                <w:color w:val="000000"/>
                <w:lang w:eastAsia="uk-UA"/>
              </w:rPr>
              <w:t xml:space="preserve"> цивільного стану щодо відповідної зміни та виданого на його підставі документа, що посвідчує особу, відомості про які вносяться до Єдиної бази. Особи, які подали заяви в електронній формі, крім того, </w:t>
            </w:r>
            <w:proofErr w:type="spellStart"/>
            <w:r w:rsidRPr="00A36FCE">
              <w:rPr>
                <w:rFonts w:ascii="Times New Roman" w:hAnsi="Times New Roman" w:cs="Times New Roman"/>
                <w:color w:val="000000"/>
                <w:lang w:eastAsia="uk-UA"/>
              </w:rPr>
              <w:t>зобо</w:t>
            </w:r>
            <w:proofErr w:type="spellEnd"/>
            <w:r w:rsidRPr="00A36FCE">
              <w:rPr>
                <w:rFonts w:ascii="Times New Roman" w:hAnsi="Times New Roman" w:cs="Times New Roman"/>
                <w:color w:val="000000"/>
                <w:lang w:eastAsia="uk-UA"/>
              </w:rPr>
              <w:t>-в’язані підписати власну заяву, роздруковану приймальною комісією.</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w:t>
            </w:r>
            <w:hyperlink r:id="rId16" w:anchor="n129" w:history="1">
              <w:r w:rsidRPr="00A36FCE">
                <w:rPr>
                  <w:rFonts w:ascii="Times New Roman" w:hAnsi="Times New Roman" w:cs="Times New Roman"/>
                  <w:color w:val="0000FF"/>
                  <w:u w:val="single"/>
                  <w:lang w:eastAsia="uk-UA"/>
                </w:rPr>
                <w:t>розділі V</w:t>
              </w:r>
            </w:hyperlink>
            <w:r w:rsidRPr="00A36FCE">
              <w:rPr>
                <w:rFonts w:ascii="Times New Roman" w:hAnsi="Times New Roman" w:cs="Times New Roman"/>
                <w:color w:val="000000"/>
                <w:lang w:eastAsia="uk-UA"/>
              </w:rPr>
              <w:t xml:space="preserve"> цих Умов або відповідно до нього,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вищої освіти. Подані оригінали документів зберігаються у закладі вищої освіти протягом усього періоду навчання. Вступник, у якого після </w:t>
            </w:r>
            <w:r w:rsidRPr="00A36FCE">
              <w:rPr>
                <w:rFonts w:ascii="Times New Roman" w:hAnsi="Times New Roman" w:cs="Times New Roman"/>
                <w:b/>
                <w:color w:val="000000"/>
                <w:lang w:eastAsia="uk-UA"/>
              </w:rPr>
              <w:t>отримання документа про освіту, на підставі якого здійснюється вступ</w:t>
            </w:r>
            <w:r w:rsidRPr="00A36FCE">
              <w:rPr>
                <w:rFonts w:ascii="Times New Roman" w:hAnsi="Times New Roman" w:cs="Times New Roman"/>
                <w:color w:val="000000"/>
                <w:lang w:eastAsia="uk-UA"/>
              </w:rPr>
              <w:t xml:space="preserve">, змінилось прізвище, ім’я, по батькові, додатково особисто пред’являє приймальній (відбірковій) комісії закладу вищої освіти свідоцтво про державну реєстрацію </w:t>
            </w:r>
            <w:proofErr w:type="spellStart"/>
            <w:r w:rsidRPr="00A36FCE">
              <w:rPr>
                <w:rFonts w:ascii="Times New Roman" w:hAnsi="Times New Roman" w:cs="Times New Roman"/>
                <w:color w:val="000000"/>
                <w:lang w:eastAsia="uk-UA"/>
              </w:rPr>
              <w:t>акта</w:t>
            </w:r>
            <w:proofErr w:type="spellEnd"/>
            <w:r w:rsidRPr="00A36FCE">
              <w:rPr>
                <w:rFonts w:ascii="Times New Roman" w:hAnsi="Times New Roman" w:cs="Times New Roman"/>
                <w:color w:val="000000"/>
                <w:lang w:eastAsia="uk-UA"/>
              </w:rPr>
              <w:t xml:space="preserve"> цивільного стану щодо відповідної зміни та виданого на його підставі документа, що посвідчує особу, відомості про які вносяться до Єдиної бази. Особи, які подали заяви в електронній формі, крім того, зобов’язані підписати власну заяву, роздруковану приймальною комісією.</w:t>
            </w:r>
          </w:p>
        </w:tc>
        <w:tc>
          <w:tcPr>
            <w:tcW w:w="1984" w:type="dxa"/>
          </w:tcPr>
          <w:p w:rsidR="00565F88" w:rsidRPr="00A36FCE" w:rsidRDefault="00C51245" w:rsidP="00565F88">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ДП «</w:t>
            </w:r>
            <w:proofErr w:type="spellStart"/>
            <w:r>
              <w:rPr>
                <w:rFonts w:ascii="Times New Roman" w:hAnsi="Times New Roman" w:cs="Times New Roman"/>
                <w:color w:val="000000"/>
                <w:lang w:eastAsia="uk-UA"/>
              </w:rPr>
              <w:t>Інфоресурс</w:t>
            </w:r>
            <w:proofErr w:type="spellEnd"/>
            <w:r>
              <w:rPr>
                <w:rFonts w:ascii="Times New Roman" w:hAnsi="Times New Roman" w:cs="Times New Roman"/>
                <w:color w:val="000000"/>
                <w:lang w:eastAsia="uk-UA"/>
              </w:rPr>
              <w:t>»</w:t>
            </w:r>
          </w:p>
        </w:tc>
        <w:tc>
          <w:tcPr>
            <w:tcW w:w="2552" w:type="dxa"/>
          </w:tcPr>
          <w:p w:rsidR="00565F88" w:rsidRPr="00A36FCE" w:rsidRDefault="00C51245" w:rsidP="00565F88">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Враховано</w:t>
            </w:r>
          </w:p>
        </w:tc>
      </w:tr>
      <w:tr w:rsidR="00565F88" w:rsidRPr="00A36FCE" w:rsidTr="00A36FCE">
        <w:tc>
          <w:tcPr>
            <w:tcW w:w="4673" w:type="dxa"/>
            <w:shd w:val="clear" w:color="auto" w:fill="auto"/>
          </w:tcPr>
          <w:p w:rsidR="00565F88" w:rsidRPr="00A36FCE" w:rsidRDefault="00565F88" w:rsidP="00565F88">
            <w:pPr>
              <w:spacing w:before="150" w:after="150"/>
              <w:jc w:val="center"/>
              <w:rPr>
                <w:rFonts w:ascii="Times New Roman" w:hAnsi="Times New Roman" w:cs="Times New Roman"/>
                <w:color w:val="000000"/>
                <w:lang w:eastAsia="uk-UA"/>
              </w:rPr>
            </w:pPr>
            <w:bookmarkStart w:id="88" w:name="n407"/>
            <w:bookmarkStart w:id="89" w:name="n417"/>
            <w:bookmarkEnd w:id="88"/>
            <w:bookmarkEnd w:id="89"/>
            <w:r w:rsidRPr="00A36FCE">
              <w:rPr>
                <w:rFonts w:ascii="Times New Roman" w:hAnsi="Times New Roman" w:cs="Times New Roman"/>
                <w:b/>
                <w:bCs/>
                <w:color w:val="000000"/>
                <w:lang w:eastAsia="uk-UA"/>
              </w:rPr>
              <w:t>XII. Переведення на вакантні місця державного (регіонального) замовлення осіб, які зараховані на навчання за кошти фізичних, юридичних осіб на основі повної загальної середньої освіти</w:t>
            </w:r>
          </w:p>
        </w:tc>
        <w:tc>
          <w:tcPr>
            <w:tcW w:w="5245" w:type="dxa"/>
            <w:shd w:val="clear" w:color="auto" w:fill="auto"/>
          </w:tcPr>
          <w:p w:rsidR="00565F88" w:rsidRPr="00A36FCE" w:rsidRDefault="00565F88" w:rsidP="00565F88">
            <w:pPr>
              <w:spacing w:before="150" w:after="150"/>
              <w:jc w:val="center"/>
              <w:rPr>
                <w:rFonts w:ascii="Times New Roman" w:hAnsi="Times New Roman" w:cs="Times New Roman"/>
                <w:color w:val="000000"/>
                <w:lang w:eastAsia="uk-UA"/>
              </w:rPr>
            </w:pPr>
            <w:r w:rsidRPr="00A36FCE">
              <w:rPr>
                <w:rFonts w:ascii="Times New Roman" w:hAnsi="Times New Roman" w:cs="Times New Roman"/>
                <w:b/>
                <w:bCs/>
                <w:color w:val="000000"/>
                <w:lang w:eastAsia="uk-UA"/>
              </w:rPr>
              <w:t>XII. Переведення на вакантні місця державного (регіонального) замовлення осіб, які зараховані на навчання за кошти фізичних, юридичних осіб на основі повної загальної середньої освіти</w:t>
            </w:r>
          </w:p>
        </w:tc>
        <w:tc>
          <w:tcPr>
            <w:tcW w:w="1984" w:type="dxa"/>
          </w:tcPr>
          <w:p w:rsidR="00565F88" w:rsidRPr="00A36FCE" w:rsidRDefault="00565F88" w:rsidP="00565F88">
            <w:pPr>
              <w:spacing w:before="150" w:after="150"/>
              <w:jc w:val="center"/>
              <w:rPr>
                <w:rFonts w:ascii="Times New Roman" w:hAnsi="Times New Roman" w:cs="Times New Roman"/>
                <w:b/>
                <w:bCs/>
                <w:color w:val="000000"/>
                <w:lang w:eastAsia="uk-UA"/>
              </w:rPr>
            </w:pPr>
          </w:p>
        </w:tc>
        <w:tc>
          <w:tcPr>
            <w:tcW w:w="2552" w:type="dxa"/>
          </w:tcPr>
          <w:p w:rsidR="00565F88" w:rsidRPr="00A36FCE" w:rsidRDefault="00565F88" w:rsidP="00565F88">
            <w:pPr>
              <w:spacing w:before="150" w:after="150"/>
              <w:jc w:val="center"/>
              <w:rPr>
                <w:rFonts w:ascii="Times New Roman" w:hAnsi="Times New Roman" w:cs="Times New Roman"/>
                <w:b/>
                <w:bCs/>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90" w:name="n418"/>
            <w:bookmarkStart w:id="91" w:name="n420"/>
            <w:bookmarkEnd w:id="90"/>
            <w:bookmarkEnd w:id="91"/>
            <w:r w:rsidRPr="00A36FCE">
              <w:rPr>
                <w:rFonts w:ascii="Times New Roman" w:hAnsi="Times New Roman" w:cs="Times New Roman"/>
                <w:color w:val="000000"/>
                <w:lang w:eastAsia="uk-UA"/>
              </w:rPr>
              <w:t>3. 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здійснюється в такій послідовності:</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3. 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здійснюється в такій послідовності:</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92" w:name="n421"/>
            <w:bookmarkStart w:id="93" w:name="n424"/>
            <w:bookmarkEnd w:id="92"/>
            <w:bookmarkEnd w:id="93"/>
            <w:r w:rsidRPr="00A36FCE">
              <w:rPr>
                <w:rFonts w:ascii="Times New Roman" w:hAnsi="Times New Roman" w:cs="Times New Roman"/>
                <w:color w:val="000000"/>
                <w:lang w:eastAsia="uk-UA"/>
              </w:rPr>
              <w:t>…</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94" w:name="n425"/>
            <w:bookmarkEnd w:id="94"/>
            <w:r w:rsidRPr="00A36FCE">
              <w:rPr>
                <w:rFonts w:ascii="Times New Roman" w:hAnsi="Times New Roman" w:cs="Times New Roman"/>
                <w:color w:val="000000"/>
                <w:lang w:eastAsia="uk-UA"/>
              </w:rPr>
              <w:t>Якщо особи, які не завершили навчання за кошти державного або регіонального бюджету (за державним або регіональним замовленням) за певним ступенем вищої освіти та отримали рекомендацію до зарахування на місця державного (регіонального) замовлення у порядку, передбаченому </w:t>
            </w:r>
            <w:hyperlink r:id="rId17" w:anchor="n399" w:history="1">
              <w:r w:rsidRPr="00A36FCE">
                <w:rPr>
                  <w:rFonts w:ascii="Times New Roman" w:hAnsi="Times New Roman" w:cs="Times New Roman"/>
                  <w:color w:val="0000FF"/>
                  <w:u w:val="single"/>
                  <w:lang w:eastAsia="uk-UA"/>
                </w:rPr>
                <w:t>пунктом 6</w:t>
              </w:r>
            </w:hyperlink>
            <w:r w:rsidRPr="00A36FCE">
              <w:rPr>
                <w:rFonts w:ascii="Times New Roman" w:hAnsi="Times New Roman" w:cs="Times New Roman"/>
                <w:color w:val="000000"/>
                <w:lang w:eastAsia="uk-UA"/>
              </w:rPr>
              <w:t> розділу IX цих Умов, однак не приступили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w:t>
            </w:r>
            <w:hyperlink r:id="rId18" w:anchor="n8" w:tgtFrame="_blank" w:history="1">
              <w:r w:rsidRPr="00A36FCE">
                <w:rPr>
                  <w:rFonts w:ascii="Times New Roman" w:hAnsi="Times New Roman" w:cs="Times New Roman"/>
                  <w:color w:val="0000FF"/>
                  <w:u w:val="single"/>
                  <w:lang w:eastAsia="uk-UA"/>
                </w:rPr>
                <w:t>Порядку відшкодування коштів державного або місцевого бюджету, витрачених на оплату послуг з підготовки фахівців</w:t>
              </w:r>
            </w:hyperlink>
            <w:r w:rsidRPr="00A36FCE">
              <w:rPr>
                <w:rFonts w:ascii="Times New Roman" w:hAnsi="Times New Roman" w:cs="Times New Roman"/>
                <w:color w:val="000000"/>
                <w:lang w:eastAsia="uk-UA"/>
              </w:rPr>
              <w:t>, затвердженого постановою Кабінету Міністрів України від 26 серпня 2015 року № 658, на вивільнені у такому порядку вакантні місця державного замовлення можуть бути переведені наступні за рейтингом особи, що не отримували рекомендацій до зарахування на місця державного замовлення.</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Якщо особи, які не завершили навчання за кошти державного або регіонального бюджету (за державним або регіональним замовленням) за певним ступенем вищої освіти та отримали рекомендацію до зарахування на місця державного (регіонального) замовлення у порядку, передбаченому </w:t>
            </w:r>
            <w:hyperlink r:id="rId19" w:anchor="n399" w:history="1">
              <w:r w:rsidRPr="00A36FCE">
                <w:rPr>
                  <w:rFonts w:ascii="Times New Roman" w:hAnsi="Times New Roman" w:cs="Times New Roman"/>
                  <w:color w:val="0000FF"/>
                  <w:u w:val="single"/>
                  <w:lang w:eastAsia="uk-UA"/>
                </w:rPr>
                <w:t>пунктом 6</w:t>
              </w:r>
            </w:hyperlink>
            <w:r w:rsidRPr="00A36FCE">
              <w:rPr>
                <w:rFonts w:ascii="Times New Roman" w:hAnsi="Times New Roman" w:cs="Times New Roman"/>
                <w:color w:val="000000"/>
                <w:lang w:eastAsia="uk-UA"/>
              </w:rPr>
              <w:t> розділу IX цих Умов, однак не приступили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w:t>
            </w:r>
            <w:hyperlink r:id="rId20" w:anchor="n8" w:tgtFrame="_blank" w:history="1">
              <w:r w:rsidRPr="00A36FCE">
                <w:rPr>
                  <w:rFonts w:ascii="Times New Roman" w:hAnsi="Times New Roman" w:cs="Times New Roman"/>
                  <w:color w:val="0000FF"/>
                  <w:u w:val="single"/>
                  <w:lang w:eastAsia="uk-UA"/>
                </w:rPr>
                <w:t>Порядку відшкодування коштів державного або місцевого бюджету, витрачених на оплату послуг з підготовки фахівців</w:t>
              </w:r>
            </w:hyperlink>
            <w:r w:rsidRPr="00A36FCE">
              <w:rPr>
                <w:rFonts w:ascii="Times New Roman" w:hAnsi="Times New Roman" w:cs="Times New Roman"/>
                <w:color w:val="000000"/>
                <w:lang w:eastAsia="uk-UA"/>
              </w:rPr>
              <w:t xml:space="preserve">, затвердженого постановою Кабінету Міністрів України від 26 серпня 2015 року № 658, на вивільнені у такому порядку вакантні місця державного замовлення можуть бути переведені наступні за рейтингом особи, що не отримували рекомендацій до зарахування на місця державного замовлення </w:t>
            </w:r>
            <w:r w:rsidRPr="00A36FCE">
              <w:rPr>
                <w:rFonts w:ascii="Times New Roman" w:hAnsi="Times New Roman" w:cs="Times New Roman"/>
                <w:b/>
                <w:color w:val="000000"/>
                <w:lang w:eastAsia="uk-UA"/>
              </w:rPr>
              <w:t>станом на дату переведення</w:t>
            </w:r>
            <w:r w:rsidRPr="00A36FCE">
              <w:rPr>
                <w:rFonts w:ascii="Times New Roman" w:hAnsi="Times New Roman" w:cs="Times New Roman"/>
                <w:color w:val="000000"/>
                <w:lang w:eastAsia="uk-UA"/>
              </w:rPr>
              <w:t>.</w:t>
            </w:r>
          </w:p>
        </w:tc>
        <w:tc>
          <w:tcPr>
            <w:tcW w:w="1984" w:type="dxa"/>
          </w:tcPr>
          <w:p w:rsidR="00565F88" w:rsidRPr="00A36FCE" w:rsidRDefault="00C51245" w:rsidP="00565F88">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 xml:space="preserve">Віталій </w:t>
            </w:r>
            <w:proofErr w:type="spellStart"/>
            <w:r>
              <w:rPr>
                <w:rFonts w:ascii="Times New Roman" w:hAnsi="Times New Roman" w:cs="Times New Roman"/>
                <w:color w:val="000000"/>
                <w:lang w:eastAsia="uk-UA"/>
              </w:rPr>
              <w:t>Імамов</w:t>
            </w:r>
            <w:proofErr w:type="spellEnd"/>
            <w:r>
              <w:rPr>
                <w:rFonts w:ascii="Times New Roman" w:hAnsi="Times New Roman" w:cs="Times New Roman"/>
                <w:color w:val="000000"/>
                <w:lang w:eastAsia="uk-UA"/>
              </w:rPr>
              <w:t xml:space="preserve"> </w:t>
            </w:r>
          </w:p>
        </w:tc>
        <w:tc>
          <w:tcPr>
            <w:tcW w:w="2552" w:type="dxa"/>
          </w:tcPr>
          <w:p w:rsidR="00565F88" w:rsidRPr="00A36FCE" w:rsidRDefault="00C51245" w:rsidP="00565F88">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Враховано</w:t>
            </w: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95" w:name="n426"/>
            <w:bookmarkEnd w:id="95"/>
            <w:r w:rsidRPr="00A36FCE">
              <w:rPr>
                <w:rFonts w:ascii="Times New Roman" w:hAnsi="Times New Roman" w:cs="Times New Roman"/>
                <w:color w:val="000000"/>
                <w:lang w:eastAsia="uk-UA"/>
              </w:rPr>
              <w:t>Переведення на вакантні місця державного (регіонального) замовлення осіб, зазначених в абзацах другому - п’ятому цього пункту, проводиться за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Переведення на вакантні місця державного (регіонального) замовлення осіб, зазначених в абзацах другому - п’ятому цього пункту, проводиться за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96" w:name="n427"/>
            <w:bookmarkEnd w:id="96"/>
            <w:r w:rsidRPr="00A36FCE">
              <w:rPr>
                <w:rFonts w:ascii="Times New Roman" w:hAnsi="Times New Roman" w:cs="Times New Roman"/>
                <w:color w:val="000000"/>
                <w:lang w:eastAsia="uk-UA"/>
              </w:rPr>
              <w:t>Не допускається переведення на вакантні місця державного (регіонального) замовлення осіб, які відмовились від рекомендації на бюджетні місця, що були надані в порядку адресного розміщення бюджетних місць в поточному році, а також у разі невиконання вимог для зарахування на місця державного (регіонального) замовлення у терміни, встановлені </w:t>
            </w:r>
            <w:hyperlink r:id="rId21" w:anchor="n129" w:history="1">
              <w:r w:rsidRPr="00A36FCE">
                <w:rPr>
                  <w:rFonts w:ascii="Times New Roman" w:hAnsi="Times New Roman" w:cs="Times New Roman"/>
                  <w:color w:val="0000FF"/>
                  <w:u w:val="single"/>
                  <w:lang w:eastAsia="uk-UA"/>
                </w:rPr>
                <w:t xml:space="preserve">розділом </w:t>
              </w:r>
              <w:proofErr w:type="spellStart"/>
              <w:r w:rsidRPr="00A36FCE">
                <w:rPr>
                  <w:rFonts w:ascii="Times New Roman" w:hAnsi="Times New Roman" w:cs="Times New Roman"/>
                  <w:color w:val="0000FF"/>
                  <w:u w:val="single"/>
                  <w:lang w:eastAsia="uk-UA"/>
                </w:rPr>
                <w:t>V</w:t>
              </w:r>
            </w:hyperlink>
            <w:r w:rsidRPr="00A36FCE">
              <w:rPr>
                <w:rFonts w:ascii="Times New Roman" w:hAnsi="Times New Roman" w:cs="Times New Roman"/>
                <w:color w:val="000000"/>
                <w:lang w:eastAsia="uk-UA"/>
              </w:rPr>
              <w:t>цих</w:t>
            </w:r>
            <w:proofErr w:type="spellEnd"/>
            <w:r w:rsidRPr="00A36FCE">
              <w:rPr>
                <w:rFonts w:ascii="Times New Roman" w:hAnsi="Times New Roman" w:cs="Times New Roman"/>
                <w:color w:val="000000"/>
                <w:lang w:eastAsia="uk-UA"/>
              </w:rPr>
              <w:t xml:space="preserve"> Умов.</w:t>
            </w:r>
          </w:p>
        </w:tc>
        <w:tc>
          <w:tcPr>
            <w:tcW w:w="5245" w:type="dxa"/>
            <w:shd w:val="clear" w:color="auto" w:fill="auto"/>
          </w:tcPr>
          <w:p w:rsidR="00565F88" w:rsidRPr="00A36FCE" w:rsidRDefault="00565F88" w:rsidP="00565F88">
            <w:pPr>
              <w:spacing w:after="150"/>
              <w:jc w:val="both"/>
              <w:rPr>
                <w:rFonts w:ascii="Times New Roman" w:hAnsi="Times New Roman" w:cs="Times New Roman"/>
                <w:b/>
                <w:color w:val="000000"/>
                <w:lang w:eastAsia="uk-UA"/>
              </w:rPr>
            </w:pPr>
            <w:r w:rsidRPr="00A36FCE">
              <w:rPr>
                <w:rFonts w:ascii="Times New Roman" w:hAnsi="Times New Roman" w:cs="Times New Roman"/>
                <w:b/>
                <w:color w:val="000000"/>
                <w:lang w:eastAsia="uk-UA"/>
              </w:rPr>
              <w:t>Вилучити</w:t>
            </w:r>
          </w:p>
        </w:tc>
        <w:tc>
          <w:tcPr>
            <w:tcW w:w="1984" w:type="dxa"/>
          </w:tcPr>
          <w:p w:rsidR="00565F88" w:rsidRPr="004F6D63" w:rsidRDefault="00565F88" w:rsidP="00565F88">
            <w:pPr>
              <w:spacing w:after="150"/>
              <w:jc w:val="both"/>
              <w:rPr>
                <w:rFonts w:ascii="Times New Roman" w:hAnsi="Times New Roman" w:cs="Times New Roman"/>
                <w:color w:val="000000"/>
                <w:lang w:eastAsia="uk-UA"/>
              </w:rPr>
            </w:pPr>
            <w:r w:rsidRPr="004F6D63">
              <w:rPr>
                <w:rFonts w:ascii="Times New Roman" w:hAnsi="Times New Roman" w:cs="Times New Roman"/>
                <w:color w:val="000000"/>
                <w:lang w:eastAsia="uk-UA"/>
              </w:rPr>
              <w:t xml:space="preserve">Віталій </w:t>
            </w:r>
            <w:proofErr w:type="spellStart"/>
            <w:r w:rsidRPr="004F6D63">
              <w:rPr>
                <w:rFonts w:ascii="Times New Roman" w:hAnsi="Times New Roman" w:cs="Times New Roman"/>
                <w:color w:val="000000"/>
                <w:lang w:eastAsia="uk-UA"/>
              </w:rPr>
              <w:t>Імамов</w:t>
            </w:r>
            <w:proofErr w:type="spellEnd"/>
          </w:p>
        </w:tc>
        <w:tc>
          <w:tcPr>
            <w:tcW w:w="2552" w:type="dxa"/>
          </w:tcPr>
          <w:p w:rsidR="00565F88" w:rsidRPr="004F6D63" w:rsidRDefault="00565F88" w:rsidP="00565F88">
            <w:pPr>
              <w:spacing w:after="150"/>
              <w:jc w:val="both"/>
              <w:rPr>
                <w:rFonts w:ascii="Times New Roman" w:hAnsi="Times New Roman" w:cs="Times New Roman"/>
                <w:color w:val="000000"/>
                <w:lang w:eastAsia="uk-UA"/>
              </w:rPr>
            </w:pPr>
            <w:r w:rsidRPr="004F6D63">
              <w:rPr>
                <w:rFonts w:ascii="Times New Roman" w:hAnsi="Times New Roman" w:cs="Times New Roman"/>
                <w:color w:val="000000"/>
                <w:lang w:eastAsia="uk-UA"/>
              </w:rPr>
              <w:t>Враховано</w:t>
            </w: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97" w:name="n428"/>
            <w:bookmarkEnd w:id="97"/>
            <w:r w:rsidRPr="00A36FCE">
              <w:rPr>
                <w:rFonts w:ascii="Times New Roman" w:hAnsi="Times New Roman" w:cs="Times New Roman"/>
                <w:color w:val="000000"/>
                <w:lang w:eastAsia="uk-UA"/>
              </w:rPr>
              <w:t>4. У разі відсутності достатньої кількості місць для переведення на вакантні місця державного (регіонального) замовлення осіб, зазначених в абзацах другому - четвертому пункту 3 цього розділу, заклад вищої освіти використовує для цього вакантні місця державного (регіонального) замовлення з інших спеціальностей цієї галузі, а за їх відсутності - інших галузей знань, цієї або іншої форми здобуття освіти (після переведення на вакантні місця державного замовлення осіб, зазначених у пункті 3 за відповідною спеціальністю та формою здобуття освіти), про що негайно повідомляє відповідному державному (регіональному) замовнику.</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 xml:space="preserve">4. </w:t>
            </w:r>
            <w:r w:rsidRPr="00A36FCE">
              <w:rPr>
                <w:rFonts w:ascii="Times New Roman" w:hAnsi="Times New Roman" w:cs="Times New Roman"/>
                <w:b/>
                <w:color w:val="000000"/>
                <w:lang w:eastAsia="uk-UA"/>
              </w:rPr>
              <w:t>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 – п’ятому пункту 3 цього розділу), а за їх відсутності - інших галузей знань (тільки для осіб, зазначених в абзацах другому - четвертому пункту 3 цього розділу), цієї або іншої форми здобуття освіти (після переведення на вакантні місця державного замовлення осіб, зазначених у пункті 3 за відповідною спеціальністю та формою здобуття освіти), про що негайно повідомляє відповідному державному (регіональному) замовнику.</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p>
        </w:tc>
      </w:tr>
      <w:tr w:rsidR="00565F88" w:rsidRPr="00A36FCE" w:rsidTr="00A36FCE">
        <w:trPr>
          <w:trHeight w:val="85"/>
        </w:trPr>
        <w:tc>
          <w:tcPr>
            <w:tcW w:w="4673" w:type="dxa"/>
            <w:shd w:val="clear" w:color="auto" w:fill="auto"/>
          </w:tcPr>
          <w:p w:rsidR="00565F88" w:rsidRPr="00A36FCE" w:rsidRDefault="00565F88" w:rsidP="00565F88">
            <w:pPr>
              <w:spacing w:before="150" w:after="150"/>
              <w:jc w:val="center"/>
              <w:rPr>
                <w:rFonts w:ascii="Times New Roman" w:hAnsi="Times New Roman" w:cs="Times New Roman"/>
                <w:color w:val="000000"/>
                <w:lang w:eastAsia="uk-UA"/>
              </w:rPr>
            </w:pPr>
            <w:bookmarkStart w:id="98" w:name="n429"/>
            <w:bookmarkStart w:id="99" w:name="n430"/>
            <w:bookmarkStart w:id="100" w:name="n439"/>
            <w:bookmarkEnd w:id="98"/>
            <w:bookmarkEnd w:id="99"/>
            <w:bookmarkEnd w:id="100"/>
            <w:r w:rsidRPr="00A36FCE">
              <w:rPr>
                <w:rFonts w:ascii="Times New Roman" w:hAnsi="Times New Roman" w:cs="Times New Roman"/>
                <w:b/>
                <w:bCs/>
                <w:color w:val="000000"/>
                <w:lang w:eastAsia="uk-UA"/>
              </w:rPr>
              <w:t>XIV. Особливості прийому на навчання до закладів вищої освіти іноземців та осіб без громадянства</w:t>
            </w:r>
          </w:p>
        </w:tc>
        <w:tc>
          <w:tcPr>
            <w:tcW w:w="5245" w:type="dxa"/>
            <w:shd w:val="clear" w:color="auto" w:fill="auto"/>
          </w:tcPr>
          <w:p w:rsidR="00565F88" w:rsidRPr="00A36FCE" w:rsidRDefault="00565F88" w:rsidP="00565F88">
            <w:pPr>
              <w:spacing w:before="150" w:after="150"/>
              <w:jc w:val="center"/>
              <w:rPr>
                <w:rFonts w:ascii="Times New Roman" w:hAnsi="Times New Roman" w:cs="Times New Roman"/>
                <w:color w:val="000000"/>
                <w:lang w:eastAsia="uk-UA"/>
              </w:rPr>
            </w:pPr>
            <w:r w:rsidRPr="00A36FCE">
              <w:rPr>
                <w:rFonts w:ascii="Times New Roman" w:hAnsi="Times New Roman" w:cs="Times New Roman"/>
                <w:b/>
                <w:bCs/>
                <w:color w:val="000000"/>
                <w:lang w:eastAsia="uk-UA"/>
              </w:rPr>
              <w:t>XIV. Особливості прийому на навчання до закладів вищої освіти іноземців та осіб без громадянства</w:t>
            </w:r>
          </w:p>
        </w:tc>
        <w:tc>
          <w:tcPr>
            <w:tcW w:w="1984" w:type="dxa"/>
          </w:tcPr>
          <w:p w:rsidR="00565F88" w:rsidRPr="00A36FCE" w:rsidRDefault="00565F88" w:rsidP="00565F88">
            <w:pPr>
              <w:spacing w:before="150" w:after="150"/>
              <w:jc w:val="center"/>
              <w:rPr>
                <w:rFonts w:ascii="Times New Roman" w:hAnsi="Times New Roman" w:cs="Times New Roman"/>
                <w:b/>
                <w:bCs/>
                <w:color w:val="000000"/>
                <w:lang w:eastAsia="uk-UA"/>
              </w:rPr>
            </w:pPr>
          </w:p>
        </w:tc>
        <w:tc>
          <w:tcPr>
            <w:tcW w:w="2552" w:type="dxa"/>
          </w:tcPr>
          <w:p w:rsidR="00565F88" w:rsidRPr="00A36FCE" w:rsidRDefault="00565F88" w:rsidP="00565F88">
            <w:pPr>
              <w:spacing w:before="150" w:after="150"/>
              <w:jc w:val="center"/>
              <w:rPr>
                <w:rFonts w:ascii="Times New Roman" w:hAnsi="Times New Roman" w:cs="Times New Roman"/>
                <w:b/>
                <w:bCs/>
                <w:color w:val="000000"/>
                <w:lang w:eastAsia="uk-UA"/>
              </w:rPr>
            </w:pPr>
          </w:p>
        </w:tc>
      </w:tr>
      <w:tr w:rsidR="00565F88" w:rsidRPr="00A36FCE" w:rsidTr="00A36FCE">
        <w:tc>
          <w:tcPr>
            <w:tcW w:w="4673"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bookmarkStart w:id="101" w:name="n440"/>
            <w:bookmarkStart w:id="102" w:name="n450"/>
            <w:bookmarkEnd w:id="101"/>
            <w:bookmarkEnd w:id="102"/>
            <w:r w:rsidRPr="00A36FCE">
              <w:rPr>
                <w:rFonts w:ascii="Times New Roman" w:hAnsi="Times New Roman" w:cs="Times New Roman"/>
                <w:color w:val="000000"/>
                <w:lang w:eastAsia="uk-UA"/>
              </w:rPr>
              <w:t>4. Усі категорії іноземців, які вступають на навчання, зараховуються до закладів вищої освіти України на підставі наказів про зарахування, що формуються в Єдиній базі.</w:t>
            </w:r>
          </w:p>
        </w:tc>
        <w:tc>
          <w:tcPr>
            <w:tcW w:w="5245" w:type="dxa"/>
            <w:shd w:val="clear" w:color="auto" w:fill="auto"/>
          </w:tcPr>
          <w:p w:rsidR="00565F88" w:rsidRPr="00A36FCE" w:rsidRDefault="00565F88" w:rsidP="00565F88">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 xml:space="preserve">4. </w:t>
            </w:r>
            <w:r w:rsidRPr="00A36FCE">
              <w:rPr>
                <w:rFonts w:ascii="Times New Roman" w:hAnsi="Times New Roman" w:cs="Times New Roman"/>
                <w:b/>
                <w:color w:val="000000"/>
                <w:lang w:eastAsia="uk-UA"/>
              </w:rPr>
              <w:t>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Єдиній базі</w:t>
            </w:r>
            <w:r w:rsidRPr="00A36FCE">
              <w:rPr>
                <w:rFonts w:ascii="Times New Roman" w:hAnsi="Times New Roman" w:cs="Times New Roman"/>
                <w:color w:val="000000"/>
                <w:lang w:eastAsia="uk-UA"/>
              </w:rPr>
              <w:t>.</w:t>
            </w:r>
          </w:p>
        </w:tc>
        <w:tc>
          <w:tcPr>
            <w:tcW w:w="1984" w:type="dxa"/>
          </w:tcPr>
          <w:p w:rsidR="00565F88" w:rsidRPr="00A36FCE" w:rsidRDefault="00565F88" w:rsidP="00565F88">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ДП «</w:t>
            </w:r>
            <w:proofErr w:type="spellStart"/>
            <w:r>
              <w:rPr>
                <w:rFonts w:ascii="Times New Roman" w:hAnsi="Times New Roman" w:cs="Times New Roman"/>
                <w:color w:val="000000"/>
                <w:lang w:eastAsia="uk-UA"/>
              </w:rPr>
              <w:t>Інфоресурс</w:t>
            </w:r>
            <w:proofErr w:type="spellEnd"/>
            <w:r>
              <w:rPr>
                <w:rFonts w:ascii="Times New Roman" w:hAnsi="Times New Roman" w:cs="Times New Roman"/>
                <w:color w:val="000000"/>
                <w:lang w:eastAsia="uk-UA"/>
              </w:rPr>
              <w:t>»</w:t>
            </w:r>
          </w:p>
        </w:tc>
        <w:tc>
          <w:tcPr>
            <w:tcW w:w="2552" w:type="dxa"/>
          </w:tcPr>
          <w:p w:rsidR="00565F88" w:rsidRPr="00A36FCE" w:rsidRDefault="00565F88" w:rsidP="00565F88">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Враховано</w:t>
            </w:r>
          </w:p>
        </w:tc>
      </w:tr>
      <w:tr w:rsidR="00565F88" w:rsidRPr="00A36FCE" w:rsidTr="00A36FCE">
        <w:tc>
          <w:tcPr>
            <w:tcW w:w="4673" w:type="dxa"/>
            <w:shd w:val="clear" w:color="auto" w:fill="auto"/>
          </w:tcPr>
          <w:p w:rsidR="00565F88" w:rsidRPr="00A36FCE" w:rsidRDefault="00565F88" w:rsidP="00565F88">
            <w:pPr>
              <w:spacing w:before="150" w:after="150"/>
              <w:jc w:val="center"/>
              <w:rPr>
                <w:rFonts w:ascii="Times New Roman" w:hAnsi="Times New Roman" w:cs="Times New Roman"/>
                <w:color w:val="000000"/>
                <w:lang w:eastAsia="uk-UA"/>
              </w:rPr>
            </w:pPr>
            <w:bookmarkStart w:id="103" w:name="n451"/>
            <w:bookmarkStart w:id="104" w:name="n457"/>
            <w:bookmarkEnd w:id="103"/>
            <w:bookmarkEnd w:id="104"/>
            <w:r w:rsidRPr="00A36FCE">
              <w:rPr>
                <w:rFonts w:ascii="Times New Roman" w:hAnsi="Times New Roman" w:cs="Times New Roman"/>
                <w:b/>
                <w:bCs/>
                <w:color w:val="000000"/>
                <w:lang w:eastAsia="uk-UA"/>
              </w:rPr>
              <w:t>XV. Вимоги до Правил прийому</w:t>
            </w:r>
          </w:p>
        </w:tc>
        <w:tc>
          <w:tcPr>
            <w:tcW w:w="5245" w:type="dxa"/>
            <w:shd w:val="clear" w:color="auto" w:fill="auto"/>
          </w:tcPr>
          <w:p w:rsidR="00565F88" w:rsidRPr="00A36FCE" w:rsidRDefault="00565F88" w:rsidP="00565F88">
            <w:pPr>
              <w:spacing w:before="150" w:after="150"/>
              <w:jc w:val="center"/>
              <w:rPr>
                <w:rFonts w:ascii="Times New Roman" w:hAnsi="Times New Roman" w:cs="Times New Roman"/>
                <w:color w:val="000000"/>
                <w:lang w:eastAsia="uk-UA"/>
              </w:rPr>
            </w:pPr>
            <w:r w:rsidRPr="00A36FCE">
              <w:rPr>
                <w:rFonts w:ascii="Times New Roman" w:hAnsi="Times New Roman" w:cs="Times New Roman"/>
                <w:b/>
                <w:bCs/>
                <w:color w:val="000000"/>
                <w:lang w:eastAsia="uk-UA"/>
              </w:rPr>
              <w:t>XV. Вимоги до Правил прийому</w:t>
            </w:r>
          </w:p>
        </w:tc>
        <w:tc>
          <w:tcPr>
            <w:tcW w:w="1984" w:type="dxa"/>
          </w:tcPr>
          <w:p w:rsidR="00565F88" w:rsidRPr="00A36FCE" w:rsidRDefault="00565F88" w:rsidP="00565F88">
            <w:pPr>
              <w:spacing w:before="150" w:after="150"/>
              <w:jc w:val="center"/>
              <w:rPr>
                <w:rFonts w:ascii="Times New Roman" w:hAnsi="Times New Roman" w:cs="Times New Roman"/>
                <w:b/>
                <w:bCs/>
                <w:color w:val="000000"/>
                <w:lang w:eastAsia="uk-UA"/>
              </w:rPr>
            </w:pPr>
          </w:p>
        </w:tc>
        <w:tc>
          <w:tcPr>
            <w:tcW w:w="2552" w:type="dxa"/>
          </w:tcPr>
          <w:p w:rsidR="00565F88" w:rsidRPr="00A36FCE" w:rsidRDefault="00565F88" w:rsidP="00565F88">
            <w:pPr>
              <w:spacing w:before="150" w:after="150"/>
              <w:jc w:val="center"/>
              <w:rPr>
                <w:rFonts w:ascii="Times New Roman" w:hAnsi="Times New Roman" w:cs="Times New Roman"/>
                <w:b/>
                <w:bCs/>
                <w:color w:val="000000"/>
                <w:lang w:eastAsia="uk-UA"/>
              </w:rPr>
            </w:pPr>
          </w:p>
        </w:tc>
      </w:tr>
      <w:tr w:rsidR="00027DA2" w:rsidRPr="00A36FCE" w:rsidTr="00A36FCE">
        <w:tc>
          <w:tcPr>
            <w:tcW w:w="4673" w:type="dxa"/>
            <w:shd w:val="clear" w:color="auto" w:fill="auto"/>
          </w:tcPr>
          <w:p w:rsidR="00027DA2" w:rsidRPr="00027DA2" w:rsidRDefault="00027DA2" w:rsidP="00027DA2">
            <w:pPr>
              <w:spacing w:before="150" w:after="150"/>
              <w:jc w:val="both"/>
              <w:rPr>
                <w:rFonts w:ascii="Times New Roman" w:hAnsi="Times New Roman" w:cs="Times New Roman"/>
                <w:bCs/>
                <w:color w:val="000000"/>
                <w:lang w:eastAsia="uk-UA"/>
              </w:rPr>
            </w:pPr>
            <w:r w:rsidRPr="00027DA2">
              <w:rPr>
                <w:rFonts w:ascii="Times New Roman" w:hAnsi="Times New Roman" w:cs="Times New Roman"/>
                <w:bCs/>
                <w:color w:val="000000"/>
                <w:lang w:eastAsia="uk-UA"/>
              </w:rPr>
              <w:t xml:space="preserve">1. Правила прийому в 2019 році розробляються відповідно до законодавства України, затверджуються вченою (педагогічною) радою закладу вищої освіти до 05 лютого 2019 року, розміщуються на веб-сайті закладу вищої освіти і вносяться до Єдиної бази. Правила прийому діють протягом календарного року. </w:t>
            </w:r>
          </w:p>
          <w:p w:rsidR="00027DA2" w:rsidRPr="00027DA2" w:rsidRDefault="00027DA2" w:rsidP="00027DA2">
            <w:pPr>
              <w:spacing w:before="150" w:after="150"/>
              <w:jc w:val="both"/>
              <w:rPr>
                <w:rFonts w:ascii="Times New Roman" w:hAnsi="Times New Roman" w:cs="Times New Roman"/>
                <w:bCs/>
                <w:color w:val="000000"/>
                <w:lang w:eastAsia="uk-UA"/>
              </w:rPr>
            </w:pPr>
            <w:r w:rsidRPr="00027DA2">
              <w:rPr>
                <w:rFonts w:ascii="Times New Roman" w:hAnsi="Times New Roman" w:cs="Times New Roman"/>
                <w:bCs/>
                <w:color w:val="000000"/>
                <w:lang w:eastAsia="uk-UA"/>
              </w:rPr>
              <w:t xml:space="preserve">Правила прийому до аспірантури (ад'юнктури) та докторантури затверджують вчені ради закладів вищої освіти (наукових установ) як додаток до Правил прийому. Затверджені правила прийому до аспірантури (ад'юнктури) та докторантури діють </w:t>
            </w:r>
            <w:r w:rsidRPr="00027DA2">
              <w:rPr>
                <w:rFonts w:ascii="Times New Roman" w:hAnsi="Times New Roman" w:cs="Times New Roman"/>
                <w:bCs/>
                <w:i/>
                <w:color w:val="000000"/>
                <w:lang w:eastAsia="uk-UA"/>
              </w:rPr>
              <w:t>з 01 липня 2019 року до 30 червня 2020 року.</w:t>
            </w:r>
          </w:p>
        </w:tc>
        <w:tc>
          <w:tcPr>
            <w:tcW w:w="5245" w:type="dxa"/>
            <w:shd w:val="clear" w:color="auto" w:fill="auto"/>
          </w:tcPr>
          <w:p w:rsidR="00027DA2" w:rsidRPr="00027DA2" w:rsidRDefault="00027DA2" w:rsidP="00027DA2">
            <w:pPr>
              <w:spacing w:before="150" w:after="150"/>
              <w:jc w:val="both"/>
              <w:rPr>
                <w:rFonts w:ascii="Times New Roman" w:hAnsi="Times New Roman" w:cs="Times New Roman"/>
                <w:bCs/>
                <w:color w:val="000000"/>
                <w:lang w:eastAsia="uk-UA"/>
              </w:rPr>
            </w:pPr>
            <w:r w:rsidRPr="00027DA2">
              <w:rPr>
                <w:rFonts w:ascii="Times New Roman" w:hAnsi="Times New Roman" w:cs="Times New Roman"/>
                <w:bCs/>
                <w:color w:val="000000"/>
                <w:lang w:eastAsia="uk-UA"/>
              </w:rPr>
              <w:t xml:space="preserve">1. Правила прийому в 2019 році розробляються відповідно до законодавства України, затверджуються вченою (педагогічною) радою закладу вищої освіти до 05 лютого 2019 року, розміщуються на веб-сайті закладу вищої освіти і вносяться до Єдиної бази. Правила прийому діють протягом календарного року. </w:t>
            </w:r>
          </w:p>
          <w:p w:rsidR="00027DA2" w:rsidRPr="00027DA2" w:rsidRDefault="00027DA2" w:rsidP="00027DA2">
            <w:pPr>
              <w:spacing w:before="150" w:after="150"/>
              <w:jc w:val="both"/>
              <w:rPr>
                <w:rFonts w:ascii="Times New Roman" w:hAnsi="Times New Roman" w:cs="Times New Roman"/>
                <w:bCs/>
                <w:color w:val="000000"/>
                <w:lang w:eastAsia="uk-UA"/>
              </w:rPr>
            </w:pPr>
            <w:r w:rsidRPr="00027DA2">
              <w:rPr>
                <w:rFonts w:ascii="Times New Roman" w:hAnsi="Times New Roman" w:cs="Times New Roman"/>
                <w:bCs/>
                <w:color w:val="000000"/>
                <w:lang w:eastAsia="uk-UA"/>
              </w:rPr>
              <w:t xml:space="preserve">Правила прийому до аспірантури (ад'юнктури) та докторантури затверджують вчені ради закладів вищої освіти (наукових установ) як додаток до Правил прийому. Затверджені правила прийому до аспірантури (ад'юнктури) та докторантури діють </w:t>
            </w:r>
            <w:r w:rsidRPr="00027DA2">
              <w:rPr>
                <w:rFonts w:ascii="Times New Roman" w:hAnsi="Times New Roman" w:cs="Times New Roman"/>
                <w:b/>
                <w:bCs/>
                <w:color w:val="000000"/>
                <w:lang w:eastAsia="uk-UA"/>
              </w:rPr>
              <w:t>протягом календарного року</w:t>
            </w:r>
            <w:r w:rsidRPr="00027DA2">
              <w:rPr>
                <w:rFonts w:ascii="Times New Roman" w:hAnsi="Times New Roman" w:cs="Times New Roman"/>
                <w:bCs/>
                <w:color w:val="000000"/>
                <w:lang w:eastAsia="uk-UA"/>
              </w:rPr>
              <w:t>.</w:t>
            </w:r>
          </w:p>
        </w:tc>
        <w:tc>
          <w:tcPr>
            <w:tcW w:w="1984" w:type="dxa"/>
          </w:tcPr>
          <w:p w:rsidR="00027DA2" w:rsidRPr="00027DA2" w:rsidRDefault="00027DA2" w:rsidP="00027DA2">
            <w:pPr>
              <w:spacing w:before="150" w:after="150"/>
              <w:jc w:val="both"/>
              <w:rPr>
                <w:rFonts w:ascii="Times New Roman" w:hAnsi="Times New Roman" w:cs="Times New Roman"/>
                <w:bCs/>
                <w:color w:val="000000"/>
                <w:lang w:eastAsia="uk-UA"/>
              </w:rPr>
            </w:pPr>
            <w:r>
              <w:rPr>
                <w:rFonts w:ascii="Times New Roman" w:hAnsi="Times New Roman" w:cs="Times New Roman"/>
                <w:bCs/>
                <w:color w:val="000000"/>
                <w:lang w:eastAsia="uk-UA"/>
              </w:rPr>
              <w:t>Національна академія</w:t>
            </w:r>
            <w:r w:rsidRPr="00027DA2">
              <w:rPr>
                <w:rFonts w:ascii="Times New Roman" w:hAnsi="Times New Roman" w:cs="Times New Roman"/>
                <w:bCs/>
                <w:color w:val="000000"/>
                <w:lang w:eastAsia="uk-UA"/>
              </w:rPr>
              <w:t xml:space="preserve"> педагогічних наук України</w:t>
            </w:r>
          </w:p>
        </w:tc>
        <w:tc>
          <w:tcPr>
            <w:tcW w:w="2552" w:type="dxa"/>
          </w:tcPr>
          <w:p w:rsidR="00027DA2" w:rsidRPr="00027DA2" w:rsidRDefault="00027DA2" w:rsidP="00027DA2">
            <w:pPr>
              <w:spacing w:before="150" w:after="150"/>
              <w:jc w:val="both"/>
              <w:rPr>
                <w:rFonts w:ascii="Times New Roman" w:hAnsi="Times New Roman" w:cs="Times New Roman"/>
                <w:bCs/>
                <w:color w:val="000000"/>
                <w:lang w:eastAsia="uk-UA"/>
              </w:rPr>
            </w:pPr>
            <w:r>
              <w:rPr>
                <w:rFonts w:ascii="Times New Roman" w:hAnsi="Times New Roman" w:cs="Times New Roman"/>
                <w:bCs/>
                <w:color w:val="000000"/>
                <w:lang w:eastAsia="uk-UA"/>
              </w:rPr>
              <w:t>Враховано</w:t>
            </w:r>
          </w:p>
        </w:tc>
      </w:tr>
      <w:tr w:rsidR="00027DA2" w:rsidRPr="00A36FCE" w:rsidTr="00A36FCE">
        <w:tc>
          <w:tcPr>
            <w:tcW w:w="4673" w:type="dxa"/>
            <w:shd w:val="clear" w:color="auto" w:fill="auto"/>
          </w:tcPr>
          <w:p w:rsidR="00027DA2" w:rsidRPr="00A36FCE" w:rsidRDefault="00027DA2" w:rsidP="00027DA2">
            <w:pPr>
              <w:spacing w:after="150"/>
              <w:jc w:val="both"/>
              <w:rPr>
                <w:rFonts w:ascii="Times New Roman" w:hAnsi="Times New Roman" w:cs="Times New Roman"/>
                <w:color w:val="000000"/>
                <w:lang w:eastAsia="uk-UA"/>
              </w:rPr>
            </w:pPr>
            <w:bookmarkStart w:id="105" w:name="n458"/>
            <w:bookmarkStart w:id="106" w:name="n485"/>
            <w:bookmarkEnd w:id="105"/>
            <w:bookmarkEnd w:id="106"/>
            <w:r w:rsidRPr="00A36FCE">
              <w:rPr>
                <w:rFonts w:ascii="Times New Roman" w:hAnsi="Times New Roman" w:cs="Times New Roman"/>
                <w:color w:val="000000"/>
                <w:lang w:eastAsia="uk-UA"/>
              </w:rPr>
              <w:t>6.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розробляється закладами вищої освіти та надається за всіма заявами, поданими вступниками. Вступники під час зарахування на навчання за кошти фізичних та/або юридичних осіб після закінчення строку прийому документів можуть змінювати спеціальність та форму здобуття освіти на іншу в межах одного закладу вищої освіти (за умови наявності результатів необхідних вступних випробувань та за наявності вакантних місць ліцензованого обсягу шляхом перенесення заяви). Вступники під час зарахування на навчання за кошти фізичних та/або юридичних осіб після закінчення строку прийому документів можуть змінювати спеціальність та форму здобуття освіти на іншу в межах одного закладу вищої освіти (за умови збігу конкурсних предметів та за наявності вакантних місць ліцензованого обсягу шляхом перенесення заяви).</w:t>
            </w:r>
          </w:p>
        </w:tc>
        <w:tc>
          <w:tcPr>
            <w:tcW w:w="5245" w:type="dxa"/>
            <w:shd w:val="clear" w:color="auto" w:fill="auto"/>
          </w:tcPr>
          <w:p w:rsidR="00027DA2" w:rsidRPr="00A36FCE" w:rsidRDefault="00027DA2" w:rsidP="00027DA2">
            <w:pPr>
              <w:spacing w:after="150"/>
              <w:jc w:val="both"/>
              <w:rPr>
                <w:rFonts w:ascii="Times New Roman" w:hAnsi="Times New Roman" w:cs="Times New Roman"/>
                <w:color w:val="000000"/>
                <w:lang w:eastAsia="uk-UA"/>
              </w:rPr>
            </w:pPr>
            <w:r w:rsidRPr="00A36FCE">
              <w:rPr>
                <w:rFonts w:ascii="Times New Roman" w:hAnsi="Times New Roman" w:cs="Times New Roman"/>
                <w:color w:val="000000"/>
                <w:lang w:eastAsia="uk-UA"/>
              </w:rPr>
              <w:t xml:space="preserve">6. </w:t>
            </w:r>
            <w:r w:rsidRPr="00A36FCE">
              <w:rPr>
                <w:rFonts w:ascii="Times New Roman" w:hAnsi="Times New Roman" w:cs="Times New Roman"/>
                <w:b/>
                <w:color w:val="000000"/>
                <w:lang w:eastAsia="uk-UA"/>
              </w:rPr>
              <w:t>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розробляється закладами вищої освіти та надається за всіма заявами, поданими вступниками. Вступники при зарахуванні на навчання за кошти фізичних та/або юридичних осіб після закінчення строку прийому документів можуть змінювати спеціальність та форму навчання на іншу в межах одного закладу вищої освіти (за умови збігу вступних випробувань та за наявності вакантних місць ліцензованого обсягу шляхом перенесення заяви)</w:t>
            </w:r>
          </w:p>
        </w:tc>
        <w:tc>
          <w:tcPr>
            <w:tcW w:w="1984" w:type="dxa"/>
          </w:tcPr>
          <w:p w:rsidR="00027DA2" w:rsidRDefault="00027DA2" w:rsidP="00027DA2">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 xml:space="preserve">Віталій </w:t>
            </w:r>
            <w:proofErr w:type="spellStart"/>
            <w:r>
              <w:rPr>
                <w:rFonts w:ascii="Times New Roman" w:hAnsi="Times New Roman" w:cs="Times New Roman"/>
                <w:color w:val="000000"/>
                <w:lang w:eastAsia="uk-UA"/>
              </w:rPr>
              <w:t>Імамов</w:t>
            </w:r>
            <w:proofErr w:type="spellEnd"/>
          </w:p>
          <w:p w:rsidR="00027DA2" w:rsidRDefault="00027DA2" w:rsidP="00027DA2">
            <w:pPr>
              <w:spacing w:after="150"/>
              <w:jc w:val="both"/>
              <w:rPr>
                <w:rFonts w:ascii="Times New Roman" w:hAnsi="Times New Roman" w:cs="Times New Roman"/>
                <w:color w:val="000000"/>
                <w:lang w:eastAsia="uk-UA"/>
              </w:rPr>
            </w:pPr>
          </w:p>
          <w:p w:rsidR="00027DA2" w:rsidRDefault="00027DA2" w:rsidP="00027DA2">
            <w:pPr>
              <w:spacing w:after="150"/>
              <w:jc w:val="both"/>
              <w:rPr>
                <w:rFonts w:ascii="Times New Roman" w:hAnsi="Times New Roman" w:cs="Times New Roman"/>
                <w:color w:val="000000"/>
                <w:lang w:eastAsia="uk-UA"/>
              </w:rPr>
            </w:pPr>
          </w:p>
          <w:p w:rsidR="00027DA2" w:rsidRPr="00565F88" w:rsidRDefault="00027DA2" w:rsidP="00027DA2">
            <w:pPr>
              <w:spacing w:after="150"/>
              <w:jc w:val="both"/>
              <w:rPr>
                <w:rFonts w:ascii="Times New Roman" w:hAnsi="Times New Roman" w:cs="Times New Roman"/>
                <w:color w:val="000000"/>
                <w:lang w:eastAsia="uk-UA"/>
              </w:rPr>
            </w:pPr>
            <w:r w:rsidRPr="00565F88">
              <w:rPr>
                <w:rFonts w:ascii="Times New Roman" w:hAnsi="Times New Roman" w:cs="Times New Roman"/>
                <w:color w:val="000000"/>
                <w:lang w:eastAsia="uk-UA"/>
              </w:rPr>
              <w:t>Івано-Франківський національний технічний університет нафти і газу</w:t>
            </w:r>
          </w:p>
        </w:tc>
        <w:tc>
          <w:tcPr>
            <w:tcW w:w="2552" w:type="dxa"/>
          </w:tcPr>
          <w:p w:rsidR="00027DA2" w:rsidRDefault="00027DA2" w:rsidP="00027DA2">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Враховано</w:t>
            </w:r>
          </w:p>
          <w:p w:rsidR="00027DA2" w:rsidRDefault="00027DA2" w:rsidP="00027DA2">
            <w:pPr>
              <w:spacing w:after="150"/>
              <w:jc w:val="both"/>
              <w:rPr>
                <w:rFonts w:ascii="Times New Roman" w:hAnsi="Times New Roman" w:cs="Times New Roman"/>
                <w:color w:val="000000"/>
                <w:lang w:eastAsia="uk-UA"/>
              </w:rPr>
            </w:pPr>
          </w:p>
          <w:p w:rsidR="00027DA2" w:rsidRDefault="00027DA2" w:rsidP="00027DA2">
            <w:pPr>
              <w:spacing w:after="150"/>
              <w:jc w:val="both"/>
              <w:rPr>
                <w:rFonts w:ascii="Times New Roman" w:hAnsi="Times New Roman" w:cs="Times New Roman"/>
                <w:color w:val="000000"/>
                <w:lang w:eastAsia="uk-UA"/>
              </w:rPr>
            </w:pPr>
          </w:p>
          <w:p w:rsidR="00027DA2" w:rsidRDefault="00027DA2" w:rsidP="00027DA2">
            <w:pPr>
              <w:spacing w:after="150"/>
              <w:jc w:val="both"/>
              <w:rPr>
                <w:rFonts w:ascii="Times New Roman" w:hAnsi="Times New Roman" w:cs="Times New Roman"/>
                <w:color w:val="000000"/>
                <w:lang w:eastAsia="uk-UA"/>
              </w:rPr>
            </w:pPr>
          </w:p>
          <w:p w:rsidR="00027DA2" w:rsidRPr="00565F88" w:rsidRDefault="00027DA2" w:rsidP="00027DA2">
            <w:pPr>
              <w:spacing w:after="150"/>
              <w:jc w:val="both"/>
              <w:rPr>
                <w:rFonts w:ascii="Times New Roman" w:hAnsi="Times New Roman" w:cs="Times New Roman"/>
                <w:color w:val="000000"/>
                <w:lang w:eastAsia="uk-UA"/>
              </w:rPr>
            </w:pPr>
            <w:r>
              <w:rPr>
                <w:rFonts w:ascii="Times New Roman" w:hAnsi="Times New Roman" w:cs="Times New Roman"/>
                <w:color w:val="000000"/>
                <w:lang w:eastAsia="uk-UA"/>
              </w:rPr>
              <w:t>Враховано</w:t>
            </w:r>
          </w:p>
        </w:tc>
      </w:tr>
      <w:tr w:rsidR="00027DA2" w:rsidRPr="00A36FCE" w:rsidTr="00A36FCE">
        <w:tc>
          <w:tcPr>
            <w:tcW w:w="4673" w:type="dxa"/>
            <w:shd w:val="clear" w:color="auto" w:fill="auto"/>
          </w:tcPr>
          <w:p w:rsidR="00027DA2" w:rsidRPr="00A36FCE" w:rsidRDefault="00027DA2" w:rsidP="00027DA2">
            <w:pPr>
              <w:jc w:val="both"/>
              <w:rPr>
                <w:rFonts w:ascii="Times New Roman" w:hAnsi="Times New Roman" w:cs="Times New Roman"/>
                <w:color w:val="000000"/>
                <w:lang w:eastAsia="uk-UA"/>
              </w:rPr>
            </w:pPr>
            <w:bookmarkStart w:id="107" w:name="n486"/>
            <w:bookmarkStart w:id="108" w:name="n494"/>
            <w:bookmarkStart w:id="109" w:name="n503"/>
            <w:bookmarkStart w:id="110" w:name="n520"/>
            <w:bookmarkStart w:id="111" w:name="n529"/>
            <w:bookmarkStart w:id="112" w:name="n530"/>
            <w:bookmarkEnd w:id="107"/>
            <w:bookmarkEnd w:id="108"/>
            <w:bookmarkEnd w:id="109"/>
            <w:bookmarkEnd w:id="110"/>
            <w:bookmarkEnd w:id="111"/>
            <w:bookmarkEnd w:id="112"/>
            <w:r w:rsidRPr="00A36FCE">
              <w:rPr>
                <w:rFonts w:ascii="Times New Roman" w:hAnsi="Times New Roman" w:cs="Times New Roman"/>
                <w:color w:val="000000"/>
                <w:lang w:eastAsia="uk-UA"/>
              </w:rPr>
              <w:t xml:space="preserve">Додаток 6 </w:t>
            </w:r>
          </w:p>
          <w:p w:rsidR="00027DA2" w:rsidRPr="00A36FCE" w:rsidRDefault="00027DA2" w:rsidP="00027DA2">
            <w:pPr>
              <w:jc w:val="both"/>
              <w:rPr>
                <w:rFonts w:ascii="Times New Roman" w:hAnsi="Times New Roman" w:cs="Times New Roman"/>
                <w:color w:val="000000"/>
                <w:lang w:eastAsia="uk-UA"/>
              </w:rPr>
            </w:pPr>
            <w:r w:rsidRPr="00A36FCE">
              <w:rPr>
                <w:rFonts w:ascii="Times New Roman" w:hAnsi="Times New Roman" w:cs="Times New Roman"/>
                <w:color w:val="000000"/>
                <w:lang w:eastAsia="uk-UA"/>
              </w:rPr>
              <w:t xml:space="preserve">до Умов прийому на навчання </w:t>
            </w:r>
          </w:p>
          <w:p w:rsidR="00027DA2" w:rsidRPr="00A36FCE" w:rsidRDefault="00027DA2" w:rsidP="00027DA2">
            <w:pPr>
              <w:jc w:val="both"/>
              <w:rPr>
                <w:rFonts w:ascii="Times New Roman" w:hAnsi="Times New Roman" w:cs="Times New Roman"/>
                <w:color w:val="000000"/>
                <w:lang w:eastAsia="uk-UA"/>
              </w:rPr>
            </w:pPr>
            <w:r w:rsidRPr="00A36FCE">
              <w:rPr>
                <w:rFonts w:ascii="Times New Roman" w:hAnsi="Times New Roman" w:cs="Times New Roman"/>
                <w:color w:val="000000"/>
                <w:lang w:eastAsia="uk-UA"/>
              </w:rPr>
              <w:t xml:space="preserve">до закладів вищої освіти України в 2019 році </w:t>
            </w:r>
          </w:p>
          <w:p w:rsidR="00027DA2" w:rsidRPr="00A36FCE" w:rsidRDefault="00027DA2" w:rsidP="00027DA2">
            <w:pPr>
              <w:jc w:val="both"/>
              <w:rPr>
                <w:rFonts w:ascii="Times New Roman" w:hAnsi="Times New Roman" w:cs="Times New Roman"/>
                <w:b/>
                <w:color w:val="000000"/>
                <w:lang w:eastAsia="uk-UA"/>
              </w:rPr>
            </w:pPr>
            <w:r w:rsidRPr="00A36FCE">
              <w:rPr>
                <w:rFonts w:ascii="Times New Roman" w:hAnsi="Times New Roman" w:cs="Times New Roman"/>
                <w:color w:val="000000"/>
                <w:lang w:eastAsia="uk-UA"/>
              </w:rPr>
              <w:t>(пункт 5 розділу IX</w:t>
            </w:r>
          </w:p>
        </w:tc>
        <w:tc>
          <w:tcPr>
            <w:tcW w:w="5245" w:type="dxa"/>
            <w:shd w:val="clear" w:color="auto" w:fill="auto"/>
          </w:tcPr>
          <w:p w:rsidR="00027DA2" w:rsidRPr="00A36FCE" w:rsidRDefault="00027DA2" w:rsidP="00027DA2">
            <w:pPr>
              <w:jc w:val="both"/>
              <w:rPr>
                <w:rFonts w:ascii="Times New Roman" w:hAnsi="Times New Roman" w:cs="Times New Roman"/>
                <w:color w:val="000000"/>
                <w:lang w:eastAsia="uk-UA"/>
              </w:rPr>
            </w:pPr>
            <w:r w:rsidRPr="00A36FCE">
              <w:rPr>
                <w:rFonts w:ascii="Times New Roman" w:hAnsi="Times New Roman" w:cs="Times New Roman"/>
                <w:color w:val="000000"/>
                <w:lang w:eastAsia="uk-UA"/>
              </w:rPr>
              <w:t xml:space="preserve">Додаток 6 </w:t>
            </w:r>
          </w:p>
          <w:p w:rsidR="00027DA2" w:rsidRPr="00A36FCE" w:rsidRDefault="00027DA2" w:rsidP="00027DA2">
            <w:pPr>
              <w:jc w:val="both"/>
              <w:rPr>
                <w:rFonts w:ascii="Times New Roman" w:hAnsi="Times New Roman" w:cs="Times New Roman"/>
                <w:color w:val="000000"/>
                <w:lang w:eastAsia="uk-UA"/>
              </w:rPr>
            </w:pPr>
            <w:r w:rsidRPr="00A36FCE">
              <w:rPr>
                <w:rFonts w:ascii="Times New Roman" w:hAnsi="Times New Roman" w:cs="Times New Roman"/>
                <w:color w:val="000000"/>
                <w:lang w:eastAsia="uk-UA"/>
              </w:rPr>
              <w:t xml:space="preserve">до Умов прийому на навчання </w:t>
            </w:r>
          </w:p>
          <w:p w:rsidR="00027DA2" w:rsidRPr="00A36FCE" w:rsidRDefault="00027DA2" w:rsidP="00027DA2">
            <w:pPr>
              <w:jc w:val="both"/>
              <w:rPr>
                <w:rFonts w:ascii="Times New Roman" w:hAnsi="Times New Roman" w:cs="Times New Roman"/>
                <w:color w:val="000000"/>
                <w:lang w:eastAsia="uk-UA"/>
              </w:rPr>
            </w:pPr>
            <w:r w:rsidRPr="00A36FCE">
              <w:rPr>
                <w:rFonts w:ascii="Times New Roman" w:hAnsi="Times New Roman" w:cs="Times New Roman"/>
                <w:color w:val="000000"/>
                <w:lang w:eastAsia="uk-UA"/>
              </w:rPr>
              <w:t xml:space="preserve">до закладів вищої освіти України в 2019 році </w:t>
            </w:r>
          </w:p>
          <w:p w:rsidR="00027DA2" w:rsidRPr="00A36FCE" w:rsidRDefault="00027DA2" w:rsidP="00027DA2">
            <w:pPr>
              <w:jc w:val="both"/>
              <w:rPr>
                <w:rFonts w:ascii="Times New Roman" w:hAnsi="Times New Roman" w:cs="Times New Roman"/>
                <w:b/>
              </w:rPr>
            </w:pPr>
            <w:r w:rsidRPr="00A36FCE">
              <w:rPr>
                <w:rFonts w:ascii="Times New Roman" w:hAnsi="Times New Roman" w:cs="Times New Roman"/>
                <w:color w:val="000000"/>
                <w:lang w:eastAsia="uk-UA"/>
              </w:rPr>
              <w:t>(пункт 5 розділу IX</w:t>
            </w:r>
          </w:p>
        </w:tc>
        <w:tc>
          <w:tcPr>
            <w:tcW w:w="1984" w:type="dxa"/>
          </w:tcPr>
          <w:p w:rsidR="00027DA2" w:rsidRPr="00A36FCE" w:rsidRDefault="00027DA2" w:rsidP="00027DA2">
            <w:pPr>
              <w:jc w:val="both"/>
              <w:rPr>
                <w:rFonts w:ascii="Times New Roman" w:hAnsi="Times New Roman" w:cs="Times New Roman"/>
                <w:color w:val="000000"/>
                <w:lang w:eastAsia="uk-UA"/>
              </w:rPr>
            </w:pPr>
          </w:p>
        </w:tc>
        <w:tc>
          <w:tcPr>
            <w:tcW w:w="2552" w:type="dxa"/>
          </w:tcPr>
          <w:p w:rsidR="00027DA2" w:rsidRPr="00A36FCE" w:rsidRDefault="00027DA2" w:rsidP="00027DA2">
            <w:pPr>
              <w:jc w:val="both"/>
              <w:rPr>
                <w:rFonts w:ascii="Times New Roman" w:hAnsi="Times New Roman" w:cs="Times New Roman"/>
                <w:color w:val="000000"/>
                <w:lang w:eastAsia="uk-UA"/>
              </w:rPr>
            </w:pPr>
          </w:p>
        </w:tc>
      </w:tr>
      <w:tr w:rsidR="00027DA2" w:rsidRPr="00A36FCE" w:rsidTr="00A36FCE">
        <w:tc>
          <w:tcPr>
            <w:tcW w:w="4673" w:type="dxa"/>
            <w:shd w:val="clear" w:color="auto" w:fill="auto"/>
          </w:tcPr>
          <w:p w:rsidR="00027DA2" w:rsidRPr="00A36FCE" w:rsidRDefault="00027DA2" w:rsidP="00027DA2">
            <w:pPr>
              <w:jc w:val="both"/>
              <w:rPr>
                <w:rFonts w:ascii="Times New Roman" w:hAnsi="Times New Roman" w:cs="Times New Roman"/>
                <w:color w:val="000000"/>
                <w:lang w:eastAsia="uk-UA"/>
              </w:rPr>
            </w:pPr>
          </w:p>
        </w:tc>
        <w:tc>
          <w:tcPr>
            <w:tcW w:w="5245" w:type="dxa"/>
            <w:shd w:val="clear" w:color="auto" w:fill="auto"/>
          </w:tcPr>
          <w:p w:rsidR="00027DA2" w:rsidRPr="00A36FCE" w:rsidRDefault="00027DA2" w:rsidP="00027DA2">
            <w:pPr>
              <w:jc w:val="both"/>
              <w:rPr>
                <w:rFonts w:ascii="Times New Roman" w:hAnsi="Times New Roman" w:cs="Times New Roman"/>
                <w:b/>
                <w:color w:val="000000"/>
                <w:lang w:eastAsia="uk-UA"/>
              </w:rPr>
            </w:pPr>
            <w:r w:rsidRPr="00A36FCE">
              <w:rPr>
                <w:rFonts w:ascii="Times New Roman" w:hAnsi="Times New Roman" w:cs="Times New Roman"/>
                <w:b/>
                <w:color w:val="000000"/>
                <w:lang w:eastAsia="uk-UA"/>
              </w:rPr>
              <w:t>НОВА РЕДАКЦІЯ</w:t>
            </w:r>
          </w:p>
        </w:tc>
        <w:tc>
          <w:tcPr>
            <w:tcW w:w="1984" w:type="dxa"/>
          </w:tcPr>
          <w:p w:rsidR="00027DA2" w:rsidRPr="006B0982" w:rsidRDefault="00027DA2" w:rsidP="00027DA2">
            <w:pPr>
              <w:jc w:val="both"/>
              <w:rPr>
                <w:rFonts w:ascii="Times New Roman" w:hAnsi="Times New Roman" w:cs="Times New Roman"/>
                <w:b/>
                <w:color w:val="000000"/>
                <w:lang w:eastAsia="uk-UA"/>
              </w:rPr>
            </w:pPr>
            <w:r>
              <w:rPr>
                <w:rFonts w:ascii="Times New Roman" w:hAnsi="Times New Roman" w:cs="Times New Roman"/>
                <w:b/>
                <w:color w:val="000000"/>
                <w:lang w:eastAsia="uk-UA"/>
              </w:rPr>
              <w:t>НДІ ПІТ</w:t>
            </w:r>
          </w:p>
        </w:tc>
        <w:tc>
          <w:tcPr>
            <w:tcW w:w="2552" w:type="dxa"/>
          </w:tcPr>
          <w:p w:rsidR="00027DA2" w:rsidRPr="00A36FCE" w:rsidRDefault="00027DA2" w:rsidP="00027DA2">
            <w:pPr>
              <w:jc w:val="both"/>
              <w:rPr>
                <w:rFonts w:ascii="Times New Roman" w:hAnsi="Times New Roman" w:cs="Times New Roman"/>
                <w:b/>
                <w:color w:val="000000"/>
                <w:lang w:eastAsia="uk-UA"/>
              </w:rPr>
            </w:pPr>
            <w:r>
              <w:rPr>
                <w:rFonts w:ascii="Times New Roman" w:hAnsi="Times New Roman" w:cs="Times New Roman"/>
                <w:b/>
                <w:color w:val="000000"/>
                <w:lang w:eastAsia="uk-UA"/>
              </w:rPr>
              <w:t>Враховано</w:t>
            </w:r>
          </w:p>
        </w:tc>
      </w:tr>
      <w:tr w:rsidR="00027DA2" w:rsidRPr="00A36FCE" w:rsidTr="00A36FCE">
        <w:tc>
          <w:tcPr>
            <w:tcW w:w="4673" w:type="dxa"/>
            <w:shd w:val="clear" w:color="auto" w:fill="auto"/>
          </w:tcPr>
          <w:p w:rsidR="00027DA2" w:rsidRPr="00A36FCE" w:rsidRDefault="00027DA2" w:rsidP="00027DA2">
            <w:pPr>
              <w:shd w:val="clear" w:color="auto" w:fill="FFFFFF"/>
              <w:spacing w:before="150" w:after="150"/>
              <w:ind w:left="450" w:right="450"/>
              <w:jc w:val="center"/>
              <w:rPr>
                <w:rFonts w:ascii="Times New Roman" w:hAnsi="Times New Roman" w:cs="Times New Roman"/>
                <w:color w:val="000000"/>
                <w:lang w:eastAsia="uk-UA"/>
              </w:rPr>
            </w:pPr>
            <w:r w:rsidRPr="00A36FCE">
              <w:rPr>
                <w:rFonts w:ascii="Times New Roman" w:hAnsi="Times New Roman" w:cs="Times New Roman"/>
                <w:b/>
                <w:bCs/>
                <w:color w:val="000000"/>
                <w:lang w:eastAsia="uk-UA"/>
              </w:rPr>
              <w:t>МАТЕРІАЛИ </w:t>
            </w:r>
            <w:r w:rsidRPr="00A36FCE">
              <w:rPr>
                <w:rFonts w:ascii="Times New Roman" w:hAnsi="Times New Roman" w:cs="Times New Roman"/>
                <w:color w:val="000000"/>
                <w:lang w:eastAsia="uk-UA"/>
              </w:rPr>
              <w:br/>
            </w:r>
            <w:r w:rsidRPr="00A36FCE">
              <w:rPr>
                <w:rFonts w:ascii="Times New Roman" w:hAnsi="Times New Roman" w:cs="Times New Roman"/>
                <w:b/>
                <w:bCs/>
                <w:color w:val="000000"/>
                <w:lang w:eastAsia="uk-UA"/>
              </w:rPr>
              <w:t>для розробки технічного завдання до алгоритму адресного розміщення державного та регіонального замовлення в 2019 році</w:t>
            </w:r>
          </w:p>
          <w:p w:rsidR="00027DA2" w:rsidRPr="00A36FCE" w:rsidRDefault="00027DA2" w:rsidP="00027DA2">
            <w:pPr>
              <w:shd w:val="clear" w:color="auto" w:fill="FFFFFF"/>
              <w:spacing w:before="150" w:after="150"/>
              <w:ind w:left="450" w:right="450"/>
              <w:jc w:val="center"/>
              <w:rPr>
                <w:rFonts w:ascii="Times New Roman" w:hAnsi="Times New Roman" w:cs="Times New Roman"/>
                <w:color w:val="000000"/>
                <w:lang w:eastAsia="uk-UA"/>
              </w:rPr>
            </w:pPr>
            <w:bookmarkStart w:id="113" w:name="n548"/>
            <w:bookmarkEnd w:id="113"/>
            <w:r w:rsidRPr="00A36FCE">
              <w:rPr>
                <w:rFonts w:ascii="Times New Roman" w:hAnsi="Times New Roman" w:cs="Times New Roman"/>
                <w:b/>
                <w:bCs/>
                <w:color w:val="000000"/>
                <w:lang w:eastAsia="uk-UA"/>
              </w:rPr>
              <w:t>I. Сфера використання алгоритму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14" w:name="n549"/>
            <w:bookmarkEnd w:id="114"/>
            <w:r w:rsidRPr="00A36FCE">
              <w:rPr>
                <w:rFonts w:ascii="Times New Roman" w:hAnsi="Times New Roman" w:cs="Times New Roman"/>
                <w:color w:val="000000"/>
                <w:lang w:eastAsia="uk-UA"/>
              </w:rPr>
              <w:t xml:space="preserve">1. Алгоритм призначений для розподілу місць державного та регіонального замовлення для прийому вступників на здобуття вищої освіти ступеня бакалавра (магістра медичного, </w:t>
            </w:r>
            <w:proofErr w:type="spellStart"/>
            <w:r w:rsidRPr="00A36FCE">
              <w:rPr>
                <w:rFonts w:ascii="Times New Roman" w:hAnsi="Times New Roman" w:cs="Times New Roman"/>
                <w:color w:val="000000"/>
                <w:lang w:eastAsia="uk-UA"/>
              </w:rPr>
              <w:t>фармацев-тичного</w:t>
            </w:r>
            <w:proofErr w:type="spellEnd"/>
            <w:r w:rsidRPr="00A36FCE">
              <w:rPr>
                <w:rFonts w:ascii="Times New Roman" w:hAnsi="Times New Roman" w:cs="Times New Roman"/>
                <w:color w:val="000000"/>
                <w:lang w:eastAsia="uk-UA"/>
              </w:rPr>
              <w:t xml:space="preserve"> та ветеринарного спрямувань) за денною та заочною формами здобуття освіти на основі повної загальної середньої освіти, а також для прийому вступників на здобуття ступеня магістра за спеціальностями 081 «Право» та 293 «Міжнародне право» (далі - Контингент) відповідно до </w:t>
            </w:r>
            <w:hyperlink r:id="rId22" w:anchor="n17" w:tgtFrame="_blank" w:history="1">
              <w:r w:rsidRPr="00A36FCE">
                <w:rPr>
                  <w:rFonts w:ascii="Times New Roman" w:hAnsi="Times New Roman" w:cs="Times New Roman"/>
                  <w:color w:val="0000FF"/>
                  <w:u w:val="single"/>
                  <w:lang w:eastAsia="uk-UA"/>
                </w:rPr>
                <w:t>Умов прийому на навчання до закладів вищої освіти України в 2019 році</w:t>
              </w:r>
            </w:hyperlink>
            <w:r w:rsidRPr="00A36FCE">
              <w:rPr>
                <w:rFonts w:ascii="Times New Roman" w:hAnsi="Times New Roman" w:cs="Times New Roman"/>
                <w:color w:val="000000"/>
                <w:lang w:eastAsia="uk-UA"/>
              </w:rPr>
              <w:t>, затверджених наказом Міністерства освіти і науки України від 13 жовтня 2017 року № 1378 (далі - Умови прийому).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15" w:name="n550"/>
            <w:bookmarkEnd w:id="115"/>
            <w:r w:rsidRPr="00A36FCE">
              <w:rPr>
                <w:rFonts w:ascii="Times New Roman" w:hAnsi="Times New Roman" w:cs="Times New Roman"/>
                <w:color w:val="000000"/>
                <w:lang w:eastAsia="uk-UA"/>
              </w:rPr>
              <w:t>2. Алгоритм не застосовується для прийому вступників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для забезпечення потреб оборони України, державної безпеки і захисту державного кордону, інших військових формувань та правоохоронних органів, який здійснюють такі державні замовники чи за їх участю: Міністерство оборони України, Служба безпеки України, Міністерство внутрішніх справ України, Національна гвардія України, Національна поліція України, Державна прикордонна служба України, Державна служба спеціального зв’язку та захисту інформації України, Державна спеціальна служба транспорту України, Державна служба України з надзвичайних ситуацій, Державна пенітенціарна служба України, Державна фіскальна служба України.</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16" w:name="n551"/>
            <w:bookmarkEnd w:id="116"/>
            <w:r w:rsidRPr="00A36FCE">
              <w:rPr>
                <w:rFonts w:ascii="Times New Roman" w:hAnsi="Times New Roman" w:cs="Times New Roman"/>
                <w:color w:val="000000"/>
                <w:lang w:eastAsia="uk-UA"/>
              </w:rPr>
              <w:t>3. Алгоритм не застосовується для прийому на навчання відповідно до </w:t>
            </w:r>
            <w:hyperlink r:id="rId23" w:anchor="n13" w:tgtFrame="_blank" w:history="1">
              <w:r w:rsidRPr="00A36FCE">
                <w:rPr>
                  <w:rFonts w:ascii="Times New Roman" w:hAnsi="Times New Roman" w:cs="Times New Roman"/>
                  <w:color w:val="0000FF"/>
                  <w:u w:val="single"/>
                  <w:lang w:eastAsia="uk-UA"/>
                </w:rPr>
                <w:t>Порядку прийому для здобуття вищої та професійно-технічної освіти осіб, які проживають на тимчасово окупованій території України</w:t>
              </w:r>
            </w:hyperlink>
            <w:r w:rsidRPr="00A36FCE">
              <w:rPr>
                <w:rFonts w:ascii="Times New Roman" w:hAnsi="Times New Roman" w:cs="Times New Roman"/>
                <w:color w:val="000000"/>
                <w:lang w:eastAsia="uk-UA"/>
              </w:rPr>
              <w:t>,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17" w:name="n552"/>
            <w:bookmarkEnd w:id="117"/>
            <w:r w:rsidRPr="00A36FCE">
              <w:rPr>
                <w:rFonts w:ascii="Times New Roman" w:hAnsi="Times New Roman" w:cs="Times New Roman"/>
                <w:color w:val="000000"/>
                <w:lang w:eastAsia="uk-UA"/>
              </w:rPr>
              <w:t>4. Алгоритм не застосовується для прийому осіб за співбесідою, який здійснюється відповідно до Умов прийому.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18" w:name="n553"/>
            <w:bookmarkEnd w:id="118"/>
            <w:r w:rsidRPr="00A36FCE">
              <w:rPr>
                <w:rFonts w:ascii="Times New Roman" w:hAnsi="Times New Roman" w:cs="Times New Roman"/>
                <w:color w:val="000000"/>
                <w:lang w:eastAsia="uk-UA"/>
              </w:rPr>
              <w:t>5. Алгоритм не застосовується до іноземців та осіб без громадянства, крім осіб, які постійно проживають в Україні, осіб, яким надано статус біженця в Україні, та осіб, які потребують додаткового або тимчасового захисту і які беруть участь у конкурсі на місця державного замовлення відповідно до </w:t>
            </w:r>
            <w:hyperlink r:id="rId24" w:anchor="n456" w:history="1">
              <w:r w:rsidRPr="00A36FCE">
                <w:rPr>
                  <w:rFonts w:ascii="Times New Roman" w:hAnsi="Times New Roman" w:cs="Times New Roman"/>
                  <w:color w:val="0000FF"/>
                  <w:u w:val="single"/>
                  <w:lang w:eastAsia="uk-UA"/>
                </w:rPr>
                <w:t>пункту 9</w:t>
              </w:r>
            </w:hyperlink>
            <w:r w:rsidRPr="00A36FCE">
              <w:rPr>
                <w:rFonts w:ascii="Times New Roman" w:hAnsi="Times New Roman" w:cs="Times New Roman"/>
                <w:color w:val="000000"/>
                <w:lang w:eastAsia="uk-UA"/>
              </w:rPr>
              <w:t> розділу XIV Умов.</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19" w:name="n554"/>
            <w:bookmarkEnd w:id="119"/>
            <w:r w:rsidRPr="00A36FCE">
              <w:rPr>
                <w:rFonts w:ascii="Times New Roman" w:hAnsi="Times New Roman" w:cs="Times New Roman"/>
                <w:color w:val="000000"/>
                <w:lang w:eastAsia="uk-UA"/>
              </w:rPr>
              <w:t>6. Зараховані не пізніше 23 липня 2019 року на місця державного та регіонального замовлення особи, які входять до Контингенту і не обробляються алгоритмом, виключаються з конкурсу на інші місця державного замовлення.</w:t>
            </w:r>
          </w:p>
          <w:p w:rsidR="00027DA2" w:rsidRPr="00A36FCE" w:rsidRDefault="00027DA2" w:rsidP="00027DA2">
            <w:pPr>
              <w:shd w:val="clear" w:color="auto" w:fill="FFFFFF"/>
              <w:spacing w:before="150" w:after="150"/>
              <w:ind w:left="450" w:right="450"/>
              <w:jc w:val="center"/>
              <w:rPr>
                <w:rFonts w:ascii="Times New Roman" w:hAnsi="Times New Roman" w:cs="Times New Roman"/>
                <w:color w:val="000000"/>
                <w:lang w:eastAsia="uk-UA"/>
              </w:rPr>
            </w:pPr>
            <w:bookmarkStart w:id="120" w:name="n555"/>
            <w:bookmarkEnd w:id="120"/>
            <w:r w:rsidRPr="00A36FCE">
              <w:rPr>
                <w:rFonts w:ascii="Times New Roman" w:hAnsi="Times New Roman" w:cs="Times New Roman"/>
                <w:b/>
                <w:bCs/>
                <w:color w:val="000000"/>
                <w:lang w:eastAsia="uk-UA"/>
              </w:rPr>
              <w:t>II. Підготовка та коригування вхідної інформації</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21" w:name="n556"/>
            <w:bookmarkEnd w:id="121"/>
            <w:r w:rsidRPr="00A36FCE">
              <w:rPr>
                <w:rFonts w:ascii="Times New Roman" w:hAnsi="Times New Roman" w:cs="Times New Roman"/>
                <w:color w:val="000000"/>
                <w:lang w:eastAsia="uk-UA"/>
              </w:rPr>
              <w:t>1. Перед застосуванням алгоритму проводиться корегування вхідної інформації:</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22" w:name="n557"/>
            <w:bookmarkEnd w:id="122"/>
            <w:r w:rsidRPr="00A36FCE">
              <w:rPr>
                <w:rFonts w:ascii="Times New Roman" w:hAnsi="Times New Roman" w:cs="Times New Roman"/>
                <w:color w:val="000000"/>
                <w:lang w:eastAsia="uk-UA"/>
              </w:rPr>
              <w:t xml:space="preserve">максимальні (загальні) обсяги державного або регіонального замовлення конкурсів, </w:t>
            </w:r>
            <w:proofErr w:type="spellStart"/>
            <w:r w:rsidRPr="00A36FCE">
              <w:rPr>
                <w:rFonts w:ascii="Times New Roman" w:hAnsi="Times New Roman" w:cs="Times New Roman"/>
                <w:color w:val="000000"/>
                <w:lang w:eastAsia="uk-UA"/>
              </w:rPr>
              <w:t>суперобсяги</w:t>
            </w:r>
            <w:proofErr w:type="spellEnd"/>
            <w:r w:rsidRPr="00A36FCE">
              <w:rPr>
                <w:rFonts w:ascii="Times New Roman" w:hAnsi="Times New Roman" w:cs="Times New Roman"/>
                <w:color w:val="000000"/>
                <w:lang w:eastAsia="uk-UA"/>
              </w:rPr>
              <w:t xml:space="preserve"> державного замовлення відповідних широких конкурсів зменшуються на використані обсяги квоти-2 та на кількість місць, на які зараховані вступники, які мають право на зарахування за співбесідою;</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23" w:name="n558"/>
            <w:bookmarkEnd w:id="123"/>
            <w:r w:rsidRPr="00A36FCE">
              <w:rPr>
                <w:rFonts w:ascii="Times New Roman" w:hAnsi="Times New Roman" w:cs="Times New Roman"/>
                <w:color w:val="000000"/>
                <w:lang w:eastAsia="uk-UA"/>
              </w:rPr>
              <w:t>мінімальні обсяги державного замовлення конкурсів зменшуються на використані обсяги квоти-2 та на кількість місць, на які зараховані вступники, які мають право на зарахування за співбесідою. Якщо в результаті отримується число менше 1, конкурс виконав мінімальні обсяги і вони надалі для нього в алгоритмі не використовуються.</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24" w:name="n559"/>
            <w:bookmarkEnd w:id="124"/>
            <w:r w:rsidRPr="00A36FCE">
              <w:rPr>
                <w:rFonts w:ascii="Times New Roman" w:hAnsi="Times New Roman" w:cs="Times New Roman"/>
                <w:color w:val="000000"/>
                <w:lang w:eastAsia="uk-UA"/>
              </w:rPr>
              <w:t xml:space="preserve">2. Конкурси можуть поділятись на два-три </w:t>
            </w:r>
            <w:proofErr w:type="spellStart"/>
            <w:r w:rsidRPr="00A36FCE">
              <w:rPr>
                <w:rFonts w:ascii="Times New Roman" w:hAnsi="Times New Roman" w:cs="Times New Roman"/>
                <w:color w:val="000000"/>
                <w:lang w:eastAsia="uk-UA"/>
              </w:rPr>
              <w:t>субконкурси</w:t>
            </w:r>
            <w:proofErr w:type="spellEnd"/>
            <w:r w:rsidRPr="00A36FCE">
              <w:rPr>
                <w:rFonts w:ascii="Times New Roman" w:hAnsi="Times New Roman" w:cs="Times New Roman"/>
                <w:color w:val="000000"/>
                <w:lang w:eastAsia="uk-UA"/>
              </w:rPr>
              <w:t xml:space="preserve"> в межах кожного з них.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А - пропозиція закладу вищої освіти в межах певного конкурсу для прийому вступників з числа осіб, які мають право на вступ за квотою-1.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Б - пропозиція закладу вищої освіти в межах певного конкурсу з числа осіб, які мають право на вступ за квотою-3.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А і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Б утворюються за наявності вступників відповідних категорій.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В - пропозиція закладу вищої освіти в межах певного конкурсу для всіх вступників, включаючи осіб зазначених вище категорій, які не будуть рекомендовані в межах </w:t>
            </w:r>
            <w:proofErr w:type="spellStart"/>
            <w:r w:rsidRPr="00A36FCE">
              <w:rPr>
                <w:rFonts w:ascii="Times New Roman" w:hAnsi="Times New Roman" w:cs="Times New Roman"/>
                <w:color w:val="000000"/>
                <w:lang w:eastAsia="uk-UA"/>
              </w:rPr>
              <w:t>субконкурсу</w:t>
            </w:r>
            <w:proofErr w:type="spellEnd"/>
            <w:r w:rsidRPr="00A36FCE">
              <w:rPr>
                <w:rFonts w:ascii="Times New Roman" w:hAnsi="Times New Roman" w:cs="Times New Roman"/>
                <w:color w:val="000000"/>
                <w:lang w:eastAsia="uk-UA"/>
              </w:rPr>
              <w:t xml:space="preserve"> А і </w:t>
            </w:r>
            <w:proofErr w:type="spellStart"/>
            <w:r w:rsidRPr="00A36FCE">
              <w:rPr>
                <w:rFonts w:ascii="Times New Roman" w:hAnsi="Times New Roman" w:cs="Times New Roman"/>
                <w:color w:val="000000"/>
                <w:lang w:eastAsia="uk-UA"/>
              </w:rPr>
              <w:t>субконкурсу</w:t>
            </w:r>
            <w:proofErr w:type="spellEnd"/>
            <w:r w:rsidRPr="00A36FCE">
              <w:rPr>
                <w:rFonts w:ascii="Times New Roman" w:hAnsi="Times New Roman" w:cs="Times New Roman"/>
                <w:color w:val="000000"/>
                <w:lang w:eastAsia="uk-UA"/>
              </w:rPr>
              <w:t xml:space="preserve"> Б. Невикористаний розмір квоти-1 і квоти-3 використовується в </w:t>
            </w:r>
            <w:proofErr w:type="spellStart"/>
            <w:r w:rsidRPr="00A36FCE">
              <w:rPr>
                <w:rFonts w:ascii="Times New Roman" w:hAnsi="Times New Roman" w:cs="Times New Roman"/>
                <w:color w:val="000000"/>
                <w:lang w:eastAsia="uk-UA"/>
              </w:rPr>
              <w:t>субконкурсі</w:t>
            </w:r>
            <w:proofErr w:type="spellEnd"/>
            <w:r w:rsidRPr="00A36FCE">
              <w:rPr>
                <w:rFonts w:ascii="Times New Roman" w:hAnsi="Times New Roman" w:cs="Times New Roman"/>
                <w:color w:val="000000"/>
                <w:lang w:eastAsia="uk-UA"/>
              </w:rPr>
              <w:t xml:space="preserve"> В.</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25" w:name="n560"/>
            <w:bookmarkEnd w:id="125"/>
            <w:r w:rsidRPr="00A36FCE">
              <w:rPr>
                <w:rFonts w:ascii="Times New Roman" w:hAnsi="Times New Roman" w:cs="Times New Roman"/>
                <w:color w:val="000000"/>
                <w:lang w:eastAsia="uk-UA"/>
              </w:rPr>
              <w:t xml:space="preserve">3. Якщо наявні вступники, які допущені до участі в конкурсі та мають право на участь у </w:t>
            </w:r>
            <w:proofErr w:type="spellStart"/>
            <w:r w:rsidRPr="00A36FCE">
              <w:rPr>
                <w:rFonts w:ascii="Times New Roman" w:hAnsi="Times New Roman" w:cs="Times New Roman"/>
                <w:color w:val="000000"/>
                <w:lang w:eastAsia="uk-UA"/>
              </w:rPr>
              <w:t>субконкурсі</w:t>
            </w:r>
            <w:proofErr w:type="spellEnd"/>
            <w:r w:rsidRPr="00A36FCE">
              <w:rPr>
                <w:rFonts w:ascii="Times New Roman" w:hAnsi="Times New Roman" w:cs="Times New Roman"/>
                <w:color w:val="000000"/>
                <w:lang w:eastAsia="uk-UA"/>
              </w:rPr>
              <w:t xml:space="preserve"> А та/або </w:t>
            </w:r>
            <w:proofErr w:type="spellStart"/>
            <w:r w:rsidRPr="00A36FCE">
              <w:rPr>
                <w:rFonts w:ascii="Times New Roman" w:hAnsi="Times New Roman" w:cs="Times New Roman"/>
                <w:color w:val="000000"/>
                <w:lang w:eastAsia="uk-UA"/>
              </w:rPr>
              <w:t>субконкурсі</w:t>
            </w:r>
            <w:proofErr w:type="spellEnd"/>
            <w:r w:rsidRPr="00A36FCE">
              <w:rPr>
                <w:rFonts w:ascii="Times New Roman" w:hAnsi="Times New Roman" w:cs="Times New Roman"/>
                <w:color w:val="000000"/>
                <w:lang w:eastAsia="uk-UA"/>
              </w:rPr>
              <w:t xml:space="preserve"> Б, замість конкурсу в алгоритмі використовується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А та/або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Б і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В цього конкурсу, які формуються так:</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26" w:name="n561"/>
            <w:bookmarkEnd w:id="126"/>
            <w:r w:rsidRPr="00A36FCE">
              <w:rPr>
                <w:rFonts w:ascii="Times New Roman" w:hAnsi="Times New Roman" w:cs="Times New Roman"/>
                <w:color w:val="000000"/>
                <w:lang w:eastAsia="uk-UA"/>
              </w:rPr>
              <w:t xml:space="preserve">вступники, які допущені до участі в конкурсі, допускаються до участі в </w:t>
            </w:r>
            <w:proofErr w:type="spellStart"/>
            <w:r w:rsidRPr="00A36FCE">
              <w:rPr>
                <w:rFonts w:ascii="Times New Roman" w:hAnsi="Times New Roman" w:cs="Times New Roman"/>
                <w:color w:val="000000"/>
                <w:lang w:eastAsia="uk-UA"/>
              </w:rPr>
              <w:t>субконкурсі</w:t>
            </w:r>
            <w:proofErr w:type="spellEnd"/>
            <w:r w:rsidRPr="00A36FCE">
              <w:rPr>
                <w:rFonts w:ascii="Times New Roman" w:hAnsi="Times New Roman" w:cs="Times New Roman"/>
                <w:color w:val="000000"/>
                <w:lang w:eastAsia="uk-UA"/>
              </w:rPr>
              <w:t xml:space="preserve"> В цього конкурсу з визначеною для конкурсу пріоритетністю. Рейтинговий список вступників для </w:t>
            </w:r>
            <w:proofErr w:type="spellStart"/>
            <w:r w:rsidRPr="00A36FCE">
              <w:rPr>
                <w:rFonts w:ascii="Times New Roman" w:hAnsi="Times New Roman" w:cs="Times New Roman"/>
                <w:color w:val="000000"/>
                <w:lang w:eastAsia="uk-UA"/>
              </w:rPr>
              <w:t>субконкурсу</w:t>
            </w:r>
            <w:proofErr w:type="spellEnd"/>
            <w:r w:rsidRPr="00A36FCE">
              <w:rPr>
                <w:rFonts w:ascii="Times New Roman" w:hAnsi="Times New Roman" w:cs="Times New Roman"/>
                <w:color w:val="000000"/>
                <w:lang w:eastAsia="uk-UA"/>
              </w:rPr>
              <w:t xml:space="preserve"> В збігається з рейтинговим списком конкурсу.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В успадковує максимальний (загальний) обсяг державного або регіонального замовлення конкурсу;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27" w:name="n562"/>
            <w:bookmarkEnd w:id="127"/>
            <w:r w:rsidRPr="00A36FCE">
              <w:rPr>
                <w:rFonts w:ascii="Times New Roman" w:hAnsi="Times New Roman" w:cs="Times New Roman"/>
                <w:color w:val="000000"/>
                <w:lang w:eastAsia="uk-UA"/>
              </w:rPr>
              <w:t xml:space="preserve">вступники, які допущені до участі в конкурсі та мають право на участь у </w:t>
            </w:r>
            <w:proofErr w:type="spellStart"/>
            <w:r w:rsidRPr="00A36FCE">
              <w:rPr>
                <w:rFonts w:ascii="Times New Roman" w:hAnsi="Times New Roman" w:cs="Times New Roman"/>
                <w:color w:val="000000"/>
                <w:lang w:eastAsia="uk-UA"/>
              </w:rPr>
              <w:t>субконкурсі</w:t>
            </w:r>
            <w:proofErr w:type="spellEnd"/>
            <w:r w:rsidRPr="00A36FCE">
              <w:rPr>
                <w:rFonts w:ascii="Times New Roman" w:hAnsi="Times New Roman" w:cs="Times New Roman"/>
                <w:color w:val="000000"/>
                <w:lang w:eastAsia="uk-UA"/>
              </w:rPr>
              <w:t xml:space="preserve"> А, допускаються до участі в </w:t>
            </w:r>
            <w:proofErr w:type="spellStart"/>
            <w:r w:rsidRPr="00A36FCE">
              <w:rPr>
                <w:rFonts w:ascii="Times New Roman" w:hAnsi="Times New Roman" w:cs="Times New Roman"/>
                <w:color w:val="000000"/>
                <w:lang w:eastAsia="uk-UA"/>
              </w:rPr>
              <w:t>субконкурсі</w:t>
            </w:r>
            <w:proofErr w:type="spellEnd"/>
            <w:r w:rsidRPr="00A36FCE">
              <w:rPr>
                <w:rFonts w:ascii="Times New Roman" w:hAnsi="Times New Roman" w:cs="Times New Roman"/>
                <w:color w:val="000000"/>
                <w:lang w:eastAsia="uk-UA"/>
              </w:rPr>
              <w:t xml:space="preserve"> А цього конкурсу з пріоритетністю, яка встановлюється на 0,5 менше (тепер мінімальне можливе значення пріоритетності дорівнює 0,5) ніж визначена для конкурсу. Рейтинговий список вступників для </w:t>
            </w:r>
            <w:proofErr w:type="spellStart"/>
            <w:r w:rsidRPr="00A36FCE">
              <w:rPr>
                <w:rFonts w:ascii="Times New Roman" w:hAnsi="Times New Roman" w:cs="Times New Roman"/>
                <w:color w:val="000000"/>
                <w:lang w:eastAsia="uk-UA"/>
              </w:rPr>
              <w:t>субконкурсу</w:t>
            </w:r>
            <w:proofErr w:type="spellEnd"/>
            <w:r w:rsidRPr="00A36FCE">
              <w:rPr>
                <w:rFonts w:ascii="Times New Roman" w:hAnsi="Times New Roman" w:cs="Times New Roman"/>
                <w:color w:val="000000"/>
                <w:lang w:eastAsia="uk-UA"/>
              </w:rPr>
              <w:t xml:space="preserve"> А успадковується з рейтингового списку конкурсу. Обсяг державного або регіонального замовлення для </w:t>
            </w:r>
            <w:proofErr w:type="spellStart"/>
            <w:r w:rsidRPr="00A36FCE">
              <w:rPr>
                <w:rFonts w:ascii="Times New Roman" w:hAnsi="Times New Roman" w:cs="Times New Roman"/>
                <w:color w:val="000000"/>
                <w:lang w:eastAsia="uk-UA"/>
              </w:rPr>
              <w:t>субконкурсу</w:t>
            </w:r>
            <w:proofErr w:type="spellEnd"/>
            <w:r w:rsidRPr="00A36FCE">
              <w:rPr>
                <w:rFonts w:ascii="Times New Roman" w:hAnsi="Times New Roman" w:cs="Times New Roman"/>
                <w:color w:val="000000"/>
                <w:lang w:eastAsia="uk-UA"/>
              </w:rPr>
              <w:t xml:space="preserve"> А встановлюється в розмірі квоти-1 відповідного конкурсу;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28" w:name="n563"/>
            <w:bookmarkEnd w:id="128"/>
            <w:r w:rsidRPr="00A36FCE">
              <w:rPr>
                <w:rFonts w:ascii="Times New Roman" w:hAnsi="Times New Roman" w:cs="Times New Roman"/>
                <w:color w:val="000000"/>
                <w:lang w:eastAsia="uk-UA"/>
              </w:rPr>
              <w:t xml:space="preserve">вступники, які допущені до участі в конкурсі та мають право на участь у </w:t>
            </w:r>
            <w:proofErr w:type="spellStart"/>
            <w:r w:rsidRPr="00A36FCE">
              <w:rPr>
                <w:rFonts w:ascii="Times New Roman" w:hAnsi="Times New Roman" w:cs="Times New Roman"/>
                <w:color w:val="000000"/>
                <w:lang w:eastAsia="uk-UA"/>
              </w:rPr>
              <w:t>субконкурсі</w:t>
            </w:r>
            <w:proofErr w:type="spellEnd"/>
            <w:r w:rsidRPr="00A36FCE">
              <w:rPr>
                <w:rFonts w:ascii="Times New Roman" w:hAnsi="Times New Roman" w:cs="Times New Roman"/>
                <w:color w:val="000000"/>
                <w:lang w:eastAsia="uk-UA"/>
              </w:rPr>
              <w:t xml:space="preserve"> Б, допускаються до участі в </w:t>
            </w:r>
            <w:proofErr w:type="spellStart"/>
            <w:r w:rsidRPr="00A36FCE">
              <w:rPr>
                <w:rFonts w:ascii="Times New Roman" w:hAnsi="Times New Roman" w:cs="Times New Roman"/>
                <w:color w:val="000000"/>
                <w:lang w:eastAsia="uk-UA"/>
              </w:rPr>
              <w:t>субконкурсі</w:t>
            </w:r>
            <w:proofErr w:type="spellEnd"/>
            <w:r w:rsidRPr="00A36FCE">
              <w:rPr>
                <w:rFonts w:ascii="Times New Roman" w:hAnsi="Times New Roman" w:cs="Times New Roman"/>
                <w:color w:val="000000"/>
                <w:lang w:eastAsia="uk-UA"/>
              </w:rPr>
              <w:t xml:space="preserve"> Б цього конкурсу з пріоритетністю, яка встановлюється на 0,25 менше (тепер мінімальне можливе значення пріоритетності дорівнює 0,75, якщо немає учасників в </w:t>
            </w:r>
            <w:proofErr w:type="spellStart"/>
            <w:r w:rsidRPr="00A36FCE">
              <w:rPr>
                <w:rFonts w:ascii="Times New Roman" w:hAnsi="Times New Roman" w:cs="Times New Roman"/>
                <w:color w:val="000000"/>
                <w:lang w:eastAsia="uk-UA"/>
              </w:rPr>
              <w:t>субкон</w:t>
            </w:r>
            <w:proofErr w:type="spellEnd"/>
            <w:r w:rsidRPr="00A36FCE">
              <w:rPr>
                <w:rFonts w:ascii="Times New Roman" w:hAnsi="Times New Roman" w:cs="Times New Roman"/>
                <w:color w:val="000000"/>
                <w:lang w:eastAsia="uk-UA"/>
              </w:rPr>
              <w:t xml:space="preserve">-курсі А) ніж визначена для конкурсу. Рейтинговий список вступників для </w:t>
            </w:r>
            <w:proofErr w:type="spellStart"/>
            <w:r w:rsidRPr="00A36FCE">
              <w:rPr>
                <w:rFonts w:ascii="Times New Roman" w:hAnsi="Times New Roman" w:cs="Times New Roman"/>
                <w:color w:val="000000"/>
                <w:lang w:eastAsia="uk-UA"/>
              </w:rPr>
              <w:t>субконкурсу</w:t>
            </w:r>
            <w:proofErr w:type="spellEnd"/>
            <w:r w:rsidRPr="00A36FCE">
              <w:rPr>
                <w:rFonts w:ascii="Times New Roman" w:hAnsi="Times New Roman" w:cs="Times New Roman"/>
                <w:color w:val="000000"/>
                <w:lang w:eastAsia="uk-UA"/>
              </w:rPr>
              <w:t xml:space="preserve"> Б успадковується з рейтингового списку конкурсу. Обсяг державного або регіонального замовлення для </w:t>
            </w:r>
            <w:proofErr w:type="spellStart"/>
            <w:r w:rsidRPr="00A36FCE">
              <w:rPr>
                <w:rFonts w:ascii="Times New Roman" w:hAnsi="Times New Roman" w:cs="Times New Roman"/>
                <w:color w:val="000000"/>
                <w:lang w:eastAsia="uk-UA"/>
              </w:rPr>
              <w:t>субконкурсу</w:t>
            </w:r>
            <w:proofErr w:type="spellEnd"/>
            <w:r w:rsidRPr="00A36FCE">
              <w:rPr>
                <w:rFonts w:ascii="Times New Roman" w:hAnsi="Times New Roman" w:cs="Times New Roman"/>
                <w:color w:val="000000"/>
                <w:lang w:eastAsia="uk-UA"/>
              </w:rPr>
              <w:t xml:space="preserve"> Б встановлюється в розмірі квоти-3 відповідного конкурсу.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29" w:name="n564"/>
            <w:bookmarkEnd w:id="129"/>
            <w:r w:rsidRPr="00A36FCE">
              <w:rPr>
                <w:rFonts w:ascii="Times New Roman" w:hAnsi="Times New Roman" w:cs="Times New Roman"/>
                <w:color w:val="000000"/>
                <w:lang w:eastAsia="uk-UA"/>
              </w:rPr>
              <w:t xml:space="preserve">4. Конкурс на загальних умовах - конкурс (який не поділявся на </w:t>
            </w:r>
            <w:proofErr w:type="spellStart"/>
            <w:r w:rsidRPr="00A36FCE">
              <w:rPr>
                <w:rFonts w:ascii="Times New Roman" w:hAnsi="Times New Roman" w:cs="Times New Roman"/>
                <w:color w:val="000000"/>
                <w:lang w:eastAsia="uk-UA"/>
              </w:rPr>
              <w:t>субконкурси</w:t>
            </w:r>
            <w:proofErr w:type="spellEnd"/>
            <w:r w:rsidRPr="00A36FCE">
              <w:rPr>
                <w:rFonts w:ascii="Times New Roman" w:hAnsi="Times New Roman" w:cs="Times New Roman"/>
                <w:color w:val="000000"/>
                <w:lang w:eastAsia="uk-UA"/>
              </w:rPr>
              <w:t xml:space="preserve">) або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В у межах конкурсу, який поділено на </w:t>
            </w:r>
            <w:proofErr w:type="spellStart"/>
            <w:r w:rsidRPr="00A36FCE">
              <w:rPr>
                <w:rFonts w:ascii="Times New Roman" w:hAnsi="Times New Roman" w:cs="Times New Roman"/>
                <w:color w:val="000000"/>
                <w:lang w:eastAsia="uk-UA"/>
              </w:rPr>
              <w:t>субконкурси</w:t>
            </w:r>
            <w:proofErr w:type="spellEnd"/>
            <w:r w:rsidRPr="00A36FCE">
              <w:rPr>
                <w:rFonts w:ascii="Times New Roman" w:hAnsi="Times New Roman" w:cs="Times New Roman"/>
                <w:color w:val="000000"/>
                <w:lang w:eastAsia="uk-UA"/>
              </w:rPr>
              <w:t>.</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30" w:name="n565"/>
            <w:bookmarkEnd w:id="130"/>
            <w:r w:rsidRPr="00A36FCE">
              <w:rPr>
                <w:rFonts w:ascii="Times New Roman" w:hAnsi="Times New Roman" w:cs="Times New Roman"/>
                <w:color w:val="000000"/>
                <w:lang w:eastAsia="uk-UA"/>
              </w:rPr>
              <w:t xml:space="preserve">5. Розрахунковий конкурс - конкурс, або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А, або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Б, або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В.</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31" w:name="n566"/>
            <w:bookmarkEnd w:id="131"/>
            <w:r w:rsidRPr="00A36FCE">
              <w:rPr>
                <w:rFonts w:ascii="Times New Roman" w:hAnsi="Times New Roman" w:cs="Times New Roman"/>
                <w:color w:val="000000"/>
                <w:lang w:eastAsia="uk-UA"/>
              </w:rPr>
              <w:t xml:space="preserve">6. Обсяг розрахункового конкурсу - максимальний (загальний) обсяг державного або регіонального замовлення (для конкурсу, </w:t>
            </w:r>
            <w:proofErr w:type="spellStart"/>
            <w:r w:rsidRPr="00A36FCE">
              <w:rPr>
                <w:rFonts w:ascii="Times New Roman" w:hAnsi="Times New Roman" w:cs="Times New Roman"/>
                <w:color w:val="000000"/>
                <w:lang w:eastAsia="uk-UA"/>
              </w:rPr>
              <w:t>субконкурсу</w:t>
            </w:r>
            <w:proofErr w:type="spellEnd"/>
            <w:r w:rsidRPr="00A36FCE">
              <w:rPr>
                <w:rFonts w:ascii="Times New Roman" w:hAnsi="Times New Roman" w:cs="Times New Roman"/>
                <w:color w:val="000000"/>
                <w:lang w:eastAsia="uk-UA"/>
              </w:rPr>
              <w:t xml:space="preserve"> В) чи обсяг державного або регіонального замовлення (для </w:t>
            </w:r>
            <w:proofErr w:type="spellStart"/>
            <w:r w:rsidRPr="00A36FCE">
              <w:rPr>
                <w:rFonts w:ascii="Times New Roman" w:hAnsi="Times New Roman" w:cs="Times New Roman"/>
                <w:color w:val="000000"/>
                <w:lang w:eastAsia="uk-UA"/>
              </w:rPr>
              <w:t>субконкурсу</w:t>
            </w:r>
            <w:proofErr w:type="spellEnd"/>
            <w:r w:rsidRPr="00A36FCE">
              <w:rPr>
                <w:rFonts w:ascii="Times New Roman" w:hAnsi="Times New Roman" w:cs="Times New Roman"/>
                <w:color w:val="000000"/>
                <w:lang w:eastAsia="uk-UA"/>
              </w:rPr>
              <w:t xml:space="preserve"> А, </w:t>
            </w:r>
            <w:proofErr w:type="spellStart"/>
            <w:r w:rsidRPr="00A36FCE">
              <w:rPr>
                <w:rFonts w:ascii="Times New Roman" w:hAnsi="Times New Roman" w:cs="Times New Roman"/>
                <w:color w:val="000000"/>
                <w:lang w:eastAsia="uk-UA"/>
              </w:rPr>
              <w:t>субконкурсу</w:t>
            </w:r>
            <w:proofErr w:type="spellEnd"/>
            <w:r w:rsidRPr="00A36FCE">
              <w:rPr>
                <w:rFonts w:ascii="Times New Roman" w:hAnsi="Times New Roman" w:cs="Times New Roman"/>
                <w:color w:val="000000"/>
                <w:lang w:eastAsia="uk-UA"/>
              </w:rPr>
              <w:t xml:space="preserve"> Б).</w:t>
            </w:r>
          </w:p>
          <w:p w:rsidR="00027DA2" w:rsidRPr="00A36FCE" w:rsidRDefault="00027DA2" w:rsidP="00027DA2">
            <w:pPr>
              <w:shd w:val="clear" w:color="auto" w:fill="FFFFFF"/>
              <w:spacing w:before="150" w:after="150"/>
              <w:ind w:left="450" w:right="450"/>
              <w:jc w:val="center"/>
              <w:rPr>
                <w:rFonts w:ascii="Times New Roman" w:hAnsi="Times New Roman" w:cs="Times New Roman"/>
                <w:color w:val="000000"/>
                <w:lang w:eastAsia="uk-UA"/>
              </w:rPr>
            </w:pPr>
            <w:bookmarkStart w:id="132" w:name="n567"/>
            <w:bookmarkEnd w:id="132"/>
            <w:r w:rsidRPr="00A36FCE">
              <w:rPr>
                <w:rFonts w:ascii="Times New Roman" w:hAnsi="Times New Roman" w:cs="Times New Roman"/>
                <w:b/>
                <w:bCs/>
                <w:color w:val="000000"/>
                <w:lang w:eastAsia="uk-UA"/>
              </w:rPr>
              <w:t>III. Визначення рекомендованих до зарахування за конкурсами</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33" w:name="n568"/>
            <w:bookmarkEnd w:id="133"/>
            <w:r w:rsidRPr="00A36FCE">
              <w:rPr>
                <w:rFonts w:ascii="Times New Roman" w:hAnsi="Times New Roman" w:cs="Times New Roman"/>
                <w:color w:val="000000"/>
                <w:lang w:eastAsia="uk-UA"/>
              </w:rPr>
              <w:t>1. Етап А.</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34" w:name="n569"/>
            <w:bookmarkEnd w:id="134"/>
            <w:r w:rsidRPr="00A36FCE">
              <w:rPr>
                <w:rFonts w:ascii="Times New Roman" w:hAnsi="Times New Roman" w:cs="Times New Roman"/>
                <w:color w:val="000000"/>
                <w:lang w:eastAsia="uk-UA"/>
              </w:rPr>
              <w:t>Перший крок.</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35" w:name="n570"/>
            <w:bookmarkEnd w:id="135"/>
            <w:r w:rsidRPr="00A36FCE">
              <w:rPr>
                <w:rFonts w:ascii="Times New Roman" w:hAnsi="Times New Roman" w:cs="Times New Roman"/>
                <w:color w:val="000000"/>
                <w:lang w:eastAsia="uk-UA"/>
              </w:rPr>
              <w:t>Кожному розрахунковому конкурсу пропонується перелік вступників, для яких цей розрахунковий конкурс має найбільшу пріоритетність. Кожний розрахунковий конкурс зараховує до списку очікування кращих за власним рейтинговим списком вступників із запропонованих вступників в кількості, що не перевищує обсяг розрахункового конкурсу, а решті відмовляє.</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36" w:name="n571"/>
            <w:bookmarkEnd w:id="136"/>
            <w:r w:rsidRPr="00A36FCE">
              <w:rPr>
                <w:rFonts w:ascii="Times New Roman" w:hAnsi="Times New Roman" w:cs="Times New Roman"/>
                <w:color w:val="000000"/>
                <w:lang w:eastAsia="uk-UA"/>
              </w:rPr>
              <w:t xml:space="preserve">Кожна група </w:t>
            </w:r>
            <w:proofErr w:type="spellStart"/>
            <w:r w:rsidRPr="00A36FCE">
              <w:rPr>
                <w:rFonts w:ascii="Times New Roman" w:hAnsi="Times New Roman" w:cs="Times New Roman"/>
                <w:color w:val="000000"/>
                <w:lang w:eastAsia="uk-UA"/>
              </w:rPr>
              <w:t>субконкурсів</w:t>
            </w:r>
            <w:proofErr w:type="spellEnd"/>
            <w:r w:rsidRPr="00A36FCE">
              <w:rPr>
                <w:rFonts w:ascii="Times New Roman" w:hAnsi="Times New Roman" w:cs="Times New Roman"/>
                <w:color w:val="000000"/>
                <w:lang w:eastAsia="uk-UA"/>
              </w:rPr>
              <w:t xml:space="preserve"> кожного конкурсу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А та/або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Б і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В) перевіряється на перевищення максимального (загального) обсягу державного або регіонального замовлення конкурсу, в разі перевищення визначається відповідна кількість вступників із </w:t>
            </w:r>
            <w:proofErr w:type="spellStart"/>
            <w:r w:rsidRPr="00A36FCE">
              <w:rPr>
                <w:rFonts w:ascii="Times New Roman" w:hAnsi="Times New Roman" w:cs="Times New Roman"/>
                <w:color w:val="000000"/>
                <w:lang w:eastAsia="uk-UA"/>
              </w:rPr>
              <w:t>субконкурсу</w:t>
            </w:r>
            <w:proofErr w:type="spellEnd"/>
            <w:r w:rsidRPr="00A36FCE">
              <w:rPr>
                <w:rFonts w:ascii="Times New Roman" w:hAnsi="Times New Roman" w:cs="Times New Roman"/>
                <w:color w:val="000000"/>
                <w:lang w:eastAsia="uk-UA"/>
              </w:rPr>
              <w:t xml:space="preserve"> В з нижчими позиціями в рейтинговому списку вступників, які отримують відмову.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37" w:name="n572"/>
            <w:bookmarkEnd w:id="137"/>
            <w:r w:rsidRPr="00A36FCE">
              <w:rPr>
                <w:rFonts w:ascii="Times New Roman" w:hAnsi="Times New Roman" w:cs="Times New Roman"/>
                <w:color w:val="000000"/>
                <w:lang w:eastAsia="uk-UA"/>
              </w:rPr>
              <w:t xml:space="preserve">Кожний широкий конкурс перевіряється на перевищення </w:t>
            </w:r>
            <w:proofErr w:type="spellStart"/>
            <w:r w:rsidRPr="00A36FCE">
              <w:rPr>
                <w:rFonts w:ascii="Times New Roman" w:hAnsi="Times New Roman" w:cs="Times New Roman"/>
                <w:color w:val="000000"/>
                <w:lang w:eastAsia="uk-UA"/>
              </w:rPr>
              <w:t>суперобсягу</w:t>
            </w:r>
            <w:proofErr w:type="spellEnd"/>
            <w:r w:rsidRPr="00A36FCE">
              <w:rPr>
                <w:rFonts w:ascii="Times New Roman" w:hAnsi="Times New Roman" w:cs="Times New Roman"/>
                <w:color w:val="000000"/>
                <w:lang w:eastAsia="uk-UA"/>
              </w:rPr>
              <w:t xml:space="preserve"> державного замовлення, в разі перевищення за об’єднаним списком очікування визначається відповідна кількість вступників (не з </w:t>
            </w:r>
            <w:proofErr w:type="spellStart"/>
            <w:r w:rsidRPr="00A36FCE">
              <w:rPr>
                <w:rFonts w:ascii="Times New Roman" w:hAnsi="Times New Roman" w:cs="Times New Roman"/>
                <w:color w:val="000000"/>
                <w:lang w:eastAsia="uk-UA"/>
              </w:rPr>
              <w:t>субконкурсів</w:t>
            </w:r>
            <w:proofErr w:type="spellEnd"/>
            <w:r w:rsidRPr="00A36FCE">
              <w:rPr>
                <w:rFonts w:ascii="Times New Roman" w:hAnsi="Times New Roman" w:cs="Times New Roman"/>
                <w:color w:val="000000"/>
                <w:lang w:eastAsia="uk-UA"/>
              </w:rPr>
              <w:t xml:space="preserve"> А і не з </w:t>
            </w:r>
            <w:proofErr w:type="spellStart"/>
            <w:r w:rsidRPr="00A36FCE">
              <w:rPr>
                <w:rFonts w:ascii="Times New Roman" w:hAnsi="Times New Roman" w:cs="Times New Roman"/>
                <w:color w:val="000000"/>
                <w:lang w:eastAsia="uk-UA"/>
              </w:rPr>
              <w:t>субконкурсів</w:t>
            </w:r>
            <w:proofErr w:type="spellEnd"/>
            <w:r w:rsidRPr="00A36FCE">
              <w:rPr>
                <w:rFonts w:ascii="Times New Roman" w:hAnsi="Times New Roman" w:cs="Times New Roman"/>
                <w:color w:val="000000"/>
                <w:lang w:eastAsia="uk-UA"/>
              </w:rPr>
              <w:t xml:space="preserve"> Б) з найменшими значеннями конкурсного </w:t>
            </w:r>
            <w:proofErr w:type="spellStart"/>
            <w:r w:rsidRPr="00A36FCE">
              <w:rPr>
                <w:rFonts w:ascii="Times New Roman" w:hAnsi="Times New Roman" w:cs="Times New Roman"/>
                <w:color w:val="000000"/>
                <w:lang w:eastAsia="uk-UA"/>
              </w:rPr>
              <w:t>бала</w:t>
            </w:r>
            <w:proofErr w:type="spellEnd"/>
            <w:r w:rsidRPr="00A36FCE">
              <w:rPr>
                <w:rFonts w:ascii="Times New Roman" w:hAnsi="Times New Roman" w:cs="Times New Roman"/>
                <w:color w:val="000000"/>
                <w:lang w:eastAsia="uk-UA"/>
              </w:rPr>
              <w:t xml:space="preserve"> (у разі рівних конкурсних балів - з урахуванням </w:t>
            </w:r>
            <w:hyperlink r:id="rId25" w:anchor="n245" w:history="1">
              <w:r w:rsidRPr="00A36FCE">
                <w:rPr>
                  <w:rFonts w:ascii="Times New Roman" w:hAnsi="Times New Roman" w:cs="Times New Roman"/>
                  <w:color w:val="0000FF"/>
                  <w:u w:val="single"/>
                  <w:lang w:eastAsia="uk-UA"/>
                </w:rPr>
                <w:t>пункту 2</w:t>
              </w:r>
            </w:hyperlink>
            <w:r w:rsidRPr="00A36FCE">
              <w:rPr>
                <w:rFonts w:ascii="Times New Roman" w:hAnsi="Times New Roman" w:cs="Times New Roman"/>
                <w:color w:val="000000"/>
                <w:lang w:eastAsia="uk-UA"/>
              </w:rPr>
              <w:t> розділу VII Умов прийому), які також отримують відмову.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38" w:name="n573"/>
            <w:bookmarkEnd w:id="138"/>
            <w:r w:rsidRPr="00A36FCE">
              <w:rPr>
                <w:rFonts w:ascii="Times New Roman" w:hAnsi="Times New Roman" w:cs="Times New Roman"/>
                <w:color w:val="000000"/>
                <w:lang w:eastAsia="uk-UA"/>
              </w:rPr>
              <w:t>...</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39" w:name="n574"/>
            <w:bookmarkEnd w:id="139"/>
            <w:r w:rsidRPr="00A36FCE">
              <w:rPr>
                <w:rFonts w:ascii="Times New Roman" w:hAnsi="Times New Roman" w:cs="Times New Roman"/>
                <w:color w:val="000000"/>
                <w:lang w:eastAsia="uk-UA"/>
              </w:rPr>
              <w:t>K-</w:t>
            </w:r>
            <w:proofErr w:type="spellStart"/>
            <w:r w:rsidRPr="00A36FCE">
              <w:rPr>
                <w:rFonts w:ascii="Times New Roman" w:hAnsi="Times New Roman" w:cs="Times New Roman"/>
                <w:color w:val="000000"/>
                <w:lang w:eastAsia="uk-UA"/>
              </w:rPr>
              <w:t>ий</w:t>
            </w:r>
            <w:proofErr w:type="spellEnd"/>
            <w:r w:rsidRPr="00A36FCE">
              <w:rPr>
                <w:rFonts w:ascii="Times New Roman" w:hAnsi="Times New Roman" w:cs="Times New Roman"/>
                <w:color w:val="000000"/>
                <w:lang w:eastAsia="uk-UA"/>
              </w:rPr>
              <w:t xml:space="preserve"> крок (K &gt;1).</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40" w:name="n575"/>
            <w:bookmarkEnd w:id="140"/>
            <w:r w:rsidRPr="00A36FCE">
              <w:rPr>
                <w:rFonts w:ascii="Times New Roman" w:hAnsi="Times New Roman" w:cs="Times New Roman"/>
                <w:color w:val="000000"/>
                <w:lang w:eastAsia="uk-UA"/>
              </w:rPr>
              <w:t>На наступних кроках кожний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найбільшу пріоритетність (крім тих, де він уже отримав відмову). Кожний розрахунковий конкурс об’єднує наявний у нього список очікування та отриману пропозицію, формує новий список очікування за власним рейтинговим списком вступників в кількості, що не перевищує обсяг розрахункового конкурсу, а решті відмовляє.</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41" w:name="n576"/>
            <w:bookmarkEnd w:id="141"/>
            <w:r w:rsidRPr="00A36FCE">
              <w:rPr>
                <w:rFonts w:ascii="Times New Roman" w:hAnsi="Times New Roman" w:cs="Times New Roman"/>
                <w:color w:val="000000"/>
                <w:lang w:eastAsia="uk-UA"/>
              </w:rPr>
              <w:t xml:space="preserve">Кожна група </w:t>
            </w:r>
            <w:proofErr w:type="spellStart"/>
            <w:r w:rsidRPr="00A36FCE">
              <w:rPr>
                <w:rFonts w:ascii="Times New Roman" w:hAnsi="Times New Roman" w:cs="Times New Roman"/>
                <w:color w:val="000000"/>
                <w:lang w:eastAsia="uk-UA"/>
              </w:rPr>
              <w:t>субконкурсів</w:t>
            </w:r>
            <w:proofErr w:type="spellEnd"/>
            <w:r w:rsidRPr="00A36FCE">
              <w:rPr>
                <w:rFonts w:ascii="Times New Roman" w:hAnsi="Times New Roman" w:cs="Times New Roman"/>
                <w:color w:val="000000"/>
                <w:lang w:eastAsia="uk-UA"/>
              </w:rPr>
              <w:t xml:space="preserve"> кожного конкурсу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А та/або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Б і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В) перевіряється на перевищення максимального (загального) обсягу державного або регіонального замовлення конкурсу, в разі перевищення визначається відповідна кількість вступників із </w:t>
            </w:r>
            <w:proofErr w:type="spellStart"/>
            <w:r w:rsidRPr="00A36FCE">
              <w:rPr>
                <w:rFonts w:ascii="Times New Roman" w:hAnsi="Times New Roman" w:cs="Times New Roman"/>
                <w:color w:val="000000"/>
                <w:lang w:eastAsia="uk-UA"/>
              </w:rPr>
              <w:t>субконкурсу</w:t>
            </w:r>
            <w:proofErr w:type="spellEnd"/>
            <w:r w:rsidRPr="00A36FCE">
              <w:rPr>
                <w:rFonts w:ascii="Times New Roman" w:hAnsi="Times New Roman" w:cs="Times New Roman"/>
                <w:color w:val="000000"/>
                <w:lang w:eastAsia="uk-UA"/>
              </w:rPr>
              <w:t xml:space="preserve"> В з нижчими позиціями в його рейтинговому списку вступників, які отримують відмову.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42" w:name="n577"/>
            <w:bookmarkEnd w:id="142"/>
            <w:r w:rsidRPr="00A36FCE">
              <w:rPr>
                <w:rFonts w:ascii="Times New Roman" w:hAnsi="Times New Roman" w:cs="Times New Roman"/>
                <w:color w:val="000000"/>
                <w:lang w:eastAsia="uk-UA"/>
              </w:rPr>
              <w:t xml:space="preserve">Кожний широкий конкурс перевіряється на перевищення </w:t>
            </w:r>
            <w:proofErr w:type="spellStart"/>
            <w:r w:rsidRPr="00A36FCE">
              <w:rPr>
                <w:rFonts w:ascii="Times New Roman" w:hAnsi="Times New Roman" w:cs="Times New Roman"/>
                <w:color w:val="000000"/>
                <w:lang w:eastAsia="uk-UA"/>
              </w:rPr>
              <w:t>суперобсягу</w:t>
            </w:r>
            <w:proofErr w:type="spellEnd"/>
            <w:r w:rsidRPr="00A36FCE">
              <w:rPr>
                <w:rFonts w:ascii="Times New Roman" w:hAnsi="Times New Roman" w:cs="Times New Roman"/>
                <w:color w:val="000000"/>
                <w:lang w:eastAsia="uk-UA"/>
              </w:rPr>
              <w:t xml:space="preserve"> державного замовлення, в разі перевищення за об’єднаним списком очікування визначається відповідна кількість вступників (не із </w:t>
            </w:r>
            <w:proofErr w:type="spellStart"/>
            <w:r w:rsidRPr="00A36FCE">
              <w:rPr>
                <w:rFonts w:ascii="Times New Roman" w:hAnsi="Times New Roman" w:cs="Times New Roman"/>
                <w:color w:val="000000"/>
                <w:lang w:eastAsia="uk-UA"/>
              </w:rPr>
              <w:t>субконкурсів</w:t>
            </w:r>
            <w:proofErr w:type="spellEnd"/>
            <w:r w:rsidRPr="00A36FCE">
              <w:rPr>
                <w:rFonts w:ascii="Times New Roman" w:hAnsi="Times New Roman" w:cs="Times New Roman"/>
                <w:color w:val="000000"/>
                <w:lang w:eastAsia="uk-UA"/>
              </w:rPr>
              <w:t xml:space="preserve"> А і не із </w:t>
            </w:r>
            <w:proofErr w:type="spellStart"/>
            <w:r w:rsidRPr="00A36FCE">
              <w:rPr>
                <w:rFonts w:ascii="Times New Roman" w:hAnsi="Times New Roman" w:cs="Times New Roman"/>
                <w:color w:val="000000"/>
                <w:lang w:eastAsia="uk-UA"/>
              </w:rPr>
              <w:t>субконкурсів</w:t>
            </w:r>
            <w:proofErr w:type="spellEnd"/>
            <w:r w:rsidRPr="00A36FCE">
              <w:rPr>
                <w:rFonts w:ascii="Times New Roman" w:hAnsi="Times New Roman" w:cs="Times New Roman"/>
                <w:color w:val="000000"/>
                <w:lang w:eastAsia="uk-UA"/>
              </w:rPr>
              <w:t xml:space="preserve"> Б) з найменшими значеннями конкурсного </w:t>
            </w:r>
            <w:proofErr w:type="spellStart"/>
            <w:r w:rsidRPr="00A36FCE">
              <w:rPr>
                <w:rFonts w:ascii="Times New Roman" w:hAnsi="Times New Roman" w:cs="Times New Roman"/>
                <w:color w:val="000000"/>
                <w:lang w:eastAsia="uk-UA"/>
              </w:rPr>
              <w:t>бала</w:t>
            </w:r>
            <w:proofErr w:type="spellEnd"/>
            <w:r w:rsidRPr="00A36FCE">
              <w:rPr>
                <w:rFonts w:ascii="Times New Roman" w:hAnsi="Times New Roman" w:cs="Times New Roman"/>
                <w:color w:val="000000"/>
                <w:lang w:eastAsia="uk-UA"/>
              </w:rPr>
              <w:t xml:space="preserve"> (у разі рівних конкурсних балів - з урахуванням </w:t>
            </w:r>
            <w:hyperlink r:id="rId26" w:anchor="n245" w:history="1">
              <w:r w:rsidRPr="00A36FCE">
                <w:rPr>
                  <w:rFonts w:ascii="Times New Roman" w:hAnsi="Times New Roman" w:cs="Times New Roman"/>
                  <w:color w:val="0000FF"/>
                  <w:u w:val="single"/>
                  <w:lang w:eastAsia="uk-UA"/>
                </w:rPr>
                <w:t>пункту 2</w:t>
              </w:r>
            </w:hyperlink>
            <w:r w:rsidRPr="00A36FCE">
              <w:rPr>
                <w:rFonts w:ascii="Times New Roman" w:hAnsi="Times New Roman" w:cs="Times New Roman"/>
                <w:color w:val="000000"/>
                <w:lang w:eastAsia="uk-UA"/>
              </w:rPr>
              <w:t> розділу VII Умов прийому), які також отримують відмову.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43" w:name="n578"/>
            <w:bookmarkEnd w:id="143"/>
            <w:r w:rsidRPr="00A36FCE">
              <w:rPr>
                <w:rFonts w:ascii="Times New Roman" w:hAnsi="Times New Roman" w:cs="Times New Roman"/>
                <w:color w:val="000000"/>
                <w:lang w:eastAsia="uk-UA"/>
              </w:rPr>
              <w:t>Етап А вважається виконаним, якщо вичерпується перелік пропозицій вступників до розрахункових конкурсів, які не знаходяться в списках очікування та не отримали відмови за всіма розрахунковими конкурсами. Перехід до етапу Б.</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44" w:name="n579"/>
            <w:bookmarkEnd w:id="144"/>
            <w:r w:rsidRPr="00A36FCE">
              <w:rPr>
                <w:rFonts w:ascii="Times New Roman" w:hAnsi="Times New Roman" w:cs="Times New Roman"/>
                <w:color w:val="000000"/>
                <w:lang w:eastAsia="uk-UA"/>
              </w:rPr>
              <w:t>2. Етап Б.</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45" w:name="n580"/>
            <w:bookmarkEnd w:id="145"/>
            <w:r w:rsidRPr="00A36FCE">
              <w:rPr>
                <w:rFonts w:ascii="Times New Roman" w:hAnsi="Times New Roman" w:cs="Times New Roman"/>
                <w:color w:val="000000"/>
                <w:lang w:eastAsia="uk-UA"/>
              </w:rPr>
              <w:t xml:space="preserve">Якщо існують конкурси, в яких кількість вступників в списку очікування (сума вступників у списках очікування </w:t>
            </w:r>
            <w:proofErr w:type="spellStart"/>
            <w:r w:rsidRPr="00A36FCE">
              <w:rPr>
                <w:rFonts w:ascii="Times New Roman" w:hAnsi="Times New Roman" w:cs="Times New Roman"/>
                <w:color w:val="000000"/>
                <w:lang w:eastAsia="uk-UA"/>
              </w:rPr>
              <w:t>субконкурсу</w:t>
            </w:r>
            <w:proofErr w:type="spellEnd"/>
            <w:r w:rsidRPr="00A36FCE">
              <w:rPr>
                <w:rFonts w:ascii="Times New Roman" w:hAnsi="Times New Roman" w:cs="Times New Roman"/>
                <w:color w:val="000000"/>
                <w:lang w:eastAsia="uk-UA"/>
              </w:rPr>
              <w:t xml:space="preserve"> А та/або </w:t>
            </w:r>
            <w:proofErr w:type="spellStart"/>
            <w:r w:rsidRPr="00A36FCE">
              <w:rPr>
                <w:rFonts w:ascii="Times New Roman" w:hAnsi="Times New Roman" w:cs="Times New Roman"/>
                <w:color w:val="000000"/>
                <w:lang w:eastAsia="uk-UA"/>
              </w:rPr>
              <w:t>субконкурсу</w:t>
            </w:r>
            <w:proofErr w:type="spellEnd"/>
            <w:r w:rsidRPr="00A36FCE">
              <w:rPr>
                <w:rFonts w:ascii="Times New Roman" w:hAnsi="Times New Roman" w:cs="Times New Roman"/>
                <w:color w:val="000000"/>
                <w:lang w:eastAsia="uk-UA"/>
              </w:rPr>
              <w:t xml:space="preserve"> Б і </w:t>
            </w:r>
            <w:proofErr w:type="spellStart"/>
            <w:r w:rsidRPr="00A36FCE">
              <w:rPr>
                <w:rFonts w:ascii="Times New Roman" w:hAnsi="Times New Roman" w:cs="Times New Roman"/>
                <w:color w:val="000000"/>
                <w:lang w:eastAsia="uk-UA"/>
              </w:rPr>
              <w:t>субконкурсу</w:t>
            </w:r>
            <w:proofErr w:type="spellEnd"/>
            <w:r w:rsidRPr="00A36FCE">
              <w:rPr>
                <w:rFonts w:ascii="Times New Roman" w:hAnsi="Times New Roman" w:cs="Times New Roman"/>
                <w:color w:val="000000"/>
                <w:lang w:eastAsia="uk-UA"/>
              </w:rPr>
              <w:t xml:space="preserve"> В) менше мінімального обсягу державного або регіонального замовлення, такі конкурси анулюються, а вступники з їх списків очікування виключаються, отримують відмову і помічаються як такі, що допущені до етапу В.</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46" w:name="n581"/>
            <w:bookmarkEnd w:id="146"/>
            <w:r w:rsidRPr="00A36FCE">
              <w:rPr>
                <w:rFonts w:ascii="Times New Roman" w:hAnsi="Times New Roman" w:cs="Times New Roman"/>
                <w:color w:val="000000"/>
                <w:lang w:eastAsia="uk-UA"/>
              </w:rPr>
              <w:t>Фіналіст розрахункового конкурсу - вступник з найнижчою позицією в рейтинговому списку розрахункового конкурсу, включений в список очікування, після завершення етапу А.</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47" w:name="n582"/>
            <w:bookmarkEnd w:id="147"/>
            <w:r w:rsidRPr="00A36FCE">
              <w:rPr>
                <w:rFonts w:ascii="Times New Roman" w:hAnsi="Times New Roman" w:cs="Times New Roman"/>
                <w:color w:val="000000"/>
                <w:lang w:eastAsia="uk-UA"/>
              </w:rPr>
              <w:t xml:space="preserve">Фіналіст широкого конкурсу - вступник, крім вступників із </w:t>
            </w:r>
            <w:proofErr w:type="spellStart"/>
            <w:r w:rsidRPr="00A36FCE">
              <w:rPr>
                <w:rFonts w:ascii="Times New Roman" w:hAnsi="Times New Roman" w:cs="Times New Roman"/>
                <w:color w:val="000000"/>
                <w:lang w:eastAsia="uk-UA"/>
              </w:rPr>
              <w:t>субконкурсів</w:t>
            </w:r>
            <w:proofErr w:type="spellEnd"/>
            <w:r w:rsidRPr="00A36FCE">
              <w:rPr>
                <w:rFonts w:ascii="Times New Roman" w:hAnsi="Times New Roman" w:cs="Times New Roman"/>
                <w:color w:val="000000"/>
                <w:lang w:eastAsia="uk-UA"/>
              </w:rPr>
              <w:t xml:space="preserve"> А та Б, з найнижчою позицією в широкому рейтинговому списку широкого конкурсу, включений в список очікування, після завершення етапу А.</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48" w:name="n583"/>
            <w:bookmarkEnd w:id="148"/>
            <w:r w:rsidRPr="00A36FCE">
              <w:rPr>
                <w:rFonts w:ascii="Times New Roman" w:hAnsi="Times New Roman" w:cs="Times New Roman"/>
                <w:color w:val="000000"/>
                <w:lang w:eastAsia="uk-UA"/>
              </w:rPr>
              <w:t>Перехід до етапу В.</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49" w:name="n584"/>
            <w:bookmarkEnd w:id="149"/>
            <w:r w:rsidRPr="00A36FCE">
              <w:rPr>
                <w:rFonts w:ascii="Times New Roman" w:hAnsi="Times New Roman" w:cs="Times New Roman"/>
                <w:color w:val="000000"/>
                <w:lang w:eastAsia="uk-UA"/>
              </w:rPr>
              <w:t>3. Етап В.</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50" w:name="n585"/>
            <w:bookmarkEnd w:id="150"/>
            <w:r w:rsidRPr="00A36FCE">
              <w:rPr>
                <w:rFonts w:ascii="Times New Roman" w:hAnsi="Times New Roman" w:cs="Times New Roman"/>
                <w:color w:val="000000"/>
                <w:lang w:eastAsia="uk-UA"/>
              </w:rPr>
              <w:t>K-й крок (K&gt;=1).</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51" w:name="n586"/>
            <w:bookmarkEnd w:id="151"/>
            <w:r w:rsidRPr="00A36FCE">
              <w:rPr>
                <w:rFonts w:ascii="Times New Roman" w:hAnsi="Times New Roman" w:cs="Times New Roman"/>
                <w:color w:val="000000"/>
                <w:lang w:eastAsia="uk-UA"/>
              </w:rPr>
              <w:t>Кожний допущений до етапу В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найбільшу пріоритетність (крім тих, де він уже отримав відмову в межах етапів А та В). Кожний розрахунковий конкурс включає в свій список очікування вступників з отриманих пропозицій.</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52" w:name="n587"/>
            <w:bookmarkEnd w:id="152"/>
            <w:r w:rsidRPr="00A36FCE">
              <w:rPr>
                <w:rFonts w:ascii="Times New Roman" w:hAnsi="Times New Roman" w:cs="Times New Roman"/>
                <w:color w:val="000000"/>
                <w:lang w:eastAsia="uk-UA"/>
              </w:rPr>
              <w:t>Кожен розрахунковий конкурс перевіряється на перевищення обсягу розрахункового конкурсу, в разі перевищення визначається відповідна кількість вступників, допущених до етапу В, з нижчими позиціями в рейтинговому списку вступників, які отримують відмову, за винятком тих вступників, чия позиція в рейтинговому списку розрахункового конкурсу вища за позицію фіналіста розрахункового конкурсу.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53" w:name="n588"/>
            <w:bookmarkEnd w:id="153"/>
            <w:r w:rsidRPr="00A36FCE">
              <w:rPr>
                <w:rFonts w:ascii="Times New Roman" w:hAnsi="Times New Roman" w:cs="Times New Roman"/>
                <w:color w:val="000000"/>
                <w:lang w:eastAsia="uk-UA"/>
              </w:rPr>
              <w:t xml:space="preserve">Кожна група </w:t>
            </w:r>
            <w:proofErr w:type="spellStart"/>
            <w:r w:rsidRPr="00A36FCE">
              <w:rPr>
                <w:rFonts w:ascii="Times New Roman" w:hAnsi="Times New Roman" w:cs="Times New Roman"/>
                <w:color w:val="000000"/>
                <w:lang w:eastAsia="uk-UA"/>
              </w:rPr>
              <w:t>субконкурсів</w:t>
            </w:r>
            <w:proofErr w:type="spellEnd"/>
            <w:r w:rsidRPr="00A36FCE">
              <w:rPr>
                <w:rFonts w:ascii="Times New Roman" w:hAnsi="Times New Roman" w:cs="Times New Roman"/>
                <w:color w:val="000000"/>
                <w:lang w:eastAsia="uk-UA"/>
              </w:rPr>
              <w:t xml:space="preserve"> кожного конкурсу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А та/або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Б і </w:t>
            </w:r>
            <w:proofErr w:type="spellStart"/>
            <w:r w:rsidRPr="00A36FCE">
              <w:rPr>
                <w:rFonts w:ascii="Times New Roman" w:hAnsi="Times New Roman" w:cs="Times New Roman"/>
                <w:color w:val="000000"/>
                <w:lang w:eastAsia="uk-UA"/>
              </w:rPr>
              <w:t>субконкурс</w:t>
            </w:r>
            <w:proofErr w:type="spellEnd"/>
            <w:r w:rsidRPr="00A36FCE">
              <w:rPr>
                <w:rFonts w:ascii="Times New Roman" w:hAnsi="Times New Roman" w:cs="Times New Roman"/>
                <w:color w:val="000000"/>
                <w:lang w:eastAsia="uk-UA"/>
              </w:rPr>
              <w:t xml:space="preserve"> В) перевіряється на перевищення максимального (загального) обсягу державного або регіонального замовлення конкурсу, в разі перевищення визначається відповідна кількість вступників, допущених до етапу В, із </w:t>
            </w:r>
            <w:proofErr w:type="spellStart"/>
            <w:r w:rsidRPr="00A36FCE">
              <w:rPr>
                <w:rFonts w:ascii="Times New Roman" w:hAnsi="Times New Roman" w:cs="Times New Roman"/>
                <w:color w:val="000000"/>
                <w:lang w:eastAsia="uk-UA"/>
              </w:rPr>
              <w:t>субконкурсу</w:t>
            </w:r>
            <w:proofErr w:type="spellEnd"/>
            <w:r w:rsidRPr="00A36FCE">
              <w:rPr>
                <w:rFonts w:ascii="Times New Roman" w:hAnsi="Times New Roman" w:cs="Times New Roman"/>
                <w:color w:val="000000"/>
                <w:lang w:eastAsia="uk-UA"/>
              </w:rPr>
              <w:t xml:space="preserve"> В з нижчими позиціями в його рейтинговому списку вступників, які отримують відмову, за винятком тих вступників, чия позиція вища за позицію фіналіста розрахункового конкурсу відповідного </w:t>
            </w:r>
            <w:proofErr w:type="spellStart"/>
            <w:r w:rsidRPr="00A36FCE">
              <w:rPr>
                <w:rFonts w:ascii="Times New Roman" w:hAnsi="Times New Roman" w:cs="Times New Roman"/>
                <w:color w:val="000000"/>
                <w:lang w:eastAsia="uk-UA"/>
              </w:rPr>
              <w:t>субконкурсу</w:t>
            </w:r>
            <w:proofErr w:type="spellEnd"/>
            <w:r w:rsidRPr="00A36FCE">
              <w:rPr>
                <w:rFonts w:ascii="Times New Roman" w:hAnsi="Times New Roman" w:cs="Times New Roman"/>
                <w:color w:val="000000"/>
                <w:lang w:eastAsia="uk-UA"/>
              </w:rPr>
              <w:t xml:space="preserve"> В.</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54" w:name="n589"/>
            <w:bookmarkEnd w:id="154"/>
            <w:r w:rsidRPr="00A36FCE">
              <w:rPr>
                <w:rFonts w:ascii="Times New Roman" w:hAnsi="Times New Roman" w:cs="Times New Roman"/>
                <w:color w:val="000000"/>
                <w:lang w:eastAsia="uk-UA"/>
              </w:rPr>
              <w:t xml:space="preserve">Кожний широкий конкурс перевіряється на перевищення </w:t>
            </w:r>
            <w:proofErr w:type="spellStart"/>
            <w:r w:rsidRPr="00A36FCE">
              <w:rPr>
                <w:rFonts w:ascii="Times New Roman" w:hAnsi="Times New Roman" w:cs="Times New Roman"/>
                <w:color w:val="000000"/>
                <w:lang w:eastAsia="uk-UA"/>
              </w:rPr>
              <w:t>суперобсягу</w:t>
            </w:r>
            <w:proofErr w:type="spellEnd"/>
            <w:r w:rsidRPr="00A36FCE">
              <w:rPr>
                <w:rFonts w:ascii="Times New Roman" w:hAnsi="Times New Roman" w:cs="Times New Roman"/>
                <w:color w:val="000000"/>
                <w:lang w:eastAsia="uk-UA"/>
              </w:rPr>
              <w:t xml:space="preserve"> державного замовлення, в разі перевищення за об’єднаним списком очікування визначається відповідна кількість вступників (не із </w:t>
            </w:r>
            <w:proofErr w:type="spellStart"/>
            <w:r w:rsidRPr="00A36FCE">
              <w:rPr>
                <w:rFonts w:ascii="Times New Roman" w:hAnsi="Times New Roman" w:cs="Times New Roman"/>
                <w:color w:val="000000"/>
                <w:lang w:eastAsia="uk-UA"/>
              </w:rPr>
              <w:t>субконкурсів</w:t>
            </w:r>
            <w:proofErr w:type="spellEnd"/>
            <w:r w:rsidRPr="00A36FCE">
              <w:rPr>
                <w:rFonts w:ascii="Times New Roman" w:hAnsi="Times New Roman" w:cs="Times New Roman"/>
                <w:color w:val="000000"/>
                <w:lang w:eastAsia="uk-UA"/>
              </w:rPr>
              <w:t xml:space="preserve"> А і не із </w:t>
            </w:r>
            <w:proofErr w:type="spellStart"/>
            <w:r w:rsidRPr="00A36FCE">
              <w:rPr>
                <w:rFonts w:ascii="Times New Roman" w:hAnsi="Times New Roman" w:cs="Times New Roman"/>
                <w:color w:val="000000"/>
                <w:lang w:eastAsia="uk-UA"/>
              </w:rPr>
              <w:t>субконкурсів</w:t>
            </w:r>
            <w:proofErr w:type="spellEnd"/>
            <w:r w:rsidRPr="00A36FCE">
              <w:rPr>
                <w:rFonts w:ascii="Times New Roman" w:hAnsi="Times New Roman" w:cs="Times New Roman"/>
                <w:color w:val="000000"/>
                <w:lang w:eastAsia="uk-UA"/>
              </w:rPr>
              <w:t xml:space="preserve"> Б), допущених до етапу В, з найменшими значеннями конкурсного </w:t>
            </w:r>
            <w:proofErr w:type="spellStart"/>
            <w:r w:rsidRPr="00A36FCE">
              <w:rPr>
                <w:rFonts w:ascii="Times New Roman" w:hAnsi="Times New Roman" w:cs="Times New Roman"/>
                <w:color w:val="000000"/>
                <w:lang w:eastAsia="uk-UA"/>
              </w:rPr>
              <w:t>бала</w:t>
            </w:r>
            <w:proofErr w:type="spellEnd"/>
            <w:r w:rsidRPr="00A36FCE">
              <w:rPr>
                <w:rFonts w:ascii="Times New Roman" w:hAnsi="Times New Roman" w:cs="Times New Roman"/>
                <w:color w:val="000000"/>
                <w:lang w:eastAsia="uk-UA"/>
              </w:rPr>
              <w:t xml:space="preserve"> (у разі рівних конкурсних балів - з урахуванням </w:t>
            </w:r>
            <w:hyperlink r:id="rId27" w:anchor="n245" w:history="1">
              <w:r w:rsidRPr="00A36FCE">
                <w:rPr>
                  <w:rFonts w:ascii="Times New Roman" w:hAnsi="Times New Roman" w:cs="Times New Roman"/>
                  <w:color w:val="0000FF"/>
                  <w:u w:val="single"/>
                  <w:lang w:eastAsia="uk-UA"/>
                </w:rPr>
                <w:t>пункту 2</w:t>
              </w:r>
            </w:hyperlink>
            <w:r w:rsidRPr="00A36FCE">
              <w:rPr>
                <w:rFonts w:ascii="Times New Roman" w:hAnsi="Times New Roman" w:cs="Times New Roman"/>
                <w:color w:val="000000"/>
                <w:lang w:eastAsia="uk-UA"/>
              </w:rPr>
              <w:t> розділу VII Умов прийому), які також отримують відмову, за винятком тих вступників, чия позиція в широкому рейтинговому списку вища за позицію фіналіста широкого конкурсу.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55" w:name="n590"/>
            <w:bookmarkEnd w:id="155"/>
            <w:r w:rsidRPr="00A36FCE">
              <w:rPr>
                <w:rFonts w:ascii="Times New Roman" w:hAnsi="Times New Roman" w:cs="Times New Roman"/>
                <w:color w:val="000000"/>
                <w:lang w:eastAsia="uk-UA"/>
              </w:rPr>
              <w:t>Етап В вважається виконаним, якщо вичерпується перелік пропозицій вступників (допущених до етапу В) до розрахункових конкурсів, які не знаходяться в списках очікування та не отримали відмови за всіма розрахунковими конкурсами.</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56" w:name="n591"/>
            <w:bookmarkEnd w:id="156"/>
            <w:r w:rsidRPr="00A36FCE">
              <w:rPr>
                <w:rFonts w:ascii="Times New Roman" w:hAnsi="Times New Roman" w:cs="Times New Roman"/>
                <w:color w:val="000000"/>
                <w:lang w:eastAsia="uk-UA"/>
              </w:rPr>
              <w:t>Вступники, які на цей момент залишились в списках очікування, одержують рекомендацію до зарахування. Кількість вступників, що одержали рекомендацію, визначає кількість рекомендованих за кожним конкурсом вступників.</w:t>
            </w:r>
          </w:p>
          <w:p w:rsidR="00027DA2" w:rsidRPr="00A36FCE" w:rsidRDefault="00027DA2" w:rsidP="00027DA2">
            <w:pPr>
              <w:shd w:val="clear" w:color="auto" w:fill="FFFFFF"/>
              <w:spacing w:before="150" w:after="150"/>
              <w:ind w:left="450" w:right="450"/>
              <w:jc w:val="center"/>
              <w:rPr>
                <w:rFonts w:ascii="Times New Roman" w:hAnsi="Times New Roman" w:cs="Times New Roman"/>
                <w:color w:val="000000"/>
                <w:lang w:eastAsia="uk-UA"/>
              </w:rPr>
            </w:pPr>
            <w:bookmarkStart w:id="157" w:name="n592"/>
            <w:bookmarkEnd w:id="157"/>
            <w:r w:rsidRPr="00A36FCE">
              <w:rPr>
                <w:rFonts w:ascii="Times New Roman" w:hAnsi="Times New Roman" w:cs="Times New Roman"/>
                <w:b/>
                <w:bCs/>
                <w:color w:val="000000"/>
                <w:lang w:eastAsia="uk-UA"/>
              </w:rPr>
              <w:t>IV. Критерії верифікації справедливості роботи алгоритму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58" w:name="n593"/>
            <w:bookmarkEnd w:id="158"/>
            <w:r w:rsidRPr="00A36FCE">
              <w:rPr>
                <w:rFonts w:ascii="Times New Roman" w:hAnsi="Times New Roman" w:cs="Times New Roman"/>
                <w:color w:val="000000"/>
                <w:lang w:eastAsia="uk-UA"/>
              </w:rPr>
              <w:t>1. Для вступника А, який був допущений до конкурсного відбору і не отримав рекомендацію до зарахування до конкретного конкурсу X, результат справедливий, якщо:</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59" w:name="n594"/>
            <w:bookmarkEnd w:id="159"/>
            <w:r w:rsidRPr="00A36FCE">
              <w:rPr>
                <w:rFonts w:ascii="Times New Roman" w:hAnsi="Times New Roman" w:cs="Times New Roman"/>
                <w:color w:val="000000"/>
                <w:lang w:eastAsia="uk-UA"/>
              </w:rPr>
              <w:t>для вступника, що не має права на зарахування за квотою-1 або квотою-3, виконується хоча б одне з тверджень 1 або 2;</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60" w:name="n595"/>
            <w:bookmarkEnd w:id="160"/>
            <w:r w:rsidRPr="00A36FCE">
              <w:rPr>
                <w:rFonts w:ascii="Times New Roman" w:hAnsi="Times New Roman" w:cs="Times New Roman"/>
                <w:color w:val="000000"/>
                <w:lang w:eastAsia="uk-UA"/>
              </w:rPr>
              <w:t>для вступника, що має право на зарахування за квотою-1, виконується твердження 1 або одночасно виконуються твердження 2 та 3;</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61" w:name="n596"/>
            <w:bookmarkEnd w:id="161"/>
            <w:r w:rsidRPr="00A36FCE">
              <w:rPr>
                <w:rFonts w:ascii="Times New Roman" w:hAnsi="Times New Roman" w:cs="Times New Roman"/>
                <w:color w:val="000000"/>
                <w:lang w:eastAsia="uk-UA"/>
              </w:rPr>
              <w:t>для вступника, що має право на зарахування за квотою-3, виконується твердження 1 або одночасно виконуються твердження 2 та 4.</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62" w:name="n597"/>
            <w:bookmarkEnd w:id="162"/>
            <w:r w:rsidRPr="00A36FCE">
              <w:rPr>
                <w:rFonts w:ascii="Times New Roman" w:hAnsi="Times New Roman" w:cs="Times New Roman"/>
                <w:color w:val="000000"/>
                <w:lang w:eastAsia="uk-UA"/>
              </w:rPr>
              <w:t>2. Твердження:</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63" w:name="n598"/>
            <w:bookmarkEnd w:id="163"/>
            <w:r w:rsidRPr="00A36FCE">
              <w:rPr>
                <w:rFonts w:ascii="Times New Roman" w:hAnsi="Times New Roman" w:cs="Times New Roman"/>
                <w:color w:val="000000"/>
                <w:lang w:eastAsia="uk-UA"/>
              </w:rPr>
              <w:t>1) вступник А отримав рекомендацію до іншого конкурсу за більшою для нього пріоритетністю;</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64" w:name="n599"/>
            <w:bookmarkEnd w:id="164"/>
            <w:r w:rsidRPr="00A36FCE">
              <w:rPr>
                <w:rFonts w:ascii="Times New Roman" w:hAnsi="Times New Roman" w:cs="Times New Roman"/>
                <w:color w:val="000000"/>
                <w:lang w:eastAsia="uk-UA"/>
              </w:rPr>
              <w:t>2) не існує жодного вступника Б, рекомендованого до зарахування в конкурсі X (за винятком осіб, які отримали рекомендацію в межах квоти-1 або квоти-3), який має конкурсний бал не вище ніж у вступника А, у разі рівності конкурсних балів - має місце в рейтинговому списку нижче ніж вступник А, та (в разі входження конкурсу Х до широкого конкурсу):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65" w:name="n600"/>
            <w:bookmarkEnd w:id="165"/>
            <w:r w:rsidRPr="00A36FCE">
              <w:rPr>
                <w:rFonts w:ascii="Times New Roman" w:hAnsi="Times New Roman" w:cs="Times New Roman"/>
                <w:color w:val="000000"/>
                <w:lang w:eastAsia="uk-UA"/>
              </w:rPr>
              <w:t>не існує жодного вступника Б, рекомендованого до зарахування в іншому конкурсі Y широкого конкурсу, до якого входить конкурс X (за винятком осіб, які отримали рекомендацію в межах квоти-1 або квоти-3), який має конкурсний бал в конкурсі Y не вище ніж вступник А у конкурсі X, у разі рівності конкурсних балів - розміщений нижче в широкому рейтинговому списку (з урахуванням пункту 2 розділу VII Умов прийому) ніж вступник А, крім такого випадку: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66" w:name="n601"/>
            <w:bookmarkEnd w:id="166"/>
            <w:r w:rsidRPr="00A36FCE">
              <w:rPr>
                <w:rFonts w:ascii="Times New Roman" w:hAnsi="Times New Roman" w:cs="Times New Roman"/>
                <w:color w:val="000000"/>
                <w:lang w:eastAsia="uk-UA"/>
              </w:rPr>
              <w:t>у конкурсі X повністю вичерпано максимальний обсяг державного замовлення без врахування рекомендацій вступників, заяви яких отримували відмову під час ануляції конкурсів;</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67" w:name="n602"/>
            <w:bookmarkEnd w:id="167"/>
            <w:r w:rsidRPr="00A36FCE">
              <w:rPr>
                <w:rFonts w:ascii="Times New Roman" w:hAnsi="Times New Roman" w:cs="Times New Roman"/>
                <w:color w:val="000000"/>
                <w:lang w:eastAsia="uk-UA"/>
              </w:rPr>
              <w:t>3) не існує жодного вступника Б, рекомендованого до зарахування в конкурсі X за квотою-1, який має конкурсний бал не вище ніж у вступника А, у разі рівності конкурсних балів - має місце в рейтинговому списку нижче ніж вступник А;</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68" w:name="n603"/>
            <w:bookmarkEnd w:id="168"/>
            <w:r w:rsidRPr="00A36FCE">
              <w:rPr>
                <w:rFonts w:ascii="Times New Roman" w:hAnsi="Times New Roman" w:cs="Times New Roman"/>
                <w:color w:val="000000"/>
                <w:lang w:eastAsia="uk-UA"/>
              </w:rPr>
              <w:t>4) не існує жодного вступника Б, рекомендованого до зарахування в конкурсі X за квотою-3, який має конкурсний бал не вище ніж у вступника А, у разі рівності конкурсних балів - має місце в рейтинговому списку нижче ніж вступник А.</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69" w:name="n604"/>
            <w:bookmarkEnd w:id="169"/>
            <w:r w:rsidRPr="00A36FCE">
              <w:rPr>
                <w:rFonts w:ascii="Times New Roman" w:hAnsi="Times New Roman" w:cs="Times New Roman"/>
                <w:color w:val="000000"/>
                <w:lang w:eastAsia="uk-UA"/>
              </w:rPr>
              <w:t>3. Для закладу вищої освіти, запропонований яким конкурс X (який входить до широкого конкурсу) не вичерпав максимального обсягу державного або регіонального замовлення:</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70" w:name="n605"/>
            <w:bookmarkEnd w:id="170"/>
            <w:r w:rsidRPr="00A36FCE">
              <w:rPr>
                <w:rFonts w:ascii="Times New Roman" w:hAnsi="Times New Roman" w:cs="Times New Roman"/>
                <w:color w:val="000000"/>
                <w:lang w:eastAsia="uk-UA"/>
              </w:rPr>
              <w:t xml:space="preserve">не існує жодного вступника Б, допущеного до участі в конкурсі X і не зарахованого до нього, що не отримав рекомендації до зарахування в іншому конкурсі за більшою для нього пріоритетністю та має конкурсний бал у конкурсі X не нижче ніж будь-який вступник В (за винятком осіб, які отримали рекомендацію в межах квоти-1 або квоти-3), який рекомендований до зарахування до одного з конкурсів цього широкого конкурсу в межах </w:t>
            </w:r>
            <w:proofErr w:type="spellStart"/>
            <w:r w:rsidRPr="00A36FCE">
              <w:rPr>
                <w:rFonts w:ascii="Times New Roman" w:hAnsi="Times New Roman" w:cs="Times New Roman"/>
                <w:color w:val="000000"/>
                <w:lang w:eastAsia="uk-UA"/>
              </w:rPr>
              <w:t>суперобсягу</w:t>
            </w:r>
            <w:proofErr w:type="spellEnd"/>
            <w:r w:rsidRPr="00A36FCE">
              <w:rPr>
                <w:rFonts w:ascii="Times New Roman" w:hAnsi="Times New Roman" w:cs="Times New Roman"/>
                <w:color w:val="000000"/>
                <w:lang w:eastAsia="uk-UA"/>
              </w:rPr>
              <w:t xml:space="preserve"> державного замовлення, у разі рівності конкурсних балів - має місце в широкому рейтинговому списку вище (з урахуванням </w:t>
            </w:r>
            <w:hyperlink r:id="rId28" w:anchor="n245" w:history="1">
              <w:r w:rsidRPr="00A36FCE">
                <w:rPr>
                  <w:rFonts w:ascii="Times New Roman" w:hAnsi="Times New Roman" w:cs="Times New Roman"/>
                  <w:color w:val="0000FF"/>
                  <w:u w:val="single"/>
                  <w:lang w:eastAsia="uk-UA"/>
                </w:rPr>
                <w:t>пункту 2</w:t>
              </w:r>
            </w:hyperlink>
            <w:r w:rsidRPr="00A36FCE">
              <w:rPr>
                <w:rFonts w:ascii="Times New Roman" w:hAnsi="Times New Roman" w:cs="Times New Roman"/>
                <w:color w:val="000000"/>
                <w:lang w:eastAsia="uk-UA"/>
              </w:rPr>
              <w:t> розділу VII Умов прийому) ніж вступник В.</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71" w:name="n606"/>
            <w:bookmarkEnd w:id="171"/>
            <w:r w:rsidRPr="00A36FCE">
              <w:rPr>
                <w:rFonts w:ascii="Times New Roman" w:hAnsi="Times New Roman" w:cs="Times New Roman"/>
                <w:color w:val="000000"/>
                <w:lang w:eastAsia="uk-UA"/>
              </w:rPr>
              <w:t>4. Для закладу вищої освіти, запропонований яким конкурс X (який не входить до широкого конкурсу) не вичерпав загального обсягу державного або регіонального замовлення:</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72" w:name="n607"/>
            <w:bookmarkEnd w:id="172"/>
            <w:r w:rsidRPr="00A36FCE">
              <w:rPr>
                <w:rFonts w:ascii="Times New Roman" w:hAnsi="Times New Roman" w:cs="Times New Roman"/>
                <w:color w:val="000000"/>
                <w:lang w:eastAsia="uk-UA"/>
              </w:rPr>
              <w:t>не існує жодного вступника, допущеного до участі в конкурсі X і не зарахованого до нього, що не отримав рекомендації до зарахування в іншому конкурсі за більшою для нього пріоритетністю.</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73" w:name="n608"/>
            <w:bookmarkEnd w:id="173"/>
            <w:r w:rsidRPr="00A36FCE">
              <w:rPr>
                <w:rFonts w:ascii="Times New Roman" w:hAnsi="Times New Roman" w:cs="Times New Roman"/>
                <w:color w:val="000000"/>
                <w:lang w:eastAsia="uk-UA"/>
              </w:rPr>
              <w:t>5. Для закладу вищої освіти, запропонований яким конкурс X не вичерпав квоту-1 або квоту-3:</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74" w:name="n609"/>
            <w:bookmarkEnd w:id="174"/>
            <w:r w:rsidRPr="00A36FCE">
              <w:rPr>
                <w:rFonts w:ascii="Times New Roman" w:hAnsi="Times New Roman" w:cs="Times New Roman"/>
                <w:color w:val="000000"/>
                <w:lang w:eastAsia="uk-UA"/>
              </w:rPr>
              <w:t>не існує жодного вступника, що має право на зарахування за квотою-1 (квотою-3), допущеного до участі в конкурсі X і не зарахованого до нього, що не отримав рекомендації до зарахування в іншому конкурсі за більшою для нього пріоритетністю.</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75" w:name="n610"/>
            <w:bookmarkEnd w:id="175"/>
            <w:r w:rsidRPr="00A36FCE">
              <w:rPr>
                <w:rFonts w:ascii="Times New Roman" w:hAnsi="Times New Roman" w:cs="Times New Roman"/>
                <w:color w:val="000000"/>
                <w:lang w:eastAsia="uk-UA"/>
              </w:rPr>
              <w:t>6. Для закладу вищої освіти, запропонований яким конкурс X було анульовано:</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76" w:name="n611"/>
            <w:bookmarkEnd w:id="176"/>
            <w:r w:rsidRPr="00A36FCE">
              <w:rPr>
                <w:rFonts w:ascii="Times New Roman" w:hAnsi="Times New Roman" w:cs="Times New Roman"/>
                <w:color w:val="000000"/>
                <w:lang w:eastAsia="uk-UA"/>
              </w:rPr>
              <w:t>рейтинговий список не містить вступників у кількості не меншій від мінімального обсягу державного або регіонального замовлення, для яких виконуються такі умови:</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77" w:name="n612"/>
            <w:bookmarkEnd w:id="177"/>
            <w:r w:rsidRPr="00A36FCE">
              <w:rPr>
                <w:rFonts w:ascii="Times New Roman" w:hAnsi="Times New Roman" w:cs="Times New Roman"/>
                <w:color w:val="000000"/>
                <w:lang w:eastAsia="uk-UA"/>
              </w:rPr>
              <w:t>вступник отримав рекомендацію за меншою для нього пріоритетністю;</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78" w:name="n613"/>
            <w:bookmarkEnd w:id="178"/>
            <w:r w:rsidRPr="00A36FCE">
              <w:rPr>
                <w:rFonts w:ascii="Times New Roman" w:hAnsi="Times New Roman" w:cs="Times New Roman"/>
                <w:color w:val="000000"/>
                <w:lang w:eastAsia="uk-UA"/>
              </w:rPr>
              <w:t xml:space="preserve">вступник має конкурсний бал в конкурсі X не нижче ніж будь-який вступник В (за винятком осіб, які отримали рекомендацію в межах квоти-1 або квоти-3, та осіб, які отримали рекомендацію і мали заяву, яка отримала відмову під час ануляції конкурсів), який рекомендований до зарахування до одного з конкурсів цього широкого конкурсу в межах </w:t>
            </w:r>
            <w:proofErr w:type="spellStart"/>
            <w:r w:rsidRPr="00A36FCE">
              <w:rPr>
                <w:rFonts w:ascii="Times New Roman" w:hAnsi="Times New Roman" w:cs="Times New Roman"/>
                <w:color w:val="000000"/>
                <w:lang w:eastAsia="uk-UA"/>
              </w:rPr>
              <w:t>суперобсягу</w:t>
            </w:r>
            <w:proofErr w:type="spellEnd"/>
            <w:r w:rsidRPr="00A36FCE">
              <w:rPr>
                <w:rFonts w:ascii="Times New Roman" w:hAnsi="Times New Roman" w:cs="Times New Roman"/>
                <w:color w:val="000000"/>
                <w:lang w:eastAsia="uk-UA"/>
              </w:rPr>
              <w:t xml:space="preserve"> державного замовлення, у разі рівності конкурсних балів - має місце в широкому рейтинговому списку вище (з урахуванням </w:t>
            </w:r>
            <w:hyperlink r:id="rId29" w:anchor="n245" w:history="1">
              <w:r w:rsidRPr="00A36FCE">
                <w:rPr>
                  <w:rFonts w:ascii="Times New Roman" w:hAnsi="Times New Roman" w:cs="Times New Roman"/>
                  <w:color w:val="0000FF"/>
                  <w:u w:val="single"/>
                  <w:lang w:eastAsia="uk-UA"/>
                </w:rPr>
                <w:t>пункту 2</w:t>
              </w:r>
            </w:hyperlink>
            <w:r w:rsidRPr="00A36FCE">
              <w:rPr>
                <w:rFonts w:ascii="Times New Roman" w:hAnsi="Times New Roman" w:cs="Times New Roman"/>
                <w:color w:val="000000"/>
                <w:lang w:eastAsia="uk-UA"/>
              </w:rPr>
              <w:t> розділу VII Умов прийому) порівняно із вступником В.</w:t>
            </w:r>
          </w:p>
          <w:p w:rsidR="00027DA2" w:rsidRPr="00A36FCE" w:rsidRDefault="00027DA2" w:rsidP="00027DA2">
            <w:pPr>
              <w:shd w:val="clear" w:color="auto" w:fill="FFFFFF"/>
              <w:spacing w:before="150" w:after="150"/>
              <w:ind w:left="450" w:right="450"/>
              <w:jc w:val="center"/>
              <w:rPr>
                <w:rFonts w:ascii="Times New Roman" w:hAnsi="Times New Roman" w:cs="Times New Roman"/>
                <w:color w:val="000000"/>
                <w:lang w:eastAsia="uk-UA"/>
              </w:rPr>
            </w:pPr>
            <w:bookmarkStart w:id="179" w:name="n614"/>
            <w:bookmarkEnd w:id="179"/>
            <w:r w:rsidRPr="00A36FCE">
              <w:rPr>
                <w:rFonts w:ascii="Times New Roman" w:hAnsi="Times New Roman" w:cs="Times New Roman"/>
                <w:b/>
                <w:bCs/>
                <w:color w:val="000000"/>
                <w:lang w:eastAsia="uk-UA"/>
              </w:rPr>
              <w:t>V. Форми документів, що забезпечують належне інформаційне забезпечення вступної компанії, в межах широких конкурсів</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80" w:name="n615"/>
            <w:bookmarkEnd w:id="180"/>
            <w:r w:rsidRPr="00A36FCE">
              <w:rPr>
                <w:rFonts w:ascii="Times New Roman" w:hAnsi="Times New Roman" w:cs="Times New Roman"/>
                <w:color w:val="000000"/>
                <w:lang w:eastAsia="uk-UA"/>
              </w:rPr>
              <w:t>1. Інформація про широкий конкурс</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81" w:name="n616"/>
            <w:bookmarkEnd w:id="181"/>
            <w:r w:rsidRPr="00A36FCE">
              <w:rPr>
                <w:rFonts w:ascii="Times New Roman" w:hAnsi="Times New Roman" w:cs="Times New Roman"/>
                <w:color w:val="000000"/>
                <w:lang w:eastAsia="uk-UA"/>
              </w:rPr>
              <w:t>Освітній ступінь - бакалавр (магістр медичного, фармацевтичного або ветеринарного спрямування).</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82" w:name="n617"/>
            <w:bookmarkEnd w:id="182"/>
            <w:r w:rsidRPr="00A36FCE">
              <w:rPr>
                <w:rFonts w:ascii="Times New Roman" w:hAnsi="Times New Roman" w:cs="Times New Roman"/>
                <w:color w:val="000000"/>
                <w:lang w:eastAsia="uk-UA"/>
              </w:rPr>
              <w:t>Форма навчання - денна (заочна).</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83" w:name="n618"/>
            <w:bookmarkEnd w:id="183"/>
            <w:r w:rsidRPr="00A36FCE">
              <w:rPr>
                <w:rFonts w:ascii="Times New Roman" w:hAnsi="Times New Roman" w:cs="Times New Roman"/>
                <w:color w:val="000000"/>
                <w:lang w:eastAsia="uk-UA"/>
              </w:rPr>
              <w:t>Спеціальність - код і найменування (спеціалізація за спеціальностями 035, 275).</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84" w:name="n619"/>
            <w:bookmarkEnd w:id="184"/>
            <w:proofErr w:type="spellStart"/>
            <w:r w:rsidRPr="00A36FCE">
              <w:rPr>
                <w:rFonts w:ascii="Times New Roman" w:hAnsi="Times New Roman" w:cs="Times New Roman"/>
                <w:color w:val="000000"/>
                <w:lang w:eastAsia="uk-UA"/>
              </w:rPr>
              <w:t>Суперобсяг</w:t>
            </w:r>
            <w:proofErr w:type="spellEnd"/>
            <w:r w:rsidRPr="00A36FCE">
              <w:rPr>
                <w:rFonts w:ascii="Times New Roman" w:hAnsi="Times New Roman" w:cs="Times New Roman"/>
                <w:color w:val="000000"/>
                <w:lang w:eastAsia="uk-UA"/>
              </w:rPr>
              <w:t xml:space="preserve"> державного замовлення для усіх закладів вищої освіти, що входять до широкого конкурсу, - ХХХ.</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85" w:name="n620"/>
            <w:bookmarkEnd w:id="185"/>
            <w:r w:rsidRPr="00A36FCE">
              <w:rPr>
                <w:rFonts w:ascii="Times New Roman" w:hAnsi="Times New Roman" w:cs="Times New Roman"/>
                <w:color w:val="000000"/>
                <w:lang w:eastAsia="uk-UA"/>
              </w:rPr>
              <w:t>Перелік закладів вищої освіти, що входять до широкого конкурсу, погоджені державними замовниками максимальні обсяги державного замовлення, квота-1, квота-2, квота-3:</w:t>
            </w:r>
          </w:p>
          <w:tbl>
            <w:tblPr>
              <w:tblW w:w="5000" w:type="pct"/>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183"/>
              <w:gridCol w:w="1053"/>
              <w:gridCol w:w="824"/>
              <w:gridCol w:w="1145"/>
              <w:gridCol w:w="412"/>
              <w:gridCol w:w="412"/>
              <w:gridCol w:w="412"/>
            </w:tblGrid>
            <w:tr w:rsidR="00027DA2" w:rsidRPr="00A36FCE" w:rsidTr="00A36FCE">
              <w:trPr>
                <w:trHeight w:val="450"/>
              </w:trPr>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jc w:val="center"/>
                    <w:rPr>
                      <w:rFonts w:ascii="Times New Roman" w:hAnsi="Times New Roman" w:cs="Times New Roman"/>
                      <w:lang w:eastAsia="uk-UA"/>
                    </w:rPr>
                  </w:pPr>
                  <w:bookmarkStart w:id="186" w:name="n621"/>
                  <w:bookmarkEnd w:id="186"/>
                  <w:r w:rsidRPr="00A36FCE">
                    <w:rPr>
                      <w:rFonts w:ascii="Times New Roman" w:hAnsi="Times New Roman" w:cs="Times New Roman"/>
                      <w:lang w:eastAsia="uk-UA"/>
                    </w:rPr>
                    <w:t>№</w:t>
                  </w:r>
                </w:p>
                <w:p w:rsidR="00027DA2" w:rsidRPr="00A36FCE" w:rsidRDefault="00027DA2" w:rsidP="00027DA2">
                  <w:pPr>
                    <w:spacing w:before="150"/>
                    <w:jc w:val="center"/>
                    <w:rPr>
                      <w:rFonts w:ascii="Times New Roman" w:hAnsi="Times New Roman" w:cs="Times New Roman"/>
                      <w:lang w:eastAsia="uk-UA"/>
                    </w:rPr>
                  </w:pPr>
                  <w:r w:rsidRPr="00A36FCE">
                    <w:rPr>
                      <w:rFonts w:ascii="Times New Roman" w:hAnsi="Times New Roman" w:cs="Times New Roman"/>
                      <w:lang w:eastAsia="uk-UA"/>
                    </w:rPr>
                    <w:t>з/п</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jc w:val="center"/>
                    <w:rPr>
                      <w:rFonts w:ascii="Times New Roman" w:hAnsi="Times New Roman" w:cs="Times New Roman"/>
                      <w:lang w:eastAsia="uk-UA"/>
                    </w:rPr>
                  </w:pPr>
                  <w:r w:rsidRPr="00A36FCE">
                    <w:rPr>
                      <w:rFonts w:ascii="Times New Roman" w:hAnsi="Times New Roman" w:cs="Times New Roman"/>
                      <w:lang w:eastAsia="uk-UA"/>
                    </w:rPr>
                    <w:t>Найменування закладу вищої освіти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jc w:val="center"/>
                    <w:rPr>
                      <w:rFonts w:ascii="Times New Roman" w:hAnsi="Times New Roman" w:cs="Times New Roman"/>
                      <w:lang w:eastAsia="uk-UA"/>
                    </w:rPr>
                  </w:pPr>
                  <w:r w:rsidRPr="00A36FCE">
                    <w:rPr>
                      <w:rFonts w:ascii="Times New Roman" w:hAnsi="Times New Roman" w:cs="Times New Roman"/>
                      <w:lang w:eastAsia="uk-UA"/>
                    </w:rPr>
                    <w:t>Назви конкурсних пропозицій</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jc w:val="center"/>
                    <w:rPr>
                      <w:rFonts w:ascii="Times New Roman" w:hAnsi="Times New Roman" w:cs="Times New Roman"/>
                      <w:lang w:eastAsia="uk-UA"/>
                    </w:rPr>
                  </w:pPr>
                  <w:r w:rsidRPr="00A36FCE">
                    <w:rPr>
                      <w:rFonts w:ascii="Times New Roman" w:hAnsi="Times New Roman" w:cs="Times New Roman"/>
                      <w:lang w:eastAsia="uk-UA"/>
                    </w:rPr>
                    <w:t>Максимальний обсяг державного замовлення</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jc w:val="center"/>
                    <w:rPr>
                      <w:rFonts w:ascii="Times New Roman" w:hAnsi="Times New Roman" w:cs="Times New Roman"/>
                      <w:lang w:eastAsia="uk-UA"/>
                    </w:rPr>
                  </w:pPr>
                  <w:r w:rsidRPr="00A36FCE">
                    <w:rPr>
                      <w:rFonts w:ascii="Times New Roman" w:hAnsi="Times New Roman" w:cs="Times New Roman"/>
                      <w:lang w:eastAsia="uk-UA"/>
                    </w:rPr>
                    <w:t>Квота-1</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jc w:val="center"/>
                    <w:rPr>
                      <w:rFonts w:ascii="Times New Roman" w:hAnsi="Times New Roman" w:cs="Times New Roman"/>
                      <w:lang w:eastAsia="uk-UA"/>
                    </w:rPr>
                  </w:pPr>
                  <w:r w:rsidRPr="00A36FCE">
                    <w:rPr>
                      <w:rFonts w:ascii="Times New Roman" w:hAnsi="Times New Roman" w:cs="Times New Roman"/>
                      <w:lang w:eastAsia="uk-UA"/>
                    </w:rPr>
                    <w:t>Квота-2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jc w:val="center"/>
                    <w:rPr>
                      <w:rFonts w:ascii="Times New Roman" w:hAnsi="Times New Roman" w:cs="Times New Roman"/>
                      <w:lang w:eastAsia="uk-UA"/>
                    </w:rPr>
                  </w:pPr>
                  <w:r w:rsidRPr="00A36FCE">
                    <w:rPr>
                      <w:rFonts w:ascii="Times New Roman" w:hAnsi="Times New Roman" w:cs="Times New Roman"/>
                      <w:lang w:eastAsia="uk-UA"/>
                    </w:rPr>
                    <w:t>Квота-3</w:t>
                  </w:r>
                </w:p>
              </w:tc>
            </w:tr>
            <w:tr w:rsidR="00027DA2" w:rsidRPr="00A36FCE" w:rsidTr="00A36FCE">
              <w:trPr>
                <w:trHeight w:val="60"/>
              </w:trPr>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r w:rsidR="00027DA2" w:rsidRPr="00A36FCE" w:rsidTr="00A36FCE">
              <w:trPr>
                <w:trHeight w:val="60"/>
              </w:trPr>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r w:rsidR="00027DA2" w:rsidRPr="00A36FCE" w:rsidTr="00A36FCE">
              <w:trPr>
                <w:trHeight w:val="60"/>
              </w:trPr>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r w:rsidR="00027DA2" w:rsidRPr="00A36FCE" w:rsidTr="00A36FCE">
              <w:trPr>
                <w:trHeight w:val="60"/>
              </w:trPr>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r w:rsidR="00027DA2" w:rsidRPr="00A36FCE" w:rsidTr="00A36FCE">
              <w:trPr>
                <w:trHeight w:val="60"/>
              </w:trPr>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bl>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87" w:name="n622"/>
            <w:bookmarkEnd w:id="187"/>
            <w:r w:rsidRPr="00A36FCE">
              <w:rPr>
                <w:rFonts w:ascii="Times New Roman" w:hAnsi="Times New Roman" w:cs="Times New Roman"/>
                <w:color w:val="000000"/>
                <w:lang w:eastAsia="uk-UA"/>
              </w:rPr>
              <w:t>Сума максимальних обсягів державного замовлення для усіх закладів вищої освіти, що входять до широкого конкурсу, - ХХХ.</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88" w:name="n623"/>
            <w:bookmarkEnd w:id="188"/>
            <w:r w:rsidRPr="00A36FCE">
              <w:rPr>
                <w:rFonts w:ascii="Times New Roman" w:hAnsi="Times New Roman" w:cs="Times New Roman"/>
                <w:color w:val="000000"/>
                <w:lang w:eastAsia="uk-UA"/>
              </w:rPr>
              <w:t xml:space="preserve">Увага! Сума максимальних обсягів державного замовлення для усіх закладів вищої освіти, що входять до широкого конкурсу, є більшою порівняно із </w:t>
            </w:r>
            <w:proofErr w:type="spellStart"/>
            <w:r w:rsidRPr="00A36FCE">
              <w:rPr>
                <w:rFonts w:ascii="Times New Roman" w:hAnsi="Times New Roman" w:cs="Times New Roman"/>
                <w:color w:val="000000"/>
                <w:lang w:eastAsia="uk-UA"/>
              </w:rPr>
              <w:t>суперобсягом</w:t>
            </w:r>
            <w:proofErr w:type="spellEnd"/>
            <w:r w:rsidRPr="00A36FCE">
              <w:rPr>
                <w:rFonts w:ascii="Times New Roman" w:hAnsi="Times New Roman" w:cs="Times New Roman"/>
                <w:color w:val="000000"/>
                <w:lang w:eastAsia="uk-UA"/>
              </w:rPr>
              <w:t xml:space="preserve"> державного замовлення для усіх закладів вищої освіти, що входять до цього широкого конкурсу.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89" w:name="n624"/>
            <w:bookmarkEnd w:id="189"/>
            <w:r w:rsidRPr="00A36FCE">
              <w:rPr>
                <w:rFonts w:ascii="Times New Roman" w:hAnsi="Times New Roman" w:cs="Times New Roman"/>
                <w:color w:val="000000"/>
                <w:lang w:eastAsia="uk-UA"/>
              </w:rPr>
              <w:t>2. Інформація про поточний стан подання документів на широкий конкурс</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90" w:name="n625"/>
            <w:bookmarkEnd w:id="190"/>
            <w:r w:rsidRPr="00A36FCE">
              <w:rPr>
                <w:rFonts w:ascii="Times New Roman" w:hAnsi="Times New Roman" w:cs="Times New Roman"/>
                <w:color w:val="000000"/>
                <w:lang w:eastAsia="uk-UA"/>
              </w:rPr>
              <w:t>Дата та час - 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91" w:name="n626"/>
            <w:bookmarkEnd w:id="191"/>
            <w:r w:rsidRPr="00A36FCE">
              <w:rPr>
                <w:rFonts w:ascii="Times New Roman" w:hAnsi="Times New Roman" w:cs="Times New Roman"/>
                <w:color w:val="000000"/>
                <w:lang w:eastAsia="uk-UA"/>
              </w:rPr>
              <w:t>Освітній ступінь - бакалавр (магістр медичного, фармацевтичного або ветеринарного спрямування).</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92" w:name="n627"/>
            <w:bookmarkEnd w:id="192"/>
            <w:r w:rsidRPr="00A36FCE">
              <w:rPr>
                <w:rFonts w:ascii="Times New Roman" w:hAnsi="Times New Roman" w:cs="Times New Roman"/>
                <w:color w:val="000000"/>
                <w:lang w:eastAsia="uk-UA"/>
              </w:rPr>
              <w:t>Форма навчання - денна (заочна).</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93" w:name="n628"/>
            <w:bookmarkEnd w:id="193"/>
            <w:r w:rsidRPr="00A36FCE">
              <w:rPr>
                <w:rFonts w:ascii="Times New Roman" w:hAnsi="Times New Roman" w:cs="Times New Roman"/>
                <w:color w:val="000000"/>
                <w:lang w:eastAsia="uk-UA"/>
              </w:rPr>
              <w:t>Спеціальність - код і найменування (спеціалізація за спеціальностями 035, 275).</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94" w:name="n629"/>
            <w:bookmarkEnd w:id="194"/>
            <w:proofErr w:type="spellStart"/>
            <w:r w:rsidRPr="00A36FCE">
              <w:rPr>
                <w:rFonts w:ascii="Times New Roman" w:hAnsi="Times New Roman" w:cs="Times New Roman"/>
                <w:color w:val="000000"/>
                <w:lang w:eastAsia="uk-UA"/>
              </w:rPr>
              <w:t>Суперобсяг</w:t>
            </w:r>
            <w:proofErr w:type="spellEnd"/>
            <w:r w:rsidRPr="00A36FCE">
              <w:rPr>
                <w:rFonts w:ascii="Times New Roman" w:hAnsi="Times New Roman" w:cs="Times New Roman"/>
                <w:color w:val="000000"/>
                <w:lang w:eastAsia="uk-UA"/>
              </w:rPr>
              <w:t xml:space="preserve"> державного замовлення для усіх закладів вищої освіти, що входять до широкого конкурсу, - ХХХ.</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95" w:name="n630"/>
            <w:bookmarkEnd w:id="195"/>
            <w:r w:rsidRPr="00A36FCE">
              <w:rPr>
                <w:rFonts w:ascii="Times New Roman" w:hAnsi="Times New Roman" w:cs="Times New Roman"/>
                <w:color w:val="000000"/>
                <w:lang w:eastAsia="uk-UA"/>
              </w:rPr>
              <w:t>Перелік закладів вищої освіти, що входять до широкого конкурсу, погоджені державним замовником максимальні та мінімальні обсяги державного замовлення та квота-1, кількість поданих заяв і кількість поданих заяв особами, які мають право на зарахування за квотами:</w:t>
            </w:r>
          </w:p>
          <w:tbl>
            <w:tblPr>
              <w:tblW w:w="5000" w:type="pct"/>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184"/>
              <w:gridCol w:w="1064"/>
              <w:gridCol w:w="555"/>
              <w:gridCol w:w="833"/>
              <w:gridCol w:w="370"/>
              <w:gridCol w:w="463"/>
              <w:gridCol w:w="972"/>
            </w:tblGrid>
            <w:tr w:rsidR="00027DA2" w:rsidRPr="00A36FCE" w:rsidTr="00A36FCE">
              <w:trPr>
                <w:trHeight w:val="60"/>
              </w:trPr>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bookmarkStart w:id="196" w:name="n631"/>
                  <w:bookmarkEnd w:id="196"/>
                  <w:r w:rsidRPr="00A36FCE">
                    <w:rPr>
                      <w:rFonts w:ascii="Times New Roman" w:hAnsi="Times New Roman" w:cs="Times New Roman"/>
                      <w:lang w:eastAsia="uk-UA"/>
                    </w:rPr>
                    <w:t>№ з/п</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Найменування закладу вищої освіти</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Назви конкурсних пропозицій</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Максимальний обсяг державного замовлення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Квота-1</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Кількість поданих заяв</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Кількість поданих заяв особами, які мають право на зарахування за квотою-1</w:t>
                  </w:r>
                </w:p>
              </w:tc>
            </w:tr>
            <w:tr w:rsidR="00027DA2" w:rsidRPr="00A36FCE" w:rsidTr="00A36FCE">
              <w:trPr>
                <w:trHeight w:val="165"/>
              </w:trPr>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r w:rsidR="00027DA2" w:rsidRPr="00A36FCE" w:rsidTr="00A36FCE">
              <w:trPr>
                <w:trHeight w:val="60"/>
              </w:trPr>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r w:rsidR="00027DA2" w:rsidRPr="00A36FCE" w:rsidTr="00A36FCE">
              <w:trPr>
                <w:trHeight w:val="60"/>
              </w:trPr>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r w:rsidR="00027DA2" w:rsidRPr="00A36FCE" w:rsidTr="00A36FCE">
              <w:trPr>
                <w:trHeight w:val="60"/>
              </w:trPr>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r w:rsidR="00027DA2" w:rsidRPr="00A36FCE" w:rsidTr="00A36FCE">
              <w:trPr>
                <w:trHeight w:val="60"/>
              </w:trPr>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bl>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97" w:name="n632"/>
            <w:bookmarkEnd w:id="197"/>
            <w:r w:rsidRPr="00A36FCE">
              <w:rPr>
                <w:rFonts w:ascii="Times New Roman" w:hAnsi="Times New Roman" w:cs="Times New Roman"/>
                <w:color w:val="000000"/>
                <w:lang w:eastAsia="uk-UA"/>
              </w:rPr>
              <w:t>Загальна кількість заяв, що подані для участі в широкому конкурсі, -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98" w:name="n633"/>
            <w:bookmarkEnd w:id="198"/>
            <w:r w:rsidRPr="00A36FCE">
              <w:rPr>
                <w:rFonts w:ascii="Times New Roman" w:hAnsi="Times New Roman" w:cs="Times New Roman"/>
                <w:color w:val="000000"/>
                <w:lang w:eastAsia="uk-UA"/>
              </w:rPr>
              <w:t>Загальна кількість фізичних осіб, що подали заяви для участі в широкому конкурсі, -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199" w:name="n634"/>
            <w:bookmarkEnd w:id="199"/>
            <w:r w:rsidRPr="00A36FCE">
              <w:rPr>
                <w:rFonts w:ascii="Times New Roman" w:hAnsi="Times New Roman" w:cs="Times New Roman"/>
                <w:color w:val="000000"/>
                <w:lang w:eastAsia="uk-UA"/>
              </w:rPr>
              <w:t>3. Список тих, хто подав документи на широкий конкурс (широкий рейтинговий список)</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00" w:name="n635"/>
            <w:bookmarkEnd w:id="200"/>
            <w:r w:rsidRPr="00A36FCE">
              <w:rPr>
                <w:rFonts w:ascii="Times New Roman" w:hAnsi="Times New Roman" w:cs="Times New Roman"/>
                <w:color w:val="000000"/>
                <w:lang w:eastAsia="uk-UA"/>
              </w:rPr>
              <w:t>Дата та час -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01" w:name="n636"/>
            <w:bookmarkEnd w:id="201"/>
            <w:r w:rsidRPr="00A36FCE">
              <w:rPr>
                <w:rFonts w:ascii="Times New Roman" w:hAnsi="Times New Roman" w:cs="Times New Roman"/>
                <w:color w:val="000000"/>
                <w:lang w:eastAsia="uk-UA"/>
              </w:rPr>
              <w:t>Освітній ступінь - бакалавр (магістр медичного, фармацевтичного або ветеринарного спрямування).</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02" w:name="n637"/>
            <w:bookmarkEnd w:id="202"/>
            <w:r w:rsidRPr="00A36FCE">
              <w:rPr>
                <w:rFonts w:ascii="Times New Roman" w:hAnsi="Times New Roman" w:cs="Times New Roman"/>
                <w:color w:val="000000"/>
                <w:lang w:eastAsia="uk-UA"/>
              </w:rPr>
              <w:t>Форма навчання - денна (заочна). Спеціальність - код і найменування (спеціалізація за спеціальностями 035, 275).</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03" w:name="n638"/>
            <w:bookmarkEnd w:id="203"/>
            <w:proofErr w:type="spellStart"/>
            <w:r w:rsidRPr="00A36FCE">
              <w:rPr>
                <w:rFonts w:ascii="Times New Roman" w:hAnsi="Times New Roman" w:cs="Times New Roman"/>
                <w:color w:val="000000"/>
                <w:lang w:eastAsia="uk-UA"/>
              </w:rPr>
              <w:t>Суперобсяг</w:t>
            </w:r>
            <w:proofErr w:type="spellEnd"/>
            <w:r w:rsidRPr="00A36FCE">
              <w:rPr>
                <w:rFonts w:ascii="Times New Roman" w:hAnsi="Times New Roman" w:cs="Times New Roman"/>
                <w:color w:val="000000"/>
                <w:lang w:eastAsia="uk-UA"/>
              </w:rPr>
              <w:t xml:space="preserve"> державного замовлення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04" w:name="n639"/>
            <w:bookmarkEnd w:id="204"/>
            <w:r w:rsidRPr="00A36FCE">
              <w:rPr>
                <w:rFonts w:ascii="Times New Roman" w:hAnsi="Times New Roman" w:cs="Times New Roman"/>
                <w:color w:val="000000"/>
                <w:lang w:eastAsia="uk-UA"/>
              </w:rPr>
              <w:t>Таблиця з такими графами:</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05" w:name="n640"/>
            <w:bookmarkEnd w:id="205"/>
            <w:r w:rsidRPr="00A36FCE">
              <w:rPr>
                <w:rFonts w:ascii="Times New Roman" w:hAnsi="Times New Roman" w:cs="Times New Roman"/>
                <w:color w:val="000000"/>
                <w:lang w:eastAsia="uk-UA"/>
              </w:rPr>
              <w:t>1. Номер.</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06" w:name="n641"/>
            <w:bookmarkEnd w:id="206"/>
            <w:r w:rsidRPr="00A36FCE">
              <w:rPr>
                <w:rFonts w:ascii="Times New Roman" w:hAnsi="Times New Roman" w:cs="Times New Roman"/>
                <w:color w:val="000000"/>
                <w:lang w:eastAsia="uk-UA"/>
              </w:rPr>
              <w:t>2. Прізвище, ім’я, по батькові вступника.</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07" w:name="n642"/>
            <w:bookmarkEnd w:id="207"/>
            <w:r w:rsidRPr="00A36FCE">
              <w:rPr>
                <w:rFonts w:ascii="Times New Roman" w:hAnsi="Times New Roman" w:cs="Times New Roman"/>
                <w:color w:val="000000"/>
                <w:lang w:eastAsia="uk-UA"/>
              </w:rPr>
              <w:t>3. Конкурсний бал.</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08" w:name="n643"/>
            <w:bookmarkEnd w:id="208"/>
            <w:r w:rsidRPr="00A36FCE">
              <w:rPr>
                <w:rFonts w:ascii="Times New Roman" w:hAnsi="Times New Roman" w:cs="Times New Roman"/>
                <w:color w:val="000000"/>
                <w:lang w:eastAsia="uk-UA"/>
              </w:rPr>
              <w:t xml:space="preserve">4. Складові конкурсного </w:t>
            </w:r>
            <w:proofErr w:type="spellStart"/>
            <w:r w:rsidRPr="00A36FCE">
              <w:rPr>
                <w:rFonts w:ascii="Times New Roman" w:hAnsi="Times New Roman" w:cs="Times New Roman"/>
                <w:color w:val="000000"/>
                <w:lang w:eastAsia="uk-UA"/>
              </w:rPr>
              <w:t>бала</w:t>
            </w:r>
            <w:proofErr w:type="spellEnd"/>
            <w:r w:rsidRPr="00A36FCE">
              <w:rPr>
                <w:rFonts w:ascii="Times New Roman" w:hAnsi="Times New Roman" w:cs="Times New Roman"/>
                <w:color w:val="000000"/>
                <w:lang w:eastAsia="uk-UA"/>
              </w:rPr>
              <w:t xml:space="preserve"> (сертифікати ЗНО, коефіцієнти, РК, СК, ГК, додаткові бали).</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09" w:name="n644"/>
            <w:bookmarkEnd w:id="209"/>
            <w:r w:rsidRPr="00A36FCE">
              <w:rPr>
                <w:rFonts w:ascii="Times New Roman" w:hAnsi="Times New Roman" w:cs="Times New Roman"/>
                <w:color w:val="000000"/>
                <w:lang w:eastAsia="uk-UA"/>
              </w:rPr>
              <w:t>5. Пріоритетність.</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10" w:name="n645"/>
            <w:bookmarkEnd w:id="210"/>
            <w:r w:rsidRPr="00A36FCE">
              <w:rPr>
                <w:rFonts w:ascii="Times New Roman" w:hAnsi="Times New Roman" w:cs="Times New Roman"/>
                <w:color w:val="000000"/>
                <w:lang w:eastAsia="uk-UA"/>
              </w:rPr>
              <w:t>6. Заклад вищої освіти.</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11" w:name="n646"/>
            <w:bookmarkEnd w:id="211"/>
            <w:r w:rsidRPr="00A36FCE">
              <w:rPr>
                <w:rFonts w:ascii="Times New Roman" w:hAnsi="Times New Roman" w:cs="Times New Roman"/>
                <w:color w:val="000000"/>
                <w:lang w:eastAsia="uk-UA"/>
              </w:rPr>
              <w:t>7. Право на співбесіду, вступний іспит.</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12" w:name="n647"/>
            <w:bookmarkEnd w:id="212"/>
            <w:r w:rsidRPr="00A36FCE">
              <w:rPr>
                <w:rFonts w:ascii="Times New Roman" w:hAnsi="Times New Roman" w:cs="Times New Roman"/>
                <w:color w:val="000000"/>
                <w:lang w:eastAsia="uk-UA"/>
              </w:rPr>
              <w:t>8. Право на зарахування за квотою.</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13" w:name="n648"/>
            <w:bookmarkEnd w:id="213"/>
            <w:r w:rsidRPr="00A36FCE">
              <w:rPr>
                <w:rFonts w:ascii="Times New Roman" w:hAnsi="Times New Roman" w:cs="Times New Roman"/>
                <w:color w:val="000000"/>
                <w:lang w:eastAsia="uk-UA"/>
              </w:rPr>
              <w:t>Таблиця впорядковується за конкурсним балом, пріоритетністю, середнім балом додатка до документа про здобутий освітній (освітньо-кваліфікаційний) рівень.</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14" w:name="n649"/>
            <w:bookmarkEnd w:id="214"/>
            <w:r w:rsidRPr="00A36FCE">
              <w:rPr>
                <w:rFonts w:ascii="Times New Roman" w:hAnsi="Times New Roman" w:cs="Times New Roman"/>
                <w:color w:val="000000"/>
                <w:lang w:eastAsia="uk-UA"/>
              </w:rPr>
              <w:t>4. Інформація про надання рекомендацій вступникам у межах широкого конкурсу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15" w:name="n650"/>
            <w:bookmarkEnd w:id="215"/>
            <w:r w:rsidRPr="00A36FCE">
              <w:rPr>
                <w:rFonts w:ascii="Times New Roman" w:hAnsi="Times New Roman" w:cs="Times New Roman"/>
                <w:color w:val="000000"/>
                <w:lang w:eastAsia="uk-UA"/>
              </w:rPr>
              <w:t>Освітній ступінь - бакалавр (магістр медичного, фармацевтичного або ветеринарного спрямування).</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16" w:name="n651"/>
            <w:bookmarkEnd w:id="216"/>
            <w:r w:rsidRPr="00A36FCE">
              <w:rPr>
                <w:rFonts w:ascii="Times New Roman" w:hAnsi="Times New Roman" w:cs="Times New Roman"/>
                <w:color w:val="000000"/>
                <w:lang w:eastAsia="uk-UA"/>
              </w:rPr>
              <w:t>Форма навчання - денна (заочна).</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17" w:name="n652"/>
            <w:bookmarkEnd w:id="217"/>
            <w:r w:rsidRPr="00A36FCE">
              <w:rPr>
                <w:rFonts w:ascii="Times New Roman" w:hAnsi="Times New Roman" w:cs="Times New Roman"/>
                <w:color w:val="000000"/>
                <w:lang w:eastAsia="uk-UA"/>
              </w:rPr>
              <w:t>Спеціальність - код і найменування (спеціалізація за спеціальностями 035, 275).</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18" w:name="n653"/>
            <w:bookmarkEnd w:id="218"/>
            <w:proofErr w:type="spellStart"/>
            <w:r w:rsidRPr="00A36FCE">
              <w:rPr>
                <w:rFonts w:ascii="Times New Roman" w:hAnsi="Times New Roman" w:cs="Times New Roman"/>
                <w:color w:val="000000"/>
                <w:lang w:eastAsia="uk-UA"/>
              </w:rPr>
              <w:t>Суперобсяг</w:t>
            </w:r>
            <w:proofErr w:type="spellEnd"/>
            <w:r w:rsidRPr="00A36FCE">
              <w:rPr>
                <w:rFonts w:ascii="Times New Roman" w:hAnsi="Times New Roman" w:cs="Times New Roman"/>
                <w:color w:val="000000"/>
                <w:lang w:eastAsia="uk-UA"/>
              </w:rPr>
              <w:t xml:space="preserve"> державного замовлення для усіх закладів вищої освіти, що входять до широкого конкурсу, - ХХХ (після корегування з урахуванням зарахованих за співбесідою та квотою-2).</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19" w:name="n654"/>
            <w:bookmarkEnd w:id="219"/>
            <w:r w:rsidRPr="00A36FCE">
              <w:rPr>
                <w:rFonts w:ascii="Times New Roman" w:hAnsi="Times New Roman" w:cs="Times New Roman"/>
                <w:color w:val="000000"/>
                <w:lang w:eastAsia="uk-UA"/>
              </w:rPr>
              <w:t>Перелік закладів вищої освіти, що входять до широкого конкурсу, погоджені державним замовником максимальні та мінімальні обсяги державного замовлення та квота-1:</w:t>
            </w:r>
          </w:p>
          <w:tbl>
            <w:tblPr>
              <w:tblW w:w="5000" w:type="pct"/>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137"/>
              <w:gridCol w:w="504"/>
              <w:gridCol w:w="412"/>
              <w:gridCol w:w="550"/>
              <w:gridCol w:w="321"/>
              <w:gridCol w:w="641"/>
              <w:gridCol w:w="457"/>
              <w:gridCol w:w="412"/>
              <w:gridCol w:w="457"/>
              <w:gridCol w:w="550"/>
            </w:tblGrid>
            <w:tr w:rsidR="00027DA2" w:rsidRPr="00A36FCE" w:rsidTr="00A36FCE">
              <w:trPr>
                <w:trHeight w:val="225"/>
              </w:trPr>
              <w:tc>
                <w:tcPr>
                  <w:tcW w:w="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jc w:val="center"/>
                    <w:rPr>
                      <w:rFonts w:ascii="Times New Roman" w:hAnsi="Times New Roman" w:cs="Times New Roman"/>
                      <w:lang w:eastAsia="uk-UA"/>
                    </w:rPr>
                  </w:pPr>
                  <w:bookmarkStart w:id="220" w:name="n655"/>
                  <w:bookmarkEnd w:id="220"/>
                  <w:r w:rsidRPr="00A36FCE">
                    <w:rPr>
                      <w:rFonts w:ascii="Times New Roman" w:hAnsi="Times New Roman" w:cs="Times New Roman"/>
                      <w:color w:val="000000"/>
                      <w:lang w:eastAsia="uk-UA"/>
                    </w:rPr>
                    <w:t>№ з/п</w:t>
                  </w:r>
                </w:p>
              </w:tc>
              <w:tc>
                <w:tcPr>
                  <w:tcW w:w="5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jc w:val="center"/>
                    <w:rPr>
                      <w:rFonts w:ascii="Times New Roman" w:hAnsi="Times New Roman" w:cs="Times New Roman"/>
                      <w:lang w:eastAsia="uk-UA"/>
                    </w:rPr>
                  </w:pPr>
                  <w:r w:rsidRPr="00A36FCE">
                    <w:rPr>
                      <w:rFonts w:ascii="Times New Roman" w:hAnsi="Times New Roman" w:cs="Times New Roman"/>
                      <w:color w:val="000000"/>
                      <w:lang w:eastAsia="uk-UA"/>
                    </w:rPr>
                    <w:t>Найменування закладу вищої освіти</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jc w:val="center"/>
                    <w:rPr>
                      <w:rFonts w:ascii="Times New Roman" w:hAnsi="Times New Roman" w:cs="Times New Roman"/>
                      <w:lang w:eastAsia="uk-UA"/>
                    </w:rPr>
                  </w:pPr>
                  <w:r w:rsidRPr="00A36FCE">
                    <w:rPr>
                      <w:rFonts w:ascii="Times New Roman" w:hAnsi="Times New Roman" w:cs="Times New Roman"/>
                      <w:color w:val="000000"/>
                      <w:lang w:eastAsia="uk-UA"/>
                    </w:rPr>
                    <w:t>Назви конкурсних пропозицій</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jc w:val="center"/>
                    <w:rPr>
                      <w:rFonts w:ascii="Times New Roman" w:hAnsi="Times New Roman" w:cs="Times New Roman"/>
                      <w:lang w:eastAsia="uk-UA"/>
                    </w:rPr>
                  </w:pPr>
                  <w:r w:rsidRPr="00A36FCE">
                    <w:rPr>
                      <w:rFonts w:ascii="Times New Roman" w:hAnsi="Times New Roman" w:cs="Times New Roman"/>
                      <w:color w:val="000000"/>
                      <w:lang w:eastAsia="uk-UA"/>
                    </w:rPr>
                    <w:t>Максимальний обсяг державного замовлення</w:t>
                  </w:r>
                </w:p>
              </w:tc>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jc w:val="center"/>
                    <w:rPr>
                      <w:rFonts w:ascii="Times New Roman" w:hAnsi="Times New Roman" w:cs="Times New Roman"/>
                      <w:lang w:eastAsia="uk-UA"/>
                    </w:rPr>
                  </w:pPr>
                  <w:r w:rsidRPr="00A36FCE">
                    <w:rPr>
                      <w:rFonts w:ascii="Times New Roman" w:hAnsi="Times New Roman" w:cs="Times New Roman"/>
                      <w:color w:val="000000"/>
                      <w:lang w:eastAsia="uk-UA"/>
                    </w:rPr>
                    <w:t>Квота-1</w:t>
                  </w:r>
                </w:p>
              </w:tc>
              <w:tc>
                <w:tcPr>
                  <w:tcW w:w="7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jc w:val="center"/>
                    <w:rPr>
                      <w:rFonts w:ascii="Times New Roman" w:hAnsi="Times New Roman" w:cs="Times New Roman"/>
                      <w:lang w:eastAsia="uk-UA"/>
                    </w:rPr>
                  </w:pPr>
                  <w:r w:rsidRPr="00A36FCE">
                    <w:rPr>
                      <w:rFonts w:ascii="Times New Roman" w:hAnsi="Times New Roman" w:cs="Times New Roman"/>
                      <w:color w:val="000000"/>
                      <w:lang w:eastAsia="uk-UA"/>
                    </w:rPr>
                    <w:t>Загальна кількість рекомендованих до зарахування</w:t>
                  </w:r>
                </w:p>
              </w:tc>
              <w:tc>
                <w:tcPr>
                  <w:tcW w:w="205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225" w:lineRule="atLeast"/>
                    <w:jc w:val="center"/>
                    <w:rPr>
                      <w:rFonts w:ascii="Times New Roman" w:hAnsi="Times New Roman" w:cs="Times New Roman"/>
                      <w:lang w:eastAsia="uk-UA"/>
                    </w:rPr>
                  </w:pPr>
                  <w:r w:rsidRPr="00A36FCE">
                    <w:rPr>
                      <w:rFonts w:ascii="Times New Roman" w:hAnsi="Times New Roman" w:cs="Times New Roman"/>
                      <w:color w:val="000000"/>
                      <w:lang w:eastAsia="uk-UA"/>
                    </w:rPr>
                    <w:t>У тому числі</w:t>
                  </w:r>
                </w:p>
              </w:tc>
            </w:tr>
            <w:tr w:rsidR="00027DA2" w:rsidRPr="00A36FCE" w:rsidTr="00A36FCE">
              <w:trPr>
                <w:trHeight w:val="645"/>
              </w:trPr>
              <w:tc>
                <w:tcPr>
                  <w:tcW w:w="16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7DA2" w:rsidRPr="00A36FCE" w:rsidRDefault="00027DA2" w:rsidP="00027DA2">
                  <w:pPr>
                    <w:rPr>
                      <w:rFonts w:ascii="Times New Roman" w:hAnsi="Times New Roman" w:cs="Times New Roman"/>
                      <w:lang w:eastAsia="uk-UA"/>
                    </w:rPr>
                  </w:pPr>
                </w:p>
              </w:tc>
              <w:tc>
                <w:tcPr>
                  <w:tcW w:w="78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7DA2" w:rsidRPr="00A36FCE" w:rsidRDefault="00027DA2" w:rsidP="00027DA2">
                  <w:pPr>
                    <w:rPr>
                      <w:rFonts w:ascii="Times New Roman" w:hAnsi="Times New Roman" w:cs="Times New Roman"/>
                      <w:lang w:eastAsia="uk-UA"/>
                    </w:rPr>
                  </w:pPr>
                </w:p>
              </w:tc>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7DA2" w:rsidRPr="00A36FCE" w:rsidRDefault="00027DA2" w:rsidP="00027DA2">
                  <w:pPr>
                    <w:rPr>
                      <w:rFonts w:ascii="Times New Roman" w:hAnsi="Times New Roman" w:cs="Times New Roman"/>
                      <w:lang w:eastAsia="uk-UA"/>
                    </w:rPr>
                  </w:pPr>
                </w:p>
              </w:tc>
              <w:tc>
                <w:tcPr>
                  <w:tcW w:w="80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7DA2" w:rsidRPr="00A36FCE" w:rsidRDefault="00027DA2" w:rsidP="00027DA2">
                  <w:pPr>
                    <w:rPr>
                      <w:rFonts w:ascii="Times New Roman" w:hAnsi="Times New Roman" w:cs="Times New Roman"/>
                      <w:lang w:eastAsia="uk-UA"/>
                    </w:rPr>
                  </w:pPr>
                </w:p>
              </w:tc>
              <w:tc>
                <w:tcPr>
                  <w:tcW w:w="36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7DA2" w:rsidRPr="00A36FCE" w:rsidRDefault="00027DA2" w:rsidP="00027DA2">
                  <w:pPr>
                    <w:rPr>
                      <w:rFonts w:ascii="Times New Roman" w:hAnsi="Times New Roman" w:cs="Times New Roman"/>
                      <w:lang w:eastAsia="uk-UA"/>
                    </w:rPr>
                  </w:pPr>
                </w:p>
              </w:tc>
              <w:tc>
                <w:tcPr>
                  <w:tcW w:w="87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7DA2" w:rsidRPr="00A36FCE" w:rsidRDefault="00027DA2" w:rsidP="00027DA2">
                  <w:pPr>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jc w:val="center"/>
                    <w:rPr>
                      <w:rFonts w:ascii="Times New Roman" w:hAnsi="Times New Roman" w:cs="Times New Roman"/>
                      <w:lang w:eastAsia="uk-UA"/>
                    </w:rPr>
                  </w:pPr>
                  <w:r w:rsidRPr="00A36FCE">
                    <w:rPr>
                      <w:rFonts w:ascii="Times New Roman" w:hAnsi="Times New Roman" w:cs="Times New Roman"/>
                      <w:color w:val="000000"/>
                      <w:lang w:eastAsia="uk-UA"/>
                    </w:rPr>
                    <w:t>зарахованих за квотою</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jc w:val="center"/>
                    <w:rPr>
                      <w:rFonts w:ascii="Times New Roman" w:hAnsi="Times New Roman" w:cs="Times New Roman"/>
                      <w:lang w:eastAsia="uk-UA"/>
                    </w:rPr>
                  </w:pPr>
                  <w:r w:rsidRPr="00A36FCE">
                    <w:rPr>
                      <w:rFonts w:ascii="Times New Roman" w:hAnsi="Times New Roman" w:cs="Times New Roman"/>
                      <w:color w:val="000000"/>
                      <w:lang w:eastAsia="uk-UA"/>
                    </w:rPr>
                    <w:t>найнижчий бал за квотою-1</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jc w:val="center"/>
                    <w:rPr>
                      <w:rFonts w:ascii="Times New Roman" w:hAnsi="Times New Roman" w:cs="Times New Roman"/>
                      <w:lang w:eastAsia="uk-UA"/>
                    </w:rPr>
                  </w:pPr>
                  <w:r w:rsidRPr="00A36FCE">
                    <w:rPr>
                      <w:rFonts w:ascii="Times New Roman" w:hAnsi="Times New Roman" w:cs="Times New Roman"/>
                      <w:color w:val="000000"/>
                      <w:lang w:eastAsia="uk-UA"/>
                    </w:rPr>
                    <w:t>зарахованих на загальних умовах</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jc w:val="center"/>
                    <w:rPr>
                      <w:rFonts w:ascii="Times New Roman" w:hAnsi="Times New Roman" w:cs="Times New Roman"/>
                      <w:lang w:eastAsia="uk-UA"/>
                    </w:rPr>
                  </w:pPr>
                  <w:r w:rsidRPr="00A36FCE">
                    <w:rPr>
                      <w:rFonts w:ascii="Times New Roman" w:hAnsi="Times New Roman" w:cs="Times New Roman"/>
                      <w:color w:val="000000"/>
                      <w:lang w:eastAsia="uk-UA"/>
                    </w:rPr>
                    <w:t>найнижчий бал на загальних умовах</w:t>
                  </w:r>
                </w:p>
              </w:tc>
            </w:tr>
            <w:tr w:rsidR="00027DA2" w:rsidRPr="00A36FCE" w:rsidTr="00A36FCE">
              <w:trPr>
                <w:trHeight w:val="60"/>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r>
            <w:tr w:rsidR="00027DA2" w:rsidRPr="00A36FCE" w:rsidTr="00A36FCE">
              <w:trPr>
                <w:trHeight w:val="60"/>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r>
            <w:tr w:rsidR="00027DA2" w:rsidRPr="00A36FCE" w:rsidTr="00A36FCE">
              <w:trPr>
                <w:trHeight w:val="60"/>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r>
            <w:tr w:rsidR="00027DA2" w:rsidRPr="00A36FCE" w:rsidTr="00A36FCE">
              <w:trPr>
                <w:trHeight w:val="60"/>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r>
            <w:tr w:rsidR="00027DA2" w:rsidRPr="00A36FCE" w:rsidTr="00A36FCE">
              <w:trPr>
                <w:trHeight w:val="60"/>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line="60" w:lineRule="atLeast"/>
                    <w:ind w:left="90"/>
                    <w:rPr>
                      <w:rFonts w:ascii="Times New Roman" w:hAnsi="Times New Roman" w:cs="Times New Roman"/>
                      <w:lang w:eastAsia="uk-UA"/>
                    </w:rPr>
                  </w:pPr>
                  <w:r w:rsidRPr="00A36FCE">
                    <w:rPr>
                      <w:rFonts w:ascii="Times New Roman" w:hAnsi="Times New Roman" w:cs="Times New Roman"/>
                      <w:color w:val="000000"/>
                      <w:lang w:eastAsia="uk-UA"/>
                    </w:rPr>
                    <w:br/>
                  </w:r>
                </w:p>
              </w:tc>
            </w:tr>
          </w:tbl>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21" w:name="n656"/>
            <w:bookmarkEnd w:id="221"/>
            <w:r w:rsidRPr="00A36FCE">
              <w:rPr>
                <w:rFonts w:ascii="Times New Roman" w:hAnsi="Times New Roman" w:cs="Times New Roman"/>
                <w:color w:val="000000"/>
                <w:lang w:eastAsia="uk-UA"/>
              </w:rPr>
              <w:t>Загальна кількість рекомендованих за квотою-1 -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22" w:name="n657"/>
            <w:bookmarkEnd w:id="222"/>
            <w:r w:rsidRPr="00A36FCE">
              <w:rPr>
                <w:rFonts w:ascii="Times New Roman" w:hAnsi="Times New Roman" w:cs="Times New Roman"/>
                <w:color w:val="000000"/>
                <w:lang w:eastAsia="uk-UA"/>
              </w:rPr>
              <w:t>Загальна кількість зарахованих за квотою-2 -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23" w:name="n658"/>
            <w:bookmarkEnd w:id="223"/>
            <w:r w:rsidRPr="00A36FCE">
              <w:rPr>
                <w:rFonts w:ascii="Times New Roman" w:hAnsi="Times New Roman" w:cs="Times New Roman"/>
                <w:color w:val="000000"/>
                <w:lang w:eastAsia="uk-UA"/>
              </w:rPr>
              <w:t>Загальна кількість рекомендованих за квотою-3 -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24" w:name="n659"/>
            <w:bookmarkEnd w:id="224"/>
            <w:r w:rsidRPr="00A36FCE">
              <w:rPr>
                <w:rFonts w:ascii="Times New Roman" w:hAnsi="Times New Roman" w:cs="Times New Roman"/>
                <w:color w:val="000000"/>
                <w:lang w:eastAsia="uk-UA"/>
              </w:rPr>
              <w:t>Загальна кількість рекомендованих на загальних умовах -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25" w:name="n660"/>
            <w:bookmarkEnd w:id="225"/>
            <w:r w:rsidRPr="00A36FCE">
              <w:rPr>
                <w:rFonts w:ascii="Times New Roman" w:hAnsi="Times New Roman" w:cs="Times New Roman"/>
                <w:color w:val="000000"/>
                <w:lang w:eastAsia="uk-UA"/>
              </w:rPr>
              <w:t>5. Список рекомендованих за конкурсом (конкурсною пропозицією), який входить у широкий конкурс</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26" w:name="n661"/>
            <w:bookmarkEnd w:id="226"/>
            <w:r w:rsidRPr="00A36FCE">
              <w:rPr>
                <w:rFonts w:ascii="Times New Roman" w:hAnsi="Times New Roman" w:cs="Times New Roman"/>
                <w:color w:val="000000"/>
                <w:lang w:eastAsia="uk-UA"/>
              </w:rPr>
              <w:t>Заклад вищої освіти -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27" w:name="n662"/>
            <w:bookmarkEnd w:id="227"/>
            <w:r w:rsidRPr="00A36FCE">
              <w:rPr>
                <w:rFonts w:ascii="Times New Roman" w:hAnsi="Times New Roman" w:cs="Times New Roman"/>
                <w:color w:val="000000"/>
                <w:lang w:eastAsia="uk-UA"/>
              </w:rPr>
              <w:t>Освітній ступінь - бакалавр (магістр медичного, фармацевтичного або ветеринарного спрямування).</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28" w:name="n663"/>
            <w:bookmarkEnd w:id="228"/>
            <w:r w:rsidRPr="00A36FCE">
              <w:rPr>
                <w:rFonts w:ascii="Times New Roman" w:hAnsi="Times New Roman" w:cs="Times New Roman"/>
                <w:color w:val="000000"/>
                <w:lang w:eastAsia="uk-UA"/>
              </w:rPr>
              <w:t>Форма навчання - денна (заочна).</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29" w:name="n664"/>
            <w:bookmarkEnd w:id="229"/>
            <w:r w:rsidRPr="00A36FCE">
              <w:rPr>
                <w:rFonts w:ascii="Times New Roman" w:hAnsi="Times New Roman" w:cs="Times New Roman"/>
                <w:color w:val="000000"/>
                <w:lang w:eastAsia="uk-UA"/>
              </w:rPr>
              <w:t>Спеціальність - код і найменування (спеціалізація за спеціальностями 035, 275).</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30" w:name="n665"/>
            <w:bookmarkEnd w:id="230"/>
            <w:r w:rsidRPr="00A36FCE">
              <w:rPr>
                <w:rFonts w:ascii="Times New Roman" w:hAnsi="Times New Roman" w:cs="Times New Roman"/>
                <w:color w:val="000000"/>
                <w:lang w:eastAsia="uk-UA"/>
              </w:rPr>
              <w:t>Максимальний обсяг державного замовлення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31" w:name="n666"/>
            <w:bookmarkEnd w:id="231"/>
            <w:r w:rsidRPr="00A36FCE">
              <w:rPr>
                <w:rFonts w:ascii="Times New Roman" w:hAnsi="Times New Roman" w:cs="Times New Roman"/>
                <w:color w:val="000000"/>
                <w:lang w:eastAsia="uk-UA"/>
              </w:rPr>
              <w:t>Мінімальний обсяг державного замовлення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32" w:name="n667"/>
            <w:bookmarkEnd w:id="232"/>
            <w:r w:rsidRPr="00A36FCE">
              <w:rPr>
                <w:rFonts w:ascii="Times New Roman" w:hAnsi="Times New Roman" w:cs="Times New Roman"/>
                <w:color w:val="000000"/>
                <w:lang w:eastAsia="uk-UA"/>
              </w:rPr>
              <w:t>Зарахованих за співбесідою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33" w:name="n668"/>
            <w:bookmarkEnd w:id="233"/>
            <w:r w:rsidRPr="00A36FCE">
              <w:rPr>
                <w:rFonts w:ascii="Times New Roman" w:hAnsi="Times New Roman" w:cs="Times New Roman"/>
                <w:color w:val="000000"/>
                <w:lang w:eastAsia="uk-UA"/>
              </w:rPr>
              <w:t>Зарахованих за квотою-2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34" w:name="n669"/>
            <w:bookmarkEnd w:id="234"/>
            <w:r w:rsidRPr="00A36FCE">
              <w:rPr>
                <w:rFonts w:ascii="Times New Roman" w:hAnsi="Times New Roman" w:cs="Times New Roman"/>
                <w:color w:val="000000"/>
                <w:lang w:eastAsia="uk-UA"/>
              </w:rPr>
              <w:t>Максимальний обсяг державного замовлення після корегування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35" w:name="n670"/>
            <w:bookmarkEnd w:id="235"/>
            <w:r w:rsidRPr="00A36FCE">
              <w:rPr>
                <w:rFonts w:ascii="Times New Roman" w:hAnsi="Times New Roman" w:cs="Times New Roman"/>
                <w:color w:val="000000"/>
                <w:lang w:eastAsia="uk-UA"/>
              </w:rPr>
              <w:t>Мінімальний обсяг державного замовлення після корегування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36" w:name="n671"/>
            <w:bookmarkEnd w:id="236"/>
            <w:r w:rsidRPr="00A36FCE">
              <w:rPr>
                <w:rFonts w:ascii="Times New Roman" w:hAnsi="Times New Roman" w:cs="Times New Roman"/>
                <w:color w:val="000000"/>
                <w:lang w:eastAsia="uk-UA"/>
              </w:rPr>
              <w:t>Фактичний обсяг рекомендованих до зарахування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37" w:name="n672"/>
            <w:bookmarkEnd w:id="237"/>
            <w:r w:rsidRPr="00A36FCE">
              <w:rPr>
                <w:rFonts w:ascii="Times New Roman" w:hAnsi="Times New Roman" w:cs="Times New Roman"/>
                <w:color w:val="000000"/>
                <w:lang w:eastAsia="uk-UA"/>
              </w:rPr>
              <w:t>з них:</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38" w:name="n673"/>
            <w:bookmarkEnd w:id="238"/>
            <w:r w:rsidRPr="00A36FCE">
              <w:rPr>
                <w:rFonts w:ascii="Times New Roman" w:hAnsi="Times New Roman" w:cs="Times New Roman"/>
                <w:color w:val="000000"/>
                <w:lang w:eastAsia="uk-UA"/>
              </w:rPr>
              <w:t>за квотою-1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39" w:name="n674"/>
            <w:bookmarkEnd w:id="239"/>
            <w:r w:rsidRPr="00A36FCE">
              <w:rPr>
                <w:rFonts w:ascii="Times New Roman" w:hAnsi="Times New Roman" w:cs="Times New Roman"/>
                <w:color w:val="000000"/>
                <w:lang w:eastAsia="uk-UA"/>
              </w:rPr>
              <w:t>за квотою-3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40" w:name="n675"/>
            <w:bookmarkEnd w:id="240"/>
            <w:r w:rsidRPr="00A36FCE">
              <w:rPr>
                <w:rFonts w:ascii="Times New Roman" w:hAnsi="Times New Roman" w:cs="Times New Roman"/>
                <w:color w:val="000000"/>
                <w:lang w:eastAsia="uk-UA"/>
              </w:rPr>
              <w:t>за загальним конкурсом ___________</w:t>
            </w:r>
          </w:p>
          <w:tbl>
            <w:tblPr>
              <w:tblW w:w="5000" w:type="pct"/>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138"/>
              <w:gridCol w:w="412"/>
              <w:gridCol w:w="457"/>
              <w:gridCol w:w="550"/>
              <w:gridCol w:w="1236"/>
              <w:gridCol w:w="1007"/>
              <w:gridCol w:w="641"/>
            </w:tblGrid>
            <w:tr w:rsidR="00027DA2" w:rsidRPr="00A36FCE" w:rsidTr="00A36FCE">
              <w:trPr>
                <w:trHeight w:val="60"/>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bookmarkStart w:id="241" w:name="n676"/>
                  <w:bookmarkEnd w:id="241"/>
                  <w:r w:rsidRPr="00A36FCE">
                    <w:rPr>
                      <w:rFonts w:ascii="Times New Roman" w:hAnsi="Times New Roman" w:cs="Times New Roman"/>
                      <w:lang w:eastAsia="uk-UA"/>
                    </w:rPr>
                    <w:t>№ з/п</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Прізвище, ім’я, по батькові вступника</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Конкурсний бал</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Пріоритетність</w:t>
                  </w: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Середній бал додатка до документа про здобутий освітній (освітньо-кваліфікаційний) рівень</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Вид рекомендації (співбесіда, квота-1, квота-2, квота-3, загальний конкурс)</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Чи отримував відмову під час ануляції конкурсів (так/ні)</w:t>
                  </w:r>
                </w:p>
              </w:tc>
            </w:tr>
            <w:tr w:rsidR="00027DA2" w:rsidRPr="00A36FCE" w:rsidTr="00A36FCE">
              <w:trPr>
                <w:trHeight w:val="60"/>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r w:rsidR="00027DA2" w:rsidRPr="00A36FCE" w:rsidTr="00A36FCE">
              <w:trPr>
                <w:trHeight w:val="60"/>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r w:rsidR="00027DA2" w:rsidRPr="00A36FCE" w:rsidTr="00A36FCE">
              <w:trPr>
                <w:trHeight w:val="60"/>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r w:rsidR="00027DA2" w:rsidRPr="00A36FCE" w:rsidTr="00A36FCE">
              <w:trPr>
                <w:trHeight w:val="60"/>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r w:rsidR="00027DA2" w:rsidRPr="00A36FCE" w:rsidTr="00A36FCE">
              <w:trPr>
                <w:trHeight w:val="60"/>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bl>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42" w:name="n677"/>
            <w:bookmarkEnd w:id="242"/>
            <w:r w:rsidRPr="00A36FCE">
              <w:rPr>
                <w:rFonts w:ascii="Times New Roman" w:hAnsi="Times New Roman" w:cs="Times New Roman"/>
                <w:color w:val="000000"/>
                <w:lang w:eastAsia="uk-UA"/>
              </w:rPr>
              <w:t>Таблиця має бути впорядкованою за видом рекомендації і черговістю в рейтинговому списку.</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43" w:name="n678"/>
            <w:bookmarkEnd w:id="243"/>
            <w:r w:rsidRPr="00A36FCE">
              <w:rPr>
                <w:rFonts w:ascii="Times New Roman" w:hAnsi="Times New Roman" w:cs="Times New Roman"/>
                <w:color w:val="000000"/>
                <w:lang w:eastAsia="uk-UA"/>
              </w:rPr>
              <w:t>6. Список рекомендованих за широким конкурсом (широкий рейтинговий список)</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44" w:name="n679"/>
            <w:bookmarkEnd w:id="244"/>
            <w:r w:rsidRPr="00A36FCE">
              <w:rPr>
                <w:rFonts w:ascii="Times New Roman" w:hAnsi="Times New Roman" w:cs="Times New Roman"/>
                <w:color w:val="000000"/>
                <w:lang w:eastAsia="uk-UA"/>
              </w:rPr>
              <w:t>Освітній ступінь - бакалавр (магістр медичного, фармацевтичного або ветеринарного спрямування).</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45" w:name="n680"/>
            <w:bookmarkEnd w:id="245"/>
            <w:r w:rsidRPr="00A36FCE">
              <w:rPr>
                <w:rFonts w:ascii="Times New Roman" w:hAnsi="Times New Roman" w:cs="Times New Roman"/>
                <w:color w:val="000000"/>
                <w:lang w:eastAsia="uk-UA"/>
              </w:rPr>
              <w:t>Форма навчання - денна (заочна).</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46" w:name="n681"/>
            <w:bookmarkEnd w:id="246"/>
            <w:r w:rsidRPr="00A36FCE">
              <w:rPr>
                <w:rFonts w:ascii="Times New Roman" w:hAnsi="Times New Roman" w:cs="Times New Roman"/>
                <w:color w:val="000000"/>
                <w:lang w:eastAsia="uk-UA"/>
              </w:rPr>
              <w:t>Спеціальність - код і найменування (спеціалізація за спеціальностями 035, 275).</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47" w:name="n682"/>
            <w:bookmarkEnd w:id="247"/>
            <w:proofErr w:type="spellStart"/>
            <w:r w:rsidRPr="00A36FCE">
              <w:rPr>
                <w:rFonts w:ascii="Times New Roman" w:hAnsi="Times New Roman" w:cs="Times New Roman"/>
                <w:color w:val="000000"/>
                <w:lang w:eastAsia="uk-UA"/>
              </w:rPr>
              <w:t>Суперобсяг</w:t>
            </w:r>
            <w:proofErr w:type="spellEnd"/>
            <w:r w:rsidRPr="00A36FCE">
              <w:rPr>
                <w:rFonts w:ascii="Times New Roman" w:hAnsi="Times New Roman" w:cs="Times New Roman"/>
                <w:color w:val="000000"/>
                <w:lang w:eastAsia="uk-UA"/>
              </w:rPr>
              <w:t xml:space="preserve"> державного замовлення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48" w:name="n683"/>
            <w:bookmarkEnd w:id="248"/>
            <w:r w:rsidRPr="00A36FCE">
              <w:rPr>
                <w:rFonts w:ascii="Times New Roman" w:hAnsi="Times New Roman" w:cs="Times New Roman"/>
                <w:color w:val="000000"/>
                <w:lang w:eastAsia="uk-UA"/>
              </w:rPr>
              <w:t>Зарахованих за співбесідою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49" w:name="n684"/>
            <w:bookmarkEnd w:id="249"/>
            <w:r w:rsidRPr="00A36FCE">
              <w:rPr>
                <w:rFonts w:ascii="Times New Roman" w:hAnsi="Times New Roman" w:cs="Times New Roman"/>
                <w:color w:val="000000"/>
                <w:lang w:eastAsia="uk-UA"/>
              </w:rPr>
              <w:t>Зарахованих за квотою-2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50" w:name="n685"/>
            <w:bookmarkEnd w:id="250"/>
            <w:proofErr w:type="spellStart"/>
            <w:r w:rsidRPr="00A36FCE">
              <w:rPr>
                <w:rFonts w:ascii="Times New Roman" w:hAnsi="Times New Roman" w:cs="Times New Roman"/>
                <w:color w:val="000000"/>
                <w:lang w:eastAsia="uk-UA"/>
              </w:rPr>
              <w:t>Суперобсяг</w:t>
            </w:r>
            <w:proofErr w:type="spellEnd"/>
            <w:r w:rsidRPr="00A36FCE">
              <w:rPr>
                <w:rFonts w:ascii="Times New Roman" w:hAnsi="Times New Roman" w:cs="Times New Roman"/>
                <w:color w:val="000000"/>
                <w:lang w:eastAsia="uk-UA"/>
              </w:rPr>
              <w:t xml:space="preserve"> державного замовлення після корегування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51" w:name="n686"/>
            <w:bookmarkEnd w:id="251"/>
            <w:r w:rsidRPr="00A36FCE">
              <w:rPr>
                <w:rFonts w:ascii="Times New Roman" w:hAnsi="Times New Roman" w:cs="Times New Roman"/>
                <w:color w:val="000000"/>
                <w:lang w:eastAsia="uk-UA"/>
              </w:rPr>
              <w:t>Фактичний обсяг рекомендованих до зарахування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52" w:name="n687"/>
            <w:bookmarkEnd w:id="252"/>
            <w:r w:rsidRPr="00A36FCE">
              <w:rPr>
                <w:rFonts w:ascii="Times New Roman" w:hAnsi="Times New Roman" w:cs="Times New Roman"/>
                <w:color w:val="000000"/>
                <w:lang w:eastAsia="uk-UA"/>
              </w:rPr>
              <w:t>з них:</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53" w:name="n688"/>
            <w:bookmarkEnd w:id="253"/>
            <w:r w:rsidRPr="00A36FCE">
              <w:rPr>
                <w:rFonts w:ascii="Times New Roman" w:hAnsi="Times New Roman" w:cs="Times New Roman"/>
                <w:color w:val="000000"/>
                <w:lang w:eastAsia="uk-UA"/>
              </w:rPr>
              <w:t>за квотою-1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54" w:name="n689"/>
            <w:bookmarkEnd w:id="254"/>
            <w:r w:rsidRPr="00A36FCE">
              <w:rPr>
                <w:rFonts w:ascii="Times New Roman" w:hAnsi="Times New Roman" w:cs="Times New Roman"/>
                <w:color w:val="000000"/>
                <w:lang w:eastAsia="uk-UA"/>
              </w:rPr>
              <w:t>за квотою-3 ___________</w:t>
            </w:r>
          </w:p>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55" w:name="n690"/>
            <w:bookmarkEnd w:id="255"/>
            <w:r w:rsidRPr="00A36FCE">
              <w:rPr>
                <w:rFonts w:ascii="Times New Roman" w:hAnsi="Times New Roman" w:cs="Times New Roman"/>
                <w:color w:val="000000"/>
                <w:lang w:eastAsia="uk-UA"/>
              </w:rPr>
              <w:t>за загальним конкурсом ___________</w:t>
            </w:r>
          </w:p>
          <w:tbl>
            <w:tblPr>
              <w:tblW w:w="5000" w:type="pct"/>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138"/>
              <w:gridCol w:w="595"/>
              <w:gridCol w:w="457"/>
              <w:gridCol w:w="550"/>
              <w:gridCol w:w="961"/>
              <w:gridCol w:w="733"/>
              <w:gridCol w:w="550"/>
              <w:gridCol w:w="457"/>
            </w:tblGrid>
            <w:tr w:rsidR="00027DA2" w:rsidRPr="00A36FCE" w:rsidTr="00A36FCE">
              <w:trPr>
                <w:trHeight w:val="60"/>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bookmarkStart w:id="256" w:name="n691"/>
                  <w:bookmarkEnd w:id="256"/>
                  <w:r w:rsidRPr="00A36FCE">
                    <w:rPr>
                      <w:rFonts w:ascii="Times New Roman" w:hAnsi="Times New Roman" w:cs="Times New Roman"/>
                      <w:lang w:eastAsia="uk-UA"/>
                    </w:rPr>
                    <w:t>№ з/п</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Прізвище, ім’я, по батькові вступника</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Конкурсний бал</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Пріоритетність</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Середній бал додатка до документа про здобутий освітній (освітньо-кваліфікаційний) рівень</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Вид рекомендації (співбесіда, квота-1, квота-2, квота-3, загальний конкурс)</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Чи отримував відмову під час ануляції конкурсів (так/ні)</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before="150" w:line="60" w:lineRule="atLeast"/>
                    <w:jc w:val="center"/>
                    <w:rPr>
                      <w:rFonts w:ascii="Times New Roman" w:hAnsi="Times New Roman" w:cs="Times New Roman"/>
                      <w:lang w:eastAsia="uk-UA"/>
                    </w:rPr>
                  </w:pPr>
                  <w:r w:rsidRPr="00A36FCE">
                    <w:rPr>
                      <w:rFonts w:ascii="Times New Roman" w:hAnsi="Times New Roman" w:cs="Times New Roman"/>
                      <w:lang w:eastAsia="uk-UA"/>
                    </w:rPr>
                    <w:t>Заклад вищої освіти, конкурсна пропозиція</w:t>
                  </w:r>
                </w:p>
              </w:tc>
            </w:tr>
            <w:tr w:rsidR="00027DA2" w:rsidRPr="00A36FCE" w:rsidTr="00A36FCE">
              <w:trPr>
                <w:trHeight w:val="60"/>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r w:rsidR="00027DA2" w:rsidRPr="00A36FCE" w:rsidTr="00A36FCE">
              <w:trPr>
                <w:trHeight w:val="60"/>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r w:rsidR="00027DA2" w:rsidRPr="00A36FCE" w:rsidTr="00A36FCE">
              <w:trPr>
                <w:trHeight w:val="60"/>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r w:rsidR="00027DA2" w:rsidRPr="00A36FCE" w:rsidTr="00A36FCE">
              <w:trPr>
                <w:trHeight w:val="60"/>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r w:rsidR="00027DA2" w:rsidRPr="00A36FCE" w:rsidTr="00A36FCE">
              <w:trPr>
                <w:trHeight w:val="60"/>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spacing w:after="150"/>
                    <w:ind w:left="90"/>
                    <w:rPr>
                      <w:rFonts w:ascii="Times New Roman" w:hAnsi="Times New Roman" w:cs="Times New Roman"/>
                      <w:lang w:eastAsia="uk-UA"/>
                    </w:rPr>
                  </w:pPr>
                </w:p>
              </w:tc>
            </w:tr>
          </w:tbl>
          <w:p w:rsidR="00027DA2" w:rsidRPr="00A36FCE" w:rsidRDefault="00027DA2" w:rsidP="00027DA2">
            <w:pPr>
              <w:shd w:val="clear" w:color="auto" w:fill="FFFFFF"/>
              <w:spacing w:after="150"/>
              <w:ind w:firstLine="450"/>
              <w:jc w:val="both"/>
              <w:rPr>
                <w:rFonts w:ascii="Times New Roman" w:hAnsi="Times New Roman" w:cs="Times New Roman"/>
                <w:color w:val="000000"/>
                <w:lang w:eastAsia="uk-UA"/>
              </w:rPr>
            </w:pPr>
            <w:bookmarkStart w:id="257" w:name="n692"/>
            <w:bookmarkEnd w:id="257"/>
            <w:r w:rsidRPr="00A36FCE">
              <w:rPr>
                <w:rFonts w:ascii="Times New Roman" w:hAnsi="Times New Roman" w:cs="Times New Roman"/>
                <w:color w:val="000000"/>
                <w:lang w:eastAsia="uk-UA"/>
              </w:rPr>
              <w:t>Таблиця впорядковується за видом рекомендації, за конкурсним балом, пріоритетністю, середнім балом додатка до документа про здобутий освітній (освітньо-кваліфікаційний) рівень.</w:t>
            </w:r>
          </w:p>
          <w:p w:rsidR="00027DA2" w:rsidRPr="00A36FCE" w:rsidRDefault="00027DA2" w:rsidP="00027DA2">
            <w:pPr>
              <w:jc w:val="both"/>
              <w:rPr>
                <w:rFonts w:ascii="Times New Roman" w:hAnsi="Times New Roman" w:cs="Times New Roman"/>
                <w:b/>
                <w:color w:val="000000"/>
                <w:lang w:eastAsia="uk-UA"/>
              </w:rPr>
            </w:pPr>
          </w:p>
        </w:tc>
        <w:tc>
          <w:tcPr>
            <w:tcW w:w="5245" w:type="dxa"/>
            <w:shd w:val="clear" w:color="auto" w:fill="auto"/>
          </w:tcPr>
          <w:p w:rsidR="00027DA2" w:rsidRPr="00A36FCE" w:rsidRDefault="00027DA2" w:rsidP="00027DA2">
            <w:pPr>
              <w:pStyle w:val="3"/>
              <w:spacing w:before="0"/>
              <w:jc w:val="both"/>
              <w:rPr>
                <w:rFonts w:ascii="Times New Roman" w:hAnsi="Times New Roman" w:cs="Times New Roman"/>
                <w:sz w:val="22"/>
                <w:szCs w:val="22"/>
              </w:rPr>
            </w:pPr>
            <w:r w:rsidRPr="00A36FCE">
              <w:rPr>
                <w:rFonts w:ascii="Times New Roman" w:hAnsi="Times New Roman" w:cs="Times New Roman"/>
                <w:sz w:val="22"/>
                <w:szCs w:val="22"/>
              </w:rPr>
              <w:t>МАТЕРІАЛИ</w:t>
            </w:r>
            <w:r w:rsidRPr="00A36FCE">
              <w:rPr>
                <w:rFonts w:ascii="Times New Roman" w:hAnsi="Times New Roman" w:cs="Times New Roman"/>
                <w:sz w:val="22"/>
                <w:szCs w:val="22"/>
              </w:rPr>
              <w:br/>
              <w:t xml:space="preserve">для </w:t>
            </w:r>
            <w:proofErr w:type="spellStart"/>
            <w:r w:rsidRPr="00A36FCE">
              <w:rPr>
                <w:rFonts w:ascii="Times New Roman" w:hAnsi="Times New Roman" w:cs="Times New Roman"/>
                <w:sz w:val="22"/>
                <w:szCs w:val="22"/>
              </w:rPr>
              <w:t>розробки</w:t>
            </w:r>
            <w:proofErr w:type="spellEnd"/>
            <w:r w:rsidRPr="00A36FCE">
              <w:rPr>
                <w:rFonts w:ascii="Times New Roman" w:hAnsi="Times New Roman" w:cs="Times New Roman"/>
                <w:sz w:val="22"/>
                <w:szCs w:val="22"/>
              </w:rPr>
              <w:t xml:space="preserve"> </w:t>
            </w:r>
            <w:proofErr w:type="spellStart"/>
            <w:r w:rsidRPr="00A36FCE">
              <w:rPr>
                <w:rFonts w:ascii="Times New Roman" w:hAnsi="Times New Roman" w:cs="Times New Roman"/>
                <w:sz w:val="22"/>
                <w:szCs w:val="22"/>
              </w:rPr>
              <w:t>технічного</w:t>
            </w:r>
            <w:proofErr w:type="spellEnd"/>
            <w:r w:rsidRPr="00A36FCE">
              <w:rPr>
                <w:rFonts w:ascii="Times New Roman" w:hAnsi="Times New Roman" w:cs="Times New Roman"/>
                <w:sz w:val="22"/>
                <w:szCs w:val="22"/>
              </w:rPr>
              <w:t xml:space="preserve"> </w:t>
            </w:r>
            <w:proofErr w:type="spellStart"/>
            <w:r w:rsidRPr="00A36FCE">
              <w:rPr>
                <w:rFonts w:ascii="Times New Roman" w:hAnsi="Times New Roman" w:cs="Times New Roman"/>
                <w:sz w:val="22"/>
                <w:szCs w:val="22"/>
              </w:rPr>
              <w:t>завдання</w:t>
            </w:r>
            <w:proofErr w:type="spellEnd"/>
            <w:r w:rsidRPr="00A36FCE">
              <w:rPr>
                <w:rFonts w:ascii="Times New Roman" w:hAnsi="Times New Roman" w:cs="Times New Roman"/>
                <w:sz w:val="22"/>
                <w:szCs w:val="22"/>
              </w:rPr>
              <w:t xml:space="preserve"> до алгоритму адресного </w:t>
            </w:r>
            <w:proofErr w:type="spellStart"/>
            <w:r w:rsidRPr="00A36FCE">
              <w:rPr>
                <w:rFonts w:ascii="Times New Roman" w:hAnsi="Times New Roman" w:cs="Times New Roman"/>
                <w:sz w:val="22"/>
                <w:szCs w:val="22"/>
              </w:rPr>
              <w:t>розміщення</w:t>
            </w:r>
            <w:proofErr w:type="spellEnd"/>
            <w:r w:rsidRPr="00A36FCE">
              <w:rPr>
                <w:rFonts w:ascii="Times New Roman" w:hAnsi="Times New Roman" w:cs="Times New Roman"/>
                <w:sz w:val="22"/>
                <w:szCs w:val="22"/>
              </w:rPr>
              <w:t xml:space="preserve"> державного та </w:t>
            </w:r>
            <w:proofErr w:type="spellStart"/>
            <w:r w:rsidRPr="00A36FCE">
              <w:rPr>
                <w:rFonts w:ascii="Times New Roman" w:hAnsi="Times New Roman" w:cs="Times New Roman"/>
                <w:sz w:val="22"/>
                <w:szCs w:val="22"/>
              </w:rPr>
              <w:t>регіонального</w:t>
            </w:r>
            <w:proofErr w:type="spellEnd"/>
            <w:r w:rsidRPr="00A36FCE">
              <w:rPr>
                <w:rFonts w:ascii="Times New Roman" w:hAnsi="Times New Roman" w:cs="Times New Roman"/>
                <w:sz w:val="22"/>
                <w:szCs w:val="22"/>
              </w:rPr>
              <w:t xml:space="preserve"> </w:t>
            </w:r>
            <w:proofErr w:type="spellStart"/>
            <w:r w:rsidRPr="00A36FCE">
              <w:rPr>
                <w:rFonts w:ascii="Times New Roman" w:hAnsi="Times New Roman" w:cs="Times New Roman"/>
                <w:sz w:val="22"/>
                <w:szCs w:val="22"/>
              </w:rPr>
              <w:t>замовлення</w:t>
            </w:r>
            <w:proofErr w:type="spellEnd"/>
            <w:r w:rsidRPr="00A36FCE">
              <w:rPr>
                <w:rFonts w:ascii="Times New Roman" w:hAnsi="Times New Roman" w:cs="Times New Roman"/>
                <w:sz w:val="22"/>
                <w:szCs w:val="22"/>
              </w:rPr>
              <w:t xml:space="preserve"> в 2019 </w:t>
            </w:r>
            <w:proofErr w:type="spellStart"/>
            <w:r w:rsidRPr="00A36FCE">
              <w:rPr>
                <w:rFonts w:ascii="Times New Roman" w:hAnsi="Times New Roman" w:cs="Times New Roman"/>
                <w:sz w:val="22"/>
                <w:szCs w:val="22"/>
              </w:rPr>
              <w:t>році</w:t>
            </w:r>
            <w:proofErr w:type="spellEnd"/>
          </w:p>
          <w:p w:rsidR="00027DA2" w:rsidRPr="00A36FCE" w:rsidRDefault="00027DA2" w:rsidP="00027DA2">
            <w:pPr>
              <w:pStyle w:val="3"/>
              <w:spacing w:before="0"/>
              <w:jc w:val="both"/>
              <w:rPr>
                <w:rFonts w:ascii="Times New Roman" w:hAnsi="Times New Roman" w:cs="Times New Roman"/>
                <w:sz w:val="22"/>
                <w:szCs w:val="22"/>
              </w:rPr>
            </w:pPr>
          </w:p>
          <w:p w:rsidR="00027DA2" w:rsidRPr="00A36FCE" w:rsidRDefault="00027DA2" w:rsidP="00027DA2">
            <w:pPr>
              <w:pStyle w:val="3"/>
              <w:keepNext w:val="0"/>
              <w:keepLines w:val="0"/>
              <w:numPr>
                <w:ilvl w:val="0"/>
                <w:numId w:val="7"/>
              </w:numPr>
              <w:spacing w:before="0"/>
              <w:jc w:val="both"/>
              <w:rPr>
                <w:rFonts w:ascii="Times New Roman" w:hAnsi="Times New Roman" w:cs="Times New Roman"/>
                <w:sz w:val="22"/>
                <w:szCs w:val="22"/>
              </w:rPr>
            </w:pPr>
            <w:r w:rsidRPr="00A36FCE">
              <w:rPr>
                <w:rFonts w:ascii="Times New Roman" w:hAnsi="Times New Roman" w:cs="Times New Roman"/>
                <w:sz w:val="22"/>
                <w:szCs w:val="22"/>
              </w:rPr>
              <w:t xml:space="preserve">Сфера </w:t>
            </w:r>
            <w:proofErr w:type="spellStart"/>
            <w:r w:rsidRPr="00A36FCE">
              <w:rPr>
                <w:rFonts w:ascii="Times New Roman" w:hAnsi="Times New Roman" w:cs="Times New Roman"/>
                <w:sz w:val="22"/>
                <w:szCs w:val="22"/>
              </w:rPr>
              <w:t>використання</w:t>
            </w:r>
            <w:proofErr w:type="spellEnd"/>
            <w:r w:rsidRPr="00A36FCE">
              <w:rPr>
                <w:rFonts w:ascii="Times New Roman" w:hAnsi="Times New Roman" w:cs="Times New Roman"/>
                <w:sz w:val="22"/>
                <w:szCs w:val="22"/>
              </w:rPr>
              <w:t xml:space="preserve"> алгоритму</w:t>
            </w:r>
          </w:p>
          <w:p w:rsidR="00027DA2" w:rsidRPr="00A36FCE" w:rsidRDefault="00027DA2" w:rsidP="00027DA2">
            <w:pPr>
              <w:pStyle w:val="3"/>
              <w:spacing w:before="0"/>
              <w:ind w:left="1080"/>
              <w:jc w:val="both"/>
              <w:rPr>
                <w:rFonts w:ascii="Times New Roman" w:hAnsi="Times New Roman" w:cs="Times New Roman"/>
                <w:sz w:val="22"/>
                <w:szCs w:val="22"/>
              </w:rPr>
            </w:pPr>
          </w:p>
          <w:p w:rsidR="00027DA2" w:rsidRPr="00A36FCE" w:rsidRDefault="00027DA2" w:rsidP="00027DA2">
            <w:pPr>
              <w:pStyle w:val="ad"/>
              <w:spacing w:before="0" w:beforeAutospacing="0" w:after="0" w:afterAutospacing="0"/>
              <w:jc w:val="both"/>
              <w:rPr>
                <w:sz w:val="22"/>
                <w:szCs w:val="22"/>
              </w:rPr>
            </w:pPr>
            <w:r w:rsidRPr="00A36FCE">
              <w:rPr>
                <w:sz w:val="22"/>
                <w:szCs w:val="22"/>
              </w:rPr>
              <w:t>1. Алгоритм призначений для розподілу місць державного та регіонального замовлення для прийому вступників на здобуття вищої освіти ступеня бакалавра (магістра медичного, фармацевтичного та ветеринарного спрямувань) за денною, заочною, вечірньою, дистанційною формами здобуття освіти на основі повної загальної середньої освіти, а також для прийому вступників на здобуття ступеня магістра за спеціальностями 081 "Право" та 293 "Міжнародне право"  за денною та заочною формами здобуття освіти (далі - Контингент) відповідно до Умов прийому на навчання до закладів вищої освіти України в 2019 році, затверджених наказом Міністерства освіти і науки України від 11 жовтня 2018 року № 1096 (далі - Умови прийому).</w:t>
            </w:r>
          </w:p>
          <w:p w:rsidR="00027DA2" w:rsidRPr="00A36FCE" w:rsidRDefault="00027DA2" w:rsidP="00027DA2">
            <w:pPr>
              <w:pStyle w:val="ad"/>
              <w:spacing w:before="0" w:beforeAutospacing="0" w:after="0" w:afterAutospacing="0"/>
              <w:jc w:val="both"/>
              <w:rPr>
                <w:sz w:val="22"/>
                <w:szCs w:val="22"/>
              </w:rPr>
            </w:pPr>
            <w:r w:rsidRPr="00A36FCE">
              <w:rPr>
                <w:sz w:val="22"/>
                <w:szCs w:val="22"/>
              </w:rPr>
              <w:t>2. Алгоритм не застосовується для прийому вступників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для забезпечення потреб оборони України, державної безпеки і захисту державного кордону, інших військових формувань та правоохоронних органів, який здійснюють такі державні замовники чи за їх участю: Міністерство оборони України, Служба безпеки України, Міністерство внутрішніх справ України, Національна гвардія України, Національна поліція України, Державна прикордонна служба України, Державна служба спеціального зв'язку та захисту інформації України, Державна спеціальна служба транспорту України, Державна служби України з надзвичайних ситуацій, Державна пенітенціарна служба України, Державна фіскальна служба України.</w:t>
            </w:r>
          </w:p>
          <w:p w:rsidR="00027DA2" w:rsidRPr="00A36FCE" w:rsidRDefault="00027DA2" w:rsidP="00027DA2">
            <w:pPr>
              <w:pStyle w:val="ad"/>
              <w:spacing w:before="0" w:beforeAutospacing="0" w:after="0" w:afterAutospacing="0"/>
              <w:jc w:val="both"/>
              <w:rPr>
                <w:sz w:val="22"/>
                <w:szCs w:val="22"/>
              </w:rPr>
            </w:pPr>
            <w:r w:rsidRPr="00A36FCE">
              <w:rPr>
                <w:sz w:val="22"/>
                <w:szCs w:val="22"/>
              </w:rPr>
              <w:t>3. Алгоритм не застосовується для прийому на навчання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w:t>
            </w:r>
          </w:p>
          <w:p w:rsidR="00027DA2" w:rsidRPr="00A36FCE" w:rsidRDefault="00027DA2" w:rsidP="00027DA2">
            <w:pPr>
              <w:pStyle w:val="ad"/>
              <w:spacing w:before="0" w:beforeAutospacing="0" w:after="0" w:afterAutospacing="0"/>
              <w:jc w:val="both"/>
              <w:rPr>
                <w:sz w:val="22"/>
                <w:szCs w:val="22"/>
              </w:rPr>
            </w:pPr>
            <w:r w:rsidRPr="00A36FCE">
              <w:rPr>
                <w:sz w:val="22"/>
                <w:szCs w:val="22"/>
              </w:rPr>
              <w:t>4. Алгоритм не застосовується для прийому осіб за співбесідою, який здійснюється відповідно до Умов прийому.</w:t>
            </w:r>
          </w:p>
          <w:p w:rsidR="00027DA2" w:rsidRPr="00A36FCE" w:rsidRDefault="00027DA2" w:rsidP="00027DA2">
            <w:pPr>
              <w:pStyle w:val="ad"/>
              <w:spacing w:before="0" w:beforeAutospacing="0" w:after="0" w:afterAutospacing="0"/>
              <w:jc w:val="both"/>
              <w:rPr>
                <w:sz w:val="22"/>
                <w:szCs w:val="22"/>
              </w:rPr>
            </w:pPr>
            <w:r w:rsidRPr="00A36FCE">
              <w:rPr>
                <w:sz w:val="22"/>
                <w:szCs w:val="22"/>
              </w:rPr>
              <w:t>5. Алгоритм не застосовується до іноземців та осіб без громадянства, крім осіб, які постійно проживають в Україні, осіб, яким надано статус біженця в Україні, та осіб, які потребують додаткового або тимчасового захисту, і які беруть участь у конкурсі на місця державного замовлення відповідно до пункту дев’ятого розділу XIV Умов.</w:t>
            </w:r>
          </w:p>
          <w:p w:rsidR="00027DA2" w:rsidRPr="00A36FCE" w:rsidRDefault="00027DA2" w:rsidP="00027DA2">
            <w:pPr>
              <w:pStyle w:val="ad"/>
              <w:spacing w:before="0" w:beforeAutospacing="0" w:after="0" w:afterAutospacing="0"/>
              <w:jc w:val="both"/>
              <w:rPr>
                <w:sz w:val="22"/>
                <w:szCs w:val="22"/>
              </w:rPr>
            </w:pPr>
            <w:r w:rsidRPr="00A36FCE">
              <w:rPr>
                <w:sz w:val="22"/>
                <w:szCs w:val="22"/>
              </w:rPr>
              <w:t>6. Зараховані не пізніше 23 липня 2019 року на місця державного та регіонального замовлення особи, які входять до Контингенту, виключаються з конкурсу на інші місця державного замовлення і не обробляються Алгоритмом.</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7. Розділи </w:t>
            </w:r>
            <w:r w:rsidRPr="00A36FCE">
              <w:rPr>
                <w:sz w:val="22"/>
                <w:szCs w:val="22"/>
                <w:lang w:val="en-US"/>
              </w:rPr>
              <w:t>II</w:t>
            </w:r>
            <w:r w:rsidRPr="00A36FCE">
              <w:rPr>
                <w:sz w:val="22"/>
                <w:szCs w:val="22"/>
                <w:lang w:val="ru-RU"/>
              </w:rPr>
              <w:t>,</w:t>
            </w:r>
            <w:r w:rsidRPr="00A36FCE">
              <w:rPr>
                <w:sz w:val="22"/>
                <w:szCs w:val="22"/>
              </w:rPr>
              <w:t xml:space="preserve"> </w:t>
            </w:r>
            <w:r w:rsidRPr="00A36FCE">
              <w:rPr>
                <w:sz w:val="22"/>
                <w:szCs w:val="22"/>
                <w:lang w:val="en-US"/>
              </w:rPr>
              <w:t>III</w:t>
            </w:r>
            <w:r w:rsidRPr="00A36FCE">
              <w:rPr>
                <w:sz w:val="22"/>
                <w:szCs w:val="22"/>
                <w:lang w:val="ru-RU"/>
              </w:rPr>
              <w:t xml:space="preserve">, </w:t>
            </w:r>
            <w:r w:rsidRPr="00A36FCE">
              <w:rPr>
                <w:sz w:val="22"/>
                <w:szCs w:val="22"/>
                <w:lang w:val="en-US"/>
              </w:rPr>
              <w:t>IV</w:t>
            </w:r>
            <w:r w:rsidRPr="00A36FCE">
              <w:rPr>
                <w:sz w:val="22"/>
                <w:szCs w:val="22"/>
              </w:rPr>
              <w:t xml:space="preserve"> описують вимоги до алгоритму в частині адресного розміщення державного та регіонального замовлення серед громадян України.</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8. Розділ </w:t>
            </w:r>
            <w:r w:rsidRPr="00A36FCE">
              <w:rPr>
                <w:sz w:val="22"/>
                <w:szCs w:val="22"/>
                <w:lang w:val="en-US"/>
              </w:rPr>
              <w:t>V</w:t>
            </w:r>
            <w:r w:rsidRPr="00A36FCE">
              <w:rPr>
                <w:sz w:val="22"/>
                <w:szCs w:val="22"/>
              </w:rPr>
              <w:t xml:space="preserve"> описує вимоги до алгоритму в частині адресного розміщення державного замовлення серед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і які беруть участь у конкурсі на місця державного замовлення відповідно до пункту дев’ятого розділу XIV Умов.</w:t>
            </w:r>
          </w:p>
          <w:p w:rsidR="00027DA2" w:rsidRPr="00A36FCE" w:rsidRDefault="00027DA2" w:rsidP="00027DA2">
            <w:pPr>
              <w:pStyle w:val="ad"/>
              <w:spacing w:before="0" w:beforeAutospacing="0" w:after="0" w:afterAutospacing="0"/>
              <w:jc w:val="both"/>
              <w:rPr>
                <w:sz w:val="22"/>
                <w:szCs w:val="22"/>
              </w:rPr>
            </w:pPr>
          </w:p>
          <w:p w:rsidR="00027DA2" w:rsidRPr="00A36FCE" w:rsidRDefault="00027DA2" w:rsidP="00027DA2">
            <w:pPr>
              <w:pStyle w:val="3"/>
              <w:keepNext w:val="0"/>
              <w:keepLines w:val="0"/>
              <w:numPr>
                <w:ilvl w:val="0"/>
                <w:numId w:val="7"/>
              </w:numPr>
              <w:spacing w:before="0"/>
              <w:jc w:val="both"/>
              <w:rPr>
                <w:rFonts w:ascii="Times New Roman" w:hAnsi="Times New Roman" w:cs="Times New Roman"/>
                <w:sz w:val="22"/>
                <w:szCs w:val="22"/>
              </w:rPr>
            </w:pPr>
            <w:proofErr w:type="spellStart"/>
            <w:r w:rsidRPr="00A36FCE">
              <w:rPr>
                <w:rFonts w:ascii="Times New Roman" w:hAnsi="Times New Roman" w:cs="Times New Roman"/>
                <w:sz w:val="22"/>
                <w:szCs w:val="22"/>
              </w:rPr>
              <w:t>Підготовка</w:t>
            </w:r>
            <w:proofErr w:type="spellEnd"/>
            <w:r w:rsidRPr="00A36FCE">
              <w:rPr>
                <w:rFonts w:ascii="Times New Roman" w:hAnsi="Times New Roman" w:cs="Times New Roman"/>
                <w:sz w:val="22"/>
                <w:szCs w:val="22"/>
              </w:rPr>
              <w:t xml:space="preserve"> та </w:t>
            </w:r>
            <w:proofErr w:type="spellStart"/>
            <w:r w:rsidRPr="00A36FCE">
              <w:rPr>
                <w:rFonts w:ascii="Times New Roman" w:hAnsi="Times New Roman" w:cs="Times New Roman"/>
                <w:sz w:val="22"/>
                <w:szCs w:val="22"/>
              </w:rPr>
              <w:t>коригування</w:t>
            </w:r>
            <w:proofErr w:type="spellEnd"/>
            <w:r w:rsidRPr="00A36FCE">
              <w:rPr>
                <w:rFonts w:ascii="Times New Roman" w:hAnsi="Times New Roman" w:cs="Times New Roman"/>
                <w:sz w:val="22"/>
                <w:szCs w:val="22"/>
              </w:rPr>
              <w:t xml:space="preserve"> </w:t>
            </w:r>
            <w:proofErr w:type="spellStart"/>
            <w:r w:rsidRPr="00A36FCE">
              <w:rPr>
                <w:rFonts w:ascii="Times New Roman" w:hAnsi="Times New Roman" w:cs="Times New Roman"/>
                <w:sz w:val="22"/>
                <w:szCs w:val="22"/>
              </w:rPr>
              <w:t>вхідної</w:t>
            </w:r>
            <w:proofErr w:type="spellEnd"/>
            <w:r w:rsidRPr="00A36FCE">
              <w:rPr>
                <w:rFonts w:ascii="Times New Roman" w:hAnsi="Times New Roman" w:cs="Times New Roman"/>
                <w:sz w:val="22"/>
                <w:szCs w:val="22"/>
              </w:rPr>
              <w:t xml:space="preserve"> </w:t>
            </w:r>
            <w:proofErr w:type="spellStart"/>
            <w:r w:rsidRPr="00A36FCE">
              <w:rPr>
                <w:rFonts w:ascii="Times New Roman" w:hAnsi="Times New Roman" w:cs="Times New Roman"/>
                <w:sz w:val="22"/>
                <w:szCs w:val="22"/>
              </w:rPr>
              <w:t>інформації</w:t>
            </w:r>
            <w:proofErr w:type="spellEnd"/>
          </w:p>
          <w:p w:rsidR="00027DA2" w:rsidRPr="00A36FCE" w:rsidRDefault="00027DA2" w:rsidP="00027DA2">
            <w:pPr>
              <w:pStyle w:val="3"/>
              <w:spacing w:before="0"/>
              <w:ind w:left="1080"/>
              <w:jc w:val="both"/>
              <w:rPr>
                <w:rFonts w:ascii="Times New Roman" w:hAnsi="Times New Roman" w:cs="Times New Roman"/>
                <w:sz w:val="22"/>
                <w:szCs w:val="22"/>
              </w:rPr>
            </w:pPr>
          </w:p>
          <w:p w:rsidR="00027DA2" w:rsidRPr="00A36FCE" w:rsidRDefault="00027DA2" w:rsidP="00027DA2">
            <w:pPr>
              <w:pStyle w:val="ad"/>
              <w:spacing w:before="0" w:beforeAutospacing="0" w:after="0" w:afterAutospacing="0"/>
              <w:jc w:val="both"/>
              <w:rPr>
                <w:sz w:val="22"/>
                <w:szCs w:val="22"/>
              </w:rPr>
            </w:pPr>
            <w:r w:rsidRPr="00A36FCE">
              <w:rPr>
                <w:sz w:val="22"/>
                <w:szCs w:val="22"/>
              </w:rPr>
              <w:t>1. Перед застосуванням Алгоритму проводиться корегування вхідної інформації:</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максимальні (загальні) обсяги державного або регіонального замовлення конкурсів, </w:t>
            </w:r>
            <w:proofErr w:type="spellStart"/>
            <w:r w:rsidRPr="00A36FCE">
              <w:rPr>
                <w:sz w:val="22"/>
                <w:szCs w:val="22"/>
              </w:rPr>
              <w:t>суперобсяги</w:t>
            </w:r>
            <w:proofErr w:type="spellEnd"/>
            <w:r w:rsidRPr="00A36FCE">
              <w:rPr>
                <w:sz w:val="22"/>
                <w:szCs w:val="22"/>
              </w:rPr>
              <w:t xml:space="preserve"> державного замовлення відповідних Широких конкурсів зменшуються на використані обсяги квоти-2 та на кількість місць, на які зараховані вступники, які мають право на зарахування за співбесідою;</w:t>
            </w:r>
          </w:p>
          <w:p w:rsidR="00027DA2" w:rsidRPr="00A36FCE" w:rsidRDefault="00027DA2" w:rsidP="00027DA2">
            <w:pPr>
              <w:pStyle w:val="ad"/>
              <w:spacing w:before="0" w:beforeAutospacing="0" w:after="0" w:afterAutospacing="0"/>
              <w:jc w:val="both"/>
              <w:rPr>
                <w:sz w:val="22"/>
                <w:szCs w:val="22"/>
              </w:rPr>
            </w:pPr>
            <w:r w:rsidRPr="00A36FCE">
              <w:rPr>
                <w:sz w:val="22"/>
                <w:szCs w:val="22"/>
              </w:rPr>
              <w:t>кваліфікаційні мінімуми державного замовлення (далі - мінімальні обсяги) конкурсів зменшуються на використані обсяги квоти-2 та на кількість місць, на які зараховані вступники, які мають право на зарахування за співбесідою. Якщо в результаті отримується число менше 1, то конкурс виконав мінімальні обсяги і вони надалі для нього в Алгоритмі - не використовуються.</w:t>
            </w:r>
            <w:r w:rsidRPr="00A36FCE">
              <w:rPr>
                <w:rStyle w:val="af6"/>
                <w:sz w:val="22"/>
                <w:szCs w:val="22"/>
              </w:rPr>
              <w:t xml:space="preserve"> </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2. Конкурси можуть поділятись на два - чотири </w:t>
            </w:r>
            <w:proofErr w:type="spellStart"/>
            <w:r w:rsidRPr="00A36FCE">
              <w:rPr>
                <w:sz w:val="22"/>
                <w:szCs w:val="22"/>
              </w:rPr>
              <w:t>субконкурси</w:t>
            </w:r>
            <w:proofErr w:type="spellEnd"/>
            <w:r w:rsidRPr="00A36FCE">
              <w:rPr>
                <w:sz w:val="22"/>
                <w:szCs w:val="22"/>
              </w:rPr>
              <w:t xml:space="preserve"> в межах кожного з них. </w:t>
            </w:r>
            <w:proofErr w:type="spellStart"/>
            <w:r w:rsidRPr="00A36FCE">
              <w:rPr>
                <w:sz w:val="22"/>
                <w:szCs w:val="22"/>
              </w:rPr>
              <w:t>Субконкурс</w:t>
            </w:r>
            <w:proofErr w:type="spellEnd"/>
            <w:r w:rsidRPr="00A36FCE">
              <w:rPr>
                <w:sz w:val="22"/>
                <w:szCs w:val="22"/>
              </w:rPr>
              <w:t xml:space="preserve"> А - пропозиція закладу вищої освіти в межах певного конкурсу для прийому вступників з числа осіб, які мають право на вступ за квотою-1. </w:t>
            </w:r>
            <w:proofErr w:type="spellStart"/>
            <w:r w:rsidRPr="00A36FCE">
              <w:rPr>
                <w:sz w:val="22"/>
                <w:szCs w:val="22"/>
              </w:rPr>
              <w:t>Субконкурс</w:t>
            </w:r>
            <w:proofErr w:type="spellEnd"/>
            <w:r w:rsidRPr="00A36FCE">
              <w:rPr>
                <w:sz w:val="22"/>
                <w:szCs w:val="22"/>
              </w:rPr>
              <w:t xml:space="preserve"> Б - пропозиція закладу вищої освіти в межах певного конкурсу з числа осіб, які мають право на вступ за квотою-3. </w:t>
            </w:r>
            <w:proofErr w:type="spellStart"/>
            <w:r w:rsidRPr="00A36FCE">
              <w:rPr>
                <w:sz w:val="22"/>
                <w:szCs w:val="22"/>
              </w:rPr>
              <w:t>Субконкурс</w:t>
            </w:r>
            <w:proofErr w:type="spellEnd"/>
            <w:r w:rsidRPr="00A36FCE">
              <w:rPr>
                <w:sz w:val="22"/>
                <w:szCs w:val="22"/>
              </w:rPr>
              <w:t xml:space="preserve"> ББ - пропозиція закладу вищої освіти в межах певного конкурсу з числа осіб, які мають право на вступ за квотою-4. </w:t>
            </w:r>
            <w:proofErr w:type="spellStart"/>
            <w:r w:rsidRPr="00A36FCE">
              <w:rPr>
                <w:sz w:val="22"/>
                <w:szCs w:val="22"/>
              </w:rPr>
              <w:t>Субконкурс</w:t>
            </w:r>
            <w:proofErr w:type="spellEnd"/>
            <w:r w:rsidRPr="00A36FCE">
              <w:rPr>
                <w:sz w:val="22"/>
                <w:szCs w:val="22"/>
              </w:rPr>
              <w:t xml:space="preserve"> А, </w:t>
            </w:r>
            <w:proofErr w:type="spellStart"/>
            <w:r w:rsidRPr="00A36FCE">
              <w:rPr>
                <w:sz w:val="22"/>
                <w:szCs w:val="22"/>
              </w:rPr>
              <w:t>субконкурс</w:t>
            </w:r>
            <w:proofErr w:type="spellEnd"/>
            <w:r w:rsidRPr="00A36FCE">
              <w:rPr>
                <w:sz w:val="22"/>
                <w:szCs w:val="22"/>
              </w:rPr>
              <w:t xml:space="preserve"> Б і </w:t>
            </w:r>
            <w:proofErr w:type="spellStart"/>
            <w:r w:rsidRPr="00A36FCE">
              <w:rPr>
                <w:sz w:val="22"/>
                <w:szCs w:val="22"/>
              </w:rPr>
              <w:t>субконкурс</w:t>
            </w:r>
            <w:proofErr w:type="spellEnd"/>
            <w:r w:rsidRPr="00A36FCE">
              <w:rPr>
                <w:sz w:val="22"/>
                <w:szCs w:val="22"/>
              </w:rPr>
              <w:t xml:space="preserve"> ББ утворюються в разі наявності вступників відповідних категорій. </w:t>
            </w:r>
            <w:proofErr w:type="spellStart"/>
            <w:r w:rsidRPr="00A36FCE">
              <w:rPr>
                <w:sz w:val="22"/>
                <w:szCs w:val="22"/>
              </w:rPr>
              <w:t>Субконкурс</w:t>
            </w:r>
            <w:proofErr w:type="spellEnd"/>
            <w:r w:rsidRPr="00A36FCE">
              <w:rPr>
                <w:sz w:val="22"/>
                <w:szCs w:val="22"/>
              </w:rPr>
              <w:t xml:space="preserve"> В - пропозиція закладу вищої освіти в межах певного конкурсу для всіх вступників, включаючи осіб зазначених вище категорій, які не будуть рекомендовані в межах </w:t>
            </w:r>
            <w:proofErr w:type="spellStart"/>
            <w:r w:rsidRPr="00A36FCE">
              <w:rPr>
                <w:sz w:val="22"/>
                <w:szCs w:val="22"/>
              </w:rPr>
              <w:t>субконкурсу</w:t>
            </w:r>
            <w:proofErr w:type="spellEnd"/>
            <w:r w:rsidRPr="00A36FCE">
              <w:rPr>
                <w:sz w:val="22"/>
                <w:szCs w:val="22"/>
              </w:rPr>
              <w:t xml:space="preserve"> А, </w:t>
            </w:r>
            <w:proofErr w:type="spellStart"/>
            <w:r w:rsidRPr="00A36FCE">
              <w:rPr>
                <w:sz w:val="22"/>
                <w:szCs w:val="22"/>
              </w:rPr>
              <w:t>субконкурсу</w:t>
            </w:r>
            <w:proofErr w:type="spellEnd"/>
            <w:r w:rsidRPr="00A36FCE">
              <w:rPr>
                <w:sz w:val="22"/>
                <w:szCs w:val="22"/>
              </w:rPr>
              <w:t xml:space="preserve"> Б і </w:t>
            </w:r>
            <w:proofErr w:type="spellStart"/>
            <w:r w:rsidRPr="00A36FCE">
              <w:rPr>
                <w:sz w:val="22"/>
                <w:szCs w:val="22"/>
              </w:rPr>
              <w:t>субконкурсу</w:t>
            </w:r>
            <w:proofErr w:type="spellEnd"/>
            <w:r w:rsidRPr="00A36FCE">
              <w:rPr>
                <w:sz w:val="22"/>
                <w:szCs w:val="22"/>
              </w:rPr>
              <w:t xml:space="preserve"> ББ. Невикористаний розмір квоти-1, квоти-3 і квоти-4 використовується в </w:t>
            </w:r>
            <w:proofErr w:type="spellStart"/>
            <w:r w:rsidRPr="00A36FCE">
              <w:rPr>
                <w:sz w:val="22"/>
                <w:szCs w:val="22"/>
              </w:rPr>
              <w:t>субконкурсі</w:t>
            </w:r>
            <w:proofErr w:type="spellEnd"/>
            <w:r w:rsidRPr="00A36FCE">
              <w:rPr>
                <w:sz w:val="22"/>
                <w:szCs w:val="22"/>
              </w:rPr>
              <w:t xml:space="preserve"> В.</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3. Якщо наявні вступники, які допущені до участі в конкурсі та мають право на участь у </w:t>
            </w:r>
            <w:proofErr w:type="spellStart"/>
            <w:r w:rsidRPr="00A36FCE">
              <w:rPr>
                <w:sz w:val="22"/>
                <w:szCs w:val="22"/>
              </w:rPr>
              <w:t>субконкурсі</w:t>
            </w:r>
            <w:proofErr w:type="spellEnd"/>
            <w:r w:rsidRPr="00A36FCE">
              <w:rPr>
                <w:sz w:val="22"/>
                <w:szCs w:val="22"/>
              </w:rPr>
              <w:t xml:space="preserve"> А та/або </w:t>
            </w:r>
            <w:proofErr w:type="spellStart"/>
            <w:r w:rsidRPr="00A36FCE">
              <w:rPr>
                <w:sz w:val="22"/>
                <w:szCs w:val="22"/>
              </w:rPr>
              <w:t>субконкурсі</w:t>
            </w:r>
            <w:proofErr w:type="spellEnd"/>
            <w:r w:rsidRPr="00A36FCE">
              <w:rPr>
                <w:sz w:val="22"/>
                <w:szCs w:val="22"/>
              </w:rPr>
              <w:t xml:space="preserve"> Б та/або </w:t>
            </w:r>
            <w:proofErr w:type="spellStart"/>
            <w:r w:rsidRPr="00A36FCE">
              <w:rPr>
                <w:sz w:val="22"/>
                <w:szCs w:val="22"/>
              </w:rPr>
              <w:t>субконкурсі</w:t>
            </w:r>
            <w:proofErr w:type="spellEnd"/>
            <w:r w:rsidRPr="00A36FCE">
              <w:rPr>
                <w:sz w:val="22"/>
                <w:szCs w:val="22"/>
              </w:rPr>
              <w:t xml:space="preserve"> ББ, тоді замість конкурсу в Алгоритмі використовуємо </w:t>
            </w:r>
            <w:proofErr w:type="spellStart"/>
            <w:r w:rsidRPr="00A36FCE">
              <w:rPr>
                <w:sz w:val="22"/>
                <w:szCs w:val="22"/>
              </w:rPr>
              <w:t>субконкурс</w:t>
            </w:r>
            <w:proofErr w:type="spellEnd"/>
            <w:r w:rsidRPr="00A36FCE">
              <w:rPr>
                <w:sz w:val="22"/>
                <w:szCs w:val="22"/>
              </w:rPr>
              <w:t xml:space="preserve"> А та/або </w:t>
            </w:r>
            <w:proofErr w:type="spellStart"/>
            <w:r w:rsidRPr="00A36FCE">
              <w:rPr>
                <w:sz w:val="22"/>
                <w:szCs w:val="22"/>
              </w:rPr>
              <w:t>субконкурс</w:t>
            </w:r>
            <w:proofErr w:type="spellEnd"/>
            <w:r w:rsidRPr="00A36FCE">
              <w:rPr>
                <w:sz w:val="22"/>
                <w:szCs w:val="22"/>
              </w:rPr>
              <w:t xml:space="preserve"> Б, та/або </w:t>
            </w:r>
            <w:proofErr w:type="spellStart"/>
            <w:r w:rsidRPr="00A36FCE">
              <w:rPr>
                <w:sz w:val="22"/>
                <w:szCs w:val="22"/>
              </w:rPr>
              <w:t>субконкурс</w:t>
            </w:r>
            <w:proofErr w:type="spellEnd"/>
            <w:r w:rsidRPr="00A36FCE">
              <w:rPr>
                <w:sz w:val="22"/>
                <w:szCs w:val="22"/>
              </w:rPr>
              <w:t xml:space="preserve"> ББ і </w:t>
            </w:r>
            <w:proofErr w:type="spellStart"/>
            <w:r w:rsidRPr="00A36FCE">
              <w:rPr>
                <w:sz w:val="22"/>
                <w:szCs w:val="22"/>
              </w:rPr>
              <w:t>субконкурс</w:t>
            </w:r>
            <w:proofErr w:type="spellEnd"/>
            <w:r w:rsidRPr="00A36FCE">
              <w:rPr>
                <w:sz w:val="22"/>
                <w:szCs w:val="22"/>
              </w:rPr>
              <w:t xml:space="preserve"> В цього конкурсу, які формуються таким чином:</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вступники, які допущені до участі в конкурсі, допускаються до участі в </w:t>
            </w:r>
            <w:proofErr w:type="spellStart"/>
            <w:r w:rsidRPr="00A36FCE">
              <w:rPr>
                <w:sz w:val="22"/>
                <w:szCs w:val="22"/>
              </w:rPr>
              <w:t>субконкурсі</w:t>
            </w:r>
            <w:proofErr w:type="spellEnd"/>
            <w:r w:rsidRPr="00A36FCE">
              <w:rPr>
                <w:sz w:val="22"/>
                <w:szCs w:val="22"/>
              </w:rPr>
              <w:t xml:space="preserve"> В цього конкурсу з визначеною для конкурсу пріоритетністю. Рейтинговий список вступників для </w:t>
            </w:r>
            <w:proofErr w:type="spellStart"/>
            <w:r w:rsidRPr="00A36FCE">
              <w:rPr>
                <w:sz w:val="22"/>
                <w:szCs w:val="22"/>
              </w:rPr>
              <w:t>субконкурсу</w:t>
            </w:r>
            <w:proofErr w:type="spellEnd"/>
            <w:r w:rsidRPr="00A36FCE">
              <w:rPr>
                <w:sz w:val="22"/>
                <w:szCs w:val="22"/>
              </w:rPr>
              <w:t xml:space="preserve"> В збігається з рейтинговим списком конкурсу. </w:t>
            </w:r>
            <w:proofErr w:type="spellStart"/>
            <w:r w:rsidRPr="00A36FCE">
              <w:rPr>
                <w:sz w:val="22"/>
                <w:szCs w:val="22"/>
              </w:rPr>
              <w:t>Субконкурс</w:t>
            </w:r>
            <w:proofErr w:type="spellEnd"/>
            <w:r w:rsidRPr="00A36FCE">
              <w:rPr>
                <w:sz w:val="22"/>
                <w:szCs w:val="22"/>
              </w:rPr>
              <w:t xml:space="preserve"> В успадковує максимальний (загальний) обсяг державного або регіонального замовлення конкурсу;</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вступники, які допущені до участі в конкурсі та мають право на участь у </w:t>
            </w:r>
            <w:proofErr w:type="spellStart"/>
            <w:r w:rsidRPr="00A36FCE">
              <w:rPr>
                <w:sz w:val="22"/>
                <w:szCs w:val="22"/>
              </w:rPr>
              <w:t>субконкурсі</w:t>
            </w:r>
            <w:proofErr w:type="spellEnd"/>
            <w:r w:rsidRPr="00A36FCE">
              <w:rPr>
                <w:sz w:val="22"/>
                <w:szCs w:val="22"/>
              </w:rPr>
              <w:t xml:space="preserve"> А, допускаються до участі в </w:t>
            </w:r>
            <w:proofErr w:type="spellStart"/>
            <w:r w:rsidRPr="00A36FCE">
              <w:rPr>
                <w:sz w:val="22"/>
                <w:szCs w:val="22"/>
              </w:rPr>
              <w:t>субконкурсі</w:t>
            </w:r>
            <w:proofErr w:type="spellEnd"/>
            <w:r w:rsidRPr="00A36FCE">
              <w:rPr>
                <w:sz w:val="22"/>
                <w:szCs w:val="22"/>
              </w:rPr>
              <w:t xml:space="preserve"> А цього конкурсу з пріоритетністю, яка встановлюється на 0,5 менше (тепер мінімальне можливе значення пріоритетності дорівнює 0,5), ніж визначена для конкурсу. Рейтинговий список вступників для </w:t>
            </w:r>
            <w:proofErr w:type="spellStart"/>
            <w:r w:rsidRPr="00A36FCE">
              <w:rPr>
                <w:sz w:val="22"/>
                <w:szCs w:val="22"/>
              </w:rPr>
              <w:t>субконкурсу</w:t>
            </w:r>
            <w:proofErr w:type="spellEnd"/>
            <w:r w:rsidRPr="00A36FCE">
              <w:rPr>
                <w:sz w:val="22"/>
                <w:szCs w:val="22"/>
              </w:rPr>
              <w:t xml:space="preserve"> А успадковується з рейтингового списку конкурсу. Обсяг державного або регіонального замовлення для </w:t>
            </w:r>
            <w:proofErr w:type="spellStart"/>
            <w:r w:rsidRPr="00A36FCE">
              <w:rPr>
                <w:sz w:val="22"/>
                <w:szCs w:val="22"/>
              </w:rPr>
              <w:t>субконкурсу</w:t>
            </w:r>
            <w:proofErr w:type="spellEnd"/>
            <w:r w:rsidRPr="00A36FCE">
              <w:rPr>
                <w:sz w:val="22"/>
                <w:szCs w:val="22"/>
              </w:rPr>
              <w:t xml:space="preserve"> А встановлюється в розмірі квоти-1 відповідного конкурсу;</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вступники, які допущені до участі в конкурсі та мають право на участь у </w:t>
            </w:r>
            <w:proofErr w:type="spellStart"/>
            <w:r w:rsidRPr="00A36FCE">
              <w:rPr>
                <w:sz w:val="22"/>
                <w:szCs w:val="22"/>
              </w:rPr>
              <w:t>субконкурсі</w:t>
            </w:r>
            <w:proofErr w:type="spellEnd"/>
            <w:r w:rsidRPr="00A36FCE">
              <w:rPr>
                <w:sz w:val="22"/>
                <w:szCs w:val="22"/>
              </w:rPr>
              <w:t xml:space="preserve"> ББ, допускаються до участі в </w:t>
            </w:r>
            <w:proofErr w:type="spellStart"/>
            <w:r w:rsidRPr="00A36FCE">
              <w:rPr>
                <w:sz w:val="22"/>
                <w:szCs w:val="22"/>
              </w:rPr>
              <w:t>субконкурсі</w:t>
            </w:r>
            <w:proofErr w:type="spellEnd"/>
            <w:r w:rsidRPr="00A36FCE">
              <w:rPr>
                <w:sz w:val="22"/>
                <w:szCs w:val="22"/>
              </w:rPr>
              <w:t xml:space="preserve"> ББ цього конкурсу з пріоритетністю, яка встановлюється на 0,4 менше (тепер мінімальне можливе значення пріоритетності дорівнює 0,6, якщо немає учасників в </w:t>
            </w:r>
            <w:proofErr w:type="spellStart"/>
            <w:r w:rsidRPr="00A36FCE">
              <w:rPr>
                <w:sz w:val="22"/>
                <w:szCs w:val="22"/>
              </w:rPr>
              <w:t>субконкурсі</w:t>
            </w:r>
            <w:proofErr w:type="spellEnd"/>
            <w:r w:rsidRPr="00A36FCE">
              <w:rPr>
                <w:sz w:val="22"/>
                <w:szCs w:val="22"/>
              </w:rPr>
              <w:t xml:space="preserve"> А), ніж визначена для конкурсу. Рейтинговий список вступників для </w:t>
            </w:r>
            <w:proofErr w:type="spellStart"/>
            <w:r w:rsidRPr="00A36FCE">
              <w:rPr>
                <w:sz w:val="22"/>
                <w:szCs w:val="22"/>
              </w:rPr>
              <w:t>субконкурсу</w:t>
            </w:r>
            <w:proofErr w:type="spellEnd"/>
            <w:r w:rsidRPr="00A36FCE">
              <w:rPr>
                <w:sz w:val="22"/>
                <w:szCs w:val="22"/>
              </w:rPr>
              <w:t xml:space="preserve"> ББ успадковується з рейтингового списку конкурсу. Обсяг державного або регіонального замовлення для </w:t>
            </w:r>
            <w:proofErr w:type="spellStart"/>
            <w:r w:rsidRPr="00A36FCE">
              <w:rPr>
                <w:sz w:val="22"/>
                <w:szCs w:val="22"/>
              </w:rPr>
              <w:t>субконкурсу</w:t>
            </w:r>
            <w:proofErr w:type="spellEnd"/>
            <w:r w:rsidRPr="00A36FCE">
              <w:rPr>
                <w:sz w:val="22"/>
                <w:szCs w:val="22"/>
              </w:rPr>
              <w:t xml:space="preserve"> ББ встановлюється в розмірі квоти-4 відповідного конкурсу;</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вступники, які допущені до участі в конкурсі та мають право на участь у </w:t>
            </w:r>
            <w:proofErr w:type="spellStart"/>
            <w:r w:rsidRPr="00A36FCE">
              <w:rPr>
                <w:sz w:val="22"/>
                <w:szCs w:val="22"/>
              </w:rPr>
              <w:t>субконкурсі</w:t>
            </w:r>
            <w:proofErr w:type="spellEnd"/>
            <w:r w:rsidRPr="00A36FCE">
              <w:rPr>
                <w:sz w:val="22"/>
                <w:szCs w:val="22"/>
              </w:rPr>
              <w:t xml:space="preserve"> Б, допускаються до участі в </w:t>
            </w:r>
            <w:proofErr w:type="spellStart"/>
            <w:r w:rsidRPr="00A36FCE">
              <w:rPr>
                <w:sz w:val="22"/>
                <w:szCs w:val="22"/>
              </w:rPr>
              <w:t>субконкурсі</w:t>
            </w:r>
            <w:proofErr w:type="spellEnd"/>
            <w:r w:rsidRPr="00A36FCE">
              <w:rPr>
                <w:sz w:val="22"/>
                <w:szCs w:val="22"/>
              </w:rPr>
              <w:t xml:space="preserve"> Б цього конкурсу з пріоритетністю, яка встановлюється на 0,25 менше (тепер мінімальне можливе значення пріоритетності дорівнює 0,75, якщо немає учасників в </w:t>
            </w:r>
            <w:proofErr w:type="spellStart"/>
            <w:r w:rsidRPr="00A36FCE">
              <w:rPr>
                <w:sz w:val="22"/>
                <w:szCs w:val="22"/>
              </w:rPr>
              <w:t>субконкурсі</w:t>
            </w:r>
            <w:proofErr w:type="spellEnd"/>
            <w:r w:rsidRPr="00A36FCE">
              <w:rPr>
                <w:sz w:val="22"/>
                <w:szCs w:val="22"/>
              </w:rPr>
              <w:t xml:space="preserve"> А або </w:t>
            </w:r>
            <w:proofErr w:type="spellStart"/>
            <w:r w:rsidRPr="00A36FCE">
              <w:rPr>
                <w:sz w:val="22"/>
                <w:szCs w:val="22"/>
              </w:rPr>
              <w:t>субконкурсі</w:t>
            </w:r>
            <w:proofErr w:type="spellEnd"/>
            <w:r w:rsidRPr="00A36FCE">
              <w:rPr>
                <w:sz w:val="22"/>
                <w:szCs w:val="22"/>
              </w:rPr>
              <w:t xml:space="preserve"> ББ), ніж визначена для конкурсу. Рейтинговий список вступників для </w:t>
            </w:r>
            <w:proofErr w:type="spellStart"/>
            <w:r w:rsidRPr="00A36FCE">
              <w:rPr>
                <w:sz w:val="22"/>
                <w:szCs w:val="22"/>
              </w:rPr>
              <w:t>субконкурсу</w:t>
            </w:r>
            <w:proofErr w:type="spellEnd"/>
            <w:r w:rsidRPr="00A36FCE">
              <w:rPr>
                <w:sz w:val="22"/>
                <w:szCs w:val="22"/>
              </w:rPr>
              <w:t xml:space="preserve"> Б успадковується з рейтингового списку конкурсу. Обсяг державного або регіонального замовлення для </w:t>
            </w:r>
            <w:proofErr w:type="spellStart"/>
            <w:r w:rsidRPr="00A36FCE">
              <w:rPr>
                <w:sz w:val="22"/>
                <w:szCs w:val="22"/>
              </w:rPr>
              <w:t>субконкурсу</w:t>
            </w:r>
            <w:proofErr w:type="spellEnd"/>
            <w:r w:rsidRPr="00A36FCE">
              <w:rPr>
                <w:sz w:val="22"/>
                <w:szCs w:val="22"/>
              </w:rPr>
              <w:t xml:space="preserve"> Б встановлюється в розмірі квоти-3 відповідного конкурсу.</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4. Конкурс на загальних умовах - конкурс (який не поділявся на </w:t>
            </w:r>
            <w:proofErr w:type="spellStart"/>
            <w:r w:rsidRPr="00A36FCE">
              <w:rPr>
                <w:sz w:val="22"/>
                <w:szCs w:val="22"/>
              </w:rPr>
              <w:t>субконкурси</w:t>
            </w:r>
            <w:proofErr w:type="spellEnd"/>
            <w:r w:rsidRPr="00A36FCE">
              <w:rPr>
                <w:sz w:val="22"/>
                <w:szCs w:val="22"/>
              </w:rPr>
              <w:t xml:space="preserve">) або </w:t>
            </w:r>
            <w:proofErr w:type="spellStart"/>
            <w:r w:rsidRPr="00A36FCE">
              <w:rPr>
                <w:sz w:val="22"/>
                <w:szCs w:val="22"/>
              </w:rPr>
              <w:t>субконкурс</w:t>
            </w:r>
            <w:proofErr w:type="spellEnd"/>
            <w:r w:rsidRPr="00A36FCE">
              <w:rPr>
                <w:sz w:val="22"/>
                <w:szCs w:val="22"/>
              </w:rPr>
              <w:t xml:space="preserve"> В у межах конкурсу, який поділено на </w:t>
            </w:r>
            <w:proofErr w:type="spellStart"/>
            <w:r w:rsidRPr="00A36FCE">
              <w:rPr>
                <w:sz w:val="22"/>
                <w:szCs w:val="22"/>
              </w:rPr>
              <w:t>субконкурси</w:t>
            </w:r>
            <w:proofErr w:type="spellEnd"/>
            <w:r w:rsidRPr="00A36FCE">
              <w:rPr>
                <w:sz w:val="22"/>
                <w:szCs w:val="22"/>
              </w:rPr>
              <w:t>.</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5. Розрахунковий конкурс - конкурс, або </w:t>
            </w:r>
            <w:proofErr w:type="spellStart"/>
            <w:r w:rsidRPr="00A36FCE">
              <w:rPr>
                <w:sz w:val="22"/>
                <w:szCs w:val="22"/>
              </w:rPr>
              <w:t>субконкурс</w:t>
            </w:r>
            <w:proofErr w:type="spellEnd"/>
            <w:r w:rsidRPr="00A36FCE">
              <w:rPr>
                <w:sz w:val="22"/>
                <w:szCs w:val="22"/>
              </w:rPr>
              <w:t xml:space="preserve"> А, або </w:t>
            </w:r>
            <w:proofErr w:type="spellStart"/>
            <w:r w:rsidRPr="00A36FCE">
              <w:rPr>
                <w:sz w:val="22"/>
                <w:szCs w:val="22"/>
              </w:rPr>
              <w:t>субконкурс</w:t>
            </w:r>
            <w:proofErr w:type="spellEnd"/>
            <w:r w:rsidRPr="00A36FCE">
              <w:rPr>
                <w:sz w:val="22"/>
                <w:szCs w:val="22"/>
              </w:rPr>
              <w:t xml:space="preserve"> Б, або </w:t>
            </w:r>
            <w:proofErr w:type="spellStart"/>
            <w:r w:rsidRPr="00A36FCE">
              <w:rPr>
                <w:sz w:val="22"/>
                <w:szCs w:val="22"/>
              </w:rPr>
              <w:t>субконкурс</w:t>
            </w:r>
            <w:proofErr w:type="spellEnd"/>
            <w:r w:rsidRPr="00A36FCE">
              <w:rPr>
                <w:sz w:val="22"/>
                <w:szCs w:val="22"/>
              </w:rPr>
              <w:t xml:space="preserve"> ББ, або </w:t>
            </w:r>
            <w:proofErr w:type="spellStart"/>
            <w:r w:rsidRPr="00A36FCE">
              <w:rPr>
                <w:sz w:val="22"/>
                <w:szCs w:val="22"/>
              </w:rPr>
              <w:t>субконкурс</w:t>
            </w:r>
            <w:proofErr w:type="spellEnd"/>
            <w:r w:rsidRPr="00A36FCE">
              <w:rPr>
                <w:sz w:val="22"/>
                <w:szCs w:val="22"/>
              </w:rPr>
              <w:t xml:space="preserve"> В.</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6. Обсяг розрахункового конкурсу - максимальний (загальний) обсяг державного або регіонального замовлення (для конкурсу, </w:t>
            </w:r>
            <w:proofErr w:type="spellStart"/>
            <w:r w:rsidRPr="00A36FCE">
              <w:rPr>
                <w:sz w:val="22"/>
                <w:szCs w:val="22"/>
              </w:rPr>
              <w:t>субконкурсу</w:t>
            </w:r>
            <w:proofErr w:type="spellEnd"/>
            <w:r w:rsidRPr="00A36FCE">
              <w:rPr>
                <w:sz w:val="22"/>
                <w:szCs w:val="22"/>
              </w:rPr>
              <w:t xml:space="preserve"> В) або обсяг державного або регіонального замовлення (для </w:t>
            </w:r>
            <w:proofErr w:type="spellStart"/>
            <w:r w:rsidRPr="00A36FCE">
              <w:rPr>
                <w:sz w:val="22"/>
                <w:szCs w:val="22"/>
              </w:rPr>
              <w:t>субконкурсу</w:t>
            </w:r>
            <w:proofErr w:type="spellEnd"/>
            <w:r w:rsidRPr="00A36FCE">
              <w:rPr>
                <w:sz w:val="22"/>
                <w:szCs w:val="22"/>
              </w:rPr>
              <w:t xml:space="preserve"> А, </w:t>
            </w:r>
            <w:proofErr w:type="spellStart"/>
            <w:r w:rsidRPr="00A36FCE">
              <w:rPr>
                <w:sz w:val="22"/>
                <w:szCs w:val="22"/>
              </w:rPr>
              <w:t>субконкурсу</w:t>
            </w:r>
            <w:proofErr w:type="spellEnd"/>
            <w:r w:rsidRPr="00A36FCE">
              <w:rPr>
                <w:sz w:val="22"/>
                <w:szCs w:val="22"/>
              </w:rPr>
              <w:t xml:space="preserve"> Б, </w:t>
            </w:r>
            <w:proofErr w:type="spellStart"/>
            <w:r w:rsidRPr="00A36FCE">
              <w:rPr>
                <w:sz w:val="22"/>
                <w:szCs w:val="22"/>
              </w:rPr>
              <w:t>субконкурсу</w:t>
            </w:r>
            <w:proofErr w:type="spellEnd"/>
            <w:r w:rsidRPr="00A36FCE">
              <w:rPr>
                <w:sz w:val="22"/>
                <w:szCs w:val="22"/>
              </w:rPr>
              <w:t xml:space="preserve"> ББ).</w:t>
            </w:r>
          </w:p>
          <w:p w:rsidR="00027DA2" w:rsidRPr="00A36FCE" w:rsidRDefault="00027DA2" w:rsidP="00027DA2">
            <w:pPr>
              <w:pStyle w:val="ad"/>
              <w:spacing w:before="0" w:beforeAutospacing="0" w:after="0" w:afterAutospacing="0"/>
              <w:jc w:val="both"/>
              <w:rPr>
                <w:sz w:val="22"/>
                <w:szCs w:val="22"/>
              </w:rPr>
            </w:pPr>
          </w:p>
          <w:p w:rsidR="00027DA2" w:rsidRPr="00A36FCE" w:rsidRDefault="00027DA2" w:rsidP="00027DA2">
            <w:pPr>
              <w:pStyle w:val="3"/>
              <w:keepNext w:val="0"/>
              <w:keepLines w:val="0"/>
              <w:numPr>
                <w:ilvl w:val="0"/>
                <w:numId w:val="7"/>
              </w:numPr>
              <w:spacing w:before="0"/>
              <w:jc w:val="both"/>
              <w:rPr>
                <w:rFonts w:ascii="Times New Roman" w:hAnsi="Times New Roman" w:cs="Times New Roman"/>
                <w:sz w:val="22"/>
                <w:szCs w:val="22"/>
              </w:rPr>
            </w:pPr>
            <w:proofErr w:type="spellStart"/>
            <w:r w:rsidRPr="00A36FCE">
              <w:rPr>
                <w:rFonts w:ascii="Times New Roman" w:hAnsi="Times New Roman" w:cs="Times New Roman"/>
                <w:sz w:val="22"/>
                <w:szCs w:val="22"/>
              </w:rPr>
              <w:t>Визначення</w:t>
            </w:r>
            <w:proofErr w:type="spellEnd"/>
            <w:r w:rsidRPr="00A36FCE">
              <w:rPr>
                <w:rFonts w:ascii="Times New Roman" w:hAnsi="Times New Roman" w:cs="Times New Roman"/>
                <w:sz w:val="22"/>
                <w:szCs w:val="22"/>
              </w:rPr>
              <w:t xml:space="preserve"> </w:t>
            </w:r>
            <w:proofErr w:type="spellStart"/>
            <w:r w:rsidRPr="00A36FCE">
              <w:rPr>
                <w:rFonts w:ascii="Times New Roman" w:hAnsi="Times New Roman" w:cs="Times New Roman"/>
                <w:sz w:val="22"/>
                <w:szCs w:val="22"/>
              </w:rPr>
              <w:t>рекомендованих</w:t>
            </w:r>
            <w:proofErr w:type="spellEnd"/>
            <w:r w:rsidRPr="00A36FCE">
              <w:rPr>
                <w:rFonts w:ascii="Times New Roman" w:hAnsi="Times New Roman" w:cs="Times New Roman"/>
                <w:sz w:val="22"/>
                <w:szCs w:val="22"/>
              </w:rPr>
              <w:t xml:space="preserve"> до </w:t>
            </w:r>
            <w:proofErr w:type="spellStart"/>
            <w:r w:rsidRPr="00A36FCE">
              <w:rPr>
                <w:rFonts w:ascii="Times New Roman" w:hAnsi="Times New Roman" w:cs="Times New Roman"/>
                <w:sz w:val="22"/>
                <w:szCs w:val="22"/>
              </w:rPr>
              <w:t>зарахування</w:t>
            </w:r>
            <w:proofErr w:type="spellEnd"/>
            <w:r w:rsidRPr="00A36FCE">
              <w:rPr>
                <w:rFonts w:ascii="Times New Roman" w:hAnsi="Times New Roman" w:cs="Times New Roman"/>
                <w:sz w:val="22"/>
                <w:szCs w:val="22"/>
              </w:rPr>
              <w:t xml:space="preserve"> за конкурсами</w:t>
            </w:r>
          </w:p>
          <w:p w:rsidR="00027DA2" w:rsidRPr="00A36FCE" w:rsidRDefault="00027DA2" w:rsidP="00027DA2">
            <w:pPr>
              <w:pStyle w:val="3"/>
              <w:spacing w:before="0"/>
              <w:ind w:left="1080"/>
              <w:jc w:val="both"/>
              <w:rPr>
                <w:rFonts w:ascii="Times New Roman" w:hAnsi="Times New Roman" w:cs="Times New Roman"/>
                <w:sz w:val="22"/>
                <w:szCs w:val="22"/>
              </w:rPr>
            </w:pPr>
          </w:p>
          <w:p w:rsidR="00027DA2" w:rsidRPr="00A36FCE" w:rsidRDefault="00027DA2" w:rsidP="00027DA2">
            <w:pPr>
              <w:pStyle w:val="ad"/>
              <w:spacing w:before="0" w:beforeAutospacing="0" w:after="0" w:afterAutospacing="0"/>
              <w:jc w:val="both"/>
              <w:rPr>
                <w:sz w:val="22"/>
                <w:szCs w:val="22"/>
              </w:rPr>
            </w:pPr>
            <w:r w:rsidRPr="00A36FCE">
              <w:rPr>
                <w:sz w:val="22"/>
                <w:szCs w:val="22"/>
              </w:rPr>
              <w:t>1. Етап А.</w:t>
            </w:r>
          </w:p>
          <w:p w:rsidR="00027DA2" w:rsidRPr="00A36FCE" w:rsidRDefault="00027DA2" w:rsidP="00027DA2">
            <w:pPr>
              <w:pStyle w:val="ad"/>
              <w:spacing w:before="0" w:beforeAutospacing="0" w:after="0" w:afterAutospacing="0"/>
              <w:jc w:val="both"/>
              <w:rPr>
                <w:sz w:val="22"/>
                <w:szCs w:val="22"/>
              </w:rPr>
            </w:pPr>
            <w:r w:rsidRPr="00A36FCE">
              <w:rPr>
                <w:sz w:val="22"/>
                <w:szCs w:val="22"/>
              </w:rPr>
              <w:t>Перший крок.</w:t>
            </w:r>
          </w:p>
          <w:p w:rsidR="00027DA2" w:rsidRPr="00A36FCE" w:rsidRDefault="00027DA2" w:rsidP="00027DA2">
            <w:pPr>
              <w:pStyle w:val="ad"/>
              <w:spacing w:before="0" w:beforeAutospacing="0" w:after="0" w:afterAutospacing="0"/>
              <w:jc w:val="both"/>
              <w:rPr>
                <w:sz w:val="22"/>
                <w:szCs w:val="22"/>
              </w:rPr>
            </w:pPr>
            <w:r w:rsidRPr="00A36FCE">
              <w:rPr>
                <w:sz w:val="22"/>
                <w:szCs w:val="22"/>
              </w:rPr>
              <w:t>Кожному розрахунковому конкурсу пропонується перелік вступників, для яких цей розрахунковий конкурс має найвищу пріоритетність. Кожний розрахунковий конкурс включає до списку очікування кращих за власним рейтинговим списком вступників із запропонованих вступників в кількості, що не перевищує обсяг розрахункового конкурсу, а решті відмовляє.</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Кожна група </w:t>
            </w:r>
            <w:proofErr w:type="spellStart"/>
            <w:r w:rsidRPr="00A36FCE">
              <w:rPr>
                <w:sz w:val="22"/>
                <w:szCs w:val="22"/>
              </w:rPr>
              <w:t>субконкурсів</w:t>
            </w:r>
            <w:proofErr w:type="spellEnd"/>
            <w:r w:rsidRPr="00A36FCE">
              <w:rPr>
                <w:sz w:val="22"/>
                <w:szCs w:val="22"/>
              </w:rPr>
              <w:t xml:space="preserve"> кожного конкурсу (</w:t>
            </w:r>
            <w:proofErr w:type="spellStart"/>
            <w:r w:rsidRPr="00A36FCE">
              <w:rPr>
                <w:sz w:val="22"/>
                <w:szCs w:val="22"/>
              </w:rPr>
              <w:t>субконкурс</w:t>
            </w:r>
            <w:proofErr w:type="spellEnd"/>
            <w:r w:rsidRPr="00A36FCE">
              <w:rPr>
                <w:sz w:val="22"/>
                <w:szCs w:val="22"/>
              </w:rPr>
              <w:t xml:space="preserve"> А та/або </w:t>
            </w:r>
            <w:proofErr w:type="spellStart"/>
            <w:r w:rsidRPr="00A36FCE">
              <w:rPr>
                <w:sz w:val="22"/>
                <w:szCs w:val="22"/>
              </w:rPr>
              <w:t>субконкурс</w:t>
            </w:r>
            <w:proofErr w:type="spellEnd"/>
            <w:r w:rsidRPr="00A36FCE">
              <w:rPr>
                <w:sz w:val="22"/>
                <w:szCs w:val="22"/>
              </w:rPr>
              <w:t xml:space="preserve"> Б, та/або </w:t>
            </w:r>
            <w:proofErr w:type="spellStart"/>
            <w:r w:rsidRPr="00A36FCE">
              <w:rPr>
                <w:sz w:val="22"/>
                <w:szCs w:val="22"/>
              </w:rPr>
              <w:t>субконкурс</w:t>
            </w:r>
            <w:proofErr w:type="spellEnd"/>
            <w:r w:rsidRPr="00A36FCE">
              <w:rPr>
                <w:sz w:val="22"/>
                <w:szCs w:val="22"/>
              </w:rPr>
              <w:t xml:space="preserve"> ББ і </w:t>
            </w:r>
            <w:proofErr w:type="spellStart"/>
            <w:r w:rsidRPr="00A36FCE">
              <w:rPr>
                <w:sz w:val="22"/>
                <w:szCs w:val="22"/>
              </w:rPr>
              <w:t>субконкурс</w:t>
            </w:r>
            <w:proofErr w:type="spellEnd"/>
            <w:r w:rsidRPr="00A36FCE">
              <w:rPr>
                <w:sz w:val="22"/>
                <w:szCs w:val="22"/>
              </w:rPr>
              <w:t xml:space="preserve"> В) перевіряються на перевищення максимального (загального) обсягу державного або регіонального замовлення конкурсу, і в разі перевищення, визначається відповідна кількість вступників із </w:t>
            </w:r>
            <w:proofErr w:type="spellStart"/>
            <w:r w:rsidRPr="00A36FCE">
              <w:rPr>
                <w:sz w:val="22"/>
                <w:szCs w:val="22"/>
              </w:rPr>
              <w:t>субконкурсу</w:t>
            </w:r>
            <w:proofErr w:type="spellEnd"/>
            <w:r w:rsidRPr="00A36FCE">
              <w:rPr>
                <w:sz w:val="22"/>
                <w:szCs w:val="22"/>
              </w:rPr>
              <w:t xml:space="preserve"> В з нижчими позиціями в рейтинговому списку вступників, які отримують відмову.</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Кожний широкий конкурс перевіряється на перевищення </w:t>
            </w:r>
            <w:proofErr w:type="spellStart"/>
            <w:r w:rsidRPr="00A36FCE">
              <w:rPr>
                <w:sz w:val="22"/>
                <w:szCs w:val="22"/>
              </w:rPr>
              <w:t>суперобсягу</w:t>
            </w:r>
            <w:proofErr w:type="spellEnd"/>
            <w:r w:rsidRPr="00A36FCE">
              <w:rPr>
                <w:sz w:val="22"/>
                <w:szCs w:val="22"/>
              </w:rPr>
              <w:t xml:space="preserve"> державного замовлення, і в разі перевищення, за об'єднаним списком очікування визначається відповідна кількість вступників (не з </w:t>
            </w:r>
            <w:proofErr w:type="spellStart"/>
            <w:r w:rsidRPr="00A36FCE">
              <w:rPr>
                <w:sz w:val="22"/>
                <w:szCs w:val="22"/>
              </w:rPr>
              <w:t>субконкурсів</w:t>
            </w:r>
            <w:proofErr w:type="spellEnd"/>
            <w:r w:rsidRPr="00A36FCE">
              <w:rPr>
                <w:sz w:val="22"/>
                <w:szCs w:val="22"/>
              </w:rPr>
              <w:t xml:space="preserve"> А і не з </w:t>
            </w:r>
            <w:proofErr w:type="spellStart"/>
            <w:r w:rsidRPr="00A36FCE">
              <w:rPr>
                <w:sz w:val="22"/>
                <w:szCs w:val="22"/>
              </w:rPr>
              <w:t>субконкурсів</w:t>
            </w:r>
            <w:proofErr w:type="spellEnd"/>
            <w:r w:rsidRPr="00A36FCE">
              <w:rPr>
                <w:sz w:val="22"/>
                <w:szCs w:val="22"/>
              </w:rPr>
              <w:t xml:space="preserve"> Б, і не з </w:t>
            </w:r>
            <w:proofErr w:type="spellStart"/>
            <w:r w:rsidRPr="00A36FCE">
              <w:rPr>
                <w:sz w:val="22"/>
                <w:szCs w:val="22"/>
              </w:rPr>
              <w:t>субконкурсів</w:t>
            </w:r>
            <w:proofErr w:type="spellEnd"/>
            <w:r w:rsidRPr="00A36FCE">
              <w:rPr>
                <w:sz w:val="22"/>
                <w:szCs w:val="22"/>
              </w:rPr>
              <w:t xml:space="preserve"> ББ) з найменшими значеннями конкурсного </w:t>
            </w:r>
            <w:proofErr w:type="spellStart"/>
            <w:r w:rsidRPr="00A36FCE">
              <w:rPr>
                <w:sz w:val="22"/>
                <w:szCs w:val="22"/>
              </w:rPr>
              <w:t>бала</w:t>
            </w:r>
            <w:proofErr w:type="spellEnd"/>
            <w:r w:rsidRPr="00A36FCE">
              <w:rPr>
                <w:sz w:val="22"/>
                <w:szCs w:val="22"/>
              </w:rPr>
              <w:t xml:space="preserve"> (при рівних конкурсних балах - з урахуванням пункту 2 розділу </w:t>
            </w:r>
            <w:r w:rsidRPr="00A36FCE">
              <w:rPr>
                <w:sz w:val="22"/>
                <w:szCs w:val="22"/>
                <w:lang w:val="en-US"/>
              </w:rPr>
              <w:t>IX</w:t>
            </w:r>
            <w:r w:rsidRPr="00A36FCE">
              <w:rPr>
                <w:sz w:val="22"/>
                <w:szCs w:val="22"/>
              </w:rPr>
              <w:t xml:space="preserve"> Умов прийому), які також отримують відмову.</w:t>
            </w:r>
          </w:p>
          <w:p w:rsidR="00027DA2" w:rsidRPr="00A36FCE" w:rsidRDefault="00027DA2" w:rsidP="00027DA2">
            <w:pPr>
              <w:pStyle w:val="ad"/>
              <w:spacing w:before="0" w:beforeAutospacing="0" w:after="0" w:afterAutospacing="0"/>
              <w:jc w:val="both"/>
              <w:rPr>
                <w:sz w:val="22"/>
                <w:szCs w:val="22"/>
              </w:rPr>
            </w:pPr>
            <w:r w:rsidRPr="00A36FCE">
              <w:rPr>
                <w:sz w:val="22"/>
                <w:szCs w:val="22"/>
              </w:rPr>
              <w:t>...</w:t>
            </w:r>
          </w:p>
          <w:p w:rsidR="00027DA2" w:rsidRPr="00A36FCE" w:rsidRDefault="00027DA2" w:rsidP="00027DA2">
            <w:pPr>
              <w:pStyle w:val="ad"/>
              <w:spacing w:before="0" w:beforeAutospacing="0" w:after="0" w:afterAutospacing="0"/>
              <w:jc w:val="both"/>
              <w:rPr>
                <w:sz w:val="22"/>
                <w:szCs w:val="22"/>
              </w:rPr>
            </w:pPr>
            <w:r w:rsidRPr="00A36FCE">
              <w:rPr>
                <w:sz w:val="22"/>
                <w:szCs w:val="22"/>
              </w:rPr>
              <w:t>K-</w:t>
            </w:r>
            <w:proofErr w:type="spellStart"/>
            <w:r w:rsidRPr="00A36FCE">
              <w:rPr>
                <w:sz w:val="22"/>
                <w:szCs w:val="22"/>
              </w:rPr>
              <w:t>ий</w:t>
            </w:r>
            <w:proofErr w:type="spellEnd"/>
            <w:r w:rsidRPr="00A36FCE">
              <w:rPr>
                <w:sz w:val="22"/>
                <w:szCs w:val="22"/>
              </w:rPr>
              <w:t xml:space="preserve"> крок (K&gt;1).</w:t>
            </w:r>
          </w:p>
          <w:p w:rsidR="00027DA2" w:rsidRPr="00A36FCE" w:rsidRDefault="00027DA2" w:rsidP="00027DA2">
            <w:pPr>
              <w:pStyle w:val="ad"/>
              <w:spacing w:before="0" w:beforeAutospacing="0" w:after="0" w:afterAutospacing="0"/>
              <w:jc w:val="both"/>
              <w:rPr>
                <w:sz w:val="22"/>
                <w:szCs w:val="22"/>
              </w:rPr>
            </w:pPr>
            <w:r w:rsidRPr="00A36FCE">
              <w:rPr>
                <w:sz w:val="22"/>
                <w:szCs w:val="22"/>
              </w:rPr>
              <w:t>На наступних кроках кожний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найвищу пріоритетність (крім тих, де він уже отримав відмову). Кожний розрахунковий конкурс об'єднує наявний у нього список очікування та отриману пропозицію, формує новий список очікування за власним рейтинговим списком вступників в кількості, що не перевищує обсяг розрахункового конкурсу, а решті відмовляє.</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Кожна група </w:t>
            </w:r>
            <w:proofErr w:type="spellStart"/>
            <w:r w:rsidRPr="00A36FCE">
              <w:rPr>
                <w:sz w:val="22"/>
                <w:szCs w:val="22"/>
              </w:rPr>
              <w:t>субконкурсів</w:t>
            </w:r>
            <w:proofErr w:type="spellEnd"/>
            <w:r w:rsidRPr="00A36FCE">
              <w:rPr>
                <w:sz w:val="22"/>
                <w:szCs w:val="22"/>
              </w:rPr>
              <w:t xml:space="preserve"> кожного конкурсу (</w:t>
            </w:r>
            <w:proofErr w:type="spellStart"/>
            <w:r w:rsidRPr="00A36FCE">
              <w:rPr>
                <w:sz w:val="22"/>
                <w:szCs w:val="22"/>
              </w:rPr>
              <w:t>субконкурс</w:t>
            </w:r>
            <w:proofErr w:type="spellEnd"/>
            <w:r w:rsidRPr="00A36FCE">
              <w:rPr>
                <w:sz w:val="22"/>
                <w:szCs w:val="22"/>
              </w:rPr>
              <w:t xml:space="preserve"> А та/або </w:t>
            </w:r>
            <w:proofErr w:type="spellStart"/>
            <w:r w:rsidRPr="00A36FCE">
              <w:rPr>
                <w:sz w:val="22"/>
                <w:szCs w:val="22"/>
              </w:rPr>
              <w:t>субконкурс</w:t>
            </w:r>
            <w:proofErr w:type="spellEnd"/>
            <w:r w:rsidRPr="00A36FCE">
              <w:rPr>
                <w:sz w:val="22"/>
                <w:szCs w:val="22"/>
              </w:rPr>
              <w:t xml:space="preserve"> Б, та/або </w:t>
            </w:r>
            <w:proofErr w:type="spellStart"/>
            <w:r w:rsidRPr="00A36FCE">
              <w:rPr>
                <w:sz w:val="22"/>
                <w:szCs w:val="22"/>
              </w:rPr>
              <w:t>субконкурс</w:t>
            </w:r>
            <w:proofErr w:type="spellEnd"/>
            <w:r w:rsidRPr="00A36FCE">
              <w:rPr>
                <w:sz w:val="22"/>
                <w:szCs w:val="22"/>
              </w:rPr>
              <w:t xml:space="preserve"> ББ і </w:t>
            </w:r>
            <w:proofErr w:type="spellStart"/>
            <w:r w:rsidRPr="00A36FCE">
              <w:rPr>
                <w:sz w:val="22"/>
                <w:szCs w:val="22"/>
              </w:rPr>
              <w:t>субконкурс</w:t>
            </w:r>
            <w:proofErr w:type="spellEnd"/>
            <w:r w:rsidRPr="00A36FCE">
              <w:rPr>
                <w:sz w:val="22"/>
                <w:szCs w:val="22"/>
              </w:rPr>
              <w:t xml:space="preserve"> В) перевіряється на перевищення максимального (загального) обсягу державного або регіонального замовлення конкурсу, і в разі перевищення, визначається відповідна кількість вступників із </w:t>
            </w:r>
            <w:proofErr w:type="spellStart"/>
            <w:r w:rsidRPr="00A36FCE">
              <w:rPr>
                <w:sz w:val="22"/>
                <w:szCs w:val="22"/>
              </w:rPr>
              <w:t>субконкурсу</w:t>
            </w:r>
            <w:proofErr w:type="spellEnd"/>
            <w:r w:rsidRPr="00A36FCE">
              <w:rPr>
                <w:sz w:val="22"/>
                <w:szCs w:val="22"/>
              </w:rPr>
              <w:t xml:space="preserve"> В з нижчими позиціями в його рейтинговому списку вступників, які отримують відмову.</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Кожний широкий конкурс перевіряється на перевищення </w:t>
            </w:r>
            <w:proofErr w:type="spellStart"/>
            <w:r w:rsidRPr="00A36FCE">
              <w:rPr>
                <w:sz w:val="22"/>
                <w:szCs w:val="22"/>
              </w:rPr>
              <w:t>суперобсягу</w:t>
            </w:r>
            <w:proofErr w:type="spellEnd"/>
            <w:r w:rsidRPr="00A36FCE">
              <w:rPr>
                <w:sz w:val="22"/>
                <w:szCs w:val="22"/>
              </w:rPr>
              <w:t xml:space="preserve"> державного замовлення і в разі перевищення за об'єднаним списком очікування визначається відповідна кількість вступників (не із </w:t>
            </w:r>
            <w:proofErr w:type="spellStart"/>
            <w:r w:rsidRPr="00A36FCE">
              <w:rPr>
                <w:sz w:val="22"/>
                <w:szCs w:val="22"/>
              </w:rPr>
              <w:t>субконкурсів</w:t>
            </w:r>
            <w:proofErr w:type="spellEnd"/>
            <w:r w:rsidRPr="00A36FCE">
              <w:rPr>
                <w:sz w:val="22"/>
                <w:szCs w:val="22"/>
              </w:rPr>
              <w:t xml:space="preserve"> А і не із </w:t>
            </w:r>
            <w:proofErr w:type="spellStart"/>
            <w:r w:rsidRPr="00A36FCE">
              <w:rPr>
                <w:sz w:val="22"/>
                <w:szCs w:val="22"/>
              </w:rPr>
              <w:t>субконкурсів</w:t>
            </w:r>
            <w:proofErr w:type="spellEnd"/>
            <w:r w:rsidRPr="00A36FCE">
              <w:rPr>
                <w:sz w:val="22"/>
                <w:szCs w:val="22"/>
              </w:rPr>
              <w:t xml:space="preserve"> Б, і не з </w:t>
            </w:r>
            <w:proofErr w:type="spellStart"/>
            <w:r w:rsidRPr="00A36FCE">
              <w:rPr>
                <w:sz w:val="22"/>
                <w:szCs w:val="22"/>
              </w:rPr>
              <w:t>субконкурсів</w:t>
            </w:r>
            <w:proofErr w:type="spellEnd"/>
            <w:r w:rsidRPr="00A36FCE">
              <w:rPr>
                <w:sz w:val="22"/>
                <w:szCs w:val="22"/>
              </w:rPr>
              <w:t xml:space="preserve"> ББ) з найменшими значеннями конкурсного </w:t>
            </w:r>
            <w:proofErr w:type="spellStart"/>
            <w:r w:rsidRPr="00A36FCE">
              <w:rPr>
                <w:sz w:val="22"/>
                <w:szCs w:val="22"/>
              </w:rPr>
              <w:t>бала</w:t>
            </w:r>
            <w:proofErr w:type="spellEnd"/>
            <w:r w:rsidRPr="00A36FCE">
              <w:rPr>
                <w:sz w:val="22"/>
                <w:szCs w:val="22"/>
              </w:rPr>
              <w:t xml:space="preserve"> (при рівних конкурсних балах - з урахуванням пункту 2 розділу </w:t>
            </w:r>
            <w:r w:rsidRPr="00A36FCE">
              <w:rPr>
                <w:sz w:val="22"/>
                <w:szCs w:val="22"/>
                <w:lang w:val="en-US"/>
              </w:rPr>
              <w:t>IX</w:t>
            </w:r>
            <w:r w:rsidRPr="00A36FCE" w:rsidDel="00B07CDC">
              <w:rPr>
                <w:sz w:val="22"/>
                <w:szCs w:val="22"/>
              </w:rPr>
              <w:t xml:space="preserve"> </w:t>
            </w:r>
            <w:r w:rsidRPr="00A36FCE">
              <w:rPr>
                <w:sz w:val="22"/>
                <w:szCs w:val="22"/>
              </w:rPr>
              <w:t>II Умов прийому), які також отримують відмову.</w:t>
            </w:r>
          </w:p>
          <w:p w:rsidR="00027DA2" w:rsidRPr="00A36FCE" w:rsidRDefault="00027DA2" w:rsidP="00027DA2">
            <w:pPr>
              <w:pStyle w:val="ad"/>
              <w:spacing w:before="0" w:beforeAutospacing="0" w:after="0" w:afterAutospacing="0"/>
              <w:jc w:val="both"/>
              <w:rPr>
                <w:sz w:val="22"/>
                <w:szCs w:val="22"/>
              </w:rPr>
            </w:pPr>
            <w:r w:rsidRPr="00A36FCE">
              <w:rPr>
                <w:sz w:val="22"/>
                <w:szCs w:val="22"/>
              </w:rPr>
              <w:t>Етап А вважається виконаним, коли вичерпується перелік пропозицій вступників до розрахункових конкурсів, які не знаходяться в списках очікування та не отримали відмови за всіма розрахунковими конкурсами. Перехід до етапу Б.</w:t>
            </w:r>
          </w:p>
          <w:p w:rsidR="00027DA2" w:rsidRPr="00A36FCE" w:rsidRDefault="00027DA2" w:rsidP="00027DA2">
            <w:pPr>
              <w:pStyle w:val="ad"/>
              <w:spacing w:before="0" w:beforeAutospacing="0" w:after="0" w:afterAutospacing="0"/>
              <w:jc w:val="both"/>
              <w:rPr>
                <w:sz w:val="22"/>
                <w:szCs w:val="22"/>
              </w:rPr>
            </w:pPr>
            <w:r w:rsidRPr="00A36FCE">
              <w:rPr>
                <w:sz w:val="22"/>
                <w:szCs w:val="22"/>
              </w:rPr>
              <w:t>2. Етап Б.</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Якщо існують конкурси, в яких кількість вступників в списку очікування (сума вступників у списках очікування </w:t>
            </w:r>
            <w:proofErr w:type="spellStart"/>
            <w:r w:rsidRPr="00A36FCE">
              <w:rPr>
                <w:sz w:val="22"/>
                <w:szCs w:val="22"/>
              </w:rPr>
              <w:t>субконкурсу</w:t>
            </w:r>
            <w:proofErr w:type="spellEnd"/>
            <w:r w:rsidRPr="00A36FCE">
              <w:rPr>
                <w:sz w:val="22"/>
                <w:szCs w:val="22"/>
              </w:rPr>
              <w:t xml:space="preserve"> А та/або </w:t>
            </w:r>
            <w:proofErr w:type="spellStart"/>
            <w:r w:rsidRPr="00A36FCE">
              <w:rPr>
                <w:sz w:val="22"/>
                <w:szCs w:val="22"/>
              </w:rPr>
              <w:t>субконкурсу</w:t>
            </w:r>
            <w:proofErr w:type="spellEnd"/>
            <w:r w:rsidRPr="00A36FCE">
              <w:rPr>
                <w:sz w:val="22"/>
                <w:szCs w:val="22"/>
              </w:rPr>
              <w:t xml:space="preserve"> Б, та/або </w:t>
            </w:r>
            <w:proofErr w:type="spellStart"/>
            <w:r w:rsidRPr="00A36FCE">
              <w:rPr>
                <w:sz w:val="22"/>
                <w:szCs w:val="22"/>
              </w:rPr>
              <w:t>субконкурсу</w:t>
            </w:r>
            <w:proofErr w:type="spellEnd"/>
            <w:r w:rsidRPr="00A36FCE">
              <w:rPr>
                <w:sz w:val="22"/>
                <w:szCs w:val="22"/>
              </w:rPr>
              <w:t xml:space="preserve"> ББ і </w:t>
            </w:r>
            <w:proofErr w:type="spellStart"/>
            <w:r w:rsidRPr="00A36FCE">
              <w:rPr>
                <w:sz w:val="22"/>
                <w:szCs w:val="22"/>
              </w:rPr>
              <w:t>субконкурсу</w:t>
            </w:r>
            <w:proofErr w:type="spellEnd"/>
            <w:r w:rsidRPr="00A36FCE">
              <w:rPr>
                <w:sz w:val="22"/>
                <w:szCs w:val="22"/>
              </w:rPr>
              <w:t xml:space="preserve"> В) менше мінімального обсягу державного або регіонального замовлення, то такі конкурси анулюються, а вступники з їх списків очікування виключаються, отримують відмову і помічаються як такі, що допущені до етапу В.</w:t>
            </w:r>
          </w:p>
          <w:p w:rsidR="00027DA2" w:rsidRPr="00A36FCE" w:rsidRDefault="00027DA2" w:rsidP="00027DA2">
            <w:pPr>
              <w:pStyle w:val="ad"/>
              <w:spacing w:before="0" w:beforeAutospacing="0" w:after="0" w:afterAutospacing="0"/>
              <w:jc w:val="both"/>
              <w:rPr>
                <w:sz w:val="22"/>
                <w:szCs w:val="22"/>
              </w:rPr>
            </w:pPr>
            <w:r w:rsidRPr="00A36FCE">
              <w:rPr>
                <w:sz w:val="22"/>
                <w:szCs w:val="22"/>
              </w:rPr>
              <w:t>Фіналіст розрахункового конкурсу - вступник з найнижчим положенням в рейтинговому списку розрахункового конкурсу, включений в список очікування, після завершення етапу А.</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Фіналіст широкого конкурсу - вступник, крім вступників із </w:t>
            </w:r>
            <w:proofErr w:type="spellStart"/>
            <w:r w:rsidRPr="00A36FCE">
              <w:rPr>
                <w:sz w:val="22"/>
                <w:szCs w:val="22"/>
              </w:rPr>
              <w:t>субконкурсів</w:t>
            </w:r>
            <w:proofErr w:type="spellEnd"/>
            <w:r w:rsidRPr="00A36FCE">
              <w:rPr>
                <w:sz w:val="22"/>
                <w:szCs w:val="22"/>
              </w:rPr>
              <w:t xml:space="preserve"> А, Б та ББ, з найнижчим положенням в широкому рейтинговому списку широкого конкурсу, включений в список очікування, після завершення етапу А.</w:t>
            </w:r>
          </w:p>
          <w:p w:rsidR="00027DA2" w:rsidRPr="00A36FCE" w:rsidRDefault="00027DA2" w:rsidP="00027DA2">
            <w:pPr>
              <w:pStyle w:val="ad"/>
              <w:spacing w:before="0" w:beforeAutospacing="0" w:after="0" w:afterAutospacing="0"/>
              <w:jc w:val="both"/>
              <w:rPr>
                <w:sz w:val="22"/>
                <w:szCs w:val="22"/>
              </w:rPr>
            </w:pPr>
            <w:r w:rsidRPr="00A36FCE">
              <w:rPr>
                <w:sz w:val="22"/>
                <w:szCs w:val="22"/>
              </w:rPr>
              <w:t>Перехід до етапу В.</w:t>
            </w:r>
          </w:p>
          <w:p w:rsidR="00027DA2" w:rsidRPr="00A36FCE" w:rsidRDefault="00027DA2" w:rsidP="00027DA2">
            <w:pPr>
              <w:pStyle w:val="ad"/>
              <w:spacing w:before="0" w:beforeAutospacing="0" w:after="0" w:afterAutospacing="0"/>
              <w:jc w:val="both"/>
              <w:rPr>
                <w:sz w:val="22"/>
                <w:szCs w:val="22"/>
              </w:rPr>
            </w:pPr>
            <w:r w:rsidRPr="00A36FCE">
              <w:rPr>
                <w:sz w:val="22"/>
                <w:szCs w:val="22"/>
              </w:rPr>
              <w:t>3. Етап В</w:t>
            </w:r>
          </w:p>
          <w:p w:rsidR="00027DA2" w:rsidRPr="00A36FCE" w:rsidRDefault="00027DA2" w:rsidP="00027DA2">
            <w:pPr>
              <w:pStyle w:val="ad"/>
              <w:spacing w:before="0" w:beforeAutospacing="0" w:after="0" w:afterAutospacing="0"/>
              <w:jc w:val="both"/>
              <w:rPr>
                <w:sz w:val="22"/>
                <w:szCs w:val="22"/>
              </w:rPr>
            </w:pPr>
            <w:r w:rsidRPr="00A36FCE">
              <w:rPr>
                <w:sz w:val="22"/>
                <w:szCs w:val="22"/>
              </w:rPr>
              <w:t>K-й крок (K&gt;=1).</w:t>
            </w:r>
          </w:p>
          <w:p w:rsidR="00027DA2" w:rsidRPr="00A36FCE" w:rsidRDefault="00027DA2" w:rsidP="00027DA2">
            <w:pPr>
              <w:pStyle w:val="ad"/>
              <w:spacing w:before="0" w:beforeAutospacing="0" w:after="0" w:afterAutospacing="0"/>
              <w:jc w:val="both"/>
              <w:rPr>
                <w:sz w:val="22"/>
                <w:szCs w:val="22"/>
              </w:rPr>
            </w:pPr>
            <w:r w:rsidRPr="00A36FCE">
              <w:rPr>
                <w:sz w:val="22"/>
                <w:szCs w:val="22"/>
              </w:rPr>
              <w:t>Кожний допущений до етапу В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найвищу пріоритетність (крім тих, де він уже отримав відмову в межах етапів А та В). Кожний розрахунковий конкурс включає в свій список очікування вступників з отриманих пропозицій.</w:t>
            </w:r>
          </w:p>
          <w:p w:rsidR="00027DA2" w:rsidRPr="00A36FCE" w:rsidRDefault="00027DA2" w:rsidP="00027DA2">
            <w:pPr>
              <w:pStyle w:val="ad"/>
              <w:spacing w:before="0" w:beforeAutospacing="0" w:after="0" w:afterAutospacing="0"/>
              <w:jc w:val="both"/>
              <w:rPr>
                <w:sz w:val="22"/>
                <w:szCs w:val="22"/>
              </w:rPr>
            </w:pPr>
            <w:r w:rsidRPr="00A36FCE">
              <w:rPr>
                <w:sz w:val="22"/>
                <w:szCs w:val="22"/>
              </w:rPr>
              <w:t>Кожен розрахунковий конкурс перевіряється на перевищення обсягу розрахункового конкурсу і в разі перевищення визначається відповідна кількість вступників, допущених до етапу В, з нижчими позиціями в рейтинговому списку вступників, які отримують відмову, за виключенням тих вступників, чия позиція в рейтинговому списку розрахункового конкурсу вища за позицію фіналіста розрахункового конкурсу.</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Кожна група </w:t>
            </w:r>
            <w:proofErr w:type="spellStart"/>
            <w:r w:rsidRPr="00A36FCE">
              <w:rPr>
                <w:sz w:val="22"/>
                <w:szCs w:val="22"/>
              </w:rPr>
              <w:t>субконкурсів</w:t>
            </w:r>
            <w:proofErr w:type="spellEnd"/>
            <w:r w:rsidRPr="00A36FCE">
              <w:rPr>
                <w:sz w:val="22"/>
                <w:szCs w:val="22"/>
              </w:rPr>
              <w:t xml:space="preserve"> кожного конкурсу (</w:t>
            </w:r>
            <w:proofErr w:type="spellStart"/>
            <w:r w:rsidRPr="00A36FCE">
              <w:rPr>
                <w:sz w:val="22"/>
                <w:szCs w:val="22"/>
              </w:rPr>
              <w:t>субконкурс</w:t>
            </w:r>
            <w:proofErr w:type="spellEnd"/>
            <w:r w:rsidRPr="00A36FCE">
              <w:rPr>
                <w:sz w:val="22"/>
                <w:szCs w:val="22"/>
              </w:rPr>
              <w:t xml:space="preserve"> А та/або </w:t>
            </w:r>
            <w:proofErr w:type="spellStart"/>
            <w:r w:rsidRPr="00A36FCE">
              <w:rPr>
                <w:sz w:val="22"/>
                <w:szCs w:val="22"/>
              </w:rPr>
              <w:t>субконкурс</w:t>
            </w:r>
            <w:proofErr w:type="spellEnd"/>
            <w:r w:rsidRPr="00A36FCE">
              <w:rPr>
                <w:sz w:val="22"/>
                <w:szCs w:val="22"/>
              </w:rPr>
              <w:t xml:space="preserve"> Б, та/або </w:t>
            </w:r>
            <w:proofErr w:type="spellStart"/>
            <w:r w:rsidRPr="00A36FCE">
              <w:rPr>
                <w:sz w:val="22"/>
                <w:szCs w:val="22"/>
              </w:rPr>
              <w:t>субконкурс</w:t>
            </w:r>
            <w:proofErr w:type="spellEnd"/>
            <w:r w:rsidRPr="00A36FCE">
              <w:rPr>
                <w:sz w:val="22"/>
                <w:szCs w:val="22"/>
              </w:rPr>
              <w:t xml:space="preserve"> ББ і </w:t>
            </w:r>
            <w:proofErr w:type="spellStart"/>
            <w:r w:rsidRPr="00A36FCE">
              <w:rPr>
                <w:sz w:val="22"/>
                <w:szCs w:val="22"/>
              </w:rPr>
              <w:t>субконкурс</w:t>
            </w:r>
            <w:proofErr w:type="spellEnd"/>
            <w:r w:rsidRPr="00A36FCE">
              <w:rPr>
                <w:sz w:val="22"/>
                <w:szCs w:val="22"/>
              </w:rPr>
              <w:t xml:space="preserve"> В) перевіряється на перевищення максимального (загального) обсягу державного або регіонального замовлення конкурсу, і в разі перевищення, визначається відповідна кількість вступників, допущених до етапу В, із </w:t>
            </w:r>
            <w:proofErr w:type="spellStart"/>
            <w:r w:rsidRPr="00A36FCE">
              <w:rPr>
                <w:sz w:val="22"/>
                <w:szCs w:val="22"/>
              </w:rPr>
              <w:t>субконкурсу</w:t>
            </w:r>
            <w:proofErr w:type="spellEnd"/>
            <w:r w:rsidRPr="00A36FCE">
              <w:rPr>
                <w:sz w:val="22"/>
                <w:szCs w:val="22"/>
              </w:rPr>
              <w:t xml:space="preserve"> В з нижчими позиціями в його рейтинговому списку вступників, які отримують відмову, за виключенням тих вступників, чия позиція вища за позицію фіналіста розрахункового конкурсу відповідного </w:t>
            </w:r>
            <w:proofErr w:type="spellStart"/>
            <w:r w:rsidRPr="00A36FCE">
              <w:rPr>
                <w:sz w:val="22"/>
                <w:szCs w:val="22"/>
              </w:rPr>
              <w:t>субконкурсу</w:t>
            </w:r>
            <w:proofErr w:type="spellEnd"/>
            <w:r w:rsidRPr="00A36FCE">
              <w:rPr>
                <w:sz w:val="22"/>
                <w:szCs w:val="22"/>
              </w:rPr>
              <w:t xml:space="preserve"> В.</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Кожний широкий конкурс перевіряється на перевищення </w:t>
            </w:r>
            <w:proofErr w:type="spellStart"/>
            <w:r w:rsidRPr="00A36FCE">
              <w:rPr>
                <w:sz w:val="22"/>
                <w:szCs w:val="22"/>
              </w:rPr>
              <w:t>суперобсягу</w:t>
            </w:r>
            <w:proofErr w:type="spellEnd"/>
            <w:r w:rsidRPr="00A36FCE">
              <w:rPr>
                <w:sz w:val="22"/>
                <w:szCs w:val="22"/>
              </w:rPr>
              <w:t xml:space="preserve"> державного замовлення і в разі перевищення за об'єднаним списком очікування визначається відповідна кількість вступників (не із </w:t>
            </w:r>
            <w:proofErr w:type="spellStart"/>
            <w:r w:rsidRPr="00A36FCE">
              <w:rPr>
                <w:sz w:val="22"/>
                <w:szCs w:val="22"/>
              </w:rPr>
              <w:t>субконкурсів</w:t>
            </w:r>
            <w:proofErr w:type="spellEnd"/>
            <w:r w:rsidRPr="00A36FCE">
              <w:rPr>
                <w:sz w:val="22"/>
                <w:szCs w:val="22"/>
              </w:rPr>
              <w:t xml:space="preserve"> А, не із </w:t>
            </w:r>
            <w:proofErr w:type="spellStart"/>
            <w:r w:rsidRPr="00A36FCE">
              <w:rPr>
                <w:sz w:val="22"/>
                <w:szCs w:val="22"/>
              </w:rPr>
              <w:t>субконкурсів</w:t>
            </w:r>
            <w:proofErr w:type="spellEnd"/>
            <w:r w:rsidRPr="00A36FCE">
              <w:rPr>
                <w:sz w:val="22"/>
                <w:szCs w:val="22"/>
              </w:rPr>
              <w:t xml:space="preserve"> Б і не із </w:t>
            </w:r>
            <w:proofErr w:type="spellStart"/>
            <w:r w:rsidRPr="00A36FCE">
              <w:rPr>
                <w:sz w:val="22"/>
                <w:szCs w:val="22"/>
              </w:rPr>
              <w:t>субконкурсів</w:t>
            </w:r>
            <w:proofErr w:type="spellEnd"/>
            <w:r w:rsidRPr="00A36FCE">
              <w:rPr>
                <w:sz w:val="22"/>
                <w:szCs w:val="22"/>
              </w:rPr>
              <w:t xml:space="preserve"> ББ), допущених до етапу В, з найменшими значеннями конкурсного </w:t>
            </w:r>
            <w:proofErr w:type="spellStart"/>
            <w:r w:rsidRPr="00A36FCE">
              <w:rPr>
                <w:sz w:val="22"/>
                <w:szCs w:val="22"/>
              </w:rPr>
              <w:t>бала</w:t>
            </w:r>
            <w:proofErr w:type="spellEnd"/>
            <w:r w:rsidRPr="00A36FCE">
              <w:rPr>
                <w:sz w:val="22"/>
                <w:szCs w:val="22"/>
              </w:rPr>
              <w:t xml:space="preserve"> (при рівних конкурсних балах - з урахуванням пункту 2 розділу </w:t>
            </w:r>
            <w:r w:rsidRPr="00A36FCE">
              <w:rPr>
                <w:sz w:val="22"/>
                <w:szCs w:val="22"/>
                <w:lang w:val="en-US"/>
              </w:rPr>
              <w:t>IX</w:t>
            </w:r>
            <w:r w:rsidRPr="00A36FCE">
              <w:rPr>
                <w:sz w:val="22"/>
                <w:szCs w:val="22"/>
              </w:rPr>
              <w:t xml:space="preserve"> Умов прийому), які також отримують відмову, за винятком тих вступників, чия позиція в широкому рейтинговому списку вища за позицію фіналіста широкого конкурсу.</w:t>
            </w:r>
          </w:p>
          <w:p w:rsidR="00027DA2" w:rsidRPr="00A36FCE" w:rsidRDefault="00027DA2" w:rsidP="00027DA2">
            <w:pPr>
              <w:pStyle w:val="ad"/>
              <w:spacing w:before="0" w:beforeAutospacing="0" w:after="0" w:afterAutospacing="0"/>
              <w:jc w:val="both"/>
              <w:rPr>
                <w:sz w:val="22"/>
                <w:szCs w:val="22"/>
              </w:rPr>
            </w:pPr>
            <w:r w:rsidRPr="00A36FCE">
              <w:rPr>
                <w:sz w:val="22"/>
                <w:szCs w:val="22"/>
              </w:rPr>
              <w:t>Етап В вважається виконаним, коли вичерпується перелік пропозицій вступників (допущених до етапу В) до розрахункових конкурсів, які не знаходяться в списках очікування та не отримали відмови за всіма розрахунковими конкурсами.</w:t>
            </w:r>
          </w:p>
          <w:p w:rsidR="00027DA2" w:rsidRPr="00A36FCE" w:rsidRDefault="00027DA2" w:rsidP="00027DA2">
            <w:pPr>
              <w:pStyle w:val="ad"/>
              <w:spacing w:before="0" w:beforeAutospacing="0" w:after="0" w:afterAutospacing="0"/>
              <w:jc w:val="both"/>
              <w:rPr>
                <w:sz w:val="22"/>
                <w:szCs w:val="22"/>
              </w:rPr>
            </w:pPr>
            <w:r w:rsidRPr="00A36FCE">
              <w:rPr>
                <w:sz w:val="22"/>
                <w:szCs w:val="22"/>
              </w:rPr>
              <w:t>Вступники, які на цей момент залишились в списках очікування, одержують рекомендацію до зарахування. Кількість вступників, що одержали рекомендацію, визначає кількість рекомендованих за кожним конкурсом вступників.</w:t>
            </w:r>
          </w:p>
          <w:p w:rsidR="00027DA2" w:rsidRPr="00A36FCE" w:rsidRDefault="00027DA2" w:rsidP="00027DA2">
            <w:pPr>
              <w:pStyle w:val="ad"/>
              <w:spacing w:before="0" w:beforeAutospacing="0" w:after="0" w:afterAutospacing="0"/>
              <w:jc w:val="both"/>
              <w:rPr>
                <w:sz w:val="22"/>
                <w:szCs w:val="22"/>
              </w:rPr>
            </w:pPr>
          </w:p>
          <w:p w:rsidR="00027DA2" w:rsidRPr="00A36FCE" w:rsidRDefault="00027DA2" w:rsidP="00027DA2">
            <w:pPr>
              <w:pStyle w:val="3"/>
              <w:keepNext w:val="0"/>
              <w:keepLines w:val="0"/>
              <w:numPr>
                <w:ilvl w:val="0"/>
                <w:numId w:val="7"/>
              </w:numPr>
              <w:spacing w:before="0"/>
              <w:jc w:val="both"/>
              <w:rPr>
                <w:rFonts w:ascii="Times New Roman" w:hAnsi="Times New Roman" w:cs="Times New Roman"/>
                <w:sz w:val="22"/>
                <w:szCs w:val="22"/>
              </w:rPr>
            </w:pPr>
            <w:proofErr w:type="spellStart"/>
            <w:r w:rsidRPr="00A36FCE">
              <w:rPr>
                <w:rFonts w:ascii="Times New Roman" w:hAnsi="Times New Roman" w:cs="Times New Roman"/>
                <w:sz w:val="22"/>
                <w:szCs w:val="22"/>
              </w:rPr>
              <w:t>Критерії</w:t>
            </w:r>
            <w:proofErr w:type="spellEnd"/>
            <w:r w:rsidRPr="00A36FCE">
              <w:rPr>
                <w:rFonts w:ascii="Times New Roman" w:hAnsi="Times New Roman" w:cs="Times New Roman"/>
                <w:sz w:val="22"/>
                <w:szCs w:val="22"/>
              </w:rPr>
              <w:t xml:space="preserve"> </w:t>
            </w:r>
            <w:proofErr w:type="spellStart"/>
            <w:r w:rsidRPr="00A36FCE">
              <w:rPr>
                <w:rFonts w:ascii="Times New Roman" w:hAnsi="Times New Roman" w:cs="Times New Roman"/>
                <w:sz w:val="22"/>
                <w:szCs w:val="22"/>
              </w:rPr>
              <w:t>верифікації</w:t>
            </w:r>
            <w:proofErr w:type="spellEnd"/>
            <w:r w:rsidRPr="00A36FCE">
              <w:rPr>
                <w:rFonts w:ascii="Times New Roman" w:hAnsi="Times New Roman" w:cs="Times New Roman"/>
                <w:sz w:val="22"/>
                <w:szCs w:val="22"/>
              </w:rPr>
              <w:t xml:space="preserve"> </w:t>
            </w:r>
            <w:proofErr w:type="spellStart"/>
            <w:r w:rsidRPr="00A36FCE">
              <w:rPr>
                <w:rFonts w:ascii="Times New Roman" w:hAnsi="Times New Roman" w:cs="Times New Roman"/>
                <w:sz w:val="22"/>
                <w:szCs w:val="22"/>
              </w:rPr>
              <w:t>справедливості</w:t>
            </w:r>
            <w:proofErr w:type="spellEnd"/>
            <w:r w:rsidRPr="00A36FCE">
              <w:rPr>
                <w:rFonts w:ascii="Times New Roman" w:hAnsi="Times New Roman" w:cs="Times New Roman"/>
                <w:sz w:val="22"/>
                <w:szCs w:val="22"/>
              </w:rPr>
              <w:t xml:space="preserve"> роботи алгоритму</w:t>
            </w:r>
          </w:p>
          <w:p w:rsidR="00027DA2" w:rsidRPr="00A36FCE" w:rsidRDefault="00027DA2" w:rsidP="00027DA2">
            <w:pPr>
              <w:pStyle w:val="3"/>
              <w:spacing w:before="0"/>
              <w:ind w:left="1080"/>
              <w:jc w:val="both"/>
              <w:rPr>
                <w:rFonts w:ascii="Times New Roman" w:hAnsi="Times New Roman" w:cs="Times New Roman"/>
                <w:sz w:val="22"/>
                <w:szCs w:val="22"/>
              </w:rPr>
            </w:pPr>
          </w:p>
          <w:p w:rsidR="00027DA2" w:rsidRPr="00A36FCE" w:rsidRDefault="00027DA2" w:rsidP="00027DA2">
            <w:pPr>
              <w:pStyle w:val="ad"/>
              <w:spacing w:before="0" w:beforeAutospacing="0" w:after="0" w:afterAutospacing="0"/>
              <w:jc w:val="both"/>
              <w:rPr>
                <w:sz w:val="22"/>
                <w:szCs w:val="22"/>
              </w:rPr>
            </w:pPr>
            <w:r w:rsidRPr="00A36FCE">
              <w:rPr>
                <w:sz w:val="22"/>
                <w:szCs w:val="22"/>
              </w:rPr>
              <w:t>1. Для вступника А, який був допущений до конкурсного відбору і не отримав рекомендацію до зарахування до конкретного конкурсу X:</w:t>
            </w:r>
          </w:p>
          <w:p w:rsidR="00027DA2" w:rsidRPr="00A36FCE" w:rsidRDefault="00027DA2" w:rsidP="00027DA2">
            <w:pPr>
              <w:pStyle w:val="ad"/>
              <w:spacing w:before="0" w:beforeAutospacing="0" w:after="0" w:afterAutospacing="0"/>
              <w:jc w:val="both"/>
              <w:rPr>
                <w:sz w:val="22"/>
                <w:szCs w:val="22"/>
              </w:rPr>
            </w:pPr>
            <w:r w:rsidRPr="00A36FCE">
              <w:rPr>
                <w:sz w:val="22"/>
                <w:szCs w:val="22"/>
              </w:rPr>
              <w:t>Результат справедливий, якщо:</w:t>
            </w:r>
          </w:p>
          <w:p w:rsidR="00027DA2" w:rsidRPr="00A36FCE" w:rsidRDefault="00027DA2" w:rsidP="00027DA2">
            <w:pPr>
              <w:pStyle w:val="ad"/>
              <w:spacing w:before="0" w:beforeAutospacing="0" w:after="0" w:afterAutospacing="0"/>
              <w:jc w:val="both"/>
              <w:rPr>
                <w:sz w:val="22"/>
                <w:szCs w:val="22"/>
              </w:rPr>
            </w:pPr>
            <w:r w:rsidRPr="00A36FCE">
              <w:rPr>
                <w:sz w:val="22"/>
                <w:szCs w:val="22"/>
              </w:rPr>
              <w:t>для вступника, що не має права на зарахування за квотою-1, квотою-3 або квотою-4, виконується хоча б одне з тверджень 1 або 2;</w:t>
            </w:r>
          </w:p>
          <w:p w:rsidR="00027DA2" w:rsidRPr="00A36FCE" w:rsidRDefault="00027DA2" w:rsidP="00027DA2">
            <w:pPr>
              <w:pStyle w:val="ad"/>
              <w:spacing w:before="0" w:beforeAutospacing="0" w:after="0" w:afterAutospacing="0"/>
              <w:jc w:val="both"/>
              <w:rPr>
                <w:sz w:val="22"/>
                <w:szCs w:val="22"/>
              </w:rPr>
            </w:pPr>
            <w:r w:rsidRPr="00A36FCE">
              <w:rPr>
                <w:sz w:val="22"/>
                <w:szCs w:val="22"/>
              </w:rPr>
              <w:t>для вступника, що має право на зарахування за квотою-1, виконується твердження 1 або одночасно виконуються твердження 2 та 3;</w:t>
            </w:r>
          </w:p>
          <w:p w:rsidR="00027DA2" w:rsidRPr="00A36FCE" w:rsidRDefault="00027DA2" w:rsidP="00027DA2">
            <w:pPr>
              <w:pStyle w:val="ad"/>
              <w:spacing w:before="0" w:beforeAutospacing="0" w:after="0" w:afterAutospacing="0"/>
              <w:jc w:val="both"/>
              <w:rPr>
                <w:sz w:val="22"/>
                <w:szCs w:val="22"/>
              </w:rPr>
            </w:pPr>
            <w:r w:rsidRPr="00A36FCE">
              <w:rPr>
                <w:sz w:val="22"/>
                <w:szCs w:val="22"/>
              </w:rPr>
              <w:t>для вступника, що має право на зарахування за квотою-4, виконується твердження 1 або одночасно виконуються твердження 2 та 4;</w:t>
            </w:r>
          </w:p>
          <w:p w:rsidR="00027DA2" w:rsidRPr="00A36FCE" w:rsidRDefault="00027DA2" w:rsidP="00027DA2">
            <w:pPr>
              <w:pStyle w:val="ad"/>
              <w:spacing w:before="0" w:beforeAutospacing="0" w:after="0" w:afterAutospacing="0"/>
              <w:jc w:val="both"/>
              <w:rPr>
                <w:sz w:val="22"/>
                <w:szCs w:val="22"/>
              </w:rPr>
            </w:pPr>
            <w:r w:rsidRPr="00A36FCE">
              <w:rPr>
                <w:sz w:val="22"/>
                <w:szCs w:val="22"/>
              </w:rPr>
              <w:t>для вступника, що має право на зарахування за квотою-3, виконується твердження 1 або одночасно виконуються твердження 2 та 5.</w:t>
            </w:r>
          </w:p>
          <w:p w:rsidR="00027DA2" w:rsidRPr="00A36FCE" w:rsidRDefault="00027DA2" w:rsidP="00027DA2">
            <w:pPr>
              <w:pStyle w:val="ad"/>
              <w:spacing w:before="0" w:beforeAutospacing="0" w:after="0" w:afterAutospacing="0"/>
              <w:jc w:val="both"/>
              <w:rPr>
                <w:sz w:val="22"/>
                <w:szCs w:val="22"/>
              </w:rPr>
            </w:pPr>
            <w:r w:rsidRPr="00A36FCE">
              <w:rPr>
                <w:sz w:val="22"/>
                <w:szCs w:val="22"/>
              </w:rPr>
              <w:t>2. Твердження:</w:t>
            </w:r>
          </w:p>
          <w:p w:rsidR="00027DA2" w:rsidRPr="00A36FCE" w:rsidRDefault="00027DA2" w:rsidP="00027DA2">
            <w:pPr>
              <w:pStyle w:val="ad"/>
              <w:spacing w:before="0" w:beforeAutospacing="0" w:after="0" w:afterAutospacing="0"/>
              <w:jc w:val="both"/>
              <w:rPr>
                <w:sz w:val="22"/>
                <w:szCs w:val="22"/>
              </w:rPr>
            </w:pPr>
            <w:r w:rsidRPr="00A36FCE">
              <w:rPr>
                <w:sz w:val="22"/>
                <w:szCs w:val="22"/>
              </w:rPr>
              <w:t>1) вступник А отримав рекомендацію до іншого конкурсу за вищою для нього пріоритетністю;</w:t>
            </w:r>
          </w:p>
          <w:p w:rsidR="00027DA2" w:rsidRPr="00A36FCE" w:rsidRDefault="00027DA2" w:rsidP="00027DA2">
            <w:pPr>
              <w:pStyle w:val="ad"/>
              <w:spacing w:before="0" w:beforeAutospacing="0" w:after="0" w:afterAutospacing="0"/>
              <w:jc w:val="both"/>
              <w:rPr>
                <w:sz w:val="22"/>
                <w:szCs w:val="22"/>
              </w:rPr>
            </w:pPr>
            <w:r w:rsidRPr="00A36FCE">
              <w:rPr>
                <w:sz w:val="22"/>
                <w:szCs w:val="22"/>
              </w:rPr>
              <w:t>2) не існує жодного вступника Б, рекомендованого до зарахування в конкурсі X (за винятком осіб, які отримали рекомендацію в межах квоти-1, квоти-3 або квоти-4), який має конкурсний бал не вище ніж у вступника А, у разі рівності конкурсних балів - має місце в рейтинговому списку нижче ніж вступник А, та (в разі входження конкурсу Х до широкого конкурсу):</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не існує жодного вступника Б, рекомендованого до зарахування в іншому конкурсі Y широкого конкурсу, до якого входить конкурс X (за винятком осіб, які отримали рекомендацію в межах квоти-1, квоти -3 або квоти-4), який має конкурсний бал в конкурсі Y не вище ніж вступник А у конкурсі X, у разі рівності конкурсних балів - розміщений нижче в широкому рейтинговому списку (з урахуванням пункту 2 розділу </w:t>
            </w:r>
            <w:r w:rsidRPr="00A36FCE">
              <w:rPr>
                <w:sz w:val="22"/>
                <w:szCs w:val="22"/>
                <w:lang w:val="en-US"/>
              </w:rPr>
              <w:t>IX</w:t>
            </w:r>
            <w:r w:rsidRPr="00A36FCE">
              <w:rPr>
                <w:sz w:val="22"/>
                <w:szCs w:val="22"/>
              </w:rPr>
              <w:t xml:space="preserve"> Умов прийому) ніж вступник А, крім такого випадку:</w:t>
            </w:r>
          </w:p>
          <w:p w:rsidR="00027DA2" w:rsidRPr="00A36FCE" w:rsidRDefault="00027DA2" w:rsidP="00027DA2">
            <w:pPr>
              <w:pStyle w:val="ad"/>
              <w:spacing w:before="0" w:beforeAutospacing="0" w:after="0" w:afterAutospacing="0"/>
              <w:jc w:val="both"/>
              <w:rPr>
                <w:sz w:val="22"/>
                <w:szCs w:val="22"/>
              </w:rPr>
            </w:pPr>
            <w:r w:rsidRPr="00A36FCE">
              <w:rPr>
                <w:sz w:val="22"/>
                <w:szCs w:val="22"/>
              </w:rPr>
              <w:t>у конкурсі X повністю вичерпано максимальний обсяг державного замовлення без врахування рекомендацій вступників, заяви яких отримували відмову під час ануляції конкурсів;</w:t>
            </w:r>
          </w:p>
          <w:p w:rsidR="00027DA2" w:rsidRPr="00A36FCE" w:rsidRDefault="00027DA2" w:rsidP="00027DA2">
            <w:pPr>
              <w:pStyle w:val="ad"/>
              <w:spacing w:before="0" w:beforeAutospacing="0" w:after="0" w:afterAutospacing="0"/>
              <w:jc w:val="both"/>
              <w:rPr>
                <w:sz w:val="22"/>
                <w:szCs w:val="22"/>
              </w:rPr>
            </w:pPr>
            <w:r w:rsidRPr="00A36FCE">
              <w:rPr>
                <w:sz w:val="22"/>
                <w:szCs w:val="22"/>
              </w:rPr>
              <w:t>3) не існує жодного вступника Б, рекомендованого до зарахування в конкурсі X за квотою-1, який має конкурсний бал не вище ніж у вступника А, у разі рівності конкурсних балів - має місце в рейтинговому списку нижче ніж вступник А;</w:t>
            </w:r>
          </w:p>
          <w:p w:rsidR="00027DA2" w:rsidRPr="00A36FCE" w:rsidRDefault="00027DA2" w:rsidP="00027DA2">
            <w:pPr>
              <w:pStyle w:val="ad"/>
              <w:spacing w:before="0" w:beforeAutospacing="0" w:after="0" w:afterAutospacing="0"/>
              <w:jc w:val="both"/>
              <w:rPr>
                <w:sz w:val="22"/>
                <w:szCs w:val="22"/>
              </w:rPr>
            </w:pPr>
            <w:r w:rsidRPr="00A36FCE">
              <w:rPr>
                <w:sz w:val="22"/>
                <w:szCs w:val="22"/>
                <w:lang w:val="ru-RU"/>
              </w:rPr>
              <w:t>4</w:t>
            </w:r>
            <w:r w:rsidRPr="00A36FCE">
              <w:rPr>
                <w:sz w:val="22"/>
                <w:szCs w:val="22"/>
              </w:rPr>
              <w:t>) не існує жодного вступника Б, рекомендованого до зарахування в конкурсі X за квотою-</w:t>
            </w:r>
            <w:r w:rsidRPr="00A36FCE">
              <w:rPr>
                <w:sz w:val="22"/>
                <w:szCs w:val="22"/>
                <w:lang w:val="ru-RU"/>
              </w:rPr>
              <w:t>4</w:t>
            </w:r>
            <w:r w:rsidRPr="00A36FCE">
              <w:rPr>
                <w:sz w:val="22"/>
                <w:szCs w:val="22"/>
              </w:rPr>
              <w:t xml:space="preserve">, який має конкурсний бал не вище ніж у вступника А, у разі рівності конкурсних балів - має місце </w:t>
            </w:r>
            <w:proofErr w:type="gramStart"/>
            <w:r w:rsidRPr="00A36FCE">
              <w:rPr>
                <w:sz w:val="22"/>
                <w:szCs w:val="22"/>
              </w:rPr>
              <w:t>в рейтинговому списку</w:t>
            </w:r>
            <w:proofErr w:type="gramEnd"/>
            <w:r w:rsidRPr="00A36FCE">
              <w:rPr>
                <w:sz w:val="22"/>
                <w:szCs w:val="22"/>
              </w:rPr>
              <w:t xml:space="preserve"> нижче ніж вступник А;</w:t>
            </w:r>
          </w:p>
          <w:p w:rsidR="00027DA2" w:rsidRPr="00A36FCE" w:rsidRDefault="00027DA2" w:rsidP="00027DA2">
            <w:pPr>
              <w:pStyle w:val="ad"/>
              <w:spacing w:before="0" w:beforeAutospacing="0" w:after="0" w:afterAutospacing="0"/>
              <w:jc w:val="both"/>
              <w:rPr>
                <w:sz w:val="22"/>
                <w:szCs w:val="22"/>
              </w:rPr>
            </w:pPr>
            <w:r w:rsidRPr="00A36FCE">
              <w:rPr>
                <w:sz w:val="22"/>
                <w:szCs w:val="22"/>
                <w:lang w:val="ru-RU"/>
              </w:rPr>
              <w:t>5</w:t>
            </w:r>
            <w:r w:rsidRPr="00A36FCE">
              <w:rPr>
                <w:sz w:val="22"/>
                <w:szCs w:val="22"/>
              </w:rPr>
              <w:t xml:space="preserve">) не існує жодного вступника Б, рекомендованого до зарахування в конкурсі X за квотою-3, який має конкурсний бал не вище ніж у вступника А, у разі рівності конкурсних балів - має місце </w:t>
            </w:r>
            <w:proofErr w:type="gramStart"/>
            <w:r w:rsidRPr="00A36FCE">
              <w:rPr>
                <w:sz w:val="22"/>
                <w:szCs w:val="22"/>
              </w:rPr>
              <w:t>в рейтинговому списку</w:t>
            </w:r>
            <w:proofErr w:type="gramEnd"/>
            <w:r w:rsidRPr="00A36FCE">
              <w:rPr>
                <w:sz w:val="22"/>
                <w:szCs w:val="22"/>
              </w:rPr>
              <w:t xml:space="preserve"> нижче ніж вступник А.</w:t>
            </w:r>
          </w:p>
          <w:p w:rsidR="00027DA2" w:rsidRPr="00A36FCE" w:rsidRDefault="00027DA2" w:rsidP="00027DA2">
            <w:pPr>
              <w:pStyle w:val="ad"/>
              <w:spacing w:before="0" w:beforeAutospacing="0" w:after="0" w:afterAutospacing="0"/>
              <w:jc w:val="both"/>
              <w:rPr>
                <w:sz w:val="22"/>
                <w:szCs w:val="22"/>
              </w:rPr>
            </w:pPr>
            <w:r w:rsidRPr="00A36FCE">
              <w:rPr>
                <w:sz w:val="22"/>
                <w:szCs w:val="22"/>
              </w:rPr>
              <w:t>3. Для закладу вищої освіти, яким запропонований конкурс X (який входить до широкого конкурсу) не вичерпав максимального обсягу державного або регіонального замовлення:</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не існує жодного вступника Б,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 та має конкурсний бал у конкурсі X не нижче ніж будь-який вступник В (за винятком осіб, які отримали рекомендацію в межах квоти-1, квоти-3 або квоти-4), який рекомендований до зарахування до одного з конкурсів цього широкого конкурсу в межах </w:t>
            </w:r>
            <w:proofErr w:type="spellStart"/>
            <w:r w:rsidRPr="00A36FCE">
              <w:rPr>
                <w:sz w:val="22"/>
                <w:szCs w:val="22"/>
              </w:rPr>
              <w:t>суперобсягу</w:t>
            </w:r>
            <w:proofErr w:type="spellEnd"/>
            <w:r w:rsidRPr="00A36FCE">
              <w:rPr>
                <w:sz w:val="22"/>
                <w:szCs w:val="22"/>
              </w:rPr>
              <w:t xml:space="preserve"> державного замовлення, у разі рівності конкурсних балів - має місце в широкому рейтинговому списку вище (з урахуванням пункту 2 розділу </w:t>
            </w:r>
            <w:r w:rsidRPr="00A36FCE">
              <w:rPr>
                <w:sz w:val="22"/>
                <w:szCs w:val="22"/>
                <w:lang w:val="en-US"/>
              </w:rPr>
              <w:t>IX</w:t>
            </w:r>
            <w:r w:rsidRPr="00A36FCE">
              <w:rPr>
                <w:sz w:val="22"/>
                <w:szCs w:val="22"/>
              </w:rPr>
              <w:t xml:space="preserve"> Умов прийому) ніж вступник В.</w:t>
            </w:r>
          </w:p>
          <w:p w:rsidR="00027DA2" w:rsidRPr="00A36FCE" w:rsidRDefault="00027DA2" w:rsidP="00027DA2">
            <w:pPr>
              <w:pStyle w:val="ad"/>
              <w:spacing w:before="0" w:beforeAutospacing="0" w:after="0" w:afterAutospacing="0"/>
              <w:jc w:val="both"/>
              <w:rPr>
                <w:sz w:val="22"/>
                <w:szCs w:val="22"/>
              </w:rPr>
            </w:pPr>
            <w:r w:rsidRPr="00A36FCE">
              <w:rPr>
                <w:sz w:val="22"/>
                <w:szCs w:val="22"/>
              </w:rPr>
              <w:t>4. Для закладу вищої освіти, запропонований яким конкурс X (який не входить до широкого конкурсу) не вичерпав загального обсягу державного або регіонального замовлення:</w:t>
            </w:r>
          </w:p>
          <w:p w:rsidR="00027DA2" w:rsidRPr="00A36FCE" w:rsidRDefault="00027DA2" w:rsidP="00027DA2">
            <w:pPr>
              <w:pStyle w:val="ad"/>
              <w:spacing w:before="0" w:beforeAutospacing="0" w:after="0" w:afterAutospacing="0"/>
              <w:jc w:val="both"/>
              <w:rPr>
                <w:sz w:val="22"/>
                <w:szCs w:val="22"/>
              </w:rPr>
            </w:pPr>
            <w:r w:rsidRPr="00A36FCE">
              <w:rPr>
                <w:sz w:val="22"/>
                <w:szCs w:val="22"/>
              </w:rPr>
              <w:t>не існує жодного вступника,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w:t>
            </w:r>
          </w:p>
          <w:p w:rsidR="00027DA2" w:rsidRPr="00A36FCE" w:rsidRDefault="00027DA2" w:rsidP="00027DA2">
            <w:pPr>
              <w:pStyle w:val="ad"/>
              <w:spacing w:before="0" w:beforeAutospacing="0" w:after="0" w:afterAutospacing="0"/>
              <w:jc w:val="both"/>
              <w:rPr>
                <w:sz w:val="22"/>
                <w:szCs w:val="22"/>
              </w:rPr>
            </w:pPr>
            <w:r w:rsidRPr="00A36FCE">
              <w:rPr>
                <w:sz w:val="22"/>
                <w:szCs w:val="22"/>
              </w:rPr>
              <w:t>5. Для закладу вищої освіти, яким запропонований конкурс X не вичерпав квоту-1, квоту-3 або квоту-4:</w:t>
            </w:r>
          </w:p>
          <w:p w:rsidR="00027DA2" w:rsidRPr="00A36FCE" w:rsidRDefault="00027DA2" w:rsidP="00027DA2">
            <w:pPr>
              <w:pStyle w:val="ad"/>
              <w:spacing w:before="0" w:beforeAutospacing="0" w:after="0" w:afterAutospacing="0"/>
              <w:jc w:val="both"/>
              <w:rPr>
                <w:sz w:val="22"/>
                <w:szCs w:val="22"/>
              </w:rPr>
            </w:pPr>
            <w:r w:rsidRPr="00A36FCE">
              <w:rPr>
                <w:sz w:val="22"/>
                <w:szCs w:val="22"/>
              </w:rPr>
              <w:t>не існує жодного вступника, що має право на зарахування за квотою-1 (квотою-3, квотою-4),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w:t>
            </w:r>
          </w:p>
          <w:p w:rsidR="00027DA2" w:rsidRPr="00A36FCE" w:rsidRDefault="00027DA2" w:rsidP="00027DA2">
            <w:pPr>
              <w:pStyle w:val="ad"/>
              <w:spacing w:before="0" w:beforeAutospacing="0" w:after="0" w:afterAutospacing="0"/>
              <w:jc w:val="both"/>
              <w:rPr>
                <w:sz w:val="22"/>
                <w:szCs w:val="22"/>
              </w:rPr>
            </w:pPr>
            <w:r w:rsidRPr="00A36FCE">
              <w:rPr>
                <w:sz w:val="22"/>
                <w:szCs w:val="22"/>
              </w:rPr>
              <w:t>6. Для закладу вищої освіти, запропонований яким конкурс X було анульовано:</w:t>
            </w:r>
          </w:p>
          <w:p w:rsidR="00027DA2" w:rsidRPr="00A36FCE" w:rsidRDefault="00027DA2" w:rsidP="00027DA2">
            <w:pPr>
              <w:pStyle w:val="ad"/>
              <w:spacing w:before="0" w:beforeAutospacing="0" w:after="0" w:afterAutospacing="0"/>
              <w:jc w:val="both"/>
              <w:rPr>
                <w:sz w:val="22"/>
                <w:szCs w:val="22"/>
              </w:rPr>
            </w:pPr>
            <w:r w:rsidRPr="00A36FCE">
              <w:rPr>
                <w:sz w:val="22"/>
                <w:szCs w:val="22"/>
              </w:rPr>
              <w:t>рейтинговий список не містить вступників у кількості не меншій від мінімального обсягу державного або регіонального замовлення, для яких виконуються такі умови:</w:t>
            </w:r>
          </w:p>
          <w:p w:rsidR="00027DA2" w:rsidRPr="00A36FCE" w:rsidRDefault="00027DA2" w:rsidP="00027DA2">
            <w:pPr>
              <w:pStyle w:val="ad"/>
              <w:spacing w:before="0" w:beforeAutospacing="0" w:after="0" w:afterAutospacing="0"/>
              <w:jc w:val="both"/>
              <w:rPr>
                <w:sz w:val="22"/>
                <w:szCs w:val="22"/>
              </w:rPr>
            </w:pPr>
            <w:r w:rsidRPr="00A36FCE">
              <w:rPr>
                <w:sz w:val="22"/>
                <w:szCs w:val="22"/>
              </w:rPr>
              <w:t>вступник отримав рекомендацію за меншою для нього пріоритетністю;</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вступник має конкурсний бал в конкурсі X не нижче, ніж будь-який вступник В (за винятком осіб, які отримали рекомендацію в межах квоти-1, квоти-3 або квоти-4, та осіб, які отримали рекомендацію і мали заяву, яка отримала відмову під час ануляції конкурсів), який рекомендований до зарахування до одного з конкурсів цього широкого конкурсу в межах </w:t>
            </w:r>
            <w:proofErr w:type="spellStart"/>
            <w:r w:rsidRPr="00A36FCE">
              <w:rPr>
                <w:sz w:val="22"/>
                <w:szCs w:val="22"/>
              </w:rPr>
              <w:t>суперобсягу</w:t>
            </w:r>
            <w:proofErr w:type="spellEnd"/>
            <w:r w:rsidRPr="00A36FCE">
              <w:rPr>
                <w:sz w:val="22"/>
                <w:szCs w:val="22"/>
              </w:rPr>
              <w:t xml:space="preserve"> державного замовлення, у разі рівності конкурсних балів - має місце в широкому рейтинговому списку вище (з урахуванням пункту 2 розділу </w:t>
            </w:r>
            <w:r w:rsidRPr="00A36FCE">
              <w:rPr>
                <w:sz w:val="22"/>
                <w:szCs w:val="22"/>
                <w:lang w:val="en-US"/>
              </w:rPr>
              <w:t>IX</w:t>
            </w:r>
            <w:r w:rsidRPr="00A36FCE">
              <w:rPr>
                <w:sz w:val="22"/>
                <w:szCs w:val="22"/>
              </w:rPr>
              <w:t xml:space="preserve"> Умов прийому), порівняно із вступником В.</w:t>
            </w:r>
          </w:p>
          <w:p w:rsidR="00027DA2" w:rsidRPr="00A36FCE" w:rsidRDefault="00027DA2" w:rsidP="00027DA2">
            <w:pPr>
              <w:pStyle w:val="ad"/>
              <w:spacing w:before="0" w:beforeAutospacing="0" w:after="0" w:afterAutospacing="0"/>
              <w:jc w:val="both"/>
              <w:rPr>
                <w:sz w:val="22"/>
                <w:szCs w:val="22"/>
              </w:rPr>
            </w:pPr>
          </w:p>
          <w:p w:rsidR="00027DA2" w:rsidRPr="00A36FCE" w:rsidRDefault="00027DA2" w:rsidP="00027DA2">
            <w:pPr>
              <w:pStyle w:val="3"/>
              <w:keepNext w:val="0"/>
              <w:keepLines w:val="0"/>
              <w:numPr>
                <w:ilvl w:val="0"/>
                <w:numId w:val="7"/>
              </w:numPr>
              <w:spacing w:before="0"/>
              <w:jc w:val="both"/>
              <w:rPr>
                <w:rFonts w:ascii="Times New Roman" w:hAnsi="Times New Roman" w:cs="Times New Roman"/>
                <w:sz w:val="22"/>
                <w:szCs w:val="22"/>
                <w:lang w:val="uk-UA"/>
              </w:rPr>
            </w:pPr>
            <w:r w:rsidRPr="00A36FCE">
              <w:rPr>
                <w:rFonts w:ascii="Times New Roman" w:hAnsi="Times New Roman" w:cs="Times New Roman"/>
                <w:sz w:val="22"/>
                <w:szCs w:val="22"/>
                <w:lang w:val="uk-UA"/>
              </w:rPr>
              <w:t xml:space="preserve">Конкурсний відбір на місця державного замовлення в межах встановлених Кабінетом Міністрів України квот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і вступають до закладів вищої освіти за правилами, передбаченими цими Умовами для громадян України </w:t>
            </w:r>
          </w:p>
          <w:p w:rsidR="00027DA2" w:rsidRPr="00A36FCE" w:rsidRDefault="00027DA2" w:rsidP="00027DA2">
            <w:pPr>
              <w:pStyle w:val="ad"/>
              <w:spacing w:before="0" w:beforeAutospacing="0" w:after="0" w:afterAutospacing="0"/>
              <w:jc w:val="both"/>
              <w:rPr>
                <w:sz w:val="22"/>
                <w:szCs w:val="22"/>
              </w:rPr>
            </w:pPr>
          </w:p>
          <w:p w:rsidR="00027DA2" w:rsidRPr="00A36FCE" w:rsidRDefault="00027DA2" w:rsidP="00027DA2">
            <w:pPr>
              <w:pStyle w:val="ad"/>
              <w:spacing w:before="0" w:beforeAutospacing="0" w:after="0" w:afterAutospacing="0"/>
              <w:jc w:val="both"/>
              <w:rPr>
                <w:sz w:val="22"/>
                <w:szCs w:val="22"/>
              </w:rPr>
            </w:pPr>
            <w:r w:rsidRPr="00A36FCE">
              <w:rPr>
                <w:sz w:val="22"/>
                <w:szCs w:val="22"/>
              </w:rPr>
              <w:t>1.Для кожної частини Контингенту, для якої встановлені квоти для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і вступають до закладів вищої освіти за правилами, передбаченими цими Умовами для громадян України,  - формуються єдині для усіх спеціальностей (спеціалізацій, предметних спеціальностей) та закладів вищої освіти конкурси Р з державним замовленням в обсязі встановленої квоти для відповідної форми здобуття освіти (</w:t>
            </w:r>
            <w:proofErr w:type="spellStart"/>
            <w:r w:rsidRPr="00A36FCE">
              <w:rPr>
                <w:sz w:val="22"/>
                <w:szCs w:val="22"/>
              </w:rPr>
              <w:t>денна,заочна</w:t>
            </w:r>
            <w:proofErr w:type="spellEnd"/>
            <w:r w:rsidRPr="00A36FCE">
              <w:rPr>
                <w:sz w:val="22"/>
                <w:szCs w:val="22"/>
              </w:rPr>
              <w:t>).</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2. Для усіх, допущених до відкритих та фіксованих (закритих) конкурсів за денною та заочною формами здобуття освіти, заяв вступників, що входять в Контингент, з числа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і вступають до закладів вищої освіти за правилами, передбаченими цими Умовами для громадян України, з встановленою пріоритетністю (крім заяв на анульовані конкурсні пропозиції), розраховується спеціальний конкурсний бал як відношення конкурсного </w:t>
            </w:r>
            <w:proofErr w:type="spellStart"/>
            <w:r w:rsidRPr="00A36FCE">
              <w:rPr>
                <w:sz w:val="22"/>
                <w:szCs w:val="22"/>
              </w:rPr>
              <w:t>бала</w:t>
            </w:r>
            <w:proofErr w:type="spellEnd"/>
            <w:r w:rsidRPr="00A36FCE">
              <w:rPr>
                <w:sz w:val="22"/>
                <w:szCs w:val="22"/>
              </w:rPr>
              <w:t xml:space="preserve"> вступника, визначеного відповідно до </w:t>
            </w:r>
            <w:hyperlink r:id="rId30" w:anchor="n266" w:history="1">
              <w:r w:rsidRPr="00A36FCE">
                <w:rPr>
                  <w:sz w:val="22"/>
                  <w:szCs w:val="22"/>
                </w:rPr>
                <w:t>пункту восьмого</w:t>
              </w:r>
            </w:hyperlink>
            <w:r w:rsidRPr="00A36FCE">
              <w:rPr>
                <w:sz w:val="22"/>
                <w:szCs w:val="22"/>
              </w:rPr>
              <w:t xml:space="preserve"> розділу VII цих Умов, до мінімального конкурсного </w:t>
            </w:r>
            <w:proofErr w:type="spellStart"/>
            <w:r w:rsidRPr="00A36FCE">
              <w:rPr>
                <w:sz w:val="22"/>
                <w:szCs w:val="22"/>
              </w:rPr>
              <w:t>бала</w:t>
            </w:r>
            <w:proofErr w:type="spellEnd"/>
            <w:r w:rsidRPr="00A36FCE">
              <w:rPr>
                <w:sz w:val="22"/>
                <w:szCs w:val="22"/>
              </w:rPr>
              <w:t xml:space="preserve"> надання рекомендацій на місця державного (регіонального) замовлення за загальним конкурсом на таку саму конкурсну пропозицію в попередньому році (за відсутності такого </w:t>
            </w:r>
            <w:proofErr w:type="spellStart"/>
            <w:r w:rsidRPr="00A36FCE">
              <w:rPr>
                <w:sz w:val="22"/>
                <w:szCs w:val="22"/>
              </w:rPr>
              <w:t>бала</w:t>
            </w:r>
            <w:proofErr w:type="spellEnd"/>
            <w:r w:rsidRPr="00A36FCE">
              <w:rPr>
                <w:sz w:val="22"/>
                <w:szCs w:val="22"/>
              </w:rPr>
              <w:t xml:space="preserve"> використовується аналогічний показник за іншою, максимально спорідненою, конкурсною пропозицією в межах закладу вищої освіти, у разі неможливості - іншого закладу вищої освіти за рішенням приймальної комісії).</w:t>
            </w:r>
          </w:p>
          <w:p w:rsidR="00027DA2" w:rsidRPr="00A36FCE" w:rsidRDefault="00027DA2" w:rsidP="00027DA2">
            <w:pPr>
              <w:pStyle w:val="ad"/>
              <w:spacing w:before="0" w:beforeAutospacing="0" w:after="0" w:afterAutospacing="0"/>
              <w:jc w:val="both"/>
              <w:rPr>
                <w:sz w:val="22"/>
                <w:szCs w:val="22"/>
              </w:rPr>
            </w:pPr>
            <w:r w:rsidRPr="00A36FCE">
              <w:rPr>
                <w:sz w:val="22"/>
                <w:szCs w:val="22"/>
              </w:rPr>
              <w:t xml:space="preserve">3. Усі заяви з розрахованим спеціальним конкурсним балом допускаються до відповідного конкурсу Р зі збереженням їх </w:t>
            </w:r>
            <w:proofErr w:type="spellStart"/>
            <w:r w:rsidRPr="00A36FCE">
              <w:rPr>
                <w:sz w:val="22"/>
                <w:szCs w:val="22"/>
              </w:rPr>
              <w:t>пріоритетностей</w:t>
            </w:r>
            <w:proofErr w:type="spellEnd"/>
            <w:r w:rsidRPr="00A36FCE">
              <w:rPr>
                <w:sz w:val="22"/>
                <w:szCs w:val="22"/>
              </w:rPr>
              <w:t xml:space="preserve"> та впорядковуються в спеціальний рейтинговий список з урахуванням пункту 2 розділу </w:t>
            </w:r>
            <w:r w:rsidRPr="00A36FCE">
              <w:rPr>
                <w:sz w:val="22"/>
                <w:szCs w:val="22"/>
                <w:lang w:val="en-US"/>
              </w:rPr>
              <w:t>IX</w:t>
            </w:r>
            <w:r w:rsidRPr="00A36FCE">
              <w:rPr>
                <w:sz w:val="22"/>
                <w:szCs w:val="22"/>
              </w:rPr>
              <w:t xml:space="preserve"> Умов прийому, при цьому замість конкурсного балу використовується спеціальний конкурсний бал.</w:t>
            </w:r>
          </w:p>
          <w:p w:rsidR="00027DA2" w:rsidRPr="00A36FCE" w:rsidRDefault="00027DA2" w:rsidP="00027DA2">
            <w:pPr>
              <w:pStyle w:val="ad"/>
              <w:spacing w:before="0" w:beforeAutospacing="0" w:after="0" w:afterAutospacing="0"/>
              <w:jc w:val="both"/>
              <w:rPr>
                <w:sz w:val="22"/>
                <w:szCs w:val="22"/>
              </w:rPr>
            </w:pPr>
            <w:r w:rsidRPr="00A36FCE">
              <w:rPr>
                <w:sz w:val="22"/>
                <w:szCs w:val="22"/>
              </w:rPr>
              <w:t>4. Для кожної частини Контингенту, для якої встановлені квоти для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і вступають до закладів вищої освіти за правилами, передбаченими цими Умовами для громадян України,  після завершення відповідного адресного розміщення державного та регіонального замовлення для громадян України, проводиться визначення рекомендованих до зарахування за відповідними квотами:</w:t>
            </w:r>
          </w:p>
          <w:p w:rsidR="00027DA2" w:rsidRPr="00A36FCE" w:rsidRDefault="00027DA2" w:rsidP="00027DA2">
            <w:pPr>
              <w:pStyle w:val="ad"/>
              <w:spacing w:before="0" w:beforeAutospacing="0" w:after="0" w:afterAutospacing="0"/>
              <w:jc w:val="both"/>
              <w:rPr>
                <w:sz w:val="22"/>
                <w:szCs w:val="22"/>
              </w:rPr>
            </w:pPr>
            <w:r w:rsidRPr="00A36FCE">
              <w:rPr>
                <w:sz w:val="22"/>
                <w:szCs w:val="22"/>
              </w:rPr>
              <w:t>Перший крок.</w:t>
            </w:r>
          </w:p>
          <w:p w:rsidR="00027DA2" w:rsidRPr="00A36FCE" w:rsidRDefault="00027DA2" w:rsidP="00027DA2">
            <w:pPr>
              <w:pStyle w:val="ad"/>
              <w:spacing w:before="0" w:beforeAutospacing="0" w:after="0" w:afterAutospacing="0"/>
              <w:jc w:val="both"/>
              <w:rPr>
                <w:sz w:val="22"/>
                <w:szCs w:val="22"/>
              </w:rPr>
            </w:pPr>
          </w:p>
          <w:p w:rsidR="00027DA2" w:rsidRPr="00A36FCE" w:rsidRDefault="00027DA2" w:rsidP="00027DA2">
            <w:pPr>
              <w:pStyle w:val="ad"/>
              <w:spacing w:before="0" w:beforeAutospacing="0" w:after="0" w:afterAutospacing="0"/>
              <w:jc w:val="both"/>
              <w:rPr>
                <w:sz w:val="22"/>
                <w:szCs w:val="22"/>
              </w:rPr>
            </w:pPr>
            <w:r w:rsidRPr="00A36FCE">
              <w:rPr>
                <w:sz w:val="22"/>
                <w:szCs w:val="22"/>
              </w:rPr>
              <w:t>Кожному конкурсу Р пропонується перелік вступників, для яких цей конкурс Р має найвищу пріоритетність. Кожний конкурс Р включає до списку очікування кращих за власним спеціальним рейтинговим списком вступників із запропонованих вступників в кількості, що не перевищує обсяг конкурсу, а решті відмовляє.</w:t>
            </w:r>
          </w:p>
          <w:p w:rsidR="00027DA2" w:rsidRPr="00A36FCE" w:rsidRDefault="00027DA2" w:rsidP="00027DA2">
            <w:pPr>
              <w:pStyle w:val="ad"/>
              <w:spacing w:before="0" w:beforeAutospacing="0" w:after="0" w:afterAutospacing="0"/>
              <w:jc w:val="both"/>
              <w:rPr>
                <w:sz w:val="22"/>
                <w:szCs w:val="22"/>
              </w:rPr>
            </w:pPr>
          </w:p>
          <w:p w:rsidR="00027DA2" w:rsidRPr="00A36FCE" w:rsidRDefault="00027DA2" w:rsidP="00027DA2">
            <w:pPr>
              <w:pStyle w:val="ad"/>
              <w:spacing w:before="0" w:beforeAutospacing="0" w:after="0" w:afterAutospacing="0"/>
              <w:jc w:val="both"/>
              <w:rPr>
                <w:sz w:val="22"/>
                <w:szCs w:val="22"/>
              </w:rPr>
            </w:pPr>
            <w:r w:rsidRPr="00A36FCE">
              <w:rPr>
                <w:sz w:val="22"/>
                <w:szCs w:val="22"/>
              </w:rPr>
              <w:t>...</w:t>
            </w:r>
          </w:p>
          <w:p w:rsidR="00027DA2" w:rsidRPr="00A36FCE" w:rsidRDefault="00027DA2" w:rsidP="00027DA2">
            <w:pPr>
              <w:pStyle w:val="ad"/>
              <w:spacing w:before="0" w:beforeAutospacing="0" w:after="0" w:afterAutospacing="0"/>
              <w:jc w:val="both"/>
              <w:rPr>
                <w:sz w:val="22"/>
                <w:szCs w:val="22"/>
              </w:rPr>
            </w:pPr>
            <w:r w:rsidRPr="00A36FCE">
              <w:rPr>
                <w:sz w:val="22"/>
                <w:szCs w:val="22"/>
              </w:rPr>
              <w:t>K-</w:t>
            </w:r>
            <w:proofErr w:type="spellStart"/>
            <w:r w:rsidRPr="00A36FCE">
              <w:rPr>
                <w:sz w:val="22"/>
                <w:szCs w:val="22"/>
              </w:rPr>
              <w:t>ий</w:t>
            </w:r>
            <w:proofErr w:type="spellEnd"/>
            <w:r w:rsidRPr="00A36FCE">
              <w:rPr>
                <w:sz w:val="22"/>
                <w:szCs w:val="22"/>
              </w:rPr>
              <w:t xml:space="preserve"> крок (K&gt;1).</w:t>
            </w:r>
          </w:p>
          <w:p w:rsidR="00027DA2" w:rsidRPr="00A36FCE" w:rsidRDefault="00027DA2" w:rsidP="00027DA2">
            <w:pPr>
              <w:pStyle w:val="ad"/>
              <w:spacing w:before="0" w:beforeAutospacing="0" w:after="0" w:afterAutospacing="0"/>
              <w:jc w:val="both"/>
              <w:rPr>
                <w:sz w:val="22"/>
                <w:szCs w:val="22"/>
              </w:rPr>
            </w:pPr>
          </w:p>
          <w:p w:rsidR="00027DA2" w:rsidRPr="00A36FCE" w:rsidRDefault="00027DA2" w:rsidP="00027DA2">
            <w:pPr>
              <w:pStyle w:val="ad"/>
              <w:spacing w:before="0" w:beforeAutospacing="0" w:after="0" w:afterAutospacing="0"/>
              <w:jc w:val="both"/>
              <w:rPr>
                <w:sz w:val="22"/>
                <w:szCs w:val="22"/>
              </w:rPr>
            </w:pPr>
            <w:r w:rsidRPr="00A36FCE">
              <w:rPr>
                <w:sz w:val="22"/>
                <w:szCs w:val="22"/>
              </w:rPr>
              <w:t>На наступних кроках кожний вступник, який на цей момент не внесений до списку очікування жодного конкурсу Р, пропонується тому конкурсу Р, який має для нього найвищу пріоритетність (крім тих, де він уже отримав відмову). Кожний конкурс Р об'єднує наявний у нього список очікування та отриману пропозицію, формує новий список очікування за власним спеціальним рейтинговим списком вступників в кількості, що не перевищує обсяг конкурсу, а решті відмовляє.</w:t>
            </w:r>
          </w:p>
          <w:p w:rsidR="00027DA2" w:rsidRPr="00A36FCE" w:rsidRDefault="00027DA2" w:rsidP="00027DA2">
            <w:pPr>
              <w:pStyle w:val="ad"/>
              <w:spacing w:before="0" w:beforeAutospacing="0" w:after="0" w:afterAutospacing="0"/>
              <w:jc w:val="both"/>
              <w:rPr>
                <w:sz w:val="22"/>
                <w:szCs w:val="22"/>
              </w:rPr>
            </w:pPr>
          </w:p>
          <w:p w:rsidR="00027DA2" w:rsidRPr="00A36FCE" w:rsidRDefault="00027DA2" w:rsidP="00027DA2">
            <w:pPr>
              <w:pStyle w:val="ad"/>
              <w:spacing w:before="0" w:beforeAutospacing="0" w:after="0" w:afterAutospacing="0"/>
              <w:jc w:val="both"/>
              <w:rPr>
                <w:sz w:val="22"/>
                <w:szCs w:val="22"/>
              </w:rPr>
            </w:pPr>
            <w:r w:rsidRPr="00A36FCE">
              <w:rPr>
                <w:sz w:val="22"/>
                <w:szCs w:val="22"/>
              </w:rPr>
              <w:t>По завершенні всіх можливих кроків, вступники, які на цей момент залишились в списку очікування, одержують рекомендацію до зарахування за відповідними заявами.</w:t>
            </w:r>
          </w:p>
          <w:p w:rsidR="00027DA2" w:rsidRPr="00A36FCE" w:rsidRDefault="00027DA2" w:rsidP="00027DA2">
            <w:pPr>
              <w:pStyle w:val="ad"/>
              <w:spacing w:before="0" w:beforeAutospacing="0" w:after="0" w:afterAutospacing="0"/>
              <w:jc w:val="both"/>
              <w:rPr>
                <w:sz w:val="22"/>
                <w:szCs w:val="22"/>
              </w:rPr>
            </w:pPr>
          </w:p>
          <w:p w:rsidR="00027DA2" w:rsidRPr="00A36FCE" w:rsidRDefault="00027DA2" w:rsidP="00027DA2">
            <w:pPr>
              <w:pStyle w:val="3"/>
              <w:spacing w:before="0"/>
              <w:jc w:val="both"/>
              <w:rPr>
                <w:rFonts w:ascii="Times New Roman" w:hAnsi="Times New Roman" w:cs="Times New Roman"/>
                <w:sz w:val="22"/>
                <w:szCs w:val="22"/>
              </w:rPr>
            </w:pPr>
          </w:p>
          <w:p w:rsidR="00027DA2" w:rsidRPr="00A36FCE" w:rsidRDefault="00027DA2" w:rsidP="00027DA2">
            <w:pPr>
              <w:pStyle w:val="3"/>
              <w:keepNext w:val="0"/>
              <w:keepLines w:val="0"/>
              <w:numPr>
                <w:ilvl w:val="0"/>
                <w:numId w:val="7"/>
              </w:numPr>
              <w:spacing w:before="0"/>
              <w:jc w:val="both"/>
              <w:rPr>
                <w:rFonts w:ascii="Times New Roman" w:hAnsi="Times New Roman" w:cs="Times New Roman"/>
                <w:sz w:val="22"/>
                <w:szCs w:val="22"/>
              </w:rPr>
            </w:pPr>
            <w:proofErr w:type="spellStart"/>
            <w:r w:rsidRPr="00A36FCE">
              <w:rPr>
                <w:rFonts w:ascii="Times New Roman" w:hAnsi="Times New Roman" w:cs="Times New Roman"/>
                <w:sz w:val="22"/>
                <w:szCs w:val="22"/>
              </w:rPr>
              <w:t>Форми</w:t>
            </w:r>
            <w:proofErr w:type="spellEnd"/>
            <w:r w:rsidRPr="00A36FCE">
              <w:rPr>
                <w:rFonts w:ascii="Times New Roman" w:hAnsi="Times New Roman" w:cs="Times New Roman"/>
                <w:sz w:val="22"/>
                <w:szCs w:val="22"/>
              </w:rPr>
              <w:t xml:space="preserve"> </w:t>
            </w:r>
            <w:proofErr w:type="spellStart"/>
            <w:r w:rsidRPr="00A36FCE">
              <w:rPr>
                <w:rFonts w:ascii="Times New Roman" w:hAnsi="Times New Roman" w:cs="Times New Roman"/>
                <w:sz w:val="22"/>
                <w:szCs w:val="22"/>
              </w:rPr>
              <w:t>документів</w:t>
            </w:r>
            <w:proofErr w:type="spellEnd"/>
            <w:r w:rsidRPr="00A36FCE">
              <w:rPr>
                <w:rFonts w:ascii="Times New Roman" w:hAnsi="Times New Roman" w:cs="Times New Roman"/>
                <w:sz w:val="22"/>
                <w:szCs w:val="22"/>
              </w:rPr>
              <w:t xml:space="preserve">, </w:t>
            </w:r>
            <w:proofErr w:type="spellStart"/>
            <w:r w:rsidRPr="00A36FCE">
              <w:rPr>
                <w:rFonts w:ascii="Times New Roman" w:hAnsi="Times New Roman" w:cs="Times New Roman"/>
                <w:sz w:val="22"/>
                <w:szCs w:val="22"/>
              </w:rPr>
              <w:t>що</w:t>
            </w:r>
            <w:proofErr w:type="spellEnd"/>
            <w:r w:rsidRPr="00A36FCE">
              <w:rPr>
                <w:rFonts w:ascii="Times New Roman" w:hAnsi="Times New Roman" w:cs="Times New Roman"/>
                <w:sz w:val="22"/>
                <w:szCs w:val="22"/>
              </w:rPr>
              <w:t xml:space="preserve"> </w:t>
            </w:r>
            <w:proofErr w:type="spellStart"/>
            <w:r w:rsidRPr="00A36FCE">
              <w:rPr>
                <w:rFonts w:ascii="Times New Roman" w:hAnsi="Times New Roman" w:cs="Times New Roman"/>
                <w:sz w:val="22"/>
                <w:szCs w:val="22"/>
              </w:rPr>
              <w:t>забезпечують</w:t>
            </w:r>
            <w:proofErr w:type="spellEnd"/>
            <w:r w:rsidRPr="00A36FCE">
              <w:rPr>
                <w:rFonts w:ascii="Times New Roman" w:hAnsi="Times New Roman" w:cs="Times New Roman"/>
                <w:sz w:val="22"/>
                <w:szCs w:val="22"/>
              </w:rPr>
              <w:t xml:space="preserve"> </w:t>
            </w:r>
            <w:proofErr w:type="spellStart"/>
            <w:r w:rsidRPr="00A36FCE">
              <w:rPr>
                <w:rFonts w:ascii="Times New Roman" w:hAnsi="Times New Roman" w:cs="Times New Roman"/>
                <w:sz w:val="22"/>
                <w:szCs w:val="22"/>
              </w:rPr>
              <w:t>належне</w:t>
            </w:r>
            <w:proofErr w:type="spellEnd"/>
            <w:r w:rsidRPr="00A36FCE">
              <w:rPr>
                <w:rFonts w:ascii="Times New Roman" w:hAnsi="Times New Roman" w:cs="Times New Roman"/>
                <w:sz w:val="22"/>
                <w:szCs w:val="22"/>
              </w:rPr>
              <w:t xml:space="preserve"> </w:t>
            </w:r>
            <w:proofErr w:type="spellStart"/>
            <w:r w:rsidRPr="00A36FCE">
              <w:rPr>
                <w:rFonts w:ascii="Times New Roman" w:hAnsi="Times New Roman" w:cs="Times New Roman"/>
                <w:sz w:val="22"/>
                <w:szCs w:val="22"/>
              </w:rPr>
              <w:t>інформаційне</w:t>
            </w:r>
            <w:proofErr w:type="spellEnd"/>
            <w:r w:rsidRPr="00A36FCE">
              <w:rPr>
                <w:rFonts w:ascii="Times New Roman" w:hAnsi="Times New Roman" w:cs="Times New Roman"/>
                <w:sz w:val="22"/>
                <w:szCs w:val="22"/>
              </w:rPr>
              <w:t xml:space="preserve"> забезпечення </w:t>
            </w:r>
            <w:proofErr w:type="spellStart"/>
            <w:r w:rsidRPr="00A36FCE">
              <w:rPr>
                <w:rFonts w:ascii="Times New Roman" w:hAnsi="Times New Roman" w:cs="Times New Roman"/>
                <w:sz w:val="22"/>
                <w:szCs w:val="22"/>
              </w:rPr>
              <w:t>вступної</w:t>
            </w:r>
            <w:proofErr w:type="spellEnd"/>
            <w:r w:rsidRPr="00A36FCE">
              <w:rPr>
                <w:rFonts w:ascii="Times New Roman" w:hAnsi="Times New Roman" w:cs="Times New Roman"/>
                <w:sz w:val="22"/>
                <w:szCs w:val="22"/>
              </w:rPr>
              <w:t xml:space="preserve"> </w:t>
            </w:r>
            <w:proofErr w:type="spellStart"/>
            <w:r w:rsidRPr="00A36FCE">
              <w:rPr>
                <w:rFonts w:ascii="Times New Roman" w:hAnsi="Times New Roman" w:cs="Times New Roman"/>
                <w:sz w:val="22"/>
                <w:szCs w:val="22"/>
              </w:rPr>
              <w:t>компанії</w:t>
            </w:r>
            <w:proofErr w:type="spellEnd"/>
            <w:r w:rsidRPr="00A36FCE">
              <w:rPr>
                <w:rFonts w:ascii="Times New Roman" w:hAnsi="Times New Roman" w:cs="Times New Roman"/>
                <w:sz w:val="22"/>
                <w:szCs w:val="22"/>
              </w:rPr>
              <w:t xml:space="preserve">, в межах широких </w:t>
            </w:r>
            <w:proofErr w:type="spellStart"/>
            <w:r w:rsidRPr="00A36FCE">
              <w:rPr>
                <w:rFonts w:ascii="Times New Roman" w:hAnsi="Times New Roman" w:cs="Times New Roman"/>
                <w:sz w:val="22"/>
                <w:szCs w:val="22"/>
              </w:rPr>
              <w:t>конкурсів</w:t>
            </w:r>
            <w:proofErr w:type="spellEnd"/>
            <w:r w:rsidRPr="00A36FCE">
              <w:rPr>
                <w:rFonts w:ascii="Times New Roman" w:hAnsi="Times New Roman" w:cs="Times New Roman"/>
                <w:sz w:val="22"/>
                <w:szCs w:val="22"/>
              </w:rPr>
              <w:t xml:space="preserve"> та </w:t>
            </w:r>
            <w:proofErr w:type="spellStart"/>
            <w:r w:rsidRPr="00A36FCE">
              <w:rPr>
                <w:rFonts w:ascii="Times New Roman" w:hAnsi="Times New Roman" w:cs="Times New Roman"/>
                <w:sz w:val="22"/>
                <w:szCs w:val="22"/>
              </w:rPr>
              <w:t>результатів</w:t>
            </w:r>
            <w:proofErr w:type="spellEnd"/>
            <w:r w:rsidRPr="00A36FCE">
              <w:rPr>
                <w:rFonts w:ascii="Times New Roman" w:hAnsi="Times New Roman" w:cs="Times New Roman"/>
                <w:sz w:val="22"/>
                <w:szCs w:val="22"/>
              </w:rPr>
              <w:t xml:space="preserve"> адресного </w:t>
            </w:r>
            <w:proofErr w:type="spellStart"/>
            <w:r w:rsidRPr="00A36FCE">
              <w:rPr>
                <w:rFonts w:ascii="Times New Roman" w:hAnsi="Times New Roman" w:cs="Times New Roman"/>
                <w:sz w:val="22"/>
                <w:szCs w:val="22"/>
              </w:rPr>
              <w:t>розміщення</w:t>
            </w:r>
            <w:proofErr w:type="spellEnd"/>
            <w:r w:rsidRPr="00A36FCE">
              <w:rPr>
                <w:rFonts w:ascii="Times New Roman" w:hAnsi="Times New Roman" w:cs="Times New Roman"/>
                <w:sz w:val="22"/>
                <w:szCs w:val="22"/>
              </w:rPr>
              <w:t xml:space="preserve"> державного та </w:t>
            </w:r>
            <w:proofErr w:type="spellStart"/>
            <w:r w:rsidRPr="00A36FCE">
              <w:rPr>
                <w:rFonts w:ascii="Times New Roman" w:hAnsi="Times New Roman" w:cs="Times New Roman"/>
                <w:sz w:val="22"/>
                <w:szCs w:val="22"/>
              </w:rPr>
              <w:t>регіонального</w:t>
            </w:r>
            <w:proofErr w:type="spellEnd"/>
            <w:r w:rsidRPr="00A36FCE">
              <w:rPr>
                <w:rFonts w:ascii="Times New Roman" w:hAnsi="Times New Roman" w:cs="Times New Roman"/>
                <w:sz w:val="22"/>
                <w:szCs w:val="22"/>
              </w:rPr>
              <w:t xml:space="preserve"> </w:t>
            </w:r>
            <w:proofErr w:type="spellStart"/>
            <w:r w:rsidRPr="00A36FCE">
              <w:rPr>
                <w:rFonts w:ascii="Times New Roman" w:hAnsi="Times New Roman" w:cs="Times New Roman"/>
                <w:sz w:val="22"/>
                <w:szCs w:val="22"/>
              </w:rPr>
              <w:t>замовлення</w:t>
            </w:r>
            <w:proofErr w:type="spellEnd"/>
          </w:p>
          <w:p w:rsidR="00027DA2" w:rsidRPr="00A36FCE" w:rsidRDefault="00027DA2" w:rsidP="00027DA2">
            <w:pPr>
              <w:pStyle w:val="3"/>
              <w:spacing w:before="0"/>
              <w:ind w:left="1080"/>
              <w:jc w:val="both"/>
              <w:rPr>
                <w:rFonts w:ascii="Times New Roman" w:hAnsi="Times New Roman" w:cs="Times New Roman"/>
                <w:sz w:val="22"/>
                <w:szCs w:val="22"/>
              </w:rPr>
            </w:pP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b/>
                <w:bCs/>
              </w:rPr>
              <w:t>1. Інформація про широкий конкурс</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 xml:space="preserve">Державний замовник – вказується найменування (за наявності одного державного замовника) або «єдиний конкурс для всіх державних замовників» </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 xml:space="preserve">Освітній ступінь  найменування (бакалавр або магістр). </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Вступ на основі – повна загальна середня освіта (бакалавр)</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Форма здобуття освіти - найменування.</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Галузь знань – код і найменування.</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Спеціальність - код і найменування (предметна спеціальність за спеціальністю 014, спеціалізація за спеціальностями 015, 035,  271, 275).</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Тип програми – освітньо-професійна/</w:t>
            </w:r>
            <w:proofErr w:type="spellStart"/>
            <w:r w:rsidRPr="00A36FCE">
              <w:rPr>
                <w:rFonts w:ascii="Times New Roman" w:hAnsi="Times New Roman" w:cs="Times New Roman"/>
              </w:rPr>
              <w:t>освітньо</w:t>
            </w:r>
            <w:proofErr w:type="spellEnd"/>
            <w:r w:rsidRPr="00A36FCE">
              <w:rPr>
                <w:rFonts w:ascii="Times New Roman" w:hAnsi="Times New Roman" w:cs="Times New Roman"/>
              </w:rPr>
              <w:t>-наукова (для вступу на основі бакалавра).</w:t>
            </w:r>
          </w:p>
          <w:p w:rsidR="00027DA2" w:rsidRPr="00A36FCE" w:rsidRDefault="00027DA2" w:rsidP="00027DA2">
            <w:pPr>
              <w:shd w:val="clear" w:color="auto" w:fill="FFFFFF"/>
              <w:ind w:firstLine="450"/>
              <w:jc w:val="both"/>
              <w:rPr>
                <w:rFonts w:ascii="Times New Roman" w:hAnsi="Times New Roman" w:cs="Times New Roman"/>
              </w:rPr>
            </w:pPr>
            <w:proofErr w:type="spellStart"/>
            <w:r w:rsidRPr="00A36FCE">
              <w:rPr>
                <w:rFonts w:ascii="Times New Roman" w:hAnsi="Times New Roman" w:cs="Times New Roman"/>
              </w:rPr>
              <w:t>Суперобсяг</w:t>
            </w:r>
            <w:proofErr w:type="spellEnd"/>
            <w:r w:rsidRPr="00A36FCE">
              <w:rPr>
                <w:rFonts w:ascii="Times New Roman" w:hAnsi="Times New Roman" w:cs="Times New Roman"/>
              </w:rPr>
              <w:t xml:space="preserve"> державного замовлення для усіх конкурсних пропозицій закладів вищої освіти, що входять до широкого конкурсу – ХХХ.</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Перелік конкурсних пропозицій закладів вищої освіти, що входять до широкого конкурсу, максимальні обсяги та кваліфікаційний мінімум державного замовлення, квота-1, квота-2, квота-3, квота-4:</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07"/>
              <w:gridCol w:w="832"/>
              <w:gridCol w:w="647"/>
              <w:gridCol w:w="924"/>
              <w:gridCol w:w="924"/>
              <w:gridCol w:w="370"/>
              <w:gridCol w:w="370"/>
              <w:gridCol w:w="370"/>
              <w:gridCol w:w="369"/>
            </w:tblGrid>
            <w:tr w:rsidR="00027DA2" w:rsidRPr="00A36FCE" w:rsidTr="00A36FCE">
              <w:trPr>
                <w:trHeight w:val="450"/>
              </w:trPr>
              <w:tc>
                <w:tcPr>
                  <w:tcW w:w="20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w:t>
                  </w:r>
                </w:p>
              </w:tc>
              <w:tc>
                <w:tcPr>
                  <w:tcW w:w="83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Найменування закладу вищої освіти</w:t>
                  </w:r>
                </w:p>
              </w:tc>
              <w:tc>
                <w:tcPr>
                  <w:tcW w:w="64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Назва кон</w:t>
                  </w:r>
                  <w:r w:rsidRPr="00A36FCE">
                    <w:rPr>
                      <w:rFonts w:ascii="Times New Roman" w:hAnsi="Times New Roman" w:cs="Times New Roman"/>
                    </w:rPr>
                    <w:softHyphen/>
                    <w:t>курсної пропозиції</w:t>
                  </w:r>
                </w:p>
              </w:tc>
              <w:tc>
                <w:tcPr>
                  <w:tcW w:w="92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Максимальний обсяг державно</w:t>
                  </w:r>
                  <w:r w:rsidRPr="00A36FCE">
                    <w:rPr>
                      <w:rFonts w:ascii="Times New Roman" w:hAnsi="Times New Roman" w:cs="Times New Roman"/>
                    </w:rPr>
                    <w:softHyphen/>
                    <w:t>го замовлення</w:t>
                  </w:r>
                </w:p>
              </w:tc>
              <w:tc>
                <w:tcPr>
                  <w:tcW w:w="922" w:type="pct"/>
                  <w:tcBorders>
                    <w:top w:val="single" w:sz="6" w:space="0" w:color="000000"/>
                    <w:left w:val="single" w:sz="6" w:space="0" w:color="000000"/>
                    <w:bottom w:val="single" w:sz="6" w:space="0" w:color="000000"/>
                    <w:right w:val="single" w:sz="6" w:space="0" w:color="000000"/>
                  </w:tcBorders>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Кваліфікаційний мінімум держав</w:t>
                  </w:r>
                  <w:r w:rsidRPr="00A36FCE">
                    <w:rPr>
                      <w:rFonts w:ascii="Times New Roman" w:hAnsi="Times New Roman" w:cs="Times New Roman"/>
                    </w:rPr>
                    <w:softHyphen/>
                    <w:t>ного замовлення</w:t>
                  </w: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Квота-1</w:t>
                  </w: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Квота-2</w:t>
                  </w:r>
                </w:p>
              </w:tc>
              <w:tc>
                <w:tcPr>
                  <w:tcW w:w="369" w:type="pct"/>
                  <w:tcBorders>
                    <w:top w:val="single" w:sz="6" w:space="0" w:color="000000"/>
                    <w:left w:val="single" w:sz="6" w:space="0" w:color="000000"/>
                    <w:bottom w:val="single" w:sz="6" w:space="0" w:color="000000"/>
                    <w:right w:val="single" w:sz="6" w:space="0" w:color="000000"/>
                  </w:tcBorders>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Квота-3</w:t>
                  </w: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Квота-4</w:t>
                  </w:r>
                </w:p>
              </w:tc>
            </w:tr>
            <w:tr w:rsidR="00027DA2" w:rsidRPr="00A36FCE" w:rsidTr="00A36FCE">
              <w:tc>
                <w:tcPr>
                  <w:tcW w:w="20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83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64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92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922" w:type="pct"/>
                  <w:tcBorders>
                    <w:top w:val="single" w:sz="6" w:space="0" w:color="000000"/>
                    <w:left w:val="single" w:sz="6" w:space="0" w:color="000000"/>
                    <w:bottom w:val="single" w:sz="6" w:space="0" w:color="000000"/>
                    <w:right w:val="single" w:sz="6" w:space="0" w:color="000000"/>
                  </w:tcBorders>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r w:rsidR="00027DA2" w:rsidRPr="00A36FCE" w:rsidTr="00A36FCE">
              <w:tc>
                <w:tcPr>
                  <w:tcW w:w="20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83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64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92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922" w:type="pct"/>
                  <w:tcBorders>
                    <w:top w:val="single" w:sz="6" w:space="0" w:color="000000"/>
                    <w:left w:val="single" w:sz="6" w:space="0" w:color="000000"/>
                    <w:bottom w:val="single" w:sz="6" w:space="0" w:color="000000"/>
                    <w:right w:val="single" w:sz="6" w:space="0" w:color="000000"/>
                  </w:tcBorders>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r w:rsidR="00027DA2" w:rsidRPr="00A36FCE" w:rsidTr="00A36FCE">
              <w:tc>
                <w:tcPr>
                  <w:tcW w:w="20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83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64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92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922" w:type="pct"/>
                  <w:tcBorders>
                    <w:top w:val="single" w:sz="6" w:space="0" w:color="000000"/>
                    <w:left w:val="single" w:sz="6" w:space="0" w:color="000000"/>
                    <w:bottom w:val="single" w:sz="6" w:space="0" w:color="000000"/>
                    <w:right w:val="single" w:sz="6" w:space="0" w:color="000000"/>
                  </w:tcBorders>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r w:rsidR="00027DA2" w:rsidRPr="00A36FCE" w:rsidTr="00A36FCE">
              <w:tc>
                <w:tcPr>
                  <w:tcW w:w="20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83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64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92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922" w:type="pct"/>
                  <w:tcBorders>
                    <w:top w:val="single" w:sz="6" w:space="0" w:color="000000"/>
                    <w:left w:val="single" w:sz="6" w:space="0" w:color="000000"/>
                    <w:bottom w:val="single" w:sz="6" w:space="0" w:color="000000"/>
                    <w:right w:val="single" w:sz="6" w:space="0" w:color="000000"/>
                  </w:tcBorders>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r w:rsidR="00027DA2" w:rsidRPr="00A36FCE" w:rsidTr="00A36FCE">
              <w:tc>
                <w:tcPr>
                  <w:tcW w:w="20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83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64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92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922" w:type="pct"/>
                  <w:tcBorders>
                    <w:top w:val="single" w:sz="6" w:space="0" w:color="000000"/>
                    <w:left w:val="single" w:sz="6" w:space="0" w:color="000000"/>
                    <w:bottom w:val="single" w:sz="6" w:space="0" w:color="000000"/>
                    <w:right w:val="single" w:sz="6" w:space="0" w:color="000000"/>
                  </w:tcBorders>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bl>
          <w:p w:rsidR="00027DA2" w:rsidRPr="00A36FCE" w:rsidRDefault="00027DA2" w:rsidP="00027DA2">
            <w:pPr>
              <w:shd w:val="clear" w:color="auto" w:fill="FFFFFF"/>
              <w:ind w:firstLine="450"/>
              <w:jc w:val="both"/>
              <w:rPr>
                <w:rFonts w:ascii="Times New Roman" w:hAnsi="Times New Roman" w:cs="Times New Roman"/>
              </w:rPr>
            </w:pP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Сума максимальних обсягів державного замовлення для усіх конкурсних пропозицій закладів вищої освіти, що входять до широкого конкурсу, - ХХХ.</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 xml:space="preserve">Увага! Сума максимальних обсягів державного замовлення для усіх конкурсних пропозицій закладів вищої освіти, що входять до широкого конкурсу, є більшою порівняно із </w:t>
            </w:r>
            <w:proofErr w:type="spellStart"/>
            <w:r w:rsidRPr="00A36FCE">
              <w:rPr>
                <w:rFonts w:ascii="Times New Roman" w:hAnsi="Times New Roman" w:cs="Times New Roman"/>
              </w:rPr>
              <w:t>суперобсягом</w:t>
            </w:r>
            <w:proofErr w:type="spellEnd"/>
            <w:r w:rsidRPr="00A36FCE">
              <w:rPr>
                <w:rFonts w:ascii="Times New Roman" w:hAnsi="Times New Roman" w:cs="Times New Roman"/>
              </w:rPr>
              <w:t xml:space="preserve"> державного замовлення для усіх конкурсних пропозицій закладів вищої освіти, що входять до цього широкого конкурсу.</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b/>
                <w:bCs/>
              </w:rPr>
              <w:t>2. Інформація про поточний стан подання заяв на широкий конкурс</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Дата та час - 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 xml:space="preserve">Державний замовник – вказується найменування (за наявності одного державного замовника) або «єдиний конкурс для всіх державних замовників» </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Освітній ступінь - найменування (бакалавр або магістр).</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Вступ на основі – повна загальна середня освіта (бакалавр).</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Форма здобуття освіти</w:t>
            </w:r>
            <w:r w:rsidRPr="00A36FCE" w:rsidDel="00640B9F">
              <w:rPr>
                <w:rFonts w:ascii="Times New Roman" w:hAnsi="Times New Roman" w:cs="Times New Roman"/>
              </w:rPr>
              <w:t xml:space="preserve"> </w:t>
            </w:r>
            <w:r w:rsidRPr="00A36FCE">
              <w:rPr>
                <w:rFonts w:ascii="Times New Roman" w:hAnsi="Times New Roman" w:cs="Times New Roman"/>
              </w:rPr>
              <w:t>- найменування.</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Галузь знань – код і найменування.</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Спеціальність - код і найменування (предметна спеціальність за спеціальністю 014, спеціалізація за спеціальностями 015, 035,  271, 275).</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Тип програми – освітньо-професійна/</w:t>
            </w:r>
            <w:proofErr w:type="spellStart"/>
            <w:r w:rsidRPr="00A36FCE">
              <w:rPr>
                <w:rFonts w:ascii="Times New Roman" w:hAnsi="Times New Roman" w:cs="Times New Roman"/>
              </w:rPr>
              <w:t>освітньо</w:t>
            </w:r>
            <w:proofErr w:type="spellEnd"/>
            <w:r w:rsidRPr="00A36FCE">
              <w:rPr>
                <w:rFonts w:ascii="Times New Roman" w:hAnsi="Times New Roman" w:cs="Times New Roman"/>
              </w:rPr>
              <w:t>-наукова (для вступу на основі бакалавра).</w:t>
            </w:r>
          </w:p>
          <w:p w:rsidR="00027DA2" w:rsidRPr="00A36FCE" w:rsidRDefault="00027DA2" w:rsidP="00027DA2">
            <w:pPr>
              <w:shd w:val="clear" w:color="auto" w:fill="FFFFFF"/>
              <w:ind w:firstLine="450"/>
              <w:jc w:val="both"/>
              <w:rPr>
                <w:rFonts w:ascii="Times New Roman" w:hAnsi="Times New Roman" w:cs="Times New Roman"/>
              </w:rPr>
            </w:pPr>
            <w:proofErr w:type="spellStart"/>
            <w:r w:rsidRPr="00A36FCE">
              <w:rPr>
                <w:rFonts w:ascii="Times New Roman" w:hAnsi="Times New Roman" w:cs="Times New Roman"/>
              </w:rPr>
              <w:t>Суперобсяг</w:t>
            </w:r>
            <w:proofErr w:type="spellEnd"/>
            <w:r w:rsidRPr="00A36FCE">
              <w:rPr>
                <w:rFonts w:ascii="Times New Roman" w:hAnsi="Times New Roman" w:cs="Times New Roman"/>
              </w:rPr>
              <w:t xml:space="preserve"> державного замовлення для усіх конкурсних пропозицій закладів вищої освіти, що входять до широкого конкурсу - ХХХ.</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Перелік конкурсних пропозицій закладів вищої освіти, що входять до широкого конкурсу, максимальні обсяги державного замовлення, квота-1, квота-3, квота-4, кількість поданих заяв і кількість поданих заяв особами, які мають право на зарахування за квотами:</w:t>
            </w:r>
          </w:p>
          <w:p w:rsidR="00027DA2" w:rsidRPr="00A36FCE" w:rsidRDefault="00027DA2" w:rsidP="00027DA2">
            <w:pPr>
              <w:shd w:val="clear" w:color="auto" w:fill="FFFFFF"/>
              <w:ind w:firstLine="450"/>
              <w:jc w:val="both"/>
              <w:rPr>
                <w:rFonts w:ascii="Times New Roman" w:hAnsi="Times New Roman" w:cs="Times New Roma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07"/>
              <w:gridCol w:w="610"/>
              <w:gridCol w:w="515"/>
              <w:gridCol w:w="816"/>
              <w:gridCol w:w="277"/>
              <w:gridCol w:w="370"/>
              <w:gridCol w:w="277"/>
              <w:gridCol w:w="648"/>
              <w:gridCol w:w="461"/>
              <w:gridCol w:w="462"/>
              <w:gridCol w:w="370"/>
            </w:tblGrid>
            <w:tr w:rsidR="00027DA2" w:rsidRPr="00A36FCE" w:rsidTr="00A36FCE">
              <w:trPr>
                <w:trHeight w:val="968"/>
              </w:trPr>
              <w:tc>
                <w:tcPr>
                  <w:tcW w:w="207" w:type="pct"/>
                  <w:vMerge w:val="restart"/>
                  <w:tcBorders>
                    <w:top w:val="single" w:sz="6" w:space="0" w:color="000000"/>
                    <w:left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з/п</w:t>
                  </w:r>
                </w:p>
              </w:tc>
              <w:tc>
                <w:tcPr>
                  <w:tcW w:w="608" w:type="pct"/>
                  <w:vMerge w:val="restart"/>
                  <w:tcBorders>
                    <w:top w:val="single" w:sz="6" w:space="0" w:color="000000"/>
                    <w:left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Найменування закладу вищої освіти</w:t>
                  </w:r>
                </w:p>
              </w:tc>
              <w:tc>
                <w:tcPr>
                  <w:tcW w:w="514" w:type="pct"/>
                  <w:vMerge w:val="restart"/>
                  <w:tcBorders>
                    <w:top w:val="single" w:sz="6" w:space="0" w:color="000000"/>
                    <w:left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Назва конкурсної пропозиції</w:t>
                  </w:r>
                </w:p>
              </w:tc>
              <w:tc>
                <w:tcPr>
                  <w:tcW w:w="814" w:type="pct"/>
                  <w:vMerge w:val="restart"/>
                  <w:tcBorders>
                    <w:top w:val="single" w:sz="6" w:space="0" w:color="000000"/>
                    <w:left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Максимальний обсяг державного замовлення</w:t>
                  </w:r>
                </w:p>
              </w:tc>
              <w:tc>
                <w:tcPr>
                  <w:tcW w:w="276" w:type="pct"/>
                  <w:vMerge w:val="restart"/>
                  <w:tcBorders>
                    <w:top w:val="single" w:sz="4" w:space="0" w:color="auto"/>
                    <w:left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Квота-1</w:t>
                  </w:r>
                </w:p>
              </w:tc>
              <w:tc>
                <w:tcPr>
                  <w:tcW w:w="369" w:type="pct"/>
                  <w:vMerge w:val="restart"/>
                  <w:tcBorders>
                    <w:top w:val="single" w:sz="4" w:space="0" w:color="auto"/>
                    <w:left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Квота-3</w:t>
                  </w:r>
                </w:p>
              </w:tc>
              <w:tc>
                <w:tcPr>
                  <w:tcW w:w="276" w:type="pct"/>
                  <w:vMerge w:val="restart"/>
                  <w:tcBorders>
                    <w:top w:val="single" w:sz="4" w:space="0" w:color="auto"/>
                    <w:left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Квота-4</w:t>
                  </w:r>
                </w:p>
              </w:tc>
              <w:tc>
                <w:tcPr>
                  <w:tcW w:w="646" w:type="pct"/>
                  <w:vMerge w:val="restart"/>
                  <w:tcBorders>
                    <w:top w:val="single" w:sz="6" w:space="0" w:color="000000"/>
                    <w:left w:val="single" w:sz="4" w:space="0" w:color="auto"/>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Кіль-кість поданих заяв</w:t>
                  </w:r>
                </w:p>
              </w:tc>
              <w:tc>
                <w:tcPr>
                  <w:tcW w:w="1290" w:type="pct"/>
                  <w:gridSpan w:val="3"/>
                  <w:tcBorders>
                    <w:top w:val="single" w:sz="6" w:space="0" w:color="000000"/>
                    <w:left w:val="single" w:sz="6" w:space="0" w:color="000000"/>
                    <w:bottom w:val="single" w:sz="4" w:space="0" w:color="auto"/>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Кількість поданих заяв особами, які мають право на зарахування за квотами:</w:t>
                  </w:r>
                </w:p>
              </w:tc>
            </w:tr>
            <w:tr w:rsidR="00027DA2" w:rsidRPr="00A36FCE" w:rsidTr="00A36FCE">
              <w:trPr>
                <w:trHeight w:val="283"/>
              </w:trPr>
              <w:tc>
                <w:tcPr>
                  <w:tcW w:w="207" w:type="pct"/>
                  <w:vMerge/>
                  <w:tcBorders>
                    <w:left w:val="single" w:sz="6" w:space="0" w:color="000000"/>
                    <w:bottom w:val="single" w:sz="6" w:space="0" w:color="000000"/>
                    <w:right w:val="single" w:sz="6" w:space="0" w:color="000000"/>
                  </w:tcBorders>
                  <w:shd w:val="clear" w:color="auto" w:fill="auto"/>
                </w:tcPr>
                <w:p w:rsidR="00027DA2" w:rsidRPr="00A36FCE" w:rsidRDefault="00027DA2" w:rsidP="00027DA2">
                  <w:pPr>
                    <w:jc w:val="both"/>
                    <w:rPr>
                      <w:rFonts w:ascii="Times New Roman" w:hAnsi="Times New Roman" w:cs="Times New Roman"/>
                    </w:rPr>
                  </w:pPr>
                </w:p>
              </w:tc>
              <w:tc>
                <w:tcPr>
                  <w:tcW w:w="608" w:type="pct"/>
                  <w:vMerge/>
                  <w:tcBorders>
                    <w:left w:val="single" w:sz="6" w:space="0" w:color="000000"/>
                    <w:bottom w:val="single" w:sz="6" w:space="0" w:color="000000"/>
                    <w:right w:val="single" w:sz="6" w:space="0" w:color="000000"/>
                  </w:tcBorders>
                  <w:shd w:val="clear" w:color="auto" w:fill="auto"/>
                </w:tcPr>
                <w:p w:rsidR="00027DA2" w:rsidRPr="00A36FCE" w:rsidRDefault="00027DA2" w:rsidP="00027DA2">
                  <w:pPr>
                    <w:jc w:val="both"/>
                    <w:rPr>
                      <w:rFonts w:ascii="Times New Roman" w:hAnsi="Times New Roman" w:cs="Times New Roman"/>
                    </w:rPr>
                  </w:pPr>
                </w:p>
              </w:tc>
              <w:tc>
                <w:tcPr>
                  <w:tcW w:w="514" w:type="pct"/>
                  <w:vMerge/>
                  <w:tcBorders>
                    <w:left w:val="single" w:sz="6" w:space="0" w:color="000000"/>
                    <w:bottom w:val="single" w:sz="6" w:space="0" w:color="000000"/>
                    <w:right w:val="single" w:sz="6" w:space="0" w:color="000000"/>
                  </w:tcBorders>
                  <w:shd w:val="clear" w:color="auto" w:fill="auto"/>
                </w:tcPr>
                <w:p w:rsidR="00027DA2" w:rsidRPr="00A36FCE" w:rsidRDefault="00027DA2" w:rsidP="00027DA2">
                  <w:pPr>
                    <w:jc w:val="both"/>
                    <w:rPr>
                      <w:rFonts w:ascii="Times New Roman" w:hAnsi="Times New Roman" w:cs="Times New Roman"/>
                    </w:rPr>
                  </w:pPr>
                </w:p>
              </w:tc>
              <w:tc>
                <w:tcPr>
                  <w:tcW w:w="814" w:type="pct"/>
                  <w:vMerge/>
                  <w:tcBorders>
                    <w:left w:val="single" w:sz="6" w:space="0" w:color="000000"/>
                    <w:bottom w:val="single" w:sz="6" w:space="0" w:color="000000"/>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276" w:type="pct"/>
                  <w:vMerge/>
                  <w:tcBorders>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369" w:type="pct"/>
                  <w:vMerge/>
                  <w:tcBorders>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276" w:type="pct"/>
                  <w:vMerge/>
                  <w:tcBorders>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646" w:type="pct"/>
                  <w:vMerge/>
                  <w:tcBorders>
                    <w:left w:val="single" w:sz="4" w:space="0" w:color="auto"/>
                    <w:bottom w:val="single" w:sz="6" w:space="0" w:color="000000"/>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1</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3</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4</w:t>
                  </w:r>
                </w:p>
              </w:tc>
            </w:tr>
            <w:tr w:rsidR="00027DA2" w:rsidRPr="00A36FCE" w:rsidTr="00A36FCE">
              <w:trPr>
                <w:trHeight w:val="165"/>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08"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514"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814" w:type="pct"/>
                  <w:tcBorders>
                    <w:top w:val="single" w:sz="6" w:space="0" w:color="000000"/>
                    <w:left w:val="single" w:sz="6" w:space="0" w:color="000000"/>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646" w:type="pct"/>
                  <w:tcBorders>
                    <w:top w:val="single" w:sz="6" w:space="0" w:color="000000"/>
                    <w:left w:val="single" w:sz="4" w:space="0" w:color="auto"/>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r>
            <w:tr w:rsidR="00027DA2" w:rsidRPr="00A36FCE" w:rsidTr="00A36FCE">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08"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514"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814" w:type="pct"/>
                  <w:tcBorders>
                    <w:top w:val="single" w:sz="6" w:space="0" w:color="000000"/>
                    <w:left w:val="single" w:sz="6" w:space="0" w:color="000000"/>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646" w:type="pct"/>
                  <w:tcBorders>
                    <w:top w:val="single" w:sz="6" w:space="0" w:color="000000"/>
                    <w:left w:val="single" w:sz="4" w:space="0" w:color="auto"/>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r>
            <w:tr w:rsidR="00027DA2" w:rsidRPr="00A36FCE" w:rsidTr="00A36FCE">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ind w:left="90"/>
                    <w:jc w:val="both"/>
                    <w:rPr>
                      <w:rFonts w:ascii="Times New Roman" w:hAnsi="Times New Roman" w:cs="Times New Roman"/>
                    </w:rPr>
                  </w:pPr>
                </w:p>
              </w:tc>
              <w:tc>
                <w:tcPr>
                  <w:tcW w:w="608"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514"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814" w:type="pct"/>
                  <w:tcBorders>
                    <w:top w:val="single" w:sz="6" w:space="0" w:color="000000"/>
                    <w:left w:val="single" w:sz="6" w:space="0" w:color="000000"/>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646" w:type="pct"/>
                  <w:tcBorders>
                    <w:top w:val="single" w:sz="6" w:space="0" w:color="000000"/>
                    <w:left w:val="single" w:sz="4" w:space="0" w:color="auto"/>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r>
            <w:tr w:rsidR="00027DA2" w:rsidRPr="00A36FCE" w:rsidTr="00A36FCE">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ind w:left="90"/>
                    <w:jc w:val="both"/>
                    <w:rPr>
                      <w:rFonts w:ascii="Times New Roman" w:hAnsi="Times New Roman" w:cs="Times New Roman"/>
                    </w:rPr>
                  </w:pPr>
                </w:p>
              </w:tc>
              <w:tc>
                <w:tcPr>
                  <w:tcW w:w="608"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514"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814" w:type="pct"/>
                  <w:tcBorders>
                    <w:top w:val="single" w:sz="6" w:space="0" w:color="000000"/>
                    <w:left w:val="single" w:sz="6" w:space="0" w:color="000000"/>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646" w:type="pct"/>
                  <w:tcBorders>
                    <w:top w:val="single" w:sz="6" w:space="0" w:color="000000"/>
                    <w:left w:val="single" w:sz="4" w:space="0" w:color="auto"/>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r>
            <w:tr w:rsidR="00027DA2" w:rsidRPr="00A36FCE" w:rsidTr="00A36FCE">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ind w:left="90"/>
                    <w:jc w:val="both"/>
                    <w:rPr>
                      <w:rFonts w:ascii="Times New Roman" w:hAnsi="Times New Roman" w:cs="Times New Roman"/>
                    </w:rPr>
                  </w:pPr>
                </w:p>
              </w:tc>
              <w:tc>
                <w:tcPr>
                  <w:tcW w:w="608"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514"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814" w:type="pct"/>
                  <w:tcBorders>
                    <w:top w:val="single" w:sz="6" w:space="0" w:color="000000"/>
                    <w:left w:val="single" w:sz="6" w:space="0" w:color="000000"/>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646" w:type="pct"/>
                  <w:tcBorders>
                    <w:top w:val="single" w:sz="6" w:space="0" w:color="000000"/>
                    <w:left w:val="single" w:sz="4" w:space="0" w:color="auto"/>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r>
          </w:tbl>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Загальна кількість заяв, що подані для участі в широкому конкурсі, - 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Загальна кількість фізичних осіб, що подали заяви для участі в широкому конкурсі, - 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b/>
                <w:bCs/>
              </w:rPr>
              <w:t>3. Список тих, хто подав заяви на широкий конкурс (широкий рейтинговий список)</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Дата та час - 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 xml:space="preserve">Державний замовник – вказується найменування (за наявності одного державного замовника) або «єдиний конкурс для всіх державних замовників» </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Освітній ступінь - найменування (бакалавр або магістр).</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Вступ на основі – повна загальна середня освіта (бакалавр).</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Форма здобуття освіти</w:t>
            </w:r>
            <w:r w:rsidRPr="00A36FCE" w:rsidDel="00640B9F">
              <w:rPr>
                <w:rFonts w:ascii="Times New Roman" w:hAnsi="Times New Roman" w:cs="Times New Roman"/>
              </w:rPr>
              <w:t xml:space="preserve"> </w:t>
            </w:r>
            <w:r w:rsidRPr="00A36FCE">
              <w:rPr>
                <w:rFonts w:ascii="Times New Roman" w:hAnsi="Times New Roman" w:cs="Times New Roman"/>
              </w:rPr>
              <w:t xml:space="preserve">- найменування. </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Галузь знань – код і найменування.</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Спеціальність - код і найменування (предметна спеціальність за спеціальністю 014, спеціалізація за спеціальностями 015, 035,  271, 275).</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Тип програми – освітньо-професійна/</w:t>
            </w:r>
            <w:proofErr w:type="spellStart"/>
            <w:r w:rsidRPr="00A36FCE">
              <w:rPr>
                <w:rFonts w:ascii="Times New Roman" w:hAnsi="Times New Roman" w:cs="Times New Roman"/>
              </w:rPr>
              <w:t>освітньо</w:t>
            </w:r>
            <w:proofErr w:type="spellEnd"/>
            <w:r w:rsidRPr="00A36FCE">
              <w:rPr>
                <w:rFonts w:ascii="Times New Roman" w:hAnsi="Times New Roman" w:cs="Times New Roman"/>
              </w:rPr>
              <w:t>-наукова (для вступу на основі бакалавра).</w:t>
            </w:r>
          </w:p>
          <w:p w:rsidR="00027DA2" w:rsidRPr="00A36FCE" w:rsidRDefault="00027DA2" w:rsidP="00027DA2">
            <w:pPr>
              <w:shd w:val="clear" w:color="auto" w:fill="FFFFFF"/>
              <w:ind w:firstLine="450"/>
              <w:jc w:val="both"/>
              <w:rPr>
                <w:rFonts w:ascii="Times New Roman" w:hAnsi="Times New Roman" w:cs="Times New Roman"/>
              </w:rPr>
            </w:pPr>
            <w:proofErr w:type="spellStart"/>
            <w:r w:rsidRPr="00A36FCE">
              <w:rPr>
                <w:rFonts w:ascii="Times New Roman" w:hAnsi="Times New Roman" w:cs="Times New Roman"/>
              </w:rPr>
              <w:t>Суперобсяг</w:t>
            </w:r>
            <w:proofErr w:type="spellEnd"/>
            <w:r w:rsidRPr="00A36FCE">
              <w:rPr>
                <w:rFonts w:ascii="Times New Roman" w:hAnsi="Times New Roman" w:cs="Times New Roman"/>
              </w:rPr>
              <w:t xml:space="preserve"> державного замовлення 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Таблиця з такими стовпчиками:</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1. Номер</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2. Прізвище, ім’я, по батькові вступника</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3. Конкурсний бал</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4. Складові конкурсного балу (сертифікати ЗНО, коефіцієнти, РК, СК, ГК, ПЧК, додаткові бали)</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5. Пріоритетність</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6. Заклад вищої освіти</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7. Право на співбесіду, вступний іспит</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8. Право на зарахування за квотою (із зазначенням квоти-1, квоти-3, квоти-4 за наявності)</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 xml:space="preserve">Таблиця впорядковується з урахуванням пункту 2 розділу </w:t>
            </w:r>
            <w:r w:rsidRPr="00A36FCE">
              <w:rPr>
                <w:rFonts w:ascii="Times New Roman" w:hAnsi="Times New Roman" w:cs="Times New Roman"/>
                <w:lang w:val="en-US"/>
              </w:rPr>
              <w:t>IX</w:t>
            </w:r>
            <w:r w:rsidRPr="00A36FCE">
              <w:rPr>
                <w:rFonts w:ascii="Times New Roman" w:hAnsi="Times New Roman" w:cs="Times New Roman"/>
              </w:rPr>
              <w:t xml:space="preserve"> Умов прийому.</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b/>
                <w:bCs/>
              </w:rPr>
              <w:t>4. Інформація про надання рекомендацій вступникам у межах широкого конкурсу</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 xml:space="preserve">Державний замовник – вказується найменування (за наявності одного державного замовника) або «єдиний конкурс для всіх державних замовників» </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Освітній ступінь - найменування (бакалавр або магістр). Вступ на основі – повна загальна середня освіта (бакалавр).</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Форма здобуття освіти</w:t>
            </w:r>
            <w:r w:rsidRPr="00A36FCE" w:rsidDel="00640B9F">
              <w:rPr>
                <w:rFonts w:ascii="Times New Roman" w:hAnsi="Times New Roman" w:cs="Times New Roman"/>
              </w:rPr>
              <w:t xml:space="preserve"> </w:t>
            </w:r>
            <w:r w:rsidRPr="00A36FCE">
              <w:rPr>
                <w:rFonts w:ascii="Times New Roman" w:hAnsi="Times New Roman" w:cs="Times New Roman"/>
              </w:rPr>
              <w:t>- найменування.</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Галузь знань – код і найменування.</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Спеціальність - код і найменування (предметна спеціальність за спеціальністю 014, спеціалізація за спеціальностями 015, 035,  271, 275).</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Тип програми – освітньо-професійна/</w:t>
            </w:r>
            <w:proofErr w:type="spellStart"/>
            <w:r w:rsidRPr="00A36FCE">
              <w:rPr>
                <w:rFonts w:ascii="Times New Roman" w:hAnsi="Times New Roman" w:cs="Times New Roman"/>
              </w:rPr>
              <w:t>освітньо</w:t>
            </w:r>
            <w:proofErr w:type="spellEnd"/>
            <w:r w:rsidRPr="00A36FCE">
              <w:rPr>
                <w:rFonts w:ascii="Times New Roman" w:hAnsi="Times New Roman" w:cs="Times New Roman"/>
              </w:rPr>
              <w:t>-наукова (для вступу на основі бакалавра).</w:t>
            </w:r>
          </w:p>
          <w:p w:rsidR="00027DA2" w:rsidRPr="00A36FCE" w:rsidRDefault="00027DA2" w:rsidP="00027DA2">
            <w:pPr>
              <w:shd w:val="clear" w:color="auto" w:fill="FFFFFF"/>
              <w:ind w:firstLine="450"/>
              <w:jc w:val="both"/>
              <w:rPr>
                <w:rFonts w:ascii="Times New Roman" w:hAnsi="Times New Roman" w:cs="Times New Roman"/>
              </w:rPr>
            </w:pPr>
            <w:proofErr w:type="spellStart"/>
            <w:r w:rsidRPr="00A36FCE">
              <w:rPr>
                <w:rFonts w:ascii="Times New Roman" w:hAnsi="Times New Roman" w:cs="Times New Roman"/>
              </w:rPr>
              <w:t>Суперобсяг</w:t>
            </w:r>
            <w:proofErr w:type="spellEnd"/>
            <w:r w:rsidRPr="00A36FCE">
              <w:rPr>
                <w:rFonts w:ascii="Times New Roman" w:hAnsi="Times New Roman" w:cs="Times New Roman"/>
              </w:rPr>
              <w:t xml:space="preserve"> державного замовлення для усіх закладів вищої освіти, що входять до широкого конкурсу - ХХХ (після корегування з урахуванням зарахованих за співбесідою та квотою-2).</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Перелік конкурсних пропозицій закладів вищої освіти, що входять до широкого конкурсу, максимальні обсяги державного замовлення, квота-1, квота-3, квота-4 та інформація про зарахування та надання рекомендацій:</w:t>
            </w:r>
          </w:p>
          <w:p w:rsidR="00027DA2" w:rsidRPr="00A36FCE" w:rsidRDefault="00027DA2" w:rsidP="00027DA2">
            <w:pPr>
              <w:shd w:val="clear" w:color="auto" w:fill="FFFFFF"/>
              <w:ind w:firstLine="450"/>
              <w:jc w:val="both"/>
              <w:rPr>
                <w:rFonts w:ascii="Times New Roman" w:hAnsi="Times New Roman" w:cs="Times New Roman"/>
              </w:rPr>
            </w:pPr>
          </w:p>
          <w:tbl>
            <w:tblPr>
              <w:tblW w:w="4989"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17"/>
              <w:gridCol w:w="551"/>
              <w:gridCol w:w="452"/>
              <w:gridCol w:w="564"/>
              <w:gridCol w:w="115"/>
              <w:gridCol w:w="99"/>
              <w:gridCol w:w="90"/>
              <w:gridCol w:w="339"/>
              <w:gridCol w:w="369"/>
              <w:gridCol w:w="521"/>
              <w:gridCol w:w="124"/>
              <w:gridCol w:w="184"/>
              <w:gridCol w:w="186"/>
              <w:gridCol w:w="91"/>
              <w:gridCol w:w="184"/>
              <w:gridCol w:w="185"/>
              <w:gridCol w:w="448"/>
              <w:gridCol w:w="383"/>
            </w:tblGrid>
            <w:tr w:rsidR="00027DA2" w:rsidRPr="00A36FCE" w:rsidTr="00A36FCE">
              <w:trPr>
                <w:trHeight w:val="330"/>
              </w:trPr>
              <w:tc>
                <w:tcPr>
                  <w:tcW w:w="116" w:type="pct"/>
                  <w:vMerge w:val="restart"/>
                  <w:tcBorders>
                    <w:top w:val="single" w:sz="6" w:space="0" w:color="000000"/>
                    <w:left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з/п</w:t>
                  </w:r>
                </w:p>
              </w:tc>
              <w:tc>
                <w:tcPr>
                  <w:tcW w:w="550" w:type="pct"/>
                  <w:vMerge w:val="restart"/>
                  <w:tcBorders>
                    <w:top w:val="single" w:sz="6" w:space="0" w:color="000000"/>
                    <w:left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Найменування закладу вищої освіти</w:t>
                  </w:r>
                </w:p>
              </w:tc>
              <w:tc>
                <w:tcPr>
                  <w:tcW w:w="452" w:type="pct"/>
                  <w:vMerge w:val="restart"/>
                  <w:tcBorders>
                    <w:top w:val="single" w:sz="6" w:space="0" w:color="000000"/>
                    <w:left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Назва конкурсної пропозиції</w:t>
                  </w:r>
                </w:p>
              </w:tc>
              <w:tc>
                <w:tcPr>
                  <w:tcW w:w="564" w:type="pct"/>
                  <w:vMerge w:val="restart"/>
                  <w:tcBorders>
                    <w:top w:val="single" w:sz="6" w:space="0" w:color="000000"/>
                    <w:left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Максимальний обсяг державного замовлення</w:t>
                  </w:r>
                </w:p>
              </w:tc>
              <w:tc>
                <w:tcPr>
                  <w:tcW w:w="304" w:type="pct"/>
                  <w:gridSpan w:val="3"/>
                  <w:tcBorders>
                    <w:top w:val="single" w:sz="6" w:space="0" w:color="000000"/>
                    <w:left w:val="single" w:sz="6" w:space="0" w:color="000000"/>
                    <w:bottom w:val="single" w:sz="4" w:space="0" w:color="auto"/>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Квоти</w:t>
                  </w:r>
                </w:p>
              </w:tc>
              <w:tc>
                <w:tcPr>
                  <w:tcW w:w="339" w:type="pct"/>
                  <w:vMerge w:val="restart"/>
                  <w:tcBorders>
                    <w:top w:val="single" w:sz="6" w:space="0" w:color="000000"/>
                    <w:left w:val="single" w:sz="6" w:space="0" w:color="000000"/>
                    <w:right w:val="single" w:sz="6" w:space="0" w:color="000000"/>
                  </w:tcBorders>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Зараховано за співбесідою</w:t>
                  </w:r>
                </w:p>
              </w:tc>
              <w:tc>
                <w:tcPr>
                  <w:tcW w:w="369" w:type="pct"/>
                  <w:vMerge w:val="restart"/>
                  <w:tcBorders>
                    <w:top w:val="single" w:sz="6" w:space="0" w:color="000000"/>
                    <w:left w:val="single" w:sz="6" w:space="0" w:color="000000"/>
                    <w:right w:val="single" w:sz="6" w:space="0" w:color="000000"/>
                  </w:tcBorders>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Зараховано за квотою-2</w:t>
                  </w:r>
                </w:p>
              </w:tc>
              <w:tc>
                <w:tcPr>
                  <w:tcW w:w="521" w:type="pct"/>
                  <w:vMerge w:val="restart"/>
                  <w:tcBorders>
                    <w:top w:val="single" w:sz="6" w:space="0" w:color="000000"/>
                    <w:left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Загальна кількість </w:t>
                  </w:r>
                  <w:proofErr w:type="spellStart"/>
                  <w:r w:rsidRPr="00A36FCE">
                    <w:rPr>
                      <w:rFonts w:ascii="Times New Roman" w:hAnsi="Times New Roman" w:cs="Times New Roman"/>
                    </w:rPr>
                    <w:t>рекомен-дованих</w:t>
                  </w:r>
                  <w:proofErr w:type="spellEnd"/>
                  <w:r w:rsidRPr="00A36FCE">
                    <w:rPr>
                      <w:rFonts w:ascii="Times New Roman" w:hAnsi="Times New Roman" w:cs="Times New Roman"/>
                    </w:rPr>
                    <w:t xml:space="preserve"> до </w:t>
                  </w:r>
                  <w:proofErr w:type="spellStart"/>
                  <w:r w:rsidRPr="00A36FCE">
                    <w:rPr>
                      <w:rFonts w:ascii="Times New Roman" w:hAnsi="Times New Roman" w:cs="Times New Roman"/>
                    </w:rPr>
                    <w:t>зараху-вання</w:t>
                  </w:r>
                  <w:proofErr w:type="spellEnd"/>
                </w:p>
              </w:tc>
              <w:tc>
                <w:tcPr>
                  <w:tcW w:w="1785" w:type="pct"/>
                  <w:gridSpan w:val="8"/>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У тому числі</w:t>
                  </w:r>
                </w:p>
              </w:tc>
            </w:tr>
            <w:tr w:rsidR="00027DA2" w:rsidRPr="00A36FCE" w:rsidTr="00A36FCE">
              <w:trPr>
                <w:trHeight w:val="428"/>
              </w:trPr>
              <w:tc>
                <w:tcPr>
                  <w:tcW w:w="116" w:type="pct"/>
                  <w:vMerge/>
                  <w:tcBorders>
                    <w:left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50" w:type="pct"/>
                  <w:vMerge/>
                  <w:tcBorders>
                    <w:left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452" w:type="pct"/>
                  <w:vMerge/>
                  <w:tcBorders>
                    <w:left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64" w:type="pct"/>
                  <w:vMerge/>
                  <w:tcBorders>
                    <w:left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115" w:type="pct"/>
                  <w:vMerge w:val="restart"/>
                  <w:tcBorders>
                    <w:top w:val="single" w:sz="4" w:space="0" w:color="auto"/>
                    <w:left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1</w:t>
                  </w:r>
                </w:p>
              </w:tc>
              <w:tc>
                <w:tcPr>
                  <w:tcW w:w="99" w:type="pct"/>
                  <w:vMerge w:val="restart"/>
                  <w:tcBorders>
                    <w:top w:val="single" w:sz="4" w:space="0" w:color="auto"/>
                    <w:left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3</w:t>
                  </w:r>
                </w:p>
              </w:tc>
              <w:tc>
                <w:tcPr>
                  <w:tcW w:w="90" w:type="pct"/>
                  <w:vMerge w:val="restart"/>
                  <w:tcBorders>
                    <w:top w:val="single" w:sz="4" w:space="0" w:color="auto"/>
                    <w:left w:val="single" w:sz="4" w:space="0" w:color="auto"/>
                    <w:right w:val="single" w:sz="6" w:space="0" w:color="000000"/>
                  </w:tcBorders>
                  <w:shd w:val="clear" w:color="auto" w:fill="auto"/>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4</w:t>
                  </w:r>
                </w:p>
              </w:tc>
              <w:tc>
                <w:tcPr>
                  <w:tcW w:w="339" w:type="pct"/>
                  <w:vMerge/>
                  <w:tcBorders>
                    <w:left w:val="single" w:sz="6" w:space="0" w:color="000000"/>
                    <w:right w:val="single" w:sz="6" w:space="0" w:color="000000"/>
                  </w:tcBorders>
                </w:tcPr>
                <w:p w:rsidR="00027DA2" w:rsidRPr="00A36FCE" w:rsidRDefault="00027DA2" w:rsidP="00027DA2">
                  <w:pPr>
                    <w:jc w:val="both"/>
                    <w:rPr>
                      <w:rFonts w:ascii="Times New Roman" w:hAnsi="Times New Roman" w:cs="Times New Roman"/>
                    </w:rPr>
                  </w:pPr>
                </w:p>
              </w:tc>
              <w:tc>
                <w:tcPr>
                  <w:tcW w:w="369" w:type="pct"/>
                  <w:vMerge/>
                  <w:tcBorders>
                    <w:left w:val="single" w:sz="6" w:space="0" w:color="000000"/>
                    <w:right w:val="single" w:sz="6" w:space="0" w:color="000000"/>
                  </w:tcBorders>
                </w:tcPr>
                <w:p w:rsidR="00027DA2" w:rsidRPr="00A36FCE" w:rsidRDefault="00027DA2" w:rsidP="00027DA2">
                  <w:pPr>
                    <w:jc w:val="both"/>
                    <w:rPr>
                      <w:rFonts w:ascii="Times New Roman" w:hAnsi="Times New Roman" w:cs="Times New Roman"/>
                    </w:rPr>
                  </w:pPr>
                </w:p>
              </w:tc>
              <w:tc>
                <w:tcPr>
                  <w:tcW w:w="521" w:type="pct"/>
                  <w:vMerge/>
                  <w:tcBorders>
                    <w:left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494" w:type="pct"/>
                  <w:gridSpan w:val="3"/>
                  <w:tcBorders>
                    <w:top w:val="single" w:sz="6" w:space="0" w:color="000000"/>
                    <w:left w:val="single" w:sz="6" w:space="0" w:color="000000"/>
                    <w:bottom w:val="single" w:sz="4" w:space="0" w:color="auto"/>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рекомендованих за квотою</w:t>
                  </w:r>
                </w:p>
              </w:tc>
              <w:tc>
                <w:tcPr>
                  <w:tcW w:w="460" w:type="pct"/>
                  <w:gridSpan w:val="3"/>
                  <w:tcBorders>
                    <w:top w:val="single" w:sz="6" w:space="0" w:color="000000"/>
                    <w:left w:val="single" w:sz="6" w:space="0" w:color="000000"/>
                    <w:bottom w:val="single" w:sz="4" w:space="0" w:color="auto"/>
                    <w:right w:val="single" w:sz="6" w:space="0" w:color="000000"/>
                  </w:tcBorders>
                  <w:shd w:val="clear" w:color="auto" w:fill="auto"/>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найнижчий бал за квотою</w:t>
                  </w:r>
                </w:p>
              </w:tc>
              <w:tc>
                <w:tcPr>
                  <w:tcW w:w="448" w:type="pct"/>
                  <w:vMerge w:val="restart"/>
                  <w:tcBorders>
                    <w:top w:val="single" w:sz="6" w:space="0" w:color="000000"/>
                    <w:left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Рекомендованих на </w:t>
                  </w:r>
                  <w:proofErr w:type="spellStart"/>
                  <w:r w:rsidRPr="00A36FCE">
                    <w:rPr>
                      <w:rFonts w:ascii="Times New Roman" w:hAnsi="Times New Roman" w:cs="Times New Roman"/>
                    </w:rPr>
                    <w:t>зага-льних</w:t>
                  </w:r>
                  <w:proofErr w:type="spellEnd"/>
                  <w:r w:rsidRPr="00A36FCE">
                    <w:rPr>
                      <w:rFonts w:ascii="Times New Roman" w:hAnsi="Times New Roman" w:cs="Times New Roman"/>
                    </w:rPr>
                    <w:t xml:space="preserve"> умовах</w:t>
                  </w:r>
                </w:p>
              </w:tc>
              <w:tc>
                <w:tcPr>
                  <w:tcW w:w="383" w:type="pct"/>
                  <w:vMerge w:val="restart"/>
                  <w:tcBorders>
                    <w:top w:val="single" w:sz="6" w:space="0" w:color="000000"/>
                    <w:left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Найнижчий бал на загальних умовах</w:t>
                  </w:r>
                </w:p>
              </w:tc>
            </w:tr>
            <w:tr w:rsidR="00027DA2" w:rsidRPr="00A36FCE" w:rsidTr="00A36FCE">
              <w:trPr>
                <w:trHeight w:val="427"/>
              </w:trPr>
              <w:tc>
                <w:tcPr>
                  <w:tcW w:w="116" w:type="pct"/>
                  <w:vMerge/>
                  <w:tcBorders>
                    <w:left w:val="single" w:sz="6" w:space="0" w:color="000000"/>
                    <w:bottom w:val="single" w:sz="6" w:space="0" w:color="000000"/>
                    <w:right w:val="single" w:sz="6" w:space="0" w:color="000000"/>
                  </w:tcBorders>
                  <w:shd w:val="clear" w:color="auto" w:fill="auto"/>
                </w:tcPr>
                <w:p w:rsidR="00027DA2" w:rsidRPr="00A36FCE" w:rsidRDefault="00027DA2" w:rsidP="00027DA2">
                  <w:pPr>
                    <w:jc w:val="both"/>
                    <w:rPr>
                      <w:rFonts w:ascii="Times New Roman" w:hAnsi="Times New Roman" w:cs="Times New Roman"/>
                    </w:rPr>
                  </w:pPr>
                </w:p>
              </w:tc>
              <w:tc>
                <w:tcPr>
                  <w:tcW w:w="550" w:type="pct"/>
                  <w:vMerge/>
                  <w:tcBorders>
                    <w:left w:val="single" w:sz="6" w:space="0" w:color="000000"/>
                    <w:bottom w:val="single" w:sz="6" w:space="0" w:color="000000"/>
                    <w:right w:val="single" w:sz="6" w:space="0" w:color="000000"/>
                  </w:tcBorders>
                  <w:shd w:val="clear" w:color="auto" w:fill="auto"/>
                </w:tcPr>
                <w:p w:rsidR="00027DA2" w:rsidRPr="00A36FCE" w:rsidRDefault="00027DA2" w:rsidP="00027DA2">
                  <w:pPr>
                    <w:jc w:val="both"/>
                    <w:rPr>
                      <w:rFonts w:ascii="Times New Roman" w:hAnsi="Times New Roman" w:cs="Times New Roman"/>
                    </w:rPr>
                  </w:pPr>
                </w:p>
              </w:tc>
              <w:tc>
                <w:tcPr>
                  <w:tcW w:w="452" w:type="pct"/>
                  <w:vMerge/>
                  <w:tcBorders>
                    <w:left w:val="single" w:sz="6" w:space="0" w:color="000000"/>
                    <w:bottom w:val="single" w:sz="6" w:space="0" w:color="000000"/>
                    <w:right w:val="single" w:sz="6" w:space="0" w:color="000000"/>
                  </w:tcBorders>
                  <w:shd w:val="clear" w:color="auto" w:fill="auto"/>
                </w:tcPr>
                <w:p w:rsidR="00027DA2" w:rsidRPr="00A36FCE" w:rsidRDefault="00027DA2" w:rsidP="00027DA2">
                  <w:pPr>
                    <w:jc w:val="both"/>
                    <w:rPr>
                      <w:rFonts w:ascii="Times New Roman" w:hAnsi="Times New Roman" w:cs="Times New Roman"/>
                    </w:rPr>
                  </w:pPr>
                </w:p>
              </w:tc>
              <w:tc>
                <w:tcPr>
                  <w:tcW w:w="564" w:type="pct"/>
                  <w:vMerge/>
                  <w:tcBorders>
                    <w:left w:val="single" w:sz="6" w:space="0" w:color="000000"/>
                    <w:bottom w:val="single" w:sz="6" w:space="0" w:color="000000"/>
                    <w:right w:val="single" w:sz="6" w:space="0" w:color="000000"/>
                  </w:tcBorders>
                  <w:shd w:val="clear" w:color="auto" w:fill="auto"/>
                </w:tcPr>
                <w:p w:rsidR="00027DA2" w:rsidRPr="00A36FCE" w:rsidRDefault="00027DA2" w:rsidP="00027DA2">
                  <w:pPr>
                    <w:jc w:val="both"/>
                    <w:rPr>
                      <w:rFonts w:ascii="Times New Roman" w:hAnsi="Times New Roman" w:cs="Times New Roman"/>
                    </w:rPr>
                  </w:pPr>
                </w:p>
              </w:tc>
              <w:tc>
                <w:tcPr>
                  <w:tcW w:w="115" w:type="pct"/>
                  <w:vMerge/>
                  <w:tcBorders>
                    <w:left w:val="single" w:sz="6" w:space="0" w:color="000000"/>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99" w:type="pct"/>
                  <w:vMerge/>
                  <w:tcBorders>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90" w:type="pct"/>
                  <w:vMerge/>
                  <w:tcBorders>
                    <w:left w:val="single" w:sz="4" w:space="0" w:color="auto"/>
                    <w:bottom w:val="single" w:sz="4" w:space="0" w:color="auto"/>
                    <w:right w:val="single" w:sz="6" w:space="0" w:color="000000"/>
                  </w:tcBorders>
                  <w:shd w:val="clear" w:color="auto" w:fill="auto"/>
                </w:tcPr>
                <w:p w:rsidR="00027DA2" w:rsidRPr="00A36FCE" w:rsidRDefault="00027DA2" w:rsidP="00027DA2">
                  <w:pPr>
                    <w:jc w:val="both"/>
                    <w:rPr>
                      <w:rFonts w:ascii="Times New Roman" w:hAnsi="Times New Roman" w:cs="Times New Roman"/>
                    </w:rPr>
                  </w:pPr>
                </w:p>
              </w:tc>
              <w:tc>
                <w:tcPr>
                  <w:tcW w:w="339" w:type="pct"/>
                  <w:vMerge/>
                  <w:tcBorders>
                    <w:left w:val="single" w:sz="6" w:space="0" w:color="000000"/>
                    <w:bottom w:val="single" w:sz="6" w:space="0" w:color="000000"/>
                    <w:right w:val="single" w:sz="6" w:space="0" w:color="000000"/>
                  </w:tcBorders>
                </w:tcPr>
                <w:p w:rsidR="00027DA2" w:rsidRPr="00A36FCE" w:rsidRDefault="00027DA2" w:rsidP="00027DA2">
                  <w:pPr>
                    <w:jc w:val="both"/>
                    <w:rPr>
                      <w:rFonts w:ascii="Times New Roman" w:hAnsi="Times New Roman" w:cs="Times New Roman"/>
                    </w:rPr>
                  </w:pPr>
                </w:p>
              </w:tc>
              <w:tc>
                <w:tcPr>
                  <w:tcW w:w="369" w:type="pct"/>
                  <w:vMerge/>
                  <w:tcBorders>
                    <w:left w:val="single" w:sz="6" w:space="0" w:color="000000"/>
                    <w:bottom w:val="single" w:sz="6" w:space="0" w:color="000000"/>
                    <w:right w:val="single" w:sz="6" w:space="0" w:color="000000"/>
                  </w:tcBorders>
                </w:tcPr>
                <w:p w:rsidR="00027DA2" w:rsidRPr="00A36FCE" w:rsidRDefault="00027DA2" w:rsidP="00027DA2">
                  <w:pPr>
                    <w:jc w:val="both"/>
                    <w:rPr>
                      <w:rFonts w:ascii="Times New Roman" w:hAnsi="Times New Roman" w:cs="Times New Roman"/>
                    </w:rPr>
                  </w:pPr>
                </w:p>
              </w:tc>
              <w:tc>
                <w:tcPr>
                  <w:tcW w:w="521" w:type="pct"/>
                  <w:vMerge/>
                  <w:tcBorders>
                    <w:left w:val="single" w:sz="6" w:space="0" w:color="000000"/>
                    <w:bottom w:val="single" w:sz="6" w:space="0" w:color="000000"/>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124"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1</w:t>
                  </w: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3</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4</w:t>
                  </w:r>
                </w:p>
              </w:tc>
              <w:tc>
                <w:tcPr>
                  <w:tcW w:w="91"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1</w:t>
                  </w: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3</w:t>
                  </w: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4</w:t>
                  </w:r>
                </w:p>
              </w:tc>
              <w:tc>
                <w:tcPr>
                  <w:tcW w:w="448" w:type="pct"/>
                  <w:vMerge/>
                  <w:tcBorders>
                    <w:left w:val="single" w:sz="4" w:space="0" w:color="auto"/>
                    <w:bottom w:val="single" w:sz="6" w:space="0" w:color="000000"/>
                    <w:right w:val="single" w:sz="6" w:space="0" w:color="000000"/>
                  </w:tcBorders>
                  <w:shd w:val="clear" w:color="auto" w:fill="auto"/>
                </w:tcPr>
                <w:p w:rsidR="00027DA2" w:rsidRPr="00A36FCE" w:rsidRDefault="00027DA2" w:rsidP="00027DA2">
                  <w:pPr>
                    <w:jc w:val="both"/>
                    <w:rPr>
                      <w:rFonts w:ascii="Times New Roman" w:hAnsi="Times New Roman" w:cs="Times New Roman"/>
                    </w:rPr>
                  </w:pPr>
                </w:p>
              </w:tc>
              <w:tc>
                <w:tcPr>
                  <w:tcW w:w="383" w:type="pct"/>
                  <w:vMerge/>
                  <w:tcBorders>
                    <w:left w:val="single" w:sz="6" w:space="0" w:color="000000"/>
                    <w:bottom w:val="single" w:sz="6" w:space="0" w:color="000000"/>
                    <w:right w:val="single" w:sz="6" w:space="0" w:color="000000"/>
                  </w:tcBorders>
                  <w:shd w:val="clear" w:color="auto" w:fill="auto"/>
                </w:tcPr>
                <w:p w:rsidR="00027DA2" w:rsidRPr="00A36FCE" w:rsidRDefault="00027DA2" w:rsidP="00027DA2">
                  <w:pPr>
                    <w:jc w:val="both"/>
                    <w:rPr>
                      <w:rFonts w:ascii="Times New Roman" w:hAnsi="Times New Roman" w:cs="Times New Roman"/>
                    </w:rPr>
                  </w:pPr>
                </w:p>
              </w:tc>
            </w:tr>
            <w:tr w:rsidR="00027DA2" w:rsidRPr="00A36FCE" w:rsidTr="00A36FCE">
              <w:trPr>
                <w:trHeight w:val="150"/>
              </w:trPr>
              <w:tc>
                <w:tcPr>
                  <w:tcW w:w="11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45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64" w:type="pct"/>
                  <w:tcBorders>
                    <w:top w:val="single" w:sz="6" w:space="0" w:color="000000"/>
                    <w:left w:val="single" w:sz="6" w:space="0" w:color="000000"/>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90"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339" w:type="pct"/>
                  <w:tcBorders>
                    <w:top w:val="single" w:sz="6" w:space="0" w:color="000000"/>
                    <w:left w:val="single" w:sz="4" w:space="0" w:color="auto"/>
                    <w:bottom w:val="single" w:sz="6" w:space="0" w:color="000000"/>
                    <w:right w:val="single" w:sz="4" w:space="0" w:color="auto"/>
                  </w:tcBorders>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4" w:space="0" w:color="auto"/>
                    <w:bottom w:val="single" w:sz="6" w:space="0" w:color="000000"/>
                    <w:right w:val="single" w:sz="4" w:space="0" w:color="auto"/>
                  </w:tcBorders>
                </w:tcPr>
                <w:p w:rsidR="00027DA2" w:rsidRPr="00A36FCE" w:rsidRDefault="00027DA2" w:rsidP="00027DA2">
                  <w:pPr>
                    <w:jc w:val="both"/>
                    <w:rPr>
                      <w:rFonts w:ascii="Times New Roman" w:hAnsi="Times New Roman" w:cs="Times New Roman"/>
                    </w:rPr>
                  </w:pPr>
                </w:p>
              </w:tc>
              <w:tc>
                <w:tcPr>
                  <w:tcW w:w="521" w:type="pct"/>
                  <w:tcBorders>
                    <w:top w:val="single" w:sz="6" w:space="0" w:color="000000"/>
                    <w:left w:val="single" w:sz="4" w:space="0" w:color="auto"/>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24"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91"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448" w:type="pct"/>
                  <w:tcBorders>
                    <w:top w:val="single" w:sz="6" w:space="0" w:color="000000"/>
                    <w:left w:val="single" w:sz="4" w:space="0" w:color="auto"/>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383"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r w:rsidR="00027DA2" w:rsidRPr="00A36FCE" w:rsidTr="00A36FCE">
              <w:trPr>
                <w:trHeight w:val="60"/>
              </w:trPr>
              <w:tc>
                <w:tcPr>
                  <w:tcW w:w="11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45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64" w:type="pct"/>
                  <w:tcBorders>
                    <w:top w:val="single" w:sz="6" w:space="0" w:color="000000"/>
                    <w:left w:val="single" w:sz="6" w:space="0" w:color="000000"/>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90"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339" w:type="pct"/>
                  <w:tcBorders>
                    <w:top w:val="single" w:sz="6" w:space="0" w:color="000000"/>
                    <w:left w:val="single" w:sz="4" w:space="0" w:color="auto"/>
                    <w:bottom w:val="single" w:sz="6" w:space="0" w:color="000000"/>
                    <w:right w:val="single" w:sz="4" w:space="0" w:color="auto"/>
                  </w:tcBorders>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4" w:space="0" w:color="auto"/>
                    <w:bottom w:val="single" w:sz="6" w:space="0" w:color="000000"/>
                    <w:right w:val="single" w:sz="4" w:space="0" w:color="auto"/>
                  </w:tcBorders>
                </w:tcPr>
                <w:p w:rsidR="00027DA2" w:rsidRPr="00A36FCE" w:rsidRDefault="00027DA2" w:rsidP="00027DA2">
                  <w:pPr>
                    <w:jc w:val="both"/>
                    <w:rPr>
                      <w:rFonts w:ascii="Times New Roman" w:hAnsi="Times New Roman" w:cs="Times New Roman"/>
                    </w:rPr>
                  </w:pPr>
                </w:p>
              </w:tc>
              <w:tc>
                <w:tcPr>
                  <w:tcW w:w="521" w:type="pct"/>
                  <w:tcBorders>
                    <w:top w:val="single" w:sz="6" w:space="0" w:color="000000"/>
                    <w:left w:val="single" w:sz="4" w:space="0" w:color="auto"/>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24"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91"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448" w:type="pct"/>
                  <w:tcBorders>
                    <w:top w:val="single" w:sz="6" w:space="0" w:color="000000"/>
                    <w:left w:val="single" w:sz="4" w:space="0" w:color="auto"/>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383"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r w:rsidR="00027DA2" w:rsidRPr="00A36FCE" w:rsidTr="00A36FCE">
              <w:trPr>
                <w:trHeight w:val="60"/>
              </w:trPr>
              <w:tc>
                <w:tcPr>
                  <w:tcW w:w="11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45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64" w:type="pct"/>
                  <w:tcBorders>
                    <w:top w:val="single" w:sz="6" w:space="0" w:color="000000"/>
                    <w:left w:val="single" w:sz="6" w:space="0" w:color="000000"/>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90"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339" w:type="pct"/>
                  <w:tcBorders>
                    <w:top w:val="single" w:sz="6" w:space="0" w:color="000000"/>
                    <w:left w:val="single" w:sz="4" w:space="0" w:color="auto"/>
                    <w:bottom w:val="single" w:sz="6" w:space="0" w:color="000000"/>
                    <w:right w:val="single" w:sz="4" w:space="0" w:color="auto"/>
                  </w:tcBorders>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4" w:space="0" w:color="auto"/>
                    <w:bottom w:val="single" w:sz="6" w:space="0" w:color="000000"/>
                    <w:right w:val="single" w:sz="4" w:space="0" w:color="auto"/>
                  </w:tcBorders>
                </w:tcPr>
                <w:p w:rsidR="00027DA2" w:rsidRPr="00A36FCE" w:rsidRDefault="00027DA2" w:rsidP="00027DA2">
                  <w:pPr>
                    <w:jc w:val="both"/>
                    <w:rPr>
                      <w:rFonts w:ascii="Times New Roman" w:hAnsi="Times New Roman" w:cs="Times New Roman"/>
                    </w:rPr>
                  </w:pPr>
                </w:p>
              </w:tc>
              <w:tc>
                <w:tcPr>
                  <w:tcW w:w="521" w:type="pct"/>
                  <w:tcBorders>
                    <w:top w:val="single" w:sz="6" w:space="0" w:color="000000"/>
                    <w:left w:val="single" w:sz="4" w:space="0" w:color="auto"/>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24"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91"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448" w:type="pct"/>
                  <w:tcBorders>
                    <w:top w:val="single" w:sz="6" w:space="0" w:color="000000"/>
                    <w:left w:val="single" w:sz="4" w:space="0" w:color="auto"/>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383"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r w:rsidR="00027DA2" w:rsidRPr="00A36FCE" w:rsidTr="00A36FCE">
              <w:trPr>
                <w:trHeight w:val="60"/>
              </w:trPr>
              <w:tc>
                <w:tcPr>
                  <w:tcW w:w="11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45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64" w:type="pct"/>
                  <w:tcBorders>
                    <w:top w:val="single" w:sz="6" w:space="0" w:color="000000"/>
                    <w:left w:val="single" w:sz="6" w:space="0" w:color="000000"/>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90"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339" w:type="pct"/>
                  <w:tcBorders>
                    <w:top w:val="single" w:sz="6" w:space="0" w:color="000000"/>
                    <w:left w:val="single" w:sz="4" w:space="0" w:color="auto"/>
                    <w:bottom w:val="single" w:sz="6" w:space="0" w:color="000000"/>
                    <w:right w:val="single" w:sz="4" w:space="0" w:color="auto"/>
                  </w:tcBorders>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4" w:space="0" w:color="auto"/>
                    <w:bottom w:val="single" w:sz="6" w:space="0" w:color="000000"/>
                    <w:right w:val="single" w:sz="4" w:space="0" w:color="auto"/>
                  </w:tcBorders>
                </w:tcPr>
                <w:p w:rsidR="00027DA2" w:rsidRPr="00A36FCE" w:rsidRDefault="00027DA2" w:rsidP="00027DA2">
                  <w:pPr>
                    <w:jc w:val="both"/>
                    <w:rPr>
                      <w:rFonts w:ascii="Times New Roman" w:hAnsi="Times New Roman" w:cs="Times New Roman"/>
                    </w:rPr>
                  </w:pPr>
                </w:p>
              </w:tc>
              <w:tc>
                <w:tcPr>
                  <w:tcW w:w="521" w:type="pct"/>
                  <w:tcBorders>
                    <w:top w:val="single" w:sz="6" w:space="0" w:color="000000"/>
                    <w:left w:val="single" w:sz="4" w:space="0" w:color="auto"/>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24"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91"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448" w:type="pct"/>
                  <w:tcBorders>
                    <w:top w:val="single" w:sz="6" w:space="0" w:color="000000"/>
                    <w:left w:val="single" w:sz="4" w:space="0" w:color="auto"/>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383"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r w:rsidR="00027DA2" w:rsidRPr="00A36FCE" w:rsidTr="00A36FCE">
              <w:trPr>
                <w:trHeight w:val="60"/>
              </w:trPr>
              <w:tc>
                <w:tcPr>
                  <w:tcW w:w="11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45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64" w:type="pct"/>
                  <w:tcBorders>
                    <w:top w:val="single" w:sz="6" w:space="0" w:color="000000"/>
                    <w:left w:val="single" w:sz="6" w:space="0" w:color="000000"/>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15"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99"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90"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339" w:type="pct"/>
                  <w:tcBorders>
                    <w:top w:val="single" w:sz="6" w:space="0" w:color="000000"/>
                    <w:left w:val="single" w:sz="4" w:space="0" w:color="auto"/>
                    <w:bottom w:val="single" w:sz="6" w:space="0" w:color="000000"/>
                    <w:right w:val="single" w:sz="4" w:space="0" w:color="auto"/>
                  </w:tcBorders>
                </w:tcPr>
                <w:p w:rsidR="00027DA2" w:rsidRPr="00A36FCE" w:rsidRDefault="00027DA2" w:rsidP="00027DA2">
                  <w:pPr>
                    <w:jc w:val="both"/>
                    <w:rPr>
                      <w:rFonts w:ascii="Times New Roman" w:hAnsi="Times New Roman" w:cs="Times New Roman"/>
                    </w:rPr>
                  </w:pPr>
                </w:p>
              </w:tc>
              <w:tc>
                <w:tcPr>
                  <w:tcW w:w="369" w:type="pct"/>
                  <w:tcBorders>
                    <w:top w:val="single" w:sz="6" w:space="0" w:color="000000"/>
                    <w:left w:val="single" w:sz="4" w:space="0" w:color="auto"/>
                    <w:bottom w:val="single" w:sz="6" w:space="0" w:color="000000"/>
                    <w:right w:val="single" w:sz="4" w:space="0" w:color="auto"/>
                  </w:tcBorders>
                </w:tcPr>
                <w:p w:rsidR="00027DA2" w:rsidRPr="00A36FCE" w:rsidRDefault="00027DA2" w:rsidP="00027DA2">
                  <w:pPr>
                    <w:jc w:val="both"/>
                    <w:rPr>
                      <w:rFonts w:ascii="Times New Roman" w:hAnsi="Times New Roman" w:cs="Times New Roman"/>
                    </w:rPr>
                  </w:pPr>
                </w:p>
              </w:tc>
              <w:tc>
                <w:tcPr>
                  <w:tcW w:w="521" w:type="pct"/>
                  <w:tcBorders>
                    <w:top w:val="single" w:sz="6" w:space="0" w:color="000000"/>
                    <w:left w:val="single" w:sz="4" w:space="0" w:color="auto"/>
                    <w:bottom w:val="single" w:sz="6" w:space="0" w:color="000000"/>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24"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91" w:type="pct"/>
                  <w:tcBorders>
                    <w:top w:val="single" w:sz="4" w:space="0" w:color="auto"/>
                    <w:left w:val="single" w:sz="4" w:space="0" w:color="auto"/>
                    <w:bottom w:val="single" w:sz="4" w:space="0" w:color="auto"/>
                    <w:right w:val="single" w:sz="4" w:space="0" w:color="auto"/>
                  </w:tcBorders>
                  <w:shd w:val="clear" w:color="auto" w:fill="auto"/>
                  <w:hideMark/>
                </w:tcPr>
                <w:p w:rsidR="00027DA2" w:rsidRPr="00A36FCE" w:rsidRDefault="00027DA2" w:rsidP="00027DA2">
                  <w:pPr>
                    <w:jc w:val="both"/>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027DA2" w:rsidRPr="00A36FCE" w:rsidRDefault="00027DA2" w:rsidP="00027DA2">
                  <w:pPr>
                    <w:jc w:val="both"/>
                    <w:rPr>
                      <w:rFonts w:ascii="Times New Roman" w:hAnsi="Times New Roman" w:cs="Times New Roman"/>
                    </w:rPr>
                  </w:pPr>
                </w:p>
              </w:tc>
              <w:tc>
                <w:tcPr>
                  <w:tcW w:w="448" w:type="pct"/>
                  <w:tcBorders>
                    <w:top w:val="single" w:sz="6" w:space="0" w:color="000000"/>
                    <w:left w:val="single" w:sz="4" w:space="0" w:color="auto"/>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383"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bl>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Загальна кількість зарахованих за співбесідою - 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Загальна кількість рекомендованих за квотою-1 - 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Загальна кількість зарахованих за квотою-2 - 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Загальна кількість рекомендованих за квотою-3 - 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Загальна кількість рекомендованих за квотою-4 - 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Загальна кількість рекомендованих на загальних умовах - 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b/>
                <w:bCs/>
              </w:rPr>
              <w:t>5. Список рекомендованих за конкурсом (конкурсною пропозицією)</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Заклад вищої освіти - 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Назва конкурсної пропозиції - 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Освітній ступінь - найменування (бакалавр або магістр). Вступ на основі – повна загальна середня освіта (бакалавр).</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Форма здобуття освіти</w:t>
            </w:r>
            <w:r w:rsidRPr="00A36FCE" w:rsidDel="00640B9F">
              <w:rPr>
                <w:rFonts w:ascii="Times New Roman" w:hAnsi="Times New Roman" w:cs="Times New Roman"/>
              </w:rPr>
              <w:t xml:space="preserve"> </w:t>
            </w:r>
            <w:r w:rsidRPr="00A36FCE">
              <w:rPr>
                <w:rFonts w:ascii="Times New Roman" w:hAnsi="Times New Roman" w:cs="Times New Roman"/>
              </w:rPr>
              <w:t>- найменування.</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Спеціальність - код і найменування (предметна спеціальність за спеціальністю 014, спеціалізація за спеціальностями 015, 035,  271, 275).</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Тип програми – освітньо-професійна/</w:t>
            </w:r>
            <w:proofErr w:type="spellStart"/>
            <w:r w:rsidRPr="00A36FCE">
              <w:rPr>
                <w:rFonts w:ascii="Times New Roman" w:hAnsi="Times New Roman" w:cs="Times New Roman"/>
              </w:rPr>
              <w:t>освітньо</w:t>
            </w:r>
            <w:proofErr w:type="spellEnd"/>
            <w:r w:rsidRPr="00A36FCE">
              <w:rPr>
                <w:rFonts w:ascii="Times New Roman" w:hAnsi="Times New Roman" w:cs="Times New Roman"/>
              </w:rPr>
              <w:t>-наукова (для вступу на основі бакалавра).</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Максимальний (загальний) обсяг державного замовлення 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Кваліфікаційний мінімум державного замовлення 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Зарахованих за співбесідою 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Зарахованих за квотою-2 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Максимальний(загальний) обсяг державного замовлення після корегування 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Кваліфікаційний мінімум державного замовлення після корегування 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Фактичний обсяг рекомендованих до зарахування __________.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 них:</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 квотою-1 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 квотою-3 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 квотою-4 _________.за загальним конкурсом _________.</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86"/>
              <w:gridCol w:w="636"/>
              <w:gridCol w:w="492"/>
              <w:gridCol w:w="644"/>
              <w:gridCol w:w="1200"/>
              <w:gridCol w:w="1014"/>
              <w:gridCol w:w="841"/>
            </w:tblGrid>
            <w:tr w:rsidR="00027DA2" w:rsidRPr="00A36FCE" w:rsidTr="00A36FCE">
              <w:tc>
                <w:tcPr>
                  <w:tcW w:w="18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з/п</w:t>
                  </w:r>
                </w:p>
              </w:tc>
              <w:tc>
                <w:tcPr>
                  <w:tcW w:w="634"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Прізвище, ім’я, по батькові вступника</w:t>
                  </w:r>
                </w:p>
              </w:tc>
              <w:tc>
                <w:tcPr>
                  <w:tcW w:w="49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Конкурсний бал</w:t>
                  </w: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Пріоритетність</w:t>
                  </w:r>
                </w:p>
              </w:tc>
              <w:tc>
                <w:tcPr>
                  <w:tcW w:w="119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Середній бал додатка до документа про здобутий освітній (</w:t>
                  </w:r>
                  <w:proofErr w:type="spellStart"/>
                  <w:r w:rsidRPr="00A36FCE">
                    <w:rPr>
                      <w:rFonts w:ascii="Times New Roman" w:hAnsi="Times New Roman" w:cs="Times New Roman"/>
                    </w:rPr>
                    <w:t>освітньо</w:t>
                  </w:r>
                  <w:proofErr w:type="spellEnd"/>
                  <w:r w:rsidRPr="00A36FCE">
                    <w:rPr>
                      <w:rFonts w:ascii="Times New Roman" w:hAnsi="Times New Roman" w:cs="Times New Roman"/>
                    </w:rPr>
                    <w:t>-кваліфікацій-ний) рівень</w:t>
                  </w:r>
                </w:p>
              </w:tc>
              <w:tc>
                <w:tcPr>
                  <w:tcW w:w="101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Вид рекомендації (співбесіда, квота-1, квота-2, квота-3, квота-4, загальний конкурс)</w:t>
                  </w:r>
                </w:p>
              </w:tc>
              <w:tc>
                <w:tcPr>
                  <w:tcW w:w="83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Чи отримував відмову під час ануляції конкурсів (так/ні)</w:t>
                  </w:r>
                </w:p>
              </w:tc>
            </w:tr>
            <w:tr w:rsidR="00027DA2" w:rsidRPr="00A36FCE" w:rsidTr="00A36FCE">
              <w:tc>
                <w:tcPr>
                  <w:tcW w:w="18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34"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49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119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101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83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r w:rsidR="00027DA2" w:rsidRPr="00A36FCE" w:rsidTr="00A36FCE">
              <w:tc>
                <w:tcPr>
                  <w:tcW w:w="18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34"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49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119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101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83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r w:rsidR="00027DA2" w:rsidRPr="00A36FCE" w:rsidTr="00A36FCE">
              <w:tc>
                <w:tcPr>
                  <w:tcW w:w="18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34"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49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119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101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83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r w:rsidR="00027DA2" w:rsidRPr="00A36FCE" w:rsidTr="00A36FCE">
              <w:tc>
                <w:tcPr>
                  <w:tcW w:w="18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34"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  </w:t>
                  </w:r>
                </w:p>
              </w:tc>
              <w:tc>
                <w:tcPr>
                  <w:tcW w:w="49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119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101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83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r w:rsidR="00027DA2" w:rsidRPr="00A36FCE" w:rsidTr="00A36FCE">
              <w:tc>
                <w:tcPr>
                  <w:tcW w:w="18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34"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49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4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119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101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83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bl>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Таблиця має бути впорядкованою за видом рекомендації і черговістю в рейтинговому списку.</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b/>
                <w:bCs/>
              </w:rPr>
              <w:t>6. Список рекомендованих за широким конкурсом (широкий рейтинговий список)</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 xml:space="preserve">Державний замовник – вказується найменування (за наявності одного державного замовника) або «єдиний конкурс для всіх державних замовників». </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Освітній ступінь - найменування (бакалавр або магістр). Вступ на основі – повна загальна середня освіта (бакалавр).</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Форма здобуття освіти</w:t>
            </w:r>
            <w:r w:rsidRPr="00A36FCE" w:rsidDel="00640B9F">
              <w:rPr>
                <w:rFonts w:ascii="Times New Roman" w:hAnsi="Times New Roman" w:cs="Times New Roman"/>
              </w:rPr>
              <w:t xml:space="preserve"> </w:t>
            </w:r>
            <w:r w:rsidRPr="00A36FCE">
              <w:rPr>
                <w:rFonts w:ascii="Times New Roman" w:hAnsi="Times New Roman" w:cs="Times New Roman"/>
              </w:rPr>
              <w:t>- найменування.</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Галузь знань – код і найменування.</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Спеціальність - код і найменування (предметна спеціальність за спеціальністю 014, спеціалізація за спеціальностями 015, 035,  271, 275).</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Тип програми – освітньо-професійна/</w:t>
            </w:r>
            <w:proofErr w:type="spellStart"/>
            <w:r w:rsidRPr="00A36FCE">
              <w:rPr>
                <w:rFonts w:ascii="Times New Roman" w:hAnsi="Times New Roman" w:cs="Times New Roman"/>
              </w:rPr>
              <w:t>освітньо</w:t>
            </w:r>
            <w:proofErr w:type="spellEnd"/>
            <w:r w:rsidRPr="00A36FCE">
              <w:rPr>
                <w:rFonts w:ascii="Times New Roman" w:hAnsi="Times New Roman" w:cs="Times New Roman"/>
              </w:rPr>
              <w:t>-наукова (для вступу на основі бакалавра).</w:t>
            </w:r>
          </w:p>
          <w:p w:rsidR="00027DA2" w:rsidRPr="00A36FCE" w:rsidRDefault="00027DA2" w:rsidP="00027DA2">
            <w:pPr>
              <w:shd w:val="clear" w:color="auto" w:fill="FFFFFF"/>
              <w:ind w:firstLine="450"/>
              <w:jc w:val="both"/>
              <w:rPr>
                <w:rFonts w:ascii="Times New Roman" w:hAnsi="Times New Roman" w:cs="Times New Roman"/>
              </w:rPr>
            </w:pPr>
            <w:proofErr w:type="spellStart"/>
            <w:r w:rsidRPr="00A36FCE">
              <w:rPr>
                <w:rFonts w:ascii="Times New Roman" w:hAnsi="Times New Roman" w:cs="Times New Roman"/>
              </w:rPr>
              <w:t>Суперобсяг</w:t>
            </w:r>
            <w:proofErr w:type="spellEnd"/>
            <w:r w:rsidRPr="00A36FCE">
              <w:rPr>
                <w:rFonts w:ascii="Times New Roman" w:hAnsi="Times New Roman" w:cs="Times New Roman"/>
              </w:rPr>
              <w:t xml:space="preserve"> державного замовлення 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Зарахованих за співбесідою 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Зарахованих за квотою-2 __________.</w:t>
            </w:r>
          </w:p>
          <w:p w:rsidR="00027DA2" w:rsidRPr="00A36FCE" w:rsidRDefault="00027DA2" w:rsidP="00027DA2">
            <w:pPr>
              <w:shd w:val="clear" w:color="auto" w:fill="FFFFFF"/>
              <w:ind w:firstLine="450"/>
              <w:jc w:val="both"/>
              <w:rPr>
                <w:rFonts w:ascii="Times New Roman" w:hAnsi="Times New Roman" w:cs="Times New Roman"/>
              </w:rPr>
            </w:pPr>
            <w:proofErr w:type="spellStart"/>
            <w:r w:rsidRPr="00A36FCE">
              <w:rPr>
                <w:rFonts w:ascii="Times New Roman" w:hAnsi="Times New Roman" w:cs="Times New Roman"/>
              </w:rPr>
              <w:t>Суперобсяг</w:t>
            </w:r>
            <w:proofErr w:type="spellEnd"/>
            <w:r w:rsidRPr="00A36FCE">
              <w:rPr>
                <w:rFonts w:ascii="Times New Roman" w:hAnsi="Times New Roman" w:cs="Times New Roman"/>
              </w:rPr>
              <w:t xml:space="preserve"> державного замовлення після корегування __________.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Фактичний обсяг рекомендованих до зарахування __________.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 них:</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 квотою-1 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 квотою-3 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 квотою-4 _________.</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за загальним конкурсом ___________.</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8"/>
              <w:gridCol w:w="560"/>
              <w:gridCol w:w="492"/>
              <w:gridCol w:w="553"/>
              <w:gridCol w:w="1015"/>
              <w:gridCol w:w="922"/>
              <w:gridCol w:w="697"/>
              <w:gridCol w:w="606"/>
            </w:tblGrid>
            <w:tr w:rsidR="00027DA2" w:rsidRPr="00A36FCE" w:rsidTr="00A36FCE">
              <w:trPr>
                <w:trHeight w:val="915"/>
              </w:trPr>
              <w:tc>
                <w:tcPr>
                  <w:tcW w:w="16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з/п</w:t>
                  </w:r>
                </w:p>
              </w:tc>
              <w:tc>
                <w:tcPr>
                  <w:tcW w:w="55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Прізвище, ім’я, по батькові вступника</w:t>
                  </w:r>
                </w:p>
              </w:tc>
              <w:tc>
                <w:tcPr>
                  <w:tcW w:w="49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Конкурсний бал</w:t>
                  </w:r>
                </w:p>
              </w:tc>
              <w:tc>
                <w:tcPr>
                  <w:tcW w:w="55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Пріоритетність</w:t>
                  </w:r>
                </w:p>
              </w:tc>
              <w:tc>
                <w:tcPr>
                  <w:tcW w:w="101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Середній бал дода</w:t>
                  </w:r>
                  <w:r w:rsidRPr="00A36FCE">
                    <w:rPr>
                      <w:rFonts w:ascii="Times New Roman" w:hAnsi="Times New Roman" w:cs="Times New Roman"/>
                    </w:rPr>
                    <w:softHyphen/>
                    <w:t>тка до документа про здобутий освіт</w:t>
                  </w:r>
                  <w:r w:rsidRPr="00A36FCE">
                    <w:rPr>
                      <w:rFonts w:ascii="Times New Roman" w:hAnsi="Times New Roman" w:cs="Times New Roman"/>
                    </w:rPr>
                    <w:softHyphen/>
                    <w:t>ній (освітньо-квалі</w:t>
                  </w:r>
                  <w:r w:rsidRPr="00A36FCE">
                    <w:rPr>
                      <w:rFonts w:ascii="Times New Roman" w:hAnsi="Times New Roman" w:cs="Times New Roman"/>
                    </w:rPr>
                    <w:softHyphen/>
                    <w:t>фікаційний) рівень</w:t>
                  </w:r>
                </w:p>
              </w:tc>
              <w:tc>
                <w:tcPr>
                  <w:tcW w:w="92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Вид рекомендації (співбесіда, квота-1, квота-2, квота-3, квота-4, загальний конкурс)</w:t>
                  </w:r>
                </w:p>
              </w:tc>
              <w:tc>
                <w:tcPr>
                  <w:tcW w:w="69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Чи отриму</w:t>
                  </w:r>
                  <w:r w:rsidRPr="00A36FCE">
                    <w:rPr>
                      <w:rFonts w:ascii="Times New Roman" w:hAnsi="Times New Roman" w:cs="Times New Roman"/>
                    </w:rPr>
                    <w:softHyphen/>
                    <w:t>вав відмову під час ану</w:t>
                  </w:r>
                  <w:r w:rsidRPr="00A36FCE">
                    <w:rPr>
                      <w:rFonts w:ascii="Times New Roman" w:hAnsi="Times New Roman" w:cs="Times New Roman"/>
                    </w:rPr>
                    <w:softHyphen/>
                    <w:t>ляції конкурсів (так/ні)</w:t>
                  </w:r>
                </w:p>
              </w:tc>
              <w:tc>
                <w:tcPr>
                  <w:tcW w:w="604"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Заклад вищої освіти, конкурсна пропозиція</w:t>
                  </w:r>
                </w:p>
              </w:tc>
            </w:tr>
            <w:tr w:rsidR="00027DA2" w:rsidRPr="00A36FCE" w:rsidTr="00A36FCE">
              <w:tc>
                <w:tcPr>
                  <w:tcW w:w="16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5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49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5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92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9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04"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r w:rsidR="00027DA2" w:rsidRPr="00A36FCE" w:rsidTr="00A36FCE">
              <w:tc>
                <w:tcPr>
                  <w:tcW w:w="16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5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49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5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92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9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04"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r w:rsidR="00027DA2" w:rsidRPr="00A36FCE" w:rsidTr="00A36FCE">
              <w:tc>
                <w:tcPr>
                  <w:tcW w:w="16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5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49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5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92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9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04"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r w:rsidR="00027DA2" w:rsidRPr="00A36FCE" w:rsidTr="00A36FCE">
              <w:tc>
                <w:tcPr>
                  <w:tcW w:w="16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5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49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5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92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9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04"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r w:rsidR="00027DA2" w:rsidRPr="00A36FCE" w:rsidTr="00A36FCE">
              <w:tc>
                <w:tcPr>
                  <w:tcW w:w="16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5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491"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55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1012"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92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9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c>
                <w:tcPr>
                  <w:tcW w:w="604"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
              </w:tc>
            </w:tr>
          </w:tbl>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Таблиця впорядковується за видом рекомендації, за конкурсним балом, пріоритетністю, середнім балом додатка до документа про здобутий освітній (освітньо-кваліфікаційний) рівень.</w:t>
            </w:r>
          </w:p>
          <w:p w:rsidR="00027DA2" w:rsidRPr="00A36FCE" w:rsidRDefault="00027DA2" w:rsidP="00027DA2">
            <w:pPr>
              <w:ind w:firstLine="709"/>
              <w:jc w:val="both"/>
              <w:rPr>
                <w:rFonts w:ascii="Times New Roman" w:hAnsi="Times New Roman" w:cs="Times New Roman"/>
                <w:b/>
              </w:rPr>
            </w:pPr>
            <w:r w:rsidRPr="00A36FCE">
              <w:rPr>
                <w:rFonts w:ascii="Times New Roman" w:hAnsi="Times New Roman" w:cs="Times New Roman"/>
                <w:b/>
              </w:rPr>
              <w:t>7. Спеціальний рейтинговий список та рекомендовані на місця державного замовлення в межах встановлених Кабінетом Міністрів України квот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і вступають до закладів вищої освіти за правилами, передбаченими цими Умовами для громадян України</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Освітній ступінь - найменування (бакалавр або магістр). Вступ на основі – повна загальна середня освіта (бакалавр).</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Форма здобуття освіти</w:t>
            </w:r>
            <w:r w:rsidRPr="00A36FCE" w:rsidDel="00640B9F">
              <w:rPr>
                <w:rFonts w:ascii="Times New Roman" w:hAnsi="Times New Roman" w:cs="Times New Roman"/>
              </w:rPr>
              <w:t xml:space="preserve"> </w:t>
            </w:r>
            <w:r w:rsidRPr="00A36FCE">
              <w:rPr>
                <w:rFonts w:ascii="Times New Roman" w:hAnsi="Times New Roman" w:cs="Times New Roman"/>
              </w:rPr>
              <w:t>- денна (заочна).</w:t>
            </w:r>
          </w:p>
          <w:p w:rsidR="00027DA2" w:rsidRPr="00A36FCE" w:rsidRDefault="00027DA2" w:rsidP="00027DA2">
            <w:pPr>
              <w:shd w:val="clear" w:color="auto" w:fill="FFFFFF"/>
              <w:ind w:firstLine="450"/>
              <w:jc w:val="both"/>
              <w:rPr>
                <w:rFonts w:ascii="Times New Roman" w:hAnsi="Times New Roman" w:cs="Times New Roman"/>
              </w:rPr>
            </w:pPr>
            <w:r w:rsidRPr="00A36FCE">
              <w:rPr>
                <w:rFonts w:ascii="Times New Roman" w:hAnsi="Times New Roman" w:cs="Times New Roman"/>
              </w:rPr>
              <w:t>Квота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і вступають до закладів вищої освіти за правилами, передбаченими цими Умовами для громадян України - ___.</w:t>
            </w:r>
          </w:p>
          <w:p w:rsidR="00027DA2" w:rsidRPr="00A36FCE" w:rsidRDefault="00027DA2" w:rsidP="00027DA2">
            <w:pPr>
              <w:shd w:val="clear" w:color="auto" w:fill="FFFFFF"/>
              <w:ind w:firstLine="450"/>
              <w:jc w:val="both"/>
              <w:rPr>
                <w:rFonts w:ascii="Times New Roman" w:hAnsi="Times New Roman" w:cs="Times New Roma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41"/>
              <w:gridCol w:w="589"/>
              <w:gridCol w:w="400"/>
              <w:gridCol w:w="379"/>
              <w:gridCol w:w="957"/>
              <w:gridCol w:w="461"/>
              <w:gridCol w:w="999"/>
              <w:gridCol w:w="541"/>
              <w:gridCol w:w="546"/>
            </w:tblGrid>
            <w:tr w:rsidR="00027DA2" w:rsidRPr="00A36FCE" w:rsidTr="00A36FCE">
              <w:trPr>
                <w:trHeight w:val="915"/>
              </w:trPr>
              <w:tc>
                <w:tcPr>
                  <w:tcW w:w="14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з/п</w:t>
                  </w:r>
                </w:p>
              </w:tc>
              <w:tc>
                <w:tcPr>
                  <w:tcW w:w="58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Прізвище, ім’я, по батькові вступника</w:t>
                  </w:r>
                </w:p>
              </w:tc>
              <w:tc>
                <w:tcPr>
                  <w:tcW w:w="39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proofErr w:type="spellStart"/>
                  <w:r w:rsidRPr="00A36FCE">
                    <w:rPr>
                      <w:rFonts w:ascii="Times New Roman" w:hAnsi="Times New Roman" w:cs="Times New Roman"/>
                    </w:rPr>
                    <w:t>Спеціа-льний</w:t>
                  </w:r>
                  <w:proofErr w:type="spellEnd"/>
                </w:p>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конкурс-ний бал</w:t>
                  </w:r>
                </w:p>
              </w:tc>
              <w:tc>
                <w:tcPr>
                  <w:tcW w:w="378"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Пріори-</w:t>
                  </w:r>
                  <w:proofErr w:type="spellStart"/>
                  <w:r w:rsidRPr="00A36FCE">
                    <w:rPr>
                      <w:rFonts w:ascii="Times New Roman" w:hAnsi="Times New Roman" w:cs="Times New Roman"/>
                    </w:rPr>
                    <w:t>тетність</w:t>
                  </w:r>
                  <w:proofErr w:type="spellEnd"/>
                </w:p>
              </w:tc>
              <w:tc>
                <w:tcPr>
                  <w:tcW w:w="95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Середній бал додатка до документа про здобутий освітній (освітньо-кваліфікаційний) рівень</w:t>
                  </w:r>
                </w:p>
              </w:tc>
              <w:tc>
                <w:tcPr>
                  <w:tcW w:w="460" w:type="pct"/>
                  <w:tcBorders>
                    <w:top w:val="single" w:sz="6" w:space="0" w:color="000000"/>
                    <w:left w:val="single" w:sz="6" w:space="0" w:color="000000"/>
                    <w:bottom w:val="single" w:sz="6" w:space="0" w:color="000000"/>
                    <w:right w:val="single" w:sz="6" w:space="0" w:color="000000"/>
                  </w:tcBorders>
                  <w:shd w:val="clear" w:color="auto" w:fill="auto"/>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 xml:space="preserve">Чи </w:t>
                  </w:r>
                  <w:proofErr w:type="spellStart"/>
                  <w:r w:rsidRPr="00A36FCE">
                    <w:rPr>
                      <w:rFonts w:ascii="Times New Roman" w:hAnsi="Times New Roman" w:cs="Times New Roman"/>
                    </w:rPr>
                    <w:t>реко-мендо-вано</w:t>
                  </w:r>
                  <w:proofErr w:type="spellEnd"/>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Спеціальність - код і найменування (предметна спеціальність за спеціальністю 014, спеціалізація за спеціальностями 015, 035,  271, 275)</w:t>
                  </w:r>
                </w:p>
              </w:tc>
              <w:tc>
                <w:tcPr>
                  <w:tcW w:w="54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Заклад вищої освіти, Конкурсна пропозиція</w:t>
                  </w:r>
                </w:p>
              </w:tc>
              <w:tc>
                <w:tcPr>
                  <w:tcW w:w="545" w:type="pct"/>
                  <w:tcBorders>
                    <w:top w:val="single" w:sz="6" w:space="0" w:color="000000"/>
                    <w:left w:val="single" w:sz="6" w:space="0" w:color="000000"/>
                    <w:bottom w:val="single" w:sz="6" w:space="0" w:color="000000"/>
                    <w:right w:val="single" w:sz="6" w:space="0" w:color="000000"/>
                  </w:tcBorders>
                  <w:hideMark/>
                </w:tcPr>
                <w:p w:rsidR="00027DA2" w:rsidRPr="00A36FCE" w:rsidRDefault="00027DA2" w:rsidP="00027DA2">
                  <w:pPr>
                    <w:jc w:val="both"/>
                    <w:rPr>
                      <w:rFonts w:ascii="Times New Roman" w:hAnsi="Times New Roman" w:cs="Times New Roman"/>
                    </w:rPr>
                  </w:pPr>
                  <w:r w:rsidRPr="00A36FCE">
                    <w:rPr>
                      <w:rFonts w:ascii="Times New Roman" w:hAnsi="Times New Roman" w:cs="Times New Roman"/>
                    </w:rPr>
                    <w:t>Конкурсний бал</w:t>
                  </w:r>
                </w:p>
              </w:tc>
            </w:tr>
            <w:tr w:rsidR="00027DA2" w:rsidRPr="00A36FCE" w:rsidTr="00A36FCE">
              <w:tc>
                <w:tcPr>
                  <w:tcW w:w="14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58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39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378"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95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460" w:type="pct"/>
                  <w:tcBorders>
                    <w:top w:val="single" w:sz="6" w:space="0" w:color="000000"/>
                    <w:left w:val="single" w:sz="6" w:space="0" w:color="000000"/>
                    <w:bottom w:val="single" w:sz="6" w:space="0" w:color="000000"/>
                    <w:right w:val="single" w:sz="6" w:space="0" w:color="000000"/>
                  </w:tcBorders>
                  <w:shd w:val="clear" w:color="auto" w:fill="auto"/>
                </w:tcPr>
                <w:p w:rsidR="00027DA2" w:rsidRPr="00A36FCE" w:rsidRDefault="00027DA2" w:rsidP="00027DA2">
                  <w:pPr>
                    <w:contextualSpacing/>
                    <w:jc w:val="both"/>
                    <w:rPr>
                      <w:rFonts w:ascii="Times New Roman" w:hAnsi="Times New Roman" w:cs="Times New Roman"/>
                    </w:rPr>
                  </w:pP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54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27DA2" w:rsidRPr="00A36FCE" w:rsidRDefault="00027DA2" w:rsidP="00027DA2">
                  <w:pPr>
                    <w:contextualSpacing/>
                    <w:jc w:val="both"/>
                    <w:rPr>
                      <w:rFonts w:ascii="Times New Roman" w:hAnsi="Times New Roman" w:cs="Times New Roman"/>
                    </w:rPr>
                  </w:pPr>
                </w:p>
              </w:tc>
            </w:tr>
            <w:tr w:rsidR="00027DA2" w:rsidRPr="00A36FCE" w:rsidTr="00A36FCE">
              <w:tc>
                <w:tcPr>
                  <w:tcW w:w="14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58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39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378"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95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460" w:type="pct"/>
                  <w:tcBorders>
                    <w:top w:val="single" w:sz="6" w:space="0" w:color="000000"/>
                    <w:left w:val="single" w:sz="6" w:space="0" w:color="000000"/>
                    <w:bottom w:val="single" w:sz="6" w:space="0" w:color="000000"/>
                    <w:right w:val="single" w:sz="6" w:space="0" w:color="000000"/>
                  </w:tcBorders>
                  <w:shd w:val="clear" w:color="auto" w:fill="auto"/>
                </w:tcPr>
                <w:p w:rsidR="00027DA2" w:rsidRPr="00A36FCE" w:rsidRDefault="00027DA2" w:rsidP="00027DA2">
                  <w:pPr>
                    <w:contextualSpacing/>
                    <w:jc w:val="both"/>
                    <w:rPr>
                      <w:rFonts w:ascii="Times New Roman" w:hAnsi="Times New Roman" w:cs="Times New Roman"/>
                    </w:rPr>
                  </w:pP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54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27DA2" w:rsidRPr="00A36FCE" w:rsidRDefault="00027DA2" w:rsidP="00027DA2">
                  <w:pPr>
                    <w:contextualSpacing/>
                    <w:jc w:val="both"/>
                    <w:rPr>
                      <w:rFonts w:ascii="Times New Roman" w:hAnsi="Times New Roman" w:cs="Times New Roman"/>
                    </w:rPr>
                  </w:pPr>
                </w:p>
              </w:tc>
            </w:tr>
            <w:tr w:rsidR="00027DA2" w:rsidRPr="00A36FCE" w:rsidTr="00A36FCE">
              <w:tc>
                <w:tcPr>
                  <w:tcW w:w="14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58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39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378"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95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460" w:type="pct"/>
                  <w:tcBorders>
                    <w:top w:val="single" w:sz="6" w:space="0" w:color="000000"/>
                    <w:left w:val="single" w:sz="6" w:space="0" w:color="000000"/>
                    <w:bottom w:val="single" w:sz="6" w:space="0" w:color="000000"/>
                    <w:right w:val="single" w:sz="6" w:space="0" w:color="000000"/>
                  </w:tcBorders>
                  <w:shd w:val="clear" w:color="auto" w:fill="auto"/>
                </w:tcPr>
                <w:p w:rsidR="00027DA2" w:rsidRPr="00A36FCE" w:rsidRDefault="00027DA2" w:rsidP="00027DA2">
                  <w:pPr>
                    <w:contextualSpacing/>
                    <w:jc w:val="both"/>
                    <w:rPr>
                      <w:rFonts w:ascii="Times New Roman" w:hAnsi="Times New Roman" w:cs="Times New Roman"/>
                    </w:rPr>
                  </w:pP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54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27DA2" w:rsidRPr="00A36FCE" w:rsidRDefault="00027DA2" w:rsidP="00027DA2">
                  <w:pPr>
                    <w:contextualSpacing/>
                    <w:jc w:val="both"/>
                    <w:rPr>
                      <w:rFonts w:ascii="Times New Roman" w:hAnsi="Times New Roman" w:cs="Times New Roman"/>
                    </w:rPr>
                  </w:pPr>
                </w:p>
              </w:tc>
            </w:tr>
            <w:tr w:rsidR="00027DA2" w:rsidRPr="00A36FCE" w:rsidTr="00A36FCE">
              <w:tc>
                <w:tcPr>
                  <w:tcW w:w="14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58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39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378"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95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460" w:type="pct"/>
                  <w:tcBorders>
                    <w:top w:val="single" w:sz="6" w:space="0" w:color="000000"/>
                    <w:left w:val="single" w:sz="6" w:space="0" w:color="000000"/>
                    <w:bottom w:val="single" w:sz="6" w:space="0" w:color="000000"/>
                    <w:right w:val="single" w:sz="6" w:space="0" w:color="000000"/>
                  </w:tcBorders>
                  <w:shd w:val="clear" w:color="auto" w:fill="auto"/>
                </w:tcPr>
                <w:p w:rsidR="00027DA2" w:rsidRPr="00A36FCE" w:rsidRDefault="00027DA2" w:rsidP="00027DA2">
                  <w:pPr>
                    <w:contextualSpacing/>
                    <w:jc w:val="both"/>
                    <w:rPr>
                      <w:rFonts w:ascii="Times New Roman" w:hAnsi="Times New Roman" w:cs="Times New Roman"/>
                    </w:rPr>
                  </w:pP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54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27DA2" w:rsidRPr="00A36FCE" w:rsidRDefault="00027DA2" w:rsidP="00027DA2">
                  <w:pPr>
                    <w:contextualSpacing/>
                    <w:jc w:val="both"/>
                    <w:rPr>
                      <w:rFonts w:ascii="Times New Roman" w:hAnsi="Times New Roman" w:cs="Times New Roman"/>
                    </w:rPr>
                  </w:pPr>
                </w:p>
              </w:tc>
            </w:tr>
            <w:tr w:rsidR="00027DA2" w:rsidRPr="00A36FCE" w:rsidTr="00A36FCE">
              <w:tc>
                <w:tcPr>
                  <w:tcW w:w="14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587"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399"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378"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955"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460" w:type="pct"/>
                  <w:tcBorders>
                    <w:top w:val="single" w:sz="6" w:space="0" w:color="000000"/>
                    <w:left w:val="single" w:sz="6" w:space="0" w:color="000000"/>
                    <w:bottom w:val="single" w:sz="6" w:space="0" w:color="000000"/>
                    <w:right w:val="single" w:sz="6" w:space="0" w:color="000000"/>
                  </w:tcBorders>
                  <w:shd w:val="clear" w:color="auto" w:fill="auto"/>
                </w:tcPr>
                <w:p w:rsidR="00027DA2" w:rsidRPr="00A36FCE" w:rsidRDefault="00027DA2" w:rsidP="00027DA2">
                  <w:pPr>
                    <w:contextualSpacing/>
                    <w:jc w:val="both"/>
                    <w:rPr>
                      <w:rFonts w:ascii="Times New Roman" w:hAnsi="Times New Roman" w:cs="Times New Roman"/>
                    </w:rPr>
                  </w:pPr>
                </w:p>
              </w:tc>
              <w:tc>
                <w:tcPr>
                  <w:tcW w:w="996"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540" w:type="pct"/>
                  <w:tcBorders>
                    <w:top w:val="single" w:sz="6" w:space="0" w:color="000000"/>
                    <w:left w:val="single" w:sz="6" w:space="0" w:color="000000"/>
                    <w:bottom w:val="single" w:sz="6" w:space="0" w:color="000000"/>
                    <w:right w:val="single" w:sz="6" w:space="0" w:color="000000"/>
                  </w:tcBorders>
                  <w:shd w:val="clear" w:color="auto" w:fill="auto"/>
                  <w:hideMark/>
                </w:tcPr>
                <w:p w:rsidR="00027DA2" w:rsidRPr="00A36FCE" w:rsidRDefault="00027DA2" w:rsidP="00027DA2">
                  <w:pPr>
                    <w:contextualSpacing/>
                    <w:jc w:val="both"/>
                    <w:rPr>
                      <w:rFonts w:ascii="Times New Roman" w:hAnsi="Times New Roman" w:cs="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27DA2" w:rsidRPr="00A36FCE" w:rsidRDefault="00027DA2" w:rsidP="00027DA2">
                  <w:pPr>
                    <w:contextualSpacing/>
                    <w:jc w:val="both"/>
                    <w:rPr>
                      <w:rFonts w:ascii="Times New Roman" w:hAnsi="Times New Roman" w:cs="Times New Roman"/>
                    </w:rPr>
                  </w:pPr>
                </w:p>
              </w:tc>
            </w:tr>
          </w:tbl>
          <w:p w:rsidR="00027DA2" w:rsidRPr="00A36FCE" w:rsidRDefault="00027DA2" w:rsidP="00027DA2">
            <w:pPr>
              <w:jc w:val="both"/>
              <w:rPr>
                <w:rFonts w:ascii="Times New Roman" w:hAnsi="Times New Roman" w:cs="Times New Roman"/>
                <w:b/>
              </w:rPr>
            </w:pPr>
          </w:p>
        </w:tc>
        <w:tc>
          <w:tcPr>
            <w:tcW w:w="1984" w:type="dxa"/>
          </w:tcPr>
          <w:p w:rsidR="00027DA2" w:rsidRPr="00A36FCE" w:rsidRDefault="00027DA2" w:rsidP="00027DA2">
            <w:pPr>
              <w:pStyle w:val="3"/>
              <w:spacing w:before="0"/>
              <w:jc w:val="both"/>
              <w:rPr>
                <w:rFonts w:ascii="Times New Roman" w:hAnsi="Times New Roman" w:cs="Times New Roman"/>
                <w:sz w:val="22"/>
                <w:szCs w:val="22"/>
              </w:rPr>
            </w:pPr>
          </w:p>
        </w:tc>
        <w:tc>
          <w:tcPr>
            <w:tcW w:w="2552" w:type="dxa"/>
          </w:tcPr>
          <w:p w:rsidR="00027DA2" w:rsidRPr="00A36FCE" w:rsidRDefault="00027DA2" w:rsidP="00027DA2">
            <w:pPr>
              <w:pStyle w:val="3"/>
              <w:spacing w:before="0"/>
              <w:jc w:val="both"/>
              <w:rPr>
                <w:rFonts w:ascii="Times New Roman" w:hAnsi="Times New Roman" w:cs="Times New Roman"/>
                <w:sz w:val="22"/>
                <w:szCs w:val="22"/>
              </w:rPr>
            </w:pPr>
          </w:p>
        </w:tc>
      </w:tr>
    </w:tbl>
    <w:p w:rsidR="00A36FCE" w:rsidRDefault="00A36FCE" w:rsidP="00A36FCE">
      <w:pPr>
        <w:pStyle w:val="rvps7"/>
        <w:shd w:val="clear" w:color="auto" w:fill="FFFFFF"/>
        <w:spacing w:before="150" w:beforeAutospacing="0" w:after="150" w:afterAutospacing="0"/>
        <w:ind w:left="450" w:right="450"/>
        <w:jc w:val="center"/>
        <w:rPr>
          <w:rStyle w:val="rvts15"/>
          <w:b/>
          <w:bCs/>
          <w:color w:val="000000"/>
          <w:sz w:val="28"/>
          <w:szCs w:val="28"/>
        </w:rPr>
      </w:pPr>
      <w:bookmarkStart w:id="258" w:name="n535"/>
      <w:bookmarkEnd w:id="258"/>
    </w:p>
    <w:tbl>
      <w:tblPr>
        <w:tblW w:w="14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245"/>
        <w:gridCol w:w="2410"/>
        <w:gridCol w:w="2126"/>
      </w:tblGrid>
      <w:tr w:rsidR="00BE3EF7" w:rsidRPr="00027DA2" w:rsidTr="00BE3EF7">
        <w:tc>
          <w:tcPr>
            <w:tcW w:w="4707" w:type="dxa"/>
            <w:shd w:val="clear" w:color="auto" w:fill="auto"/>
          </w:tcPr>
          <w:p w:rsidR="00BE3EF7" w:rsidRPr="00027DA2" w:rsidRDefault="00BE3EF7" w:rsidP="00BE3EF7">
            <w:pPr>
              <w:pStyle w:val="rvps7"/>
              <w:shd w:val="clear" w:color="auto" w:fill="FFFFFF"/>
              <w:spacing w:before="150" w:beforeAutospacing="0" w:after="150" w:afterAutospacing="0"/>
              <w:jc w:val="center"/>
              <w:rPr>
                <w:rStyle w:val="rvts15"/>
                <w:b/>
                <w:bCs/>
                <w:color w:val="000000"/>
                <w:sz w:val="22"/>
                <w:szCs w:val="22"/>
              </w:rPr>
            </w:pPr>
            <w:r w:rsidRPr="00027DA2">
              <w:rPr>
                <w:rStyle w:val="rvts23"/>
                <w:b/>
                <w:bCs/>
                <w:color w:val="000000"/>
                <w:sz w:val="22"/>
                <w:szCs w:val="22"/>
                <w:shd w:val="clear" w:color="auto" w:fill="FFFFFF"/>
              </w:rPr>
              <w:t>ПОРЯДОК подання та розгляду заяв в електронній формі на участь  у конкурсному відборі до закладів вищої освіти України в 2019 році</w:t>
            </w:r>
          </w:p>
        </w:tc>
        <w:tc>
          <w:tcPr>
            <w:tcW w:w="5245" w:type="dxa"/>
            <w:shd w:val="clear" w:color="auto" w:fill="auto"/>
          </w:tcPr>
          <w:p w:rsidR="00BE3EF7" w:rsidRPr="00027DA2" w:rsidRDefault="00BE3EF7" w:rsidP="00BE3EF7">
            <w:pPr>
              <w:pStyle w:val="rvps7"/>
              <w:shd w:val="clear" w:color="auto" w:fill="FFFFFF"/>
              <w:spacing w:before="150" w:beforeAutospacing="0" w:after="150" w:afterAutospacing="0"/>
              <w:jc w:val="center"/>
              <w:rPr>
                <w:rStyle w:val="rvts15"/>
                <w:b/>
                <w:bCs/>
                <w:color w:val="000000"/>
                <w:sz w:val="22"/>
                <w:szCs w:val="22"/>
              </w:rPr>
            </w:pPr>
            <w:r w:rsidRPr="00027DA2">
              <w:rPr>
                <w:rStyle w:val="rvts23"/>
                <w:b/>
                <w:bCs/>
                <w:color w:val="000000"/>
                <w:sz w:val="22"/>
                <w:szCs w:val="22"/>
                <w:shd w:val="clear" w:color="auto" w:fill="FFFFFF"/>
              </w:rPr>
              <w:t>ПОРЯДОК подання та розгляду заяв в електронній формі на участь  у конкурсному відборі до закладів вищої освіти України в 2019 році</w:t>
            </w:r>
          </w:p>
        </w:tc>
        <w:tc>
          <w:tcPr>
            <w:tcW w:w="2410" w:type="dxa"/>
          </w:tcPr>
          <w:p w:rsidR="00BE3EF7" w:rsidRPr="00027DA2" w:rsidRDefault="00BE3EF7" w:rsidP="00BE3EF7">
            <w:pPr>
              <w:pStyle w:val="rvps7"/>
              <w:shd w:val="clear" w:color="auto" w:fill="FFFFFF"/>
              <w:spacing w:before="150" w:beforeAutospacing="0" w:after="150" w:afterAutospacing="0"/>
              <w:jc w:val="center"/>
              <w:rPr>
                <w:rStyle w:val="rvts23"/>
                <w:b/>
                <w:bCs/>
                <w:color w:val="000000"/>
                <w:sz w:val="22"/>
                <w:szCs w:val="22"/>
                <w:shd w:val="clear" w:color="auto" w:fill="FFFFFF"/>
              </w:rPr>
            </w:pPr>
          </w:p>
        </w:tc>
        <w:tc>
          <w:tcPr>
            <w:tcW w:w="2126" w:type="dxa"/>
          </w:tcPr>
          <w:p w:rsidR="00BE3EF7" w:rsidRPr="00027DA2" w:rsidRDefault="00BE3EF7" w:rsidP="00BE3EF7">
            <w:pPr>
              <w:pStyle w:val="rvps7"/>
              <w:shd w:val="clear" w:color="auto" w:fill="FFFFFF"/>
              <w:spacing w:before="150" w:beforeAutospacing="0" w:after="150" w:afterAutospacing="0"/>
              <w:jc w:val="center"/>
              <w:rPr>
                <w:rStyle w:val="rvts23"/>
                <w:b/>
                <w:bCs/>
                <w:color w:val="000000"/>
                <w:sz w:val="22"/>
                <w:szCs w:val="22"/>
                <w:shd w:val="clear" w:color="auto" w:fill="FFFFFF"/>
              </w:rPr>
            </w:pPr>
          </w:p>
        </w:tc>
      </w:tr>
      <w:tr w:rsidR="00BE3EF7" w:rsidRPr="00027DA2" w:rsidTr="00BE3EF7">
        <w:tc>
          <w:tcPr>
            <w:tcW w:w="4707" w:type="dxa"/>
            <w:shd w:val="clear" w:color="auto" w:fill="auto"/>
          </w:tcPr>
          <w:p w:rsidR="00BE3EF7" w:rsidRPr="00027DA2" w:rsidRDefault="00BE3EF7" w:rsidP="00BE3EF7">
            <w:pPr>
              <w:pStyle w:val="rvps7"/>
              <w:shd w:val="clear" w:color="auto" w:fill="FFFFFF"/>
              <w:spacing w:before="150" w:beforeAutospacing="0" w:after="150" w:afterAutospacing="0"/>
              <w:jc w:val="center"/>
              <w:rPr>
                <w:color w:val="000000"/>
                <w:sz w:val="22"/>
                <w:szCs w:val="22"/>
              </w:rPr>
            </w:pPr>
            <w:r w:rsidRPr="00027DA2">
              <w:rPr>
                <w:rStyle w:val="rvts15"/>
                <w:b/>
                <w:bCs/>
                <w:color w:val="000000"/>
                <w:sz w:val="22"/>
                <w:szCs w:val="22"/>
              </w:rPr>
              <w:t>II. Подання електронної заяви</w:t>
            </w:r>
          </w:p>
        </w:tc>
        <w:tc>
          <w:tcPr>
            <w:tcW w:w="5245" w:type="dxa"/>
            <w:shd w:val="clear" w:color="auto" w:fill="auto"/>
          </w:tcPr>
          <w:p w:rsidR="00BE3EF7" w:rsidRPr="00027DA2" w:rsidRDefault="00BE3EF7" w:rsidP="00BE3EF7">
            <w:pPr>
              <w:pStyle w:val="rvps7"/>
              <w:shd w:val="clear" w:color="auto" w:fill="FFFFFF"/>
              <w:spacing w:before="150" w:beforeAutospacing="0" w:after="150" w:afterAutospacing="0"/>
              <w:jc w:val="center"/>
              <w:rPr>
                <w:color w:val="000000"/>
                <w:sz w:val="22"/>
                <w:szCs w:val="22"/>
              </w:rPr>
            </w:pPr>
            <w:r w:rsidRPr="00027DA2">
              <w:rPr>
                <w:rStyle w:val="rvts15"/>
                <w:b/>
                <w:bCs/>
                <w:color w:val="000000"/>
                <w:sz w:val="22"/>
                <w:szCs w:val="22"/>
              </w:rPr>
              <w:t>II. Подання електронної заяви</w:t>
            </w:r>
          </w:p>
        </w:tc>
        <w:tc>
          <w:tcPr>
            <w:tcW w:w="2410" w:type="dxa"/>
          </w:tcPr>
          <w:p w:rsidR="00BE3EF7" w:rsidRPr="00027DA2" w:rsidRDefault="00BE3EF7" w:rsidP="00BE3EF7">
            <w:pPr>
              <w:pStyle w:val="rvps7"/>
              <w:shd w:val="clear" w:color="auto" w:fill="FFFFFF"/>
              <w:spacing w:before="150" w:beforeAutospacing="0" w:after="150" w:afterAutospacing="0"/>
              <w:jc w:val="center"/>
              <w:rPr>
                <w:rStyle w:val="rvts15"/>
                <w:b/>
                <w:bCs/>
                <w:color w:val="000000"/>
                <w:sz w:val="22"/>
                <w:szCs w:val="22"/>
              </w:rPr>
            </w:pPr>
          </w:p>
        </w:tc>
        <w:tc>
          <w:tcPr>
            <w:tcW w:w="2126" w:type="dxa"/>
          </w:tcPr>
          <w:p w:rsidR="00BE3EF7" w:rsidRPr="00027DA2" w:rsidRDefault="00BE3EF7" w:rsidP="00BE3EF7">
            <w:pPr>
              <w:pStyle w:val="rvps7"/>
              <w:shd w:val="clear" w:color="auto" w:fill="FFFFFF"/>
              <w:spacing w:before="150" w:beforeAutospacing="0" w:after="150" w:afterAutospacing="0"/>
              <w:jc w:val="center"/>
              <w:rPr>
                <w:rStyle w:val="rvts15"/>
                <w:b/>
                <w:bCs/>
                <w:color w:val="000000"/>
                <w:sz w:val="22"/>
                <w:szCs w:val="22"/>
              </w:rPr>
            </w:pPr>
          </w:p>
        </w:tc>
      </w:tr>
      <w:tr w:rsidR="00BE3EF7" w:rsidRPr="00027DA2" w:rsidTr="00BE3EF7">
        <w:tc>
          <w:tcPr>
            <w:tcW w:w="4707" w:type="dxa"/>
            <w:shd w:val="clear" w:color="auto" w:fill="auto"/>
          </w:tcPr>
          <w:p w:rsidR="00BE3EF7" w:rsidRPr="00027DA2" w:rsidRDefault="00BE3EF7" w:rsidP="00BE3EF7">
            <w:pPr>
              <w:pStyle w:val="rvps2"/>
              <w:shd w:val="clear" w:color="auto" w:fill="FFFFFF"/>
              <w:spacing w:before="0" w:beforeAutospacing="0" w:after="150" w:afterAutospacing="0"/>
              <w:jc w:val="both"/>
              <w:rPr>
                <w:color w:val="000000"/>
                <w:sz w:val="22"/>
                <w:szCs w:val="22"/>
              </w:rPr>
            </w:pPr>
            <w:bookmarkStart w:id="259" w:name="n48"/>
            <w:bookmarkStart w:id="260" w:name="n57"/>
            <w:bookmarkEnd w:id="259"/>
            <w:bookmarkEnd w:id="260"/>
            <w:r w:rsidRPr="00027DA2">
              <w:rPr>
                <w:color w:val="000000"/>
                <w:sz w:val="22"/>
                <w:szCs w:val="22"/>
              </w:rPr>
              <w:t xml:space="preserve">5. У разі збігу даних вступника в Єдиній базі (прізвище, ім’я, по батькові, дата народження) він отримує на зазначену ним адресу електронної пошти повідомлення для активації особистого </w:t>
            </w:r>
            <w:proofErr w:type="spellStart"/>
            <w:r w:rsidRPr="00027DA2">
              <w:rPr>
                <w:color w:val="000000"/>
                <w:sz w:val="22"/>
                <w:szCs w:val="22"/>
              </w:rPr>
              <w:t>елект-ронного</w:t>
            </w:r>
            <w:proofErr w:type="spellEnd"/>
            <w:r w:rsidRPr="00027DA2">
              <w:rPr>
                <w:color w:val="000000"/>
                <w:sz w:val="22"/>
                <w:szCs w:val="22"/>
              </w:rPr>
              <w:t xml:space="preserve"> кабінету вступника.</w:t>
            </w:r>
          </w:p>
        </w:tc>
        <w:tc>
          <w:tcPr>
            <w:tcW w:w="5245" w:type="dxa"/>
            <w:shd w:val="clear" w:color="auto" w:fill="auto"/>
          </w:tcPr>
          <w:p w:rsidR="00BE3EF7" w:rsidRPr="00027DA2" w:rsidRDefault="00BE3EF7" w:rsidP="00BE3EF7">
            <w:pPr>
              <w:pStyle w:val="rvps2"/>
              <w:shd w:val="clear" w:color="auto" w:fill="FFFFFF"/>
              <w:spacing w:before="0" w:beforeAutospacing="0" w:after="150" w:afterAutospacing="0"/>
              <w:jc w:val="both"/>
              <w:rPr>
                <w:color w:val="000000"/>
                <w:sz w:val="22"/>
                <w:szCs w:val="22"/>
              </w:rPr>
            </w:pPr>
            <w:r w:rsidRPr="00027DA2">
              <w:rPr>
                <w:color w:val="000000"/>
                <w:sz w:val="22"/>
                <w:szCs w:val="22"/>
              </w:rPr>
              <w:t xml:space="preserve">5. У разі збігу даних вступника в Єдиній базі (прізвище, ім’я, по батькові, дата народження </w:t>
            </w:r>
            <w:r w:rsidRPr="00027DA2">
              <w:rPr>
                <w:b/>
                <w:color w:val="000000"/>
                <w:sz w:val="22"/>
                <w:szCs w:val="22"/>
              </w:rPr>
              <w:t>тощо</w:t>
            </w:r>
            <w:r w:rsidRPr="00027DA2">
              <w:rPr>
                <w:color w:val="000000"/>
                <w:sz w:val="22"/>
                <w:szCs w:val="22"/>
              </w:rPr>
              <w:t xml:space="preserve">) він отримує на зазначену ним адресу електронної пошти повідомлення для активації особистого </w:t>
            </w:r>
            <w:proofErr w:type="spellStart"/>
            <w:r w:rsidRPr="00027DA2">
              <w:rPr>
                <w:color w:val="000000"/>
                <w:sz w:val="22"/>
                <w:szCs w:val="22"/>
              </w:rPr>
              <w:t>елект-ронного</w:t>
            </w:r>
            <w:proofErr w:type="spellEnd"/>
            <w:r w:rsidRPr="00027DA2">
              <w:rPr>
                <w:color w:val="000000"/>
                <w:sz w:val="22"/>
                <w:szCs w:val="22"/>
              </w:rPr>
              <w:t xml:space="preserve"> кабінету вступника.</w:t>
            </w:r>
          </w:p>
        </w:tc>
        <w:tc>
          <w:tcPr>
            <w:tcW w:w="2410" w:type="dxa"/>
          </w:tcPr>
          <w:p w:rsidR="00BE3EF7" w:rsidRPr="00027DA2" w:rsidRDefault="00BE3EF7" w:rsidP="00BE3EF7">
            <w:pPr>
              <w:pStyle w:val="rvps2"/>
              <w:shd w:val="clear" w:color="auto" w:fill="FFFFFF"/>
              <w:spacing w:before="0" w:beforeAutospacing="0" w:after="150" w:afterAutospacing="0"/>
              <w:jc w:val="both"/>
              <w:rPr>
                <w:color w:val="000000"/>
                <w:sz w:val="22"/>
                <w:szCs w:val="22"/>
              </w:rPr>
            </w:pPr>
          </w:p>
        </w:tc>
        <w:tc>
          <w:tcPr>
            <w:tcW w:w="2126" w:type="dxa"/>
          </w:tcPr>
          <w:p w:rsidR="00BE3EF7" w:rsidRPr="00027DA2" w:rsidRDefault="00BE3EF7" w:rsidP="00BE3EF7">
            <w:pPr>
              <w:pStyle w:val="rvps2"/>
              <w:shd w:val="clear" w:color="auto" w:fill="FFFFFF"/>
              <w:spacing w:before="0" w:beforeAutospacing="0" w:after="150" w:afterAutospacing="0"/>
              <w:jc w:val="both"/>
              <w:rPr>
                <w:color w:val="000000"/>
                <w:sz w:val="22"/>
                <w:szCs w:val="22"/>
              </w:rPr>
            </w:pPr>
          </w:p>
        </w:tc>
      </w:tr>
      <w:tr w:rsidR="00BE3EF7" w:rsidRPr="00027DA2" w:rsidTr="00BE3EF7">
        <w:tc>
          <w:tcPr>
            <w:tcW w:w="4707" w:type="dxa"/>
            <w:shd w:val="clear" w:color="auto" w:fill="auto"/>
          </w:tcPr>
          <w:p w:rsidR="00BE3EF7" w:rsidRPr="00027DA2" w:rsidRDefault="00BE3EF7" w:rsidP="00BE3EF7">
            <w:pPr>
              <w:pStyle w:val="rvps2"/>
              <w:shd w:val="clear" w:color="auto" w:fill="FFFFFF"/>
              <w:spacing w:before="0" w:beforeAutospacing="0" w:after="150" w:afterAutospacing="0"/>
              <w:jc w:val="both"/>
              <w:rPr>
                <w:b/>
                <w:color w:val="000000"/>
                <w:sz w:val="22"/>
                <w:szCs w:val="22"/>
              </w:rPr>
            </w:pPr>
            <w:bookmarkStart w:id="261" w:name="n58"/>
            <w:bookmarkEnd w:id="261"/>
            <w:r w:rsidRPr="00027DA2">
              <w:rPr>
                <w:b/>
                <w:color w:val="000000"/>
                <w:sz w:val="22"/>
                <w:szCs w:val="22"/>
              </w:rPr>
              <w:t>Відсутній</w:t>
            </w:r>
          </w:p>
        </w:tc>
        <w:tc>
          <w:tcPr>
            <w:tcW w:w="5245" w:type="dxa"/>
            <w:shd w:val="clear" w:color="auto" w:fill="auto"/>
          </w:tcPr>
          <w:p w:rsidR="00BE3EF7" w:rsidRPr="00027DA2" w:rsidRDefault="00BE3EF7" w:rsidP="00BE3EF7">
            <w:pPr>
              <w:pStyle w:val="rvps2"/>
              <w:shd w:val="clear" w:color="auto" w:fill="FFFFFF"/>
              <w:spacing w:before="0" w:beforeAutospacing="0" w:after="150" w:afterAutospacing="0"/>
              <w:jc w:val="both"/>
              <w:rPr>
                <w:b/>
                <w:color w:val="000000"/>
                <w:sz w:val="22"/>
                <w:szCs w:val="22"/>
              </w:rPr>
            </w:pPr>
            <w:r w:rsidRPr="00027DA2">
              <w:rPr>
                <w:b/>
                <w:color w:val="000000"/>
                <w:sz w:val="22"/>
                <w:szCs w:val="22"/>
              </w:rPr>
              <w:t>Якщо в Єдиній базі вже наявна інформація щодо особи з такими ж даними, вступник додатково зазначає дані одного із документів, що містяться в Єдиній базі (серію (за наявності) та номер документа про освіту або документа, що посвідчує особу).</w:t>
            </w:r>
          </w:p>
        </w:tc>
        <w:tc>
          <w:tcPr>
            <w:tcW w:w="2410" w:type="dxa"/>
          </w:tcPr>
          <w:p w:rsidR="00BE3EF7" w:rsidRPr="00BE3EF7" w:rsidRDefault="00BE3EF7" w:rsidP="00BE3EF7">
            <w:pPr>
              <w:pStyle w:val="rvps2"/>
              <w:shd w:val="clear" w:color="auto" w:fill="FFFFFF"/>
              <w:spacing w:before="0" w:beforeAutospacing="0" w:after="150" w:afterAutospacing="0"/>
              <w:jc w:val="both"/>
              <w:rPr>
                <w:color w:val="000000"/>
                <w:sz w:val="22"/>
                <w:szCs w:val="22"/>
              </w:rPr>
            </w:pPr>
            <w:r w:rsidRPr="00BE3EF7">
              <w:rPr>
                <w:color w:val="000000"/>
                <w:sz w:val="22"/>
                <w:szCs w:val="22"/>
              </w:rPr>
              <w:t>ДП «</w:t>
            </w:r>
            <w:proofErr w:type="spellStart"/>
            <w:r w:rsidRPr="00BE3EF7">
              <w:rPr>
                <w:color w:val="000000"/>
                <w:sz w:val="22"/>
                <w:szCs w:val="22"/>
              </w:rPr>
              <w:t>Інфоресурс</w:t>
            </w:r>
            <w:proofErr w:type="spellEnd"/>
            <w:r w:rsidRPr="00BE3EF7">
              <w:rPr>
                <w:color w:val="000000"/>
                <w:sz w:val="22"/>
                <w:szCs w:val="22"/>
              </w:rPr>
              <w:t>»</w:t>
            </w:r>
          </w:p>
        </w:tc>
        <w:tc>
          <w:tcPr>
            <w:tcW w:w="2126" w:type="dxa"/>
          </w:tcPr>
          <w:p w:rsidR="00BE3EF7" w:rsidRPr="00BE3EF7" w:rsidRDefault="00BE3EF7" w:rsidP="00BE3EF7">
            <w:pPr>
              <w:pStyle w:val="rvps2"/>
              <w:shd w:val="clear" w:color="auto" w:fill="FFFFFF"/>
              <w:spacing w:before="0" w:beforeAutospacing="0" w:after="150" w:afterAutospacing="0"/>
              <w:jc w:val="both"/>
              <w:rPr>
                <w:color w:val="000000"/>
                <w:sz w:val="22"/>
                <w:szCs w:val="22"/>
              </w:rPr>
            </w:pPr>
            <w:r w:rsidRPr="00BE3EF7">
              <w:rPr>
                <w:color w:val="000000"/>
                <w:sz w:val="22"/>
                <w:szCs w:val="22"/>
              </w:rPr>
              <w:t>Враховано</w:t>
            </w:r>
          </w:p>
        </w:tc>
      </w:tr>
      <w:tr w:rsidR="00BE3EF7" w:rsidRPr="00027DA2" w:rsidTr="00BE3EF7">
        <w:tc>
          <w:tcPr>
            <w:tcW w:w="4707" w:type="dxa"/>
            <w:shd w:val="clear" w:color="auto" w:fill="auto"/>
          </w:tcPr>
          <w:p w:rsidR="00BE3EF7" w:rsidRPr="00027DA2" w:rsidRDefault="00BE3EF7" w:rsidP="00BE3EF7">
            <w:pPr>
              <w:pStyle w:val="rvps2"/>
              <w:shd w:val="clear" w:color="auto" w:fill="FFFFFF"/>
              <w:spacing w:before="0" w:beforeAutospacing="0" w:after="150" w:afterAutospacing="0"/>
              <w:jc w:val="both"/>
              <w:rPr>
                <w:color w:val="000000"/>
                <w:sz w:val="22"/>
                <w:szCs w:val="22"/>
              </w:rPr>
            </w:pPr>
            <w:r w:rsidRPr="00027DA2">
              <w:rPr>
                <w:color w:val="000000"/>
                <w:sz w:val="22"/>
                <w:szCs w:val="22"/>
              </w:rPr>
              <w:t>Строк для активації вступником особистого електронного кабінету - одна доба з моменту отримання відповідного повідомлення.</w:t>
            </w:r>
          </w:p>
        </w:tc>
        <w:tc>
          <w:tcPr>
            <w:tcW w:w="5245" w:type="dxa"/>
            <w:shd w:val="clear" w:color="auto" w:fill="auto"/>
          </w:tcPr>
          <w:p w:rsidR="00BE3EF7" w:rsidRPr="00027DA2" w:rsidRDefault="00BE3EF7" w:rsidP="00BE3EF7">
            <w:pPr>
              <w:pStyle w:val="rvps2"/>
              <w:shd w:val="clear" w:color="auto" w:fill="FFFFFF"/>
              <w:spacing w:before="0" w:beforeAutospacing="0" w:after="150" w:afterAutospacing="0"/>
              <w:jc w:val="both"/>
              <w:rPr>
                <w:color w:val="000000"/>
                <w:sz w:val="22"/>
                <w:szCs w:val="22"/>
              </w:rPr>
            </w:pPr>
            <w:r w:rsidRPr="00027DA2">
              <w:rPr>
                <w:color w:val="000000"/>
                <w:sz w:val="22"/>
                <w:szCs w:val="22"/>
              </w:rPr>
              <w:t>Строк для активації вступником особистого електронного кабінету - одна доба з моменту отримання відповідного повідомлення.</w:t>
            </w:r>
          </w:p>
        </w:tc>
        <w:tc>
          <w:tcPr>
            <w:tcW w:w="2410" w:type="dxa"/>
          </w:tcPr>
          <w:p w:rsidR="00BE3EF7" w:rsidRPr="00027DA2" w:rsidRDefault="00BE3EF7" w:rsidP="00BE3EF7">
            <w:pPr>
              <w:pStyle w:val="rvps2"/>
              <w:shd w:val="clear" w:color="auto" w:fill="FFFFFF"/>
              <w:spacing w:before="0" w:beforeAutospacing="0" w:after="150" w:afterAutospacing="0"/>
              <w:jc w:val="both"/>
              <w:rPr>
                <w:color w:val="000000"/>
                <w:sz w:val="22"/>
                <w:szCs w:val="22"/>
              </w:rPr>
            </w:pPr>
          </w:p>
        </w:tc>
        <w:tc>
          <w:tcPr>
            <w:tcW w:w="2126" w:type="dxa"/>
          </w:tcPr>
          <w:p w:rsidR="00BE3EF7" w:rsidRPr="00027DA2" w:rsidRDefault="00BE3EF7" w:rsidP="00BE3EF7">
            <w:pPr>
              <w:pStyle w:val="rvps2"/>
              <w:shd w:val="clear" w:color="auto" w:fill="FFFFFF"/>
              <w:spacing w:before="0" w:beforeAutospacing="0" w:after="150" w:afterAutospacing="0"/>
              <w:jc w:val="both"/>
              <w:rPr>
                <w:color w:val="000000"/>
                <w:sz w:val="22"/>
                <w:szCs w:val="22"/>
              </w:rPr>
            </w:pPr>
          </w:p>
        </w:tc>
      </w:tr>
      <w:tr w:rsidR="00BE3EF7" w:rsidRPr="00027DA2" w:rsidTr="00BE3EF7">
        <w:tc>
          <w:tcPr>
            <w:tcW w:w="4707" w:type="dxa"/>
            <w:shd w:val="clear" w:color="auto" w:fill="auto"/>
          </w:tcPr>
          <w:p w:rsidR="00BE3EF7" w:rsidRPr="00027DA2" w:rsidRDefault="00BE3EF7" w:rsidP="00BE3EF7">
            <w:pPr>
              <w:pStyle w:val="rvps2"/>
              <w:shd w:val="clear" w:color="auto" w:fill="FFFFFF"/>
              <w:spacing w:before="0" w:beforeAutospacing="0" w:after="150" w:afterAutospacing="0"/>
              <w:jc w:val="both"/>
              <w:rPr>
                <w:color w:val="000000"/>
                <w:sz w:val="22"/>
                <w:szCs w:val="22"/>
              </w:rPr>
            </w:pPr>
            <w:bookmarkStart w:id="262" w:name="n59"/>
            <w:bookmarkEnd w:id="262"/>
            <w:r w:rsidRPr="00027DA2">
              <w:rPr>
                <w:b/>
                <w:bCs/>
                <w:color w:val="000000"/>
                <w:sz w:val="22"/>
                <w:szCs w:val="22"/>
                <w:shd w:val="clear" w:color="auto" w:fill="FFFFFF"/>
              </w:rPr>
              <w:t>III.  Прийняття та розгляд електронної заяви  приймальною комісією закладу вищої освіти</w:t>
            </w:r>
          </w:p>
        </w:tc>
        <w:tc>
          <w:tcPr>
            <w:tcW w:w="5245" w:type="dxa"/>
            <w:shd w:val="clear" w:color="auto" w:fill="auto"/>
          </w:tcPr>
          <w:p w:rsidR="00BE3EF7" w:rsidRPr="00027DA2" w:rsidRDefault="00BE3EF7" w:rsidP="00BE3EF7">
            <w:pPr>
              <w:pStyle w:val="rvps2"/>
              <w:shd w:val="clear" w:color="auto" w:fill="FFFFFF"/>
              <w:spacing w:before="0" w:beforeAutospacing="0" w:after="150" w:afterAutospacing="0"/>
              <w:jc w:val="both"/>
              <w:rPr>
                <w:color w:val="000000"/>
                <w:sz w:val="22"/>
                <w:szCs w:val="22"/>
              </w:rPr>
            </w:pPr>
            <w:r w:rsidRPr="00027DA2">
              <w:rPr>
                <w:b/>
                <w:bCs/>
                <w:color w:val="000000"/>
                <w:sz w:val="22"/>
                <w:szCs w:val="22"/>
                <w:shd w:val="clear" w:color="auto" w:fill="FFFFFF"/>
              </w:rPr>
              <w:t>III.  Прийняття та розгляд електронної заяви  приймальною комісією закладу вищої освіти</w:t>
            </w:r>
          </w:p>
        </w:tc>
        <w:tc>
          <w:tcPr>
            <w:tcW w:w="2410" w:type="dxa"/>
          </w:tcPr>
          <w:p w:rsidR="00BE3EF7" w:rsidRPr="00027DA2" w:rsidRDefault="00BE3EF7" w:rsidP="00BE3EF7">
            <w:pPr>
              <w:pStyle w:val="rvps2"/>
              <w:shd w:val="clear" w:color="auto" w:fill="FFFFFF"/>
              <w:spacing w:before="0" w:beforeAutospacing="0" w:after="150" w:afterAutospacing="0"/>
              <w:jc w:val="both"/>
              <w:rPr>
                <w:b/>
                <w:bCs/>
                <w:color w:val="000000"/>
                <w:sz w:val="22"/>
                <w:szCs w:val="22"/>
                <w:shd w:val="clear" w:color="auto" w:fill="FFFFFF"/>
              </w:rPr>
            </w:pPr>
          </w:p>
        </w:tc>
        <w:tc>
          <w:tcPr>
            <w:tcW w:w="2126" w:type="dxa"/>
          </w:tcPr>
          <w:p w:rsidR="00BE3EF7" w:rsidRPr="00027DA2" w:rsidRDefault="00BE3EF7" w:rsidP="00BE3EF7">
            <w:pPr>
              <w:pStyle w:val="rvps2"/>
              <w:shd w:val="clear" w:color="auto" w:fill="FFFFFF"/>
              <w:spacing w:before="0" w:beforeAutospacing="0" w:after="150" w:afterAutospacing="0"/>
              <w:jc w:val="both"/>
              <w:rPr>
                <w:b/>
                <w:bCs/>
                <w:color w:val="000000"/>
                <w:sz w:val="22"/>
                <w:szCs w:val="22"/>
                <w:shd w:val="clear" w:color="auto" w:fill="FFFFFF"/>
              </w:rPr>
            </w:pPr>
          </w:p>
        </w:tc>
      </w:tr>
      <w:tr w:rsidR="00BE3EF7" w:rsidRPr="00027DA2" w:rsidTr="00BE3EF7">
        <w:tc>
          <w:tcPr>
            <w:tcW w:w="4707" w:type="dxa"/>
            <w:shd w:val="clear" w:color="auto" w:fill="auto"/>
          </w:tcPr>
          <w:p w:rsidR="00BE3EF7" w:rsidRPr="00027DA2" w:rsidRDefault="00BE3EF7" w:rsidP="00BE3EF7">
            <w:pPr>
              <w:pStyle w:val="rvps2"/>
              <w:shd w:val="clear" w:color="auto" w:fill="FFFFFF"/>
              <w:spacing w:before="0" w:beforeAutospacing="0" w:after="150" w:afterAutospacing="0"/>
              <w:ind w:firstLine="450"/>
              <w:jc w:val="both"/>
              <w:rPr>
                <w:color w:val="000000"/>
                <w:sz w:val="22"/>
                <w:szCs w:val="22"/>
              </w:rPr>
            </w:pPr>
            <w:r w:rsidRPr="00027DA2">
              <w:rPr>
                <w:color w:val="000000"/>
                <w:sz w:val="22"/>
                <w:szCs w:val="22"/>
              </w:rPr>
              <w:t>4. Заява, зареєстрована в Єдиній базі, може бути скасована закладом вищої освіти на підставі рішення приймальної комісії до дати закінчення прийому заяв та документів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При цьому заяві встановлюється статус «Скасовано закладом освіти» з обов’язковим зазначенням причини скасування. Скасована заява вважається неподаною, а факт такого подання анулюється в Єдиній базі.</w:t>
            </w:r>
          </w:p>
          <w:p w:rsidR="00BE3EF7" w:rsidRPr="00027DA2" w:rsidRDefault="00BE3EF7" w:rsidP="00BE3EF7">
            <w:pPr>
              <w:pStyle w:val="rvps2"/>
              <w:shd w:val="clear" w:color="auto" w:fill="FFFFFF"/>
              <w:spacing w:before="0" w:beforeAutospacing="0" w:after="150" w:afterAutospacing="0"/>
              <w:ind w:firstLine="450"/>
              <w:jc w:val="both"/>
              <w:rPr>
                <w:color w:val="000000"/>
                <w:sz w:val="22"/>
                <w:szCs w:val="22"/>
              </w:rPr>
            </w:pPr>
            <w:bookmarkStart w:id="263" w:name="n77"/>
            <w:bookmarkEnd w:id="263"/>
            <w:r w:rsidRPr="00027DA2">
              <w:rPr>
                <w:color w:val="000000"/>
                <w:sz w:val="22"/>
                <w:szCs w:val="22"/>
              </w:rPr>
              <w:t>Приймальна комісія повідомляє вступника про своє рішення у день його прийняття, після чого вступник може подати нову заяву з такою самою пріоритетністю.</w:t>
            </w:r>
          </w:p>
        </w:tc>
        <w:tc>
          <w:tcPr>
            <w:tcW w:w="5245" w:type="dxa"/>
            <w:shd w:val="clear" w:color="auto" w:fill="auto"/>
          </w:tcPr>
          <w:p w:rsidR="00BE3EF7" w:rsidRPr="00027DA2" w:rsidRDefault="00BE3EF7" w:rsidP="00CE3919">
            <w:pPr>
              <w:pStyle w:val="rvps2"/>
              <w:shd w:val="clear" w:color="auto" w:fill="FFFFFF"/>
              <w:spacing w:after="0" w:afterAutospacing="0"/>
              <w:ind w:firstLine="448"/>
              <w:jc w:val="both"/>
              <w:rPr>
                <w:b/>
                <w:color w:val="000000"/>
                <w:sz w:val="22"/>
                <w:szCs w:val="22"/>
              </w:rPr>
            </w:pPr>
            <w:r w:rsidRPr="00027DA2">
              <w:rPr>
                <w:color w:val="000000"/>
                <w:sz w:val="22"/>
                <w:szCs w:val="22"/>
              </w:rPr>
              <w:t xml:space="preserve">4. </w:t>
            </w:r>
            <w:r w:rsidRPr="00027DA2">
              <w:rPr>
                <w:b/>
                <w:color w:val="000000"/>
                <w:sz w:val="22"/>
                <w:szCs w:val="22"/>
              </w:rPr>
              <w:t>Паперова заява, зареєстрована в Єдиній базі,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w:t>
            </w:r>
          </w:p>
          <w:p w:rsidR="00BE3EF7" w:rsidRPr="00027DA2" w:rsidRDefault="00BE3EF7" w:rsidP="00CE3919">
            <w:pPr>
              <w:pStyle w:val="rvps2"/>
              <w:shd w:val="clear" w:color="auto" w:fill="FFFFFF"/>
              <w:spacing w:after="0" w:afterAutospacing="0"/>
              <w:ind w:firstLine="448"/>
              <w:jc w:val="both"/>
              <w:rPr>
                <w:b/>
                <w:color w:val="000000"/>
                <w:sz w:val="22"/>
                <w:szCs w:val="22"/>
              </w:rPr>
            </w:pPr>
            <w:r w:rsidRPr="00027DA2">
              <w:rPr>
                <w:b/>
                <w:color w:val="000000"/>
                <w:sz w:val="22"/>
                <w:szCs w:val="22"/>
              </w:rPr>
              <w:t xml:space="preserve">Електронна заява, зареєстрована в Єдиній базі, може бути скасована Технічним адміністратором Єдиної бази на підставі рішення Розпорядника Єдиної бази не пізніш як за день до закінчення подання електронних заяв для електронних заяв за умови виявлення технічної помилки під час внесення відповідних даних до Єдиної бази. Скасована заява вважається неподаною, а факт такого подання анулюється в Єдиній базі. </w:t>
            </w:r>
          </w:p>
          <w:p w:rsidR="00BE3EF7" w:rsidRPr="00027DA2" w:rsidRDefault="00BE3EF7" w:rsidP="00CE3919">
            <w:pPr>
              <w:pStyle w:val="rvps2"/>
              <w:shd w:val="clear" w:color="auto" w:fill="FFFFFF"/>
              <w:spacing w:before="0" w:beforeAutospacing="0" w:after="0" w:afterAutospacing="0"/>
              <w:ind w:firstLine="448"/>
              <w:jc w:val="both"/>
              <w:rPr>
                <w:color w:val="000000"/>
                <w:sz w:val="22"/>
                <w:szCs w:val="22"/>
              </w:rPr>
            </w:pPr>
            <w:r w:rsidRPr="00027DA2">
              <w:rPr>
                <w:b/>
                <w:color w:val="000000"/>
                <w:sz w:val="22"/>
                <w:szCs w:val="22"/>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r w:rsidRPr="00027DA2">
              <w:rPr>
                <w:color w:val="000000"/>
                <w:sz w:val="22"/>
                <w:szCs w:val="22"/>
              </w:rPr>
              <w:t>.</w:t>
            </w:r>
          </w:p>
        </w:tc>
        <w:tc>
          <w:tcPr>
            <w:tcW w:w="2410" w:type="dxa"/>
          </w:tcPr>
          <w:p w:rsidR="00BE3EF7" w:rsidRPr="00BE3EF7" w:rsidRDefault="00BE3EF7" w:rsidP="00BE3EF7">
            <w:pPr>
              <w:pStyle w:val="rvps2"/>
              <w:shd w:val="clear" w:color="auto" w:fill="FFFFFF"/>
              <w:spacing w:before="0" w:beforeAutospacing="0" w:after="150" w:afterAutospacing="0"/>
              <w:jc w:val="both"/>
              <w:rPr>
                <w:color w:val="000000"/>
                <w:sz w:val="22"/>
                <w:szCs w:val="22"/>
              </w:rPr>
            </w:pPr>
            <w:r w:rsidRPr="00BE3EF7">
              <w:rPr>
                <w:color w:val="000000"/>
                <w:sz w:val="22"/>
                <w:szCs w:val="22"/>
              </w:rPr>
              <w:t>ДП «</w:t>
            </w:r>
            <w:proofErr w:type="spellStart"/>
            <w:r w:rsidRPr="00BE3EF7">
              <w:rPr>
                <w:color w:val="000000"/>
                <w:sz w:val="22"/>
                <w:szCs w:val="22"/>
              </w:rPr>
              <w:t>Інфоресурс</w:t>
            </w:r>
            <w:proofErr w:type="spellEnd"/>
            <w:r w:rsidRPr="00BE3EF7">
              <w:rPr>
                <w:color w:val="000000"/>
                <w:sz w:val="22"/>
                <w:szCs w:val="22"/>
              </w:rPr>
              <w:t>»</w:t>
            </w:r>
          </w:p>
        </w:tc>
        <w:tc>
          <w:tcPr>
            <w:tcW w:w="2126" w:type="dxa"/>
          </w:tcPr>
          <w:p w:rsidR="00BE3EF7" w:rsidRPr="00BE3EF7" w:rsidRDefault="00BE3EF7" w:rsidP="00BE3EF7">
            <w:pPr>
              <w:pStyle w:val="rvps2"/>
              <w:shd w:val="clear" w:color="auto" w:fill="FFFFFF"/>
              <w:spacing w:before="0" w:beforeAutospacing="0" w:after="150" w:afterAutospacing="0"/>
              <w:jc w:val="both"/>
              <w:rPr>
                <w:color w:val="000000"/>
                <w:sz w:val="22"/>
                <w:szCs w:val="22"/>
              </w:rPr>
            </w:pPr>
            <w:r w:rsidRPr="00BE3EF7">
              <w:rPr>
                <w:color w:val="000000"/>
                <w:sz w:val="22"/>
                <w:szCs w:val="22"/>
              </w:rPr>
              <w:t>Враховано</w:t>
            </w:r>
          </w:p>
        </w:tc>
      </w:tr>
      <w:tr w:rsidR="00BE3EF7" w:rsidRPr="00027DA2" w:rsidTr="00BE3EF7">
        <w:tc>
          <w:tcPr>
            <w:tcW w:w="9952" w:type="dxa"/>
            <w:gridSpan w:val="2"/>
            <w:shd w:val="clear" w:color="auto" w:fill="auto"/>
          </w:tcPr>
          <w:p w:rsidR="00BE3EF7" w:rsidRPr="00027DA2" w:rsidRDefault="00BE3EF7" w:rsidP="00BE3EF7">
            <w:pPr>
              <w:pStyle w:val="rvps2"/>
              <w:shd w:val="clear" w:color="auto" w:fill="FFFFFF"/>
              <w:spacing w:before="0" w:beforeAutospacing="0" w:after="150" w:afterAutospacing="0"/>
              <w:ind w:firstLine="450"/>
              <w:jc w:val="both"/>
              <w:rPr>
                <w:color w:val="000000"/>
                <w:sz w:val="22"/>
                <w:szCs w:val="22"/>
              </w:rPr>
            </w:pPr>
            <w:r w:rsidRPr="00027DA2">
              <w:rPr>
                <w:sz w:val="22"/>
                <w:szCs w:val="22"/>
              </w:rPr>
              <w:t>У тексті Порядку слово "атестат" в усіх відмінках і формах числа замінити словом "документ" у відповідному відмінку і числі.</w:t>
            </w:r>
          </w:p>
        </w:tc>
        <w:tc>
          <w:tcPr>
            <w:tcW w:w="2410" w:type="dxa"/>
          </w:tcPr>
          <w:p w:rsidR="00BE3EF7" w:rsidRPr="00BE3EF7" w:rsidRDefault="00BE3EF7" w:rsidP="00BE3EF7">
            <w:pPr>
              <w:pStyle w:val="rvps2"/>
              <w:shd w:val="clear" w:color="auto" w:fill="FFFFFF"/>
              <w:spacing w:before="0" w:beforeAutospacing="0" w:after="150" w:afterAutospacing="0"/>
              <w:jc w:val="both"/>
              <w:rPr>
                <w:color w:val="000000"/>
                <w:sz w:val="22"/>
                <w:szCs w:val="22"/>
              </w:rPr>
            </w:pPr>
            <w:r w:rsidRPr="00BE3EF7">
              <w:rPr>
                <w:color w:val="000000"/>
                <w:sz w:val="22"/>
                <w:szCs w:val="22"/>
              </w:rPr>
              <w:t>ДП «</w:t>
            </w:r>
            <w:proofErr w:type="spellStart"/>
            <w:r w:rsidRPr="00BE3EF7">
              <w:rPr>
                <w:color w:val="000000"/>
                <w:sz w:val="22"/>
                <w:szCs w:val="22"/>
              </w:rPr>
              <w:t>Інфоресурс</w:t>
            </w:r>
            <w:proofErr w:type="spellEnd"/>
            <w:r w:rsidRPr="00BE3EF7">
              <w:rPr>
                <w:color w:val="000000"/>
                <w:sz w:val="22"/>
                <w:szCs w:val="22"/>
              </w:rPr>
              <w:t>»</w:t>
            </w:r>
          </w:p>
        </w:tc>
        <w:tc>
          <w:tcPr>
            <w:tcW w:w="2126" w:type="dxa"/>
          </w:tcPr>
          <w:p w:rsidR="00BE3EF7" w:rsidRPr="00BE3EF7" w:rsidRDefault="00BE3EF7" w:rsidP="00BE3EF7">
            <w:pPr>
              <w:pStyle w:val="rvps2"/>
              <w:shd w:val="clear" w:color="auto" w:fill="FFFFFF"/>
              <w:spacing w:before="0" w:beforeAutospacing="0" w:after="150" w:afterAutospacing="0"/>
              <w:jc w:val="both"/>
              <w:rPr>
                <w:color w:val="000000"/>
                <w:sz w:val="22"/>
                <w:szCs w:val="22"/>
              </w:rPr>
            </w:pPr>
            <w:r w:rsidRPr="00BE3EF7">
              <w:rPr>
                <w:color w:val="000000"/>
                <w:sz w:val="22"/>
                <w:szCs w:val="22"/>
              </w:rPr>
              <w:t>Враховано</w:t>
            </w:r>
          </w:p>
        </w:tc>
      </w:tr>
    </w:tbl>
    <w:p w:rsidR="00A36FCE" w:rsidRPr="00900645" w:rsidRDefault="00A36FCE" w:rsidP="007A455D">
      <w:pPr>
        <w:jc w:val="both"/>
        <w:rPr>
          <w:rFonts w:ascii="Times New Roman" w:hAnsi="Times New Roman" w:cs="Times New Roman"/>
        </w:rPr>
      </w:pPr>
      <w:bookmarkStart w:id="264" w:name="_GoBack"/>
      <w:bookmarkEnd w:id="264"/>
    </w:p>
    <w:sectPr w:rsidR="00A36FCE" w:rsidRPr="00900645" w:rsidSect="007A455D">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4181"/>
    <w:multiLevelType w:val="hybridMultilevel"/>
    <w:tmpl w:val="3320B7EC"/>
    <w:lvl w:ilvl="0" w:tplc="B2E4767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5EA3109"/>
    <w:multiLevelType w:val="hybridMultilevel"/>
    <w:tmpl w:val="84EE0EDC"/>
    <w:lvl w:ilvl="0" w:tplc="2578EBE0">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E5D6CCB"/>
    <w:multiLevelType w:val="hybridMultilevel"/>
    <w:tmpl w:val="833401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7C25898"/>
    <w:multiLevelType w:val="multilevel"/>
    <w:tmpl w:val="F1F4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64550"/>
    <w:multiLevelType w:val="hybridMultilevel"/>
    <w:tmpl w:val="0060D7A2"/>
    <w:lvl w:ilvl="0" w:tplc="BBAA196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26242B3"/>
    <w:multiLevelType w:val="hybridMultilevel"/>
    <w:tmpl w:val="5E4052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77C062E"/>
    <w:multiLevelType w:val="hybridMultilevel"/>
    <w:tmpl w:val="B1E067B2"/>
    <w:lvl w:ilvl="0" w:tplc="BA0002F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EC43F88"/>
    <w:multiLevelType w:val="multilevel"/>
    <w:tmpl w:val="F8127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E84AED"/>
    <w:multiLevelType w:val="hybridMultilevel"/>
    <w:tmpl w:val="5E4052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4"/>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C9"/>
    <w:rsid w:val="00027DA2"/>
    <w:rsid w:val="000D5CAD"/>
    <w:rsid w:val="000E7CED"/>
    <w:rsid w:val="00116E36"/>
    <w:rsid w:val="00177A64"/>
    <w:rsid w:val="001F568C"/>
    <w:rsid w:val="002C4BFC"/>
    <w:rsid w:val="003D035A"/>
    <w:rsid w:val="004300CC"/>
    <w:rsid w:val="004720C9"/>
    <w:rsid w:val="004F6D63"/>
    <w:rsid w:val="00565F88"/>
    <w:rsid w:val="00666667"/>
    <w:rsid w:val="006B0982"/>
    <w:rsid w:val="00705002"/>
    <w:rsid w:val="007375F5"/>
    <w:rsid w:val="007A455D"/>
    <w:rsid w:val="007F1351"/>
    <w:rsid w:val="008139DF"/>
    <w:rsid w:val="008365D3"/>
    <w:rsid w:val="008873F8"/>
    <w:rsid w:val="00897C97"/>
    <w:rsid w:val="00900645"/>
    <w:rsid w:val="00982DFA"/>
    <w:rsid w:val="00A21135"/>
    <w:rsid w:val="00A36FCE"/>
    <w:rsid w:val="00A9232C"/>
    <w:rsid w:val="00BE3EF7"/>
    <w:rsid w:val="00C51245"/>
    <w:rsid w:val="00C52E73"/>
    <w:rsid w:val="00CC2CE5"/>
    <w:rsid w:val="00CE3919"/>
    <w:rsid w:val="00CF5789"/>
    <w:rsid w:val="00ED5293"/>
    <w:rsid w:val="00F776D5"/>
    <w:rsid w:val="00FA71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2155"/>
  <w15:chartTrackingRefBased/>
  <w15:docId w15:val="{81690066-6D03-4FBC-B597-ABB9767C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next w:val="a"/>
    <w:link w:val="20"/>
    <w:uiPriority w:val="9"/>
    <w:qFormat/>
    <w:rsid w:val="00A36FCE"/>
    <w:pPr>
      <w:keepNext/>
      <w:widowControl w:val="0"/>
      <w:spacing w:after="0" w:line="300" w:lineRule="auto"/>
      <w:ind w:left="400" w:hanging="420"/>
      <w:jc w:val="center"/>
      <w:outlineLvl w:val="1"/>
    </w:pPr>
    <w:rPr>
      <w:rFonts w:ascii="Times New Roman" w:eastAsia="Times New Roman" w:hAnsi="Times New Roman" w:cs="Times New Roman"/>
      <w:b/>
      <w:snapToGrid w:val="0"/>
      <w:spacing w:val="20"/>
      <w:sz w:val="28"/>
      <w:szCs w:val="20"/>
      <w:lang w:eastAsia="ru-RU"/>
    </w:rPr>
  </w:style>
  <w:style w:type="paragraph" w:styleId="3">
    <w:name w:val="heading 3"/>
    <w:basedOn w:val="a"/>
    <w:next w:val="a"/>
    <w:link w:val="30"/>
    <w:uiPriority w:val="9"/>
    <w:unhideWhenUsed/>
    <w:qFormat/>
    <w:rsid w:val="00A36FCE"/>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455D"/>
    <w:pPr>
      <w:spacing w:after="200" w:line="276" w:lineRule="auto"/>
      <w:ind w:left="720"/>
      <w:contextualSpacing/>
    </w:pPr>
    <w:rPr>
      <w:rFonts w:ascii="Calibri" w:eastAsia="Calibri" w:hAnsi="Calibri" w:cs="Times New Roman"/>
    </w:rPr>
  </w:style>
  <w:style w:type="character" w:customStyle="1" w:styleId="20">
    <w:name w:val="Заголовок 2 Знак"/>
    <w:basedOn w:val="a0"/>
    <w:link w:val="2"/>
    <w:uiPriority w:val="9"/>
    <w:rsid w:val="00A36FCE"/>
    <w:rPr>
      <w:rFonts w:ascii="Times New Roman" w:eastAsia="Times New Roman" w:hAnsi="Times New Roman" w:cs="Times New Roman"/>
      <w:b/>
      <w:snapToGrid w:val="0"/>
      <w:spacing w:val="20"/>
      <w:sz w:val="28"/>
      <w:szCs w:val="20"/>
      <w:lang w:val="uk-UA" w:eastAsia="ru-RU"/>
    </w:rPr>
  </w:style>
  <w:style w:type="character" w:customStyle="1" w:styleId="30">
    <w:name w:val="Заголовок 3 Знак"/>
    <w:basedOn w:val="a0"/>
    <w:link w:val="3"/>
    <w:uiPriority w:val="9"/>
    <w:rsid w:val="00A36FCE"/>
    <w:rPr>
      <w:rFonts w:asciiTheme="majorHAnsi" w:eastAsiaTheme="majorEastAsia" w:hAnsiTheme="majorHAnsi" w:cstheme="majorBidi"/>
      <w:b/>
      <w:bCs/>
      <w:color w:val="5B9BD5" w:themeColor="accent1"/>
      <w:sz w:val="24"/>
      <w:szCs w:val="24"/>
      <w:lang w:eastAsia="ru-RU"/>
    </w:rPr>
  </w:style>
  <w:style w:type="character" w:styleId="a5">
    <w:name w:val="Hyperlink"/>
    <w:basedOn w:val="a0"/>
    <w:uiPriority w:val="99"/>
    <w:unhideWhenUsed/>
    <w:rsid w:val="00A36FCE"/>
    <w:rPr>
      <w:color w:val="0563C1" w:themeColor="hyperlink"/>
      <w:u w:val="single"/>
    </w:rPr>
  </w:style>
  <w:style w:type="paragraph" w:styleId="a6">
    <w:name w:val="header"/>
    <w:basedOn w:val="a"/>
    <w:link w:val="a7"/>
    <w:uiPriority w:val="99"/>
    <w:unhideWhenUsed/>
    <w:rsid w:val="00A36FCE"/>
    <w:pPr>
      <w:tabs>
        <w:tab w:val="center" w:pos="4677"/>
        <w:tab w:val="right" w:pos="9355"/>
      </w:tabs>
      <w:spacing w:after="0" w:line="240" w:lineRule="auto"/>
    </w:pPr>
    <w:rPr>
      <w:lang w:val="ru-RU"/>
    </w:rPr>
  </w:style>
  <w:style w:type="character" w:customStyle="1" w:styleId="a7">
    <w:name w:val="Верхній колонтитул Знак"/>
    <w:basedOn w:val="a0"/>
    <w:link w:val="a6"/>
    <w:uiPriority w:val="99"/>
    <w:rsid w:val="00A36FCE"/>
  </w:style>
  <w:style w:type="paragraph" w:styleId="a8">
    <w:name w:val="footer"/>
    <w:basedOn w:val="a"/>
    <w:link w:val="a9"/>
    <w:uiPriority w:val="99"/>
    <w:unhideWhenUsed/>
    <w:rsid w:val="00A36FCE"/>
    <w:pPr>
      <w:tabs>
        <w:tab w:val="center" w:pos="4677"/>
        <w:tab w:val="right" w:pos="9355"/>
      </w:tabs>
      <w:spacing w:after="0" w:line="240" w:lineRule="auto"/>
    </w:pPr>
    <w:rPr>
      <w:lang w:val="ru-RU"/>
    </w:rPr>
  </w:style>
  <w:style w:type="character" w:customStyle="1" w:styleId="a9">
    <w:name w:val="Нижній колонтитул Знак"/>
    <w:basedOn w:val="a0"/>
    <w:link w:val="a8"/>
    <w:uiPriority w:val="99"/>
    <w:rsid w:val="00A36FCE"/>
  </w:style>
  <w:style w:type="paragraph" w:styleId="aa">
    <w:name w:val="Balloon Text"/>
    <w:basedOn w:val="a"/>
    <w:link w:val="ab"/>
    <w:uiPriority w:val="99"/>
    <w:semiHidden/>
    <w:unhideWhenUsed/>
    <w:rsid w:val="00A36FCE"/>
    <w:pPr>
      <w:spacing w:after="0" w:line="240" w:lineRule="auto"/>
    </w:pPr>
    <w:rPr>
      <w:rFonts w:ascii="Tahoma" w:eastAsia="Times New Roman" w:hAnsi="Tahoma" w:cs="Tahoma"/>
      <w:sz w:val="16"/>
      <w:szCs w:val="16"/>
      <w:lang w:val="ru-RU" w:eastAsia="ru-RU"/>
    </w:rPr>
  </w:style>
  <w:style w:type="character" w:customStyle="1" w:styleId="ab">
    <w:name w:val="Текст у виносці Знак"/>
    <w:basedOn w:val="a0"/>
    <w:link w:val="aa"/>
    <w:uiPriority w:val="99"/>
    <w:semiHidden/>
    <w:rsid w:val="00A36FCE"/>
    <w:rPr>
      <w:rFonts w:ascii="Tahoma" w:eastAsia="Times New Roman" w:hAnsi="Tahoma" w:cs="Tahoma"/>
      <w:sz w:val="16"/>
      <w:szCs w:val="16"/>
      <w:lang w:eastAsia="ru-RU"/>
    </w:rPr>
  </w:style>
  <w:style w:type="character" w:styleId="ac">
    <w:name w:val="FollowedHyperlink"/>
    <w:uiPriority w:val="99"/>
    <w:semiHidden/>
    <w:unhideWhenUsed/>
    <w:rsid w:val="00A36FCE"/>
    <w:rPr>
      <w:color w:val="800080"/>
      <w:u w:val="single"/>
    </w:rPr>
  </w:style>
  <w:style w:type="character" w:styleId="HTML">
    <w:name w:val="HTML Keyboard"/>
    <w:uiPriority w:val="99"/>
    <w:semiHidden/>
    <w:unhideWhenUsed/>
    <w:rsid w:val="00A36FCE"/>
    <w:rPr>
      <w:rFonts w:ascii="Courier New" w:eastAsia="Times New Roman" w:hAnsi="Courier New" w:cs="Courier New"/>
      <w:sz w:val="20"/>
      <w:szCs w:val="20"/>
    </w:rPr>
  </w:style>
  <w:style w:type="character" w:customStyle="1" w:styleId="rvts0">
    <w:name w:val="rvts0"/>
    <w:rsid w:val="00A36FCE"/>
  </w:style>
  <w:style w:type="paragraph" w:customStyle="1" w:styleId="rvps4">
    <w:name w:val="rvps4"/>
    <w:basedOn w:val="a"/>
    <w:rsid w:val="00A36F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A36F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rsid w:val="00A36FCE"/>
  </w:style>
  <w:style w:type="character" w:customStyle="1" w:styleId="rvts23">
    <w:name w:val="rvts23"/>
    <w:rsid w:val="00A36FCE"/>
  </w:style>
  <w:style w:type="paragraph" w:customStyle="1" w:styleId="rvps7">
    <w:name w:val="rvps7"/>
    <w:basedOn w:val="a"/>
    <w:rsid w:val="00A36F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rsid w:val="00A36FCE"/>
  </w:style>
  <w:style w:type="paragraph" w:customStyle="1" w:styleId="rvps14">
    <w:name w:val="rvps14"/>
    <w:basedOn w:val="a"/>
    <w:rsid w:val="00A36F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A36F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36F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rsid w:val="00A36FCE"/>
  </w:style>
  <w:style w:type="character" w:customStyle="1" w:styleId="rvts44">
    <w:name w:val="rvts44"/>
    <w:rsid w:val="00A36FCE"/>
  </w:style>
  <w:style w:type="paragraph" w:customStyle="1" w:styleId="rvps15">
    <w:name w:val="rvps15"/>
    <w:basedOn w:val="a"/>
    <w:rsid w:val="00A36F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A36F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36F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Normal (Web)"/>
    <w:basedOn w:val="a"/>
    <w:uiPriority w:val="99"/>
    <w:unhideWhenUsed/>
    <w:rsid w:val="00A36F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36F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0">
    <w:name w:val="rvts90"/>
    <w:rsid w:val="00A36FCE"/>
  </w:style>
  <w:style w:type="character" w:customStyle="1" w:styleId="rvts82">
    <w:name w:val="rvts82"/>
    <w:rsid w:val="00A36FCE"/>
  </w:style>
  <w:style w:type="paragraph" w:customStyle="1" w:styleId="rvps9">
    <w:name w:val="rvps9"/>
    <w:basedOn w:val="a"/>
    <w:rsid w:val="00A36F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Текст примітки Знак"/>
    <w:link w:val="af"/>
    <w:uiPriority w:val="99"/>
    <w:semiHidden/>
    <w:rsid w:val="00A36FCE"/>
    <w:rPr>
      <w:rFonts w:ascii="Times New Roman" w:eastAsia="Times New Roman" w:hAnsi="Times New Roman"/>
    </w:rPr>
  </w:style>
  <w:style w:type="paragraph" w:styleId="af">
    <w:name w:val="annotation text"/>
    <w:basedOn w:val="a"/>
    <w:link w:val="ae"/>
    <w:uiPriority w:val="99"/>
    <w:semiHidden/>
    <w:unhideWhenUsed/>
    <w:rsid w:val="00A36FCE"/>
    <w:pPr>
      <w:spacing w:after="0" w:line="240" w:lineRule="auto"/>
    </w:pPr>
    <w:rPr>
      <w:rFonts w:ascii="Times New Roman" w:eastAsia="Times New Roman" w:hAnsi="Times New Roman"/>
      <w:lang w:val="ru-RU"/>
    </w:rPr>
  </w:style>
  <w:style w:type="character" w:customStyle="1" w:styleId="1">
    <w:name w:val="Текст примітки Знак1"/>
    <w:basedOn w:val="a0"/>
    <w:uiPriority w:val="99"/>
    <w:semiHidden/>
    <w:rsid w:val="00A36FCE"/>
    <w:rPr>
      <w:sz w:val="20"/>
      <w:szCs w:val="20"/>
      <w:lang w:val="uk-UA"/>
    </w:rPr>
  </w:style>
  <w:style w:type="character" w:customStyle="1" w:styleId="10">
    <w:name w:val="Текст примечания Знак1"/>
    <w:basedOn w:val="a0"/>
    <w:uiPriority w:val="99"/>
    <w:semiHidden/>
    <w:rsid w:val="00A36FCE"/>
    <w:rPr>
      <w:rFonts w:ascii="Times New Roman" w:eastAsia="Times New Roman" w:hAnsi="Times New Roman" w:cs="Times New Roman"/>
      <w:sz w:val="20"/>
      <w:szCs w:val="20"/>
      <w:lang w:eastAsia="ru-RU"/>
    </w:rPr>
  </w:style>
  <w:style w:type="character" w:customStyle="1" w:styleId="af0">
    <w:name w:val="Тема примітки Знак"/>
    <w:link w:val="af1"/>
    <w:uiPriority w:val="99"/>
    <w:semiHidden/>
    <w:rsid w:val="00A36FCE"/>
    <w:rPr>
      <w:rFonts w:ascii="Times New Roman" w:eastAsia="Times New Roman" w:hAnsi="Times New Roman"/>
      <w:b/>
      <w:bCs/>
    </w:rPr>
  </w:style>
  <w:style w:type="paragraph" w:styleId="af1">
    <w:name w:val="annotation subject"/>
    <w:basedOn w:val="af"/>
    <w:next w:val="af"/>
    <w:link w:val="af0"/>
    <w:uiPriority w:val="99"/>
    <w:semiHidden/>
    <w:unhideWhenUsed/>
    <w:rsid w:val="00A36FCE"/>
    <w:rPr>
      <w:b/>
      <w:bCs/>
    </w:rPr>
  </w:style>
  <w:style w:type="character" w:customStyle="1" w:styleId="11">
    <w:name w:val="Тема примітки Знак1"/>
    <w:basedOn w:val="1"/>
    <w:uiPriority w:val="99"/>
    <w:semiHidden/>
    <w:rsid w:val="00A36FCE"/>
    <w:rPr>
      <w:b/>
      <w:bCs/>
      <w:sz w:val="20"/>
      <w:szCs w:val="20"/>
      <w:lang w:val="uk-UA"/>
    </w:rPr>
  </w:style>
  <w:style w:type="character" w:customStyle="1" w:styleId="12">
    <w:name w:val="Тема примечания Знак1"/>
    <w:basedOn w:val="10"/>
    <w:uiPriority w:val="99"/>
    <w:semiHidden/>
    <w:rsid w:val="00A36FCE"/>
    <w:rPr>
      <w:rFonts w:ascii="Times New Roman" w:eastAsia="Times New Roman" w:hAnsi="Times New Roman" w:cs="Times New Roman"/>
      <w:b/>
      <w:bCs/>
      <w:sz w:val="20"/>
      <w:szCs w:val="20"/>
      <w:lang w:eastAsia="ru-RU"/>
    </w:rPr>
  </w:style>
  <w:style w:type="character" w:customStyle="1" w:styleId="13">
    <w:name w:val="Текст выноски Знак1"/>
    <w:basedOn w:val="a0"/>
    <w:uiPriority w:val="99"/>
    <w:semiHidden/>
    <w:rsid w:val="00A36FCE"/>
    <w:rPr>
      <w:rFonts w:ascii="Tahoma" w:hAnsi="Tahoma" w:cs="Tahoma"/>
      <w:sz w:val="16"/>
      <w:szCs w:val="16"/>
      <w:lang w:eastAsia="en-US"/>
    </w:rPr>
  </w:style>
  <w:style w:type="character" w:customStyle="1" w:styleId="HTML0">
    <w:name w:val="Стандартний HTML Знак"/>
    <w:link w:val="HTML1"/>
    <w:uiPriority w:val="99"/>
    <w:semiHidden/>
    <w:rsid w:val="00A36FCE"/>
    <w:rPr>
      <w:rFonts w:ascii="Courier New" w:eastAsia="Times New Roman" w:hAnsi="Courier New" w:cs="Courier New"/>
    </w:rPr>
  </w:style>
  <w:style w:type="paragraph" w:styleId="HTML1">
    <w:name w:val="HTML Preformatted"/>
    <w:basedOn w:val="a"/>
    <w:link w:val="HTML0"/>
    <w:uiPriority w:val="99"/>
    <w:semiHidden/>
    <w:unhideWhenUsed/>
    <w:rsid w:val="00A3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ru-RU"/>
    </w:rPr>
  </w:style>
  <w:style w:type="character" w:customStyle="1" w:styleId="HTML10">
    <w:name w:val="Стандартний HTML Знак1"/>
    <w:basedOn w:val="a0"/>
    <w:uiPriority w:val="99"/>
    <w:semiHidden/>
    <w:rsid w:val="00A36FCE"/>
    <w:rPr>
      <w:rFonts w:ascii="Consolas" w:hAnsi="Consolas"/>
      <w:sz w:val="20"/>
      <w:szCs w:val="20"/>
      <w:lang w:val="uk-UA"/>
    </w:rPr>
  </w:style>
  <w:style w:type="character" w:customStyle="1" w:styleId="HTML11">
    <w:name w:val="Стандартный HTML Знак1"/>
    <w:basedOn w:val="a0"/>
    <w:uiPriority w:val="99"/>
    <w:semiHidden/>
    <w:rsid w:val="00A36FCE"/>
    <w:rPr>
      <w:rFonts w:ascii="Consolas" w:eastAsia="Times New Roman" w:hAnsi="Consolas" w:cs="Times New Roman"/>
      <w:sz w:val="20"/>
      <w:szCs w:val="20"/>
      <w:lang w:eastAsia="ru-RU"/>
    </w:rPr>
  </w:style>
  <w:style w:type="paragraph" w:styleId="af2">
    <w:name w:val="Plain Text"/>
    <w:basedOn w:val="a"/>
    <w:link w:val="af3"/>
    <w:uiPriority w:val="99"/>
    <w:unhideWhenUsed/>
    <w:rsid w:val="00A36FCE"/>
    <w:pPr>
      <w:spacing w:after="0" w:line="240" w:lineRule="auto"/>
    </w:pPr>
    <w:rPr>
      <w:rFonts w:ascii="Calibri" w:eastAsia="Calibri" w:hAnsi="Calibri" w:cs="Times New Roman"/>
      <w:szCs w:val="21"/>
    </w:rPr>
  </w:style>
  <w:style w:type="character" w:customStyle="1" w:styleId="af3">
    <w:name w:val="Текст Знак"/>
    <w:basedOn w:val="a0"/>
    <w:link w:val="af2"/>
    <w:uiPriority w:val="99"/>
    <w:rsid w:val="00A36FCE"/>
    <w:rPr>
      <w:rFonts w:ascii="Calibri" w:eastAsia="Calibri" w:hAnsi="Calibri" w:cs="Times New Roman"/>
      <w:szCs w:val="21"/>
      <w:lang w:val="uk-UA"/>
    </w:rPr>
  </w:style>
  <w:style w:type="character" w:customStyle="1" w:styleId="xfm39687749">
    <w:name w:val="xfm_39687749"/>
    <w:rsid w:val="00A36FCE"/>
  </w:style>
  <w:style w:type="character" w:customStyle="1" w:styleId="xfmc1">
    <w:name w:val="xfmc1"/>
    <w:rsid w:val="00A36FCE"/>
  </w:style>
  <w:style w:type="character" w:customStyle="1" w:styleId="xfm41733590">
    <w:name w:val="xfm_41733590"/>
    <w:rsid w:val="00A36FCE"/>
  </w:style>
  <w:style w:type="paragraph" w:styleId="af4">
    <w:name w:val="Body Text"/>
    <w:basedOn w:val="a"/>
    <w:link w:val="af5"/>
    <w:uiPriority w:val="1"/>
    <w:unhideWhenUsed/>
    <w:qFormat/>
    <w:rsid w:val="00A36FCE"/>
    <w:pPr>
      <w:widowControl w:val="0"/>
      <w:spacing w:after="0" w:line="240" w:lineRule="auto"/>
      <w:ind w:left="102" w:firstLine="707"/>
    </w:pPr>
    <w:rPr>
      <w:rFonts w:ascii="Times New Roman" w:eastAsia="Times New Roman" w:hAnsi="Times New Roman" w:cs="Times New Roman"/>
      <w:sz w:val="28"/>
      <w:szCs w:val="28"/>
      <w:lang w:val="en-US"/>
    </w:rPr>
  </w:style>
  <w:style w:type="character" w:customStyle="1" w:styleId="af5">
    <w:name w:val="Основний текст Знак"/>
    <w:basedOn w:val="a0"/>
    <w:link w:val="af4"/>
    <w:uiPriority w:val="1"/>
    <w:rsid w:val="00A36FCE"/>
    <w:rPr>
      <w:rFonts w:ascii="Times New Roman" w:eastAsia="Times New Roman" w:hAnsi="Times New Roman" w:cs="Times New Roman"/>
      <w:sz w:val="28"/>
      <w:szCs w:val="28"/>
      <w:lang w:val="en-US"/>
    </w:rPr>
  </w:style>
  <w:style w:type="character" w:customStyle="1" w:styleId="21">
    <w:name w:val="Основной текст (2)_"/>
    <w:link w:val="22"/>
    <w:rsid w:val="00A36FCE"/>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36FCE"/>
    <w:pPr>
      <w:widowControl w:val="0"/>
      <w:shd w:val="clear" w:color="auto" w:fill="FFFFFF"/>
      <w:spacing w:after="300" w:line="0" w:lineRule="atLeast"/>
      <w:jc w:val="center"/>
    </w:pPr>
    <w:rPr>
      <w:rFonts w:ascii="Times New Roman" w:eastAsia="Times New Roman" w:hAnsi="Times New Roman"/>
      <w:sz w:val="28"/>
      <w:szCs w:val="28"/>
      <w:lang w:val="ru-RU"/>
    </w:rPr>
  </w:style>
  <w:style w:type="character" w:customStyle="1" w:styleId="xfm09545331">
    <w:name w:val="xfm_09545331"/>
    <w:rsid w:val="00A36FCE"/>
  </w:style>
  <w:style w:type="paragraph" w:customStyle="1" w:styleId="Default">
    <w:name w:val="Default"/>
    <w:rsid w:val="00A36FCE"/>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6">
    <w:name w:val="annotation reference"/>
    <w:uiPriority w:val="99"/>
    <w:semiHidden/>
    <w:unhideWhenUsed/>
    <w:rsid w:val="00A36FCE"/>
    <w:rPr>
      <w:sz w:val="16"/>
      <w:szCs w:val="16"/>
    </w:rPr>
  </w:style>
  <w:style w:type="paragraph" w:styleId="af7">
    <w:name w:val="Revision"/>
    <w:hidden/>
    <w:uiPriority w:val="99"/>
    <w:semiHidden/>
    <w:rsid w:val="00A36FCE"/>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89-2009-%D0%BF" TargetMode="External"/><Relationship Id="rId13" Type="http://schemas.openxmlformats.org/officeDocument/2006/relationships/hyperlink" Target="https://zakon.rada.gov.ua/laws/show/z1456-18/print" TargetMode="External"/><Relationship Id="rId18" Type="http://schemas.openxmlformats.org/officeDocument/2006/relationships/hyperlink" Target="https://zakon.rada.gov.ua/laws/show/658-2015-%D0%BF" TargetMode="External"/><Relationship Id="rId26" Type="http://schemas.openxmlformats.org/officeDocument/2006/relationships/hyperlink" Target="https://zakon.rada.gov.ua/laws/show/z1456-18/print" TargetMode="External"/><Relationship Id="rId3" Type="http://schemas.openxmlformats.org/officeDocument/2006/relationships/settings" Target="settings.xml"/><Relationship Id="rId21" Type="http://schemas.openxmlformats.org/officeDocument/2006/relationships/hyperlink" Target="https://zakon.rada.gov.ua/laws/show/z1456-18/print" TargetMode="External"/><Relationship Id="rId7" Type="http://schemas.openxmlformats.org/officeDocument/2006/relationships/hyperlink" Target="https://zakon.rada.gov.ua/laws/show/z0795-16" TargetMode="External"/><Relationship Id="rId12" Type="http://schemas.openxmlformats.org/officeDocument/2006/relationships/hyperlink" Target="https://zakon.rada.gov.ua/laws/show/z1456-18/print" TargetMode="External"/><Relationship Id="rId17" Type="http://schemas.openxmlformats.org/officeDocument/2006/relationships/hyperlink" Target="https://zakon.rada.gov.ua/laws/show/z1456-18/print" TargetMode="External"/><Relationship Id="rId25" Type="http://schemas.openxmlformats.org/officeDocument/2006/relationships/hyperlink" Target="https://zakon.rada.gov.ua/laws/show/z1456-18/print" TargetMode="External"/><Relationship Id="rId2" Type="http://schemas.openxmlformats.org/officeDocument/2006/relationships/styles" Target="styles.xml"/><Relationship Id="rId16" Type="http://schemas.openxmlformats.org/officeDocument/2006/relationships/hyperlink" Target="https://zakon.rada.gov.ua/laws/show/z1456-18/print" TargetMode="External"/><Relationship Id="rId20" Type="http://schemas.openxmlformats.org/officeDocument/2006/relationships/hyperlink" Target="https://zakon.rada.gov.ua/laws/show/658-2015-%D0%BF" TargetMode="External"/><Relationship Id="rId29" Type="http://schemas.openxmlformats.org/officeDocument/2006/relationships/hyperlink" Target="https://zakon.rada.gov.ua/laws/show/z1456-18/print" TargetMode="External"/><Relationship Id="rId1" Type="http://schemas.openxmlformats.org/officeDocument/2006/relationships/numbering" Target="numbering.xml"/><Relationship Id="rId6" Type="http://schemas.openxmlformats.org/officeDocument/2006/relationships/hyperlink" Target="https://zakon.rada.gov.ua/laws/show/z0795-16" TargetMode="External"/><Relationship Id="rId11" Type="http://schemas.openxmlformats.org/officeDocument/2006/relationships/hyperlink" Target="https://zakon.rada.gov.ua/laws/show/z1456-18/print" TargetMode="External"/><Relationship Id="rId24" Type="http://schemas.openxmlformats.org/officeDocument/2006/relationships/hyperlink" Target="https://zakon.rada.gov.ua/laws/show/z1456-18/print" TargetMode="External"/><Relationship Id="rId32" Type="http://schemas.openxmlformats.org/officeDocument/2006/relationships/theme" Target="theme/theme1.xml"/><Relationship Id="rId5" Type="http://schemas.openxmlformats.org/officeDocument/2006/relationships/hyperlink" Target="https://zakon.rada.gov.ua/laws/show/z0907-16" TargetMode="External"/><Relationship Id="rId15" Type="http://schemas.openxmlformats.org/officeDocument/2006/relationships/hyperlink" Target="https://zakon.rada.gov.ua/laws/show/z1456-18/print" TargetMode="External"/><Relationship Id="rId23" Type="http://schemas.openxmlformats.org/officeDocument/2006/relationships/hyperlink" Target="https://zakon.rada.gov.ua/laws/show/z0795-16" TargetMode="External"/><Relationship Id="rId28" Type="http://schemas.openxmlformats.org/officeDocument/2006/relationships/hyperlink" Target="https://zakon.rada.gov.ua/laws/show/z1456-18/print" TargetMode="External"/><Relationship Id="rId10" Type="http://schemas.openxmlformats.org/officeDocument/2006/relationships/hyperlink" Target="https://zakon.rada.gov.ua/laws/show/z1456-18/print" TargetMode="External"/><Relationship Id="rId19" Type="http://schemas.openxmlformats.org/officeDocument/2006/relationships/hyperlink" Target="https://zakon.rada.gov.ua/laws/show/z1456-18/pri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789-2009-%D0%BF" TargetMode="External"/><Relationship Id="rId14" Type="http://schemas.openxmlformats.org/officeDocument/2006/relationships/hyperlink" Target="https://zakon.rada.gov.ua/laws/show/z1456-18/print" TargetMode="External"/><Relationship Id="rId22" Type="http://schemas.openxmlformats.org/officeDocument/2006/relationships/hyperlink" Target="https://zakon.rada.gov.ua/laws/show/z1397-17" TargetMode="External"/><Relationship Id="rId27" Type="http://schemas.openxmlformats.org/officeDocument/2006/relationships/hyperlink" Target="https://zakon.rada.gov.ua/laws/show/z1456-18/print" TargetMode="External"/><Relationship Id="rId30" Type="http://schemas.openxmlformats.org/officeDocument/2006/relationships/hyperlink" Target="https://zakon.rada.gov.ua/laws/show/z1456-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76427</Words>
  <Characters>43564</Characters>
  <Application>Microsoft Office Word</Application>
  <DocSecurity>0</DocSecurity>
  <Lines>363</Lines>
  <Paragraphs>239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Kernychna A.</dc:creator>
  <cp:keywords/>
  <dc:description/>
  <cp:lastModifiedBy>Kernychna A.</cp:lastModifiedBy>
  <cp:revision>2</cp:revision>
  <dcterms:created xsi:type="dcterms:W3CDTF">2019-05-27T05:42:00Z</dcterms:created>
  <dcterms:modified xsi:type="dcterms:W3CDTF">2019-05-27T05:42:00Z</dcterms:modified>
</cp:coreProperties>
</file>