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7E" w:rsidRPr="00ED6D65" w:rsidRDefault="00AF7B7E" w:rsidP="00ED6D65">
      <w:pPr>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ЗВІТ</w:t>
      </w:r>
    </w:p>
    <w:p w:rsidR="00AF7B7E" w:rsidRPr="00ED6D65" w:rsidRDefault="00AF7B7E" w:rsidP="00ED6D65">
      <w:pPr>
        <w:widowControl w:val="0"/>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 xml:space="preserve">про результати громадського обговорення проекту постанови Кабінету Міністрів України </w:t>
      </w:r>
    </w:p>
    <w:p w:rsidR="00AF7B7E" w:rsidRPr="00ED6D65" w:rsidRDefault="00AF7B7E" w:rsidP="00ED6D65">
      <w:pPr>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 xml:space="preserve"> «Про затвердження формули 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w:t>
      </w:r>
    </w:p>
    <w:p w:rsidR="00AF7B7E" w:rsidRPr="00ED6D65" w:rsidRDefault="00AF7B7E" w:rsidP="00ED6D65">
      <w:pPr>
        <w:pStyle w:val="a4"/>
        <w:shd w:val="clear" w:color="auto" w:fill="FFFFFF"/>
        <w:spacing w:before="0" w:beforeAutospacing="0" w:after="0" w:afterAutospacing="0"/>
        <w:textAlignment w:val="baseline"/>
        <w:rPr>
          <w:color w:val="000000" w:themeColor="text1"/>
        </w:rPr>
      </w:pPr>
    </w:p>
    <w:p w:rsidR="00AF7B7E" w:rsidRPr="00ED6D65" w:rsidRDefault="00AF7B7E" w:rsidP="00ED6D65">
      <w:pPr>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Електронна адреса оприлюднення проекту на офіційному веб-сайті Міністерства освіти і науки України</w:t>
      </w:r>
      <w:r w:rsidRPr="00ED6D65">
        <w:rPr>
          <w:rFonts w:ascii="Times New Roman" w:hAnsi="Times New Roman" w:cs="Times New Roman"/>
          <w:color w:val="000000" w:themeColor="text1"/>
          <w:sz w:val="24"/>
          <w:szCs w:val="24"/>
        </w:rPr>
        <w:t>:</w:t>
      </w: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https://mon.gov.ua/ua/news/mon-proponuye-do-gromadskogo-obgovorennya-proekt-postanovi-kabinetu-ministriv-ukrayini-pro-zatverdzhennya-formuli-rozpodilu-obsyagu-vidatkiv-zagalnogo-fondu-derzhavnogo-byudzhetu-mizh-zakladami-vishoyi-osviti</w:t>
      </w:r>
    </w:p>
    <w:p w:rsidR="00AF7B7E" w:rsidRPr="00ED6D65" w:rsidRDefault="00AF7B7E" w:rsidP="00ED6D65">
      <w:pPr>
        <w:spacing w:after="0" w:line="240" w:lineRule="auto"/>
        <w:jc w:val="center"/>
        <w:rPr>
          <w:rFonts w:ascii="Times New Roman" w:hAnsi="Times New Roman" w:cs="Times New Roman"/>
          <w:b/>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r w:rsidRPr="00ED6D65">
        <w:rPr>
          <w:rFonts w:ascii="Times New Roman" w:hAnsi="Times New Roman" w:cs="Times New Roman"/>
          <w:b/>
          <w:color w:val="000000" w:themeColor="text1"/>
          <w:sz w:val="24"/>
          <w:szCs w:val="24"/>
        </w:rPr>
        <w:t>Дата проведення обговорення</w:t>
      </w:r>
      <w:r w:rsidRPr="00ED6D65">
        <w:rPr>
          <w:rFonts w:ascii="Times New Roman" w:hAnsi="Times New Roman" w:cs="Times New Roman"/>
          <w:color w:val="000000" w:themeColor="text1"/>
          <w:sz w:val="24"/>
          <w:szCs w:val="24"/>
        </w:rPr>
        <w:t xml:space="preserve">: </w:t>
      </w:r>
      <w:r w:rsidRPr="00ED6D65">
        <w:rPr>
          <w:rStyle w:val="a3"/>
          <w:rFonts w:ascii="Times New Roman" w:hAnsi="Times New Roman" w:cs="Times New Roman"/>
          <w:color w:val="000000" w:themeColor="text1"/>
          <w:sz w:val="24"/>
          <w:szCs w:val="24"/>
          <w:u w:val="single"/>
          <w:bdr w:val="none" w:sz="0" w:space="0" w:color="auto" w:frame="1"/>
          <w:shd w:val="clear" w:color="auto" w:fill="FFFFFF"/>
        </w:rPr>
        <w:t>до 6 листопада 2018 року</w:t>
      </w:r>
      <w:r w:rsidRPr="00ED6D65">
        <w:rPr>
          <w:rFonts w:ascii="Times New Roman" w:hAnsi="Times New Roman" w:cs="Times New Roman"/>
          <w:color w:val="000000" w:themeColor="text1"/>
          <w:sz w:val="24"/>
          <w:szCs w:val="24"/>
        </w:rPr>
        <w:t>.</w:t>
      </w: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r w:rsidRPr="00ED6D65">
        <w:rPr>
          <w:rFonts w:ascii="Times New Roman" w:hAnsi="Times New Roman" w:cs="Times New Roman"/>
          <w:b/>
          <w:color w:val="000000" w:themeColor="text1"/>
          <w:sz w:val="24"/>
          <w:szCs w:val="24"/>
        </w:rPr>
        <w:t xml:space="preserve">Мета: </w:t>
      </w:r>
      <w:r w:rsidRPr="00ED6D65">
        <w:rPr>
          <w:rFonts w:ascii="Times New Roman" w:hAnsi="Times New Roman" w:cs="Times New Roman"/>
          <w:color w:val="000000" w:themeColor="text1"/>
          <w:sz w:val="24"/>
          <w:szCs w:val="24"/>
        </w:rPr>
        <w:t>виконання пункту 391 Плану пріоритетних дій Уряду на 2018 рік, затверджених Розпорядженням Кабінету Міністрів України № 244-р від 28 березня 2018 р. та підпункту “в” пункту 7 статті 87, пункту 46 Прикінцевих та перехідних положень Бюджетного кодексу України та абзацу сьомого статті 24 Закону України «Про Державний бюджет України на 2018 рік». </w:t>
      </w: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AF7B7E" w:rsidRPr="00ED6D65" w:rsidRDefault="00AF7B7E" w:rsidP="00ED6D65">
      <w:pPr>
        <w:spacing w:after="0" w:line="240" w:lineRule="auto"/>
        <w:jc w:val="center"/>
        <w:rPr>
          <w:rFonts w:ascii="Times New Roman" w:hAnsi="Times New Roman" w:cs="Times New Roman"/>
          <w:color w:val="000000" w:themeColor="text1"/>
          <w:sz w:val="24"/>
          <w:szCs w:val="24"/>
        </w:rPr>
      </w:pPr>
    </w:p>
    <w:p w:rsidR="00276EEF" w:rsidRPr="00ED6D65" w:rsidRDefault="00276EEF" w:rsidP="00ED6D65">
      <w:pPr>
        <w:spacing w:after="0" w:line="240" w:lineRule="auto"/>
        <w:rPr>
          <w:rFonts w:ascii="Times New Roman" w:hAnsi="Times New Roman" w:cs="Times New Roman"/>
          <w:sz w:val="24"/>
          <w:szCs w:val="24"/>
        </w:rPr>
      </w:pPr>
    </w:p>
    <w:p w:rsidR="00AF7B7E" w:rsidRPr="00ED6D65" w:rsidRDefault="00AF7B7E" w:rsidP="00ED6D65">
      <w:pPr>
        <w:widowControl w:val="0"/>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lastRenderedPageBreak/>
        <w:t>ПОРІВНЯЛЬНА ТАБЛИЦЯ</w:t>
      </w:r>
    </w:p>
    <w:p w:rsidR="00AF7B7E" w:rsidRPr="00ED6D65" w:rsidRDefault="00AF7B7E" w:rsidP="00ED6D65">
      <w:pPr>
        <w:widowControl w:val="0"/>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Громадського обговорення проекту постанови Кабінету Міністрів України</w:t>
      </w:r>
    </w:p>
    <w:p w:rsidR="00AF7B7E" w:rsidRPr="00ED6D65" w:rsidRDefault="00AF7B7E" w:rsidP="00ED6D65">
      <w:pPr>
        <w:spacing w:after="0" w:line="240" w:lineRule="auto"/>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«Про затвердження формули 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w:t>
      </w:r>
    </w:p>
    <w:p w:rsidR="00AF7B7E" w:rsidRPr="00ED6D65" w:rsidRDefault="00AF7B7E" w:rsidP="00ED6D65">
      <w:pPr>
        <w:spacing w:after="0" w:line="240" w:lineRule="auto"/>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3782"/>
        <w:gridCol w:w="3782"/>
        <w:gridCol w:w="3782"/>
        <w:gridCol w:w="3782"/>
      </w:tblGrid>
      <w:tr w:rsidR="00AF7B7E" w:rsidRPr="00ED6D65" w:rsidTr="001B5E5D">
        <w:tc>
          <w:tcPr>
            <w:tcW w:w="3782" w:type="dxa"/>
          </w:tcPr>
          <w:p w:rsidR="00AF7B7E" w:rsidRPr="00ED6D65" w:rsidRDefault="00AF7B7E" w:rsidP="00ED6D65">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Редакція проекту постанови</w:t>
            </w:r>
          </w:p>
        </w:tc>
        <w:tc>
          <w:tcPr>
            <w:tcW w:w="3782" w:type="dxa"/>
          </w:tcPr>
          <w:p w:rsidR="00AF7B7E" w:rsidRPr="00ED6D65" w:rsidRDefault="00AF7B7E" w:rsidP="00ED6D65">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Пропозиції</w:t>
            </w:r>
          </w:p>
        </w:tc>
        <w:tc>
          <w:tcPr>
            <w:tcW w:w="3782" w:type="dxa"/>
          </w:tcPr>
          <w:p w:rsidR="00AF7B7E" w:rsidRPr="00ED6D65" w:rsidRDefault="00AF7B7E" w:rsidP="00ED6D65">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lang w:eastAsia="uk-UA"/>
              </w:rPr>
              <w:t>Обґрунтування пропозиції</w:t>
            </w:r>
          </w:p>
        </w:tc>
        <w:tc>
          <w:tcPr>
            <w:tcW w:w="3782" w:type="dxa"/>
          </w:tcPr>
          <w:p w:rsidR="00AF7B7E" w:rsidRPr="00ED6D65" w:rsidRDefault="00AF7B7E" w:rsidP="00ED6D65">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Відповідь на пропозицію</w:t>
            </w:r>
          </w:p>
        </w:tc>
      </w:tr>
      <w:tr w:rsidR="00ED6D65" w:rsidRPr="00ED6D65" w:rsidTr="001B5E5D">
        <w:tc>
          <w:tcPr>
            <w:tcW w:w="3782" w:type="dxa"/>
            <w:vMerge w:val="restart"/>
          </w:tcPr>
          <w:p w:rsidR="00ED6D65" w:rsidRPr="00ED6D65" w:rsidRDefault="00ED6D65" w:rsidP="00F609D0">
            <w:pPr>
              <w:jc w:val="center"/>
              <w:rPr>
                <w:rFonts w:ascii="Times New Roman" w:hAnsi="Times New Roman" w:cs="Times New Roman"/>
                <w:sz w:val="24"/>
                <w:szCs w:val="24"/>
              </w:rPr>
            </w:pPr>
            <w:r w:rsidRPr="00ED6D65">
              <w:rPr>
                <w:rFonts w:ascii="Times New Roman" w:hAnsi="Times New Roman" w:cs="Times New Roman"/>
                <w:b/>
                <w:color w:val="000000" w:themeColor="text1"/>
                <w:sz w:val="24"/>
                <w:szCs w:val="24"/>
              </w:rPr>
              <w:t>Постанова  Кабінету Міністрів України  «Про затвердження формули 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w:t>
            </w:r>
          </w:p>
        </w:tc>
        <w:tc>
          <w:tcPr>
            <w:tcW w:w="3782" w:type="dxa"/>
          </w:tcPr>
          <w:p w:rsidR="00ED6D65" w:rsidRPr="00ED6D65" w:rsidRDefault="00ED6D65" w:rsidP="000D398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«Про затвердження методики  розподілу обсягу видатків загального фонду державного бюджету між закладами вищої освіти на підготовку кадрів на умовах державного замовлення» </w:t>
            </w:r>
          </w:p>
          <w:p w:rsidR="00ED6D65" w:rsidRPr="00ED6D65" w:rsidRDefault="00ED6D65" w:rsidP="000D398F">
            <w:pPr>
              <w:rPr>
                <w:rFonts w:ascii="Times New Roman" w:hAnsi="Times New Roman" w:cs="Times New Roman"/>
                <w:color w:val="000000" w:themeColor="text1"/>
                <w:sz w:val="24"/>
                <w:szCs w:val="24"/>
              </w:rPr>
            </w:pPr>
          </w:p>
          <w:p w:rsidR="00ED6D65" w:rsidRPr="00ED6D65" w:rsidRDefault="00ED6D65" w:rsidP="000D398F">
            <w:pPr>
              <w:rPr>
                <w:rFonts w:ascii="Times New Roman" w:hAnsi="Times New Roman" w:cs="Times New Roman"/>
                <w:sz w:val="24"/>
                <w:szCs w:val="24"/>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ED6D65" w:rsidRPr="00ED6D65" w:rsidRDefault="00ED6D65" w:rsidP="000D398F">
            <w:pPr>
              <w:shd w:val="clear" w:color="auto" w:fill="FFFFFF"/>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ru-RU" w:eastAsia="uk-UA"/>
              </w:rPr>
              <w:t>1.</w:t>
            </w:r>
            <w:r w:rsidRPr="00ED6D65">
              <w:rPr>
                <w:rFonts w:ascii="Times New Roman" w:hAnsi="Times New Roman" w:cs="Times New Roman"/>
                <w:color w:val="000000" w:themeColor="text1"/>
                <w:sz w:val="24"/>
                <w:szCs w:val="24"/>
                <w:lang w:val="en-US" w:eastAsia="uk-UA"/>
              </w:rPr>
              <w:t> </w:t>
            </w:r>
            <w:r w:rsidRPr="00ED6D65">
              <w:rPr>
                <w:rFonts w:ascii="Times New Roman" w:hAnsi="Times New Roman" w:cs="Times New Roman"/>
                <w:color w:val="000000" w:themeColor="text1"/>
                <w:sz w:val="24"/>
                <w:szCs w:val="24"/>
                <w:lang w:eastAsia="uk-UA"/>
              </w:rPr>
              <w:t>Проект Постанови КМУ та додаток до нього має три різних назви:</w:t>
            </w:r>
          </w:p>
          <w:p w:rsidR="00ED6D65" w:rsidRPr="00ED6D65" w:rsidRDefault="00ED6D65" w:rsidP="000D398F">
            <w:pPr>
              <w:shd w:val="clear" w:color="auto" w:fill="FFFFFF"/>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1) «формула розподілу»…</w:t>
            </w:r>
          </w:p>
          <w:p w:rsidR="00ED6D65" w:rsidRPr="00ED6D65" w:rsidRDefault="00ED6D65" w:rsidP="000D398F">
            <w:pPr>
              <w:shd w:val="clear" w:color="auto" w:fill="FFFFFF"/>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2) методика нормативного фінансування …</w:t>
            </w:r>
          </w:p>
          <w:p w:rsidR="00ED6D65" w:rsidRPr="00ED6D65" w:rsidRDefault="00ED6D65" w:rsidP="000D398F">
            <w:pPr>
              <w:shd w:val="clear" w:color="auto" w:fill="FFFFFF"/>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3) порядок розподілу.</w:t>
            </w:r>
          </w:p>
          <w:p w:rsidR="00ED6D65" w:rsidRPr="00ED6D65" w:rsidRDefault="00ED6D65" w:rsidP="000D398F">
            <w:pPr>
              <w:shd w:val="clear" w:color="auto" w:fill="FFFFFF"/>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ru-RU" w:eastAsia="uk-UA"/>
              </w:rPr>
              <w:t>2.</w:t>
            </w:r>
            <w:r w:rsidRPr="00ED6D65">
              <w:rPr>
                <w:rFonts w:ascii="Times New Roman" w:hAnsi="Times New Roman" w:cs="Times New Roman"/>
                <w:color w:val="000000" w:themeColor="text1"/>
                <w:sz w:val="24"/>
                <w:szCs w:val="24"/>
                <w:lang w:val="en-US" w:eastAsia="uk-UA"/>
              </w:rPr>
              <w:t> </w:t>
            </w:r>
            <w:r w:rsidRPr="00ED6D65">
              <w:rPr>
                <w:rFonts w:ascii="Times New Roman" w:hAnsi="Times New Roman" w:cs="Times New Roman"/>
                <w:color w:val="000000" w:themeColor="text1"/>
                <w:sz w:val="24"/>
                <w:szCs w:val="24"/>
                <w:lang w:eastAsia="uk-UA"/>
              </w:rPr>
              <w:t>Дотримуватися єдиної термінології, уточнити предмет проекту постанови.</w:t>
            </w:r>
          </w:p>
          <w:p w:rsidR="00ED6D65" w:rsidRPr="007E4EF8" w:rsidRDefault="00ED6D65" w:rsidP="000D398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ru-RU" w:eastAsia="uk-UA"/>
              </w:rPr>
              <w:t>3.</w:t>
            </w:r>
            <w:r w:rsidRPr="00ED6D65">
              <w:rPr>
                <w:rFonts w:ascii="Times New Roman" w:hAnsi="Times New Roman" w:cs="Times New Roman"/>
                <w:color w:val="000000" w:themeColor="text1"/>
                <w:sz w:val="24"/>
                <w:szCs w:val="24"/>
                <w:lang w:val="en-US" w:eastAsia="uk-UA"/>
              </w:rPr>
              <w:t> </w:t>
            </w:r>
            <w:r w:rsidRPr="00ED6D65">
              <w:rPr>
                <w:rFonts w:ascii="Times New Roman" w:hAnsi="Times New Roman" w:cs="Times New Roman"/>
                <w:color w:val="000000" w:themeColor="text1"/>
                <w:sz w:val="24"/>
                <w:szCs w:val="24"/>
                <w:lang w:eastAsia="uk-UA"/>
              </w:rPr>
              <w:t>Виключити з назви документу фразу «та забезпечення діяльності їх баз практики», оскільки фінансування ЗВО не поширюється на бази практики</w:t>
            </w:r>
          </w:p>
        </w:tc>
        <w:tc>
          <w:tcPr>
            <w:tcW w:w="3782" w:type="dxa"/>
          </w:tcPr>
          <w:p w:rsidR="00ED6D65" w:rsidRPr="00ED6D65" w:rsidRDefault="00CE09C4" w:rsidP="00CE09C4">
            <w:pPr>
              <w:jc w:val="center"/>
              <w:rPr>
                <w:rFonts w:ascii="Times New Roman" w:hAnsi="Times New Roman" w:cs="Times New Roman"/>
                <w:sz w:val="24"/>
                <w:szCs w:val="24"/>
              </w:rPr>
            </w:pPr>
            <w:r w:rsidRPr="00CE09C4">
              <w:rPr>
                <w:rFonts w:ascii="Times New Roman" w:hAnsi="Times New Roman" w:cs="Times New Roman"/>
                <w:b/>
                <w:color w:val="000000" w:themeColor="text1"/>
                <w:sz w:val="24"/>
                <w:szCs w:val="24"/>
              </w:rPr>
              <w:t>Не враховано.</w:t>
            </w:r>
          </w:p>
        </w:tc>
      </w:tr>
      <w:tr w:rsidR="007E4EF8" w:rsidRPr="00ED6D65" w:rsidTr="001B5E5D">
        <w:tc>
          <w:tcPr>
            <w:tcW w:w="3782" w:type="dxa"/>
            <w:vMerge/>
          </w:tcPr>
          <w:p w:rsidR="007E4EF8" w:rsidRPr="00ED6D65" w:rsidRDefault="007E4EF8" w:rsidP="00D449E3">
            <w:pPr>
              <w:rPr>
                <w:rFonts w:ascii="Times New Roman" w:hAnsi="Times New Roman" w:cs="Times New Roman"/>
                <w:b/>
                <w:color w:val="000000" w:themeColor="text1"/>
                <w:sz w:val="24"/>
                <w:szCs w:val="24"/>
              </w:rPr>
            </w:pPr>
          </w:p>
        </w:tc>
        <w:tc>
          <w:tcPr>
            <w:tcW w:w="3782" w:type="dxa"/>
          </w:tcPr>
          <w:p w:rsidR="007E4EF8" w:rsidRPr="00ED6D65" w:rsidRDefault="007E4EF8" w:rsidP="00D449E3">
            <w:pPr>
              <w:rPr>
                <w:rFonts w:ascii="Times New Roman" w:hAnsi="Times New Roman" w:cs="Times New Roman"/>
                <w:color w:val="000000" w:themeColor="text1"/>
                <w:sz w:val="24"/>
                <w:szCs w:val="24"/>
              </w:rPr>
            </w:pPr>
          </w:p>
        </w:tc>
        <w:tc>
          <w:tcPr>
            <w:tcW w:w="3782" w:type="dxa"/>
          </w:tcPr>
          <w:p w:rsidR="007E4EF8" w:rsidRPr="00ED6D65" w:rsidRDefault="007E4EF8" w:rsidP="00D449E3">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 визначенні розмірів видатків на підготовку кадрів ЗВО відсутні будь-які роз’яснення визначення обсягів фінансування баз практики та шляхів їх фінансування. Крім того, в проекті Порядку відсутнє визначення обсягів фінансування утримання гуртожитків ЗВО.</w:t>
            </w:r>
          </w:p>
          <w:p w:rsidR="007E4EF8" w:rsidRPr="00ED6D65" w:rsidRDefault="007E4EF8" w:rsidP="00D449E3">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Відсутність коштів на їх поточні і капітальні ремонти, обмеження рівня оплати за проживання у гуртожитках, а також зменшення </w:t>
            </w:r>
            <w:r w:rsidRPr="00ED6D65">
              <w:rPr>
                <w:rFonts w:ascii="Times New Roman" w:hAnsi="Times New Roman" w:cs="Times New Roman"/>
                <w:color w:val="000000" w:themeColor="text1"/>
                <w:sz w:val="24"/>
                <w:szCs w:val="24"/>
              </w:rPr>
              <w:lastRenderedPageBreak/>
              <w:t>кількості осіб, що проживають у гуртожитках, призвели до наближення до повної руйнації цього освітнього інституту</w:t>
            </w:r>
          </w:p>
          <w:p w:rsidR="007E4EF8" w:rsidRPr="00ED6D65" w:rsidRDefault="007E4EF8" w:rsidP="00D449E3">
            <w:pPr>
              <w:rPr>
                <w:rFonts w:ascii="Times New Roman" w:hAnsi="Times New Roman" w:cs="Times New Roman"/>
                <w:color w:val="000000" w:themeColor="text1"/>
                <w:sz w:val="24"/>
                <w:szCs w:val="24"/>
                <w:lang w:eastAsia="uk-UA"/>
              </w:rPr>
            </w:pPr>
          </w:p>
          <w:p w:rsidR="007E4EF8" w:rsidRPr="00ED6D65" w:rsidRDefault="007E4EF8" w:rsidP="00D449E3">
            <w:pPr>
              <w:shd w:val="clear" w:color="auto" w:fill="FFFFFF"/>
              <w:rPr>
                <w:rFonts w:ascii="Times New Roman" w:hAnsi="Times New Roman" w:cs="Times New Roman"/>
                <w:color w:val="000000" w:themeColor="text1"/>
                <w:sz w:val="24"/>
                <w:szCs w:val="24"/>
                <w:lang w:val="ru-RU" w:eastAsia="uk-UA"/>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7F24F5" w:rsidRPr="007F24F5" w:rsidRDefault="007F24F5" w:rsidP="007F24F5">
            <w:pPr>
              <w:jc w:val="center"/>
              <w:rPr>
                <w:rFonts w:ascii="Times New Roman" w:hAnsi="Times New Roman" w:cs="Times New Roman"/>
                <w:b/>
                <w:sz w:val="24"/>
                <w:szCs w:val="24"/>
              </w:rPr>
            </w:pPr>
            <w:r w:rsidRPr="007F24F5">
              <w:rPr>
                <w:rFonts w:ascii="Times New Roman" w:hAnsi="Times New Roman" w:cs="Times New Roman"/>
                <w:b/>
                <w:sz w:val="24"/>
                <w:szCs w:val="24"/>
              </w:rPr>
              <w:lastRenderedPageBreak/>
              <w:t xml:space="preserve">Враховано змістовно. </w:t>
            </w:r>
          </w:p>
          <w:p w:rsidR="007E4EF8" w:rsidRPr="00ED6D65" w:rsidRDefault="00CE09C4" w:rsidP="007F24F5">
            <w:pPr>
              <w:jc w:val="center"/>
              <w:rPr>
                <w:rFonts w:ascii="Times New Roman" w:hAnsi="Times New Roman" w:cs="Times New Roman"/>
                <w:sz w:val="24"/>
                <w:szCs w:val="24"/>
              </w:rPr>
            </w:pPr>
            <w:r>
              <w:rPr>
                <w:rFonts w:ascii="Times New Roman" w:hAnsi="Times New Roman" w:cs="Times New Roman"/>
                <w:sz w:val="24"/>
                <w:szCs w:val="24"/>
              </w:rPr>
              <w:t xml:space="preserve">Станом на 2018 рік фінансування закладів вищої освіти відбувається за кодом бюджетної класифікації 2201160 </w:t>
            </w:r>
            <w:r w:rsidR="007F24F5" w:rsidRPr="007F24F5">
              <w:rPr>
                <w:rFonts w:ascii="Times New Roman" w:hAnsi="Times New Roman" w:cs="Times New Roman"/>
                <w:sz w:val="24"/>
                <w:szCs w:val="24"/>
              </w:rPr>
              <w:t>Підготовка кадрів вищими навчальними закладами ІІІ і ІV рівнів акредитації та забезпечення діяльності їх баз практики</w:t>
            </w:r>
            <w:r w:rsidR="007F24F5">
              <w:rPr>
                <w:rFonts w:ascii="Times New Roman" w:hAnsi="Times New Roman" w:cs="Times New Roman"/>
                <w:sz w:val="24"/>
                <w:szCs w:val="24"/>
              </w:rPr>
              <w:t xml:space="preserve"> з відповідним порядком. Відповідним проектом постанови пропонується запровадити прозорі </w:t>
            </w:r>
            <w:r w:rsidR="007F24F5">
              <w:rPr>
                <w:rFonts w:ascii="Times New Roman" w:hAnsi="Times New Roman" w:cs="Times New Roman"/>
                <w:sz w:val="24"/>
                <w:szCs w:val="24"/>
              </w:rPr>
              <w:lastRenderedPageBreak/>
              <w:t>механізми розподілу видатків за відповідною КПК, заливши без змін напрями фінансування в ЗВО.</w:t>
            </w:r>
          </w:p>
        </w:tc>
      </w:tr>
      <w:tr w:rsidR="00ED6D65" w:rsidRPr="00DF6AA5" w:rsidTr="001B5E5D">
        <w:tc>
          <w:tcPr>
            <w:tcW w:w="3782" w:type="dxa"/>
            <w:vMerge/>
          </w:tcPr>
          <w:p w:rsidR="00ED6D65" w:rsidRPr="00ED6D65" w:rsidRDefault="00ED6D65" w:rsidP="00ED6D65">
            <w:pPr>
              <w:rPr>
                <w:rFonts w:ascii="Times New Roman" w:hAnsi="Times New Roman" w:cs="Times New Roman"/>
                <w:sz w:val="24"/>
                <w:szCs w:val="24"/>
              </w:rPr>
            </w:pPr>
          </w:p>
        </w:tc>
        <w:tc>
          <w:tcPr>
            <w:tcW w:w="3782" w:type="dxa"/>
          </w:tcPr>
          <w:p w:rsidR="00ED6D65" w:rsidRPr="00ED6D65" w:rsidRDefault="00ED6D65" w:rsidP="00D449E3">
            <w:pPr>
              <w:rPr>
                <w:rFonts w:ascii="Times New Roman" w:hAnsi="Times New Roman" w:cs="Times New Roman"/>
                <w:sz w:val="24"/>
                <w:szCs w:val="24"/>
              </w:rPr>
            </w:pPr>
          </w:p>
        </w:tc>
        <w:tc>
          <w:tcPr>
            <w:tcW w:w="3782" w:type="dxa"/>
          </w:tcPr>
          <w:p w:rsidR="00ED6D65" w:rsidRPr="00ED6D65" w:rsidRDefault="00ED6D65" w:rsidP="00D449E3">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Постанова передбачає зміну головних принципів фінансування ЗВО за рахунок коштів державного бюджету. У постанові КМУ №1134 від 17.08.2002 р. закріплені нормативи співвідношення численності студентів (слухачів) на одного викладача. Що у поєднанні з єдиною тарифною сіткою та захищеністю видатків на оплату праці формувало головну складову фінансування ЗВО.</w:t>
            </w:r>
          </w:p>
          <w:p w:rsidR="00ED6D65" w:rsidRDefault="00ED6D65" w:rsidP="00D449E3">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Натомість відбуватиметься поступовий перехід до моделі фінансування ЗВО як добутку кількості приведених слухачів помножених на обсяг базового фінансування на підготовку одного слухача.</w:t>
            </w:r>
          </w:p>
          <w:p w:rsidR="00EE513E" w:rsidRPr="00ED6D65" w:rsidRDefault="00EE513E" w:rsidP="00D449E3">
            <w:pPr>
              <w:rPr>
                <w:rFonts w:ascii="Times New Roman" w:hAnsi="Times New Roman" w:cs="Times New Roman"/>
                <w:color w:val="000000" w:themeColor="text1"/>
                <w:sz w:val="24"/>
                <w:szCs w:val="24"/>
              </w:rPr>
            </w:pPr>
          </w:p>
          <w:p w:rsidR="00ED6D65" w:rsidRPr="00DF6AA5" w:rsidRDefault="00ED6D65" w:rsidP="00D449E3">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ED6D65" w:rsidRPr="00DF6AA5" w:rsidRDefault="00DF6AA5" w:rsidP="007F24F5">
            <w:pPr>
              <w:autoSpaceDE w:val="0"/>
              <w:autoSpaceDN w:val="0"/>
              <w:adjustRightInd w:val="0"/>
              <w:rPr>
                <w:rFonts w:ascii="Times New Roman" w:hAnsi="Times New Roman" w:cs="Times New Roman"/>
                <w:b/>
                <w:color w:val="000000" w:themeColor="text1"/>
                <w:sz w:val="24"/>
                <w:szCs w:val="24"/>
              </w:rPr>
            </w:pPr>
            <w:r w:rsidRPr="00DF6AA5">
              <w:rPr>
                <w:rFonts w:ascii="Times New Roman" w:hAnsi="Times New Roman" w:cs="Times New Roman"/>
                <w:b/>
                <w:color w:val="000000" w:themeColor="text1"/>
                <w:sz w:val="24"/>
                <w:szCs w:val="24"/>
              </w:rPr>
              <w:t>Викладені позиції відповідають змісту проекту нормативного акту</w:t>
            </w:r>
          </w:p>
        </w:tc>
      </w:tr>
      <w:tr w:rsidR="00AF7B7E" w:rsidRPr="00ED6D65" w:rsidTr="001B5E5D">
        <w:tc>
          <w:tcPr>
            <w:tcW w:w="3782" w:type="dxa"/>
          </w:tcPr>
          <w:p w:rsidR="00AF7B7E" w:rsidRPr="00ED6D65" w:rsidRDefault="00AF7B7E" w:rsidP="00D449E3">
            <w:pPr>
              <w:rPr>
                <w:rFonts w:ascii="Times New Roman" w:hAnsi="Times New Roman" w:cs="Times New Roman"/>
                <w:sz w:val="24"/>
                <w:szCs w:val="24"/>
              </w:rPr>
            </w:pPr>
            <w:r w:rsidRPr="00ED6D65">
              <w:rPr>
                <w:rFonts w:ascii="Times New Roman" w:hAnsi="Times New Roman" w:cs="Times New Roman"/>
                <w:color w:val="000000" w:themeColor="text1"/>
                <w:sz w:val="24"/>
                <w:szCs w:val="24"/>
              </w:rPr>
              <w:t xml:space="preserve">Відповідно до підпункту “в” пункту 7 статті 87, пункту 46 Прикінцевих та перехідних </w:t>
            </w:r>
            <w:r w:rsidRPr="00ED6D65">
              <w:rPr>
                <w:rFonts w:ascii="Times New Roman" w:hAnsi="Times New Roman" w:cs="Times New Roman"/>
                <w:color w:val="000000" w:themeColor="text1"/>
                <w:sz w:val="24"/>
                <w:szCs w:val="24"/>
              </w:rPr>
              <w:lastRenderedPageBreak/>
              <w:t xml:space="preserve">положень Бюджетного кодексу України та абзацу сьомого статті 24 Закону України «Про Державний бюджет України на 2018 рік» Кабінет Міністрів України </w:t>
            </w:r>
            <w:r w:rsidRPr="00ED6D65">
              <w:rPr>
                <w:rFonts w:ascii="Times New Roman" w:hAnsi="Times New Roman" w:cs="Times New Roman"/>
                <w:b/>
                <w:bCs/>
                <w:color w:val="000000" w:themeColor="text1"/>
                <w:sz w:val="24"/>
                <w:szCs w:val="24"/>
              </w:rPr>
              <w:t>постановляє</w:t>
            </w:r>
            <w:r w:rsidRPr="00ED6D65">
              <w:rPr>
                <w:rFonts w:ascii="Times New Roman" w:hAnsi="Times New Roman" w:cs="Times New Roman"/>
                <w:b/>
                <w:color w:val="000000" w:themeColor="text1"/>
                <w:sz w:val="24"/>
                <w:szCs w:val="24"/>
              </w:rPr>
              <w:t>:</w:t>
            </w:r>
          </w:p>
        </w:tc>
        <w:tc>
          <w:tcPr>
            <w:tcW w:w="3782" w:type="dxa"/>
          </w:tcPr>
          <w:p w:rsidR="00AF7B7E" w:rsidRPr="00ED6D65" w:rsidRDefault="00AF7B7E" w:rsidP="00D449E3">
            <w:pPr>
              <w:rPr>
                <w:rFonts w:ascii="Times New Roman" w:hAnsi="Times New Roman" w:cs="Times New Roman"/>
                <w:sz w:val="24"/>
                <w:szCs w:val="24"/>
              </w:rPr>
            </w:pPr>
          </w:p>
        </w:tc>
        <w:tc>
          <w:tcPr>
            <w:tcW w:w="3782" w:type="dxa"/>
          </w:tcPr>
          <w:p w:rsidR="00AF7B7E" w:rsidRPr="00ED6D65" w:rsidRDefault="00AF7B7E" w:rsidP="00D449E3">
            <w:pPr>
              <w:rPr>
                <w:rFonts w:ascii="Times New Roman" w:hAnsi="Times New Roman" w:cs="Times New Roman"/>
                <w:sz w:val="24"/>
                <w:szCs w:val="24"/>
              </w:rPr>
            </w:pPr>
          </w:p>
        </w:tc>
        <w:tc>
          <w:tcPr>
            <w:tcW w:w="3782" w:type="dxa"/>
          </w:tcPr>
          <w:p w:rsidR="00AF7B7E" w:rsidRPr="00ED6D65" w:rsidRDefault="00AF7B7E" w:rsidP="00ED6D65">
            <w:pPr>
              <w:rPr>
                <w:rFonts w:ascii="Times New Roman" w:hAnsi="Times New Roman" w:cs="Times New Roman"/>
                <w:sz w:val="24"/>
                <w:szCs w:val="24"/>
              </w:rPr>
            </w:pPr>
          </w:p>
        </w:tc>
      </w:tr>
      <w:tr w:rsidR="00DF6AA5" w:rsidRPr="00ED6D65" w:rsidTr="001B5E5D">
        <w:tc>
          <w:tcPr>
            <w:tcW w:w="3782" w:type="dxa"/>
            <w:vMerge w:val="restart"/>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1.</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Затвердити методику нормативного фінансування закладів вищої освіти у формі Порядку 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 що додається.</w:t>
            </w:r>
          </w:p>
        </w:tc>
        <w:tc>
          <w:tcPr>
            <w:tcW w:w="3782" w:type="dxa"/>
          </w:tcPr>
          <w:p w:rsidR="00DF6AA5" w:rsidRPr="00ED6D6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У формулі не враховано показник щодо обслуговування матеріально-технічної бази, а саме: площі  та об’єм навчальних та допоміжних приміщень, наявність навчального та лабораторного обладнання й можливість його обслуговування в залежності від специфіки ЗВО.</w:t>
            </w:r>
          </w:p>
          <w:p w:rsidR="00DF6AA5" w:rsidRPr="00ED6D65" w:rsidRDefault="00DF6AA5" w:rsidP="00DF6AA5">
            <w:pPr>
              <w:rPr>
                <w:rFonts w:ascii="Times New Roman" w:hAnsi="Times New Roman" w:cs="Times New Roman"/>
                <w:color w:val="000000" w:themeColor="text1"/>
                <w:sz w:val="24"/>
                <w:szCs w:val="24"/>
                <w:lang w:eastAsia="uk-UA"/>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(Національний аерокосмічний університет ім. Жуковського «Харківський авіаційний інститут»)</w:t>
            </w:r>
          </w:p>
        </w:tc>
        <w:tc>
          <w:tcPr>
            <w:tcW w:w="3782" w:type="dxa"/>
          </w:tcPr>
          <w:p w:rsidR="00DF6AA5" w:rsidRPr="00ED6D65" w:rsidRDefault="00DF6AA5" w:rsidP="00DF6AA5">
            <w:pPr>
              <w:rPr>
                <w:rFonts w:ascii="Times New Roman" w:hAnsi="Times New Roman" w:cs="Times New Roman"/>
                <w:sz w:val="24"/>
                <w:szCs w:val="24"/>
              </w:rPr>
            </w:pPr>
          </w:p>
        </w:tc>
        <w:tc>
          <w:tcPr>
            <w:tcW w:w="3782" w:type="dxa"/>
          </w:tcPr>
          <w:p w:rsidR="00DF6AA5" w:rsidRPr="007F24F5" w:rsidRDefault="00DF6AA5" w:rsidP="00DF6AA5">
            <w:pPr>
              <w:jc w:val="center"/>
              <w:rPr>
                <w:rFonts w:ascii="Times New Roman" w:hAnsi="Times New Roman" w:cs="Times New Roman"/>
                <w:b/>
                <w:sz w:val="24"/>
                <w:szCs w:val="24"/>
              </w:rPr>
            </w:pPr>
            <w:r w:rsidRPr="007F24F5">
              <w:rPr>
                <w:rFonts w:ascii="Times New Roman" w:hAnsi="Times New Roman" w:cs="Times New Roman"/>
                <w:b/>
                <w:sz w:val="24"/>
                <w:szCs w:val="24"/>
              </w:rPr>
              <w:t>Враховано змістовно.</w:t>
            </w:r>
          </w:p>
          <w:p w:rsidR="00DF6AA5" w:rsidRPr="00ED6D65" w:rsidRDefault="00DF6AA5" w:rsidP="00DF6AA5">
            <w:pPr>
              <w:jc w:val="center"/>
              <w:rPr>
                <w:rFonts w:ascii="Times New Roman" w:hAnsi="Times New Roman" w:cs="Times New Roman"/>
                <w:sz w:val="24"/>
                <w:szCs w:val="24"/>
              </w:rPr>
            </w:pPr>
            <w:r>
              <w:rPr>
                <w:rFonts w:ascii="Times New Roman" w:hAnsi="Times New Roman" w:cs="Times New Roman"/>
                <w:sz w:val="24"/>
                <w:szCs w:val="24"/>
              </w:rPr>
              <w:t xml:space="preserve">Станом на 2018 рік фінансування закладів вищої освіти відбувається за кодом бюджетної класифікації 2201160 </w:t>
            </w:r>
            <w:r w:rsidRPr="007F24F5">
              <w:rPr>
                <w:rFonts w:ascii="Times New Roman" w:hAnsi="Times New Roman" w:cs="Times New Roman"/>
                <w:sz w:val="24"/>
                <w:szCs w:val="24"/>
              </w:rPr>
              <w:t>Підготовка кадрів вищими навчальними закладами ІІІ і ІV рівнів акредитації та забезпечення діяльності їх баз практики</w:t>
            </w:r>
            <w:r>
              <w:rPr>
                <w:rFonts w:ascii="Times New Roman" w:hAnsi="Times New Roman" w:cs="Times New Roman"/>
                <w:sz w:val="24"/>
                <w:szCs w:val="24"/>
              </w:rPr>
              <w:t xml:space="preserve"> з відповідним порядком. Відповідним проектом постанови пропонується запровадити прозорі механізми розподілу видатків за відповідною КПК, заливши без змін напрями фінансування в ЗВО наявні станом на 2018 рік з наданням закладам вищої освіти права самостійно вирішувати питання спрямування бюджетних коштів відповідно до потреб в організації процесу кадрів.</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ru-RU" w:eastAsia="uk-UA"/>
              </w:rPr>
              <w:t>1.</w:t>
            </w:r>
            <w:r w:rsidRPr="00ED6D65">
              <w:rPr>
                <w:rFonts w:ascii="Times New Roman" w:hAnsi="Times New Roman" w:cs="Times New Roman"/>
                <w:color w:val="000000" w:themeColor="text1"/>
                <w:sz w:val="24"/>
                <w:szCs w:val="24"/>
                <w:lang w:val="en-US" w:eastAsia="uk-UA"/>
              </w:rPr>
              <w:t> </w:t>
            </w:r>
            <w:r w:rsidRPr="00ED6D65">
              <w:rPr>
                <w:rFonts w:ascii="Times New Roman" w:hAnsi="Times New Roman" w:cs="Times New Roman"/>
                <w:color w:val="000000" w:themeColor="text1"/>
                <w:sz w:val="24"/>
                <w:szCs w:val="24"/>
                <w:lang w:eastAsia="uk-UA"/>
              </w:rPr>
              <w:t xml:space="preserve">Передбачити в статтях витрат «утримання нерухомого майна закладів вищої освіти» не менше ніж 5% від загального обсягу бюджетної програми, за якою фінансується вища освіта в країні </w:t>
            </w:r>
            <w:r w:rsidRPr="00ED6D65">
              <w:rPr>
                <w:rFonts w:ascii="Times New Roman" w:hAnsi="Times New Roman" w:cs="Times New Roman"/>
                <w:color w:val="000000" w:themeColor="text1"/>
                <w:sz w:val="24"/>
                <w:szCs w:val="24"/>
                <w:lang w:eastAsia="uk-UA"/>
              </w:rPr>
              <w:lastRenderedPageBreak/>
              <w:t>та «витрати на модернізацію (придбання) матеріальних цінностей, предметів та обладнання довгострокового користування для технологічного забезпечення закладів вищої освіти у розмірі не меншому, ніж 10% від загального обсягу загального фінансування університету.</w:t>
            </w:r>
          </w:p>
          <w:p w:rsidR="00DF6AA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ru-RU" w:eastAsia="uk-UA"/>
              </w:rPr>
              <w:t>2.</w:t>
            </w:r>
            <w:r w:rsidRPr="00ED6D65">
              <w:rPr>
                <w:rFonts w:ascii="Times New Roman" w:hAnsi="Times New Roman" w:cs="Times New Roman"/>
                <w:color w:val="000000" w:themeColor="text1"/>
                <w:sz w:val="24"/>
                <w:szCs w:val="24"/>
                <w:lang w:val="en-US" w:eastAsia="uk-UA"/>
              </w:rPr>
              <w:t> </w:t>
            </w:r>
            <w:r w:rsidRPr="00ED6D65">
              <w:rPr>
                <w:rFonts w:ascii="Times New Roman" w:hAnsi="Times New Roman" w:cs="Times New Roman"/>
                <w:color w:val="000000" w:themeColor="text1"/>
                <w:sz w:val="24"/>
                <w:szCs w:val="24"/>
                <w:lang w:eastAsia="uk-UA"/>
              </w:rPr>
              <w:t xml:space="preserve">Передбачити в статтях витрат «витрати на придбання програмного забезпечення для проведення перевірки самостійних робіт студентів та наукових праць здобувачів наукових ступенів на наявність академічного плагіату» та «витрати на користування ЄДЕБО». </w:t>
            </w:r>
          </w:p>
          <w:p w:rsidR="00DF6AA5" w:rsidRPr="00ED6D65" w:rsidRDefault="00DF6AA5" w:rsidP="00DF6AA5">
            <w:pPr>
              <w:rPr>
                <w:rFonts w:ascii="Times New Roman" w:hAnsi="Times New Roman" w:cs="Times New Roman"/>
                <w:color w:val="000000" w:themeColor="text1"/>
                <w:sz w:val="24"/>
                <w:szCs w:val="24"/>
                <w:lang w:eastAsia="uk-UA"/>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(Вінницький національний аграрний університет)</w:t>
            </w:r>
          </w:p>
        </w:tc>
        <w:tc>
          <w:tcPr>
            <w:tcW w:w="3782" w:type="dxa"/>
          </w:tcPr>
          <w:p w:rsidR="00DF6AA5" w:rsidRPr="00ED6D65" w:rsidRDefault="00DF6AA5" w:rsidP="00DF6AA5">
            <w:pPr>
              <w:rPr>
                <w:rFonts w:ascii="Times New Roman" w:hAnsi="Times New Roman" w:cs="Times New Roman"/>
                <w:sz w:val="24"/>
                <w:szCs w:val="24"/>
              </w:rPr>
            </w:pPr>
          </w:p>
        </w:tc>
        <w:tc>
          <w:tcPr>
            <w:tcW w:w="3782" w:type="dxa"/>
          </w:tcPr>
          <w:p w:rsidR="00DF6AA5" w:rsidRPr="007F24F5" w:rsidRDefault="00DF6AA5" w:rsidP="00DF6AA5">
            <w:pPr>
              <w:jc w:val="center"/>
              <w:rPr>
                <w:rFonts w:ascii="Times New Roman" w:hAnsi="Times New Roman" w:cs="Times New Roman"/>
                <w:b/>
                <w:sz w:val="24"/>
                <w:szCs w:val="24"/>
              </w:rPr>
            </w:pPr>
            <w:r w:rsidRPr="007F24F5">
              <w:rPr>
                <w:rFonts w:ascii="Times New Roman" w:hAnsi="Times New Roman" w:cs="Times New Roman"/>
                <w:b/>
                <w:sz w:val="24"/>
                <w:szCs w:val="24"/>
              </w:rPr>
              <w:t>Враховано змістовно.</w:t>
            </w:r>
          </w:p>
          <w:p w:rsidR="00DF6AA5" w:rsidRPr="00ED6D65" w:rsidRDefault="00DF6AA5" w:rsidP="00DF6AA5">
            <w:pPr>
              <w:rPr>
                <w:rFonts w:ascii="Times New Roman" w:hAnsi="Times New Roman" w:cs="Times New Roman"/>
                <w:sz w:val="24"/>
                <w:szCs w:val="24"/>
              </w:rPr>
            </w:pPr>
            <w:r>
              <w:rPr>
                <w:rFonts w:ascii="Times New Roman" w:hAnsi="Times New Roman" w:cs="Times New Roman"/>
                <w:sz w:val="24"/>
                <w:szCs w:val="24"/>
              </w:rPr>
              <w:t xml:space="preserve">Станом на 2018 рік фінансування закладів вищої освіти відбувається за кодом бюджетної класифікації 2201160 </w:t>
            </w:r>
            <w:r w:rsidRPr="007F24F5">
              <w:rPr>
                <w:rFonts w:ascii="Times New Roman" w:hAnsi="Times New Roman" w:cs="Times New Roman"/>
                <w:sz w:val="24"/>
                <w:szCs w:val="24"/>
              </w:rPr>
              <w:t xml:space="preserve">Підготовка кадрів вищими навчальними закладами </w:t>
            </w:r>
            <w:r w:rsidRPr="007F24F5">
              <w:rPr>
                <w:rFonts w:ascii="Times New Roman" w:hAnsi="Times New Roman" w:cs="Times New Roman"/>
                <w:sz w:val="24"/>
                <w:szCs w:val="24"/>
              </w:rPr>
              <w:lastRenderedPageBreak/>
              <w:t>ІІІ і ІV рівнів акредитації та забезпечення діяльності їх баз практики</w:t>
            </w:r>
            <w:r>
              <w:rPr>
                <w:rFonts w:ascii="Times New Roman" w:hAnsi="Times New Roman" w:cs="Times New Roman"/>
                <w:sz w:val="24"/>
                <w:szCs w:val="24"/>
              </w:rPr>
              <w:t xml:space="preserve"> з відповідним порядком. Відповідним проектом постанови пропонується запровадити прозорі механізми розподілу видатків за відповідною КПК, заливши без змін напрями фінансування в ЗВО наявні станом на 2018 рік з наданням закладам вищої освіти права самостійно вирішувати питання спрямування бюджетних коштів відповідно до потреб в організації процесу кадрів.</w:t>
            </w:r>
          </w:p>
        </w:tc>
      </w:tr>
      <w:tr w:rsidR="00DF6AA5" w:rsidRPr="00ED6D65" w:rsidTr="001B5E5D">
        <w:tc>
          <w:tcPr>
            <w:tcW w:w="3782" w:type="dxa"/>
            <w:vMerge w:val="restart"/>
          </w:tcPr>
          <w:p w:rsidR="00DF6AA5" w:rsidRPr="00ED6D65" w:rsidRDefault="00DF6AA5" w:rsidP="00DF6AA5">
            <w:pPr>
              <w:pStyle w:val="a4"/>
              <w:spacing w:before="0" w:beforeAutospacing="0" w:after="0" w:afterAutospacing="0"/>
              <w:rPr>
                <w:color w:val="000000" w:themeColor="text1"/>
              </w:rPr>
            </w:pPr>
            <w:r>
              <w:rPr>
                <w:color w:val="000000" w:themeColor="text1"/>
              </w:rPr>
              <w:lastRenderedPageBreak/>
              <w:t>1. </w:t>
            </w:r>
            <w:r w:rsidRPr="00ED6D65">
              <w:rPr>
                <w:color w:val="000000" w:themeColor="text1"/>
              </w:rPr>
              <w:t>Встановити, що:</w:t>
            </w:r>
          </w:p>
          <w:p w:rsidR="00DF6AA5" w:rsidRPr="00ED6D65" w:rsidRDefault="00DF6AA5" w:rsidP="00DF6AA5">
            <w:pPr>
              <w:pStyle w:val="a4"/>
              <w:spacing w:before="0" w:beforeAutospacing="0" w:after="0" w:afterAutospacing="0"/>
              <w:rPr>
                <w:color w:val="000000" w:themeColor="text1"/>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1) Міністерство освіти і науки України здійснює розподіл коштів за формулою починаючи з 2019 року; інші державні замовники -  головні розпорядники бюджетних коштів -  з 2020 року;</w:t>
            </w:r>
          </w:p>
        </w:tc>
        <w:tc>
          <w:tcPr>
            <w:tcW w:w="3782" w:type="dxa"/>
          </w:tcPr>
          <w:p w:rsidR="00DF6AA5" w:rsidRDefault="00DF6AA5" w:rsidP="00DF6AA5">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w:t>
            </w:r>
          </w:p>
          <w:p w:rsidR="00DF6AA5" w:rsidRPr="00ED6D65" w:rsidRDefault="00DF6AA5" w:rsidP="00DF6AA5">
            <w:pPr>
              <w:rPr>
                <w:rFonts w:ascii="Times New Roman" w:hAnsi="Times New Roman" w:cs="Times New Roman"/>
                <w:color w:val="000000" w:themeColor="text1"/>
                <w:sz w:val="24"/>
                <w:szCs w:val="24"/>
              </w:rPr>
            </w:pPr>
          </w:p>
          <w:p w:rsidR="00DF6AA5" w:rsidRDefault="00DF6AA5" w:rsidP="00DF6AA5">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 Міністерство освіти і науки України здійснює розподіл коштів за формулою, починаючи з 20</w:t>
            </w:r>
            <w:r w:rsidRPr="00ED6D65">
              <w:rPr>
                <w:rFonts w:ascii="Times New Roman" w:hAnsi="Times New Roman" w:cs="Times New Roman"/>
                <w:color w:val="000000" w:themeColor="text1"/>
                <w:sz w:val="24"/>
                <w:szCs w:val="24"/>
                <w:lang w:val="ru-RU"/>
              </w:rPr>
              <w:t>20</w:t>
            </w:r>
            <w:r w:rsidRPr="00ED6D65">
              <w:rPr>
                <w:rFonts w:ascii="Times New Roman" w:hAnsi="Times New Roman" w:cs="Times New Roman"/>
                <w:color w:val="000000" w:themeColor="text1"/>
                <w:sz w:val="24"/>
                <w:szCs w:val="24"/>
              </w:rPr>
              <w:t xml:space="preserve"> року.</w:t>
            </w:r>
          </w:p>
          <w:p w:rsidR="00DF6AA5" w:rsidRPr="00ED6D65" w:rsidRDefault="00DF6AA5" w:rsidP="00DF6AA5">
            <w:pPr>
              <w:rPr>
                <w:rFonts w:ascii="Times New Roman" w:hAnsi="Times New Roman" w:cs="Times New Roman"/>
                <w:color w:val="000000" w:themeColor="text1"/>
                <w:sz w:val="24"/>
                <w:szCs w:val="24"/>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У постанові мова йде про 2019-ий фінансовий рік. Фінансування весняного семестру поточного навчального року вже буде відбуватися відповідно до нового порядку? Це не є де-факто можливим.</w:t>
            </w:r>
          </w:p>
        </w:tc>
        <w:tc>
          <w:tcPr>
            <w:tcW w:w="3782" w:type="dxa"/>
          </w:tcPr>
          <w:p w:rsidR="00DF6AA5" w:rsidRPr="00ED6D65" w:rsidRDefault="00DF6AA5" w:rsidP="00DF6AA5">
            <w:pPr>
              <w:jc w:val="center"/>
              <w:rPr>
                <w:rFonts w:ascii="Times New Roman" w:hAnsi="Times New Roman" w:cs="Times New Roman"/>
                <w:sz w:val="24"/>
                <w:szCs w:val="24"/>
              </w:rPr>
            </w:pPr>
            <w:r w:rsidRPr="00DF6AA5">
              <w:rPr>
                <w:rFonts w:ascii="Times New Roman" w:hAnsi="Times New Roman" w:cs="Times New Roman"/>
                <w:b/>
                <w:sz w:val="24"/>
                <w:szCs w:val="24"/>
              </w:rPr>
              <w:t>Враховано</w:t>
            </w:r>
            <w:r>
              <w:rPr>
                <w:rFonts w:ascii="Times New Roman" w:hAnsi="Times New Roman" w:cs="Times New Roman"/>
                <w:sz w:val="24"/>
                <w:szCs w:val="24"/>
              </w:rPr>
              <w:t>.</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pStyle w:val="a6"/>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Pr="00ED6D65">
              <w:rPr>
                <w:rFonts w:ascii="Times New Roman" w:hAnsi="Times New Roman" w:cs="Times New Roman"/>
                <w:color w:val="000000" w:themeColor="text1"/>
                <w:sz w:val="24"/>
                <w:szCs w:val="24"/>
              </w:rPr>
              <w:t xml:space="preserve">Перенести розподіл коштів за формулою для МОН починаючи з </w:t>
            </w:r>
            <w:r w:rsidRPr="00ED6D65">
              <w:rPr>
                <w:rFonts w:ascii="Times New Roman" w:hAnsi="Times New Roman" w:cs="Times New Roman"/>
                <w:b/>
                <w:color w:val="000000" w:themeColor="text1"/>
                <w:sz w:val="24"/>
                <w:szCs w:val="24"/>
              </w:rPr>
              <w:t>2020</w:t>
            </w:r>
            <w:r w:rsidRPr="00ED6D65">
              <w:rPr>
                <w:rFonts w:ascii="Times New Roman" w:hAnsi="Times New Roman" w:cs="Times New Roman"/>
                <w:color w:val="000000" w:themeColor="text1"/>
                <w:sz w:val="24"/>
                <w:szCs w:val="24"/>
              </w:rPr>
              <w:t xml:space="preserve"> року, для інших державних замовників – з </w:t>
            </w:r>
            <w:r w:rsidRPr="00ED6D65">
              <w:rPr>
                <w:rFonts w:ascii="Times New Roman" w:hAnsi="Times New Roman" w:cs="Times New Roman"/>
                <w:b/>
                <w:color w:val="000000" w:themeColor="text1"/>
                <w:sz w:val="24"/>
                <w:szCs w:val="24"/>
              </w:rPr>
              <w:t>2021</w:t>
            </w:r>
            <w:r w:rsidRPr="00ED6D65">
              <w:rPr>
                <w:rFonts w:ascii="Times New Roman" w:hAnsi="Times New Roman" w:cs="Times New Roman"/>
                <w:color w:val="000000" w:themeColor="text1"/>
                <w:sz w:val="24"/>
                <w:szCs w:val="24"/>
              </w:rPr>
              <w:t xml:space="preserve"> року.</w:t>
            </w:r>
          </w:p>
          <w:p w:rsidR="00DF6AA5" w:rsidRDefault="00DF6AA5" w:rsidP="00DF6AA5">
            <w:pPr>
              <w:rPr>
                <w:rFonts w:ascii="Times New Roman" w:hAnsi="Times New Roman" w:cs="Times New Roman"/>
                <w:color w:val="000000" w:themeColor="text1"/>
                <w:sz w:val="24"/>
                <w:szCs w:val="24"/>
                <w:lang w:val="ru-RU"/>
              </w:rPr>
            </w:pPr>
            <w:r w:rsidRPr="00ED6D65">
              <w:rPr>
                <w:rFonts w:ascii="Times New Roman" w:hAnsi="Times New Roman" w:cs="Times New Roman"/>
                <w:color w:val="000000" w:themeColor="text1"/>
                <w:sz w:val="24"/>
                <w:szCs w:val="24"/>
              </w:rPr>
              <w:t>Доповнити постанову п.2.пп.1. «доручити МОН для ефективного розподілу коштів за формулою розробити до 1 лютого 2019 року комп’ютерну програму (інформаційну систему) з доступом усіх ВЗО для внесення показників та розрахунку обсягів фінансування. Протягом 2019 року дану програму (систему) потрібно протестувати</w:t>
            </w:r>
            <w:r w:rsidRPr="00ED6D65">
              <w:rPr>
                <w:rFonts w:ascii="Times New Roman" w:hAnsi="Times New Roman" w:cs="Times New Roman"/>
                <w:color w:val="000000" w:themeColor="text1"/>
                <w:sz w:val="24"/>
                <w:szCs w:val="24"/>
                <w:lang w:val="ru-RU"/>
              </w:rPr>
              <w:t>.</w:t>
            </w:r>
          </w:p>
          <w:p w:rsidR="00DF6AA5" w:rsidRPr="00ED6D65" w:rsidRDefault="00DF6AA5" w:rsidP="00DF6AA5">
            <w:pPr>
              <w:rPr>
                <w:rFonts w:ascii="Times New Roman" w:hAnsi="Times New Roman" w:cs="Times New Roman"/>
                <w:color w:val="000000" w:themeColor="text1"/>
                <w:sz w:val="24"/>
                <w:szCs w:val="24"/>
                <w:lang w:val="ru-RU"/>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val="ru-RU" w:eastAsia="uk-UA"/>
              </w:rPr>
              <w:t>(</w:t>
            </w:r>
            <w:r w:rsidRPr="00ED6D65">
              <w:rPr>
                <w:rFonts w:ascii="Times New Roman" w:hAnsi="Times New Roman" w:cs="Times New Roman"/>
                <w:color w:val="000000" w:themeColor="text1"/>
                <w:sz w:val="24"/>
                <w:szCs w:val="24"/>
                <w:lang w:eastAsia="uk-UA"/>
              </w:rPr>
              <w:t>Національний університет «Острозька академія»)</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lang w:eastAsia="uk-UA"/>
              </w:rPr>
              <w:t xml:space="preserve">Для запровадження формули розподілу з 2019 року залишилося мало часу та проект постанови потребує обговорення та вдосконалення.  </w:t>
            </w:r>
          </w:p>
        </w:tc>
        <w:tc>
          <w:tcPr>
            <w:tcW w:w="3782" w:type="dxa"/>
          </w:tcPr>
          <w:p w:rsidR="00DF6AA5" w:rsidRPr="00DF6AA5" w:rsidRDefault="00DF6AA5" w:rsidP="00DF6AA5">
            <w:pPr>
              <w:jc w:val="center"/>
              <w:rPr>
                <w:rFonts w:ascii="Times New Roman" w:hAnsi="Times New Roman" w:cs="Times New Roman"/>
                <w:b/>
                <w:sz w:val="24"/>
                <w:szCs w:val="24"/>
              </w:rPr>
            </w:pPr>
            <w:r w:rsidRPr="00DF6AA5">
              <w:rPr>
                <w:rFonts w:ascii="Times New Roman" w:hAnsi="Times New Roman" w:cs="Times New Roman"/>
                <w:b/>
                <w:sz w:val="24"/>
                <w:szCs w:val="24"/>
              </w:rPr>
              <w:t>Враховано змістовно.</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rPr>
                <w:rFonts w:ascii="Times New Roman" w:hAnsi="Times New Roman" w:cs="Times New Roman"/>
                <w:sz w:val="24"/>
                <w:szCs w:val="24"/>
              </w:rPr>
            </w:pPr>
          </w:p>
        </w:tc>
        <w:tc>
          <w:tcPr>
            <w:tcW w:w="3782" w:type="dxa"/>
          </w:tcPr>
          <w:p w:rsidR="00DF6AA5" w:rsidRDefault="00DF6AA5" w:rsidP="00DF6AA5">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Для університетів посилюється загроза пов’язана з тим, що зростатиме частка доходів змінного характеру (пропорційна кількості студентів) в умовах коли витрати університету носять умовно постійний характер (у меншій мірі залежать від кількості студентів) </w:t>
            </w:r>
          </w:p>
          <w:p w:rsidR="00DF6AA5" w:rsidRPr="00ED6D65" w:rsidRDefault="00DF6AA5" w:rsidP="00DF6AA5">
            <w:pPr>
              <w:rPr>
                <w:rFonts w:ascii="Times New Roman" w:hAnsi="Times New Roman" w:cs="Times New Roman"/>
                <w:color w:val="000000" w:themeColor="text1"/>
                <w:sz w:val="24"/>
                <w:szCs w:val="24"/>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DF6AA5" w:rsidRPr="00ED6D65" w:rsidRDefault="007F7736" w:rsidP="007F7736">
            <w:pPr>
              <w:jc w:val="center"/>
              <w:rPr>
                <w:rFonts w:ascii="Times New Roman" w:hAnsi="Times New Roman" w:cs="Times New Roman"/>
                <w:sz w:val="24"/>
                <w:szCs w:val="24"/>
              </w:rPr>
            </w:pPr>
            <w:r>
              <w:rPr>
                <w:rFonts w:ascii="Times New Roman" w:hAnsi="Times New Roman" w:cs="Times New Roman"/>
                <w:b/>
                <w:color w:val="000000" w:themeColor="text1"/>
                <w:sz w:val="24"/>
                <w:szCs w:val="24"/>
              </w:rPr>
              <w:t>Викладена думка потребує деталізації та конкретних пропозиції для можливості врахування в проекті нормативного акту</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Вступ у дію в 2019 році</w:t>
            </w:r>
          </w:p>
          <w:p w:rsidR="00DF6AA5" w:rsidRPr="00ED6D65" w:rsidRDefault="00DF6AA5" w:rsidP="00DF6AA5">
            <w:pPr>
              <w:pStyle w:val="a6"/>
              <w:ind w:left="0"/>
              <w:rPr>
                <w:rFonts w:ascii="Times New Roman" w:hAnsi="Times New Roman" w:cs="Times New Roman"/>
                <w:color w:val="000000" w:themeColor="text1"/>
                <w:sz w:val="24"/>
                <w:szCs w:val="24"/>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lastRenderedPageBreak/>
              <w:t>(Національний аерокосмічний університ</w:t>
            </w:r>
            <w:r>
              <w:rPr>
                <w:rFonts w:ascii="Times New Roman" w:hAnsi="Times New Roman" w:cs="Times New Roman"/>
                <w:color w:val="000000" w:themeColor="text1"/>
                <w:sz w:val="24"/>
                <w:szCs w:val="24"/>
                <w:lang w:eastAsia="uk-UA"/>
              </w:rPr>
              <w:t>ет ім. Жуковського «Харківський </w:t>
            </w:r>
            <w:r w:rsidRPr="00ED6D65">
              <w:rPr>
                <w:rFonts w:ascii="Times New Roman" w:hAnsi="Times New Roman" w:cs="Times New Roman"/>
                <w:color w:val="000000" w:themeColor="text1"/>
                <w:sz w:val="24"/>
                <w:szCs w:val="24"/>
                <w:lang w:eastAsia="uk-UA"/>
              </w:rPr>
              <w:t>авіаційний інститут»)</w:t>
            </w:r>
          </w:p>
        </w:tc>
        <w:tc>
          <w:tcPr>
            <w:tcW w:w="3782" w:type="dxa"/>
          </w:tcPr>
          <w:p w:rsidR="00DF6AA5" w:rsidRPr="00ED6D65" w:rsidRDefault="00DF6AA5" w:rsidP="00DF6AA5">
            <w:pPr>
              <w:rPr>
                <w:rFonts w:ascii="Times New Roman" w:hAnsi="Times New Roman" w:cs="Times New Roman"/>
                <w:sz w:val="24"/>
                <w:szCs w:val="24"/>
              </w:rPr>
            </w:pPr>
          </w:p>
        </w:tc>
        <w:tc>
          <w:tcPr>
            <w:tcW w:w="3782" w:type="dxa"/>
          </w:tcPr>
          <w:p w:rsidR="00DF6AA5" w:rsidRPr="007F7736" w:rsidRDefault="007F7736" w:rsidP="007F7736">
            <w:pPr>
              <w:jc w:val="center"/>
              <w:rPr>
                <w:rFonts w:ascii="Times New Roman" w:hAnsi="Times New Roman" w:cs="Times New Roman"/>
                <w:b/>
                <w:sz w:val="24"/>
                <w:szCs w:val="24"/>
              </w:rPr>
            </w:pPr>
            <w:r w:rsidRPr="007F7736">
              <w:rPr>
                <w:rFonts w:ascii="Times New Roman" w:hAnsi="Times New Roman" w:cs="Times New Roman"/>
                <w:b/>
                <w:sz w:val="24"/>
                <w:szCs w:val="24"/>
              </w:rPr>
              <w:t>Не враховано.</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1) державні замовники – головні розпорядники бюджетних коштів здійснюють розподіл коштів за формулою, починаючи з 2020 року. </w:t>
            </w: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(Одеська національна академія зв</w:t>
            </w:r>
            <w:r w:rsidRPr="00ED6D65">
              <w:rPr>
                <w:rFonts w:ascii="Times New Roman" w:hAnsi="Times New Roman" w:cs="Times New Roman"/>
                <w:color w:val="000000" w:themeColor="text1"/>
                <w:sz w:val="24"/>
                <w:szCs w:val="24"/>
                <w:lang w:val="ru-RU"/>
              </w:rPr>
              <w:t>’</w:t>
            </w:r>
            <w:proofErr w:type="spellStart"/>
            <w:r w:rsidRPr="00ED6D65">
              <w:rPr>
                <w:rFonts w:ascii="Times New Roman" w:hAnsi="Times New Roman" w:cs="Times New Roman"/>
                <w:color w:val="000000" w:themeColor="text1"/>
                <w:sz w:val="24"/>
                <w:szCs w:val="24"/>
              </w:rPr>
              <w:t>язку</w:t>
            </w:r>
            <w:proofErr w:type="spellEnd"/>
            <w:r w:rsidRPr="00ED6D65">
              <w:rPr>
                <w:rFonts w:ascii="Times New Roman" w:hAnsi="Times New Roman" w:cs="Times New Roman"/>
                <w:color w:val="000000" w:themeColor="text1"/>
                <w:sz w:val="24"/>
                <w:szCs w:val="24"/>
              </w:rPr>
              <w:t xml:space="preserve"> ім. О. С. Попова)</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 xml:space="preserve">Впровадження принципово нового методу розподілу бюджетних коштів, природно, несе певні ризики. Фінансування закладів вищої освіти впливає на життя мільйонів громадян України. Тому доцільно провести моделювання різних ситуацій та </w:t>
            </w:r>
            <w:proofErr w:type="spellStart"/>
            <w:r w:rsidRPr="00ED6D65">
              <w:rPr>
                <w:rFonts w:ascii="Times New Roman" w:hAnsi="Times New Roman" w:cs="Times New Roman"/>
                <w:color w:val="000000" w:themeColor="text1"/>
                <w:sz w:val="24"/>
                <w:szCs w:val="24"/>
              </w:rPr>
              <w:t>внести</w:t>
            </w:r>
            <w:proofErr w:type="spellEnd"/>
            <w:r w:rsidRPr="00ED6D65">
              <w:rPr>
                <w:rFonts w:ascii="Times New Roman" w:hAnsi="Times New Roman" w:cs="Times New Roman"/>
                <w:color w:val="000000" w:themeColor="text1"/>
                <w:sz w:val="24"/>
                <w:szCs w:val="24"/>
              </w:rPr>
              <w:t xml:space="preserve"> корективи до «Порядку .» щоб не ускладнювати без потреби життя людей.</w:t>
            </w:r>
          </w:p>
        </w:tc>
        <w:tc>
          <w:tcPr>
            <w:tcW w:w="3782" w:type="dxa"/>
          </w:tcPr>
          <w:p w:rsidR="00DF6AA5" w:rsidRPr="007F7736" w:rsidRDefault="007F7736" w:rsidP="007F7736">
            <w:pPr>
              <w:jc w:val="center"/>
              <w:rPr>
                <w:rFonts w:ascii="Times New Roman" w:hAnsi="Times New Roman" w:cs="Times New Roman"/>
                <w:b/>
                <w:sz w:val="24"/>
                <w:szCs w:val="24"/>
              </w:rPr>
            </w:pPr>
            <w:r w:rsidRPr="007F7736">
              <w:rPr>
                <w:rFonts w:ascii="Times New Roman" w:hAnsi="Times New Roman" w:cs="Times New Roman"/>
                <w:b/>
                <w:sz w:val="24"/>
                <w:szCs w:val="24"/>
              </w:rPr>
              <w:t>Враховано</w:t>
            </w:r>
          </w:p>
        </w:tc>
      </w:tr>
      <w:tr w:rsidR="00DF6AA5" w:rsidRPr="00ED6D65" w:rsidTr="001B5E5D">
        <w:tc>
          <w:tcPr>
            <w:tcW w:w="3782" w:type="dxa"/>
            <w:vMerge w:val="restart"/>
          </w:tcPr>
          <w:p w:rsidR="00DF6AA5" w:rsidRPr="00ED6D65" w:rsidRDefault="00DF6AA5" w:rsidP="00DF6AA5">
            <w:pPr>
              <w:pStyle w:val="a4"/>
              <w:spacing w:before="0" w:beforeAutospacing="0" w:after="0" w:afterAutospacing="0"/>
              <w:rPr>
                <w:color w:val="000000" w:themeColor="text1"/>
              </w:rPr>
            </w:pPr>
            <w:r w:rsidRPr="00ED6D65">
              <w:rPr>
                <w:color w:val="000000" w:themeColor="text1"/>
              </w:rPr>
              <w:t>2)</w:t>
            </w:r>
            <w:r w:rsidRPr="00ED6D65">
              <w:rPr>
                <w:color w:val="000000" w:themeColor="text1"/>
                <w:lang w:val="en-US"/>
              </w:rPr>
              <w:t> </w:t>
            </w:r>
            <w:r w:rsidRPr="00ED6D65">
              <w:rPr>
                <w:color w:val="000000" w:themeColor="text1"/>
              </w:rPr>
              <w:t>заклади вищої освіти, які отримують кошти із загального фонду державного бюджету відповідно до цього порядку, затверджують штатні розписи та нормативи педагогічного навантаження відповідно до положень Закону України «Про вищу освіту»; до цих закладів не застосовуються норми Постанови Кабінету Міністрів України  від 17 серпня 2002 року № 1134;</w:t>
            </w:r>
          </w:p>
        </w:tc>
        <w:tc>
          <w:tcPr>
            <w:tcW w:w="3782" w:type="dxa"/>
          </w:tcPr>
          <w:p w:rsidR="00DF6AA5" w:rsidRPr="00ED6D65" w:rsidRDefault="00DF6AA5" w:rsidP="00DF6AA5">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…заклади вищої освіти, які отримують кошти із загального фонду державного бюджету відповідно до цього порядку,  самостійно затверджують штатні розписи та нормативи </w:t>
            </w:r>
            <w:r w:rsidRPr="00ED6D65">
              <w:rPr>
                <w:rFonts w:ascii="Times New Roman" w:hAnsi="Times New Roman" w:cs="Times New Roman"/>
                <w:b/>
                <w:color w:val="000000" w:themeColor="text1"/>
                <w:sz w:val="24"/>
                <w:szCs w:val="24"/>
              </w:rPr>
              <w:t>навчального</w:t>
            </w:r>
            <w:r w:rsidRPr="00ED6D65">
              <w:rPr>
                <w:rFonts w:ascii="Times New Roman" w:hAnsi="Times New Roman" w:cs="Times New Roman"/>
                <w:color w:val="000000" w:themeColor="text1"/>
                <w:sz w:val="24"/>
                <w:szCs w:val="24"/>
              </w:rPr>
              <w:t xml:space="preserve"> навантаження відповідно до положень ст. 56 ЗУ «Про вищу освіту» та у межах обсягу фінансування.</w:t>
            </w:r>
          </w:p>
          <w:p w:rsidR="00DF6AA5" w:rsidRPr="00ED6D65" w:rsidRDefault="00DF6AA5" w:rsidP="00DF6AA5">
            <w:pPr>
              <w:rPr>
                <w:rFonts w:ascii="Times New Roman" w:hAnsi="Times New Roman" w:cs="Times New Roman"/>
                <w:color w:val="000000" w:themeColor="text1"/>
                <w:sz w:val="24"/>
                <w:szCs w:val="24"/>
              </w:rPr>
            </w:pPr>
          </w:p>
          <w:p w:rsidR="00DF6AA5" w:rsidRPr="00ED6D6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en-US" w:eastAsia="uk-UA"/>
              </w:rPr>
              <w:t>(</w:t>
            </w:r>
            <w:r w:rsidRPr="00ED6D65">
              <w:rPr>
                <w:rFonts w:ascii="Times New Roman" w:hAnsi="Times New Roman" w:cs="Times New Roman"/>
                <w:color w:val="000000" w:themeColor="text1"/>
                <w:sz w:val="24"/>
                <w:szCs w:val="24"/>
                <w:lang w:eastAsia="uk-UA"/>
              </w:rPr>
              <w:t>Національний університет «Острозька академія»)</w:t>
            </w:r>
          </w:p>
        </w:tc>
        <w:tc>
          <w:tcPr>
            <w:tcW w:w="3782" w:type="dxa"/>
          </w:tcPr>
          <w:p w:rsidR="00DF6AA5" w:rsidRPr="00ED6D65" w:rsidRDefault="00DF6AA5" w:rsidP="00F96B36">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lang w:eastAsia="uk-UA"/>
              </w:rPr>
              <w:t xml:space="preserve">Краще </w:t>
            </w:r>
            <w:proofErr w:type="spellStart"/>
            <w:r w:rsidRPr="00ED6D65">
              <w:rPr>
                <w:rFonts w:ascii="Times New Roman" w:eastAsia="Times New Roman" w:hAnsi="Times New Roman" w:cs="Times New Roman"/>
                <w:color w:val="000000" w:themeColor="text1"/>
                <w:sz w:val="24"/>
                <w:szCs w:val="24"/>
                <w:lang w:eastAsia="uk-UA"/>
              </w:rPr>
              <w:t>внести</w:t>
            </w:r>
            <w:proofErr w:type="spellEnd"/>
            <w:r w:rsidRPr="00ED6D65">
              <w:rPr>
                <w:rFonts w:ascii="Times New Roman" w:eastAsia="Times New Roman" w:hAnsi="Times New Roman" w:cs="Times New Roman"/>
                <w:color w:val="000000" w:themeColor="text1"/>
                <w:sz w:val="24"/>
                <w:szCs w:val="24"/>
                <w:lang w:eastAsia="uk-UA"/>
              </w:rPr>
              <w:t xml:space="preserve"> зміни до постанови </w:t>
            </w:r>
            <w:r w:rsidR="00F96B36" w:rsidRPr="00ED6D65">
              <w:rPr>
                <w:rFonts w:ascii="Times New Roman" w:eastAsia="Times New Roman" w:hAnsi="Times New Roman" w:cs="Times New Roman"/>
                <w:color w:val="000000" w:themeColor="text1"/>
                <w:sz w:val="24"/>
                <w:szCs w:val="24"/>
                <w:lang w:eastAsia="uk-UA"/>
              </w:rPr>
              <w:t>КМУ від 17 серпня 2002 року</w:t>
            </w:r>
            <w:r w:rsidR="00F96B36">
              <w:rPr>
                <w:rFonts w:ascii="Times New Roman" w:eastAsia="Times New Roman" w:hAnsi="Times New Roman" w:cs="Times New Roman"/>
                <w:color w:val="000000" w:themeColor="text1"/>
                <w:sz w:val="24"/>
                <w:szCs w:val="24"/>
                <w:lang w:eastAsia="uk-UA"/>
              </w:rPr>
              <w:t xml:space="preserve"> </w:t>
            </w:r>
            <w:r w:rsidR="00F96B36">
              <w:rPr>
                <w:rFonts w:ascii="Times New Roman" w:eastAsia="Times New Roman" w:hAnsi="Times New Roman" w:cs="Times New Roman"/>
                <w:color w:val="000000" w:themeColor="text1"/>
                <w:sz w:val="24"/>
                <w:szCs w:val="24"/>
                <w:lang w:eastAsia="uk-UA"/>
              </w:rPr>
              <w:br/>
            </w:r>
            <w:r w:rsidR="00F96B36" w:rsidRPr="00ED6D65">
              <w:rPr>
                <w:rFonts w:ascii="Times New Roman" w:eastAsia="Times New Roman" w:hAnsi="Times New Roman" w:cs="Times New Roman"/>
                <w:color w:val="000000" w:themeColor="text1"/>
                <w:sz w:val="24"/>
                <w:szCs w:val="24"/>
                <w:lang w:eastAsia="uk-UA"/>
              </w:rPr>
              <w:t>№ 1134</w:t>
            </w:r>
            <w:r w:rsidRPr="00ED6D65">
              <w:rPr>
                <w:rFonts w:ascii="Times New Roman" w:eastAsia="Times New Roman" w:hAnsi="Times New Roman" w:cs="Times New Roman"/>
                <w:color w:val="000000" w:themeColor="text1"/>
                <w:sz w:val="24"/>
                <w:szCs w:val="24"/>
                <w:lang w:eastAsia="uk-UA"/>
              </w:rPr>
              <w:t xml:space="preserve">, а не даною постановою  обмежувати її дію. </w:t>
            </w:r>
          </w:p>
        </w:tc>
        <w:tc>
          <w:tcPr>
            <w:tcW w:w="3782" w:type="dxa"/>
          </w:tcPr>
          <w:p w:rsidR="00F96B36" w:rsidRPr="00F96B36" w:rsidRDefault="00F96B36" w:rsidP="00F96B36">
            <w:pPr>
              <w:rPr>
                <w:rFonts w:ascii="Times New Roman" w:hAnsi="Times New Roman" w:cs="Times New Roman"/>
                <w:b/>
                <w:sz w:val="24"/>
                <w:szCs w:val="24"/>
              </w:rPr>
            </w:pPr>
            <w:r w:rsidRPr="00F96B36">
              <w:rPr>
                <w:rFonts w:ascii="Times New Roman" w:hAnsi="Times New Roman" w:cs="Times New Roman"/>
                <w:b/>
                <w:sz w:val="24"/>
                <w:szCs w:val="24"/>
              </w:rPr>
              <w:t xml:space="preserve">Не враховано. </w:t>
            </w:r>
          </w:p>
          <w:p w:rsidR="00DF6AA5" w:rsidRPr="00F96B36" w:rsidRDefault="00F96B36" w:rsidP="00F96B36">
            <w:pPr>
              <w:rPr>
                <w:rFonts w:ascii="Times New Roman" w:hAnsi="Times New Roman" w:cs="Times New Roman"/>
                <w:sz w:val="24"/>
                <w:szCs w:val="24"/>
              </w:rPr>
            </w:pPr>
            <w:r>
              <w:rPr>
                <w:rFonts w:ascii="Times New Roman" w:hAnsi="Times New Roman" w:cs="Times New Roman"/>
                <w:sz w:val="24"/>
                <w:szCs w:val="24"/>
              </w:rPr>
              <w:t xml:space="preserve">З метою запровадження принципу реальної фінансової автономії закладів вищої освіти, ЗВО мають набути права для формування штатних розписів та встановлення рівня оплати співробітників відповідно до потреб організації освітнього процесу в ЗВО, що потребує відміни постанови </w:t>
            </w:r>
            <w:r w:rsidRPr="00ED6D65">
              <w:rPr>
                <w:rFonts w:ascii="Times New Roman" w:eastAsia="Times New Roman" w:hAnsi="Times New Roman" w:cs="Times New Roman"/>
                <w:color w:val="000000" w:themeColor="text1"/>
                <w:sz w:val="24"/>
                <w:szCs w:val="24"/>
                <w:lang w:eastAsia="uk-UA"/>
              </w:rPr>
              <w:t>КМУ від 17 серпня 2002 року № 1134</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pStyle w:val="a4"/>
              <w:spacing w:before="0" w:beforeAutospacing="0" w:after="0" w:afterAutospacing="0"/>
              <w:rPr>
                <w:color w:val="000000" w:themeColor="text1"/>
              </w:rPr>
            </w:pPr>
            <w:r w:rsidRPr="00ED6D65">
              <w:rPr>
                <w:color w:val="000000" w:themeColor="text1"/>
              </w:rPr>
              <w:t xml:space="preserve">Встановити, що заклади вищої освіти, які отримують кошти із загального фонду державного бюджету відповідно до цього порядку, затверджують </w:t>
            </w:r>
            <w:r w:rsidRPr="00ED6D65">
              <w:rPr>
                <w:b/>
                <w:strike/>
                <w:color w:val="000000" w:themeColor="text1"/>
              </w:rPr>
              <w:t xml:space="preserve">штатні </w:t>
            </w:r>
            <w:r w:rsidRPr="00ED6D65">
              <w:rPr>
                <w:b/>
                <w:strike/>
                <w:color w:val="000000" w:themeColor="text1"/>
              </w:rPr>
              <w:lastRenderedPageBreak/>
              <w:t>розписи та</w:t>
            </w:r>
            <w:r w:rsidRPr="00ED6D65">
              <w:rPr>
                <w:color w:val="000000" w:themeColor="text1"/>
              </w:rPr>
              <w:t xml:space="preserve"> нормативи педагогічного навантаження відповідно до положень Закону України «Про вищу освіту»; до цих закладів не застосовуються норми Постанови Кабінету Міністрів України  від 17 серпня 2002 року № 1134;</w:t>
            </w: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(Всеукраїнське об'єднання організацій роботодавців у галузі вищої освіти (ВООРГВО)</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lang w:eastAsia="uk-UA"/>
              </w:rPr>
              <w:lastRenderedPageBreak/>
              <w:t xml:space="preserve">Законом України «Про вищу освіту» передбачено лише вимоги до навантаження науково-педагогічних працівників. Проте </w:t>
            </w:r>
            <w:r w:rsidRPr="00ED6D65">
              <w:rPr>
                <w:rFonts w:ascii="Times New Roman" w:eastAsia="Times New Roman" w:hAnsi="Times New Roman" w:cs="Times New Roman"/>
                <w:color w:val="000000" w:themeColor="text1"/>
                <w:sz w:val="24"/>
                <w:szCs w:val="24"/>
                <w:lang w:eastAsia="uk-UA"/>
              </w:rPr>
              <w:lastRenderedPageBreak/>
              <w:t>не встановлено вимог до штатних розписів ЗВО</w:t>
            </w:r>
          </w:p>
        </w:tc>
        <w:tc>
          <w:tcPr>
            <w:tcW w:w="3782" w:type="dxa"/>
          </w:tcPr>
          <w:p w:rsidR="00F96B36" w:rsidRPr="00F96B36" w:rsidRDefault="00F96B36" w:rsidP="00F96B36">
            <w:pPr>
              <w:jc w:val="center"/>
              <w:rPr>
                <w:rFonts w:ascii="Times New Roman" w:hAnsi="Times New Roman" w:cs="Times New Roman"/>
                <w:b/>
                <w:sz w:val="24"/>
                <w:szCs w:val="24"/>
              </w:rPr>
            </w:pPr>
            <w:r w:rsidRPr="00F96B36">
              <w:rPr>
                <w:rFonts w:ascii="Times New Roman" w:hAnsi="Times New Roman" w:cs="Times New Roman"/>
                <w:b/>
                <w:sz w:val="24"/>
                <w:szCs w:val="24"/>
              </w:rPr>
              <w:lastRenderedPageBreak/>
              <w:t>Не враховано.</w:t>
            </w:r>
          </w:p>
          <w:p w:rsidR="00DF6AA5" w:rsidRPr="00ED6D65" w:rsidRDefault="00F96B36" w:rsidP="00F96B36">
            <w:pPr>
              <w:rPr>
                <w:rFonts w:ascii="Times New Roman" w:hAnsi="Times New Roman" w:cs="Times New Roman"/>
                <w:sz w:val="24"/>
                <w:szCs w:val="24"/>
              </w:rPr>
            </w:pPr>
            <w:r>
              <w:rPr>
                <w:rFonts w:ascii="Times New Roman" w:hAnsi="Times New Roman" w:cs="Times New Roman"/>
                <w:sz w:val="24"/>
                <w:szCs w:val="24"/>
              </w:rPr>
              <w:t xml:space="preserve">Зазначеною поставно Міністерство освіти і науки України пропонує передати повноваження формувати та </w:t>
            </w:r>
            <w:r>
              <w:rPr>
                <w:rFonts w:ascii="Times New Roman" w:hAnsi="Times New Roman" w:cs="Times New Roman"/>
                <w:sz w:val="24"/>
                <w:szCs w:val="24"/>
              </w:rPr>
              <w:lastRenderedPageBreak/>
              <w:t xml:space="preserve">затверджувати штатні розписи закладам вищої освіти. </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Pr="00ED6D65" w:rsidRDefault="00DF6AA5" w:rsidP="00DF6AA5">
            <w:pPr>
              <w:rPr>
                <w:rFonts w:ascii="Times New Roman" w:hAnsi="Times New Roman" w:cs="Times New Roman"/>
                <w:sz w:val="24"/>
                <w:szCs w:val="24"/>
              </w:rPr>
            </w:pPr>
          </w:p>
        </w:tc>
        <w:tc>
          <w:tcPr>
            <w:tcW w:w="3782" w:type="dxa"/>
          </w:tcPr>
          <w:p w:rsidR="00DF6AA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Розрахунок кількості ставок науково-педагогічного персоналу за нормативами навантаження, відповідно до статті 56 Закону України «Про вищу освіту». Порядок розрахунку за постановою КМУ від 17.08.2002 р. №1134 в залежності від кількості здобувачів – не застосовується.</w:t>
            </w:r>
          </w:p>
          <w:p w:rsidR="00DF6AA5" w:rsidRPr="00ED6D65" w:rsidRDefault="00DF6AA5" w:rsidP="00DF6AA5">
            <w:pPr>
              <w:rPr>
                <w:rFonts w:ascii="Times New Roman" w:hAnsi="Times New Roman" w:cs="Times New Roman"/>
                <w:color w:val="000000" w:themeColor="text1"/>
                <w:sz w:val="24"/>
                <w:szCs w:val="24"/>
                <w:lang w:eastAsia="uk-UA"/>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(Національний аерокосмічний університет ім. Жуковського «Харківський авіаційний інститут»)</w:t>
            </w:r>
          </w:p>
        </w:tc>
        <w:tc>
          <w:tcPr>
            <w:tcW w:w="3782" w:type="dxa"/>
          </w:tcPr>
          <w:p w:rsidR="00DF6AA5" w:rsidRPr="00ED6D65" w:rsidRDefault="00C024AF" w:rsidP="00C024AF">
            <w:pPr>
              <w:rPr>
                <w:rFonts w:ascii="Times New Roman" w:hAnsi="Times New Roman" w:cs="Times New Roman"/>
                <w:sz w:val="24"/>
                <w:szCs w:val="24"/>
              </w:rPr>
            </w:pPr>
            <w:r>
              <w:rPr>
                <w:rFonts w:ascii="Times New Roman" w:hAnsi="Times New Roman" w:cs="Times New Roman"/>
                <w:sz w:val="24"/>
                <w:szCs w:val="24"/>
              </w:rPr>
              <w:t>З метою запровадження принципу реальної фінансової автономії закладів вищої освіти пропонується відійти від жорсткого регулювання формування штатних розписів та надати право ЗВО встановлення рівня оплати співробітників відповідно до потреб організації освітнього процесу в ЗВО.</w:t>
            </w:r>
          </w:p>
        </w:tc>
      </w:tr>
      <w:tr w:rsidR="00DF6AA5" w:rsidRPr="00ED6D65" w:rsidTr="001B5E5D">
        <w:tc>
          <w:tcPr>
            <w:tcW w:w="3782" w:type="dxa"/>
            <w:vMerge w:val="restart"/>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3) показник працевлаштування застосовується у формулі після забезпечення обміну даними між реєстром документів про освіту та реєстром фізичних осіб -  платників податків;</w:t>
            </w:r>
          </w:p>
        </w:tc>
        <w:tc>
          <w:tcPr>
            <w:tcW w:w="3782" w:type="dxa"/>
          </w:tcPr>
          <w:p w:rsidR="00DF6AA5" w:rsidRPr="00ED6D6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Вилучити</w:t>
            </w:r>
          </w:p>
          <w:p w:rsidR="00DF6AA5" w:rsidRPr="00ED6D65" w:rsidRDefault="00DF6AA5" w:rsidP="00DF6AA5">
            <w:pPr>
              <w:rPr>
                <w:rFonts w:ascii="Times New Roman" w:hAnsi="Times New Roman" w:cs="Times New Roman"/>
                <w:color w:val="000000" w:themeColor="text1"/>
                <w:sz w:val="24"/>
                <w:szCs w:val="24"/>
                <w:lang w:eastAsia="uk-UA"/>
              </w:rPr>
            </w:pPr>
          </w:p>
          <w:p w:rsidR="00DF6AA5" w:rsidRPr="00ED6D6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 xml:space="preserve">Показник є складним для отримання інформації та розрахунку на основі наявних методів та баз даних як з боку МОН України, так і з боку ЗВО. ЗВО не мають доступу до конфіденційних інформаційних баз даних ДФС щодо встановлення </w:t>
            </w:r>
            <w:r w:rsidRPr="00ED6D65">
              <w:rPr>
                <w:rFonts w:ascii="Times New Roman" w:hAnsi="Times New Roman" w:cs="Times New Roman"/>
                <w:color w:val="000000" w:themeColor="text1"/>
                <w:sz w:val="24"/>
                <w:szCs w:val="24"/>
                <w:lang w:eastAsia="uk-UA"/>
              </w:rPr>
              <w:lastRenderedPageBreak/>
              <w:t>та перевірки працевлаштування випускників</w:t>
            </w:r>
          </w:p>
        </w:tc>
        <w:tc>
          <w:tcPr>
            <w:tcW w:w="3782" w:type="dxa"/>
          </w:tcPr>
          <w:p w:rsidR="00C024AF" w:rsidRDefault="00C024AF" w:rsidP="0058547B">
            <w:pPr>
              <w:rPr>
                <w:rFonts w:ascii="Times New Roman" w:hAnsi="Times New Roman" w:cs="Times New Roman"/>
                <w:sz w:val="24"/>
                <w:szCs w:val="24"/>
              </w:rPr>
            </w:pPr>
            <w:r w:rsidRPr="00C024AF">
              <w:rPr>
                <w:rFonts w:ascii="Times New Roman" w:hAnsi="Times New Roman" w:cs="Times New Roman"/>
                <w:b/>
                <w:sz w:val="24"/>
                <w:szCs w:val="24"/>
              </w:rPr>
              <w:lastRenderedPageBreak/>
              <w:t>Не враховано.</w:t>
            </w:r>
          </w:p>
          <w:p w:rsidR="0058547B" w:rsidRDefault="0058547B" w:rsidP="0058547B">
            <w:pPr>
              <w:rPr>
                <w:rFonts w:ascii="Times New Roman" w:hAnsi="Times New Roman" w:cs="Times New Roman"/>
                <w:sz w:val="24"/>
                <w:szCs w:val="24"/>
              </w:rPr>
            </w:pPr>
          </w:p>
          <w:p w:rsidR="0058547B" w:rsidRPr="00ED6D65" w:rsidRDefault="0058547B" w:rsidP="0058547B">
            <w:pPr>
              <w:rPr>
                <w:rFonts w:ascii="Times New Roman" w:hAnsi="Times New Roman" w:cs="Times New Roman"/>
                <w:sz w:val="24"/>
                <w:szCs w:val="24"/>
              </w:rPr>
            </w:pPr>
            <w:r>
              <w:rPr>
                <w:rFonts w:ascii="Times New Roman" w:hAnsi="Times New Roman" w:cs="Times New Roman"/>
                <w:sz w:val="24"/>
                <w:szCs w:val="24"/>
              </w:rPr>
              <w:t>Відповідний реєстр розробляється відповідно до доручення Уряду, з подальшим напрацюванням методики обрахунку даного показника.</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Default="00DF6AA5" w:rsidP="00DF6AA5">
            <w:pPr>
              <w:pStyle w:val="2"/>
              <w:jc w:val="both"/>
              <w:outlineLvl w:val="1"/>
              <w:rPr>
                <w:b/>
                <w:color w:val="000000" w:themeColor="text1"/>
                <w:sz w:val="24"/>
                <w:szCs w:val="24"/>
              </w:rPr>
            </w:pPr>
            <w:r w:rsidRPr="00ED6D65">
              <w:rPr>
                <w:color w:val="000000" w:themeColor="text1"/>
                <w:sz w:val="24"/>
                <w:szCs w:val="24"/>
              </w:rPr>
              <w:t xml:space="preserve">Вилучити </w:t>
            </w:r>
          </w:p>
          <w:p w:rsidR="00DF6AA5" w:rsidRDefault="00DF6AA5" w:rsidP="00DF6AA5">
            <w:pPr>
              <w:pStyle w:val="2"/>
              <w:jc w:val="both"/>
              <w:outlineLvl w:val="1"/>
              <w:rPr>
                <w:b/>
                <w:color w:val="000000" w:themeColor="text1"/>
                <w:sz w:val="24"/>
                <w:szCs w:val="24"/>
              </w:rPr>
            </w:pPr>
          </w:p>
          <w:p w:rsidR="00DF6AA5" w:rsidRPr="00ED6D65" w:rsidRDefault="00DF6AA5" w:rsidP="00DF6AA5">
            <w:pPr>
              <w:pStyle w:val="2"/>
              <w:jc w:val="both"/>
              <w:outlineLvl w:val="1"/>
              <w:rPr>
                <w:b/>
                <w:color w:val="000000" w:themeColor="text1"/>
                <w:sz w:val="24"/>
                <w:szCs w:val="24"/>
              </w:rPr>
            </w:pPr>
            <w:r w:rsidRPr="00ED6D65">
              <w:rPr>
                <w:color w:val="000000" w:themeColor="text1"/>
                <w:sz w:val="24"/>
                <w:szCs w:val="24"/>
              </w:rPr>
              <w:t xml:space="preserve">(ЛНУ ім. І. Франка) </w:t>
            </w:r>
          </w:p>
          <w:p w:rsidR="00DF6AA5" w:rsidRPr="00ED6D65" w:rsidRDefault="00DF6AA5" w:rsidP="00DF6AA5">
            <w:pPr>
              <w:rPr>
                <w:rFonts w:ascii="Times New Roman" w:hAnsi="Times New Roman" w:cs="Times New Roman"/>
                <w:color w:val="000000" w:themeColor="text1"/>
                <w:sz w:val="24"/>
                <w:szCs w:val="24"/>
                <w:lang w:eastAsia="uk-UA"/>
              </w:rPr>
            </w:pP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lang w:eastAsia="uk-UA"/>
              </w:rPr>
              <w:t xml:space="preserve">Узгодження </w:t>
            </w:r>
            <w:r w:rsidRPr="00ED6D65">
              <w:rPr>
                <w:rFonts w:ascii="Times New Roman" w:hAnsi="Times New Roman" w:cs="Times New Roman"/>
                <w:color w:val="000000" w:themeColor="text1"/>
                <w:sz w:val="24"/>
                <w:szCs w:val="24"/>
              </w:rPr>
              <w:t>реєстру документів про освіту та реєстру фізичних осіб - платників податків вимагає тривалого часу та значних організаційних зусиль у зв’язку з конфіденційністю баз даних ДФС.</w:t>
            </w:r>
          </w:p>
        </w:tc>
        <w:tc>
          <w:tcPr>
            <w:tcW w:w="3782" w:type="dxa"/>
          </w:tcPr>
          <w:p w:rsidR="00DF6AA5" w:rsidRPr="00ED6D65" w:rsidRDefault="00C024AF" w:rsidP="00DF6AA5">
            <w:pPr>
              <w:rPr>
                <w:rFonts w:ascii="Times New Roman" w:hAnsi="Times New Roman" w:cs="Times New Roman"/>
                <w:sz w:val="24"/>
                <w:szCs w:val="24"/>
              </w:rPr>
            </w:pPr>
            <w:r w:rsidRPr="00C024AF">
              <w:rPr>
                <w:rFonts w:ascii="Times New Roman" w:hAnsi="Times New Roman" w:cs="Times New Roman"/>
                <w:b/>
                <w:sz w:val="24"/>
                <w:szCs w:val="24"/>
              </w:rPr>
              <w:t>Не враховано.</w:t>
            </w:r>
            <w:r>
              <w:rPr>
                <w:rFonts w:ascii="Times New Roman" w:hAnsi="Times New Roman" w:cs="Times New Roman"/>
                <w:sz w:val="24"/>
                <w:szCs w:val="24"/>
              </w:rPr>
              <w:t xml:space="preserve"> </w:t>
            </w:r>
            <w:r>
              <w:rPr>
                <w:rFonts w:ascii="Times New Roman" w:hAnsi="Times New Roman" w:cs="Times New Roman"/>
                <w:sz w:val="24"/>
                <w:szCs w:val="24"/>
              </w:rPr>
              <w:br/>
              <w:t>Робота над створенням відповідного реєстру відбувається на доручення Урядую</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Default="00DF6AA5" w:rsidP="00DF6AA5">
            <w:pPr>
              <w:tabs>
                <w:tab w:val="left" w:pos="1200"/>
              </w:tabs>
              <w:rPr>
                <w:rFonts w:ascii="Times New Roman" w:eastAsia="Times New Roman" w:hAnsi="Times New Roman" w:cs="Times New Roman"/>
                <w:b/>
                <w:color w:val="000000" w:themeColor="text1"/>
                <w:sz w:val="24"/>
                <w:szCs w:val="24"/>
              </w:rPr>
            </w:pPr>
            <w:r w:rsidRPr="00ED6D65">
              <w:rPr>
                <w:rFonts w:ascii="Times New Roman" w:eastAsia="Times New Roman" w:hAnsi="Times New Roman" w:cs="Times New Roman"/>
                <w:color w:val="000000" w:themeColor="text1"/>
                <w:sz w:val="24"/>
                <w:szCs w:val="24"/>
              </w:rPr>
              <w:t>3)</w:t>
            </w:r>
            <w:r w:rsidRPr="00ED6D65">
              <w:rPr>
                <w:rFonts w:ascii="Times New Roman" w:hAnsi="Times New Roman" w:cs="Times New Roman"/>
                <w:color w:val="000000" w:themeColor="text1"/>
                <w:sz w:val="24"/>
                <w:szCs w:val="24"/>
              </w:rPr>
              <w:t> </w:t>
            </w:r>
            <w:r w:rsidRPr="00ED6D65">
              <w:rPr>
                <w:rFonts w:ascii="Times New Roman" w:eastAsia="Times New Roman" w:hAnsi="Times New Roman" w:cs="Times New Roman"/>
                <w:color w:val="000000" w:themeColor="text1"/>
                <w:sz w:val="24"/>
                <w:szCs w:val="24"/>
              </w:rPr>
              <w:t xml:space="preserve">показник працевлаштування застосовується у формулі після забезпечення обміну даними між реєстром документів про освіту та </w:t>
            </w:r>
            <w:r w:rsidRPr="00ED6D65">
              <w:rPr>
                <w:rFonts w:ascii="Times New Roman" w:eastAsia="Times New Roman" w:hAnsi="Times New Roman" w:cs="Times New Roman"/>
                <w:b/>
                <w:color w:val="000000" w:themeColor="text1"/>
                <w:sz w:val="24"/>
                <w:szCs w:val="24"/>
              </w:rPr>
              <w:t>Державним реєстром загальнообов'язкового державного соціального страхування</w:t>
            </w:r>
          </w:p>
          <w:p w:rsidR="00DF6AA5" w:rsidRPr="00ED6D65" w:rsidRDefault="00DF6AA5" w:rsidP="00DF6AA5">
            <w:pPr>
              <w:tabs>
                <w:tab w:val="left" w:pos="1200"/>
              </w:tabs>
              <w:rPr>
                <w:rFonts w:ascii="Times New Roman" w:eastAsia="Times New Roman" w:hAnsi="Times New Roman" w:cs="Times New Roman"/>
                <w:b/>
                <w:color w:val="000000" w:themeColor="text1"/>
                <w:sz w:val="24"/>
                <w:szCs w:val="24"/>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ru-RU"/>
              </w:rPr>
              <w:t>(</w:t>
            </w:r>
            <w:r w:rsidRPr="00ED6D65">
              <w:rPr>
                <w:rFonts w:ascii="Times New Roman" w:eastAsia="Times New Roman" w:hAnsi="Times New Roman" w:cs="Times New Roman"/>
                <w:color w:val="000000" w:themeColor="text1"/>
                <w:sz w:val="24"/>
                <w:szCs w:val="24"/>
              </w:rPr>
              <w:t>Стадний Єгор)</w:t>
            </w:r>
          </w:p>
        </w:tc>
        <w:tc>
          <w:tcPr>
            <w:tcW w:w="3782" w:type="dxa"/>
          </w:tcPr>
          <w:p w:rsidR="00DF6AA5" w:rsidRPr="00ED6D65" w:rsidRDefault="00DF6AA5" w:rsidP="00DF6AA5">
            <w:pPr>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rPr>
              <w:t>Правка стосується назви реєстру, який акуму</w:t>
            </w:r>
            <w:r>
              <w:rPr>
                <w:rFonts w:ascii="Times New Roman" w:eastAsia="Times New Roman" w:hAnsi="Times New Roman" w:cs="Times New Roman"/>
                <w:color w:val="000000" w:themeColor="text1"/>
                <w:sz w:val="24"/>
                <w:szCs w:val="24"/>
              </w:rPr>
              <w:t>лює інформацію про сплату </w:t>
            </w:r>
            <w:r w:rsidRPr="00ED6D65">
              <w:rPr>
                <w:rFonts w:ascii="Times New Roman" w:eastAsia="Times New Roman" w:hAnsi="Times New Roman" w:cs="Times New Roman"/>
                <w:color w:val="000000" w:themeColor="text1"/>
                <w:sz w:val="24"/>
                <w:szCs w:val="24"/>
              </w:rPr>
              <w:t>ЄСВ.</w:t>
            </w:r>
            <w:r w:rsidRPr="00ED6D65">
              <w:rPr>
                <w:rFonts w:ascii="Times New Roman" w:eastAsia="Times New Roman" w:hAnsi="Times New Roman" w:cs="Times New Roman"/>
                <w:color w:val="000000" w:themeColor="text1"/>
                <w:sz w:val="24"/>
                <w:szCs w:val="24"/>
              </w:rPr>
              <w:br/>
              <w:t xml:space="preserve">Технічно потрібна взаємодія ЄДЕБО з двома реєстрами: той, де є зберігаються відомості про присвоєні ІПН, та той, де акумулюється інформація про сплату ЄСВ. У першому випадку - це верифікація ІПН (які зараз вносяться в ЄДЕБО, але не </w:t>
            </w:r>
            <w:proofErr w:type="spellStart"/>
            <w:r w:rsidRPr="00ED6D65">
              <w:rPr>
                <w:rFonts w:ascii="Times New Roman" w:eastAsia="Times New Roman" w:hAnsi="Times New Roman" w:cs="Times New Roman"/>
                <w:color w:val="000000" w:themeColor="text1"/>
                <w:sz w:val="24"/>
                <w:szCs w:val="24"/>
              </w:rPr>
              <w:t>верифікуються</w:t>
            </w:r>
            <w:proofErr w:type="spellEnd"/>
            <w:r w:rsidRPr="00ED6D65">
              <w:rPr>
                <w:rFonts w:ascii="Times New Roman" w:eastAsia="Times New Roman" w:hAnsi="Times New Roman" w:cs="Times New Roman"/>
                <w:color w:val="000000" w:themeColor="text1"/>
                <w:sz w:val="24"/>
                <w:szCs w:val="24"/>
              </w:rPr>
              <w:t xml:space="preserve">). У другому випадку - вже за </w:t>
            </w:r>
            <w:proofErr w:type="spellStart"/>
            <w:r w:rsidRPr="00ED6D65">
              <w:rPr>
                <w:rFonts w:ascii="Times New Roman" w:eastAsia="Times New Roman" w:hAnsi="Times New Roman" w:cs="Times New Roman"/>
                <w:color w:val="000000" w:themeColor="text1"/>
                <w:sz w:val="24"/>
                <w:szCs w:val="24"/>
              </w:rPr>
              <w:t>верифікованими</w:t>
            </w:r>
            <w:proofErr w:type="spellEnd"/>
            <w:r w:rsidRPr="00ED6D65">
              <w:rPr>
                <w:rFonts w:ascii="Times New Roman" w:eastAsia="Times New Roman" w:hAnsi="Times New Roman" w:cs="Times New Roman"/>
                <w:color w:val="000000" w:themeColor="text1"/>
                <w:sz w:val="24"/>
                <w:szCs w:val="24"/>
              </w:rPr>
              <w:t xml:space="preserve"> ІПН відбувається отримання даних щодо зайнятості випускників</w:t>
            </w:r>
          </w:p>
        </w:tc>
        <w:tc>
          <w:tcPr>
            <w:tcW w:w="3782" w:type="dxa"/>
          </w:tcPr>
          <w:p w:rsidR="00DF6AA5" w:rsidRPr="00ED6D65" w:rsidRDefault="0058547B" w:rsidP="00DF6AA5">
            <w:pPr>
              <w:rPr>
                <w:rFonts w:ascii="Times New Roman" w:hAnsi="Times New Roman" w:cs="Times New Roman"/>
                <w:sz w:val="24"/>
                <w:szCs w:val="24"/>
              </w:rPr>
            </w:pPr>
            <w:r w:rsidRPr="00C024AF">
              <w:rPr>
                <w:rFonts w:ascii="Times New Roman" w:hAnsi="Times New Roman" w:cs="Times New Roman"/>
                <w:b/>
                <w:sz w:val="24"/>
                <w:szCs w:val="24"/>
              </w:rPr>
              <w:t>Не враховано.</w:t>
            </w:r>
          </w:p>
        </w:tc>
      </w:tr>
      <w:tr w:rsidR="00DF6AA5" w:rsidRPr="00ED6D65" w:rsidTr="001B5E5D">
        <w:tc>
          <w:tcPr>
            <w:tcW w:w="3782" w:type="dxa"/>
            <w:vMerge w:val="restart"/>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t xml:space="preserve">4) з 2021 року за формулою розподіляються всі кошти державного бюджету, призначені для здобуття вищої освіти, між державними закладами вищої освіти незалежно від сфери управління, за винятком Київського національного університету імені Тараса Шевченка, вищих військових </w:t>
            </w:r>
            <w:r w:rsidRPr="00ED6D65">
              <w:rPr>
                <w:rFonts w:ascii="Times New Roman" w:hAnsi="Times New Roman" w:cs="Times New Roman"/>
                <w:color w:val="000000" w:themeColor="text1"/>
                <w:sz w:val="24"/>
                <w:szCs w:val="24"/>
              </w:rPr>
              <w:lastRenderedPageBreak/>
              <w:t>навчальних закладів (закладів вищої освіти із специфічними умовами навчання), військових навчальних підрозділів закладів вищої освіти;</w:t>
            </w:r>
          </w:p>
        </w:tc>
        <w:tc>
          <w:tcPr>
            <w:tcW w:w="3782" w:type="dxa"/>
          </w:tcPr>
          <w:p w:rsidR="00DF6AA5" w:rsidRPr="00ED6D65" w:rsidRDefault="00DF6AA5" w:rsidP="00DF6AA5">
            <w:pPr>
              <w:rPr>
                <w:rFonts w:ascii="Times New Roman" w:hAnsi="Times New Roman" w:cs="Times New Roman"/>
                <w:sz w:val="24"/>
                <w:szCs w:val="24"/>
              </w:rPr>
            </w:pPr>
          </w:p>
        </w:tc>
        <w:tc>
          <w:tcPr>
            <w:tcW w:w="3782" w:type="dxa"/>
          </w:tcPr>
          <w:p w:rsidR="00DF6AA5" w:rsidRDefault="00DF6AA5" w:rsidP="00DF6AA5">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Бажано уточнити бо не чітко прописано, чи кошти вливаються в одну статтю в Бюджеті чи просто кожне відомство розподіляє окремо, але за формулою </w:t>
            </w:r>
          </w:p>
          <w:p w:rsidR="00DF6AA5" w:rsidRPr="00ED6D65" w:rsidRDefault="00DF6AA5" w:rsidP="00DF6AA5">
            <w:pPr>
              <w:rPr>
                <w:rFonts w:ascii="Times New Roman" w:eastAsia="Times New Roman" w:hAnsi="Times New Roman" w:cs="Times New Roman"/>
                <w:color w:val="000000" w:themeColor="text1"/>
                <w:sz w:val="24"/>
                <w:szCs w:val="24"/>
              </w:rPr>
            </w:pPr>
          </w:p>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ru-RU"/>
              </w:rPr>
              <w:t>(</w:t>
            </w:r>
            <w:r w:rsidRPr="00ED6D65">
              <w:rPr>
                <w:rFonts w:ascii="Times New Roman" w:eastAsia="Times New Roman" w:hAnsi="Times New Roman" w:cs="Times New Roman"/>
                <w:color w:val="000000" w:themeColor="text1"/>
                <w:sz w:val="24"/>
                <w:szCs w:val="24"/>
              </w:rPr>
              <w:t>Стадний Єгор)</w:t>
            </w:r>
          </w:p>
        </w:tc>
        <w:tc>
          <w:tcPr>
            <w:tcW w:w="3782" w:type="dxa"/>
          </w:tcPr>
          <w:p w:rsidR="00DF6AA5" w:rsidRPr="00ED6D65" w:rsidRDefault="0058547B" w:rsidP="00DF6AA5">
            <w:pPr>
              <w:rPr>
                <w:rFonts w:ascii="Times New Roman" w:hAnsi="Times New Roman" w:cs="Times New Roman"/>
                <w:sz w:val="24"/>
                <w:szCs w:val="24"/>
              </w:rPr>
            </w:pPr>
            <w:r w:rsidRPr="00C024AF">
              <w:rPr>
                <w:rFonts w:ascii="Times New Roman" w:hAnsi="Times New Roman" w:cs="Times New Roman"/>
                <w:b/>
                <w:sz w:val="24"/>
                <w:szCs w:val="24"/>
              </w:rPr>
              <w:t>Не враховано.</w:t>
            </w:r>
          </w:p>
        </w:tc>
      </w:tr>
      <w:tr w:rsidR="00DF6AA5" w:rsidRPr="00ED6D65" w:rsidTr="001B5E5D">
        <w:tc>
          <w:tcPr>
            <w:tcW w:w="3782" w:type="dxa"/>
            <w:vMerge/>
          </w:tcPr>
          <w:p w:rsidR="00DF6AA5" w:rsidRPr="00ED6D65" w:rsidRDefault="00DF6AA5" w:rsidP="00DF6AA5">
            <w:pPr>
              <w:rPr>
                <w:rFonts w:ascii="Times New Roman" w:hAnsi="Times New Roman" w:cs="Times New Roman"/>
                <w:sz w:val="24"/>
                <w:szCs w:val="24"/>
              </w:rPr>
            </w:pPr>
          </w:p>
        </w:tc>
        <w:tc>
          <w:tcPr>
            <w:tcW w:w="3782" w:type="dxa"/>
          </w:tcPr>
          <w:p w:rsidR="00DF6AA5" w:rsidRDefault="00DF6AA5" w:rsidP="00DF6AA5">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Встановити, що з 2021року за формулою розподіляються всі кошти державного бюджету, </w:t>
            </w:r>
            <w:r w:rsidRPr="00ED6D65">
              <w:rPr>
                <w:rFonts w:ascii="Times New Roman" w:hAnsi="Times New Roman" w:cs="Times New Roman"/>
                <w:color w:val="000000" w:themeColor="text1"/>
                <w:sz w:val="24"/>
                <w:szCs w:val="24"/>
              </w:rPr>
              <w:lastRenderedPageBreak/>
              <w:t xml:space="preserve">призначені для здобуття вищої освіти, між </w:t>
            </w:r>
            <w:r w:rsidRPr="00ED6D65">
              <w:rPr>
                <w:rFonts w:ascii="Times New Roman" w:hAnsi="Times New Roman" w:cs="Times New Roman"/>
                <w:b/>
                <w:strike/>
                <w:color w:val="000000" w:themeColor="text1"/>
                <w:sz w:val="24"/>
                <w:szCs w:val="24"/>
              </w:rPr>
              <w:t>державними</w:t>
            </w:r>
            <w:r w:rsidRPr="00ED6D65">
              <w:rPr>
                <w:rFonts w:ascii="Times New Roman" w:hAnsi="Times New Roman" w:cs="Times New Roman"/>
                <w:color w:val="000000" w:themeColor="text1"/>
                <w:sz w:val="24"/>
                <w:szCs w:val="24"/>
              </w:rPr>
              <w:t xml:space="preserve"> закладами вищої освіти незалежно від сфери управління, за винятком Київського національного університету імені Тараса Шевченка,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DF6AA5" w:rsidRPr="00ED6D65" w:rsidRDefault="00DF6AA5" w:rsidP="00DF6AA5">
            <w:pPr>
              <w:rPr>
                <w:rFonts w:ascii="Times New Roman" w:hAnsi="Times New Roman" w:cs="Times New Roman"/>
                <w:color w:val="000000" w:themeColor="text1"/>
                <w:sz w:val="24"/>
                <w:szCs w:val="24"/>
              </w:rPr>
            </w:pPr>
          </w:p>
          <w:p w:rsidR="00DF6AA5" w:rsidRPr="00ED6D65" w:rsidRDefault="00DF6AA5" w:rsidP="00DF6AA5">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(Всеукраїнське об'єднання організацій роботодавців </w:t>
            </w:r>
            <w:r>
              <w:rPr>
                <w:rFonts w:ascii="Times New Roman" w:hAnsi="Times New Roman" w:cs="Times New Roman"/>
                <w:color w:val="000000" w:themeColor="text1"/>
                <w:sz w:val="24"/>
                <w:szCs w:val="24"/>
              </w:rPr>
              <w:t>у галузі вищої освіти (ВООРГВО)</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lastRenderedPageBreak/>
              <w:t xml:space="preserve">З проекту випливає, що з 2021 року </w:t>
            </w:r>
            <w:r w:rsidRPr="00ED6D65">
              <w:rPr>
                <w:rFonts w:ascii="Times New Roman" w:eastAsia="Times New Roman" w:hAnsi="Times New Roman" w:cs="Times New Roman"/>
                <w:color w:val="000000" w:themeColor="text1"/>
                <w:sz w:val="24"/>
                <w:szCs w:val="24"/>
                <w:lang w:eastAsia="ru-RU"/>
              </w:rPr>
              <w:t xml:space="preserve">кошти державного бюджету, призначені для здобуття вищої </w:t>
            </w:r>
            <w:r w:rsidRPr="00ED6D65">
              <w:rPr>
                <w:rFonts w:ascii="Times New Roman" w:eastAsia="Times New Roman" w:hAnsi="Times New Roman" w:cs="Times New Roman"/>
                <w:color w:val="000000" w:themeColor="text1"/>
                <w:sz w:val="24"/>
                <w:szCs w:val="24"/>
                <w:lang w:eastAsia="ru-RU"/>
              </w:rPr>
              <w:lastRenderedPageBreak/>
              <w:t>освіти, розподілятимуться</w:t>
            </w:r>
            <w:r w:rsidRPr="00ED6D65">
              <w:rPr>
                <w:rFonts w:ascii="Times New Roman" w:hAnsi="Times New Roman" w:cs="Times New Roman"/>
                <w:color w:val="000000" w:themeColor="text1"/>
                <w:sz w:val="24"/>
                <w:szCs w:val="24"/>
              </w:rPr>
              <w:t xml:space="preserve"> лише між державними закладами вищої освіти.</w:t>
            </w:r>
          </w:p>
        </w:tc>
        <w:tc>
          <w:tcPr>
            <w:tcW w:w="3782" w:type="dxa"/>
          </w:tcPr>
          <w:p w:rsidR="00DF6AA5" w:rsidRPr="00ED6D65" w:rsidRDefault="0058547B" w:rsidP="00DF6AA5">
            <w:pPr>
              <w:rPr>
                <w:rFonts w:ascii="Times New Roman" w:hAnsi="Times New Roman" w:cs="Times New Roman"/>
                <w:sz w:val="24"/>
                <w:szCs w:val="24"/>
              </w:rPr>
            </w:pPr>
            <w:r w:rsidRPr="00C024AF">
              <w:rPr>
                <w:rFonts w:ascii="Times New Roman" w:hAnsi="Times New Roman" w:cs="Times New Roman"/>
                <w:b/>
                <w:sz w:val="24"/>
                <w:szCs w:val="24"/>
              </w:rPr>
              <w:lastRenderedPageBreak/>
              <w:t>Не враховано.</w:t>
            </w:r>
            <w:r>
              <w:rPr>
                <w:rFonts w:ascii="Times New Roman" w:hAnsi="Times New Roman" w:cs="Times New Roman"/>
                <w:b/>
                <w:sz w:val="24"/>
                <w:szCs w:val="24"/>
              </w:rPr>
              <w:br/>
            </w:r>
            <w:r>
              <w:rPr>
                <w:rFonts w:ascii="Times New Roman" w:hAnsi="Times New Roman" w:cs="Times New Roman"/>
                <w:sz w:val="24"/>
                <w:szCs w:val="24"/>
              </w:rPr>
              <w:t xml:space="preserve">Станом на </w:t>
            </w:r>
            <w:r w:rsidR="002B6BCF">
              <w:rPr>
                <w:rFonts w:ascii="Times New Roman" w:hAnsi="Times New Roman" w:cs="Times New Roman"/>
                <w:sz w:val="24"/>
                <w:szCs w:val="24"/>
              </w:rPr>
              <w:t xml:space="preserve">грудень 2018 року законодавством не передбачено </w:t>
            </w:r>
            <w:r w:rsidR="002B6BCF">
              <w:rPr>
                <w:rFonts w:ascii="Times New Roman" w:hAnsi="Times New Roman" w:cs="Times New Roman"/>
                <w:sz w:val="24"/>
                <w:szCs w:val="24"/>
              </w:rPr>
              <w:lastRenderedPageBreak/>
              <w:t xml:space="preserve">фінансування ЗВО приватної форми власності. Постанова розробляється у відповідності до чинних Законів України. </w:t>
            </w:r>
          </w:p>
        </w:tc>
      </w:tr>
      <w:tr w:rsidR="00DF6AA5" w:rsidRPr="00ED6D65" w:rsidTr="001B5E5D">
        <w:tc>
          <w:tcPr>
            <w:tcW w:w="3782" w:type="dxa"/>
            <w:vMerge w:val="restart"/>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rPr>
              <w:lastRenderedPageBreak/>
              <w:t xml:space="preserve">5) заклади вищої освіти, які отримують державне та/або регіональне замовлення, встановлюють плату за навчання для осіб, які здобувають вищу освіту за кошти фізичних та юридичних осіб на рівні, не меншому від розміру базового фінансування на одного приведеного студента, помноженого на коефіцієнт спеціальності та індекси рівня і форми; ця норма не застосовується, якщо приведений контингент студентів за спеціальністю, прийнятих на навчання за кошти Державного та </w:t>
            </w:r>
            <w:r w:rsidRPr="00ED6D65">
              <w:rPr>
                <w:rFonts w:ascii="Times New Roman" w:hAnsi="Times New Roman" w:cs="Times New Roman"/>
                <w:color w:val="000000" w:themeColor="text1"/>
                <w:sz w:val="24"/>
                <w:szCs w:val="24"/>
              </w:rPr>
              <w:lastRenderedPageBreak/>
              <w:t xml:space="preserve">місцевих бюджетів, складає не менше 80% від загального контингенту прийнятих  на навчання за спеціальністю (предметною спеціальністю). </w:t>
            </w:r>
          </w:p>
        </w:tc>
        <w:tc>
          <w:tcPr>
            <w:tcW w:w="3782" w:type="dxa"/>
          </w:tcPr>
          <w:p w:rsidR="00DF6AA5" w:rsidRPr="00ED6D65" w:rsidRDefault="00DF6AA5" w:rsidP="00DF6AA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Вилучити</w:t>
            </w:r>
          </w:p>
          <w:p w:rsidR="00DF6AA5" w:rsidRPr="00ED6D65" w:rsidRDefault="00DF6AA5" w:rsidP="00DF6AA5">
            <w:pPr>
              <w:rPr>
                <w:rFonts w:ascii="Times New Roman" w:hAnsi="Times New Roman" w:cs="Times New Roman"/>
                <w:color w:val="000000" w:themeColor="text1"/>
                <w:sz w:val="24"/>
                <w:szCs w:val="24"/>
                <w:lang w:eastAsia="uk-UA"/>
              </w:rPr>
            </w:pPr>
          </w:p>
          <w:p w:rsidR="00DF6AA5" w:rsidRPr="00ED6D65" w:rsidRDefault="00DF6AA5" w:rsidP="00DF6AA5">
            <w:pPr>
              <w:rPr>
                <w:rFonts w:ascii="Times New Roman" w:hAnsi="Times New Roman" w:cs="Times New Roman"/>
                <w:sz w:val="24"/>
                <w:szCs w:val="24"/>
              </w:rPr>
            </w:pPr>
            <w:r>
              <w:rPr>
                <w:rFonts w:ascii="Times New Roman" w:hAnsi="Times New Roman" w:cs="Times New Roman"/>
                <w:color w:val="000000" w:themeColor="text1"/>
                <w:sz w:val="24"/>
                <w:szCs w:val="24"/>
                <w:lang w:eastAsia="uk-UA"/>
              </w:rPr>
              <w:t>(Національний </w:t>
            </w:r>
            <w:r w:rsidRPr="00ED6D65">
              <w:rPr>
                <w:rFonts w:ascii="Times New Roman" w:hAnsi="Times New Roman" w:cs="Times New Roman"/>
                <w:color w:val="000000" w:themeColor="text1"/>
                <w:sz w:val="24"/>
                <w:szCs w:val="24"/>
                <w:lang w:eastAsia="uk-UA"/>
              </w:rPr>
              <w:t>університет «Львівська політехніка»)</w:t>
            </w:r>
          </w:p>
        </w:tc>
        <w:tc>
          <w:tcPr>
            <w:tcW w:w="3782" w:type="dxa"/>
          </w:tcPr>
          <w:p w:rsidR="00DF6AA5" w:rsidRPr="00ED6D65" w:rsidRDefault="00DF6AA5" w:rsidP="00DF6AA5">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Цей</w:t>
            </w:r>
            <w:r>
              <w:rPr>
                <w:rFonts w:ascii="Times New Roman" w:hAnsi="Times New Roman" w:cs="Times New Roman"/>
                <w:color w:val="000000" w:themeColor="text1"/>
                <w:sz w:val="24"/>
                <w:szCs w:val="24"/>
                <w:lang w:eastAsia="uk-UA"/>
              </w:rPr>
              <w:t xml:space="preserve"> пункт Проекту Постанови сприяє формуванню </w:t>
            </w:r>
            <w:r w:rsidRPr="00ED6D65">
              <w:rPr>
                <w:rFonts w:ascii="Times New Roman" w:hAnsi="Times New Roman" w:cs="Times New Roman"/>
                <w:color w:val="000000" w:themeColor="text1"/>
                <w:sz w:val="24"/>
                <w:szCs w:val="24"/>
                <w:lang w:eastAsia="uk-UA"/>
              </w:rPr>
              <w:t>неконкурентного середовища на ринку освітніх послуг погіршуючи на ньому позиції державних ЗВО</w:t>
            </w:r>
          </w:p>
        </w:tc>
        <w:tc>
          <w:tcPr>
            <w:tcW w:w="3782" w:type="dxa"/>
          </w:tcPr>
          <w:p w:rsidR="00DF6AA5" w:rsidRPr="002B6BCF" w:rsidRDefault="002B6BCF" w:rsidP="002B6BCF">
            <w:pPr>
              <w:jc w:val="center"/>
              <w:rPr>
                <w:rFonts w:ascii="Times New Roman" w:hAnsi="Times New Roman" w:cs="Times New Roman"/>
                <w:b/>
                <w:sz w:val="24"/>
                <w:szCs w:val="24"/>
              </w:rPr>
            </w:pPr>
            <w:r w:rsidRPr="002B6BCF">
              <w:rPr>
                <w:rFonts w:ascii="Times New Roman" w:hAnsi="Times New Roman" w:cs="Times New Roman"/>
                <w:b/>
                <w:sz w:val="24"/>
                <w:szCs w:val="24"/>
              </w:rPr>
              <w:t>Враховано.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заклади вищої освіти, які отримують державне та/або регіональне замовлення, встановлюють плату за навчання для осіб, які здобувають вищу освіту за кошти фізичних та юридичних осіб на рівні, не меншому від розміру базового фінансування на одного приведеного студента, помноженого на коефіцієнт спеціальності та індекси рівня і </w:t>
            </w:r>
            <w:r w:rsidRPr="00ED6D65">
              <w:rPr>
                <w:rFonts w:ascii="Times New Roman" w:eastAsia="Times New Roman" w:hAnsi="Times New Roman" w:cs="Times New Roman"/>
                <w:color w:val="000000" w:themeColor="text1"/>
                <w:sz w:val="24"/>
                <w:szCs w:val="24"/>
              </w:rPr>
              <w:lastRenderedPageBreak/>
              <w:t>форми; ця норма не застосовується, якщо приведений контингент студентів за спеціальністю (</w:t>
            </w:r>
            <w:r w:rsidRPr="00ED6D65">
              <w:rPr>
                <w:rFonts w:ascii="Times New Roman" w:eastAsia="Times New Roman" w:hAnsi="Times New Roman" w:cs="Times New Roman"/>
                <w:b/>
                <w:color w:val="000000" w:themeColor="text1"/>
                <w:sz w:val="24"/>
                <w:szCs w:val="24"/>
              </w:rPr>
              <w:t xml:space="preserve">крім таких спеціальностей: Цивільна безпека, Філософія, Соціальне забезпечення, Соціологія, Музеєзнавство, </w:t>
            </w:r>
            <w:proofErr w:type="spellStart"/>
            <w:r w:rsidRPr="00ED6D65">
              <w:rPr>
                <w:rFonts w:ascii="Times New Roman" w:eastAsia="Times New Roman" w:hAnsi="Times New Roman" w:cs="Times New Roman"/>
                <w:b/>
                <w:color w:val="000000" w:themeColor="text1"/>
                <w:sz w:val="24"/>
                <w:szCs w:val="24"/>
              </w:rPr>
              <w:t>пам’яткознавство</w:t>
            </w:r>
            <w:proofErr w:type="spellEnd"/>
            <w:r w:rsidRPr="00ED6D65">
              <w:rPr>
                <w:rFonts w:ascii="Times New Roman" w:eastAsia="Times New Roman" w:hAnsi="Times New Roman" w:cs="Times New Roman"/>
                <w:b/>
                <w:color w:val="000000" w:themeColor="text1"/>
                <w:sz w:val="24"/>
                <w:szCs w:val="24"/>
              </w:rPr>
              <w:t xml:space="preserve">, </w:t>
            </w:r>
            <w:proofErr w:type="spellStart"/>
            <w:r w:rsidRPr="00ED6D65">
              <w:rPr>
                <w:rFonts w:ascii="Times New Roman" w:eastAsia="Times New Roman" w:hAnsi="Times New Roman" w:cs="Times New Roman"/>
                <w:b/>
                <w:color w:val="000000" w:themeColor="text1"/>
                <w:sz w:val="24"/>
                <w:szCs w:val="24"/>
              </w:rPr>
              <w:t>Біомедична</w:t>
            </w:r>
            <w:proofErr w:type="spellEnd"/>
            <w:r w:rsidRPr="00ED6D65">
              <w:rPr>
                <w:rFonts w:ascii="Times New Roman" w:eastAsia="Times New Roman" w:hAnsi="Times New Roman" w:cs="Times New Roman"/>
                <w:b/>
                <w:color w:val="000000" w:themeColor="text1"/>
                <w:sz w:val="24"/>
                <w:szCs w:val="24"/>
              </w:rPr>
              <w:t xml:space="preserve"> інженерія, Географія, Водні біоресурси та аквакультура, Технології легкої промисловості, Лісове господарство, Гідроенергетика, Видавництво та поліграфія</w:t>
            </w:r>
            <w:r w:rsidRPr="00ED6D65">
              <w:rPr>
                <w:rFonts w:ascii="Times New Roman" w:eastAsia="Times New Roman" w:hAnsi="Times New Roman" w:cs="Times New Roman"/>
                <w:color w:val="000000" w:themeColor="text1"/>
                <w:sz w:val="24"/>
                <w:szCs w:val="24"/>
              </w:rPr>
              <w:t>), прийнятих на навчання за кошти Державного та місцевих бюджетів, складає не менше 80% від загального контингенту прийнятих  на навчання за спеціальністю (предметною спеціальністю).</w:t>
            </w:r>
          </w:p>
          <w:p w:rsidR="002B6BCF" w:rsidRPr="00ED6D65" w:rsidRDefault="002B6BCF" w:rsidP="002B6BCF">
            <w:pPr>
              <w:rPr>
                <w:rFonts w:ascii="Times New Roman" w:eastAsia="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ru-RU"/>
              </w:rPr>
              <w:t>(</w:t>
            </w:r>
            <w:r w:rsidRPr="00ED6D65">
              <w:rPr>
                <w:rFonts w:ascii="Times New Roman" w:eastAsia="Times New Roman" w:hAnsi="Times New Roman" w:cs="Times New Roman"/>
                <w:color w:val="000000" w:themeColor="text1"/>
                <w:sz w:val="24"/>
                <w:szCs w:val="24"/>
              </w:rPr>
              <w:t>Стадний Єгор)</w:t>
            </w:r>
          </w:p>
        </w:tc>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rPr>
              <w:lastRenderedPageBreak/>
              <w:t>Пропонуємо додати виняток для спеціальностей, де кількість зарахованих в абсолютному значенні є незначною, проте частка контрактників серед них може коливатись від 20% до 75%. Адже ці спеціальності ризикують зазнати відчутного недобору, якщо пункт залишити без змін.</w:t>
            </w:r>
          </w:p>
        </w:tc>
        <w:tc>
          <w:tcPr>
            <w:tcW w:w="3782" w:type="dxa"/>
          </w:tcPr>
          <w:p w:rsidR="002B6BCF" w:rsidRPr="002B6BCF" w:rsidRDefault="002B6BCF" w:rsidP="002B6BCF">
            <w:pPr>
              <w:jc w:val="center"/>
              <w:rPr>
                <w:rFonts w:ascii="Times New Roman" w:hAnsi="Times New Roman" w:cs="Times New Roman"/>
                <w:b/>
                <w:sz w:val="24"/>
                <w:szCs w:val="24"/>
              </w:rPr>
            </w:pPr>
            <w:r>
              <w:rPr>
                <w:rFonts w:ascii="Times New Roman" w:hAnsi="Times New Roman" w:cs="Times New Roman"/>
                <w:b/>
                <w:sz w:val="24"/>
                <w:szCs w:val="24"/>
              </w:rPr>
              <w:t>Враховано редакційно.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Встановлені умови застосування обмежень на розмір плати за навчання для осіб, які здобувають вищу освіту за кошти фізичних та юридичних осіб, прив’язані до відсотку студентів, що навчаються за кошти Державного бюджету за певною спеціальністю (предметної спеціалізацією – в проекті похибка «спеціальністю») є,</w:t>
            </w:r>
            <w:r>
              <w:rPr>
                <w:rFonts w:ascii="Times New Roman" w:hAnsi="Times New Roman" w:cs="Times New Roman"/>
                <w:color w:val="000000" w:themeColor="text1"/>
                <w:sz w:val="24"/>
                <w:szCs w:val="24"/>
              </w:rPr>
              <w:t xml:space="preserve"> на наш погляд </w:t>
            </w:r>
            <w:r>
              <w:rPr>
                <w:rFonts w:ascii="Times New Roman" w:hAnsi="Times New Roman" w:cs="Times New Roman"/>
                <w:color w:val="000000" w:themeColor="text1"/>
                <w:sz w:val="24"/>
                <w:szCs w:val="24"/>
              </w:rPr>
              <w:lastRenderedPageBreak/>
              <w:t>дискримінаційною </w:t>
            </w:r>
            <w:r w:rsidRPr="00ED6D65">
              <w:rPr>
                <w:rFonts w:ascii="Times New Roman" w:hAnsi="Times New Roman" w:cs="Times New Roman"/>
                <w:color w:val="000000" w:themeColor="text1"/>
                <w:sz w:val="24"/>
                <w:szCs w:val="24"/>
              </w:rPr>
              <w:t>та обумовленою результатами адресного розміщення державного замовлення. Тому пропонуємо застосовувати це обмеження для всіх спеціальностей та ЗВО без виключення та необхідно забезпечити контроль за дотриманням таких вимог всіма закладами вищої освіти. Крім того мінімальний рівень плати за навчання повинен враховувати не тільки собівартість підготовки фахівців, але й купівельну спроможність населення України та умови надання освітніх послуг країнами-сусідами</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2B6BCF" w:rsidRPr="002B6BCF" w:rsidRDefault="002B6BCF" w:rsidP="002B6BCF">
            <w:pPr>
              <w:jc w:val="center"/>
              <w:rPr>
                <w:rFonts w:ascii="Times New Roman" w:hAnsi="Times New Roman" w:cs="Times New Roman"/>
                <w:b/>
                <w:sz w:val="24"/>
                <w:szCs w:val="24"/>
              </w:rPr>
            </w:pPr>
            <w:r w:rsidRPr="002B6BCF">
              <w:rPr>
                <w:rFonts w:ascii="Times New Roman" w:hAnsi="Times New Roman" w:cs="Times New Roman"/>
                <w:b/>
                <w:sz w:val="24"/>
                <w:szCs w:val="24"/>
              </w:rPr>
              <w:lastRenderedPageBreak/>
              <w:t>Не враховано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Вилучити</w:t>
            </w:r>
          </w:p>
          <w:p w:rsidR="002B6BCF" w:rsidRPr="00ED6D65" w:rsidRDefault="002B6BCF" w:rsidP="002B6BCF">
            <w:pPr>
              <w:rPr>
                <w:rFonts w:ascii="Times New Roman" w:hAnsi="Times New Roman" w:cs="Times New Roman"/>
                <w:color w:val="000000" w:themeColor="text1"/>
                <w:sz w:val="24"/>
                <w:szCs w:val="24"/>
                <w:lang w:eastAsia="uk-UA"/>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lang w:eastAsia="uk-UA"/>
              </w:rPr>
              <w:t>Запровадження такої норми призведе до значного зростання плати за навчання у державних ЗВО, погіршення їхнього фінансового становища та нерівних конкурентних умов у порівнянні з приватними ЗВО</w:t>
            </w:r>
          </w:p>
        </w:tc>
        <w:tc>
          <w:tcPr>
            <w:tcW w:w="3782" w:type="dxa"/>
          </w:tcPr>
          <w:p w:rsidR="002B6BCF" w:rsidRPr="002B6BCF" w:rsidRDefault="00B9187C" w:rsidP="002B6BCF">
            <w:pPr>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2B6BCF" w:rsidRPr="002B6BCF">
              <w:rPr>
                <w:rFonts w:ascii="Times New Roman" w:hAnsi="Times New Roman" w:cs="Times New Roman"/>
                <w:b/>
                <w:sz w:val="24"/>
                <w:szCs w:val="24"/>
              </w:rPr>
              <w:t>Враховано.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5) заклади вищої освіти, які отримують державне та/або регіональне замовлення, встановлюють плату за навчання для осіб, які здобувають вищу освіту за кошти фізичних та </w:t>
            </w:r>
            <w:r w:rsidRPr="00ED6D65">
              <w:rPr>
                <w:rFonts w:ascii="Times New Roman" w:hAnsi="Times New Roman" w:cs="Times New Roman"/>
                <w:color w:val="000000" w:themeColor="text1"/>
                <w:sz w:val="24"/>
                <w:szCs w:val="24"/>
              </w:rPr>
              <w:lastRenderedPageBreak/>
              <w:t xml:space="preserve">юридичних осіб на рівні, не меншому від розміру базового фінансування на одного приведеного студента; ця норма не застосовується, якщо приведений контингент студентів за спеціальністю, прийнятих на навчання за кошти Державного та місцевих бюджетів, складає </w:t>
            </w:r>
            <w:r w:rsidRPr="00ED6D65">
              <w:rPr>
                <w:rFonts w:ascii="Times New Roman" w:hAnsi="Times New Roman" w:cs="Times New Roman"/>
                <w:b/>
                <w:color w:val="000000" w:themeColor="text1"/>
                <w:sz w:val="24"/>
                <w:szCs w:val="24"/>
              </w:rPr>
              <w:t xml:space="preserve">не менше </w:t>
            </w:r>
            <w:r w:rsidRPr="00ED6D65">
              <w:rPr>
                <w:rFonts w:ascii="Times New Roman" w:hAnsi="Times New Roman" w:cs="Times New Roman"/>
                <w:b/>
                <w:color w:val="000000" w:themeColor="text1"/>
                <w:sz w:val="24"/>
                <w:szCs w:val="24"/>
                <w:lang w:val="ru-RU"/>
              </w:rPr>
              <w:t>7</w:t>
            </w:r>
            <w:r w:rsidRPr="00ED6D65">
              <w:rPr>
                <w:rFonts w:ascii="Times New Roman" w:hAnsi="Times New Roman" w:cs="Times New Roman"/>
                <w:b/>
                <w:color w:val="000000" w:themeColor="text1"/>
                <w:sz w:val="24"/>
                <w:szCs w:val="24"/>
              </w:rPr>
              <w:t>0%</w:t>
            </w:r>
            <w:r w:rsidRPr="00ED6D65">
              <w:rPr>
                <w:rFonts w:ascii="Times New Roman" w:hAnsi="Times New Roman" w:cs="Times New Roman"/>
                <w:color w:val="000000" w:themeColor="text1"/>
                <w:sz w:val="24"/>
                <w:szCs w:val="24"/>
              </w:rPr>
              <w:t xml:space="preserve"> від загального контингенту прийнятих на навчання за спеціальністю (предметною спеціальністю)</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lastRenderedPageBreak/>
              <w:t xml:space="preserve">Зважаючи на коефіцієнт співвідношення видатків на навчання за спеціальностями (1.8), ця норма фактично унеможливлює прийом за технічними та природничими спеціальностями за </w:t>
            </w:r>
            <w:r w:rsidRPr="00ED6D65">
              <w:rPr>
                <w:rFonts w:ascii="Times New Roman" w:hAnsi="Times New Roman" w:cs="Times New Roman"/>
                <w:color w:val="000000" w:themeColor="text1"/>
                <w:sz w:val="24"/>
                <w:szCs w:val="24"/>
              </w:rPr>
              <w:lastRenderedPageBreak/>
              <w:t>кошти фізичних та юридичних осіб</w:t>
            </w:r>
          </w:p>
        </w:tc>
        <w:tc>
          <w:tcPr>
            <w:tcW w:w="3782" w:type="dxa"/>
          </w:tcPr>
          <w:p w:rsidR="002B6BCF" w:rsidRPr="00B9187C" w:rsidRDefault="00B9187C" w:rsidP="00B9187C">
            <w:pPr>
              <w:jc w:val="center"/>
              <w:rPr>
                <w:rFonts w:ascii="Times New Roman" w:hAnsi="Times New Roman" w:cs="Times New Roman"/>
                <w:b/>
                <w:sz w:val="24"/>
                <w:szCs w:val="24"/>
              </w:rPr>
            </w:pPr>
            <w:r w:rsidRPr="00B9187C">
              <w:rPr>
                <w:rFonts w:ascii="Times New Roman" w:hAnsi="Times New Roman" w:cs="Times New Roman"/>
                <w:b/>
                <w:sz w:val="24"/>
                <w:szCs w:val="24"/>
              </w:rPr>
              <w:lastRenderedPageBreak/>
              <w:t>Враховано змістовно.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Вилучити </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lang w:val="ru-RU" w:eastAsia="uk-UA"/>
              </w:rPr>
              <w:t>(</w:t>
            </w:r>
            <w:r w:rsidRPr="00ED6D65">
              <w:rPr>
                <w:rFonts w:ascii="Times New Roman" w:hAnsi="Times New Roman" w:cs="Times New Roman"/>
                <w:color w:val="000000" w:themeColor="text1"/>
                <w:sz w:val="24"/>
                <w:szCs w:val="24"/>
                <w:lang w:eastAsia="uk-UA"/>
              </w:rPr>
              <w:t>Національний університет «Острозька академія»)</w:t>
            </w:r>
          </w:p>
        </w:tc>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 xml:space="preserve">Оскільки вартість платних освітніх послуг розраховується відповідно до </w:t>
            </w:r>
            <w:r w:rsidRPr="00ED6D65">
              <w:rPr>
                <w:rFonts w:ascii="Times New Roman" w:hAnsi="Times New Roman" w:cs="Times New Roman"/>
                <w:color w:val="000000" w:themeColor="text1"/>
                <w:sz w:val="24"/>
                <w:szCs w:val="24"/>
                <w:shd w:val="clear" w:color="auto" w:fill="FFFFFF"/>
              </w:rPr>
              <w:t>Порядку надання платних освітніх послуг державними та комунальними навчальними закладами, затверджений спільним наказом МОН, Мінекономіки та Мінфіну від 23.07.2010 р. № 736/902/758. не потрібно в умовах ринкової економіки прив’язувати вартість підготовки за державним замовленням до вартості підготовки на умовах контракту.</w:t>
            </w:r>
          </w:p>
        </w:tc>
        <w:tc>
          <w:tcPr>
            <w:tcW w:w="3782" w:type="dxa"/>
          </w:tcPr>
          <w:p w:rsidR="002B6BCF" w:rsidRPr="00B9187C" w:rsidRDefault="00B9187C" w:rsidP="00B9187C">
            <w:pPr>
              <w:jc w:val="center"/>
              <w:rPr>
                <w:rFonts w:ascii="Times New Roman" w:hAnsi="Times New Roman" w:cs="Times New Roman"/>
                <w:b/>
                <w:sz w:val="24"/>
                <w:szCs w:val="24"/>
              </w:rPr>
            </w:pPr>
            <w:r w:rsidRPr="00B9187C">
              <w:rPr>
                <w:rFonts w:ascii="Times New Roman" w:hAnsi="Times New Roman" w:cs="Times New Roman"/>
                <w:b/>
                <w:sz w:val="24"/>
                <w:szCs w:val="24"/>
              </w:rPr>
              <w:t>Враховано.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5) заклади вищої освіти, які отримують державне та/або </w:t>
            </w:r>
            <w:r w:rsidRPr="00ED6D65">
              <w:rPr>
                <w:rFonts w:ascii="Times New Roman" w:hAnsi="Times New Roman" w:cs="Times New Roman"/>
                <w:color w:val="000000" w:themeColor="text1"/>
                <w:sz w:val="24"/>
                <w:szCs w:val="24"/>
              </w:rPr>
              <w:lastRenderedPageBreak/>
              <w:t>регіональне замовлення, встановлюють плату за навчання для осіб, які здобувають вищу освіту за кошти фізичних та юридичних осіб на рівні, не меншому від собівартості освітньої послуги за спеціальністю (предметною спеціалізацією).</w:t>
            </w: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(Білоцерківський національний аграрний університет)</w:t>
            </w: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 xml:space="preserve">Встановлення плати за навчання для студентів, які здобувають </w:t>
            </w:r>
            <w:r w:rsidRPr="00ED6D65">
              <w:rPr>
                <w:rFonts w:ascii="Times New Roman" w:hAnsi="Times New Roman" w:cs="Times New Roman"/>
                <w:color w:val="000000" w:themeColor="text1"/>
                <w:sz w:val="24"/>
                <w:szCs w:val="24"/>
              </w:rPr>
              <w:lastRenderedPageBreak/>
              <w:t xml:space="preserve">вищу освіту за кошти фізичних та юридичних осіб на рівні не меншому від розміру базового фінансування на одного приведеного студента призведе до значного зменшення контингенту студентів, які вступатимуть на навчання за контрактною формою – а це призведе до повного знищення, у подальшому, економічного факультету та факультету права та лінгвістики.  </w:t>
            </w:r>
          </w:p>
        </w:tc>
        <w:tc>
          <w:tcPr>
            <w:tcW w:w="3782" w:type="dxa"/>
          </w:tcPr>
          <w:p w:rsidR="002B6BCF" w:rsidRPr="00ED6D65" w:rsidRDefault="00B9187C" w:rsidP="00B9187C">
            <w:pPr>
              <w:jc w:val="center"/>
              <w:rPr>
                <w:rFonts w:ascii="Times New Roman" w:hAnsi="Times New Roman" w:cs="Times New Roman"/>
                <w:sz w:val="24"/>
                <w:szCs w:val="24"/>
              </w:rPr>
            </w:pPr>
            <w:r>
              <w:rPr>
                <w:rFonts w:ascii="Times New Roman" w:hAnsi="Times New Roman" w:cs="Times New Roman"/>
                <w:b/>
                <w:sz w:val="24"/>
                <w:szCs w:val="24"/>
              </w:rPr>
              <w:lastRenderedPageBreak/>
              <w:t>Враховано редакційно.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Цей пункт визначить неможливість встановлення плати за навчання осіб на рівні меншому від обсягу базового фінансування на одного приведеного студента за умови, якщо за спеціальністю навчається більше 20% контрактних студентів. Це істотним чином вплине на ціни навчання в унів</w:t>
            </w:r>
            <w:r>
              <w:rPr>
                <w:rFonts w:ascii="Times New Roman" w:hAnsi="Times New Roman" w:cs="Times New Roman"/>
                <w:color w:val="000000" w:themeColor="text1"/>
                <w:sz w:val="24"/>
                <w:szCs w:val="24"/>
              </w:rPr>
              <w:t xml:space="preserve">ерситеті. </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2B6BCF" w:rsidRPr="00925188" w:rsidRDefault="00925188" w:rsidP="00925188">
            <w:pPr>
              <w:jc w:val="center"/>
              <w:rPr>
                <w:rFonts w:ascii="Times New Roman" w:hAnsi="Times New Roman" w:cs="Times New Roman"/>
                <w:b/>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Встановлення вартості контракту  для здобувачів ВО на рівні, не меншому від розміру базового фінансування на одного приведеного студента, помножено на коефіцієнт спеціальності та індекси рівня та форми навчання. За умови наявності 80% </w:t>
            </w:r>
            <w:r w:rsidRPr="00ED6D65">
              <w:rPr>
                <w:rFonts w:ascii="Times New Roman" w:hAnsi="Times New Roman" w:cs="Times New Roman"/>
                <w:color w:val="000000" w:themeColor="text1"/>
                <w:sz w:val="24"/>
                <w:szCs w:val="24"/>
                <w:lang w:eastAsia="uk-UA"/>
              </w:rPr>
              <w:lastRenderedPageBreak/>
              <w:t>приведеного контингенту, прийнято на навчання за державні кошти, вказана норма не застосовується.</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(Національний аерокосмічний університет ім. Жуковського «Харківський авіаційний інститут»)</w:t>
            </w: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 xml:space="preserve">Враховуючи низький рівень доходів більшості населення вказану норму застосовувати недоцільно. Критично різко впаде попит на освітні послуги за кошти фізичних осіб. </w:t>
            </w:r>
          </w:p>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925188" w:rsidP="00925188">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 xml:space="preserve">5) </w:t>
            </w:r>
            <w:r w:rsidRPr="00ED6D65">
              <w:rPr>
                <w:rFonts w:ascii="Times New Roman" w:hAnsi="Times New Roman" w:cs="Times New Roman"/>
                <w:color w:val="000000" w:themeColor="text1"/>
                <w:sz w:val="24"/>
                <w:szCs w:val="24"/>
              </w:rPr>
              <w:t xml:space="preserve">заклади вищої освіти, які отримують державне та/або регіональне замовлення, встановлюють плату за навчання для осіб, які здобувають вищу освіту за кошти фізичних та юридичних осіб на рівні, не меншому від розміру базового фінансування на одного приведеного студента, помноженого на коефіцієнт спеціальності та </w:t>
            </w:r>
            <w:r w:rsidRPr="00ED6D65">
              <w:rPr>
                <w:rFonts w:ascii="Times New Roman" w:hAnsi="Times New Roman" w:cs="Times New Roman"/>
                <w:b/>
                <w:color w:val="000000" w:themeColor="text1"/>
                <w:sz w:val="24"/>
                <w:szCs w:val="24"/>
              </w:rPr>
              <w:t xml:space="preserve">регіональний коефіцієнт, а також на </w:t>
            </w:r>
            <w:r w:rsidRPr="00ED6D65">
              <w:rPr>
                <w:rFonts w:ascii="Times New Roman" w:hAnsi="Times New Roman" w:cs="Times New Roman"/>
                <w:color w:val="000000" w:themeColor="text1"/>
                <w:sz w:val="24"/>
                <w:szCs w:val="24"/>
              </w:rPr>
              <w:t xml:space="preserve">індекси рівня і форми; ця норма не застосовується, якщо приведений контингент студентів за спеціальністю, прийнятих на навчання за кошти Державного та місцевих бюджетів, складає не менше </w:t>
            </w:r>
            <w:r w:rsidRPr="00ED6D65">
              <w:rPr>
                <w:rFonts w:ascii="Times New Roman" w:hAnsi="Times New Roman" w:cs="Times New Roman"/>
                <w:b/>
                <w:color w:val="000000" w:themeColor="text1"/>
                <w:sz w:val="24"/>
                <w:szCs w:val="24"/>
              </w:rPr>
              <w:t>60%</w:t>
            </w:r>
            <w:r w:rsidRPr="00ED6D65">
              <w:rPr>
                <w:rFonts w:ascii="Times New Roman" w:hAnsi="Times New Roman" w:cs="Times New Roman"/>
                <w:color w:val="000000" w:themeColor="text1"/>
                <w:sz w:val="24"/>
                <w:szCs w:val="24"/>
              </w:rPr>
              <w:t xml:space="preserve"> від загального контингенту прийнятих  на навчання за спеціальністю (предметною спеціальністю).</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(Одеська національна академія зв’язку ім. О. С. Попова)</w:t>
            </w: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 xml:space="preserve">Цей пункт краще вилучити, спираючись на Закон України «Про вищу освіту» в частині автономії закладів вищої освіти. Пункт не логічний. Заклади вищої освіти, які створюють велике навантаження на бюджетні кошти, не мають обмежень, а які мають більшість контрактних студентів – ставляться в жорсткі умови. Якщо вилучення не можливе, то доцільно сформулювати його в наведеній редакції. </w:t>
            </w:r>
          </w:p>
        </w:tc>
        <w:tc>
          <w:tcPr>
            <w:tcW w:w="3782" w:type="dxa"/>
          </w:tcPr>
          <w:p w:rsidR="002B6BCF" w:rsidRPr="00925188" w:rsidRDefault="00925188" w:rsidP="00925188">
            <w:pPr>
              <w:jc w:val="center"/>
              <w:rPr>
                <w:rFonts w:ascii="Times New Roman" w:hAnsi="Times New Roman" w:cs="Times New Roman"/>
                <w:b/>
                <w:sz w:val="24"/>
                <w:szCs w:val="24"/>
              </w:rPr>
            </w:pPr>
            <w:r w:rsidRPr="00925188">
              <w:rPr>
                <w:rFonts w:ascii="Times New Roman" w:hAnsi="Times New Roman" w:cs="Times New Roman"/>
                <w:b/>
                <w:sz w:val="24"/>
                <w:szCs w:val="24"/>
              </w:rPr>
              <w:t>Враховано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Такий підхід до встановлення плати за навчання для осіб, які здобувають вищу освіту за кошти фізичних та юридичних осіб призведе до суттєвого зменшення кількості контрактників, особливо в регіональних ЗВО. Нині у більшості регіональних вишів відсоток контрактників більший за здобувачів освіти які навчаються за держзамовленням. Це результат відтоку вступників з кращими результатами ЗНО до столичних ЗВО, в той же час ці заклади встановлюють зависоку вартість, яка є непідйомною для вступників із регіонів.</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Для розрахунку показника адекватності формування цін на платні освітні послуги закладів вищої освіти за спеціальностями та формами навчання, на нашу думку, доцільно повернутися до раніше запропонованої формули, яка була викладена у Доповідній записці, адресованій Колегії МОН України «Про реформування фінансування та економічних відносин у сфері вищої освіти»:</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en-US" w:eastAsia="uk-UA"/>
              </w:rPr>
              <w:t>PZN</w:t>
            </w:r>
            <w:r w:rsidRPr="00ED6D65">
              <w:rPr>
                <w:rFonts w:ascii="Times New Roman" w:hAnsi="Times New Roman" w:cs="Times New Roman"/>
                <w:color w:val="000000" w:themeColor="text1"/>
                <w:sz w:val="24"/>
                <w:szCs w:val="24"/>
                <w:lang w:eastAsia="uk-UA"/>
              </w:rPr>
              <w:t> </w:t>
            </w:r>
            <w:proofErr w:type="spellStart"/>
            <w:r w:rsidRPr="00ED6D65">
              <w:rPr>
                <w:rFonts w:ascii="Times New Roman" w:hAnsi="Times New Roman" w:cs="Times New Roman"/>
                <w:i/>
                <w:color w:val="000000" w:themeColor="text1"/>
                <w:sz w:val="24"/>
                <w:szCs w:val="24"/>
                <w:vertAlign w:val="subscript"/>
                <w:lang w:val="en-US" w:eastAsia="uk-UA"/>
              </w:rPr>
              <w:t>i</w:t>
            </w:r>
            <w:proofErr w:type="spellEnd"/>
            <w:r w:rsidRPr="00ED6D65">
              <w:rPr>
                <w:rFonts w:ascii="Times New Roman" w:hAnsi="Times New Roman" w:cs="Times New Roman"/>
                <w:i/>
                <w:color w:val="000000" w:themeColor="text1"/>
                <w:sz w:val="24"/>
                <w:szCs w:val="24"/>
                <w:vertAlign w:val="subscript"/>
                <w:lang w:eastAsia="uk-UA"/>
              </w:rPr>
              <w:t>,</w:t>
            </w:r>
            <w:r w:rsidRPr="00ED6D65">
              <w:rPr>
                <w:rFonts w:ascii="Times New Roman" w:hAnsi="Times New Roman" w:cs="Times New Roman"/>
                <w:i/>
                <w:color w:val="000000" w:themeColor="text1"/>
                <w:sz w:val="24"/>
                <w:szCs w:val="24"/>
                <w:vertAlign w:val="subscript"/>
                <w:lang w:val="en-US" w:eastAsia="uk-UA"/>
              </w:rPr>
              <w:t>r</w:t>
            </w:r>
            <w:r w:rsidRPr="00ED6D65">
              <w:rPr>
                <w:rFonts w:ascii="Times New Roman" w:hAnsi="Times New Roman" w:cs="Times New Roman"/>
                <w:i/>
                <w:color w:val="000000" w:themeColor="text1"/>
                <w:sz w:val="24"/>
                <w:szCs w:val="24"/>
                <w:vertAlign w:val="subscript"/>
                <w:lang w:eastAsia="uk-UA"/>
              </w:rPr>
              <w:t>,</w:t>
            </w:r>
            <w:r w:rsidRPr="00ED6D65">
              <w:rPr>
                <w:rFonts w:ascii="Times New Roman" w:hAnsi="Times New Roman" w:cs="Times New Roman"/>
                <w:i/>
                <w:color w:val="000000" w:themeColor="text1"/>
                <w:sz w:val="24"/>
                <w:szCs w:val="24"/>
                <w:vertAlign w:val="subscript"/>
                <w:lang w:val="en-US" w:eastAsia="uk-UA"/>
              </w:rPr>
              <w:t>s</w:t>
            </w:r>
            <w:r w:rsidRPr="00ED6D65">
              <w:rPr>
                <w:rFonts w:ascii="Times New Roman" w:hAnsi="Times New Roman" w:cs="Times New Roman"/>
                <w:i/>
                <w:color w:val="000000" w:themeColor="text1"/>
                <w:sz w:val="24"/>
                <w:szCs w:val="24"/>
                <w:vertAlign w:val="subscript"/>
                <w:lang w:eastAsia="uk-UA"/>
              </w:rPr>
              <w:t>,</w:t>
            </w:r>
            <w:r w:rsidRPr="00ED6D65">
              <w:rPr>
                <w:rFonts w:ascii="Times New Roman" w:hAnsi="Times New Roman" w:cs="Times New Roman"/>
                <w:i/>
                <w:color w:val="000000" w:themeColor="text1"/>
                <w:sz w:val="24"/>
                <w:szCs w:val="24"/>
                <w:vertAlign w:val="subscript"/>
                <w:lang w:val="en-US" w:eastAsia="uk-UA"/>
              </w:rPr>
              <w:t>f</w:t>
            </w:r>
            <w:r w:rsidRPr="00ED6D65">
              <w:rPr>
                <w:rFonts w:ascii="Times New Roman" w:hAnsi="Times New Roman" w:cs="Times New Roman"/>
                <w:color w:val="000000" w:themeColor="text1"/>
                <w:sz w:val="24"/>
                <w:szCs w:val="24"/>
                <w:lang w:eastAsia="uk-UA"/>
              </w:rPr>
              <w:t xml:space="preserve"> – </w:t>
            </w:r>
            <w:r w:rsidRPr="00ED6D65">
              <w:rPr>
                <w:rFonts w:ascii="Times New Roman" w:hAnsi="Times New Roman" w:cs="Times New Roman"/>
                <w:b/>
                <w:color w:val="000000" w:themeColor="text1"/>
                <w:sz w:val="24"/>
                <w:szCs w:val="24"/>
                <w:lang w:eastAsia="uk-UA"/>
              </w:rPr>
              <w:t xml:space="preserve">розмір плати за перший рік навчання здобувачів </w:t>
            </w:r>
            <w:r w:rsidRPr="00ED6D65">
              <w:rPr>
                <w:rFonts w:ascii="Times New Roman" w:hAnsi="Times New Roman" w:cs="Times New Roman"/>
                <w:b/>
                <w:color w:val="000000" w:themeColor="text1"/>
                <w:sz w:val="24"/>
                <w:szCs w:val="24"/>
                <w:lang w:eastAsia="uk-UA"/>
              </w:rPr>
              <w:lastRenderedPageBreak/>
              <w:t xml:space="preserve">вищої освіти в закладі вищої освіти </w:t>
            </w:r>
            <w:r w:rsidRPr="00ED6D65">
              <w:rPr>
                <w:rFonts w:ascii="Times New Roman" w:hAnsi="Times New Roman" w:cs="Times New Roman"/>
                <w:color w:val="000000" w:themeColor="text1"/>
                <w:sz w:val="24"/>
                <w:szCs w:val="24"/>
                <w:lang w:eastAsia="uk-UA"/>
              </w:rPr>
              <w:t>(</w:t>
            </w:r>
            <w:proofErr w:type="spellStart"/>
            <w:r w:rsidRPr="00ED6D65">
              <w:rPr>
                <w:rFonts w:ascii="Times New Roman" w:hAnsi="Times New Roman" w:cs="Times New Roman"/>
                <w:color w:val="000000" w:themeColor="text1"/>
                <w:sz w:val="24"/>
                <w:szCs w:val="24"/>
                <w:lang w:val="en-US" w:eastAsia="uk-UA"/>
              </w:rPr>
              <w:t>i</w:t>
            </w:r>
            <w:proofErr w:type="spellEnd"/>
            <w:r w:rsidRPr="00ED6D65">
              <w:rPr>
                <w:rFonts w:ascii="Times New Roman" w:hAnsi="Times New Roman" w:cs="Times New Roman"/>
                <w:color w:val="000000" w:themeColor="text1"/>
                <w:sz w:val="24"/>
                <w:szCs w:val="24"/>
                <w:lang w:eastAsia="uk-UA"/>
              </w:rPr>
              <w:t xml:space="preserve"> = 1, …, </w:t>
            </w:r>
            <w:r w:rsidRPr="00ED6D65">
              <w:rPr>
                <w:rFonts w:ascii="Times New Roman" w:hAnsi="Times New Roman" w:cs="Times New Roman"/>
                <w:i/>
                <w:color w:val="000000" w:themeColor="text1"/>
                <w:sz w:val="24"/>
                <w:szCs w:val="24"/>
                <w:lang w:val="en-US" w:eastAsia="uk-UA"/>
              </w:rPr>
              <w:t>n</w:t>
            </w:r>
            <w:r w:rsidRPr="00ED6D65">
              <w:rPr>
                <w:rFonts w:ascii="Times New Roman" w:hAnsi="Times New Roman" w:cs="Times New Roman"/>
                <w:color w:val="000000" w:themeColor="text1"/>
                <w:sz w:val="24"/>
                <w:szCs w:val="24"/>
                <w:lang w:eastAsia="uk-UA"/>
              </w:rPr>
              <w:t xml:space="preserve">), </w:t>
            </w:r>
            <w:r w:rsidRPr="00ED6D65">
              <w:rPr>
                <w:rFonts w:ascii="Times New Roman" w:hAnsi="Times New Roman" w:cs="Times New Roman"/>
                <w:b/>
                <w:color w:val="000000" w:themeColor="text1"/>
                <w:sz w:val="24"/>
                <w:szCs w:val="24"/>
                <w:lang w:eastAsia="uk-UA"/>
              </w:rPr>
              <w:t xml:space="preserve">які зараховані на навчання за кошти фізичних та/або юридичних осіб у попередньому календарному році </w:t>
            </w:r>
            <w:r w:rsidRPr="00ED6D65">
              <w:rPr>
                <w:rFonts w:ascii="Times New Roman" w:hAnsi="Times New Roman" w:cs="Times New Roman"/>
                <w:color w:val="000000" w:themeColor="text1"/>
                <w:sz w:val="24"/>
                <w:szCs w:val="24"/>
                <w:lang w:eastAsia="uk-UA"/>
              </w:rPr>
              <w:t>за кожними рівнем вищої освіти, спеціальністю або прирівняних до неї спеціалізаціях, пр</w:t>
            </w:r>
            <w:r>
              <w:rPr>
                <w:rFonts w:ascii="Times New Roman" w:hAnsi="Times New Roman" w:cs="Times New Roman"/>
                <w:color w:val="000000" w:themeColor="text1"/>
                <w:sz w:val="24"/>
                <w:szCs w:val="24"/>
                <w:lang w:eastAsia="uk-UA"/>
              </w:rPr>
              <w:t>едметних спеціальностях, формою </w:t>
            </w:r>
            <w:r w:rsidRPr="00ED6D65">
              <w:rPr>
                <w:rFonts w:ascii="Times New Roman" w:hAnsi="Times New Roman" w:cs="Times New Roman"/>
                <w:color w:val="000000" w:themeColor="text1"/>
                <w:sz w:val="24"/>
                <w:szCs w:val="24"/>
                <w:lang w:eastAsia="uk-UA"/>
              </w:rPr>
              <w:t>навчання (використовується лише в разі набору трьох або більше здобувачів вищої освіти в межах конкурсної пропозиції за кошти фізичних та/або юридичних осіб);</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val="en-US" w:eastAsia="uk-UA"/>
              </w:rPr>
              <w:t>KPS</w:t>
            </w:r>
            <w:r w:rsidRPr="00ED6D65">
              <w:rPr>
                <w:rFonts w:ascii="Times New Roman" w:hAnsi="Times New Roman" w:cs="Times New Roman"/>
                <w:color w:val="000000" w:themeColor="text1"/>
                <w:sz w:val="24"/>
                <w:szCs w:val="24"/>
                <w:lang w:eastAsia="uk-UA"/>
              </w:rPr>
              <w:t> </w:t>
            </w:r>
            <w:proofErr w:type="spellStart"/>
            <w:r w:rsidRPr="00ED6D65">
              <w:rPr>
                <w:rFonts w:ascii="Times New Roman" w:hAnsi="Times New Roman" w:cs="Times New Roman"/>
                <w:i/>
                <w:color w:val="000000" w:themeColor="text1"/>
                <w:sz w:val="24"/>
                <w:szCs w:val="24"/>
                <w:vertAlign w:val="subscript"/>
                <w:lang w:val="en-US" w:eastAsia="uk-UA"/>
              </w:rPr>
              <w:t>i</w:t>
            </w:r>
            <w:proofErr w:type="spellEnd"/>
            <w:r w:rsidRPr="00ED6D65">
              <w:rPr>
                <w:rFonts w:ascii="Times New Roman" w:hAnsi="Times New Roman" w:cs="Times New Roman"/>
                <w:i/>
                <w:color w:val="000000" w:themeColor="text1"/>
                <w:sz w:val="24"/>
                <w:szCs w:val="24"/>
                <w:vertAlign w:val="subscript"/>
                <w:lang w:eastAsia="uk-UA"/>
              </w:rPr>
              <w:t>,</w:t>
            </w:r>
            <w:r w:rsidRPr="00ED6D65">
              <w:rPr>
                <w:rFonts w:ascii="Times New Roman" w:hAnsi="Times New Roman" w:cs="Times New Roman"/>
                <w:i/>
                <w:color w:val="000000" w:themeColor="text1"/>
                <w:sz w:val="24"/>
                <w:szCs w:val="24"/>
                <w:vertAlign w:val="subscript"/>
                <w:lang w:val="en-US" w:eastAsia="uk-UA"/>
              </w:rPr>
              <w:t>r</w:t>
            </w:r>
            <w:r w:rsidRPr="00ED6D65">
              <w:rPr>
                <w:rFonts w:ascii="Times New Roman" w:hAnsi="Times New Roman" w:cs="Times New Roman"/>
                <w:i/>
                <w:color w:val="000000" w:themeColor="text1"/>
                <w:sz w:val="24"/>
                <w:szCs w:val="24"/>
                <w:vertAlign w:val="subscript"/>
                <w:lang w:eastAsia="uk-UA"/>
              </w:rPr>
              <w:t>,</w:t>
            </w:r>
            <w:r w:rsidRPr="00ED6D65">
              <w:rPr>
                <w:rFonts w:ascii="Times New Roman" w:hAnsi="Times New Roman" w:cs="Times New Roman"/>
                <w:i/>
                <w:color w:val="000000" w:themeColor="text1"/>
                <w:sz w:val="24"/>
                <w:szCs w:val="24"/>
                <w:vertAlign w:val="subscript"/>
                <w:lang w:val="en-US" w:eastAsia="uk-UA"/>
              </w:rPr>
              <w:t>s</w:t>
            </w:r>
            <w:r w:rsidRPr="00ED6D65">
              <w:rPr>
                <w:rFonts w:ascii="Times New Roman" w:hAnsi="Times New Roman" w:cs="Times New Roman"/>
                <w:i/>
                <w:color w:val="000000" w:themeColor="text1"/>
                <w:sz w:val="24"/>
                <w:szCs w:val="24"/>
                <w:vertAlign w:val="subscript"/>
                <w:lang w:eastAsia="uk-UA"/>
              </w:rPr>
              <w:t>,</w:t>
            </w:r>
            <w:r w:rsidRPr="00ED6D65">
              <w:rPr>
                <w:rFonts w:ascii="Times New Roman" w:hAnsi="Times New Roman" w:cs="Times New Roman"/>
                <w:i/>
                <w:color w:val="000000" w:themeColor="text1"/>
                <w:sz w:val="24"/>
                <w:szCs w:val="24"/>
                <w:vertAlign w:val="subscript"/>
                <w:lang w:val="en-US" w:eastAsia="uk-UA"/>
              </w:rPr>
              <w:t>f</w:t>
            </w:r>
            <w:r w:rsidRPr="00ED6D65">
              <w:rPr>
                <w:rFonts w:ascii="Times New Roman" w:hAnsi="Times New Roman" w:cs="Times New Roman"/>
                <w:color w:val="000000" w:themeColor="text1"/>
                <w:sz w:val="24"/>
                <w:szCs w:val="24"/>
                <w:lang w:eastAsia="uk-UA"/>
              </w:rPr>
              <w:t xml:space="preserve"> – кількість здобувачів вищої освіти в закладі вищої освіти (</w:t>
            </w:r>
            <w:proofErr w:type="spellStart"/>
            <w:r w:rsidRPr="00ED6D65">
              <w:rPr>
                <w:rFonts w:ascii="Times New Roman" w:hAnsi="Times New Roman" w:cs="Times New Roman"/>
                <w:color w:val="000000" w:themeColor="text1"/>
                <w:sz w:val="24"/>
                <w:szCs w:val="24"/>
                <w:lang w:val="en-US" w:eastAsia="uk-UA"/>
              </w:rPr>
              <w:t>i</w:t>
            </w:r>
            <w:proofErr w:type="spellEnd"/>
            <w:r w:rsidRPr="00ED6D65">
              <w:rPr>
                <w:rFonts w:ascii="Times New Roman" w:hAnsi="Times New Roman" w:cs="Times New Roman"/>
                <w:color w:val="000000" w:themeColor="text1"/>
                <w:sz w:val="24"/>
                <w:szCs w:val="24"/>
                <w:lang w:eastAsia="uk-UA"/>
              </w:rPr>
              <w:t xml:space="preserve"> = 1, …, </w:t>
            </w:r>
            <w:r w:rsidRPr="00ED6D65">
              <w:rPr>
                <w:rFonts w:ascii="Times New Roman" w:hAnsi="Times New Roman" w:cs="Times New Roman"/>
                <w:i/>
                <w:color w:val="000000" w:themeColor="text1"/>
                <w:sz w:val="24"/>
                <w:szCs w:val="24"/>
                <w:lang w:val="en-US" w:eastAsia="uk-UA"/>
              </w:rPr>
              <w:t>n</w:t>
            </w:r>
            <w:r w:rsidRPr="00ED6D65">
              <w:rPr>
                <w:rFonts w:ascii="Times New Roman" w:hAnsi="Times New Roman" w:cs="Times New Roman"/>
                <w:color w:val="000000" w:themeColor="text1"/>
                <w:sz w:val="24"/>
                <w:szCs w:val="24"/>
                <w:lang w:eastAsia="uk-UA"/>
              </w:rPr>
              <w:t>), які зараховані на навчання за кошти фізичних та/або юридичних осіб у попередньому календарному році за кожними рівнем вищої освіти, спеціальністю або прирівняних до неї спеціалізаціях, предметних спеціальностях, формою навчання (використовується лише в разі набору трьох або більше таких здобувачів вищої освіти в межах конкурсної пропозиції за кошти фізичних та/або юридичних осіб);</w:t>
            </w:r>
          </w:p>
          <w:p w:rsidR="002B6BCF" w:rsidRDefault="002B6BCF" w:rsidP="002B6BCF">
            <w:pPr>
              <w:shd w:val="clear" w:color="auto" w:fill="FFFFFF"/>
              <w:textAlignment w:val="baseline"/>
              <w:rPr>
                <w:rFonts w:ascii="Times New Roman" w:hAnsi="Times New Roman" w:cs="Times New Roman"/>
                <w:b/>
                <w:color w:val="000000" w:themeColor="text1"/>
                <w:sz w:val="24"/>
                <w:szCs w:val="24"/>
                <w:lang w:eastAsia="uk-UA"/>
              </w:rPr>
            </w:pPr>
            <w:r w:rsidRPr="00ED6D65">
              <w:rPr>
                <w:rFonts w:ascii="Times New Roman" w:hAnsi="Times New Roman" w:cs="Times New Roman"/>
                <w:color w:val="000000" w:themeColor="text1"/>
                <w:sz w:val="24"/>
                <w:szCs w:val="24"/>
                <w:lang w:val="en-US" w:eastAsia="uk-UA"/>
              </w:rPr>
              <w:t>SZP</w:t>
            </w:r>
            <w:r w:rsidRPr="00ED6D65">
              <w:rPr>
                <w:rFonts w:ascii="Times New Roman" w:hAnsi="Times New Roman" w:cs="Times New Roman"/>
                <w:color w:val="000000" w:themeColor="text1"/>
                <w:sz w:val="24"/>
                <w:szCs w:val="24"/>
                <w:lang w:val="ru-RU" w:eastAsia="uk-UA"/>
              </w:rPr>
              <w:t xml:space="preserve"> – </w:t>
            </w:r>
            <w:r w:rsidRPr="00ED6D65">
              <w:rPr>
                <w:rFonts w:ascii="Times New Roman" w:hAnsi="Times New Roman" w:cs="Times New Roman"/>
                <w:b/>
                <w:color w:val="000000" w:themeColor="text1"/>
                <w:sz w:val="24"/>
                <w:szCs w:val="24"/>
                <w:lang w:eastAsia="uk-UA"/>
              </w:rPr>
              <w:t xml:space="preserve">середня заробітна плата в регіоні, в якому розташований заклад вищої освіти (його </w:t>
            </w:r>
            <w:r w:rsidRPr="00ED6D65">
              <w:rPr>
                <w:rFonts w:ascii="Times New Roman" w:hAnsi="Times New Roman" w:cs="Times New Roman"/>
                <w:b/>
                <w:color w:val="000000" w:themeColor="text1"/>
                <w:sz w:val="24"/>
                <w:szCs w:val="24"/>
                <w:lang w:eastAsia="uk-UA"/>
              </w:rPr>
              <w:lastRenderedPageBreak/>
              <w:t xml:space="preserve">відокремлений структурний підрозділ), в жовтні місяці попереднього календарного року. </w:t>
            </w:r>
          </w:p>
          <w:p w:rsidR="002B6BCF" w:rsidRPr="00ED6D65" w:rsidRDefault="002B6BCF" w:rsidP="002B6BCF">
            <w:pPr>
              <w:shd w:val="clear" w:color="auto" w:fill="FFFFFF"/>
              <w:textAlignment w:val="baseline"/>
              <w:rPr>
                <w:rFonts w:ascii="Times New Roman" w:hAnsi="Times New Roman" w:cs="Times New Roman"/>
                <w:b/>
                <w:color w:val="000000" w:themeColor="text1"/>
                <w:sz w:val="24"/>
                <w:szCs w:val="24"/>
                <w:lang w:eastAsia="uk-UA"/>
              </w:rPr>
            </w:pP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Порівняльний показник плати за навчання </w:t>
            </w:r>
            <w:r w:rsidRPr="00ED6D65">
              <w:rPr>
                <w:rFonts w:ascii="Times New Roman" w:hAnsi="Times New Roman" w:cs="Times New Roman"/>
                <w:color w:val="000000" w:themeColor="text1"/>
                <w:sz w:val="24"/>
                <w:szCs w:val="24"/>
                <w:lang w:val="en-US" w:eastAsia="uk-UA"/>
              </w:rPr>
              <w:t>PPPN</w:t>
            </w:r>
            <w:r w:rsidRPr="00ED6D65">
              <w:rPr>
                <w:rFonts w:ascii="Times New Roman" w:hAnsi="Times New Roman" w:cs="Times New Roman"/>
                <w:color w:val="000000" w:themeColor="text1"/>
                <w:sz w:val="24"/>
                <w:szCs w:val="24"/>
                <w:lang w:eastAsia="uk-UA"/>
              </w:rPr>
              <w:t xml:space="preserve"> </w:t>
            </w:r>
            <w:r w:rsidRPr="00ED6D65">
              <w:rPr>
                <w:rFonts w:ascii="Times New Roman" w:hAnsi="Times New Roman" w:cs="Times New Roman"/>
                <w:color w:val="000000" w:themeColor="text1"/>
                <w:sz w:val="24"/>
                <w:szCs w:val="24"/>
                <w:lang w:val="ru-RU" w:eastAsia="uk-UA"/>
              </w:rPr>
              <w:t>i</w:t>
            </w:r>
            <w:r w:rsidRPr="00ED6D65">
              <w:rPr>
                <w:rFonts w:ascii="Times New Roman" w:hAnsi="Times New Roman" w:cs="Times New Roman"/>
                <w:color w:val="000000" w:themeColor="text1"/>
                <w:sz w:val="24"/>
                <w:szCs w:val="24"/>
                <w:lang w:eastAsia="uk-UA"/>
              </w:rPr>
              <w:t xml:space="preserve"> здобувачів вищої освіти в закладі вищої освіти (</w:t>
            </w:r>
            <w:proofErr w:type="spellStart"/>
            <w:r w:rsidRPr="00ED6D65">
              <w:rPr>
                <w:rFonts w:ascii="Times New Roman" w:hAnsi="Times New Roman" w:cs="Times New Roman"/>
                <w:color w:val="000000" w:themeColor="text1"/>
                <w:sz w:val="24"/>
                <w:szCs w:val="24"/>
                <w:lang w:val="en-US" w:eastAsia="uk-UA"/>
              </w:rPr>
              <w:t>i</w:t>
            </w:r>
            <w:proofErr w:type="spellEnd"/>
            <w:r w:rsidRPr="00ED6D65">
              <w:rPr>
                <w:rFonts w:ascii="Times New Roman" w:hAnsi="Times New Roman" w:cs="Times New Roman"/>
                <w:color w:val="000000" w:themeColor="text1"/>
                <w:sz w:val="24"/>
                <w:szCs w:val="24"/>
                <w:lang w:eastAsia="uk-UA"/>
              </w:rPr>
              <w:t xml:space="preserve"> = 1, …, </w:t>
            </w:r>
            <w:r w:rsidRPr="00ED6D65">
              <w:rPr>
                <w:rFonts w:ascii="Times New Roman" w:hAnsi="Times New Roman" w:cs="Times New Roman"/>
                <w:i/>
                <w:color w:val="000000" w:themeColor="text1"/>
                <w:sz w:val="24"/>
                <w:szCs w:val="24"/>
                <w:lang w:val="en-US" w:eastAsia="uk-UA"/>
              </w:rPr>
              <w:t>n</w:t>
            </w:r>
            <w:r w:rsidRPr="00ED6D65">
              <w:rPr>
                <w:rFonts w:ascii="Times New Roman" w:hAnsi="Times New Roman" w:cs="Times New Roman"/>
                <w:color w:val="000000" w:themeColor="text1"/>
                <w:sz w:val="24"/>
                <w:szCs w:val="24"/>
                <w:lang w:eastAsia="uk-UA"/>
              </w:rPr>
              <w:t>) визначається за формулою:</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noProof/>
                <w:color w:val="000000" w:themeColor="text1"/>
                <w:sz w:val="24"/>
                <w:szCs w:val="24"/>
                <w:lang w:val="en-US"/>
              </w:rPr>
              <w:drawing>
                <wp:inline distT="0" distB="0" distL="0" distR="0" wp14:anchorId="5BEA49A7" wp14:editId="46186030">
                  <wp:extent cx="3201882" cy="35640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німок екрана (62).png"/>
                          <pic:cNvPicPr/>
                        </pic:nvPicPr>
                        <pic:blipFill>
                          <a:blip r:embed="rId7">
                            <a:extLst>
                              <a:ext uri="{28A0092B-C50C-407E-A947-70E740481C1C}">
                                <a14:useLocalDpi xmlns:a14="http://schemas.microsoft.com/office/drawing/2010/main" val="0"/>
                              </a:ext>
                            </a:extLst>
                          </a:blip>
                          <a:stretch>
                            <a:fillRect/>
                          </a:stretch>
                        </pic:blipFill>
                        <pic:spPr>
                          <a:xfrm>
                            <a:off x="0" y="0"/>
                            <a:ext cx="3201882" cy="356400"/>
                          </a:xfrm>
                          <a:prstGeom prst="rect">
                            <a:avLst/>
                          </a:prstGeom>
                        </pic:spPr>
                      </pic:pic>
                    </a:graphicData>
                  </a:graphic>
                </wp:inline>
              </w:drawing>
            </w:r>
          </w:p>
          <w:p w:rsidR="002B6BCF" w:rsidRPr="00ED6D65" w:rsidRDefault="002B6BCF" w:rsidP="002B6BCF">
            <w:pPr>
              <w:rPr>
                <w:rFonts w:ascii="Times New Roman" w:hAnsi="Times New Roman" w:cs="Times New Roman"/>
                <w:sz w:val="24"/>
                <w:szCs w:val="24"/>
                <w:lang w:val="ru-RU"/>
              </w:rPr>
            </w:pPr>
            <w:r w:rsidRPr="00ED6D65">
              <w:rPr>
                <w:rFonts w:ascii="Times New Roman" w:hAnsi="Times New Roman" w:cs="Times New Roman"/>
                <w:color w:val="000000" w:themeColor="text1"/>
                <w:sz w:val="24"/>
                <w:szCs w:val="24"/>
                <w:lang w:eastAsia="uk-UA"/>
              </w:rPr>
              <w:t xml:space="preserve">Показник адекватності формування цін на платні послуги закладу вищої освіти </w:t>
            </w:r>
            <w:r w:rsidRPr="00ED6D65">
              <w:rPr>
                <w:rFonts w:ascii="Times New Roman" w:hAnsi="Times New Roman" w:cs="Times New Roman"/>
                <w:i/>
                <w:color w:val="000000" w:themeColor="text1"/>
                <w:sz w:val="24"/>
                <w:szCs w:val="24"/>
                <w:lang w:eastAsia="uk-UA"/>
              </w:rPr>
              <w:t>(</w:t>
            </w:r>
            <w:r w:rsidRPr="00ED6D65">
              <w:rPr>
                <w:rFonts w:ascii="Times New Roman" w:hAnsi="Times New Roman" w:cs="Times New Roman"/>
                <w:i/>
                <w:color w:val="000000" w:themeColor="text1"/>
                <w:sz w:val="24"/>
                <w:szCs w:val="24"/>
                <w:lang w:val="en-US" w:eastAsia="uk-UA"/>
              </w:rPr>
              <w:t>PD</w:t>
            </w:r>
            <w:r w:rsidRPr="00ED6D65">
              <w:rPr>
                <w:rFonts w:ascii="Times New Roman" w:hAnsi="Times New Roman" w:cs="Times New Roman"/>
                <w:i/>
                <w:color w:val="000000" w:themeColor="text1"/>
                <w:sz w:val="24"/>
                <w:szCs w:val="24"/>
                <w:lang w:val="ru-RU" w:eastAsia="uk-UA"/>
              </w:rPr>
              <w:t xml:space="preserve"> </w:t>
            </w:r>
            <w:proofErr w:type="spellStart"/>
            <w:r w:rsidRPr="00ED6D65">
              <w:rPr>
                <w:rFonts w:ascii="Times New Roman" w:hAnsi="Times New Roman" w:cs="Times New Roman"/>
                <w:i/>
                <w:color w:val="000000" w:themeColor="text1"/>
                <w:sz w:val="24"/>
                <w:szCs w:val="24"/>
                <w:vertAlign w:val="subscript"/>
                <w:lang w:val="en-US" w:eastAsia="uk-UA"/>
              </w:rPr>
              <w:t>i</w:t>
            </w:r>
            <w:proofErr w:type="spellEnd"/>
            <w:r w:rsidRPr="00ED6D65">
              <w:rPr>
                <w:rFonts w:ascii="Times New Roman" w:hAnsi="Times New Roman" w:cs="Times New Roman"/>
                <w:i/>
                <w:color w:val="000000" w:themeColor="text1"/>
                <w:sz w:val="24"/>
                <w:szCs w:val="24"/>
                <w:vertAlign w:val="subscript"/>
                <w:lang w:val="ru-RU" w:eastAsia="uk-UA"/>
              </w:rPr>
              <w:t>,3</w:t>
            </w:r>
            <w:r w:rsidRPr="00ED6D65">
              <w:rPr>
                <w:rFonts w:ascii="Times New Roman" w:hAnsi="Times New Roman" w:cs="Times New Roman"/>
                <w:i/>
                <w:color w:val="000000" w:themeColor="text1"/>
                <w:sz w:val="24"/>
                <w:szCs w:val="24"/>
                <w:lang w:val="ru-RU" w:eastAsia="uk-UA"/>
              </w:rPr>
              <w:t>)</w:t>
            </w:r>
            <w:r w:rsidRPr="00ED6D65">
              <w:rPr>
                <w:rFonts w:ascii="Times New Roman" w:hAnsi="Times New Roman" w:cs="Times New Roman"/>
                <w:color w:val="000000" w:themeColor="text1"/>
                <w:sz w:val="24"/>
                <w:szCs w:val="24"/>
                <w:lang w:val="ru-RU" w:eastAsia="uk-UA"/>
              </w:rPr>
              <w:t xml:space="preserve"> </w:t>
            </w:r>
            <w:proofErr w:type="spellStart"/>
            <w:r w:rsidRPr="00ED6D65">
              <w:rPr>
                <w:rFonts w:ascii="Times New Roman" w:hAnsi="Times New Roman" w:cs="Times New Roman"/>
                <w:color w:val="000000" w:themeColor="text1"/>
                <w:sz w:val="24"/>
                <w:szCs w:val="24"/>
                <w:lang w:val="ru-RU" w:eastAsia="uk-UA"/>
              </w:rPr>
              <w:t>визначається</w:t>
            </w:r>
            <w:proofErr w:type="spellEnd"/>
            <w:r w:rsidRPr="00ED6D65">
              <w:rPr>
                <w:rFonts w:ascii="Times New Roman" w:hAnsi="Times New Roman" w:cs="Times New Roman"/>
                <w:color w:val="000000" w:themeColor="text1"/>
                <w:sz w:val="24"/>
                <w:szCs w:val="24"/>
                <w:lang w:val="ru-RU" w:eastAsia="uk-UA"/>
              </w:rPr>
              <w:t xml:space="preserve"> за формулою: </w:t>
            </w:r>
            <w:r w:rsidRPr="00ED6D65">
              <w:rPr>
                <w:rFonts w:ascii="Times New Roman" w:hAnsi="Times New Roman" w:cs="Times New Roman"/>
                <w:color w:val="000000" w:themeColor="text1"/>
                <w:sz w:val="24"/>
                <w:szCs w:val="24"/>
                <w:lang w:eastAsia="uk-UA"/>
              </w:rPr>
              <w:br/>
            </w:r>
            <w:r w:rsidRPr="00ED6D65">
              <w:rPr>
                <w:rFonts w:ascii="Times New Roman" w:hAnsi="Times New Roman" w:cs="Times New Roman"/>
                <w:color w:val="000000" w:themeColor="text1"/>
                <w:sz w:val="24"/>
                <w:szCs w:val="24"/>
                <w:lang w:eastAsia="uk-UA"/>
              </w:rPr>
              <w:br/>
            </w:r>
            <w:r w:rsidRPr="00ED6D65">
              <w:rPr>
                <w:rFonts w:ascii="Times New Roman" w:hAnsi="Times New Roman" w:cs="Times New Roman"/>
                <w:sz w:val="24"/>
                <w:szCs w:val="24"/>
                <w:lang w:val="en-US"/>
              </w:rPr>
              <w:t>SR</w:t>
            </w:r>
            <w:r w:rsidRPr="00ED6D65">
              <w:rPr>
                <w:rFonts w:ascii="Times New Roman" w:hAnsi="Times New Roman" w:cs="Times New Roman"/>
                <w:sz w:val="24"/>
                <w:szCs w:val="24"/>
                <w:lang w:val="ru-RU"/>
              </w:rPr>
              <w:t xml:space="preserve"> </w:t>
            </w:r>
            <w:proofErr w:type="spellStart"/>
            <w:r w:rsidRPr="00ED6D65">
              <w:rPr>
                <w:rFonts w:ascii="Times New Roman" w:hAnsi="Times New Roman" w:cs="Times New Roman"/>
                <w:i/>
                <w:sz w:val="24"/>
                <w:szCs w:val="24"/>
                <w:vertAlign w:val="subscript"/>
                <w:lang w:val="en-US"/>
              </w:rPr>
              <w:t>i</w:t>
            </w:r>
            <w:proofErr w:type="spellEnd"/>
            <w:r w:rsidRPr="00ED6D65">
              <w:rPr>
                <w:rFonts w:ascii="Times New Roman" w:hAnsi="Times New Roman" w:cs="Times New Roman"/>
                <w:i/>
                <w:sz w:val="24"/>
                <w:szCs w:val="24"/>
                <w:vertAlign w:val="subscript"/>
                <w:lang w:val="ru-RU"/>
              </w:rPr>
              <w:t>,2</w:t>
            </w:r>
            <w:r w:rsidRPr="00ED6D65">
              <w:rPr>
                <w:rFonts w:ascii="Times New Roman" w:hAnsi="Times New Roman" w:cs="Times New Roman"/>
                <w:sz w:val="24"/>
                <w:szCs w:val="24"/>
                <w:vertAlign w:val="subscript"/>
                <w:lang w:val="ru-RU"/>
              </w:rPr>
              <w:t xml:space="preserve"> </w:t>
            </w:r>
            <w:r w:rsidRPr="00ED6D65">
              <w:rPr>
                <w:rFonts w:ascii="Times New Roman" w:hAnsi="Times New Roman" w:cs="Times New Roman"/>
                <w:sz w:val="24"/>
                <w:szCs w:val="24"/>
                <w:lang w:val="ru-RU"/>
              </w:rPr>
              <w:t xml:space="preserve">= </w:t>
            </w: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PPPN</m:t>
                      </m:r>
                    </m:e>
                    <m:sub>
                      <m:r>
                        <w:rPr>
                          <w:rFonts w:ascii="Cambria Math" w:hAnsi="Cambria Math" w:cs="Times New Roman"/>
                          <w:sz w:val="24"/>
                          <w:szCs w:val="24"/>
                          <w:lang w:val="en-US"/>
                        </w:rPr>
                        <m:t>i</m:t>
                      </m:r>
                      <m:r>
                        <w:rPr>
                          <w:rFonts w:ascii="Cambria Math" w:hAnsi="Cambria Math" w:cs="Times New Roman"/>
                          <w:sz w:val="24"/>
                          <w:szCs w:val="24"/>
                          <w:lang w:val="ru-RU"/>
                        </w:rPr>
                        <m:t xml:space="preserve"> </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lang w:val="en-US"/>
                        </w:rPr>
                      </m:ctrlPr>
                    </m:sSubPr>
                    <m:e>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min</m:t>
                          </m:r>
                          <m:r>
                            <m:rPr>
                              <m:sty m:val="p"/>
                            </m:rPr>
                            <w:rPr>
                              <w:rFonts w:ascii="Cambria Math" w:hAnsi="Cambria Math" w:cs="Times New Roman"/>
                              <w:sz w:val="24"/>
                              <w:szCs w:val="24"/>
                              <w:lang w:val="ru-RU"/>
                            </w:rPr>
                            <m:t xml:space="preserve"> </m:t>
                          </m:r>
                        </m:fName>
                        <m:e>
                          <m:r>
                            <w:rPr>
                              <w:rFonts w:ascii="Cambria Math" w:hAnsi="Cambria Math" w:cs="Times New Roman"/>
                              <w:sz w:val="24"/>
                              <w:szCs w:val="24"/>
                              <w:lang w:val="en-US"/>
                            </w:rPr>
                            <m:t>PPPN</m:t>
                          </m:r>
                        </m:e>
                      </m:func>
                    </m:e>
                    <m:sub>
                      <m:r>
                        <w:rPr>
                          <w:rFonts w:ascii="Cambria Math" w:hAnsi="Cambria Math" w:cs="Times New Roman"/>
                          <w:sz w:val="24"/>
                          <w:szCs w:val="24"/>
                          <w:lang w:val="en-US"/>
                        </w:rPr>
                        <m:t>i</m:t>
                      </m:r>
                    </m:sub>
                  </m:sSub>
                </m:num>
                <m:den>
                  <m:sSub>
                    <m:sSubPr>
                      <m:ctrlPr>
                        <w:rPr>
                          <w:rFonts w:ascii="Cambria Math" w:hAnsi="Cambria Math" w:cs="Times New Roman"/>
                          <w:i/>
                          <w:sz w:val="24"/>
                          <w:szCs w:val="24"/>
                          <w:lang w:val="en-US"/>
                        </w:rPr>
                      </m:ctrlPr>
                    </m:sSubPr>
                    <m:e>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max</m:t>
                          </m:r>
                        </m:fName>
                        <m:e>
                          <m:r>
                            <w:rPr>
                              <w:rFonts w:ascii="Cambria Math" w:hAnsi="Cambria Math" w:cs="Times New Roman"/>
                              <w:sz w:val="24"/>
                              <w:szCs w:val="24"/>
                              <w:lang w:val="en-US"/>
                            </w:rPr>
                            <m:t>PPPN</m:t>
                          </m:r>
                        </m:e>
                      </m:func>
                    </m:e>
                    <m:sub>
                      <m:r>
                        <w:rPr>
                          <w:rFonts w:ascii="Cambria Math" w:hAnsi="Cambria Math" w:cs="Times New Roman"/>
                          <w:sz w:val="24"/>
                          <w:szCs w:val="24"/>
                          <w:lang w:val="en-US"/>
                        </w:rPr>
                        <m:t>i</m:t>
                      </m:r>
                      <m:r>
                        <w:rPr>
                          <w:rFonts w:ascii="Cambria Math" w:hAnsi="Cambria Math" w:cs="Times New Roman"/>
                          <w:sz w:val="24"/>
                          <w:szCs w:val="24"/>
                          <w:lang w:val="ru-RU"/>
                        </w:rPr>
                        <m:t xml:space="preserve">     </m:t>
                      </m:r>
                    </m:sub>
                  </m:sSub>
                  <m:r>
                    <w:rPr>
                      <w:rFonts w:ascii="Cambria Math" w:hAnsi="Cambria Math" w:cs="Times New Roman"/>
                      <w:sz w:val="24"/>
                      <w:szCs w:val="24"/>
                      <w:lang w:val="ru-RU"/>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min</m:t>
                      </m:r>
                    </m:fName>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PPPN</m:t>
                          </m:r>
                        </m:e>
                        <m:sub>
                          <m:r>
                            <w:rPr>
                              <w:rFonts w:ascii="Cambria Math" w:hAnsi="Cambria Math" w:cs="Times New Roman"/>
                              <w:sz w:val="24"/>
                              <w:szCs w:val="24"/>
                              <w:lang w:val="en-US"/>
                            </w:rPr>
                            <m:t>i</m:t>
                          </m:r>
                        </m:sub>
                      </m:sSub>
                    </m:e>
                  </m:func>
                </m:den>
              </m:f>
            </m:oMath>
            <w:r w:rsidRPr="00ED6D65">
              <w:rPr>
                <w:rFonts w:ascii="Times New Roman" w:hAnsi="Times New Roman" w:cs="Times New Roman"/>
                <w:sz w:val="24"/>
                <w:szCs w:val="24"/>
                <w:lang w:val="ru-RU"/>
              </w:rPr>
              <w:t xml:space="preserve"> , </w:t>
            </w:r>
            <w:proofErr w:type="spellStart"/>
            <w:r w:rsidRPr="00ED6D65">
              <w:rPr>
                <w:rFonts w:ascii="Times New Roman" w:hAnsi="Times New Roman" w:cs="Times New Roman"/>
                <w:sz w:val="24"/>
                <w:szCs w:val="24"/>
                <w:lang w:val="en-US"/>
              </w:rPr>
              <w:t>i</w:t>
            </w:r>
            <w:proofErr w:type="spellEnd"/>
            <w:r w:rsidRPr="00ED6D65">
              <w:rPr>
                <w:rFonts w:ascii="Times New Roman" w:hAnsi="Times New Roman" w:cs="Times New Roman"/>
                <w:sz w:val="24"/>
                <w:szCs w:val="24"/>
                <w:lang w:val="ru-RU"/>
              </w:rPr>
              <w:t xml:space="preserve"> = 1, …, </w:t>
            </w:r>
            <w:r w:rsidRPr="00ED6D65">
              <w:rPr>
                <w:rFonts w:ascii="Times New Roman" w:hAnsi="Times New Roman" w:cs="Times New Roman"/>
                <w:i/>
                <w:sz w:val="24"/>
                <w:szCs w:val="24"/>
                <w:lang w:val="en-US"/>
              </w:rPr>
              <w:t>n</w:t>
            </w:r>
            <w:r w:rsidRPr="00ED6D65">
              <w:rPr>
                <w:rFonts w:ascii="Times New Roman" w:hAnsi="Times New Roman" w:cs="Times New Roman"/>
                <w:sz w:val="24"/>
                <w:szCs w:val="24"/>
                <w:lang w:val="ru-RU"/>
              </w:rPr>
              <w:t xml:space="preserve">. </w:t>
            </w:r>
          </w:p>
          <w:p w:rsidR="002B6BCF" w:rsidRPr="00ED6D65" w:rsidRDefault="002B6BCF" w:rsidP="002B6BCF">
            <w:pPr>
              <w:rPr>
                <w:rFonts w:ascii="Times New Roman" w:hAnsi="Times New Roman" w:cs="Times New Roman"/>
                <w:sz w:val="24"/>
                <w:szCs w:val="24"/>
                <w:lang w:val="ru-RU"/>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sz w:val="24"/>
                <w:szCs w:val="24"/>
              </w:rPr>
              <w:t>(Черкаський національний університет ім. Б. Хмельницького)</w:t>
            </w: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925188" w:rsidP="00925188">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val="restart"/>
          </w:tcPr>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lastRenderedPageBreak/>
              <w:t>6) </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 xml:space="preserve">закладам вищої освіти приватної форми власності за навчання студентів, які за підсумками конкурсу здобули право навчатися на умовах державного замовлення в передбачених законодавством випадках, за рахунок видатків Державного бюджету надається оплата за навчання цих осіб в розмірі базового фінансування на </w:t>
            </w:r>
            <w:r w:rsidRPr="00ED6D65">
              <w:rPr>
                <w:rFonts w:ascii="Times New Roman" w:hAnsi="Times New Roman" w:cs="Times New Roman"/>
                <w:color w:val="000000" w:themeColor="text1"/>
                <w:sz w:val="24"/>
                <w:szCs w:val="24"/>
              </w:rPr>
              <w:lastRenderedPageBreak/>
              <w:t>одного приведеного студента, помноженого на коефіцієнт спеціальності та індекси рівня і форми;</w:t>
            </w: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Суперечить пункту 7 (в) статті 87 Бюджетного кодексу України, згідно з якою видатки з Державного бюджету України здійснюються на оплату послуг з підготовки фахівців, наукових та науково-педагогічних кадрів на умовах державного замовлення у вищих навчальних закладах III-IV рівнів акредитації (університетах, академіях, інститутах) </w:t>
            </w:r>
            <w:r w:rsidRPr="00ED6D65">
              <w:rPr>
                <w:rFonts w:ascii="Times New Roman" w:hAnsi="Times New Roman" w:cs="Times New Roman"/>
                <w:b/>
                <w:bCs/>
                <w:color w:val="000000" w:themeColor="text1"/>
                <w:sz w:val="24"/>
                <w:szCs w:val="24"/>
              </w:rPr>
              <w:t>державної</w:t>
            </w:r>
          </w:p>
          <w:p w:rsidR="002B6BCF" w:rsidRPr="00ED6D65" w:rsidRDefault="002B6BCF" w:rsidP="002B6BC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в</w:t>
            </w:r>
            <w:r w:rsidRPr="00ED6D65">
              <w:rPr>
                <w:rFonts w:ascii="Times New Roman" w:hAnsi="Times New Roman" w:cs="Times New Roman"/>
                <w:b/>
                <w:bCs/>
                <w:color w:val="000000" w:themeColor="text1"/>
                <w:sz w:val="24"/>
                <w:szCs w:val="24"/>
              </w:rPr>
              <w:t>ласності</w:t>
            </w:r>
            <w:r>
              <w:rPr>
                <w:rFonts w:ascii="Times New Roman" w:hAnsi="Times New Roman" w:cs="Times New Roman"/>
                <w:b/>
                <w:bCs/>
                <w:color w:val="000000" w:themeColor="text1"/>
                <w:sz w:val="24"/>
                <w:szCs w:val="24"/>
              </w:rPr>
              <w:t xml:space="preserve">. </w:t>
            </w:r>
          </w:p>
          <w:p w:rsidR="002B6BCF" w:rsidRPr="00ED6D65" w:rsidRDefault="002B6BCF" w:rsidP="002B6BCF">
            <w:pPr>
              <w:rPr>
                <w:rFonts w:ascii="Times New Roman" w:hAnsi="Times New Roman" w:cs="Times New Roman"/>
                <w:b/>
                <w:bCs/>
                <w:color w:val="000000" w:themeColor="text1"/>
                <w:sz w:val="24"/>
                <w:szCs w:val="24"/>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2B6BCF" w:rsidRPr="00ED6D65" w:rsidRDefault="00925188" w:rsidP="00925188">
            <w:pPr>
              <w:jc w:val="center"/>
              <w:rPr>
                <w:rFonts w:ascii="Times New Roman" w:hAnsi="Times New Roman" w:cs="Times New Roman"/>
                <w:sz w:val="24"/>
                <w:szCs w:val="24"/>
              </w:rPr>
            </w:pPr>
            <w:r w:rsidRPr="00925188">
              <w:rPr>
                <w:rFonts w:ascii="Times New Roman" w:hAnsi="Times New Roman" w:cs="Times New Roman"/>
                <w:b/>
                <w:sz w:val="24"/>
                <w:szCs w:val="24"/>
              </w:rPr>
              <w:lastRenderedPageBreak/>
              <w:t>Пункт виключено з проекту постанови</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Встановити, що закладам вищої освіти приватної форми власності за навчання студентів, які за підсумками конкурсу здобули право навчатися на умовах державного замовлення в передбачених законодавством випадках, за рахунок видатків Державного бюджету надається оплата за навчання цих осіб в розмірі базового фінансування на одного приведеного студента </w:t>
            </w:r>
            <w:r w:rsidRPr="00ED6D65">
              <w:rPr>
                <w:rFonts w:ascii="Times New Roman" w:hAnsi="Times New Roman" w:cs="Times New Roman"/>
                <w:b/>
                <w:color w:val="000000" w:themeColor="text1"/>
                <w:sz w:val="24"/>
                <w:szCs w:val="24"/>
              </w:rPr>
              <w:t>(скорегованого не менше, ніж на індекс інфляції за дванадцять останніх місяців що офіційно оголошені Державною службою статистики України на дату здійснення розподілу видатків</w:t>
            </w:r>
            <w:r w:rsidRPr="00ED6D65">
              <w:rPr>
                <w:rFonts w:ascii="Times New Roman" w:hAnsi="Times New Roman" w:cs="Times New Roman"/>
                <w:color w:val="000000" w:themeColor="text1"/>
                <w:sz w:val="24"/>
                <w:szCs w:val="24"/>
              </w:rPr>
              <w:t>) помноженого на коефіцієнт спеціальності та індекси рівня і форми;</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(Всеукраїнське об'єднання організацій роботодавців у галузі вищої освіти (ВООРГВО)</w:t>
            </w:r>
          </w:p>
        </w:tc>
        <w:tc>
          <w:tcPr>
            <w:tcW w:w="3782" w:type="dxa"/>
          </w:tcPr>
          <w:p w:rsidR="002B6BCF"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У п. 3 вказано про те, що при визначенні параметрів розподілу на наступний рік розмір базового фінансування на одного студента приведеного студента корегується не менше, ніж на індекс інфляції за дванадцять останніх місяців що офіційно оголошені Державною службою статистики України на дату здійснення розподілу видатків. </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Аналогічне уточнення потрібно </w:t>
            </w:r>
            <w:proofErr w:type="spellStart"/>
            <w:r w:rsidRPr="00ED6D65">
              <w:rPr>
                <w:rFonts w:ascii="Times New Roman" w:hAnsi="Times New Roman" w:cs="Times New Roman"/>
                <w:color w:val="000000" w:themeColor="text1"/>
                <w:sz w:val="24"/>
                <w:szCs w:val="24"/>
              </w:rPr>
              <w:t>внести</w:t>
            </w:r>
            <w:proofErr w:type="spellEnd"/>
            <w:r w:rsidRPr="00ED6D65">
              <w:rPr>
                <w:rFonts w:ascii="Times New Roman" w:hAnsi="Times New Roman" w:cs="Times New Roman"/>
                <w:color w:val="000000" w:themeColor="text1"/>
                <w:sz w:val="24"/>
                <w:szCs w:val="24"/>
              </w:rPr>
              <w:t xml:space="preserve"> до </w:t>
            </w:r>
            <w:proofErr w:type="spellStart"/>
            <w:r w:rsidRPr="00ED6D65">
              <w:rPr>
                <w:rFonts w:ascii="Times New Roman" w:hAnsi="Times New Roman" w:cs="Times New Roman"/>
                <w:color w:val="000000" w:themeColor="text1"/>
                <w:sz w:val="24"/>
                <w:szCs w:val="24"/>
              </w:rPr>
              <w:t>пп</w:t>
            </w:r>
            <w:proofErr w:type="spellEnd"/>
            <w:r w:rsidRPr="00ED6D65">
              <w:rPr>
                <w:rFonts w:ascii="Times New Roman" w:hAnsi="Times New Roman" w:cs="Times New Roman"/>
                <w:color w:val="000000" w:themeColor="text1"/>
                <w:sz w:val="24"/>
                <w:szCs w:val="24"/>
              </w:rPr>
              <w:t>. 6 п. 2 щодо надання оплати за навчання в приватних ЗВО.</w:t>
            </w:r>
          </w:p>
        </w:tc>
        <w:tc>
          <w:tcPr>
            <w:tcW w:w="3782" w:type="dxa"/>
          </w:tcPr>
          <w:p w:rsidR="002B6BCF" w:rsidRPr="00ED6D65" w:rsidRDefault="00925188" w:rsidP="00925188">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 xml:space="preserve">7) параметри формули розподілу коштів, не встановлені Порядком, встановлюються Міністерством освіти і науки щорічно не пізніше </w:t>
            </w:r>
            <w:r w:rsidRPr="00ED6D65">
              <w:rPr>
                <w:rFonts w:ascii="Times New Roman" w:hAnsi="Times New Roman" w:cs="Times New Roman"/>
                <w:color w:val="000000" w:themeColor="text1"/>
                <w:sz w:val="24"/>
                <w:szCs w:val="24"/>
              </w:rPr>
              <w:lastRenderedPageBreak/>
              <w:t>ніж через десять робочих днів з дня набуття чинності Законом України «Про Державний бюджет України»;</w:t>
            </w:r>
          </w:p>
        </w:tc>
        <w:tc>
          <w:tcPr>
            <w:tcW w:w="3782" w:type="dxa"/>
          </w:tcPr>
          <w:p w:rsidR="002B6BCF" w:rsidRPr="00ED6D65" w:rsidRDefault="002B6BCF" w:rsidP="002B6BCF">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lastRenderedPageBreak/>
              <w:t>П</w:t>
            </w:r>
            <w:r w:rsidRPr="00ED6D65">
              <w:rPr>
                <w:rFonts w:ascii="Times New Roman" w:eastAsia="Times New Roman" w:hAnsi="Times New Roman" w:cs="Times New Roman"/>
                <w:color w:val="000000" w:themeColor="text1"/>
                <w:sz w:val="24"/>
                <w:szCs w:val="24"/>
              </w:rPr>
              <w:t xml:space="preserve">араметри формули розподілу коштів, не встановлені Порядком, встановлюються Міністерством освіти і науки щорічно не пізніше </w:t>
            </w:r>
            <w:r w:rsidRPr="00ED6D65">
              <w:rPr>
                <w:rFonts w:ascii="Times New Roman" w:eastAsia="Times New Roman" w:hAnsi="Times New Roman" w:cs="Times New Roman"/>
                <w:color w:val="000000" w:themeColor="text1"/>
                <w:sz w:val="24"/>
                <w:szCs w:val="24"/>
              </w:rPr>
              <w:lastRenderedPageBreak/>
              <w:t xml:space="preserve">ніж через десять робочих днів з дня набуття чинності Законом України «Про Державний бюджет України», </w:t>
            </w:r>
            <w:r w:rsidRPr="00ED6D65">
              <w:rPr>
                <w:rFonts w:ascii="Times New Roman" w:eastAsia="Times New Roman" w:hAnsi="Times New Roman" w:cs="Times New Roman"/>
                <w:b/>
                <w:color w:val="000000" w:themeColor="text1"/>
                <w:sz w:val="24"/>
                <w:szCs w:val="24"/>
              </w:rPr>
              <w:t xml:space="preserve">при цьому </w:t>
            </w:r>
            <w:r w:rsidRPr="00ED6D65">
              <w:rPr>
                <w:rFonts w:ascii="Times New Roman" w:eastAsia="Times New Roman" w:hAnsi="Times New Roman" w:cs="Times New Roman"/>
                <w:b/>
                <w:i/>
                <w:color w:val="000000" w:themeColor="text1"/>
                <w:sz w:val="24"/>
                <w:szCs w:val="24"/>
              </w:rPr>
              <w:t>FR</w:t>
            </w:r>
            <w:r w:rsidRPr="00ED6D65">
              <w:rPr>
                <w:rFonts w:ascii="Times New Roman" w:eastAsia="Times New Roman" w:hAnsi="Times New Roman" w:cs="Times New Roman"/>
                <w:b/>
                <w:color w:val="000000" w:themeColor="text1"/>
                <w:sz w:val="24"/>
                <w:szCs w:val="24"/>
              </w:rPr>
              <w:t xml:space="preserve"> (розмір резервного фонду) не може бути більше, ніж 3 відсотків від обсягу видатків на підготовку кадрів закладами вищої освіти</w:t>
            </w:r>
          </w:p>
          <w:p w:rsidR="002B6BCF" w:rsidRPr="00ED6D65" w:rsidRDefault="002B6BCF" w:rsidP="002B6BCF">
            <w:pPr>
              <w:rPr>
                <w:rFonts w:ascii="Times New Roman" w:eastAsia="Times New Roman" w:hAnsi="Times New Roman" w:cs="Times New Roman"/>
                <w:b/>
                <w:color w:val="000000" w:themeColor="text1"/>
                <w:sz w:val="24"/>
                <w:szCs w:val="24"/>
              </w:rPr>
            </w:pPr>
          </w:p>
          <w:p w:rsidR="002B6BCF" w:rsidRPr="00ED6D65" w:rsidRDefault="002B6BCF" w:rsidP="002B6BCF">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eastAsia="Times New Roman" w:hAnsi="Times New Roman" w:cs="Times New Roman"/>
                <w:color w:val="000000" w:themeColor="text1"/>
                <w:sz w:val="24"/>
                <w:szCs w:val="24"/>
              </w:rPr>
              <w:lastRenderedPageBreak/>
              <w:t xml:space="preserve">Параметри формули повинні бути максимально передбачуваними. Значна кількість невідомих зменшує передбачуваність </w:t>
            </w:r>
            <w:r w:rsidRPr="00ED6D65">
              <w:rPr>
                <w:rFonts w:ascii="Times New Roman" w:eastAsia="Times New Roman" w:hAnsi="Times New Roman" w:cs="Times New Roman"/>
                <w:color w:val="000000" w:themeColor="text1"/>
                <w:sz w:val="24"/>
                <w:szCs w:val="24"/>
              </w:rPr>
              <w:lastRenderedPageBreak/>
              <w:t>формули і нівелює стимули для ЗВО інвестувати в якість освіти.</w:t>
            </w:r>
          </w:p>
        </w:tc>
        <w:tc>
          <w:tcPr>
            <w:tcW w:w="3782" w:type="dxa"/>
          </w:tcPr>
          <w:p w:rsidR="002B6BCF" w:rsidRDefault="00387F41" w:rsidP="00925188">
            <w:pPr>
              <w:jc w:val="center"/>
              <w:rPr>
                <w:rFonts w:ascii="Times New Roman" w:hAnsi="Times New Roman" w:cs="Times New Roman"/>
                <w:b/>
                <w:sz w:val="24"/>
                <w:szCs w:val="24"/>
                <w:lang w:val="en-US"/>
              </w:rPr>
            </w:pPr>
            <w:r w:rsidRPr="00387F41">
              <w:rPr>
                <w:rFonts w:ascii="Times New Roman" w:hAnsi="Times New Roman" w:cs="Times New Roman"/>
                <w:b/>
                <w:sz w:val="24"/>
                <w:szCs w:val="24"/>
              </w:rPr>
              <w:lastRenderedPageBreak/>
              <w:t xml:space="preserve">Не враховано. </w:t>
            </w:r>
          </w:p>
          <w:p w:rsidR="00387F41" w:rsidRPr="00387F41" w:rsidRDefault="00387F41" w:rsidP="00387F41">
            <w:pPr>
              <w:jc w:val="center"/>
              <w:rPr>
                <w:rFonts w:ascii="Times New Roman" w:hAnsi="Times New Roman" w:cs="Times New Roman"/>
                <w:sz w:val="24"/>
                <w:szCs w:val="24"/>
              </w:rPr>
            </w:pPr>
            <w:r w:rsidRPr="00387F41">
              <w:rPr>
                <w:rFonts w:ascii="Times New Roman" w:hAnsi="Times New Roman" w:cs="Times New Roman"/>
                <w:sz w:val="24"/>
                <w:szCs w:val="24"/>
              </w:rPr>
              <w:t>Визначення окремих параметрів формули</w:t>
            </w:r>
            <w:r>
              <w:rPr>
                <w:rFonts w:ascii="Times New Roman" w:hAnsi="Times New Roman" w:cs="Times New Roman"/>
                <w:sz w:val="24"/>
                <w:szCs w:val="24"/>
              </w:rPr>
              <w:t xml:space="preserve"> можливе лише після </w:t>
            </w:r>
            <w:r>
              <w:rPr>
                <w:rFonts w:ascii="Times New Roman" w:hAnsi="Times New Roman" w:cs="Times New Roman"/>
                <w:sz w:val="24"/>
                <w:szCs w:val="24"/>
              </w:rPr>
              <w:lastRenderedPageBreak/>
              <w:t xml:space="preserve">затвердження Державного бюджету на наступний рік. </w:t>
            </w:r>
          </w:p>
        </w:tc>
      </w:tr>
      <w:tr w:rsidR="002B6BCF" w:rsidRPr="00ED6D65" w:rsidTr="001B5E5D">
        <w:tc>
          <w:tcPr>
            <w:tcW w:w="3782" w:type="dxa"/>
          </w:tcPr>
          <w:p w:rsidR="002B6BCF" w:rsidRPr="00ED6D65" w:rsidRDefault="002B6BCF" w:rsidP="002B6BCF">
            <w:pPr>
              <w:pStyle w:val="a4"/>
              <w:spacing w:before="0" w:beforeAutospacing="0" w:after="0" w:afterAutospacing="0"/>
              <w:rPr>
                <w:color w:val="000000" w:themeColor="text1"/>
              </w:rPr>
            </w:pPr>
            <w:r w:rsidRPr="00ED6D65">
              <w:rPr>
                <w:color w:val="000000" w:themeColor="text1"/>
              </w:rPr>
              <w:lastRenderedPageBreak/>
              <w:t>8) при підготовці проекту Державного бюджету на наступний рік обсяг фінансування вищої освіти встановлюється таким, що забезпечує розмір обсягу видатків за якісні показники не менше 10 відсотків від обсягу видатків на підготовку кадрів закладами вищої освіти.</w:t>
            </w:r>
          </w:p>
        </w:tc>
        <w:tc>
          <w:tcPr>
            <w:tcW w:w="3782" w:type="dxa"/>
          </w:tcPr>
          <w:p w:rsidR="002B6BCF" w:rsidRPr="00ED6D65" w:rsidRDefault="002B6BCF" w:rsidP="002B6BCF">
            <w:pPr>
              <w:pStyle w:val="a4"/>
              <w:spacing w:before="0" w:beforeAutospacing="0" w:after="0" w:afterAutospacing="0"/>
              <w:rPr>
                <w:color w:val="000000" w:themeColor="text1"/>
              </w:rPr>
            </w:pPr>
            <w:r w:rsidRPr="00ED6D65">
              <w:rPr>
                <w:color w:val="000000" w:themeColor="text1"/>
              </w:rPr>
              <w:t>8) при підготовці проекту Державного бюджету на наступний рік обсяг фінансування вищої освіти встановлюється таким, що забезпечує розмір обсягу видатків за якісні показники не менше 10 відсотків від обсягу видатків на підготовку кадрів закладами вищої освіти та визначається за формулою</w:t>
            </w:r>
          </w:p>
          <w:p w:rsidR="002B6BCF" w:rsidRDefault="002B6BCF" w:rsidP="002B6BCF">
            <w:pPr>
              <w:jc w:val="center"/>
              <w:rPr>
                <w:rFonts w:ascii="Times New Roman" w:hAnsi="Times New Roman" w:cs="Times New Roman"/>
                <w:i/>
                <w:color w:val="000000" w:themeColor="text1"/>
                <w:sz w:val="24"/>
                <w:szCs w:val="24"/>
              </w:rPr>
            </w:pPr>
            <w:r w:rsidRPr="00ED6D65">
              <w:rPr>
                <w:rFonts w:ascii="Times New Roman" w:hAnsi="Times New Roman" w:cs="Times New Roman"/>
                <w:i/>
                <w:color w:val="000000" w:themeColor="text1"/>
                <w:sz w:val="24"/>
                <w:szCs w:val="24"/>
              </w:rPr>
              <w:t>FP</w:t>
            </w:r>
            <w:r w:rsidRPr="00ED6D65">
              <w:rPr>
                <w:rFonts w:ascii="Times New Roman" w:hAnsi="Times New Roman" w:cs="Times New Roman"/>
                <w:color w:val="000000" w:themeColor="text1"/>
                <w:sz w:val="24"/>
                <w:szCs w:val="24"/>
              </w:rPr>
              <w:t>=0,1*</w:t>
            </w:r>
            <w:r w:rsidRPr="00ED6D65">
              <w:rPr>
                <w:rFonts w:ascii="Times New Roman" w:hAnsi="Times New Roman" w:cs="Times New Roman"/>
                <w:i/>
                <w:color w:val="000000" w:themeColor="text1"/>
                <w:sz w:val="24"/>
                <w:szCs w:val="24"/>
              </w:rPr>
              <w:t>F</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Текст пункту суперечить «Порядку», в якому видатки за якісні показники діяльності є розрахунковою складовою. </w:t>
            </w:r>
          </w:p>
          <w:p w:rsidR="002B6BCF" w:rsidRPr="00ED6D65" w:rsidRDefault="002B6BCF" w:rsidP="002B6BCF">
            <w:pPr>
              <w:jc w:val="center"/>
              <w:rPr>
                <w:rFonts w:ascii="Times New Roman" w:hAnsi="Times New Roman" w:cs="Times New Roman"/>
                <w:i/>
                <w:color w:val="000000" w:themeColor="text1"/>
                <w:sz w:val="24"/>
                <w:szCs w:val="24"/>
              </w:rPr>
            </w:pPr>
            <w:r w:rsidRPr="00ED6D65">
              <w:rPr>
                <w:rFonts w:ascii="Times New Roman" w:hAnsi="Times New Roman" w:cs="Times New Roman"/>
                <w:i/>
                <w:color w:val="000000" w:themeColor="text1"/>
                <w:sz w:val="24"/>
                <w:szCs w:val="24"/>
              </w:rPr>
              <w:t>FP=(F-FSA-FJS-FI)-FS-FD-FR</w:t>
            </w: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І тоді невідомо від чого потрібно брати 10 %, і це будуть додаткові відсотки або частина відсотків у загальному фінансуванні?</w:t>
            </w: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Тобто</w:t>
            </w:r>
            <w:r w:rsidRPr="00ED6D65">
              <w:rPr>
                <w:rFonts w:ascii="Times New Roman" w:hAnsi="Times New Roman" w:cs="Times New Roman"/>
                <w:i/>
                <w:color w:val="000000" w:themeColor="text1"/>
                <w:sz w:val="24"/>
                <w:szCs w:val="24"/>
              </w:rPr>
              <w:t xml:space="preserve"> FP</w:t>
            </w:r>
            <w:r w:rsidRPr="00ED6D65">
              <w:rPr>
                <w:rFonts w:ascii="Times New Roman" w:hAnsi="Times New Roman" w:cs="Times New Roman"/>
                <w:color w:val="000000" w:themeColor="text1"/>
                <w:sz w:val="24"/>
                <w:szCs w:val="24"/>
              </w:rPr>
              <w:t>=0,1*</w:t>
            </w:r>
            <w:r w:rsidRPr="00ED6D65">
              <w:rPr>
                <w:rFonts w:ascii="Times New Roman" w:hAnsi="Times New Roman" w:cs="Times New Roman"/>
                <w:i/>
                <w:color w:val="000000" w:themeColor="text1"/>
                <w:sz w:val="24"/>
                <w:szCs w:val="24"/>
              </w:rPr>
              <w:t>F</w:t>
            </w: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або</w:t>
            </w:r>
          </w:p>
          <w:p w:rsidR="002B6BCF" w:rsidRPr="00ED6D65" w:rsidRDefault="002B6BCF" w:rsidP="002B6BCF">
            <w:pPr>
              <w:jc w:val="center"/>
              <w:rPr>
                <w:rFonts w:ascii="Times New Roman" w:hAnsi="Times New Roman" w:cs="Times New Roman"/>
                <w:sz w:val="24"/>
                <w:szCs w:val="24"/>
              </w:rPr>
            </w:pPr>
            <w:r w:rsidRPr="00ED6D65">
              <w:rPr>
                <w:rFonts w:ascii="Times New Roman" w:hAnsi="Times New Roman" w:cs="Times New Roman"/>
                <w:i/>
                <w:color w:val="000000" w:themeColor="text1"/>
                <w:sz w:val="24"/>
                <w:szCs w:val="24"/>
              </w:rPr>
              <w:t>FSA+FJS+FI+FS+FD+FR</w:t>
            </w:r>
            <w:r w:rsidRPr="00ED6D65">
              <w:rPr>
                <w:rFonts w:ascii="Times New Roman" w:hAnsi="Times New Roman" w:cs="Times New Roman"/>
                <w:color w:val="000000" w:themeColor="text1"/>
                <w:sz w:val="24"/>
                <w:szCs w:val="24"/>
              </w:rPr>
              <w:t>=0,9*</w:t>
            </w:r>
            <w:r w:rsidRPr="00ED6D65">
              <w:rPr>
                <w:rFonts w:ascii="Times New Roman" w:hAnsi="Times New Roman" w:cs="Times New Roman"/>
                <w:i/>
                <w:color w:val="000000" w:themeColor="text1"/>
                <w:sz w:val="24"/>
                <w:szCs w:val="24"/>
              </w:rPr>
              <w:t>F</w:t>
            </w:r>
            <w:r w:rsidRPr="00ED6D65">
              <w:rPr>
                <w:rFonts w:ascii="Times New Roman" w:hAnsi="Times New Roman" w:cs="Times New Roman"/>
                <w:color w:val="000000" w:themeColor="text1"/>
                <w:sz w:val="24"/>
                <w:szCs w:val="24"/>
              </w:rPr>
              <w:t>?</w:t>
            </w:r>
          </w:p>
        </w:tc>
        <w:tc>
          <w:tcPr>
            <w:tcW w:w="3782" w:type="dxa"/>
          </w:tcPr>
          <w:p w:rsidR="002B6BCF" w:rsidRPr="00ED6D65" w:rsidRDefault="00387F41" w:rsidP="00387F41">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val="restart"/>
          </w:tcPr>
          <w:p w:rsidR="002B6BCF" w:rsidRPr="00ED6D65" w:rsidRDefault="002B6BCF" w:rsidP="002B6BCF">
            <w:pPr>
              <w:pStyle w:val="a4"/>
              <w:spacing w:before="0" w:beforeAutospacing="0" w:after="0" w:afterAutospacing="0"/>
              <w:rPr>
                <w:color w:val="000000" w:themeColor="text1"/>
              </w:rPr>
            </w:pPr>
            <w:r>
              <w:rPr>
                <w:color w:val="000000" w:themeColor="text1"/>
              </w:rPr>
              <w:t>1. </w:t>
            </w:r>
            <w:r w:rsidRPr="00ED6D65">
              <w:rPr>
                <w:color w:val="000000" w:themeColor="text1"/>
              </w:rPr>
              <w:t>Встановити, що при визначенні параметрів розподілу на наступний рік:</w:t>
            </w:r>
          </w:p>
          <w:p w:rsidR="002B6BCF" w:rsidRPr="00ED6D65" w:rsidRDefault="002B6BCF" w:rsidP="002B6BCF">
            <w:pPr>
              <w:pStyle w:val="a4"/>
              <w:spacing w:before="0" w:beforeAutospacing="0" w:after="0" w:afterAutospacing="0"/>
              <w:rPr>
                <w:color w:val="000000" w:themeColor="text1"/>
              </w:rPr>
            </w:pPr>
            <w:r w:rsidRPr="00ED6D65">
              <w:rPr>
                <w:color w:val="000000" w:themeColor="text1"/>
              </w:rPr>
              <w:t>1)</w:t>
            </w:r>
            <w:r w:rsidRPr="00ED6D65">
              <w:rPr>
                <w:color w:val="000000" w:themeColor="text1"/>
                <w:lang w:val="en-US"/>
              </w:rPr>
              <w:t> </w:t>
            </w:r>
            <w:r w:rsidRPr="00ED6D65">
              <w:rPr>
                <w:color w:val="000000" w:themeColor="text1"/>
              </w:rPr>
              <w:t xml:space="preserve">розмір базового фінансування на одного студента приведеного студента корегується не менше, ніж на індекс інфляції за дванадцять останніх місяців що </w:t>
            </w:r>
            <w:r w:rsidRPr="00ED6D65">
              <w:rPr>
                <w:color w:val="000000" w:themeColor="text1"/>
              </w:rPr>
              <w:lastRenderedPageBreak/>
              <w:t>офіційно оголошені Державною службою статистики України на дату здійснення розподілу видатків;</w:t>
            </w:r>
          </w:p>
        </w:tc>
        <w:tc>
          <w:tcPr>
            <w:tcW w:w="3782" w:type="dxa"/>
          </w:tcPr>
          <w:p w:rsidR="002B6BCF" w:rsidRPr="00ED6D65" w:rsidRDefault="002B6BCF" w:rsidP="002B6BCF">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lastRenderedPageBreak/>
              <w:t xml:space="preserve">Встановити, що при визначенні параметрів розподілу на </w:t>
            </w:r>
            <w:r w:rsidRPr="00ED6D65">
              <w:rPr>
                <w:rFonts w:ascii="Times New Roman" w:eastAsia="Times New Roman" w:hAnsi="Times New Roman" w:cs="Times New Roman"/>
                <w:b/>
                <w:color w:val="000000" w:themeColor="text1"/>
                <w:sz w:val="24"/>
                <w:szCs w:val="24"/>
              </w:rPr>
              <w:t>кожен</w:t>
            </w:r>
            <w:r w:rsidRPr="00ED6D65">
              <w:rPr>
                <w:rFonts w:ascii="Times New Roman" w:eastAsia="Times New Roman" w:hAnsi="Times New Roman" w:cs="Times New Roman"/>
                <w:color w:val="000000" w:themeColor="text1"/>
                <w:sz w:val="24"/>
                <w:szCs w:val="24"/>
              </w:rPr>
              <w:t xml:space="preserve"> наступний рік:</w:t>
            </w:r>
          </w:p>
          <w:p w:rsidR="002B6BCF" w:rsidRDefault="002B6BCF" w:rsidP="002B6BCF">
            <w:pPr>
              <w:pStyle w:val="a6"/>
              <w:ind w:left="0"/>
              <w:rPr>
                <w:rFonts w:ascii="Times New Roman" w:eastAsia="Times New Roman" w:hAnsi="Times New Roman" w:cs="Times New Roman"/>
                <w:color w:val="000000" w:themeColor="text1"/>
                <w:sz w:val="24"/>
                <w:szCs w:val="24"/>
              </w:rPr>
            </w:pPr>
            <w:r w:rsidRPr="003D3A25">
              <w:rPr>
                <w:rFonts w:ascii="Times New Roman" w:eastAsia="Times New Roman" w:hAnsi="Times New Roman" w:cs="Times New Roman"/>
                <w:color w:val="000000" w:themeColor="text1"/>
                <w:sz w:val="24"/>
                <w:szCs w:val="24"/>
              </w:rPr>
              <w:t>1)</w:t>
            </w:r>
            <w:r w:rsidRPr="00ED6D65">
              <w:rPr>
                <w:rFonts w:ascii="Times New Roman" w:hAnsi="Times New Roman" w:cs="Times New Roman"/>
                <w:sz w:val="24"/>
                <w:szCs w:val="24"/>
                <w:lang w:val="en-US"/>
              </w:rPr>
              <w:t> </w:t>
            </w:r>
            <w:r w:rsidRPr="00ED6D65">
              <w:rPr>
                <w:rFonts w:ascii="Times New Roman" w:eastAsia="Times New Roman" w:hAnsi="Times New Roman" w:cs="Times New Roman"/>
                <w:color w:val="000000" w:themeColor="text1"/>
                <w:sz w:val="24"/>
                <w:szCs w:val="24"/>
              </w:rPr>
              <w:t xml:space="preserve">розмір базового фінансування на одного студента приведеного студента корегується не менше, ніж на індекс інфляції за дванадцять останніх місяців що </w:t>
            </w:r>
            <w:r w:rsidRPr="00ED6D65">
              <w:rPr>
                <w:rFonts w:ascii="Times New Roman" w:eastAsia="Times New Roman" w:hAnsi="Times New Roman" w:cs="Times New Roman"/>
                <w:color w:val="000000" w:themeColor="text1"/>
                <w:sz w:val="24"/>
                <w:szCs w:val="24"/>
              </w:rPr>
              <w:lastRenderedPageBreak/>
              <w:t>офіційно оголошені Державною службою статистики України на дату здійснення розподілу видатків</w:t>
            </w:r>
            <w:r>
              <w:rPr>
                <w:rFonts w:ascii="Times New Roman" w:eastAsia="Times New Roman" w:hAnsi="Times New Roman" w:cs="Times New Roman"/>
                <w:color w:val="000000" w:themeColor="text1"/>
                <w:sz w:val="24"/>
                <w:szCs w:val="24"/>
              </w:rPr>
              <w:t>.</w:t>
            </w:r>
          </w:p>
          <w:p w:rsidR="002B6BCF" w:rsidRDefault="002B6BCF" w:rsidP="002B6BCF">
            <w:pPr>
              <w:rPr>
                <w:rFonts w:ascii="Times New Roman" w:eastAsia="Times New Roman" w:hAnsi="Times New Roman" w:cs="Times New Roman"/>
                <w:color w:val="000000" w:themeColor="text1"/>
                <w:sz w:val="24"/>
                <w:szCs w:val="24"/>
              </w:rPr>
            </w:pPr>
          </w:p>
          <w:p w:rsidR="002B6BCF" w:rsidRPr="00ED6D65" w:rsidRDefault="002B6BCF" w:rsidP="002B6BCF">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2B6BCF" w:rsidRPr="00AB3CFB" w:rsidRDefault="002B6BCF" w:rsidP="002B6BCF">
            <w:pPr>
              <w:rPr>
                <w:rFonts w:ascii="Times New Roman" w:hAnsi="Times New Roman" w:cs="Times New Roman"/>
                <w:sz w:val="24"/>
                <w:szCs w:val="24"/>
                <w:lang w:val="en-US"/>
              </w:rPr>
            </w:pPr>
            <w:r w:rsidRPr="00ED6D65">
              <w:rPr>
                <w:rFonts w:ascii="Times New Roman" w:eastAsia="Times New Roman" w:hAnsi="Times New Roman" w:cs="Times New Roman"/>
                <w:color w:val="000000" w:themeColor="text1"/>
                <w:sz w:val="24"/>
                <w:szCs w:val="24"/>
              </w:rPr>
              <w:lastRenderedPageBreak/>
              <w:t>Технічна правка, щоб було зрозуміло, що мова йде про кожен наступний рік.</w:t>
            </w:r>
          </w:p>
        </w:tc>
        <w:tc>
          <w:tcPr>
            <w:tcW w:w="3782" w:type="dxa"/>
          </w:tcPr>
          <w:p w:rsidR="002B6BCF" w:rsidRPr="00ED6D65" w:rsidRDefault="00AB3CFB" w:rsidP="00AB3CFB">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pStyle w:val="a4"/>
              <w:widowControl w:val="0"/>
              <w:spacing w:before="0" w:beforeAutospacing="0" w:after="0" w:afterAutospacing="0"/>
              <w:rPr>
                <w:color w:val="000000" w:themeColor="text1"/>
              </w:rPr>
            </w:pPr>
            <w:r w:rsidRPr="00ED6D65">
              <w:rPr>
                <w:color w:val="000000" w:themeColor="text1"/>
              </w:rPr>
              <w:t>3. Встановити, що при визначенні параметрів розподілу на наступний рік:</w:t>
            </w:r>
          </w:p>
          <w:p w:rsidR="002B6BCF" w:rsidRPr="00ED6D65" w:rsidRDefault="002B6BCF" w:rsidP="002B6BCF">
            <w:pPr>
              <w:rPr>
                <w:rFonts w:ascii="Times New Roman" w:eastAsia="Times New Roman" w:hAnsi="Times New Roman" w:cs="Times New Roman"/>
                <w:color w:val="000000" w:themeColor="text1"/>
                <w:sz w:val="24"/>
                <w:szCs w:val="24"/>
                <w:lang w:eastAsia="ru-RU"/>
              </w:rPr>
            </w:pPr>
          </w:p>
          <w:p w:rsidR="002B6BCF" w:rsidRPr="00ED6D65" w:rsidRDefault="002B6BCF" w:rsidP="002B6BCF">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t>1) розмір базового фінансування на одного приведеного студента корегується не менше, ніж на індекс інфляції за дванадцять останніх місяців що офіційно оголошені Державною службою статистики України на дату здійснення розподілу видатків</w:t>
            </w:r>
          </w:p>
          <w:p w:rsidR="002B6BCF" w:rsidRPr="00ED6D65" w:rsidRDefault="002B6BCF" w:rsidP="002B6BCF">
            <w:pPr>
              <w:rPr>
                <w:rFonts w:ascii="Times New Roman" w:eastAsia="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2B6BCF" w:rsidRPr="00ED6D65" w:rsidRDefault="002B6BCF" w:rsidP="002B6BCF">
            <w:pPr>
              <w:shd w:val="clear" w:color="auto" w:fill="FFFFFF"/>
              <w:textAlignment w:val="baseline"/>
              <w:rPr>
                <w:rFonts w:ascii="Times New Roman" w:eastAsia="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Технічна помилка по тексту</w:t>
            </w:r>
          </w:p>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AB3CFB" w:rsidP="00AB3CFB">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Питання індексації видатків стабільності, які розраховуються за даними попереднього бюджетного року є неврегульованим (п.6 «Порядку…») </w:t>
            </w: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2B6BCF" w:rsidRPr="00ED6D65" w:rsidRDefault="00AB3CFB" w:rsidP="00AB3CFB">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pStyle w:val="a4"/>
              <w:widowControl w:val="0"/>
              <w:spacing w:before="0" w:beforeAutospacing="0" w:after="0" w:afterAutospacing="0"/>
              <w:rPr>
                <w:color w:val="000000" w:themeColor="text1"/>
              </w:rPr>
            </w:pPr>
            <w:r w:rsidRPr="00ED6D65">
              <w:rPr>
                <w:color w:val="000000" w:themeColor="text1"/>
              </w:rPr>
              <w:t xml:space="preserve">Після слова «одного» слово «студента» вилучити. </w:t>
            </w:r>
          </w:p>
          <w:p w:rsidR="002B6BCF" w:rsidRPr="00ED6D65" w:rsidRDefault="002B6BCF" w:rsidP="002B6BCF">
            <w:pPr>
              <w:pStyle w:val="a4"/>
              <w:widowControl w:val="0"/>
              <w:spacing w:before="0" w:beforeAutospacing="0" w:after="0" w:afterAutospacing="0"/>
              <w:rPr>
                <w:color w:val="000000" w:themeColor="text1"/>
              </w:rPr>
            </w:pPr>
          </w:p>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(Одеська національна академія зв’язку ім. О. С. Попова)</w:t>
            </w: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AB3CFB" w:rsidP="00AB3CFB">
            <w:pPr>
              <w:jc w:val="center"/>
              <w:rPr>
                <w:rFonts w:ascii="Times New Roman" w:hAnsi="Times New Roman" w:cs="Times New Roman"/>
                <w:sz w:val="24"/>
                <w:szCs w:val="24"/>
              </w:rPr>
            </w:pPr>
            <w:r w:rsidRPr="00925188">
              <w:rPr>
                <w:rFonts w:ascii="Times New Roman" w:hAnsi="Times New Roman" w:cs="Times New Roman"/>
                <w:b/>
                <w:sz w:val="24"/>
                <w:szCs w:val="24"/>
              </w:rPr>
              <w:t>Пункт виключено з проекту постанови</w:t>
            </w:r>
          </w:p>
        </w:tc>
      </w:tr>
      <w:tr w:rsidR="002B6BCF" w:rsidRPr="00ED6D65" w:rsidTr="001B5E5D">
        <w:tc>
          <w:tcPr>
            <w:tcW w:w="3782" w:type="dxa"/>
            <w:vMerge w:val="restart"/>
          </w:tcPr>
          <w:p w:rsidR="002B6BCF" w:rsidRPr="00ED6D65" w:rsidRDefault="002B6BCF" w:rsidP="002B6BCF">
            <w:pPr>
              <w:pStyle w:val="a4"/>
              <w:spacing w:before="0" w:beforeAutospacing="0" w:after="0" w:afterAutospacing="0"/>
              <w:rPr>
                <w:color w:val="000000" w:themeColor="text1"/>
              </w:rPr>
            </w:pPr>
            <w:r w:rsidRPr="00ED6D65">
              <w:rPr>
                <w:color w:val="000000" w:themeColor="text1"/>
                <w:lang w:val="ru-RU"/>
              </w:rPr>
              <w:t>2)</w:t>
            </w:r>
            <w:r w:rsidRPr="00ED6D65">
              <w:rPr>
                <w:color w:val="000000" w:themeColor="text1"/>
                <w:lang w:val="en-US"/>
              </w:rPr>
              <w:t>  </w:t>
            </w:r>
            <w:r w:rsidRPr="00ED6D65">
              <w:rPr>
                <w:color w:val="000000" w:themeColor="text1"/>
              </w:rPr>
              <w:t>коефіцієнт видатків стабільності порівняно з попереднім роком не збільшується.</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Вилучити</w:t>
            </w:r>
          </w:p>
          <w:p w:rsidR="002B6BCF" w:rsidRPr="00ED6D65" w:rsidRDefault="002B6BCF" w:rsidP="002B6BCF">
            <w:pPr>
              <w:rPr>
                <w:rFonts w:ascii="Times New Roman" w:hAnsi="Times New Roman" w:cs="Times New Roman"/>
                <w:color w:val="000000" w:themeColor="text1"/>
                <w:sz w:val="24"/>
                <w:szCs w:val="24"/>
                <w:lang w:eastAsia="uk-UA"/>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val="ru-RU" w:eastAsia="uk-UA"/>
              </w:rPr>
            </w:pPr>
            <w:r w:rsidRPr="00ED6D65">
              <w:rPr>
                <w:rFonts w:ascii="Times New Roman" w:hAnsi="Times New Roman" w:cs="Times New Roman"/>
                <w:color w:val="000000" w:themeColor="text1"/>
                <w:sz w:val="24"/>
                <w:szCs w:val="24"/>
                <w:lang w:eastAsia="uk-UA"/>
              </w:rPr>
              <w:t>Уточнення назв видатків та коефіцієнта у урахуванням з їх суті</w:t>
            </w:r>
            <w:r w:rsidRPr="00ED6D65">
              <w:rPr>
                <w:rFonts w:ascii="Times New Roman" w:hAnsi="Times New Roman" w:cs="Times New Roman"/>
                <w:color w:val="000000" w:themeColor="text1"/>
                <w:sz w:val="24"/>
                <w:szCs w:val="24"/>
                <w:lang w:val="ru-RU" w:eastAsia="uk-UA"/>
              </w:rPr>
              <w:t xml:space="preserve">. </w:t>
            </w:r>
            <w:r w:rsidRPr="00ED6D65">
              <w:rPr>
                <w:rFonts w:ascii="Times New Roman" w:hAnsi="Times New Roman" w:cs="Times New Roman"/>
                <w:color w:val="000000" w:themeColor="text1"/>
                <w:sz w:val="24"/>
                <w:szCs w:val="24"/>
                <w:lang w:eastAsia="uk-UA"/>
              </w:rPr>
              <w:t>Встановлення діапазону значень коефіцієнта необхідне для забезпечення прозорості та можливості прогнозування та планування фінансової політики ЗВО</w:t>
            </w:r>
            <w:r>
              <w:rPr>
                <w:rFonts w:ascii="Times New Roman" w:hAnsi="Times New Roman" w:cs="Times New Roman"/>
                <w:color w:val="000000" w:themeColor="text1"/>
                <w:sz w:val="24"/>
                <w:szCs w:val="24"/>
                <w:lang w:eastAsia="uk-UA"/>
              </w:rPr>
              <w:t xml:space="preserve">. </w:t>
            </w:r>
          </w:p>
        </w:tc>
        <w:tc>
          <w:tcPr>
            <w:tcW w:w="3782" w:type="dxa"/>
          </w:tcPr>
          <w:p w:rsidR="002B6BCF" w:rsidRPr="00D42840" w:rsidRDefault="00D42840" w:rsidP="00D42840">
            <w:pPr>
              <w:jc w:val="center"/>
              <w:rPr>
                <w:rFonts w:ascii="Times New Roman" w:hAnsi="Times New Roman" w:cs="Times New Roman"/>
                <w:b/>
                <w:sz w:val="24"/>
                <w:szCs w:val="24"/>
                <w:lang w:val="ru-RU"/>
              </w:rPr>
            </w:pPr>
            <w:proofErr w:type="spellStart"/>
            <w:r w:rsidRPr="00D42840">
              <w:rPr>
                <w:rFonts w:ascii="Times New Roman" w:hAnsi="Times New Roman" w:cs="Times New Roman"/>
                <w:b/>
                <w:sz w:val="24"/>
                <w:szCs w:val="24"/>
                <w:lang w:val="ru-RU"/>
              </w:rPr>
              <w:t>Враховано</w:t>
            </w:r>
            <w:proofErr w:type="spellEnd"/>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Неузгодженість положень: у пункті 19 Порядку зазначено, що Державний замовник – головний розпорядник бюджетних коштів щороку визначає параметри розподілу фінансування, в </w:t>
            </w:r>
            <w:proofErr w:type="spellStart"/>
            <w:r w:rsidRPr="00ED6D65">
              <w:rPr>
                <w:rFonts w:ascii="Times New Roman" w:hAnsi="Times New Roman" w:cs="Times New Roman"/>
                <w:color w:val="000000" w:themeColor="text1"/>
                <w:sz w:val="24"/>
                <w:szCs w:val="24"/>
                <w:lang w:eastAsia="uk-UA"/>
              </w:rPr>
              <w:t>т.ч</w:t>
            </w:r>
            <w:proofErr w:type="spellEnd"/>
            <w:r w:rsidRPr="00ED6D65">
              <w:rPr>
                <w:rFonts w:ascii="Times New Roman" w:hAnsi="Times New Roman" w:cs="Times New Roman"/>
                <w:color w:val="000000" w:themeColor="text1"/>
                <w:sz w:val="24"/>
                <w:szCs w:val="24"/>
                <w:lang w:eastAsia="uk-UA"/>
              </w:rPr>
              <w:t>. Р –коефіцієнт стабільності.</w:t>
            </w:r>
          </w:p>
          <w:p w:rsidR="002B6BCF" w:rsidRPr="00ED6D65" w:rsidRDefault="002B6BCF" w:rsidP="002B6BCF">
            <w:pPr>
              <w:rPr>
                <w:rFonts w:ascii="Times New Roman" w:hAnsi="Times New Roman" w:cs="Times New Roman"/>
                <w:color w:val="000000" w:themeColor="text1"/>
                <w:sz w:val="24"/>
                <w:szCs w:val="24"/>
                <w:lang w:eastAsia="uk-UA"/>
              </w:rPr>
            </w:pPr>
          </w:p>
          <w:p w:rsidR="002B6BCF" w:rsidRPr="00ED6D65" w:rsidRDefault="002B6BCF"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eastAsia="uk-UA"/>
              </w:rPr>
              <w:t>(Національний аерокосмічний університет ім. Жуковського «Харківський авіаційний інститут»)</w:t>
            </w:r>
          </w:p>
        </w:tc>
        <w:tc>
          <w:tcPr>
            <w:tcW w:w="3782" w:type="dxa"/>
          </w:tcPr>
          <w:p w:rsidR="002B6BCF" w:rsidRPr="00ED6D65" w:rsidRDefault="00D42840" w:rsidP="00D42840">
            <w:pPr>
              <w:jc w:val="center"/>
              <w:rPr>
                <w:rFonts w:ascii="Times New Roman" w:hAnsi="Times New Roman" w:cs="Times New Roman"/>
                <w:sz w:val="24"/>
                <w:szCs w:val="24"/>
              </w:rPr>
            </w:pPr>
            <w:proofErr w:type="spellStart"/>
            <w:r w:rsidRPr="00D42840">
              <w:rPr>
                <w:rFonts w:ascii="Times New Roman" w:hAnsi="Times New Roman" w:cs="Times New Roman"/>
                <w:b/>
                <w:sz w:val="24"/>
                <w:szCs w:val="24"/>
                <w:lang w:val="ru-RU"/>
              </w:rPr>
              <w:t>Враховано</w:t>
            </w:r>
            <w:proofErr w:type="spellEnd"/>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Вилучити</w:t>
            </w:r>
          </w:p>
          <w:p w:rsidR="002B6BCF" w:rsidRPr="00ED6D65" w:rsidRDefault="002B6BCF" w:rsidP="002B6BCF">
            <w:pPr>
              <w:rPr>
                <w:rFonts w:ascii="Times New Roman" w:hAnsi="Times New Roman" w:cs="Times New Roman"/>
                <w:color w:val="000000" w:themeColor="text1"/>
                <w:sz w:val="24"/>
                <w:szCs w:val="24"/>
                <w:lang w:eastAsia="uk-UA"/>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(Одеська національна академія зв’язку ім. О. С. Попова)</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Коефіцієнт видатків стабільності визначається МОН, тому не потрібно вводити додаткові обмеження. </w:t>
            </w:r>
          </w:p>
        </w:tc>
        <w:tc>
          <w:tcPr>
            <w:tcW w:w="3782" w:type="dxa"/>
          </w:tcPr>
          <w:p w:rsidR="002B6BCF" w:rsidRPr="00ED6D65" w:rsidRDefault="00D42840" w:rsidP="00D42840">
            <w:pPr>
              <w:jc w:val="center"/>
              <w:rPr>
                <w:rFonts w:ascii="Times New Roman" w:hAnsi="Times New Roman" w:cs="Times New Roman"/>
                <w:sz w:val="24"/>
                <w:szCs w:val="24"/>
              </w:rPr>
            </w:pPr>
            <w:proofErr w:type="spellStart"/>
            <w:r w:rsidRPr="00D42840">
              <w:rPr>
                <w:rFonts w:ascii="Times New Roman" w:hAnsi="Times New Roman" w:cs="Times New Roman"/>
                <w:b/>
                <w:sz w:val="24"/>
                <w:szCs w:val="24"/>
                <w:lang w:val="ru-RU"/>
              </w:rPr>
              <w:t>Враховано</w:t>
            </w:r>
            <w:proofErr w:type="spellEnd"/>
          </w:p>
        </w:tc>
      </w:tr>
      <w:tr w:rsidR="002B6BCF" w:rsidRPr="00ED6D65" w:rsidTr="001B5E5D">
        <w:tc>
          <w:tcPr>
            <w:tcW w:w="3782" w:type="dxa"/>
          </w:tcPr>
          <w:p w:rsidR="002B6BCF" w:rsidRPr="00ED6D65" w:rsidRDefault="002B6BCF" w:rsidP="002B6BCF">
            <w:pPr>
              <w:jc w:val="center"/>
              <w:rPr>
                <w:rFonts w:ascii="Times New Roman" w:hAnsi="Times New Roman" w:cs="Times New Roman"/>
                <w:b/>
                <w:bCs/>
                <w:caps/>
                <w:color w:val="000000" w:themeColor="text1"/>
                <w:sz w:val="24"/>
                <w:szCs w:val="24"/>
              </w:rPr>
            </w:pPr>
            <w:r w:rsidRPr="00ED6D65">
              <w:rPr>
                <w:rFonts w:ascii="Times New Roman" w:hAnsi="Times New Roman" w:cs="Times New Roman"/>
                <w:b/>
                <w:bCs/>
                <w:color w:val="000000" w:themeColor="text1"/>
                <w:sz w:val="24"/>
                <w:szCs w:val="24"/>
              </w:rPr>
              <w:t xml:space="preserve">Прем’єр-міністр України                                                           </w:t>
            </w:r>
            <w:r w:rsidRPr="00ED6D65">
              <w:rPr>
                <w:rFonts w:ascii="Times New Roman" w:hAnsi="Times New Roman" w:cs="Times New Roman"/>
                <w:b/>
                <w:bCs/>
                <w:caps/>
                <w:color w:val="000000" w:themeColor="text1"/>
                <w:sz w:val="24"/>
                <w:szCs w:val="24"/>
              </w:rPr>
              <w:t>В. Гройсман</w:t>
            </w:r>
          </w:p>
        </w:tc>
        <w:tc>
          <w:tcPr>
            <w:tcW w:w="3782" w:type="dxa"/>
          </w:tcPr>
          <w:p w:rsidR="002B6BCF" w:rsidRPr="00ED6D65" w:rsidRDefault="002B6BCF" w:rsidP="002B6BCF">
            <w:pPr>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jc w:val="cente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ЗАТВЕРДЖЕНО</w:t>
            </w:r>
            <w:r w:rsidRPr="00ED6D65">
              <w:rPr>
                <w:rFonts w:ascii="Times New Roman" w:hAnsi="Times New Roman" w:cs="Times New Roman"/>
                <w:color w:val="000000" w:themeColor="text1"/>
                <w:sz w:val="24"/>
                <w:szCs w:val="24"/>
              </w:rPr>
              <w:br/>
              <w:t>постановою Кабінету Міністрів України</w:t>
            </w:r>
            <w:r w:rsidRPr="00ED6D65">
              <w:rPr>
                <w:rFonts w:ascii="Times New Roman" w:hAnsi="Times New Roman" w:cs="Times New Roman"/>
                <w:color w:val="000000" w:themeColor="text1"/>
                <w:sz w:val="24"/>
                <w:szCs w:val="24"/>
              </w:rPr>
              <w:br/>
              <w:t>від __ _______ 201_ р. № ____</w:t>
            </w:r>
          </w:p>
          <w:p w:rsidR="002B6BCF" w:rsidRPr="00ED6D65" w:rsidRDefault="002B6BCF" w:rsidP="002B6BCF">
            <w:pPr>
              <w:tabs>
                <w:tab w:val="left" w:pos="5229"/>
              </w:tabs>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jc w:val="center"/>
              <w:rPr>
                <w:rFonts w:ascii="Times New Roman" w:hAnsi="Times New Roman" w:cs="Times New Roman"/>
                <w:b/>
                <w:caps/>
                <w:color w:val="000000" w:themeColor="text1"/>
                <w:sz w:val="24"/>
                <w:szCs w:val="24"/>
              </w:rPr>
            </w:pPr>
            <w:r w:rsidRPr="00ED6D65">
              <w:rPr>
                <w:rFonts w:ascii="Times New Roman" w:hAnsi="Times New Roman" w:cs="Times New Roman"/>
                <w:b/>
                <w:caps/>
                <w:color w:val="000000" w:themeColor="text1"/>
                <w:sz w:val="24"/>
                <w:szCs w:val="24"/>
              </w:rPr>
              <w:t>ПОРЯДОК</w:t>
            </w:r>
          </w:p>
          <w:p w:rsidR="002B6BCF" w:rsidRPr="00ED6D65" w:rsidRDefault="002B6BCF" w:rsidP="002B6BCF">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w:t>
            </w:r>
          </w:p>
        </w:tc>
        <w:tc>
          <w:tcPr>
            <w:tcW w:w="3782" w:type="dxa"/>
          </w:tcPr>
          <w:p w:rsidR="002B6BCF" w:rsidRPr="00ED6D65" w:rsidRDefault="002B6BCF" w:rsidP="002B6BCF">
            <w:pPr>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Проведення попередніх розрахунків за пропонованим порядком є неможливим через відсутність чинної нормативної бази та невизначеність ряду нормативів: базове фінансування на одного приведеного студента (п.22)), нормативи що визначаються МОН під час розподілу фінансування (п.19), резервний фонд (п.8) та інші. </w:t>
            </w:r>
            <w:r>
              <w:rPr>
                <w:rFonts w:ascii="Times New Roman" w:hAnsi="Times New Roman" w:cs="Times New Roman"/>
                <w:color w:val="000000" w:themeColor="text1"/>
                <w:sz w:val="24"/>
                <w:szCs w:val="24"/>
              </w:rPr>
              <w:br/>
            </w:r>
          </w:p>
          <w:p w:rsidR="002B6BCF" w:rsidRPr="00ED6D65" w:rsidRDefault="002B6BCF"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2B6BCF" w:rsidRPr="00567A5A" w:rsidRDefault="00567A5A" w:rsidP="00567A5A">
            <w:pPr>
              <w:jc w:val="center"/>
              <w:rPr>
                <w:rFonts w:ascii="Times New Roman" w:hAnsi="Times New Roman" w:cs="Times New Roman"/>
                <w:b/>
                <w:sz w:val="24"/>
                <w:szCs w:val="24"/>
              </w:rPr>
            </w:pPr>
            <w:r w:rsidRPr="00567A5A">
              <w:rPr>
                <w:rFonts w:ascii="Times New Roman" w:hAnsi="Times New Roman" w:cs="Times New Roman"/>
                <w:b/>
                <w:sz w:val="24"/>
                <w:szCs w:val="24"/>
              </w:rPr>
              <w:t>Враховано частково.</w:t>
            </w:r>
          </w:p>
        </w:tc>
      </w:tr>
      <w:tr w:rsidR="002B6BCF" w:rsidRPr="00ED6D65" w:rsidTr="001B5E5D">
        <w:tc>
          <w:tcPr>
            <w:tcW w:w="3782" w:type="dxa"/>
            <w:vMerge w:val="restart"/>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1. Цей Порядок визначає механізм розподілу державним замовником обсягу видатків загального фонду державного бюджету на підготовку за державним замовленням молодших бакалаврів, бакалаврів, спеціалістів, магістрів, аспірантів та докторантів в закладах вищої освіти (наукових установах) державної форми власності між закладами вищої освіти та науковими установами (далі – закладами вищої освіти), що перебувають у сфері управління державного замовника (крім Київського національного університету імені Тараса </w:t>
            </w:r>
            <w:r w:rsidRPr="00ED6D65">
              <w:rPr>
                <w:rFonts w:ascii="Times New Roman" w:hAnsi="Times New Roman" w:cs="Times New Roman"/>
                <w:color w:val="000000" w:themeColor="text1"/>
                <w:sz w:val="24"/>
                <w:szCs w:val="24"/>
              </w:rPr>
              <w:lastRenderedPageBreak/>
              <w:t>Шевченка,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а також оплати навчання за державним замовленням у приватних закладах вищої освіти.</w:t>
            </w:r>
          </w:p>
        </w:tc>
        <w:tc>
          <w:tcPr>
            <w:tcW w:w="3782" w:type="dxa"/>
          </w:tcPr>
          <w:p w:rsidR="002B6BCF"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 xml:space="preserve">1. Цей Порядок визначає механізм розподілу державним замовником обсягу видатків загального фонду державного бюджету на підготовку за державним замовленням молодших бакалаврів, бакалаврів, магістрів, аспірантів та докторантів в закладах вищої освіти (наукових установах)… </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2B6BCF" w:rsidRPr="00ED6D65" w:rsidRDefault="002B6BCF"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Вилучити слово «спеціалістів», підготовку яких ЗВО уже не здійснюють</w:t>
            </w:r>
            <w:r>
              <w:rPr>
                <w:rFonts w:ascii="Times New Roman" w:hAnsi="Times New Roman" w:cs="Times New Roman"/>
                <w:color w:val="000000" w:themeColor="text1"/>
                <w:sz w:val="24"/>
                <w:szCs w:val="24"/>
              </w:rPr>
              <w:t xml:space="preserve">. </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rPr>
            </w:pPr>
          </w:p>
        </w:tc>
        <w:tc>
          <w:tcPr>
            <w:tcW w:w="3782" w:type="dxa"/>
          </w:tcPr>
          <w:p w:rsidR="002B6BCF" w:rsidRPr="00ED6D65" w:rsidRDefault="003A0155" w:rsidP="003A0155">
            <w:pPr>
              <w:jc w:val="center"/>
              <w:rPr>
                <w:rFonts w:ascii="Times New Roman" w:hAnsi="Times New Roman" w:cs="Times New Roman"/>
                <w:sz w:val="24"/>
                <w:szCs w:val="24"/>
              </w:rPr>
            </w:pPr>
            <w:r w:rsidRPr="003A0155">
              <w:rPr>
                <w:rFonts w:ascii="Times New Roman" w:hAnsi="Times New Roman" w:cs="Times New Roman"/>
                <w:b/>
                <w:sz w:val="24"/>
                <w:szCs w:val="24"/>
              </w:rPr>
              <w:t>Враховано</w:t>
            </w:r>
            <w:r>
              <w:rPr>
                <w:rFonts w:ascii="Times New Roman" w:hAnsi="Times New Roman" w:cs="Times New Roman"/>
                <w:sz w:val="24"/>
                <w:szCs w:val="24"/>
              </w:rPr>
              <w:t>.</w:t>
            </w:r>
          </w:p>
        </w:tc>
      </w:tr>
      <w:tr w:rsidR="002B6BCF" w:rsidRPr="00ED6D65" w:rsidTr="001B5E5D">
        <w:tc>
          <w:tcPr>
            <w:tcW w:w="3782" w:type="dxa"/>
            <w:vMerge/>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Можливість надання фінансування із загального фонду Державного бюджету приватним ЗВО</w:t>
            </w:r>
          </w:p>
        </w:tc>
        <w:tc>
          <w:tcPr>
            <w:tcW w:w="3782" w:type="dxa"/>
          </w:tcPr>
          <w:p w:rsidR="002B6BCF" w:rsidRDefault="002B6BCF" w:rsidP="002B6BCF">
            <w:pPr>
              <w:autoSpaceDE w:val="0"/>
              <w:autoSpaceDN w:val="0"/>
              <w:adjustRightInd w:val="0"/>
              <w:rPr>
                <w:rFonts w:ascii="Times New Roman" w:hAnsi="Times New Roman" w:cs="Times New Roman"/>
                <w:b/>
                <w:bCs/>
                <w:color w:val="000000" w:themeColor="text1"/>
                <w:sz w:val="24"/>
                <w:szCs w:val="24"/>
              </w:rPr>
            </w:pPr>
            <w:r w:rsidRPr="00ED6D65">
              <w:rPr>
                <w:rFonts w:ascii="Times New Roman" w:hAnsi="Times New Roman" w:cs="Times New Roman"/>
                <w:color w:val="000000" w:themeColor="text1"/>
                <w:sz w:val="24"/>
                <w:szCs w:val="24"/>
              </w:rPr>
              <w:t xml:space="preserve">Суперечить пункту 7 (в) статті 87 Бюджетного кодексу України, згідно з якою видатки з Державного бюджету України здійснюються на оплату послуг з </w:t>
            </w:r>
            <w:r w:rsidRPr="00ED6D65">
              <w:rPr>
                <w:rFonts w:ascii="Times New Roman" w:hAnsi="Times New Roman" w:cs="Times New Roman"/>
                <w:color w:val="000000" w:themeColor="text1"/>
                <w:sz w:val="24"/>
                <w:szCs w:val="24"/>
              </w:rPr>
              <w:lastRenderedPageBreak/>
              <w:t xml:space="preserve">підготовки фахівців, наукових та науково-педагогічних кадрів на умовах державного замовлення у вищих навчальних закладах III-IV рівнів акредитації (університетах, академіях, інститутах) </w:t>
            </w:r>
            <w:r w:rsidRPr="00ED6D65">
              <w:rPr>
                <w:rFonts w:ascii="Times New Roman" w:hAnsi="Times New Roman" w:cs="Times New Roman"/>
                <w:b/>
                <w:bCs/>
                <w:color w:val="000000" w:themeColor="text1"/>
                <w:sz w:val="24"/>
                <w:szCs w:val="24"/>
              </w:rPr>
              <w:t>державної</w:t>
            </w:r>
            <w:r w:rsidRPr="00ED6D65">
              <w:rPr>
                <w:rFonts w:ascii="Times New Roman" w:hAnsi="Times New Roman" w:cs="Times New Roman"/>
                <w:color w:val="000000" w:themeColor="text1"/>
                <w:sz w:val="24"/>
                <w:szCs w:val="24"/>
              </w:rPr>
              <w:t xml:space="preserve"> в</w:t>
            </w:r>
            <w:r w:rsidRPr="00ED6D65">
              <w:rPr>
                <w:rFonts w:ascii="Times New Roman" w:hAnsi="Times New Roman" w:cs="Times New Roman"/>
                <w:b/>
                <w:bCs/>
                <w:color w:val="000000" w:themeColor="text1"/>
                <w:sz w:val="24"/>
                <w:szCs w:val="24"/>
              </w:rPr>
              <w:t>ласності</w:t>
            </w:r>
            <w:r>
              <w:rPr>
                <w:rFonts w:ascii="Times New Roman" w:hAnsi="Times New Roman" w:cs="Times New Roman"/>
                <w:b/>
                <w:bCs/>
                <w:color w:val="000000" w:themeColor="text1"/>
                <w:sz w:val="24"/>
                <w:szCs w:val="24"/>
              </w:rPr>
              <w:t xml:space="preserve">. </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2B6BCF" w:rsidRPr="003A0155" w:rsidRDefault="003A0155" w:rsidP="003A0155">
            <w:pPr>
              <w:jc w:val="center"/>
              <w:rPr>
                <w:rFonts w:ascii="Times New Roman" w:hAnsi="Times New Roman" w:cs="Times New Roman"/>
                <w:b/>
                <w:sz w:val="24"/>
                <w:szCs w:val="24"/>
              </w:rPr>
            </w:pPr>
            <w:r w:rsidRPr="003A0155">
              <w:rPr>
                <w:rFonts w:ascii="Times New Roman" w:hAnsi="Times New Roman" w:cs="Times New Roman"/>
                <w:b/>
                <w:sz w:val="24"/>
                <w:szCs w:val="24"/>
              </w:rPr>
              <w:lastRenderedPageBreak/>
              <w:t>Враховано</w:t>
            </w:r>
          </w:p>
        </w:tc>
      </w:tr>
      <w:tr w:rsidR="002B6BCF" w:rsidRPr="00ED6D65" w:rsidTr="001B5E5D">
        <w:tc>
          <w:tcPr>
            <w:tcW w:w="3782" w:type="dxa"/>
          </w:tcPr>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2. У цьому Порядку терміни вживаються у значеннях, визначених Законами України «Про освіту», «Про вищу освіту»,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3. Видатки на підготовку кадрів закладами вищої освіти (вищими навчальними закладами) ІІІ-І</w:t>
            </w:r>
            <w:r w:rsidRPr="00ED6D65">
              <w:rPr>
                <w:rFonts w:ascii="Times New Roman" w:hAnsi="Times New Roman" w:cs="Times New Roman"/>
                <w:color w:val="000000" w:themeColor="text1"/>
                <w:sz w:val="24"/>
                <w:szCs w:val="24"/>
                <w:lang w:val="en-US"/>
              </w:rPr>
              <w:t>V</w:t>
            </w:r>
            <w:r w:rsidRPr="00ED6D65">
              <w:rPr>
                <w:rFonts w:ascii="Times New Roman" w:hAnsi="Times New Roman" w:cs="Times New Roman"/>
                <w:color w:val="000000" w:themeColor="text1"/>
                <w:sz w:val="24"/>
                <w:szCs w:val="24"/>
              </w:rPr>
              <w:t xml:space="preserve"> рівнів акредитації та забезпечення діяльності їх баз практики (КПКПВ 2201160), передбачені Законом України про державний бюджет відповідному державному замовнику </w:t>
            </w:r>
            <w:r w:rsidRPr="00ED6D65">
              <w:rPr>
                <w:rFonts w:ascii="Times New Roman" w:hAnsi="Times New Roman" w:cs="Times New Roman"/>
                <w:i/>
                <w:color w:val="000000" w:themeColor="text1"/>
                <w:sz w:val="24"/>
                <w:szCs w:val="24"/>
              </w:rPr>
              <w:t>(</w:t>
            </w:r>
            <w:r w:rsidRPr="00ED6D65">
              <w:rPr>
                <w:rFonts w:ascii="Times New Roman" w:hAnsi="Times New Roman" w:cs="Times New Roman"/>
                <w:i/>
                <w:color w:val="000000" w:themeColor="text1"/>
                <w:sz w:val="24"/>
                <w:szCs w:val="24"/>
                <w:lang w:val="en-US"/>
              </w:rPr>
              <w:t>F</w:t>
            </w:r>
            <w:r w:rsidRPr="00ED6D65">
              <w:rPr>
                <w:rFonts w:ascii="Times New Roman" w:hAnsi="Times New Roman" w:cs="Times New Roman"/>
                <w:i/>
                <w:color w:val="000000" w:themeColor="text1"/>
                <w:sz w:val="24"/>
                <w:szCs w:val="24"/>
              </w:rPr>
              <w:t>)</w:t>
            </w:r>
            <w:r w:rsidRPr="00ED6D65">
              <w:rPr>
                <w:rFonts w:ascii="Times New Roman" w:hAnsi="Times New Roman" w:cs="Times New Roman"/>
                <w:color w:val="000000" w:themeColor="text1"/>
                <w:sz w:val="24"/>
                <w:szCs w:val="24"/>
              </w:rPr>
              <w:t>, поділяються на:</w:t>
            </w:r>
          </w:p>
          <w:p w:rsidR="002B6BCF" w:rsidRPr="00ED6D65" w:rsidRDefault="002B6BCF" w:rsidP="002B6BCF">
            <w:pPr>
              <w:rPr>
                <w:rFonts w:ascii="Times New Roman" w:hAnsi="Times New Roman" w:cs="Times New Roman"/>
                <w:i/>
                <w:color w:val="000000" w:themeColor="text1"/>
                <w:sz w:val="24"/>
                <w:szCs w:val="24"/>
              </w:rPr>
            </w:pPr>
            <w:r w:rsidRPr="00ED6D65">
              <w:rPr>
                <w:rFonts w:ascii="Times New Roman" w:hAnsi="Times New Roman" w:cs="Times New Roman"/>
                <w:i/>
                <w:color w:val="000000" w:themeColor="text1"/>
                <w:sz w:val="24"/>
                <w:szCs w:val="24"/>
                <w:lang w:val="en-US"/>
              </w:rPr>
              <w:t>FHE</w:t>
            </w:r>
            <w:r w:rsidRPr="00ED6D65">
              <w:rPr>
                <w:rFonts w:ascii="Times New Roman" w:hAnsi="Times New Roman" w:cs="Times New Roman"/>
                <w:i/>
                <w:color w:val="000000" w:themeColor="text1"/>
                <w:sz w:val="24"/>
                <w:szCs w:val="24"/>
              </w:rPr>
              <w:t xml:space="preserve"> –</w:t>
            </w:r>
            <w:r w:rsidRPr="00ED6D65">
              <w:rPr>
                <w:rFonts w:ascii="Times New Roman" w:hAnsi="Times New Roman" w:cs="Times New Roman"/>
                <w:color w:val="000000" w:themeColor="text1"/>
                <w:sz w:val="24"/>
                <w:szCs w:val="24"/>
              </w:rPr>
              <w:t xml:space="preserve"> видатки фінансування освітньої діяльності закладів вищої освіти,</w:t>
            </w: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lang w:val="en-US"/>
              </w:rPr>
              <w:lastRenderedPageBreak/>
              <w:t>FSA</w:t>
            </w:r>
            <w:r w:rsidRPr="00ED6D65">
              <w:rPr>
                <w:rFonts w:ascii="Times New Roman" w:hAnsi="Times New Roman" w:cs="Times New Roman"/>
                <w:color w:val="000000" w:themeColor="text1"/>
                <w:sz w:val="24"/>
                <w:szCs w:val="24"/>
              </w:rPr>
              <w:t xml:space="preserve"> – видатки соціальної підтримки здобувачів вищої освіти, фінансування стипендій аспірантів та докторантів,</w:t>
            </w:r>
          </w:p>
          <w:p w:rsidR="002B6BCF" w:rsidRPr="00ED6D65" w:rsidRDefault="002B6BCF" w:rsidP="002B6BCF">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lang w:val="en-US"/>
                </w:rPr>
                <m:t>FJS</m:t>
              </m:r>
            </m:oMath>
            <w:r w:rsidRPr="00ED6D65">
              <w:rPr>
                <w:rFonts w:ascii="Times New Roman" w:hAnsi="Times New Roman" w:cs="Times New Roman"/>
                <w:color w:val="000000" w:themeColor="text1"/>
                <w:sz w:val="24"/>
                <w:szCs w:val="24"/>
              </w:rPr>
              <w:t xml:space="preserve"> – видатки фінансування підготовки молодших спеціалістів у коледжах у структурі закладів вищої освіти</w:t>
            </w: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lang w:val="en-US"/>
              </w:rPr>
              <w:t>FI</w:t>
            </w:r>
            <w:r w:rsidRPr="00ED6D65">
              <w:rPr>
                <w:rFonts w:ascii="Times New Roman" w:hAnsi="Times New Roman" w:cs="Times New Roman"/>
                <w:color w:val="000000" w:themeColor="text1"/>
                <w:sz w:val="24"/>
                <w:szCs w:val="24"/>
              </w:rPr>
              <w:t xml:space="preserve"> – видатки розвитку вищої освіти.</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Default="002B6BCF" w:rsidP="002B6BCF">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Для кращого розуміння формули замінити позначення показників українськими літерами.</w:t>
            </w:r>
          </w:p>
          <w:p w:rsidR="002B6BCF" w:rsidRPr="00ED6D65" w:rsidRDefault="002B6BCF" w:rsidP="002B6BCF">
            <w:pPr>
              <w:rPr>
                <w:rFonts w:ascii="Times New Roman" w:hAnsi="Times New Roman" w:cs="Times New Roman"/>
                <w:color w:val="000000" w:themeColor="text1"/>
                <w:sz w:val="24"/>
                <w:szCs w:val="24"/>
                <w:shd w:val="clear" w:color="auto" w:fill="FFFFFF"/>
              </w:rPr>
            </w:pP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lang w:eastAsia="uk-UA"/>
              </w:rPr>
              <w:t>Національний </w:t>
            </w:r>
            <w:r w:rsidRPr="00ED6D65">
              <w:rPr>
                <w:rFonts w:ascii="Times New Roman" w:eastAsia="Times New Roman" w:hAnsi="Times New Roman" w:cs="Times New Roman"/>
                <w:color w:val="000000" w:themeColor="text1"/>
                <w:sz w:val="24"/>
                <w:szCs w:val="24"/>
                <w:lang w:eastAsia="uk-UA"/>
              </w:rPr>
              <w:t xml:space="preserve">університет «Острозька академія») </w:t>
            </w:r>
          </w:p>
          <w:p w:rsidR="002B6BCF" w:rsidRPr="00ED6D65" w:rsidRDefault="002B6BCF" w:rsidP="002B6BCF">
            <w:pPr>
              <w:rPr>
                <w:rFonts w:ascii="Times New Roman" w:hAnsi="Times New Roman" w:cs="Times New Roman"/>
                <w:b/>
                <w:color w:val="000000" w:themeColor="text1"/>
                <w:sz w:val="24"/>
                <w:szCs w:val="24"/>
              </w:rPr>
            </w:pPr>
          </w:p>
        </w:tc>
        <w:tc>
          <w:tcPr>
            <w:tcW w:w="3782" w:type="dxa"/>
          </w:tcPr>
          <w:p w:rsidR="002B6BCF" w:rsidRPr="003A0155" w:rsidRDefault="003A0155" w:rsidP="003A0155">
            <w:pPr>
              <w:jc w:val="center"/>
              <w:rPr>
                <w:rFonts w:ascii="Times New Roman" w:hAnsi="Times New Roman" w:cs="Times New Roman"/>
                <w:b/>
                <w:sz w:val="24"/>
                <w:szCs w:val="24"/>
              </w:rPr>
            </w:pPr>
            <w:r w:rsidRPr="003A0155">
              <w:rPr>
                <w:rFonts w:ascii="Times New Roman" w:hAnsi="Times New Roman" w:cs="Times New Roman"/>
                <w:b/>
                <w:sz w:val="24"/>
                <w:szCs w:val="24"/>
              </w:rPr>
              <w:t>Не враховано</w:t>
            </w:r>
          </w:p>
        </w:tc>
      </w:tr>
      <w:tr w:rsidR="002B6BCF" w:rsidRPr="00ED6D65" w:rsidTr="001B5E5D">
        <w:tc>
          <w:tcPr>
            <w:tcW w:w="3782" w:type="dxa"/>
            <w:vMerge w:val="restart"/>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4. Розмір видатків соціальної підтримки здобувачів освіти, фінансування стипендій аспірантів та докторантів (</w:t>
            </w:r>
            <w:r w:rsidRPr="00ED6D65">
              <w:rPr>
                <w:rFonts w:ascii="Times New Roman" w:hAnsi="Times New Roman" w:cs="Times New Roman"/>
                <w:i/>
                <w:color w:val="000000" w:themeColor="text1"/>
                <w:sz w:val="24"/>
                <w:szCs w:val="24"/>
                <w:lang w:val="en-US"/>
              </w:rPr>
              <w:t>FSA</w:t>
            </w:r>
            <w:r w:rsidRPr="00ED6D65">
              <w:rPr>
                <w:rFonts w:ascii="Times New Roman" w:hAnsi="Times New Roman" w:cs="Times New Roman"/>
                <w:color w:val="000000" w:themeColor="text1"/>
                <w:sz w:val="24"/>
                <w:szCs w:val="24"/>
              </w:rPr>
              <w:t>) сумарно визначається за даними кожного закладу вищої освіти у сфері управління державного замовника відповідно до контингенту, нормативів соціальної підтримки та регіональних цін на відповідні товари та послуги, а також на стипендіальне забезпечення аспірантів та докторантів відповідно до законодавства (</w:t>
            </w:r>
            <m:oMath>
              <m:r>
                <w:rPr>
                  <w:rFonts w:ascii="Cambria Math" w:hAnsi="Cambria Math" w:cs="Times New Roman"/>
                  <w:color w:val="000000" w:themeColor="text1"/>
                  <w:sz w:val="24"/>
                  <w:szCs w:val="24"/>
                </w:rPr>
                <m:t>FSA</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w:t>
            </w:r>
          </w:p>
        </w:tc>
        <w:tc>
          <w:tcPr>
            <w:tcW w:w="3782" w:type="dxa"/>
          </w:tcPr>
          <w:p w:rsidR="002B6BCF" w:rsidRPr="00D449E3"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 </w:t>
            </w: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Пункт 4 Методики розділити на окремі пункти, виокремивши  з нього видатки фінансування підготовки молодших спеціалістів у коледжах у структурі закладів вищої освіти (FJS), видатки розвитку вищої освіти )</w:t>
            </w:r>
            <m:oMath>
              <m:r>
                <m:rPr>
                  <m:sty m:val="p"/>
                </m:rPr>
                <w:rPr>
                  <w:rFonts w:ascii="Cambria Math" w:eastAsia="Calibri" w:hAnsi="Cambria Math" w:cs="Times New Roman"/>
                  <w:color w:val="000000" w:themeColor="text1"/>
                  <w:sz w:val="24"/>
                  <w:szCs w:val="24"/>
                </w:rPr>
                <m:t xml:space="preserve"> </m:t>
              </m:r>
            </m:oMath>
            <w:r w:rsidRPr="00ED6D65">
              <w:rPr>
                <w:rFonts w:ascii="Times New Roman" w:hAnsi="Times New Roman" w:cs="Times New Roman"/>
                <w:color w:val="000000" w:themeColor="text1"/>
                <w:sz w:val="24"/>
                <w:szCs w:val="24"/>
              </w:rPr>
              <w:t>у, так як ці видатки не мають відношення до  видатків соціальної підтримки здобувачів освіти, фінансування стипендій аспірантів та докторантів (FSA), яким розкриває пункт 4. Детально розкрити порядок проведення конкурсу розподілу видатків розвитку вищої освіти ) між ЗВО</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3A0155" w:rsidRPr="003A0155" w:rsidRDefault="003A0155" w:rsidP="002B6BCF">
            <w:pPr>
              <w:rPr>
                <w:rFonts w:ascii="Times New Roman" w:hAnsi="Times New Roman" w:cs="Times New Roman"/>
                <w:b/>
                <w:sz w:val="24"/>
                <w:szCs w:val="24"/>
              </w:rPr>
            </w:pPr>
            <w:r w:rsidRPr="003A0155">
              <w:rPr>
                <w:rFonts w:ascii="Times New Roman" w:hAnsi="Times New Roman" w:cs="Times New Roman"/>
                <w:b/>
                <w:sz w:val="24"/>
                <w:szCs w:val="24"/>
              </w:rPr>
              <w:t>Враховано редакційно.</w:t>
            </w:r>
          </w:p>
          <w:p w:rsidR="002B6BCF" w:rsidRPr="00ED6D65" w:rsidRDefault="003A0155" w:rsidP="002B6BCF">
            <w:pPr>
              <w:rPr>
                <w:rFonts w:ascii="Times New Roman" w:hAnsi="Times New Roman" w:cs="Times New Roman"/>
                <w:sz w:val="24"/>
                <w:szCs w:val="24"/>
              </w:rPr>
            </w:pPr>
            <w:r>
              <w:rPr>
                <w:rFonts w:ascii="Times New Roman" w:hAnsi="Times New Roman" w:cs="Times New Roman"/>
                <w:sz w:val="24"/>
                <w:szCs w:val="24"/>
              </w:rPr>
              <w:t xml:space="preserve">Порядок не розповсюджується на </w:t>
            </w:r>
            <w:r w:rsidRPr="00ED6D65">
              <w:rPr>
                <w:rFonts w:ascii="Times New Roman" w:hAnsi="Times New Roman" w:cs="Times New Roman"/>
                <w:color w:val="000000" w:themeColor="text1"/>
                <w:sz w:val="24"/>
                <w:szCs w:val="24"/>
              </w:rPr>
              <w:t>фінансування підготовки молодших спеціалістів</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tc>
      </w:tr>
      <w:tr w:rsidR="003A0155" w:rsidRPr="00ED6D65" w:rsidTr="001B5E5D">
        <w:tc>
          <w:tcPr>
            <w:tcW w:w="3782" w:type="dxa"/>
            <w:vMerge/>
          </w:tcPr>
          <w:p w:rsidR="003A0155" w:rsidRPr="00ED6D65" w:rsidRDefault="003A0155" w:rsidP="002B6BCF">
            <w:pPr>
              <w:rPr>
                <w:rFonts w:ascii="Times New Roman" w:hAnsi="Times New Roman" w:cs="Times New Roman"/>
                <w:color w:val="000000" w:themeColor="text1"/>
                <w:sz w:val="24"/>
                <w:szCs w:val="24"/>
              </w:rPr>
            </w:pPr>
          </w:p>
        </w:tc>
        <w:tc>
          <w:tcPr>
            <w:tcW w:w="3782" w:type="dxa"/>
            <w:vMerge w:val="restart"/>
          </w:tcPr>
          <w:p w:rsidR="003A0155" w:rsidRPr="00ED6D65" w:rsidRDefault="003A0155"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Розмір видатків соціальної підтримки здобувачів освіти, фінансування стипендій аспірантів та докторантів (</w:t>
            </w:r>
            <w:r w:rsidRPr="00ED6D65">
              <w:rPr>
                <w:rFonts w:ascii="Times New Roman" w:hAnsi="Times New Roman" w:cs="Times New Roman"/>
                <w:i/>
                <w:color w:val="000000" w:themeColor="text1"/>
                <w:sz w:val="24"/>
                <w:szCs w:val="24"/>
                <w:lang w:val="en-US"/>
              </w:rPr>
              <w:t>FSA</w:t>
            </w:r>
            <w:r w:rsidRPr="00ED6D65">
              <w:rPr>
                <w:rFonts w:ascii="Times New Roman" w:hAnsi="Times New Roman" w:cs="Times New Roman"/>
                <w:color w:val="000000" w:themeColor="text1"/>
                <w:sz w:val="24"/>
                <w:szCs w:val="24"/>
              </w:rPr>
              <w:t xml:space="preserve">) сумарно </w:t>
            </w:r>
            <w:r w:rsidRPr="00ED6D65">
              <w:rPr>
                <w:rFonts w:ascii="Times New Roman" w:hAnsi="Times New Roman" w:cs="Times New Roman"/>
                <w:color w:val="000000" w:themeColor="text1"/>
                <w:sz w:val="24"/>
                <w:szCs w:val="24"/>
              </w:rPr>
              <w:lastRenderedPageBreak/>
              <w:t>визначається за даними кожного закладу вищої освіти у сфері управління державного замовника відповідно до контингенту, нормативів соціальної підтримки та регіональних цін на відповідні товари та послуги, а також на стипендіальне забезпечення аспірантів та докторантів відповідно до законодавства (</w:t>
            </w:r>
            <m:oMath>
              <m:r>
                <w:rPr>
                  <w:rFonts w:ascii="Cambria Math" w:hAnsi="Cambria Math" w:cs="Times New Roman"/>
                  <w:color w:val="000000" w:themeColor="text1"/>
                  <w:sz w:val="24"/>
                  <w:szCs w:val="24"/>
                </w:rPr>
                <m:t>FSA</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w:t>
            </w:r>
          </w:p>
          <w:p w:rsidR="003A0155" w:rsidRPr="00ED6D65" w:rsidRDefault="003A0155" w:rsidP="002B6BCF">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FSA=</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FSA</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e>
                </m:nary>
              </m:oMath>
            </m:oMathPara>
          </w:p>
          <w:p w:rsidR="003A0155" w:rsidRPr="00ED6D65" w:rsidRDefault="003A0155" w:rsidP="002B6BCF">
            <w:pPr>
              <w:rPr>
                <w:rFonts w:ascii="Times New Roman" w:hAnsi="Times New Roman" w:cs="Times New Roman"/>
                <w:b/>
                <w:strike/>
                <w:color w:val="000000" w:themeColor="text1"/>
                <w:sz w:val="24"/>
                <w:szCs w:val="24"/>
              </w:rPr>
            </w:pPr>
            <w:r w:rsidRPr="00ED6D65">
              <w:rPr>
                <w:rFonts w:ascii="Times New Roman" w:hAnsi="Times New Roman" w:cs="Times New Roman"/>
                <w:color w:val="000000" w:themeColor="text1"/>
                <w:sz w:val="24"/>
                <w:szCs w:val="24"/>
              </w:rPr>
              <w:t>де</w:t>
            </w:r>
            <w:r w:rsidRPr="00ED6D65">
              <w:rPr>
                <w:rFonts w:ascii="Times New Roman" w:hAnsi="Times New Roman" w:cs="Times New Roman"/>
                <w:i/>
                <w:color w:val="000000" w:themeColor="text1"/>
                <w:sz w:val="24"/>
                <w:szCs w:val="24"/>
              </w:rPr>
              <w:t xml:space="preserve"> </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i/>
                <w:color w:val="000000" w:themeColor="text1"/>
                <w:sz w:val="24"/>
                <w:szCs w:val="24"/>
                <w:lang w:val="ru-RU"/>
              </w:rPr>
              <w:t xml:space="preserve"> </w:t>
            </w:r>
            <w:r w:rsidRPr="00ED6D65">
              <w:rPr>
                <w:rFonts w:ascii="Times New Roman" w:hAnsi="Times New Roman" w:cs="Times New Roman"/>
                <w:color w:val="000000" w:themeColor="text1"/>
                <w:sz w:val="24"/>
                <w:szCs w:val="24"/>
              </w:rPr>
              <w:t xml:space="preserve">– порядковий номер закладу вищої освіти </w:t>
            </w:r>
            <w:r w:rsidRPr="00ED6D65">
              <w:rPr>
                <w:rFonts w:ascii="Times New Roman" w:hAnsi="Times New Roman" w:cs="Times New Roman"/>
                <w:b/>
                <w:strike/>
                <w:color w:val="000000" w:themeColor="text1"/>
                <w:sz w:val="24"/>
                <w:szCs w:val="24"/>
              </w:rPr>
              <w:t>державної форми власності.</w:t>
            </w:r>
          </w:p>
          <w:p w:rsidR="003A0155" w:rsidRPr="00ED6D65" w:rsidRDefault="003A0155" w:rsidP="002B6BCF">
            <w:pPr>
              <w:rPr>
                <w:rFonts w:ascii="Times New Roman" w:hAnsi="Times New Roman" w:cs="Times New Roman"/>
                <w:b/>
                <w:strike/>
                <w:color w:val="000000" w:themeColor="text1"/>
                <w:sz w:val="24"/>
                <w:szCs w:val="24"/>
              </w:rPr>
            </w:pPr>
          </w:p>
          <w:p w:rsidR="003A0155" w:rsidRPr="00ED6D65" w:rsidRDefault="003A0155" w:rsidP="002B6BCF">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(Всеукраїнське об'єднання організацій роботодавців у галузі вищої освіти (ВООРГВО)</w:t>
            </w:r>
          </w:p>
        </w:tc>
        <w:tc>
          <w:tcPr>
            <w:tcW w:w="3782" w:type="dxa"/>
          </w:tcPr>
          <w:p w:rsidR="003A0155" w:rsidRPr="00ED6D65" w:rsidRDefault="003A0155" w:rsidP="002B6BCF">
            <w:pPr>
              <w:tabs>
                <w:tab w:val="left" w:pos="909"/>
              </w:tabs>
              <w:rPr>
                <w:rFonts w:ascii="Times New Roman" w:hAnsi="Times New Roman" w:cs="Times New Roman"/>
                <w:b/>
                <w:color w:val="000000" w:themeColor="text1"/>
                <w:sz w:val="24"/>
                <w:szCs w:val="24"/>
              </w:rPr>
            </w:pPr>
            <w:r w:rsidRPr="00ED6D65">
              <w:rPr>
                <w:rFonts w:ascii="Times New Roman" w:eastAsia="Times New Roman" w:hAnsi="Times New Roman" w:cs="Times New Roman"/>
                <w:color w:val="000000" w:themeColor="text1"/>
                <w:sz w:val="24"/>
                <w:szCs w:val="24"/>
                <w:lang w:eastAsia="uk-UA"/>
              </w:rPr>
              <w:lastRenderedPageBreak/>
              <w:t>З проекту випливає, що видатки на підтримку здобувачів освіти надаватимуться лише закладам освіти державної власності.</w:t>
            </w:r>
          </w:p>
        </w:tc>
        <w:tc>
          <w:tcPr>
            <w:tcW w:w="3782" w:type="dxa"/>
          </w:tcPr>
          <w:p w:rsidR="003A0155" w:rsidRPr="003A0155" w:rsidRDefault="003A0155" w:rsidP="002B6BCF">
            <w:pPr>
              <w:rPr>
                <w:rFonts w:ascii="Times New Roman" w:hAnsi="Times New Roman" w:cs="Times New Roman"/>
                <w:b/>
                <w:sz w:val="24"/>
                <w:szCs w:val="24"/>
              </w:rPr>
            </w:pPr>
            <w:r w:rsidRPr="003A0155">
              <w:rPr>
                <w:rFonts w:ascii="Times New Roman" w:hAnsi="Times New Roman" w:cs="Times New Roman"/>
                <w:b/>
                <w:sz w:val="24"/>
                <w:szCs w:val="24"/>
              </w:rPr>
              <w:t xml:space="preserve">Не враховано. </w:t>
            </w:r>
          </w:p>
          <w:p w:rsidR="003A0155" w:rsidRPr="00ED6D65" w:rsidRDefault="003A0155" w:rsidP="002B6BCF">
            <w:pPr>
              <w:rPr>
                <w:rFonts w:ascii="Times New Roman" w:hAnsi="Times New Roman" w:cs="Times New Roman"/>
                <w:sz w:val="24"/>
                <w:szCs w:val="24"/>
              </w:rPr>
            </w:pPr>
            <w:r>
              <w:rPr>
                <w:rFonts w:ascii="Times New Roman" w:hAnsi="Times New Roman" w:cs="Times New Roman"/>
                <w:sz w:val="24"/>
                <w:szCs w:val="24"/>
              </w:rPr>
              <w:t xml:space="preserve">Суперечить чинному законодавству </w:t>
            </w:r>
          </w:p>
        </w:tc>
      </w:tr>
      <w:tr w:rsidR="003A0155" w:rsidRPr="00ED6D65" w:rsidTr="001B5E5D">
        <w:tc>
          <w:tcPr>
            <w:tcW w:w="3782" w:type="dxa"/>
            <w:vMerge/>
          </w:tcPr>
          <w:p w:rsidR="003A0155" w:rsidRPr="00ED6D65" w:rsidRDefault="003A0155" w:rsidP="002B6BCF">
            <w:pPr>
              <w:rPr>
                <w:rFonts w:ascii="Times New Roman" w:hAnsi="Times New Roman" w:cs="Times New Roman"/>
                <w:color w:val="000000" w:themeColor="text1"/>
                <w:sz w:val="24"/>
                <w:szCs w:val="24"/>
              </w:rPr>
            </w:pPr>
          </w:p>
        </w:tc>
        <w:tc>
          <w:tcPr>
            <w:tcW w:w="3782" w:type="dxa"/>
            <w:vMerge/>
          </w:tcPr>
          <w:p w:rsidR="003A0155" w:rsidRPr="00ED6D65" w:rsidRDefault="003A0155" w:rsidP="002B6BCF">
            <w:pPr>
              <w:rPr>
                <w:rFonts w:ascii="Times New Roman" w:hAnsi="Times New Roman" w:cs="Times New Roman"/>
                <w:color w:val="000000" w:themeColor="text1"/>
                <w:sz w:val="24"/>
                <w:szCs w:val="24"/>
              </w:rPr>
            </w:pPr>
          </w:p>
        </w:tc>
        <w:tc>
          <w:tcPr>
            <w:tcW w:w="3782" w:type="dxa"/>
          </w:tcPr>
          <w:p w:rsidR="003A0155" w:rsidRPr="00ED6D65" w:rsidRDefault="003A0155" w:rsidP="002B6BCF">
            <w:pPr>
              <w:tabs>
                <w:tab w:val="left" w:pos="909"/>
              </w:tabs>
              <w:rPr>
                <w:rFonts w:ascii="Times New Roman" w:eastAsia="Times New Roman" w:hAnsi="Times New Roman" w:cs="Times New Roman"/>
                <w:color w:val="000000" w:themeColor="text1"/>
                <w:sz w:val="24"/>
                <w:szCs w:val="24"/>
                <w:lang w:eastAsia="uk-UA"/>
              </w:rPr>
            </w:pPr>
          </w:p>
        </w:tc>
        <w:tc>
          <w:tcPr>
            <w:tcW w:w="3782" w:type="dxa"/>
          </w:tcPr>
          <w:p w:rsidR="003A0155" w:rsidRPr="00ED6D65" w:rsidRDefault="003A0155"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FSA=</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FSA</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e>
                </m:nary>
              </m:oMath>
            </m:oMathPara>
          </w:p>
          <w:p w:rsidR="002B6BCF" w:rsidRPr="00ED6D65" w:rsidRDefault="002B6BCF" w:rsidP="002B6BCF">
            <w:pPr>
              <w:tabs>
                <w:tab w:val="left" w:pos="5126"/>
              </w:tabs>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jc w:val="cente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де</w:t>
            </w:r>
            <w:r w:rsidRPr="00ED6D65">
              <w:rPr>
                <w:rFonts w:ascii="Times New Roman" w:hAnsi="Times New Roman" w:cs="Times New Roman"/>
                <w:i/>
                <w:color w:val="000000" w:themeColor="text1"/>
                <w:sz w:val="24"/>
                <w:szCs w:val="24"/>
              </w:rPr>
              <w:t xml:space="preserve"> </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i/>
                <w:color w:val="000000" w:themeColor="text1"/>
                <w:sz w:val="24"/>
                <w:szCs w:val="24"/>
              </w:rPr>
              <w:t xml:space="preserve"> </w:t>
            </w:r>
            <w:r w:rsidRPr="00ED6D65">
              <w:rPr>
                <w:rFonts w:ascii="Times New Roman" w:hAnsi="Times New Roman" w:cs="Times New Roman"/>
                <w:color w:val="000000" w:themeColor="text1"/>
                <w:sz w:val="24"/>
                <w:szCs w:val="24"/>
              </w:rPr>
              <w:t>– порядковий номер закладу вищої освіти державної форми власності.</w:t>
            </w:r>
          </w:p>
        </w:tc>
        <w:tc>
          <w:tcPr>
            <w:tcW w:w="3782" w:type="dxa"/>
          </w:tcPr>
          <w:p w:rsidR="002B6BCF" w:rsidRPr="00ED6D65" w:rsidRDefault="002B6BCF" w:rsidP="002B6BCF">
            <w:pPr>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jc w:val="cente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Розмір видатків фінансування підготовки молодших спеціалістів у коледжах у структурі закладів вищої освіти (</w:t>
            </w:r>
            <w:r w:rsidRPr="00ED6D65">
              <w:rPr>
                <w:rFonts w:ascii="Times New Roman" w:hAnsi="Times New Roman" w:cs="Times New Roman"/>
                <w:i/>
                <w:color w:val="000000" w:themeColor="text1"/>
                <w:sz w:val="24"/>
                <w:szCs w:val="24"/>
                <w:lang w:val="en-US"/>
              </w:rPr>
              <w:t>FJS</w:t>
            </w:r>
            <w:r w:rsidRPr="00ED6D65">
              <w:rPr>
                <w:rFonts w:ascii="Times New Roman" w:hAnsi="Times New Roman" w:cs="Times New Roman"/>
                <w:color w:val="000000" w:themeColor="text1"/>
                <w:sz w:val="24"/>
                <w:szCs w:val="24"/>
              </w:rPr>
              <w:t xml:space="preserve">) сумарно визначається за даними кожного закладу вищої освіти у сфері </w:t>
            </w:r>
            <w:r w:rsidRPr="00ED6D65">
              <w:rPr>
                <w:rFonts w:ascii="Times New Roman" w:hAnsi="Times New Roman" w:cs="Times New Roman"/>
                <w:color w:val="000000" w:themeColor="text1"/>
                <w:sz w:val="24"/>
                <w:szCs w:val="24"/>
              </w:rPr>
              <w:lastRenderedPageBreak/>
              <w:t>управління державного замовника відповідно до контингенту молодших спеціалістів, які навчаються за державним замовленням (</w:t>
            </w:r>
            <m:oMath>
              <m:r>
                <w:rPr>
                  <w:rFonts w:ascii="Cambria Math" w:hAnsi="Cambria Math" w:cs="Times New Roman"/>
                  <w:color w:val="000000" w:themeColor="text1"/>
                  <w:sz w:val="24"/>
                  <w:szCs w:val="24"/>
                </w:rPr>
                <m:t>F</m:t>
              </m:r>
              <m:r>
                <w:rPr>
                  <w:rFonts w:ascii="Cambria Math" w:hAnsi="Cambria Math" w:cs="Times New Roman"/>
                  <w:color w:val="000000" w:themeColor="text1"/>
                  <w:sz w:val="24"/>
                  <w:szCs w:val="24"/>
                  <w:lang w:val="en-US"/>
                </w:rPr>
                <m:t>J</m:t>
              </m:r>
              <m:r>
                <w:rPr>
                  <w:rFonts w:ascii="Cambria Math" w:hAnsi="Cambria Math" w:cs="Times New Roman"/>
                  <w:color w:val="000000" w:themeColor="text1"/>
                  <w:sz w:val="24"/>
                  <w:szCs w:val="24"/>
                </w:rPr>
                <m:t>S</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FJS=</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FJS</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e>
                </m:nary>
              </m:oMath>
            </m:oMathPara>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де</w:t>
            </w:r>
            <w:r w:rsidRPr="00ED6D65">
              <w:rPr>
                <w:rFonts w:ascii="Times New Roman" w:hAnsi="Times New Roman" w:cs="Times New Roman"/>
                <w:i/>
                <w:color w:val="000000" w:themeColor="text1"/>
                <w:sz w:val="24"/>
                <w:szCs w:val="24"/>
              </w:rPr>
              <w:t xml:space="preserve"> </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i/>
                <w:color w:val="000000" w:themeColor="text1"/>
                <w:sz w:val="24"/>
                <w:szCs w:val="24"/>
              </w:rPr>
              <w:t xml:space="preserve"> </w:t>
            </w:r>
            <w:r w:rsidRPr="00ED6D65">
              <w:rPr>
                <w:rFonts w:ascii="Times New Roman" w:hAnsi="Times New Roman" w:cs="Times New Roman"/>
                <w:color w:val="000000" w:themeColor="text1"/>
                <w:sz w:val="24"/>
                <w:szCs w:val="24"/>
              </w:rPr>
              <w:t>– порядковий номер закладу вищої освіти державної форми власності.</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Видатки розвитку вищої освіти надаються закладам вищої освіти  на конкурсній основі. Порядок проведення конкурсу затверджується головним розпорядником бюджетних коштів. </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Пропонуємо, з метою забезпечення прозорості та законності надання видатків на конкурсній основі Порядок про проведення такого конкурсу повинен бут затверджений Постановою Кабінету Міністрів України після відповідної процедури громадського обговорення та врахування критичних зауважень і пропозицій, що надійдуть. </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2B6BCF" w:rsidRPr="003A0155" w:rsidRDefault="003A0155" w:rsidP="002B6BCF">
            <w:pPr>
              <w:rPr>
                <w:rFonts w:ascii="Times New Roman" w:hAnsi="Times New Roman" w:cs="Times New Roman"/>
                <w:b/>
                <w:sz w:val="24"/>
                <w:szCs w:val="24"/>
              </w:rPr>
            </w:pPr>
            <w:r w:rsidRPr="003A0155">
              <w:rPr>
                <w:rFonts w:ascii="Times New Roman" w:hAnsi="Times New Roman" w:cs="Times New Roman"/>
                <w:b/>
                <w:sz w:val="24"/>
                <w:szCs w:val="24"/>
              </w:rPr>
              <w:t>Пункт вилучено.</w:t>
            </w:r>
          </w:p>
        </w:tc>
      </w:tr>
      <w:tr w:rsidR="003A0155" w:rsidRPr="00ED6D65" w:rsidTr="001B5E5D">
        <w:tc>
          <w:tcPr>
            <w:tcW w:w="3782" w:type="dxa"/>
          </w:tcPr>
          <w:p w:rsidR="003A0155" w:rsidRPr="00ED6D65" w:rsidRDefault="003A0155" w:rsidP="002B6BCF">
            <w:pPr>
              <w:rPr>
                <w:rFonts w:ascii="Times New Roman" w:hAnsi="Times New Roman" w:cs="Times New Roman"/>
                <w:color w:val="000000" w:themeColor="text1"/>
                <w:sz w:val="24"/>
                <w:szCs w:val="24"/>
              </w:rPr>
            </w:pPr>
          </w:p>
        </w:tc>
        <w:tc>
          <w:tcPr>
            <w:tcW w:w="3782" w:type="dxa"/>
          </w:tcPr>
          <w:p w:rsidR="003A0155" w:rsidRPr="00ED6D65" w:rsidRDefault="003A0155" w:rsidP="003A0155">
            <w:pPr>
              <w:tabs>
                <w:tab w:val="left" w:pos="909"/>
              </w:tabs>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t>Невизначені умови та порядок проведення конкурсу на отримання фінансування на видатки розвитку.</w:t>
            </w:r>
          </w:p>
          <w:p w:rsidR="003A0155" w:rsidRPr="00ED6D65" w:rsidRDefault="003A0155" w:rsidP="003A0155">
            <w:pPr>
              <w:rPr>
                <w:rFonts w:ascii="Times New Roman" w:hAnsi="Times New Roman" w:cs="Times New Roman"/>
                <w:color w:val="000000" w:themeColor="text1"/>
                <w:sz w:val="24"/>
                <w:szCs w:val="24"/>
                <w:lang w:eastAsia="uk-UA"/>
              </w:rPr>
            </w:pPr>
          </w:p>
          <w:p w:rsidR="003A0155" w:rsidRPr="00ED6D65" w:rsidRDefault="003A0155" w:rsidP="003A0155">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(Національний аерокосмічний університет ім. Жуковського </w:t>
            </w:r>
            <w:r w:rsidRPr="00ED6D65">
              <w:rPr>
                <w:rFonts w:ascii="Times New Roman" w:hAnsi="Times New Roman" w:cs="Times New Roman"/>
                <w:color w:val="000000" w:themeColor="text1"/>
                <w:sz w:val="24"/>
                <w:szCs w:val="24"/>
                <w:lang w:eastAsia="uk-UA"/>
              </w:rPr>
              <w:lastRenderedPageBreak/>
              <w:t>«Харківський авіаційний інститут»)</w:t>
            </w:r>
          </w:p>
        </w:tc>
        <w:tc>
          <w:tcPr>
            <w:tcW w:w="3782" w:type="dxa"/>
          </w:tcPr>
          <w:p w:rsidR="003A0155" w:rsidRPr="00ED6D65" w:rsidRDefault="003A0155" w:rsidP="002B6BCF">
            <w:pPr>
              <w:rPr>
                <w:rFonts w:ascii="Times New Roman" w:hAnsi="Times New Roman" w:cs="Times New Roman"/>
                <w:color w:val="000000" w:themeColor="text1"/>
                <w:sz w:val="24"/>
                <w:szCs w:val="24"/>
              </w:rPr>
            </w:pPr>
          </w:p>
        </w:tc>
        <w:tc>
          <w:tcPr>
            <w:tcW w:w="3782" w:type="dxa"/>
          </w:tcPr>
          <w:p w:rsidR="003A0155" w:rsidRPr="00ED6D65" w:rsidRDefault="003A0155" w:rsidP="002B6BCF">
            <w:pPr>
              <w:rPr>
                <w:rFonts w:ascii="Times New Roman" w:hAnsi="Times New Roman" w:cs="Times New Roman"/>
                <w:sz w:val="24"/>
                <w:szCs w:val="24"/>
              </w:rPr>
            </w:pPr>
            <w:r w:rsidRPr="003A0155">
              <w:rPr>
                <w:rFonts w:ascii="Times New Roman" w:hAnsi="Times New Roman" w:cs="Times New Roman"/>
                <w:b/>
                <w:sz w:val="24"/>
                <w:szCs w:val="24"/>
              </w:rPr>
              <w:t>Пункт вилучено.</w:t>
            </w: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Відповідно, розмір видатків фінансування освітньої діяльності закладів вищої освіти розраховується як:</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Загрозою фінансування ЗВО за залишковим принципом: з загального обсягу асигнувань держбюджету на освіту виділяються кошти та стипендії, підготовку молодих спеціалістів, видатки розвитку, фінансування «особливих університетів», а залишок розподіляється між ними. В умовах економічної кризи та зростання цін посилюється загроза дефіциту.  </w:t>
            </w:r>
          </w:p>
          <w:p w:rsidR="002B6BCF" w:rsidRPr="00ED6D65" w:rsidRDefault="002B6BCF" w:rsidP="002B6BCF">
            <w:pPr>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2B6BCF" w:rsidRPr="008403A5" w:rsidRDefault="008403A5" w:rsidP="002B6BCF">
            <w:pPr>
              <w:rPr>
                <w:rFonts w:ascii="Times New Roman" w:hAnsi="Times New Roman" w:cs="Times New Roman"/>
                <w:b/>
                <w:sz w:val="24"/>
                <w:szCs w:val="24"/>
              </w:rPr>
            </w:pPr>
            <w:r w:rsidRPr="008403A5">
              <w:rPr>
                <w:rFonts w:ascii="Times New Roman" w:hAnsi="Times New Roman" w:cs="Times New Roman"/>
                <w:b/>
                <w:sz w:val="24"/>
                <w:szCs w:val="24"/>
              </w:rPr>
              <w:t>Враховано редакційно.</w:t>
            </w: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FHE=F-FSA-FJS-FI.</m:t>
                </m:r>
              </m:oMath>
            </m:oMathPara>
          </w:p>
        </w:tc>
        <w:tc>
          <w:tcPr>
            <w:tcW w:w="3782" w:type="dxa"/>
          </w:tcPr>
          <w:p w:rsidR="002B6BCF" w:rsidRPr="00ED6D65" w:rsidRDefault="002B6BCF" w:rsidP="002B6BCF">
            <w:pPr>
              <w:jc w:val="cente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jc w:val="center"/>
              <w:rPr>
                <w:rFonts w:ascii="Times New Roman" w:hAnsi="Times New Roman" w:cs="Times New Roman"/>
                <w:b/>
                <w:color w:val="000000" w:themeColor="text1"/>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2B6BCF" w:rsidRPr="00ED6D65" w:rsidTr="001B5E5D">
        <w:tc>
          <w:tcPr>
            <w:tcW w:w="3782" w:type="dxa"/>
            <w:vMerge w:val="restart"/>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5. Видатки фінансування освітньої діяльності закладів вищої освіти складаються з видатків фінансування стабільної діяльності закладів вищої освіти (FS), видатків фінансування за масштаб діяльності закладів вищої освіти (</w:t>
            </w:r>
            <w:r w:rsidRPr="00ED6D65">
              <w:rPr>
                <w:rFonts w:ascii="Times New Roman" w:hAnsi="Times New Roman" w:cs="Times New Roman"/>
                <w:i/>
                <w:color w:val="000000" w:themeColor="text1"/>
                <w:sz w:val="24"/>
                <w:szCs w:val="24"/>
              </w:rPr>
              <w:t>FD</w:t>
            </w:r>
            <w:r w:rsidRPr="00ED6D65">
              <w:rPr>
                <w:rFonts w:ascii="Times New Roman" w:hAnsi="Times New Roman" w:cs="Times New Roman"/>
                <w:color w:val="000000" w:themeColor="text1"/>
                <w:sz w:val="24"/>
                <w:szCs w:val="24"/>
              </w:rPr>
              <w:t>), видатків за якісні показники діяльності (</w:t>
            </w:r>
            <w:r w:rsidRPr="00ED6D65">
              <w:rPr>
                <w:rFonts w:ascii="Times New Roman" w:hAnsi="Times New Roman" w:cs="Times New Roman"/>
                <w:i/>
                <w:color w:val="000000" w:themeColor="text1"/>
                <w:sz w:val="24"/>
                <w:szCs w:val="24"/>
                <w:lang w:val="en-US"/>
              </w:rPr>
              <w:t>FP</w:t>
            </w:r>
            <w:r w:rsidRPr="00ED6D65">
              <w:rPr>
                <w:rFonts w:ascii="Times New Roman" w:hAnsi="Times New Roman" w:cs="Times New Roman"/>
                <w:color w:val="000000" w:themeColor="text1"/>
                <w:sz w:val="24"/>
                <w:szCs w:val="24"/>
              </w:rPr>
              <w:t>) та резервного фонду (</w:t>
            </w:r>
            <w:r w:rsidRPr="00ED6D65">
              <w:rPr>
                <w:rFonts w:ascii="Times New Roman" w:hAnsi="Times New Roman" w:cs="Times New Roman"/>
                <w:i/>
                <w:color w:val="000000" w:themeColor="text1"/>
                <w:sz w:val="24"/>
                <w:szCs w:val="24"/>
              </w:rPr>
              <w:t>FR</w:t>
            </w:r>
            <w:r w:rsidRPr="00ED6D65">
              <w:rPr>
                <w:rFonts w:ascii="Times New Roman" w:hAnsi="Times New Roman" w:cs="Times New Roman"/>
                <w:color w:val="000000" w:themeColor="text1"/>
                <w:sz w:val="24"/>
                <w:szCs w:val="24"/>
              </w:rPr>
              <w:t>):</w:t>
            </w:r>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Встановити, що видатки фінансування освітньої діяльності закладів вищої освіти (</w:t>
            </w:r>
            <w:r w:rsidRPr="00ED6D65">
              <w:rPr>
                <w:rFonts w:ascii="Cambria Math" w:hAnsi="Cambria Math" w:cs="Cambria Math"/>
                <w:color w:val="000000" w:themeColor="text1"/>
                <w:sz w:val="24"/>
                <w:szCs w:val="24"/>
              </w:rPr>
              <w:t>𝐹𝐻𝐸</w:t>
            </w:r>
            <w:r w:rsidRPr="00ED6D65">
              <w:rPr>
                <w:rFonts w:ascii="Times New Roman" w:hAnsi="Times New Roman" w:cs="Times New Roman"/>
                <w:color w:val="000000" w:themeColor="text1"/>
                <w:sz w:val="24"/>
                <w:szCs w:val="24"/>
              </w:rPr>
              <w:t xml:space="preserve">) не можуть бути меншими ніж </w:t>
            </w:r>
            <w:r w:rsidRPr="00ED6D65">
              <w:rPr>
                <w:rFonts w:ascii="Times New Roman" w:hAnsi="Times New Roman" w:cs="Times New Roman"/>
                <w:b/>
                <w:bCs/>
                <w:color w:val="000000" w:themeColor="text1"/>
                <w:sz w:val="24"/>
                <w:szCs w:val="24"/>
              </w:rPr>
              <w:t xml:space="preserve">нормативної вартості надання освітніх послуг </w:t>
            </w:r>
            <w:r w:rsidRPr="00ED6D65">
              <w:rPr>
                <w:rFonts w:ascii="Times New Roman" w:hAnsi="Times New Roman" w:cs="Times New Roman"/>
                <w:color w:val="000000" w:themeColor="text1"/>
                <w:sz w:val="24"/>
                <w:szCs w:val="24"/>
              </w:rPr>
              <w:t xml:space="preserve">у урахуванням приведеного контингенту студентів та спеціальностей, за якими надаються освітні послуги за кошти державного бюджету. </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Якщо видатки державного бюджету, передбачені Законом України про державний бюджет відповідному державному замовнику, не дозволяють </w:t>
            </w:r>
            <w:r w:rsidRPr="00ED6D65">
              <w:rPr>
                <w:rFonts w:ascii="Times New Roman" w:hAnsi="Times New Roman" w:cs="Times New Roman"/>
                <w:color w:val="000000" w:themeColor="text1"/>
                <w:sz w:val="24"/>
                <w:szCs w:val="24"/>
              </w:rPr>
              <w:lastRenderedPageBreak/>
              <w:t>забезпечити вищезазначену вимогу, то видатки фінансування освітньої діяльності закладів вищої освіти (</w:t>
            </w:r>
            <w:r w:rsidRPr="00ED6D65">
              <w:rPr>
                <w:rFonts w:ascii="Cambria Math" w:hAnsi="Cambria Math" w:cs="Cambria Math"/>
                <w:color w:val="000000" w:themeColor="text1"/>
                <w:sz w:val="24"/>
                <w:szCs w:val="24"/>
              </w:rPr>
              <w:t>𝐹𝐻𝐸</w:t>
            </w:r>
            <w:r w:rsidRPr="00ED6D65">
              <w:rPr>
                <w:rFonts w:ascii="Times New Roman" w:hAnsi="Times New Roman" w:cs="Times New Roman"/>
                <w:color w:val="000000" w:themeColor="text1"/>
                <w:sz w:val="24"/>
                <w:szCs w:val="24"/>
              </w:rPr>
              <w:t xml:space="preserve">) поділяються між ЗВО </w:t>
            </w:r>
            <w:proofErr w:type="spellStart"/>
            <w:r w:rsidRPr="00ED6D65">
              <w:rPr>
                <w:rFonts w:ascii="Times New Roman" w:hAnsi="Times New Roman" w:cs="Times New Roman"/>
                <w:b/>
                <w:bCs/>
                <w:color w:val="000000" w:themeColor="text1"/>
                <w:sz w:val="24"/>
                <w:szCs w:val="24"/>
              </w:rPr>
              <w:t>пропорційно</w:t>
            </w:r>
            <w:proofErr w:type="spellEnd"/>
            <w:r w:rsidRPr="00ED6D65">
              <w:rPr>
                <w:rFonts w:ascii="Times New Roman" w:hAnsi="Times New Roman" w:cs="Times New Roman"/>
                <w:b/>
                <w:bCs/>
                <w:color w:val="000000" w:themeColor="text1"/>
                <w:sz w:val="24"/>
                <w:szCs w:val="24"/>
              </w:rPr>
              <w:t xml:space="preserve"> без застосування іншого</w:t>
            </w:r>
            <w:r w:rsidRPr="00ED6D65">
              <w:rPr>
                <w:rFonts w:ascii="Times New Roman" w:hAnsi="Times New Roman" w:cs="Times New Roman"/>
                <w:color w:val="000000" w:themeColor="text1"/>
                <w:sz w:val="24"/>
                <w:szCs w:val="24"/>
              </w:rPr>
              <w:t xml:space="preserve"> </w:t>
            </w:r>
            <w:r w:rsidRPr="00ED6D65">
              <w:rPr>
                <w:rFonts w:ascii="Times New Roman" w:hAnsi="Times New Roman" w:cs="Times New Roman"/>
                <w:b/>
                <w:bCs/>
                <w:color w:val="000000" w:themeColor="text1"/>
                <w:sz w:val="24"/>
                <w:szCs w:val="24"/>
              </w:rPr>
              <w:t>формульного розподілу</w:t>
            </w:r>
            <w:r w:rsidRPr="00ED6D65">
              <w:rPr>
                <w:rFonts w:ascii="Times New Roman" w:hAnsi="Times New Roman" w:cs="Times New Roman"/>
                <w:color w:val="000000" w:themeColor="text1"/>
                <w:sz w:val="24"/>
                <w:szCs w:val="24"/>
              </w:rPr>
              <w:t>.</w:t>
            </w:r>
          </w:p>
          <w:p w:rsidR="002B6BCF"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Крім того, для забезпечення рівних умов освітньої діяльності закладами вищої освіти різних форм власності необхідно передбачити загальнодержавні вимоги щодо встановлення мінімального рівня фінансових витрат на підготовку фахівців за технічними, гуманітарними та іншими спеціальностями</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2B6BCF" w:rsidRPr="008403A5" w:rsidRDefault="008403A5" w:rsidP="008403A5">
            <w:pPr>
              <w:jc w:val="center"/>
              <w:rPr>
                <w:rFonts w:ascii="Times New Roman" w:hAnsi="Times New Roman" w:cs="Times New Roman"/>
                <w:b/>
                <w:sz w:val="24"/>
                <w:szCs w:val="24"/>
              </w:rPr>
            </w:pPr>
            <w:r w:rsidRPr="008403A5">
              <w:rPr>
                <w:rFonts w:ascii="Times New Roman" w:hAnsi="Times New Roman" w:cs="Times New Roman"/>
                <w:b/>
                <w:sz w:val="24"/>
                <w:szCs w:val="24"/>
              </w:rPr>
              <w:lastRenderedPageBreak/>
              <w:t>Положення вилучено.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Можливість </w:t>
            </w:r>
            <w:r w:rsidRPr="00ED6D65">
              <w:rPr>
                <w:rFonts w:ascii="Times New Roman" w:hAnsi="Times New Roman" w:cs="Times New Roman"/>
                <w:color w:val="000000" w:themeColor="text1"/>
                <w:sz w:val="24"/>
                <w:szCs w:val="24"/>
              </w:rPr>
              <w:t>надання фінансування із загального фонду Державного бюджету приватним ЗВО</w:t>
            </w:r>
          </w:p>
        </w:tc>
        <w:tc>
          <w:tcPr>
            <w:tcW w:w="3782" w:type="dxa"/>
          </w:tcPr>
          <w:p w:rsidR="002B6BCF" w:rsidRDefault="002B6BCF" w:rsidP="002B6BCF">
            <w:pPr>
              <w:autoSpaceDE w:val="0"/>
              <w:autoSpaceDN w:val="0"/>
              <w:adjustRightInd w:val="0"/>
              <w:rPr>
                <w:rFonts w:ascii="Times New Roman" w:hAnsi="Times New Roman" w:cs="Times New Roman"/>
                <w:b/>
                <w:bCs/>
                <w:color w:val="000000" w:themeColor="text1"/>
                <w:sz w:val="24"/>
                <w:szCs w:val="24"/>
              </w:rPr>
            </w:pPr>
            <w:r w:rsidRPr="00ED6D65">
              <w:rPr>
                <w:rFonts w:ascii="Times New Roman" w:hAnsi="Times New Roman" w:cs="Times New Roman"/>
                <w:color w:val="000000" w:themeColor="text1"/>
                <w:sz w:val="24"/>
                <w:szCs w:val="24"/>
              </w:rPr>
              <w:t xml:space="preserve">Суперечить пункту 7 (в) статті 87 Бюджетного кодексу України, згідно з якою видатки з Державного бюджету України здійснюються на оплату послуг з підготовки фахівців, наукових та науково-педагогічних кадрів на умовах державного замовлення у вищих навчальних закладах III-IV рівнів акредитації (університетах, академіях, інститутах) </w:t>
            </w:r>
            <w:r w:rsidRPr="00ED6D65">
              <w:rPr>
                <w:rFonts w:ascii="Times New Roman" w:hAnsi="Times New Roman" w:cs="Times New Roman"/>
                <w:b/>
                <w:bCs/>
                <w:color w:val="000000" w:themeColor="text1"/>
                <w:sz w:val="24"/>
                <w:szCs w:val="24"/>
              </w:rPr>
              <w:t>державної</w:t>
            </w:r>
            <w:r w:rsidRPr="00ED6D65">
              <w:rPr>
                <w:rFonts w:ascii="Times New Roman" w:hAnsi="Times New Roman" w:cs="Times New Roman"/>
                <w:color w:val="000000" w:themeColor="text1"/>
                <w:sz w:val="24"/>
                <w:szCs w:val="24"/>
              </w:rPr>
              <w:t xml:space="preserve"> </w:t>
            </w:r>
            <w:r w:rsidRPr="00ED6D65">
              <w:rPr>
                <w:rFonts w:ascii="Times New Roman" w:hAnsi="Times New Roman" w:cs="Times New Roman"/>
                <w:b/>
                <w:bCs/>
                <w:color w:val="000000" w:themeColor="text1"/>
                <w:sz w:val="24"/>
                <w:szCs w:val="24"/>
              </w:rPr>
              <w:t xml:space="preserve">власності </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b/>
                <w:bCs/>
                <w:color w:val="000000" w:themeColor="text1"/>
                <w:sz w:val="24"/>
                <w:szCs w:val="24"/>
              </w:rPr>
            </w:pPr>
            <w:r w:rsidRPr="00ED6D65">
              <w:rPr>
                <w:rFonts w:ascii="Times New Roman" w:hAnsi="Times New Roman" w:cs="Times New Roman"/>
                <w:color w:val="000000" w:themeColor="text1"/>
                <w:sz w:val="24"/>
                <w:szCs w:val="24"/>
              </w:rPr>
              <w:lastRenderedPageBreak/>
              <w:t>(Рада ректорів ЗВО Одеського регіону)</w:t>
            </w:r>
          </w:p>
        </w:tc>
        <w:tc>
          <w:tcPr>
            <w:tcW w:w="3782" w:type="dxa"/>
          </w:tcPr>
          <w:p w:rsidR="002B6BCF" w:rsidRPr="008403A5" w:rsidRDefault="008403A5" w:rsidP="008403A5">
            <w:pPr>
              <w:jc w:val="center"/>
              <w:rPr>
                <w:rFonts w:ascii="Times New Roman" w:hAnsi="Times New Roman" w:cs="Times New Roman"/>
                <w:b/>
                <w:sz w:val="24"/>
                <w:szCs w:val="24"/>
              </w:rPr>
            </w:pPr>
            <w:r w:rsidRPr="008403A5">
              <w:rPr>
                <w:rFonts w:ascii="Times New Roman" w:hAnsi="Times New Roman" w:cs="Times New Roman"/>
                <w:b/>
                <w:sz w:val="24"/>
                <w:szCs w:val="24"/>
              </w:rPr>
              <w:lastRenderedPageBreak/>
              <w:t>Враховано</w:t>
            </w:r>
          </w:p>
        </w:tc>
      </w:tr>
      <w:tr w:rsidR="002B6BCF" w:rsidRPr="00ED6D65" w:rsidTr="001B5E5D">
        <w:tc>
          <w:tcPr>
            <w:tcW w:w="3782" w:type="dxa"/>
          </w:tcPr>
          <w:p w:rsidR="002B6BCF" w:rsidRPr="00ED6D65" w:rsidRDefault="002B6BCF" w:rsidP="002B6BCF">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FHE=FS+ FD+</m:t>
                </m:r>
                <m:r>
                  <w:rPr>
                    <w:rFonts w:ascii="Cambria Math" w:hAnsi="Cambria Math" w:cs="Times New Roman"/>
                    <w:color w:val="000000" w:themeColor="text1"/>
                    <w:sz w:val="24"/>
                    <w:szCs w:val="24"/>
                    <w:lang w:val="en-US"/>
                  </w:rPr>
                  <m:t>FP+</m:t>
                </m:r>
                <m:r>
                  <w:rPr>
                    <w:rFonts w:ascii="Cambria Math" w:hAnsi="Cambria Math" w:cs="Times New Roman"/>
                    <w:color w:val="000000" w:themeColor="text1"/>
                    <w:sz w:val="24"/>
                    <w:szCs w:val="24"/>
                  </w:rPr>
                  <m:t>FR.</m:t>
                </m:r>
              </m:oMath>
            </m:oMathPara>
          </w:p>
        </w:tc>
        <w:tc>
          <w:tcPr>
            <w:tcW w:w="3782" w:type="dxa"/>
          </w:tcPr>
          <w:p w:rsidR="002B6BCF" w:rsidRPr="00ED6D65" w:rsidRDefault="002B6BCF" w:rsidP="002B6BCF">
            <w:pPr>
              <w:rPr>
                <w:rFonts w:ascii="Times New Roman" w:hAnsi="Times New Roman" w:cs="Times New Roman"/>
                <w:color w:val="000000" w:themeColor="text1"/>
                <w:sz w:val="24"/>
                <w:szCs w:val="24"/>
                <w:lang w:eastAsia="uk-UA"/>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r>
      <w:tr w:rsidR="008403A5" w:rsidRPr="00ED6D65" w:rsidTr="00995051">
        <w:trPr>
          <w:trHeight w:val="5044"/>
        </w:trPr>
        <w:tc>
          <w:tcPr>
            <w:tcW w:w="3782" w:type="dxa"/>
          </w:tcPr>
          <w:p w:rsidR="008403A5" w:rsidRPr="00ED6D65" w:rsidRDefault="008403A5" w:rsidP="002B6BCF">
            <w:pPr>
              <w:rPr>
                <w:rFonts w:ascii="Times New Roman" w:hAnsi="Times New Roman" w:cs="Times New Roman"/>
                <w:color w:val="000000"/>
                <w:sz w:val="24"/>
                <w:szCs w:val="24"/>
              </w:rPr>
            </w:pPr>
            <w:r w:rsidRPr="00ED6D65">
              <w:rPr>
                <w:rFonts w:ascii="Times New Roman" w:hAnsi="Times New Roman" w:cs="Times New Roman"/>
                <w:color w:val="000000"/>
                <w:sz w:val="24"/>
                <w:szCs w:val="24"/>
              </w:rPr>
              <w:t xml:space="preserve">Кожний заклад вищої освіти державної форми власності </w:t>
            </w: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i</m:t>
                  </m:r>
                </m:e>
              </m:d>
            </m:oMath>
            <w:r w:rsidRPr="00ED6D65">
              <w:rPr>
                <w:rFonts w:ascii="Times New Roman" w:hAnsi="Times New Roman" w:cs="Times New Roman"/>
                <w:color w:val="000000"/>
                <w:sz w:val="24"/>
                <w:szCs w:val="24"/>
              </w:rPr>
              <w:t xml:space="preserve"> має право отримати видатки на фінансування освітньої діяльності (</w:t>
            </w:r>
            <m:oMath>
              <m:r>
                <w:rPr>
                  <w:rFonts w:ascii="Cambria Math" w:hAnsi="Cambria Math" w:cs="Times New Roman"/>
                  <w:color w:val="000000"/>
                  <w:sz w:val="24"/>
                  <w:szCs w:val="24"/>
                </w:rPr>
                <m:t>FHE</m:t>
              </m:r>
              <m:d>
                <m:dPr>
                  <m:ctrlPr>
                    <w:rPr>
                      <w:rFonts w:ascii="Cambria Math" w:hAnsi="Cambria Math" w:cs="Times New Roman"/>
                      <w:color w:val="000000"/>
                      <w:sz w:val="24"/>
                      <w:szCs w:val="24"/>
                    </w:rPr>
                  </m:ctrlPr>
                </m:dPr>
                <m:e>
                  <m:r>
                    <w:rPr>
                      <w:rFonts w:ascii="Cambria Math" w:hAnsi="Cambria Math" w:cs="Times New Roman"/>
                      <w:color w:val="000000"/>
                      <w:sz w:val="24"/>
                      <w:szCs w:val="24"/>
                    </w:rPr>
                    <m:t>i</m:t>
                  </m:r>
                </m:e>
              </m:d>
            </m:oMath>
            <w:r w:rsidRPr="00ED6D65">
              <w:rPr>
                <w:rFonts w:ascii="Times New Roman" w:hAnsi="Times New Roman" w:cs="Times New Roman"/>
                <w:color w:val="000000"/>
                <w:sz w:val="24"/>
                <w:szCs w:val="24"/>
              </w:rPr>
              <w:t>), які складаються з видатків стабільності (</w:t>
            </w:r>
            <m:oMath>
              <m:r>
                <w:rPr>
                  <w:rFonts w:ascii="Cambria Math" w:hAnsi="Cambria Math" w:cs="Times New Roman"/>
                  <w:color w:val="000000"/>
                  <w:sz w:val="24"/>
                  <w:szCs w:val="24"/>
                </w:rPr>
                <m:t>FS</m:t>
              </m:r>
              <m:d>
                <m:dPr>
                  <m:ctrlPr>
                    <w:rPr>
                      <w:rFonts w:ascii="Cambria Math" w:hAnsi="Cambria Math" w:cs="Times New Roman"/>
                      <w:color w:val="000000"/>
                      <w:sz w:val="24"/>
                      <w:szCs w:val="24"/>
                    </w:rPr>
                  </m:ctrlPr>
                </m:dPr>
                <m:e>
                  <m:r>
                    <w:rPr>
                      <w:rFonts w:ascii="Cambria Math" w:hAnsi="Cambria Math" w:cs="Times New Roman"/>
                      <w:color w:val="000000"/>
                      <w:sz w:val="24"/>
                      <w:szCs w:val="24"/>
                    </w:rPr>
                    <m:t>i</m:t>
                  </m:r>
                </m:e>
              </m:d>
            </m:oMath>
            <w:r w:rsidRPr="00ED6D65">
              <w:rPr>
                <w:rFonts w:ascii="Times New Roman" w:hAnsi="Times New Roman" w:cs="Times New Roman"/>
                <w:color w:val="000000"/>
                <w:sz w:val="24"/>
                <w:szCs w:val="24"/>
              </w:rPr>
              <w:t>), видатків фінансування за масштаб діяльності  (</w:t>
            </w:r>
            <m:oMath>
              <m:r>
                <w:rPr>
                  <w:rFonts w:ascii="Cambria Math" w:hAnsi="Cambria Math" w:cs="Times New Roman"/>
                  <w:color w:val="000000"/>
                  <w:sz w:val="24"/>
                  <w:szCs w:val="24"/>
                </w:rPr>
                <m:t>FD</m:t>
              </m:r>
              <m:d>
                <m:dPr>
                  <m:ctrlPr>
                    <w:rPr>
                      <w:rFonts w:ascii="Cambria Math" w:hAnsi="Cambria Math" w:cs="Times New Roman"/>
                      <w:color w:val="000000"/>
                      <w:sz w:val="24"/>
                      <w:szCs w:val="24"/>
                    </w:rPr>
                  </m:ctrlPr>
                </m:dPr>
                <m:e>
                  <m:r>
                    <w:rPr>
                      <w:rFonts w:ascii="Cambria Math" w:hAnsi="Cambria Math" w:cs="Times New Roman"/>
                      <w:color w:val="000000"/>
                      <w:sz w:val="24"/>
                      <w:szCs w:val="24"/>
                    </w:rPr>
                    <m:t>i</m:t>
                  </m:r>
                </m:e>
              </m:d>
            </m:oMath>
            <w:r w:rsidRPr="00ED6D65">
              <w:rPr>
                <w:rFonts w:ascii="Times New Roman" w:hAnsi="Times New Roman" w:cs="Times New Roman"/>
                <w:color w:val="000000"/>
                <w:sz w:val="24"/>
                <w:szCs w:val="24"/>
              </w:rPr>
              <w:t xml:space="preserve">), видатків за якісні показники діяльності (FP(i))  та видатків резерву </w:t>
            </w:r>
            <m:oMath>
              <m:d>
                <m:dPr>
                  <m:ctrlPr>
                    <w:rPr>
                      <w:rFonts w:ascii="Cambria Math" w:hAnsi="Cambria Math" w:cs="Times New Roman"/>
                      <w:color w:val="000000"/>
                      <w:sz w:val="24"/>
                      <w:szCs w:val="24"/>
                    </w:rPr>
                  </m:ctrlPr>
                </m:dPr>
                <m:e>
                  <m:r>
                    <w:rPr>
                      <w:rFonts w:ascii="Cambria Math" w:hAnsi="Cambria Math" w:cs="Times New Roman"/>
                      <w:color w:val="000000"/>
                      <w:sz w:val="24"/>
                      <w:szCs w:val="24"/>
                    </w:rPr>
                    <m:t>FR</m:t>
                  </m:r>
                  <m:d>
                    <m:dPr>
                      <m:ctrlPr>
                        <w:rPr>
                          <w:rFonts w:ascii="Cambria Math" w:hAnsi="Cambria Math" w:cs="Times New Roman"/>
                          <w:color w:val="000000"/>
                          <w:sz w:val="24"/>
                          <w:szCs w:val="24"/>
                        </w:rPr>
                      </m:ctrlPr>
                    </m:dPr>
                    <m:e>
                      <m:r>
                        <w:rPr>
                          <w:rFonts w:ascii="Cambria Math" w:hAnsi="Cambria Math" w:cs="Times New Roman"/>
                          <w:color w:val="000000"/>
                          <w:sz w:val="24"/>
                          <w:szCs w:val="24"/>
                        </w:rPr>
                        <m:t>i</m:t>
                      </m:r>
                    </m:e>
                  </m:d>
                </m:e>
              </m:d>
              <m:r>
                <m:rPr>
                  <m:sty m:val="p"/>
                </m:rPr>
                <w:rPr>
                  <w:rFonts w:ascii="Cambria Math" w:hAnsi="Cambria Math" w:cs="Times New Roman"/>
                  <w:color w:val="000000"/>
                  <w:sz w:val="24"/>
                  <w:szCs w:val="24"/>
                </w:rPr>
                <m:t xml:space="preserve">відповідно до цього </m:t>
              </m:r>
            </m:oMath>
          </w:p>
          <w:p w:rsidR="008403A5" w:rsidRPr="00ED6D65" w:rsidRDefault="008403A5" w:rsidP="002B6BCF">
            <w:pPr>
              <w:rPr>
                <w:rFonts w:ascii="Times New Roman" w:hAnsi="Times New Roman" w:cs="Times New Roman"/>
                <w:sz w:val="24"/>
                <w:szCs w:val="24"/>
              </w:rPr>
            </w:pPr>
            <m:oMath>
              <m:r>
                <m:rPr>
                  <m:sty m:val="p"/>
                </m:rPr>
                <w:rPr>
                  <w:rFonts w:ascii="Cambria Math" w:hAnsi="Cambria Math" w:cs="Times New Roman"/>
                  <w:color w:val="000000"/>
                  <w:sz w:val="24"/>
                  <w:szCs w:val="24"/>
                </w:rPr>
                <m:t>Порядку</m:t>
              </m:r>
            </m:oMath>
            <w:r w:rsidRPr="00ED6D65">
              <w:rPr>
                <w:rFonts w:ascii="Times New Roman" w:hAnsi="Times New Roman" w:cs="Times New Roman"/>
                <w:color w:val="000000"/>
                <w:sz w:val="24"/>
                <w:szCs w:val="24"/>
              </w:rPr>
              <w:t>. Заклади вищої освіти приватної форми власності можуть отримувати видатки для оплати навчання зарахованих за державним замовленням здобувачів вищої освіти за рахунок резервного фонду.</w:t>
            </w:r>
          </w:p>
        </w:tc>
        <w:tc>
          <w:tcPr>
            <w:tcW w:w="3782" w:type="dxa"/>
          </w:tcPr>
          <w:p w:rsidR="008403A5" w:rsidRDefault="008403A5"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Вилучити «Заклади вищої освіти приватної форми власності можуть отримувати видатки для оплати навчання зарахованих за державним замовленням здобувачів вищої освіти за рахунок резервного фонду.» </w:t>
            </w:r>
          </w:p>
          <w:p w:rsidR="008403A5" w:rsidRPr="00ED6D65" w:rsidRDefault="008403A5" w:rsidP="002B6BCF">
            <w:pPr>
              <w:rPr>
                <w:rFonts w:ascii="Times New Roman" w:hAnsi="Times New Roman" w:cs="Times New Roman"/>
                <w:color w:val="000000" w:themeColor="text1"/>
                <w:sz w:val="24"/>
                <w:szCs w:val="24"/>
              </w:rPr>
            </w:pPr>
          </w:p>
          <w:p w:rsidR="008403A5" w:rsidRPr="00ED6D65" w:rsidRDefault="008403A5"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8403A5" w:rsidRPr="00ED6D65" w:rsidRDefault="008403A5" w:rsidP="002B6BCF">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 xml:space="preserve">Не відповідає суті та економічному призначенню резервного фонду. </w:t>
            </w:r>
          </w:p>
        </w:tc>
        <w:tc>
          <w:tcPr>
            <w:tcW w:w="3782" w:type="dxa"/>
          </w:tcPr>
          <w:p w:rsidR="008403A5" w:rsidRPr="008403A5" w:rsidRDefault="008403A5" w:rsidP="008403A5">
            <w:pPr>
              <w:jc w:val="center"/>
              <w:rPr>
                <w:rFonts w:ascii="Times New Roman" w:hAnsi="Times New Roman" w:cs="Times New Roman"/>
                <w:b/>
                <w:sz w:val="24"/>
                <w:szCs w:val="24"/>
              </w:rPr>
            </w:pPr>
            <w:r w:rsidRPr="008403A5">
              <w:rPr>
                <w:rFonts w:ascii="Times New Roman" w:hAnsi="Times New Roman" w:cs="Times New Roman"/>
                <w:b/>
                <w:sz w:val="24"/>
                <w:szCs w:val="24"/>
              </w:rPr>
              <w:t>Враховано</w:t>
            </w:r>
          </w:p>
        </w:tc>
      </w:tr>
      <w:tr w:rsidR="002B6BCF" w:rsidRPr="00ED6D65" w:rsidTr="001B5E5D">
        <w:tc>
          <w:tcPr>
            <w:tcW w:w="3782" w:type="dxa"/>
            <w:vMerge w:val="restart"/>
          </w:tcPr>
          <w:p w:rsidR="002B6BCF" w:rsidRPr="00ED6D65" w:rsidRDefault="002B6BCF" w:rsidP="002B6BCF">
            <w:pPr>
              <w:rPr>
                <w:rFonts w:ascii="Times New Roman" w:hAnsi="Times New Roman" w:cs="Times New Roman"/>
                <w:sz w:val="24"/>
                <w:szCs w:val="24"/>
              </w:rPr>
            </w:pPr>
            <w:r w:rsidRPr="00ED6D65">
              <w:rPr>
                <w:rFonts w:ascii="Times New Roman" w:hAnsi="Times New Roman" w:cs="Times New Roman"/>
                <w:color w:val="000000" w:themeColor="text1"/>
                <w:sz w:val="24"/>
                <w:szCs w:val="24"/>
              </w:rPr>
              <w:t>6. Видатки стабільності кожного закладу вищої освіти державної форми власності розраховуються, як добуток коефіцієнту стабільності (</w:t>
            </w:r>
            <m:oMath>
              <m:r>
                <w:rPr>
                  <w:rFonts w:ascii="Cambria Math"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який визначається в однаковому розмірі для всіх закладів вищої освіти,</w:t>
            </w:r>
            <w:r w:rsidRPr="00ED6D65" w:rsidDel="00B82ECD">
              <w:rPr>
                <w:rFonts w:ascii="Times New Roman" w:hAnsi="Times New Roman" w:cs="Times New Roman"/>
                <w:color w:val="000000" w:themeColor="text1"/>
                <w:sz w:val="24"/>
                <w:szCs w:val="24"/>
              </w:rPr>
              <w:t xml:space="preserve"> </w:t>
            </w:r>
            <w:r w:rsidRPr="00ED6D65">
              <w:rPr>
                <w:rFonts w:ascii="Times New Roman" w:hAnsi="Times New Roman" w:cs="Times New Roman"/>
                <w:color w:val="000000" w:themeColor="text1"/>
                <w:sz w:val="24"/>
                <w:szCs w:val="24"/>
              </w:rPr>
              <w:t>та видатків на фінансування освітньої діяльності цього закладу в попередній бюджетний рік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FHE</m:t>
                  </m:r>
                </m:e>
                <m:sup>
                  <m:r>
                    <w:rPr>
                      <w:rFonts w:ascii="Cambria Math" w:hAnsi="Cambria Math" w:cs="Times New Roman"/>
                      <w:color w:val="000000" w:themeColor="text1"/>
                      <w:sz w:val="24"/>
                      <w:szCs w:val="24"/>
                    </w:rPr>
                    <m:t>-1</m:t>
                  </m:r>
                </m:sup>
              </m:sSup>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w:t>
            </w:r>
          </w:p>
        </w:tc>
        <w:tc>
          <w:tcPr>
            <w:tcW w:w="3782" w:type="dxa"/>
          </w:tcPr>
          <w:p w:rsidR="002B6BCF" w:rsidRPr="00ED6D65"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6. Фіксовані видатки кожного закладу вищої освіти державної форми власності розраховуються, як добуток коефіцієнту фіксованого обсягу фінансування (</w:t>
            </w:r>
            <m:oMath>
              <m:r>
                <w:rPr>
                  <w:rFonts w:ascii="Cambria Math" w:eastAsia="Calibri"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xml:space="preserve">) , який може мати значення у межах [0,9 ; 0,95] </w:t>
            </w: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w:t>
            </w:r>
          </w:p>
          <w:p w:rsidR="002B6BCF" w:rsidRDefault="002B6BCF" w:rsidP="002B6BCF">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 попередній бюджетний рік (</w:t>
            </w:r>
            <m:oMath>
              <m:sSub>
                <m:sSubPr>
                  <m:ctrlPr>
                    <w:rPr>
                      <w:rFonts w:ascii="Cambria Math" w:eastAsia="Calibri" w:hAnsi="Cambria Math" w:cs="Times New Roman"/>
                      <w:i/>
                      <w:color w:val="000000" w:themeColor="text1"/>
                      <w:sz w:val="24"/>
                      <w:szCs w:val="24"/>
                    </w:rPr>
                  </m:ctrlPr>
                </m:sSub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FHE</m:t>
                      </m:r>
                    </m:e>
                    <m:sup/>
                  </m:sSup>
                  <m:ctrlPr>
                    <w:rPr>
                      <w:rFonts w:ascii="Cambria Math" w:hAnsi="Cambria Math" w:cs="Times New Roman"/>
                      <w:i/>
                      <w:color w:val="000000" w:themeColor="text1"/>
                      <w:sz w:val="24"/>
                      <w:szCs w:val="24"/>
                    </w:rPr>
                  </m:ctrlPr>
                </m:e>
                <m:sub>
                  <m:r>
                    <w:rPr>
                      <w:rFonts w:ascii="Cambria Math" w:hAnsi="Cambria Math" w:cs="Times New Roman"/>
                      <w:color w:val="000000" w:themeColor="text1"/>
                      <w:sz w:val="24"/>
                      <w:szCs w:val="24"/>
                      <w:lang w:val="en-US"/>
                    </w:rPr>
                    <m:t>t</m:t>
                  </m:r>
                  <m:r>
                    <w:rPr>
                      <w:rFonts w:ascii="Cambria Math" w:hAnsi="Cambria Math" w:cs="Times New Roman"/>
                      <w:color w:val="000000" w:themeColor="text1"/>
                      <w:sz w:val="24"/>
                      <w:szCs w:val="24"/>
                      <w:lang w:val="ru-RU"/>
                    </w:rPr>
                    <m:t>-1</m:t>
                  </m:r>
                  <m:ctrlPr>
                    <w:rPr>
                      <w:rFonts w:ascii="Cambria Math" w:hAnsi="Cambria Math" w:cs="Times New Roman"/>
                      <w:i/>
                      <w:color w:val="000000" w:themeColor="text1"/>
                      <w:sz w:val="24"/>
                      <w:szCs w:val="24"/>
                    </w:rPr>
                  </m:ctrlPr>
                </m:sub>
              </m:sSub>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w:t>
            </w:r>
          </w:p>
          <w:p w:rsidR="002B6BCF" w:rsidRPr="00ED6D65" w:rsidRDefault="002B6BCF" w:rsidP="002B6BCF">
            <w:pPr>
              <w:rPr>
                <w:rFonts w:ascii="Times New Roman" w:hAnsi="Times New Roman" w:cs="Times New Roman"/>
                <w:color w:val="000000" w:themeColor="text1"/>
                <w:sz w:val="24"/>
                <w:szCs w:val="24"/>
                <w:lang w:eastAsia="uk-UA"/>
              </w:rPr>
            </w:pPr>
          </w:p>
          <w:p w:rsidR="002B6BCF" w:rsidRPr="00217F40" w:rsidRDefault="002B6BCF" w:rsidP="002B6BCF">
            <w:pPr>
              <w:rPr>
                <w:rFonts w:ascii="Times New Roman" w:hAnsi="Times New Roman" w:cs="Times New Roman"/>
                <w:color w:val="000000" w:themeColor="text1"/>
                <w:sz w:val="24"/>
                <w:szCs w:val="24"/>
                <w:lang w:val="en-US"/>
              </w:rPr>
            </w:pPr>
            <m:oMathPara>
              <m:oMath>
                <m:r>
                  <w:rPr>
                    <w:rFonts w:ascii="Cambria Math" w:eastAsia="Calibri" w:hAnsi="Cambria Math" w:cs="Times New Roman"/>
                    <w:color w:val="000000" w:themeColor="text1"/>
                    <w:sz w:val="24"/>
                    <w:szCs w:val="24"/>
                  </w:rPr>
                  <w:lastRenderedPageBreak/>
                  <m:t>FS</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p*</m:t>
                    </m:r>
                  </m:e>
                  <m:sup/>
                </m:sSup>
                <m:sSub>
                  <m:sSubPr>
                    <m:ctrlPr>
                      <w:rPr>
                        <w:rFonts w:ascii="Cambria Math" w:hAnsi="Cambria Math" w:cs="Times New Roman"/>
                        <w:i/>
                        <w:color w:val="000000" w:themeColor="text1"/>
                        <w:sz w:val="24"/>
                        <w:szCs w:val="24"/>
                      </w:rPr>
                    </m:ctrlPr>
                  </m:sSubPr>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FHE</m:t>
                        </m:r>
                      </m:e>
                      <m:sup/>
                    </m:sSup>
                  </m:e>
                  <m:sub>
                    <m:r>
                      <w:rPr>
                        <w:rFonts w:ascii="Cambria Math" w:hAnsi="Cambria Math" w:cs="Times New Roman"/>
                        <w:color w:val="000000" w:themeColor="text1"/>
                        <w:sz w:val="24"/>
                        <w:szCs w:val="24"/>
                        <w:lang w:val="en-US"/>
                      </w:rPr>
                      <m:t>t-1</m:t>
                    </m:r>
                  </m:sub>
                </m:sSub>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lang w:val="en-US"/>
                  </w:rPr>
                  <m:t>.</m:t>
                </m:r>
              </m:oMath>
            </m:oMathPara>
          </w:p>
          <w:p w:rsidR="002B6BCF" w:rsidRPr="00ED6D65" w:rsidRDefault="002B6BCF" w:rsidP="002B6BCF">
            <w:pPr>
              <w:rPr>
                <w:rFonts w:ascii="Times New Roman" w:hAnsi="Times New Roman" w:cs="Times New Roman"/>
                <w:color w:val="000000" w:themeColor="text1"/>
                <w:sz w:val="24"/>
                <w:szCs w:val="24"/>
                <w:lang w:val="en-US"/>
              </w:rPr>
            </w:pPr>
          </w:p>
          <w:p w:rsidR="002B6BCF" w:rsidRPr="00ED6D65" w:rsidRDefault="002B6BCF" w:rsidP="002B6BCF">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Уточнення назв видатків та коефіцієнта у урахуванням з їх суті. Встановлення діапазону значень коефіцієнта необхідне для забезпечення прозорості та можливості прогнозування та планування фінансової політики ЗВО. Уточнення позначення показника у формулі з урахуванням з його суті</w:t>
            </w:r>
          </w:p>
        </w:tc>
        <w:tc>
          <w:tcPr>
            <w:tcW w:w="3782" w:type="dxa"/>
          </w:tcPr>
          <w:p w:rsidR="002B6BCF" w:rsidRPr="008403A5" w:rsidRDefault="008403A5" w:rsidP="008403A5">
            <w:pPr>
              <w:jc w:val="center"/>
              <w:rPr>
                <w:rFonts w:ascii="Times New Roman" w:hAnsi="Times New Roman" w:cs="Times New Roman"/>
                <w:b/>
                <w:sz w:val="24"/>
                <w:szCs w:val="24"/>
              </w:rPr>
            </w:pPr>
            <w:r w:rsidRPr="008403A5">
              <w:rPr>
                <w:rFonts w:ascii="Times New Roman" w:hAnsi="Times New Roman" w:cs="Times New Roman"/>
                <w:b/>
                <w:sz w:val="24"/>
                <w:szCs w:val="24"/>
              </w:rPr>
              <w:t>Враховано частково</w:t>
            </w: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rPr>
                <w:rFonts w:ascii="Times New Roman" w:hAnsi="Times New Roman" w:cs="Times New Roman"/>
                <w:sz w:val="24"/>
                <w:szCs w:val="24"/>
              </w:rPr>
            </w:pP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 проекті немає методики визначення коефіцієнту стабільності (</w:t>
            </w:r>
            <w:r w:rsidRPr="00ED6D65">
              <w:rPr>
                <w:rFonts w:ascii="Times New Roman" w:hAnsi="Times New Roman" w:cs="Times New Roman"/>
                <w:i/>
                <w:iCs/>
                <w:color w:val="000000" w:themeColor="text1"/>
                <w:sz w:val="24"/>
                <w:szCs w:val="24"/>
              </w:rPr>
              <w:t>р</w:t>
            </w:r>
            <w:r w:rsidRPr="00ED6D65">
              <w:rPr>
                <w:rFonts w:ascii="Times New Roman" w:hAnsi="Times New Roman" w:cs="Times New Roman"/>
                <w:color w:val="000000" w:themeColor="text1"/>
                <w:sz w:val="24"/>
                <w:szCs w:val="24"/>
              </w:rPr>
              <w:t>), за яким формуються видатки стабільності. Це не додає прозорості цьому проекту та викликає обґрунтовані запитання.</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 зв’язку з цим пропонуємо визначати коефіцієнт стабільності (</w:t>
            </w:r>
            <w:r w:rsidRPr="00ED6D65">
              <w:rPr>
                <w:rFonts w:ascii="Times New Roman" w:hAnsi="Times New Roman" w:cs="Times New Roman"/>
                <w:i/>
                <w:iCs/>
                <w:color w:val="000000" w:themeColor="text1"/>
                <w:sz w:val="24"/>
                <w:szCs w:val="24"/>
              </w:rPr>
              <w:t>р</w:t>
            </w:r>
            <w:r w:rsidRPr="00ED6D65">
              <w:rPr>
                <w:rFonts w:ascii="Times New Roman" w:hAnsi="Times New Roman" w:cs="Times New Roman"/>
                <w:color w:val="000000" w:themeColor="text1"/>
                <w:sz w:val="24"/>
                <w:szCs w:val="24"/>
              </w:rPr>
              <w:t>) як середнє арифметичне коефіцієнту стабільності прийому на навчання (за формою 2-3 НК) та коефіцієнту стабільності випуску фахівців. При цьому коефіцієнт стабільності</w:t>
            </w:r>
          </w:p>
          <w:p w:rsidR="002B6BCF"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за загально відомою методикою визначається, як відношення мінімальної дисперсії розподілу величини (або кількості осіб, прийнятих на навчання, або кількості осіб, які успішно завершили навчання) до максимальної дисперсії за цим же показником</w:t>
            </w:r>
            <w:r>
              <w:rPr>
                <w:rFonts w:ascii="Times New Roman" w:hAnsi="Times New Roman" w:cs="Times New Roman"/>
                <w:color w:val="000000" w:themeColor="text1"/>
                <w:sz w:val="24"/>
                <w:szCs w:val="24"/>
              </w:rPr>
              <w:t>.</w:t>
            </w:r>
          </w:p>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p>
          <w:p w:rsidR="002B6BCF" w:rsidRPr="00ED6D65" w:rsidRDefault="002B6BCF" w:rsidP="002B6BCF">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2B6BCF" w:rsidRDefault="008B3829" w:rsidP="002B6BCF">
            <w:pPr>
              <w:rPr>
                <w:rFonts w:ascii="Times New Roman" w:hAnsi="Times New Roman" w:cs="Times New Roman"/>
                <w:b/>
                <w:sz w:val="24"/>
                <w:szCs w:val="24"/>
              </w:rPr>
            </w:pPr>
            <w:r w:rsidRPr="008B3829">
              <w:rPr>
                <w:rFonts w:ascii="Times New Roman" w:hAnsi="Times New Roman" w:cs="Times New Roman"/>
                <w:b/>
                <w:sz w:val="24"/>
                <w:szCs w:val="24"/>
              </w:rPr>
              <w:t>Не враховано.</w:t>
            </w:r>
          </w:p>
          <w:p w:rsidR="008B3829" w:rsidRPr="008B3829" w:rsidRDefault="008B3829" w:rsidP="002B6BCF">
            <w:pPr>
              <w:rPr>
                <w:rFonts w:ascii="Times New Roman" w:hAnsi="Times New Roman" w:cs="Times New Roman"/>
                <w:sz w:val="24"/>
                <w:szCs w:val="24"/>
              </w:rPr>
            </w:pPr>
            <w:r w:rsidRPr="008B3829">
              <w:rPr>
                <w:rFonts w:ascii="Times New Roman" w:hAnsi="Times New Roman" w:cs="Times New Roman"/>
                <w:sz w:val="24"/>
                <w:szCs w:val="24"/>
              </w:rPr>
              <w:t>Коефіцієнт р</w:t>
            </w:r>
            <w:r>
              <w:rPr>
                <w:rFonts w:ascii="Times New Roman" w:hAnsi="Times New Roman" w:cs="Times New Roman"/>
                <w:sz w:val="24"/>
                <w:szCs w:val="24"/>
              </w:rPr>
              <w:t xml:space="preserve"> за концепцією проекту визначається державним замовником. </w:t>
            </w:r>
          </w:p>
          <w:p w:rsidR="008B3829" w:rsidRPr="00ED6D65" w:rsidRDefault="008B3829" w:rsidP="002B6BCF">
            <w:pPr>
              <w:rPr>
                <w:rFonts w:ascii="Times New Roman" w:hAnsi="Times New Roman" w:cs="Times New Roman"/>
                <w:sz w:val="24"/>
                <w:szCs w:val="24"/>
              </w:rPr>
            </w:pPr>
          </w:p>
        </w:tc>
      </w:tr>
      <w:tr w:rsidR="002B6BCF" w:rsidRPr="00ED6D65" w:rsidTr="001B5E5D">
        <w:tc>
          <w:tcPr>
            <w:tcW w:w="3782" w:type="dxa"/>
            <w:vMerge/>
          </w:tcPr>
          <w:p w:rsidR="002B6BCF" w:rsidRPr="00ED6D65" w:rsidRDefault="002B6BCF" w:rsidP="002B6BCF">
            <w:pPr>
              <w:rPr>
                <w:rFonts w:ascii="Times New Roman" w:hAnsi="Times New Roman" w:cs="Times New Roman"/>
                <w:sz w:val="24"/>
                <w:szCs w:val="24"/>
              </w:rPr>
            </w:pPr>
          </w:p>
        </w:tc>
        <w:tc>
          <w:tcPr>
            <w:tcW w:w="3782" w:type="dxa"/>
          </w:tcPr>
          <w:p w:rsidR="002B6BCF" w:rsidRDefault="002B6BCF" w:rsidP="002B6BCF">
            <w:pPr>
              <w:autoSpaceDE w:val="0"/>
              <w:autoSpaceDN w:val="0"/>
              <w:adjustRightInd w:val="0"/>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Видалити з формули або показник FS, або показник FS. Ми більше </w:t>
            </w:r>
            <w:r w:rsidRPr="00ED6D65">
              <w:rPr>
                <w:rFonts w:ascii="Times New Roman" w:eastAsia="Times New Roman" w:hAnsi="Times New Roman" w:cs="Times New Roman"/>
                <w:color w:val="000000" w:themeColor="text1"/>
                <w:sz w:val="24"/>
                <w:szCs w:val="24"/>
              </w:rPr>
              <w:lastRenderedPageBreak/>
              <w:t>радимо видалити саме FS та перейменувати FD у видатки стабільності.</w:t>
            </w:r>
          </w:p>
          <w:p w:rsidR="002B6BCF" w:rsidRPr="00ED6D65" w:rsidRDefault="002B6BCF" w:rsidP="002B6BCF">
            <w:pPr>
              <w:autoSpaceDE w:val="0"/>
              <w:autoSpaceDN w:val="0"/>
              <w:adjustRightInd w:val="0"/>
              <w:rPr>
                <w:rFonts w:ascii="Times New Roman" w:eastAsia="Times New Roman" w:hAnsi="Times New Roman" w:cs="Times New Roman"/>
                <w:color w:val="000000" w:themeColor="text1"/>
                <w:sz w:val="24"/>
                <w:szCs w:val="24"/>
              </w:rPr>
            </w:pPr>
          </w:p>
          <w:p w:rsidR="002B6BCF" w:rsidRPr="00ED6D65" w:rsidRDefault="002B6BCF" w:rsidP="002B6BCF">
            <w:pPr>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2B6BCF" w:rsidRPr="00ED6D65" w:rsidRDefault="002B6BCF" w:rsidP="002B6BCF">
            <w:pPr>
              <w:autoSpaceDE w:val="0"/>
              <w:autoSpaceDN w:val="0"/>
              <w:adjustRightInd w:val="0"/>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lastRenderedPageBreak/>
              <w:t xml:space="preserve">Складові формули розподілу обсягу видатків на підготовку </w:t>
            </w:r>
            <w:r w:rsidRPr="00ED6D65">
              <w:rPr>
                <w:rFonts w:ascii="Times New Roman" w:eastAsia="Times New Roman" w:hAnsi="Times New Roman" w:cs="Times New Roman"/>
                <w:color w:val="000000" w:themeColor="text1"/>
                <w:sz w:val="24"/>
                <w:szCs w:val="24"/>
              </w:rPr>
              <w:lastRenderedPageBreak/>
              <w:t xml:space="preserve">кадрів FS та FD </w:t>
            </w:r>
            <w:proofErr w:type="spellStart"/>
            <w:r w:rsidRPr="00ED6D65">
              <w:rPr>
                <w:rFonts w:ascii="Times New Roman" w:eastAsia="Times New Roman" w:hAnsi="Times New Roman" w:cs="Times New Roman"/>
                <w:color w:val="000000" w:themeColor="text1"/>
                <w:sz w:val="24"/>
                <w:szCs w:val="24"/>
              </w:rPr>
              <w:t>узалежнюють</w:t>
            </w:r>
            <w:proofErr w:type="spellEnd"/>
            <w:r w:rsidRPr="00ED6D65">
              <w:rPr>
                <w:rFonts w:ascii="Times New Roman" w:eastAsia="Times New Roman" w:hAnsi="Times New Roman" w:cs="Times New Roman"/>
                <w:color w:val="000000" w:themeColor="text1"/>
                <w:sz w:val="24"/>
                <w:szCs w:val="24"/>
              </w:rPr>
              <w:t xml:space="preserve"> розподіл фінансування від кількості студентів. Таким чином FS та FD </w:t>
            </w:r>
            <w:proofErr w:type="spellStart"/>
            <w:r w:rsidRPr="00ED6D65">
              <w:rPr>
                <w:rFonts w:ascii="Times New Roman" w:eastAsia="Times New Roman" w:hAnsi="Times New Roman" w:cs="Times New Roman"/>
                <w:color w:val="000000" w:themeColor="text1"/>
                <w:sz w:val="24"/>
                <w:szCs w:val="24"/>
              </w:rPr>
              <w:t>сутнісно</w:t>
            </w:r>
            <w:proofErr w:type="spellEnd"/>
            <w:r w:rsidRPr="00ED6D65">
              <w:rPr>
                <w:rFonts w:ascii="Times New Roman" w:eastAsia="Times New Roman" w:hAnsi="Times New Roman" w:cs="Times New Roman"/>
                <w:color w:val="000000" w:themeColor="text1"/>
                <w:sz w:val="24"/>
                <w:szCs w:val="24"/>
              </w:rPr>
              <w:t xml:space="preserve"> дублюють один одного, оскільки кожен з них прямо </w:t>
            </w:r>
            <w:proofErr w:type="spellStart"/>
            <w:r w:rsidRPr="00ED6D65">
              <w:rPr>
                <w:rFonts w:ascii="Times New Roman" w:eastAsia="Times New Roman" w:hAnsi="Times New Roman" w:cs="Times New Roman"/>
                <w:color w:val="000000" w:themeColor="text1"/>
                <w:sz w:val="24"/>
                <w:szCs w:val="24"/>
              </w:rPr>
              <w:t>пропорційно</w:t>
            </w:r>
            <w:proofErr w:type="spellEnd"/>
            <w:r w:rsidRPr="00ED6D65">
              <w:rPr>
                <w:rFonts w:ascii="Times New Roman" w:eastAsia="Times New Roman" w:hAnsi="Times New Roman" w:cs="Times New Roman"/>
                <w:color w:val="000000" w:themeColor="text1"/>
                <w:sz w:val="24"/>
                <w:szCs w:val="24"/>
              </w:rPr>
              <w:t xml:space="preserve"> залежить від приведеного контингенту студентів. </w:t>
            </w:r>
            <w:r w:rsidRPr="00ED6D65">
              <w:rPr>
                <w:rFonts w:ascii="Times New Roman" w:eastAsia="Times New Roman" w:hAnsi="Times New Roman" w:cs="Times New Roman"/>
                <w:color w:val="000000" w:themeColor="text1"/>
                <w:sz w:val="24"/>
                <w:szCs w:val="24"/>
              </w:rPr>
              <w:br/>
            </w:r>
            <w:r w:rsidRPr="00ED6D65">
              <w:rPr>
                <w:rFonts w:ascii="Times New Roman" w:eastAsia="Times New Roman" w:hAnsi="Times New Roman" w:cs="Times New Roman"/>
                <w:color w:val="000000" w:themeColor="text1"/>
                <w:sz w:val="24"/>
                <w:szCs w:val="24"/>
              </w:rPr>
              <w:br/>
              <w:t>Дублювання ускладнює розуміння формули та робить її складною в адмініструванні.</w:t>
            </w:r>
          </w:p>
        </w:tc>
        <w:tc>
          <w:tcPr>
            <w:tcW w:w="3782" w:type="dxa"/>
          </w:tcPr>
          <w:p w:rsidR="008B3829" w:rsidRDefault="008B3829" w:rsidP="008B3829">
            <w:pPr>
              <w:jc w:val="center"/>
              <w:rPr>
                <w:rFonts w:ascii="Times New Roman" w:hAnsi="Times New Roman" w:cs="Times New Roman"/>
                <w:b/>
                <w:sz w:val="24"/>
                <w:szCs w:val="24"/>
              </w:rPr>
            </w:pPr>
          </w:p>
          <w:p w:rsidR="008B3829" w:rsidRDefault="008B3829" w:rsidP="008B3829">
            <w:pPr>
              <w:jc w:val="center"/>
              <w:rPr>
                <w:rFonts w:ascii="Times New Roman" w:hAnsi="Times New Roman" w:cs="Times New Roman"/>
                <w:b/>
                <w:sz w:val="24"/>
                <w:szCs w:val="24"/>
              </w:rPr>
            </w:pPr>
          </w:p>
          <w:p w:rsidR="008B3829" w:rsidRDefault="008B3829" w:rsidP="008B3829">
            <w:pPr>
              <w:jc w:val="center"/>
              <w:rPr>
                <w:rFonts w:ascii="Times New Roman" w:hAnsi="Times New Roman" w:cs="Times New Roman"/>
                <w:b/>
                <w:sz w:val="24"/>
                <w:szCs w:val="24"/>
              </w:rPr>
            </w:pPr>
          </w:p>
          <w:p w:rsidR="008B3829" w:rsidRDefault="008B3829" w:rsidP="008B3829">
            <w:pPr>
              <w:jc w:val="center"/>
              <w:rPr>
                <w:rFonts w:ascii="Times New Roman" w:hAnsi="Times New Roman" w:cs="Times New Roman"/>
                <w:b/>
                <w:sz w:val="24"/>
                <w:szCs w:val="24"/>
              </w:rPr>
            </w:pPr>
          </w:p>
          <w:p w:rsidR="002B6BCF" w:rsidRPr="008B3829" w:rsidRDefault="008B3829" w:rsidP="008B3829">
            <w:pPr>
              <w:jc w:val="center"/>
              <w:rPr>
                <w:rFonts w:ascii="Times New Roman" w:hAnsi="Times New Roman" w:cs="Times New Roman"/>
                <w:b/>
                <w:sz w:val="24"/>
                <w:szCs w:val="24"/>
              </w:rPr>
            </w:pPr>
            <w:r w:rsidRPr="008B3829">
              <w:rPr>
                <w:rFonts w:ascii="Times New Roman" w:hAnsi="Times New Roman" w:cs="Times New Roman"/>
                <w:b/>
                <w:sz w:val="24"/>
                <w:szCs w:val="24"/>
              </w:rPr>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8B3829"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Доповнити пункт 6 словами: «Коефіцієнт стабільності не може </w:t>
            </w:r>
            <w:r w:rsidRPr="008B3829">
              <w:rPr>
                <w:rFonts w:ascii="Times New Roman" w:hAnsi="Times New Roman" w:cs="Times New Roman"/>
                <w:color w:val="000000" w:themeColor="text1"/>
                <w:sz w:val="24"/>
                <w:szCs w:val="24"/>
              </w:rPr>
              <w:t>бути меншим 0,75».</w:t>
            </w:r>
          </w:p>
          <w:p w:rsidR="008B3829" w:rsidRPr="008B3829" w:rsidRDefault="008B3829" w:rsidP="008B3829">
            <w:pPr>
              <w:autoSpaceDE w:val="0"/>
              <w:autoSpaceDN w:val="0"/>
              <w:adjustRightInd w:val="0"/>
              <w:rPr>
                <w:rFonts w:ascii="Times New Roman" w:hAnsi="Times New Roman" w:cs="Times New Roman"/>
                <w:color w:val="000000" w:themeColor="text1"/>
                <w:sz w:val="24"/>
                <w:szCs w:val="24"/>
              </w:rPr>
            </w:pP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8B3829">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rPr>
              <w:t>Націо</w:t>
            </w:r>
            <w:r>
              <w:rPr>
                <w:rFonts w:ascii="Times New Roman" w:hAnsi="Times New Roman" w:cs="Times New Roman"/>
                <w:color w:val="000000" w:themeColor="text1"/>
                <w:sz w:val="24"/>
                <w:szCs w:val="24"/>
              </w:rPr>
              <w:t>нальний університет біоресурсів і природокористування України)</w:t>
            </w:r>
          </w:p>
        </w:tc>
        <w:tc>
          <w:tcPr>
            <w:tcW w:w="3782" w:type="dxa"/>
          </w:tcPr>
          <w:p w:rsidR="008B3829" w:rsidRPr="008B3829" w:rsidRDefault="008B3829" w:rsidP="008B3829">
            <w:pPr>
              <w:autoSpaceDE w:val="0"/>
              <w:autoSpaceDN w:val="0"/>
              <w:adjustRightInd w:val="0"/>
              <w:rPr>
                <w:rFonts w:ascii="Times New Roman" w:hAnsi="Times New Roman" w:cs="Times New Roman"/>
                <w:color w:val="000000" w:themeColor="text1"/>
                <w:sz w:val="24"/>
                <w:szCs w:val="24"/>
              </w:rPr>
            </w:pPr>
            <w:r w:rsidRPr="008B3829">
              <w:rPr>
                <w:rFonts w:ascii="Times New Roman" w:hAnsi="Times New Roman" w:cs="Times New Roman"/>
                <w:color w:val="000000" w:themeColor="text1"/>
                <w:sz w:val="24"/>
                <w:szCs w:val="24"/>
              </w:rPr>
              <w:t>В цій редакції Порядку розмір коефіцієнту стабільності не визначений. В попередній редакції він визначався в межах від 0,1, що взагалі не можна вважати прийнятним.</w:t>
            </w:r>
          </w:p>
        </w:tc>
        <w:tc>
          <w:tcPr>
            <w:tcW w:w="3782" w:type="dxa"/>
          </w:tcPr>
          <w:p w:rsidR="008B3829" w:rsidRPr="009E0E90" w:rsidRDefault="008B3829" w:rsidP="008B3829">
            <w:pPr>
              <w:autoSpaceDE w:val="0"/>
              <w:autoSpaceDN w:val="0"/>
              <w:adjustRightInd w:val="0"/>
              <w:rPr>
                <w:rFonts w:ascii="Times New Roman" w:hAnsi="Times New Roman" w:cs="Times New Roman"/>
                <w:b/>
                <w:color w:val="000000" w:themeColor="text1"/>
                <w:sz w:val="24"/>
                <w:szCs w:val="24"/>
              </w:rPr>
            </w:pPr>
            <w:r w:rsidRPr="009E0E90">
              <w:rPr>
                <w:rFonts w:ascii="Times New Roman" w:hAnsi="Times New Roman" w:cs="Times New Roman"/>
                <w:b/>
                <w:color w:val="000000" w:themeColor="text1"/>
                <w:sz w:val="24"/>
                <w:szCs w:val="24"/>
              </w:rPr>
              <w:t xml:space="preserve">Враховано змістовно. </w:t>
            </w:r>
          </w:p>
          <w:p w:rsidR="008B3829" w:rsidRPr="008B3829" w:rsidRDefault="008B3829" w:rsidP="008B3829">
            <w:pPr>
              <w:autoSpaceDE w:val="0"/>
              <w:autoSpaceDN w:val="0"/>
              <w:adjustRightInd w:val="0"/>
              <w:rPr>
                <w:rFonts w:ascii="Times New Roman" w:hAnsi="Times New Roman" w:cs="Times New Roman"/>
                <w:color w:val="000000" w:themeColor="text1"/>
                <w:sz w:val="24"/>
                <w:szCs w:val="24"/>
              </w:rPr>
            </w:pPr>
            <w:r w:rsidRPr="008B3829">
              <w:rPr>
                <w:rFonts w:ascii="Times New Roman" w:hAnsi="Times New Roman" w:cs="Times New Roman"/>
                <w:color w:val="000000" w:themeColor="text1"/>
                <w:sz w:val="24"/>
                <w:szCs w:val="24"/>
              </w:rPr>
              <w:t>Коефіцієнт стабільності пропонується визначати на рівні 0,8</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Видатки на фінансування освітньої діяльності попереднього бюджетного року для новостворених закладів вищої освіти визначаються державним замовником за принципом аналогії. Видатки стабільності на фінансування освітньої діяльності попереднього бюджетного року для реорганізованих закладів вищої освіти визначаються державним замовником, виходячи з природи проведеної реорганізації. У разі </w:t>
            </w:r>
            <w:r w:rsidRPr="00ED6D65">
              <w:rPr>
                <w:rFonts w:ascii="Times New Roman" w:hAnsi="Times New Roman" w:cs="Times New Roman"/>
                <w:color w:val="000000" w:themeColor="text1"/>
                <w:sz w:val="24"/>
                <w:szCs w:val="24"/>
              </w:rPr>
              <w:lastRenderedPageBreak/>
              <w:t>реорганізації шляхом приєднання університетів, академій, інститутів сумарні розрахункові видатки на фінансування освітньої діяльності попереднього бюджетного року збільшуються на 20% видатків на фінансування освітньої діяльності закладу, який приєднується, і 10% видатків на фінансування освітньої діяльності закладу, який здійснює приєднання.</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 пункті 6 проекту Порядку передбачено стимулювання об’єднання ЗВО шляхом збільшення обсягів фінансування освітньої діяльності попереднього бюджетного року на 20% для закладу, який приєднується і на 10% для закладу, який</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здійснює приєднання. Водночас відомо, що відповідно до законодавства України приєднання означає припинення діяльності ЗВО, що приєднується. Тому не зрозуміло про яке </w:t>
            </w:r>
            <w:r w:rsidRPr="00ED6D65">
              <w:rPr>
                <w:rFonts w:ascii="Times New Roman" w:hAnsi="Times New Roman" w:cs="Times New Roman"/>
                <w:color w:val="000000" w:themeColor="text1"/>
                <w:sz w:val="24"/>
                <w:szCs w:val="24"/>
              </w:rPr>
              <w:lastRenderedPageBreak/>
              <w:t>збільшення фінансування закладу, що припинив існування, може</w:t>
            </w: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йти мова?</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Pr="009E0E90" w:rsidRDefault="009E0E90" w:rsidP="008B3829">
            <w:pPr>
              <w:rPr>
                <w:rFonts w:ascii="Times New Roman" w:hAnsi="Times New Roman" w:cs="Times New Roman"/>
                <w:b/>
                <w:sz w:val="24"/>
                <w:szCs w:val="24"/>
              </w:rPr>
            </w:pPr>
            <w:r w:rsidRPr="009E0E90">
              <w:rPr>
                <w:rFonts w:ascii="Times New Roman" w:hAnsi="Times New Roman" w:cs="Times New Roman"/>
                <w:b/>
                <w:sz w:val="24"/>
                <w:szCs w:val="24"/>
              </w:rPr>
              <w:lastRenderedPageBreak/>
              <w:t xml:space="preserve">Враховано </w:t>
            </w:r>
            <w:r w:rsidRPr="009E0E90">
              <w:rPr>
                <w:rFonts w:ascii="Times New Roman" w:hAnsi="Times New Roman" w:cs="Times New Roman"/>
                <w:b/>
                <w:color w:val="000000" w:themeColor="text1"/>
                <w:sz w:val="24"/>
                <w:szCs w:val="24"/>
              </w:rPr>
              <w:t>змістовно</w:t>
            </w:r>
          </w:p>
        </w:tc>
      </w:tr>
      <w:tr w:rsidR="008B3829" w:rsidRPr="00ED6D65" w:rsidTr="001B5E5D">
        <w:tc>
          <w:tcPr>
            <w:tcW w:w="3782" w:type="dxa"/>
            <w:vMerge/>
          </w:tcPr>
          <w:p w:rsidR="008B3829" w:rsidRPr="00ED6D65" w:rsidRDefault="008B3829" w:rsidP="008B3829">
            <w:pPr>
              <w:rPr>
                <w:rFonts w:ascii="Times New Roman" w:hAnsi="Times New Roman" w:cs="Times New Roman"/>
                <w:color w:val="000000" w:themeColor="text1"/>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shd w:val="clear" w:color="auto" w:fill="FFFFFF"/>
              </w:rPr>
              <w:t xml:space="preserve">Передбачено подвійне збільшення за один показник «реорганізація». </w:t>
            </w:r>
            <w:r w:rsidRPr="00ED6D65">
              <w:rPr>
                <w:rFonts w:ascii="Times New Roman" w:hAnsi="Times New Roman" w:cs="Times New Roman"/>
                <w:color w:val="000000" w:themeColor="text1"/>
                <w:sz w:val="24"/>
                <w:szCs w:val="24"/>
              </w:rPr>
              <w:t>Передбачити збільшені обсяги фінансування для реорганізованих закладів за одним показником, а саме коефіцієнту розміру закладу (</w:t>
            </w:r>
            <w:r w:rsidRPr="00ED6D65">
              <w:rPr>
                <w:rFonts w:ascii="Times New Roman" w:hAnsi="Times New Roman" w:cs="Times New Roman"/>
                <w:i/>
                <w:color w:val="000000" w:themeColor="text1"/>
                <w:sz w:val="24"/>
                <w:szCs w:val="24"/>
                <w:lang w:val="en-US"/>
              </w:rPr>
              <w:t>m</w:t>
            </w:r>
            <w:r w:rsidRPr="00ED6D65">
              <w:rPr>
                <w:rFonts w:ascii="Times New Roman" w:hAnsi="Times New Roman" w:cs="Times New Roman"/>
                <w:i/>
                <w:color w:val="000000" w:themeColor="text1"/>
                <w:sz w:val="24"/>
                <w:szCs w:val="24"/>
                <w:lang w:val="ru-RU"/>
              </w:rPr>
              <w:t>(</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i/>
                <w:color w:val="000000" w:themeColor="text1"/>
                <w:sz w:val="24"/>
                <w:szCs w:val="24"/>
                <w:lang w:val="ru-RU"/>
              </w:rPr>
              <w:t>)</w:t>
            </w:r>
            <w:r w:rsidRPr="00ED6D65">
              <w:rPr>
                <w:rFonts w:ascii="Times New Roman" w:hAnsi="Times New Roman" w:cs="Times New Roman"/>
                <w:color w:val="000000" w:themeColor="text1"/>
                <w:sz w:val="24"/>
                <w:szCs w:val="24"/>
                <w:lang w:val="ru-RU"/>
              </w:rPr>
              <w:t>)</w:t>
            </w:r>
          </w:p>
          <w:p w:rsidR="008B3829" w:rsidRDefault="008B3829" w:rsidP="008B3829">
            <w:pPr>
              <w:pStyle w:val="a6"/>
              <w:ind w:left="0"/>
              <w:rPr>
                <w:rFonts w:ascii="Times New Roman" w:hAnsi="Times New Roman" w:cs="Times New Roman"/>
                <w:color w:val="000000" w:themeColor="text1"/>
                <w:sz w:val="24"/>
                <w:szCs w:val="24"/>
                <w:shd w:val="clear" w:color="auto" w:fill="FFFFFF"/>
              </w:rPr>
            </w:pP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(Національний університет «Острозька академія</w:t>
            </w:r>
            <w:r w:rsidRPr="00ED6D65">
              <w:rPr>
                <w:rFonts w:ascii="Times New Roman" w:hAnsi="Times New Roman" w:cs="Times New Roman"/>
                <w:color w:val="000000" w:themeColor="text1"/>
                <w:sz w:val="24"/>
                <w:szCs w:val="24"/>
                <w:shd w:val="clear" w:color="auto" w:fill="FFFFFF"/>
              </w:rPr>
              <w:t>»)</w:t>
            </w:r>
          </w:p>
        </w:tc>
        <w:tc>
          <w:tcPr>
            <w:tcW w:w="3782" w:type="dxa"/>
          </w:tcPr>
          <w:p w:rsidR="008B3829" w:rsidRPr="00ED6D65" w:rsidRDefault="009E0E90" w:rsidP="009E0E90">
            <w:pPr>
              <w:rPr>
                <w:rFonts w:ascii="Times New Roman" w:hAnsi="Times New Roman" w:cs="Times New Roman"/>
                <w:sz w:val="24"/>
                <w:szCs w:val="24"/>
              </w:rPr>
            </w:pPr>
            <w:r w:rsidRPr="009E0E90">
              <w:rPr>
                <w:rFonts w:ascii="Times New Roman" w:hAnsi="Times New Roman" w:cs="Times New Roman"/>
                <w:b/>
                <w:sz w:val="24"/>
                <w:szCs w:val="24"/>
              </w:rPr>
              <w:t xml:space="preserve">Враховано </w:t>
            </w:r>
            <w:r w:rsidRPr="009E0E90">
              <w:rPr>
                <w:rFonts w:ascii="Times New Roman" w:hAnsi="Times New Roman" w:cs="Times New Roman"/>
                <w:b/>
                <w:color w:val="000000" w:themeColor="text1"/>
                <w:sz w:val="24"/>
                <w:szCs w:val="24"/>
              </w:rPr>
              <w:t>змістовно</w:t>
            </w:r>
          </w:p>
        </w:tc>
      </w:tr>
      <w:tr w:rsidR="008B3829" w:rsidRPr="00ED6D65" w:rsidTr="001B5E5D">
        <w:tc>
          <w:tcPr>
            <w:tcW w:w="3782" w:type="dxa"/>
            <w:vMerge/>
          </w:tcPr>
          <w:p w:rsidR="008B3829" w:rsidRPr="00ED6D65" w:rsidRDefault="008B3829" w:rsidP="008B3829">
            <w:pPr>
              <w:rPr>
                <w:rFonts w:ascii="Times New Roman" w:hAnsi="Times New Roman" w:cs="Times New Roman"/>
                <w:color w:val="000000" w:themeColor="text1"/>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Вважаємо, що у разі реорганізації шляхом приєднання ЗВО сумарні розрахункові видатки на фінансування освітньої діяльності попереднього бюджетного року збільшуватись на 20% видатків на фінансування освітньої діяльності закладу, який приєднується та закладу, так і закладу який здійснює приєднання. Обидва заклади повинні мати однакові стимули для об’єднання. Також варто врахувати, що заклад, який здійснює приєднання має виконати цілу низку організаційно-правових та фінансових заходів серед яких: </w:t>
            </w:r>
            <w:r w:rsidRPr="00ED6D65">
              <w:rPr>
                <w:rFonts w:ascii="Times New Roman" w:hAnsi="Times New Roman" w:cs="Times New Roman"/>
                <w:color w:val="000000" w:themeColor="text1"/>
                <w:sz w:val="24"/>
                <w:szCs w:val="24"/>
                <w:lang w:eastAsia="uk-UA"/>
              </w:rPr>
              <w:lastRenderedPageBreak/>
              <w:t xml:space="preserve">проведення ліквідаційної процедури, формування нової структури та штатного розпису, нових дорадчих та робочих органів, організація та проведення конкурсу на заміщення посад НПП у новостворених підрозділах, оптимізація освітніх програм тощо. Такі заходи потребують від закладу, до якого приєднується інший заклад значних фінансових затрат. </w:t>
            </w:r>
          </w:p>
          <w:p w:rsidR="008B3829" w:rsidRPr="00ED6D65" w:rsidRDefault="008B3829" w:rsidP="008B3829">
            <w:pPr>
              <w:jc w:val="cente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(Черкаський національний університет ім. Б. Хмельницького)</w:t>
            </w:r>
          </w:p>
        </w:tc>
        <w:tc>
          <w:tcPr>
            <w:tcW w:w="3782" w:type="dxa"/>
          </w:tcPr>
          <w:p w:rsidR="008B3829" w:rsidRPr="00ED6D65" w:rsidRDefault="008B3829" w:rsidP="008B3829">
            <w:pPr>
              <w:pStyle w:val="a6"/>
              <w:ind w:left="0"/>
              <w:rPr>
                <w:rFonts w:ascii="Times New Roman" w:hAnsi="Times New Roman" w:cs="Times New Roman"/>
                <w:color w:val="000000" w:themeColor="text1"/>
                <w:sz w:val="24"/>
                <w:szCs w:val="24"/>
                <w:shd w:val="clear" w:color="auto" w:fill="FFFFFF"/>
              </w:rPr>
            </w:pPr>
          </w:p>
        </w:tc>
        <w:tc>
          <w:tcPr>
            <w:tcW w:w="3782" w:type="dxa"/>
          </w:tcPr>
          <w:p w:rsidR="008B3829" w:rsidRPr="00ED6D65" w:rsidRDefault="009E0E90" w:rsidP="008B3829">
            <w:pPr>
              <w:rPr>
                <w:rFonts w:ascii="Times New Roman" w:hAnsi="Times New Roman" w:cs="Times New Roman"/>
                <w:sz w:val="24"/>
                <w:szCs w:val="24"/>
              </w:rPr>
            </w:pPr>
            <w:r w:rsidRPr="009E0E90">
              <w:rPr>
                <w:rFonts w:ascii="Times New Roman" w:hAnsi="Times New Roman" w:cs="Times New Roman"/>
                <w:b/>
                <w:sz w:val="24"/>
                <w:szCs w:val="24"/>
              </w:rPr>
              <w:t xml:space="preserve">Враховано </w:t>
            </w:r>
            <w:r w:rsidRPr="009E0E90">
              <w:rPr>
                <w:rFonts w:ascii="Times New Roman" w:hAnsi="Times New Roman" w:cs="Times New Roman"/>
                <w:b/>
                <w:color w:val="000000" w:themeColor="text1"/>
                <w:sz w:val="24"/>
                <w:szCs w:val="24"/>
              </w:rPr>
              <w:t>змістовно</w:t>
            </w: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Сумарні видатки фінансування стабільності діяльності закладів вищої освіти визначаються як розрахункова сума витрат на видатки стабільності кожного закладу вищої освіти державної форми власності:</w:t>
            </w:r>
          </w:p>
        </w:tc>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jc w:val="center"/>
              <w:rPr>
                <w:rFonts w:ascii="Times New Roman" w:hAnsi="Times New Roman" w:cs="Times New Roman"/>
                <w:b/>
                <w:color w:val="000000" w:themeColor="text1"/>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ab/>
            </w:r>
            <m:oMath>
              <m:r>
                <m:rPr>
                  <m:sty m:val="p"/>
                </m:rPr>
                <w:rPr>
                  <w:rFonts w:ascii="Cambria Math" w:hAnsi="Cambria Math" w:cs="Times New Roman"/>
                  <w:color w:val="000000" w:themeColor="text1"/>
                  <w:sz w:val="24"/>
                  <w:szCs w:val="24"/>
                </w:rPr>
                <w:br/>
              </m:r>
            </m:oMath>
            <m:oMathPara>
              <m:oMath>
                <m:r>
                  <w:rPr>
                    <w:rFonts w:ascii="Cambria Math" w:hAnsi="Cambria Math" w:cs="Times New Roman"/>
                    <w:color w:val="000000" w:themeColor="text1"/>
                    <w:sz w:val="24"/>
                    <w:szCs w:val="24"/>
                  </w:rPr>
                  <m:t>FS=</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FS</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e>
                </m:nary>
              </m:oMath>
            </m:oMathPara>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Видатки стабільності закладів вищої освіти повинні розраховуватись по фактичним даним прийому студентів на бюджетну форму навчання.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(Одеська національна академія зв’язку ім. О. С. Попова)</w:t>
            </w:r>
          </w:p>
        </w:tc>
        <w:tc>
          <w:tcPr>
            <w:tcW w:w="3782" w:type="dxa"/>
          </w:tcPr>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val="ru-RU"/>
              </w:rPr>
              <w:t>1.</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Внаслідок того, що коефіцієнт «</w:t>
            </w:r>
            <w:r w:rsidRPr="00ED6D65">
              <w:rPr>
                <w:rFonts w:ascii="Times New Roman" w:hAnsi="Times New Roman" w:cs="Times New Roman"/>
                <w:color w:val="000000" w:themeColor="text1"/>
                <w:sz w:val="24"/>
                <w:szCs w:val="24"/>
                <w:lang w:val="en-US"/>
              </w:rPr>
              <w:t>p</w:t>
            </w:r>
            <w:r w:rsidRPr="00ED6D65">
              <w:rPr>
                <w:rFonts w:ascii="Times New Roman" w:hAnsi="Times New Roman" w:cs="Times New Roman"/>
                <w:color w:val="000000" w:themeColor="text1"/>
                <w:sz w:val="24"/>
                <w:szCs w:val="24"/>
                <w:lang w:val="ru-RU"/>
              </w:rPr>
              <w:t xml:space="preserve">” буде </w:t>
            </w:r>
            <w:proofErr w:type="spellStart"/>
            <w:r w:rsidRPr="00ED6D65">
              <w:rPr>
                <w:rFonts w:ascii="Times New Roman" w:hAnsi="Times New Roman" w:cs="Times New Roman"/>
                <w:color w:val="000000" w:themeColor="text1"/>
                <w:sz w:val="24"/>
                <w:szCs w:val="24"/>
                <w:lang w:val="ru-RU"/>
              </w:rPr>
              <w:t>меншим</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одиницы</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видатки</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будуть</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стрімко</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зменшуватись</w:t>
            </w:r>
            <w:proofErr w:type="spellEnd"/>
            <w:r w:rsidRPr="00ED6D65">
              <w:rPr>
                <w:rFonts w:ascii="Times New Roman" w:hAnsi="Times New Roman" w:cs="Times New Roman"/>
                <w:color w:val="000000" w:themeColor="text1"/>
                <w:sz w:val="24"/>
                <w:szCs w:val="24"/>
                <w:lang w:val="ru-RU"/>
              </w:rPr>
              <w:t xml:space="preserve"> і </w:t>
            </w:r>
            <w:proofErr w:type="spellStart"/>
            <w:r w:rsidRPr="00ED6D65">
              <w:rPr>
                <w:rFonts w:ascii="Times New Roman" w:hAnsi="Times New Roman" w:cs="Times New Roman"/>
                <w:color w:val="000000" w:themeColor="text1"/>
                <w:sz w:val="24"/>
                <w:szCs w:val="24"/>
                <w:lang w:val="ru-RU"/>
              </w:rPr>
              <w:t>асимптотично</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будуть</w:t>
            </w:r>
            <w:proofErr w:type="spellEnd"/>
            <w:r w:rsidRPr="00ED6D65">
              <w:rPr>
                <w:rFonts w:ascii="Times New Roman" w:hAnsi="Times New Roman" w:cs="Times New Roman"/>
                <w:color w:val="000000" w:themeColor="text1"/>
                <w:sz w:val="24"/>
                <w:szCs w:val="24"/>
                <w:lang w:val="ru-RU"/>
              </w:rPr>
              <w:t xml:space="preserve"> </w:t>
            </w:r>
            <w:proofErr w:type="spellStart"/>
            <w:r w:rsidRPr="00ED6D65">
              <w:rPr>
                <w:rFonts w:ascii="Times New Roman" w:hAnsi="Times New Roman" w:cs="Times New Roman"/>
                <w:color w:val="000000" w:themeColor="text1"/>
                <w:sz w:val="24"/>
                <w:szCs w:val="24"/>
                <w:lang w:val="ru-RU"/>
              </w:rPr>
              <w:t>наближатись</w:t>
            </w:r>
            <w:proofErr w:type="spellEnd"/>
            <w:r w:rsidRPr="00ED6D65">
              <w:rPr>
                <w:rFonts w:ascii="Times New Roman" w:hAnsi="Times New Roman" w:cs="Times New Roman"/>
                <w:color w:val="000000" w:themeColor="text1"/>
                <w:sz w:val="24"/>
                <w:szCs w:val="24"/>
                <w:lang w:val="ru-RU"/>
              </w:rPr>
              <w:t xml:space="preserve"> до нуля.</w:t>
            </w:r>
          </w:p>
          <w:p w:rsidR="008B3829" w:rsidRPr="00ED6D65" w:rsidRDefault="008B3829" w:rsidP="008B3829">
            <w:pPr>
              <w:pStyle w:val="a6"/>
              <w:ind w:left="0"/>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val="ru-RU"/>
              </w:rPr>
              <w:t>2.</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 xml:space="preserve">Існуюча формула не враховує кількість </w:t>
            </w:r>
            <w:proofErr w:type="spellStart"/>
            <w:r w:rsidRPr="00ED6D65">
              <w:rPr>
                <w:rFonts w:ascii="Times New Roman" w:hAnsi="Times New Roman" w:cs="Times New Roman"/>
                <w:color w:val="000000" w:themeColor="text1"/>
                <w:sz w:val="24"/>
                <w:szCs w:val="24"/>
              </w:rPr>
              <w:t>вступивших</w:t>
            </w:r>
            <w:proofErr w:type="spellEnd"/>
            <w:r w:rsidRPr="00ED6D65">
              <w:rPr>
                <w:rFonts w:ascii="Times New Roman" w:hAnsi="Times New Roman" w:cs="Times New Roman"/>
                <w:color w:val="000000" w:themeColor="text1"/>
                <w:sz w:val="24"/>
                <w:szCs w:val="24"/>
              </w:rPr>
              <w:t xml:space="preserve"> на навчання студентів в поточному році. </w:t>
            </w:r>
          </w:p>
        </w:tc>
        <w:tc>
          <w:tcPr>
            <w:tcW w:w="3782" w:type="dxa"/>
          </w:tcPr>
          <w:p w:rsidR="008B3829" w:rsidRPr="009E0E90" w:rsidRDefault="009E0E90" w:rsidP="008B3829">
            <w:pPr>
              <w:rPr>
                <w:rFonts w:ascii="Times New Roman" w:hAnsi="Times New Roman" w:cs="Times New Roman"/>
                <w:b/>
                <w:sz w:val="24"/>
                <w:szCs w:val="24"/>
              </w:rPr>
            </w:pPr>
            <w:r w:rsidRPr="009E0E90">
              <w:rPr>
                <w:rFonts w:ascii="Times New Roman" w:hAnsi="Times New Roman" w:cs="Times New Roman"/>
                <w:b/>
                <w:sz w:val="24"/>
                <w:szCs w:val="24"/>
              </w:rPr>
              <w:t xml:space="preserve">Не враховано. </w:t>
            </w:r>
          </w:p>
          <w:p w:rsidR="009E0E90" w:rsidRPr="00ED6D65" w:rsidRDefault="009E0E90" w:rsidP="008B3829">
            <w:pPr>
              <w:rPr>
                <w:rFonts w:ascii="Times New Roman" w:hAnsi="Times New Roman" w:cs="Times New Roman"/>
                <w:sz w:val="24"/>
                <w:szCs w:val="24"/>
              </w:rPr>
            </w:pPr>
            <w:r>
              <w:rPr>
                <w:rFonts w:ascii="Times New Roman" w:hAnsi="Times New Roman" w:cs="Times New Roman"/>
                <w:sz w:val="24"/>
                <w:szCs w:val="24"/>
              </w:rPr>
              <w:t>Зміна контингенту студентів врахована у другому доданку формули розподілу. Сумарні видатки по всім доданкам в середньому складають більше одиниці, у зв’язку з індексацією</w:t>
            </w:r>
          </w:p>
        </w:tc>
      </w:tr>
      <w:tr w:rsidR="009E0E90" w:rsidRPr="00ED6D65" w:rsidTr="00995051">
        <w:trPr>
          <w:trHeight w:val="6926"/>
        </w:trPr>
        <w:tc>
          <w:tcPr>
            <w:tcW w:w="3782" w:type="dxa"/>
          </w:tcPr>
          <w:p w:rsidR="009E0E90" w:rsidRPr="00ED6D65" w:rsidRDefault="009E0E90"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7. Видатки фінансування за масштаб діяльності  кожного закладу вищої освіти державної форми власності розраховуються, виходячи із коефіцієнта (</w:t>
            </w:r>
            <m:oMath>
              <m:r>
                <m:rPr>
                  <m:sty m:val="p"/>
                </m:rPr>
                <w:rPr>
                  <w:rFonts w:ascii="Cambria Math" w:hAnsi="Cambria Math" w:cs="Times New Roman"/>
                  <w:color w:val="000000" w:themeColor="text1"/>
                  <w:sz w:val="24"/>
                  <w:szCs w:val="24"/>
                </w:rPr>
                <m:t>1-</m:t>
              </m:r>
              <m:r>
                <w:rPr>
                  <w:rFonts w:ascii="Cambria Math"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де p – коефіцієнт стабільності, чисельності приведеного контингенту студентів за спеціальностями  (S(</w:t>
            </w:r>
            <w:proofErr w:type="spellStart"/>
            <w:r w:rsidRPr="00ED6D65">
              <w:rPr>
                <w:rFonts w:ascii="Times New Roman" w:hAnsi="Times New Roman" w:cs="Times New Roman"/>
                <w:color w:val="000000" w:themeColor="text1"/>
                <w:sz w:val="24"/>
                <w:szCs w:val="24"/>
              </w:rPr>
              <w:t>i,j</w:t>
            </w:r>
            <w:proofErr w:type="spellEnd"/>
            <w:r w:rsidRPr="00ED6D65">
              <w:rPr>
                <w:rFonts w:ascii="Times New Roman" w:hAnsi="Times New Roman" w:cs="Times New Roman"/>
                <w:color w:val="000000" w:themeColor="text1"/>
                <w:sz w:val="24"/>
                <w:szCs w:val="24"/>
              </w:rPr>
              <w:t>)) та співвідношень видатків на студента в залежності від спеціальності:</w:t>
            </w:r>
          </w:p>
        </w:tc>
        <w:tc>
          <w:tcPr>
            <w:tcW w:w="3782" w:type="dxa"/>
          </w:tcPr>
          <w:p w:rsidR="009E0E90" w:rsidRPr="00ED6D65" w:rsidRDefault="009E0E90" w:rsidP="008B3829">
            <w:pPr>
              <w:widowControl w:val="0"/>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7.  Видатки фінансування за масштаб діяльності  кожного закладу вищої освіти державної форми власності розраховуються, виходячи із коефіцієнта (</w:t>
            </w:r>
            <m:oMath>
              <m:r>
                <m:rPr>
                  <m:sty m:val="p"/>
                </m:rPr>
                <w:rPr>
                  <w:rFonts w:ascii="Cambria Math" w:hAnsi="Cambria Math" w:cs="Times New Roman"/>
                  <w:color w:val="000000" w:themeColor="text1"/>
                  <w:sz w:val="24"/>
                  <w:szCs w:val="24"/>
                </w:rPr>
                <m:t>1-</m:t>
              </m:r>
              <m:r>
                <w:rPr>
                  <w:rFonts w:ascii="Cambria Math"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xml:space="preserve">), де </w:t>
            </w:r>
            <w:r w:rsidRPr="00ED6D65">
              <w:rPr>
                <w:rFonts w:ascii="Times New Roman" w:hAnsi="Times New Roman" w:cs="Times New Roman"/>
                <w:i/>
                <w:color w:val="000000" w:themeColor="text1"/>
                <w:sz w:val="24"/>
                <w:szCs w:val="24"/>
              </w:rPr>
              <w:t>p</w:t>
            </w:r>
            <w:r w:rsidRPr="00ED6D65">
              <w:rPr>
                <w:rFonts w:ascii="Times New Roman" w:hAnsi="Times New Roman" w:cs="Times New Roman"/>
                <w:color w:val="000000" w:themeColor="text1"/>
                <w:sz w:val="24"/>
                <w:szCs w:val="24"/>
              </w:rPr>
              <w:t xml:space="preserve"> – коефіцієнт стабільності, </w:t>
            </w:r>
            <w:r w:rsidRPr="00ED6D65">
              <w:rPr>
                <w:rFonts w:ascii="Times New Roman" w:hAnsi="Times New Roman" w:cs="Times New Roman"/>
                <w:b/>
                <w:color w:val="000000" w:themeColor="text1"/>
                <w:sz w:val="24"/>
                <w:szCs w:val="24"/>
              </w:rPr>
              <w:t xml:space="preserve">чисельності </w:t>
            </w:r>
            <m:oMath>
              <m:r>
                <m:rPr>
                  <m:sty m:val="bi"/>
                </m:rPr>
                <w:rPr>
                  <w:rFonts w:ascii="Cambria Math" w:hAnsi="Cambria Math" w:cs="Times New Roman"/>
                  <w:color w:val="000000" w:themeColor="text1"/>
                  <w:sz w:val="24"/>
                  <w:szCs w:val="24"/>
                </w:rPr>
                <m:t>PK</m:t>
              </m:r>
              <m:d>
                <m:dPr>
                  <m:ctrlPr>
                    <w:rPr>
                      <w:rFonts w:ascii="Cambria Math" w:hAnsi="Cambria Math" w:cs="Times New Roman"/>
                      <w:b/>
                      <w:color w:val="000000" w:themeColor="text1"/>
                      <w:sz w:val="24"/>
                      <w:szCs w:val="24"/>
                    </w:rPr>
                  </m:ctrlPr>
                </m:dPr>
                <m:e>
                  <m:r>
                    <m:rPr>
                      <m:sty m:val="bi"/>
                    </m:rPr>
                    <w:rPr>
                      <w:rFonts w:ascii="Cambria Math" w:hAnsi="Cambria Math" w:cs="Times New Roman"/>
                      <w:color w:val="000000" w:themeColor="text1"/>
                      <w:sz w:val="24"/>
                      <w:szCs w:val="24"/>
                    </w:rPr>
                    <m:t>i</m:t>
                  </m:r>
                </m:e>
              </m:d>
              <m:r>
                <m:rPr>
                  <m:sty m:val="bi"/>
                </m:rPr>
                <w:rPr>
                  <w:rFonts w:ascii="Cambria Math" w:hAnsi="Cambria Math" w:cs="Times New Roman"/>
                  <w:color w:val="000000" w:themeColor="text1"/>
                  <w:sz w:val="24"/>
                  <w:szCs w:val="24"/>
                </w:rPr>
                <m:t xml:space="preserve"> </m:t>
              </m:r>
            </m:oMath>
            <w:r w:rsidRPr="00ED6D65">
              <w:rPr>
                <w:rFonts w:ascii="Times New Roman" w:hAnsi="Times New Roman" w:cs="Times New Roman"/>
                <w:b/>
                <w:color w:val="000000" w:themeColor="text1"/>
                <w:sz w:val="24"/>
                <w:szCs w:val="24"/>
              </w:rPr>
              <w:t xml:space="preserve"> приведеного контингенту студентів, які навчаються за кошти державного бюджету:</w:t>
            </w:r>
            <m:oMath>
              <m:r>
                <m:rPr>
                  <m:sty m:val="b"/>
                </m:rPr>
                <w:rPr>
                  <w:rFonts w:ascii="Cambria Math" w:hAnsi="Cambria Math" w:cs="Times New Roman"/>
                  <w:color w:val="000000" w:themeColor="text1"/>
                  <w:sz w:val="24"/>
                  <w:szCs w:val="24"/>
                </w:rPr>
                <m:t xml:space="preserve"> </m:t>
              </m:r>
            </m:oMath>
          </w:p>
          <w:p w:rsidR="009E0E90" w:rsidRPr="00ED6D65" w:rsidRDefault="009E0E90" w:rsidP="008B3829">
            <w:pPr>
              <w:widowControl w:val="0"/>
              <w:rPr>
                <w:rFonts w:ascii="Times New Roman" w:hAnsi="Times New Roman" w:cs="Times New Roman"/>
                <w:b/>
                <w:color w:val="000000" w:themeColor="text1"/>
                <w:sz w:val="24"/>
                <w:szCs w:val="24"/>
              </w:rPr>
            </w:pPr>
          </w:p>
          <w:p w:rsidR="009E0E90" w:rsidRPr="00ED6D65" w:rsidRDefault="009E0E90" w:rsidP="008B3829">
            <w:pPr>
              <w:widowControl w:val="0"/>
              <w:rPr>
                <w:rFonts w:ascii="Times New Roman" w:hAnsi="Times New Roman" w:cs="Times New Roman"/>
                <w:b/>
                <w:color w:val="000000" w:themeColor="text1"/>
                <w:sz w:val="24"/>
                <w:szCs w:val="24"/>
                <w:lang w:val="ru-RU"/>
              </w:rPr>
            </w:pPr>
            <m:oMath>
              <m:r>
                <m:rPr>
                  <m:sty m:val="bi"/>
                </m:rPr>
                <w:rPr>
                  <w:rFonts w:ascii="Cambria Math" w:hAnsi="Cambria Math" w:cs="Times New Roman"/>
                  <w:color w:val="000000" w:themeColor="text1"/>
                  <w:sz w:val="24"/>
                  <w:szCs w:val="24"/>
                </w:rPr>
                <m:t>FD</m:t>
              </m:r>
              <m:d>
                <m:dPr>
                  <m:ctrlPr>
                    <w:rPr>
                      <w:rFonts w:ascii="Cambria Math" w:hAnsi="Cambria Math" w:cs="Times New Roman"/>
                      <w:b/>
                      <w:color w:val="000000" w:themeColor="text1"/>
                      <w:sz w:val="24"/>
                      <w:szCs w:val="24"/>
                    </w:rPr>
                  </m:ctrlPr>
                </m:dPr>
                <m:e>
                  <m:r>
                    <m:rPr>
                      <m:sty m:val="bi"/>
                    </m:rPr>
                    <w:rPr>
                      <w:rFonts w:ascii="Cambria Math" w:hAnsi="Cambria Math" w:cs="Times New Roman"/>
                      <w:color w:val="000000" w:themeColor="text1"/>
                      <w:sz w:val="24"/>
                      <w:szCs w:val="24"/>
                    </w:rPr>
                    <m:t>i</m:t>
                  </m:r>
                </m:e>
              </m:d>
              <m:r>
                <m:rPr>
                  <m:sty m:val="b"/>
                </m:rPr>
                <w:rPr>
                  <w:rFonts w:ascii="Cambria Math" w:hAnsi="Cambria Math" w:cs="Times New Roman"/>
                  <w:color w:val="000000" w:themeColor="text1"/>
                  <w:sz w:val="24"/>
                  <w:szCs w:val="24"/>
                </w:rPr>
                <m:t>=</m:t>
              </m:r>
              <m:d>
                <m:dPr>
                  <m:ctrlPr>
                    <w:rPr>
                      <w:rFonts w:ascii="Cambria Math" w:hAnsi="Cambria Math" w:cs="Times New Roman"/>
                      <w:b/>
                      <w:color w:val="000000" w:themeColor="text1"/>
                      <w:sz w:val="24"/>
                      <w:szCs w:val="24"/>
                    </w:rPr>
                  </m:ctrlPr>
                </m:dPr>
                <m:e>
                  <m:r>
                    <m:rPr>
                      <m:sty m:val="b"/>
                    </m:rPr>
                    <w:rPr>
                      <w:rFonts w:ascii="Cambria Math" w:hAnsi="Cambria Math" w:cs="Times New Roman"/>
                      <w:color w:val="000000" w:themeColor="text1"/>
                      <w:sz w:val="24"/>
                      <w:szCs w:val="24"/>
                    </w:rPr>
                    <m:t>1-</m:t>
                  </m:r>
                  <m:r>
                    <m:rPr>
                      <m:sty m:val="bi"/>
                    </m:rPr>
                    <w:rPr>
                      <w:rFonts w:ascii="Cambria Math" w:hAnsi="Cambria Math" w:cs="Times New Roman"/>
                      <w:color w:val="000000" w:themeColor="text1"/>
                      <w:sz w:val="24"/>
                      <w:szCs w:val="24"/>
                    </w:rPr>
                    <m:t>p</m:t>
                  </m:r>
                </m:e>
              </m:d>
              <m:r>
                <m:rPr>
                  <m:sty m:val="bi"/>
                </m:rPr>
                <w:rPr>
                  <w:rFonts w:ascii="Cambria Math" w:hAnsi="Cambria Math" w:cs="Times New Roman"/>
                  <w:color w:val="000000" w:themeColor="text1"/>
                  <w:sz w:val="24"/>
                  <w:szCs w:val="24"/>
                </w:rPr>
                <m:t>H</m:t>
              </m:r>
              <m:r>
                <m:rPr>
                  <m:sty m:val="b"/>
                </m:rPr>
                <w:rPr>
                  <w:rFonts w:ascii="Cambria Math" w:hAnsi="Cambria Math" w:cs="Times New Roman"/>
                  <w:color w:val="000000" w:themeColor="text1"/>
                  <w:sz w:val="24"/>
                  <w:szCs w:val="24"/>
                </w:rPr>
                <m:t>∙</m:t>
              </m:r>
              <m:r>
                <m:rPr>
                  <m:sty m:val="bi"/>
                </m:rPr>
                <w:rPr>
                  <w:rFonts w:ascii="Cambria Math" w:hAnsi="Cambria Math" w:cs="Times New Roman"/>
                  <w:color w:val="000000" w:themeColor="text1"/>
                  <w:sz w:val="24"/>
                  <w:szCs w:val="24"/>
                  <w:lang w:val="en-US"/>
                </w:rPr>
                <m:t>PK</m:t>
              </m:r>
              <m:r>
                <m:rPr>
                  <m:sty m:val="bi"/>
                </m:rPr>
                <w:rPr>
                  <w:rFonts w:ascii="Cambria Math" w:hAnsi="Cambria Math" w:cs="Times New Roman"/>
                  <w:color w:val="000000" w:themeColor="text1"/>
                  <w:sz w:val="24"/>
                  <w:szCs w:val="24"/>
                  <w:lang w:val="ru-RU"/>
                </w:rPr>
                <m:t>(</m:t>
              </m:r>
              <m:r>
                <m:rPr>
                  <m:sty m:val="bi"/>
                </m:rPr>
                <w:rPr>
                  <w:rFonts w:ascii="Cambria Math" w:hAnsi="Cambria Math" w:cs="Times New Roman"/>
                  <w:color w:val="000000" w:themeColor="text1"/>
                  <w:sz w:val="24"/>
                  <w:szCs w:val="24"/>
                  <w:lang w:val="en-US"/>
                </w:rPr>
                <m:t>i</m:t>
              </m:r>
              <m:r>
                <m:rPr>
                  <m:sty m:val="bi"/>
                </m:rPr>
                <w:rPr>
                  <w:rFonts w:ascii="Cambria Math" w:hAnsi="Cambria Math" w:cs="Times New Roman"/>
                  <w:color w:val="000000" w:themeColor="text1"/>
                  <w:sz w:val="24"/>
                  <w:szCs w:val="24"/>
                  <w:lang w:val="ru-RU"/>
                </w:rPr>
                <m:t>)</m:t>
              </m:r>
            </m:oMath>
            <w:r w:rsidRPr="00ED6D65">
              <w:rPr>
                <w:rFonts w:ascii="Times New Roman" w:hAnsi="Times New Roman" w:cs="Times New Roman"/>
                <w:b/>
                <w:color w:val="000000" w:themeColor="text1"/>
                <w:sz w:val="24"/>
                <w:szCs w:val="24"/>
              </w:rPr>
              <w:t>.</w:t>
            </w:r>
          </w:p>
          <w:p w:rsidR="009E0E90" w:rsidRPr="00ED6D65" w:rsidRDefault="009E0E90" w:rsidP="008B3829">
            <w:pPr>
              <w:widowControl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Величина </w:t>
            </w:r>
            <w:r w:rsidRPr="00ED6D65">
              <w:rPr>
                <w:rFonts w:ascii="Times New Roman" w:hAnsi="Times New Roman" w:cs="Times New Roman"/>
                <w:i/>
                <w:color w:val="000000" w:themeColor="text1"/>
                <w:sz w:val="24"/>
                <w:szCs w:val="24"/>
              </w:rPr>
              <w:t>H</w:t>
            </w:r>
            <w:r w:rsidRPr="00ED6D65">
              <w:rPr>
                <w:rFonts w:ascii="Times New Roman" w:hAnsi="Times New Roman" w:cs="Times New Roman"/>
                <w:color w:val="000000" w:themeColor="text1"/>
                <w:sz w:val="24"/>
                <w:szCs w:val="24"/>
              </w:rPr>
              <w:t xml:space="preserve"> є базовим фінансуванням на одного приведеного студента у поточному бюджетному році, </w:t>
            </w:r>
            <m:oMath>
              <m:r>
                <w:rPr>
                  <w:rFonts w:ascii="Cambria Math" w:hAnsi="Cambria Math" w:cs="Times New Roman"/>
                  <w:color w:val="000000" w:themeColor="text1"/>
                  <w:sz w:val="24"/>
                  <w:szCs w:val="24"/>
                </w:rPr>
                <m:t>PK</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i</m:t>
              </m:r>
              <m:r>
                <m:rPr>
                  <m:sty m:val="p"/>
                </m:rP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 приведений контингент здобувачів вищої освіти, які навчаються за кошти державного бюджету, розраховується за формулою:</w:t>
            </w:r>
          </w:p>
          <w:p w:rsidR="009E0E90" w:rsidRPr="00ED6D65" w:rsidRDefault="009E0E90" w:rsidP="008B3829">
            <w:pPr>
              <w:shd w:val="clear" w:color="auto" w:fill="FFFFFF"/>
              <w:textAlignment w:val="baseline"/>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val="ru-RU" w:eastAsia="uk-UA"/>
              </w:rPr>
              <w:t>(</w:t>
            </w:r>
            <w:r w:rsidRPr="00ED6D65">
              <w:rPr>
                <w:rFonts w:ascii="Times New Roman" w:eastAsia="Times New Roman" w:hAnsi="Times New Roman" w:cs="Times New Roman"/>
                <w:color w:val="000000" w:themeColor="text1"/>
                <w:sz w:val="24"/>
                <w:szCs w:val="24"/>
                <w:lang w:eastAsia="uk-UA"/>
              </w:rPr>
              <w:t>формула відповідно до п. 12)</w:t>
            </w:r>
            <w:r w:rsidRPr="00ED6D65">
              <w:rPr>
                <w:rFonts w:ascii="Times New Roman" w:eastAsia="Times New Roman" w:hAnsi="Times New Roman" w:cs="Times New Roman"/>
                <w:color w:val="000000" w:themeColor="text1"/>
                <w:sz w:val="24"/>
                <w:szCs w:val="24"/>
                <w:lang w:val="ru-RU" w:eastAsia="uk-UA"/>
              </w:rPr>
              <w:t xml:space="preserve"> </w:t>
            </w:r>
          </w:p>
          <w:p w:rsidR="009E0E90" w:rsidRPr="00ED6D65" w:rsidRDefault="009E0E90" w:rsidP="008B3829">
            <w:pPr>
              <w:shd w:val="clear" w:color="auto" w:fill="FFFFFF"/>
              <w:textAlignment w:val="baseline"/>
              <w:rPr>
                <w:rFonts w:ascii="Times New Roman" w:eastAsia="Times New Roman" w:hAnsi="Times New Roman" w:cs="Times New Roman"/>
                <w:color w:val="000000" w:themeColor="text1"/>
                <w:sz w:val="24"/>
                <w:szCs w:val="24"/>
                <w:lang w:eastAsia="uk-UA"/>
              </w:rPr>
            </w:pPr>
          </w:p>
          <w:p w:rsidR="009E0E90" w:rsidRPr="00ED6D65" w:rsidRDefault="009E0E90" w:rsidP="008B3829">
            <w:pPr>
              <w:shd w:val="clear" w:color="auto" w:fill="FFFFFF"/>
              <w:textAlignment w:val="baseline"/>
              <w:rPr>
                <w:rFonts w:ascii="Times New Roman" w:eastAsia="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9E0E90" w:rsidRPr="00ED6D65" w:rsidRDefault="009E0E90"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У п. 7 </w:t>
            </w:r>
            <m:oMath>
              <m:r>
                <w:rPr>
                  <w:rFonts w:ascii="Cambria Math" w:hAnsi="Cambria Math" w:cs="Times New Roman"/>
                  <w:color w:val="000000" w:themeColor="text1"/>
                  <w:sz w:val="24"/>
                  <w:szCs w:val="24"/>
                </w:rPr>
                <m:t>S(i,j</m:t>
              </m:r>
              <m:r>
                <m:rPr>
                  <m:sty m:val="p"/>
                </m:rP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 приведений контингент студентів </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xml:space="preserve">-го закладу вищої освіти за </w:t>
            </w:r>
            <w:r w:rsidRPr="00ED6D65">
              <w:rPr>
                <w:rFonts w:ascii="Times New Roman" w:hAnsi="Times New Roman" w:cs="Times New Roman"/>
                <w:i/>
                <w:color w:val="000000" w:themeColor="text1"/>
                <w:sz w:val="24"/>
                <w:szCs w:val="24"/>
              </w:rPr>
              <w:t>j</w:t>
            </w:r>
            <w:r w:rsidRPr="00ED6D65">
              <w:rPr>
                <w:rFonts w:ascii="Times New Roman" w:hAnsi="Times New Roman" w:cs="Times New Roman"/>
                <w:color w:val="000000" w:themeColor="text1"/>
                <w:sz w:val="24"/>
                <w:szCs w:val="24"/>
              </w:rPr>
              <w:t>-ю спеціальністю.</w:t>
            </w:r>
          </w:p>
          <w:p w:rsidR="009E0E90" w:rsidRPr="00ED6D65" w:rsidRDefault="009E0E90"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У п. 12 Приведений контингент здобувачів вищої освіти, які навчаються за кошти державного бюджету позначається як </w:t>
            </w:r>
            <m:oMath>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та розраховується за відповідною формулою, яка враховує показник </w:t>
            </w:r>
          </w:p>
          <w:p w:rsidR="009E0E90" w:rsidRPr="00ED6D65" w:rsidRDefault="009E0E90" w:rsidP="008B3829">
            <w:pPr>
              <w:shd w:val="clear" w:color="auto" w:fill="FFFFFF"/>
              <w:textAlignment w:val="baseline"/>
              <w:rPr>
                <w:rFonts w:ascii="Times New Roman" w:hAnsi="Times New Roman" w:cs="Times New Roman"/>
                <w:color w:val="000000" w:themeColor="text1"/>
                <w:sz w:val="24"/>
                <w:szCs w:val="24"/>
                <w:lang w:val="ru-RU"/>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v</m:t>
                  </m:r>
                </m:sub>
              </m:sSub>
            </m:oMath>
            <w:r w:rsidRPr="00ED6D65">
              <w:rPr>
                <w:rFonts w:ascii="Times New Roman" w:hAnsi="Times New Roman" w:cs="Times New Roman"/>
                <w:color w:val="000000" w:themeColor="text1"/>
                <w:sz w:val="24"/>
                <w:szCs w:val="24"/>
                <w:lang w:val="ru-RU"/>
              </w:rPr>
              <w:t xml:space="preserve"> –</w:t>
            </w:r>
            <w:r w:rsidRPr="00ED6D65">
              <w:rPr>
                <w:rFonts w:ascii="Times New Roman" w:hAnsi="Times New Roman" w:cs="Times New Roman"/>
                <w:color w:val="000000" w:themeColor="text1"/>
                <w:sz w:val="24"/>
                <w:szCs w:val="24"/>
              </w:rPr>
              <w:t xml:space="preserve"> коефіцієнт співвідношення видатків на навчання за спеціальностями</w:t>
            </w:r>
            <w:r w:rsidRPr="00ED6D65">
              <w:rPr>
                <w:rFonts w:ascii="Times New Roman" w:hAnsi="Times New Roman" w:cs="Times New Roman"/>
                <w:color w:val="000000" w:themeColor="text1"/>
                <w:sz w:val="24"/>
                <w:szCs w:val="24"/>
                <w:lang w:val="ru-RU"/>
              </w:rPr>
              <w:t xml:space="preserve"> (в п. 7 </w:t>
            </w:r>
            <w:r w:rsidRPr="00ED6D65">
              <w:rPr>
                <w:rFonts w:ascii="Times New Roman" w:hAnsi="Times New Roman" w:cs="Times New Roman"/>
                <w:color w:val="000000" w:themeColor="text1"/>
                <w:sz w:val="24"/>
                <w:szCs w:val="24"/>
              </w:rPr>
              <w:t>він позначений як</w:t>
            </w:r>
            <w:r w:rsidRPr="00ED6D65">
              <w:rPr>
                <w:rFonts w:ascii="Times New Roman" w:hAnsi="Times New Roman" w:cs="Times New Roman"/>
                <w:color w:val="000000" w:themeColor="text1"/>
                <w:sz w:val="24"/>
                <w:szCs w:val="24"/>
                <w:lang w:val="ru-RU"/>
              </w:rPr>
              <w:t xml:space="preserve"> </w:t>
            </w: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k</m:t>
                  </m:r>
                </m:e>
                <m:sub>
                  <m:r>
                    <m:rPr>
                      <m:sty m:val="p"/>
                    </m:rPr>
                    <w:rPr>
                      <w:rFonts w:ascii="Cambria Math" w:hAnsi="Cambria Math" w:cs="Times New Roman"/>
                      <w:color w:val="000000" w:themeColor="text1"/>
                      <w:sz w:val="24"/>
                      <w:szCs w:val="24"/>
                    </w:rPr>
                    <m:t>j</m:t>
                  </m:r>
                </m:sub>
              </m:sSub>
            </m:oMath>
            <w:r w:rsidRPr="00ED6D65">
              <w:rPr>
                <w:rFonts w:ascii="Times New Roman" w:hAnsi="Times New Roman" w:cs="Times New Roman"/>
                <w:color w:val="000000" w:themeColor="text1"/>
                <w:sz w:val="24"/>
                <w:szCs w:val="24"/>
                <w:lang w:val="ru-RU"/>
              </w:rPr>
              <w:t>).</w:t>
            </w:r>
          </w:p>
          <w:p w:rsidR="009E0E90" w:rsidRPr="00ED6D65" w:rsidRDefault="009E0E90" w:rsidP="008B3829">
            <w:pPr>
              <w:shd w:val="clear" w:color="auto" w:fill="FFFFFF"/>
              <w:textAlignment w:val="baseline"/>
              <w:rPr>
                <w:rFonts w:ascii="Times New Roman" w:hAnsi="Times New Roman" w:cs="Times New Roman"/>
                <w:color w:val="000000" w:themeColor="text1"/>
                <w:sz w:val="24"/>
                <w:szCs w:val="24"/>
              </w:rPr>
            </w:pPr>
          </w:p>
          <w:p w:rsidR="009E0E90" w:rsidRPr="00ED6D65" w:rsidRDefault="009E0E90"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 xml:space="preserve">Необхідно узгодити ці показники і виписати більш </w:t>
            </w:r>
            <w:proofErr w:type="spellStart"/>
            <w:r w:rsidRPr="00ED6D65">
              <w:rPr>
                <w:rFonts w:ascii="Times New Roman" w:hAnsi="Times New Roman" w:cs="Times New Roman"/>
                <w:color w:val="000000" w:themeColor="text1"/>
                <w:sz w:val="24"/>
                <w:szCs w:val="24"/>
              </w:rPr>
              <w:t>коректно</w:t>
            </w:r>
            <w:proofErr w:type="spellEnd"/>
            <w:r w:rsidRPr="00ED6D65">
              <w:rPr>
                <w:rFonts w:ascii="Times New Roman" w:hAnsi="Times New Roman" w:cs="Times New Roman"/>
                <w:color w:val="000000" w:themeColor="text1"/>
                <w:sz w:val="24"/>
                <w:szCs w:val="24"/>
              </w:rPr>
              <w:t xml:space="preserve"> з математичної точки зору</w:t>
            </w:r>
            <w:r>
              <w:rPr>
                <w:rFonts w:ascii="Times New Roman" w:hAnsi="Times New Roman" w:cs="Times New Roman"/>
                <w:color w:val="000000" w:themeColor="text1"/>
                <w:sz w:val="24"/>
                <w:szCs w:val="24"/>
              </w:rPr>
              <w:t xml:space="preserve">. </w:t>
            </w:r>
          </w:p>
        </w:tc>
        <w:tc>
          <w:tcPr>
            <w:tcW w:w="3782" w:type="dxa"/>
          </w:tcPr>
          <w:p w:rsidR="009E0E90" w:rsidRPr="00ED6D65" w:rsidRDefault="009E0E90" w:rsidP="008B3829">
            <w:pPr>
              <w:rPr>
                <w:rFonts w:ascii="Times New Roman" w:hAnsi="Times New Roman" w:cs="Times New Roman"/>
                <w:sz w:val="24"/>
                <w:szCs w:val="24"/>
              </w:rPr>
            </w:pPr>
            <w:r>
              <w:rPr>
                <w:rFonts w:ascii="Times New Roman" w:hAnsi="Times New Roman" w:cs="Times New Roman"/>
                <w:sz w:val="24"/>
                <w:szCs w:val="24"/>
              </w:rPr>
              <w:t>Враховано редакційно</w:t>
            </w:r>
          </w:p>
        </w:tc>
      </w:tr>
      <w:tr w:rsidR="008B3829" w:rsidRPr="00ED6D65" w:rsidTr="001B5E5D">
        <w:tc>
          <w:tcPr>
            <w:tcW w:w="3782" w:type="dxa"/>
          </w:tcPr>
          <w:p w:rsidR="008B3829" w:rsidRPr="00ED6D65" w:rsidRDefault="008B3829" w:rsidP="008B3829">
            <w:pPr>
              <w:rPr>
                <w:rFonts w:ascii="Times New Roman" w:hAnsi="Times New Roman" w:cs="Times New Roman"/>
                <w:i/>
                <w:color w:val="000000" w:themeColor="text1"/>
                <w:sz w:val="24"/>
                <w:szCs w:val="24"/>
              </w:rPr>
            </w:pPr>
            <m:oMath>
              <m:r>
                <w:rPr>
                  <w:rFonts w:ascii="Cambria Math" w:hAnsi="Cambria Math" w:cs="Times New Roman"/>
                  <w:color w:val="000000" w:themeColor="text1"/>
                  <w:sz w:val="24"/>
                  <w:szCs w:val="24"/>
                </w:rPr>
                <m:t>FD</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1-p</m:t>
                  </m:r>
                </m:e>
              </m:d>
              <m:r>
                <w:rPr>
                  <w:rFonts w:ascii="Cambria Math" w:hAnsi="Cambria Math" w:cs="Times New Roman"/>
                  <w:color w:val="000000" w:themeColor="text1"/>
                  <w:sz w:val="24"/>
                  <w:szCs w:val="24"/>
                </w:rPr>
                <m:t>H</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lang w:val="en-US"/>
                    </w:rPr>
                    <m:t>j</m:t>
                  </m:r>
                  <m:r>
                    <w:rPr>
                      <w:rFonts w:ascii="Cambria Math" w:hAnsi="Cambria Math" w:cs="Times New Roman"/>
                      <w:color w:val="000000" w:themeColor="text1"/>
                      <w:sz w:val="24"/>
                      <w:szCs w:val="24"/>
                    </w:rPr>
                    <m:t>=1</m:t>
                  </m:r>
                </m:sub>
                <m:sup>
                  <m:r>
                    <w:rPr>
                      <w:rFonts w:ascii="Cambria Math" w:hAnsi="Cambria Math" w:cs="Times New Roman"/>
                      <w:color w:val="000000" w:themeColor="text1"/>
                      <w:sz w:val="24"/>
                      <w:szCs w:val="24"/>
                    </w:rPr>
                    <m:t>n</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j</m:t>
                      </m:r>
                    </m:sub>
                  </m:sSub>
                  <m:r>
                    <w:rPr>
                      <w:rFonts w:ascii="Cambria Math" w:hAnsi="Cambria Math" w:cs="Times New Roman"/>
                      <w:color w:val="000000" w:themeColor="text1"/>
                      <w:sz w:val="24"/>
                      <w:szCs w:val="24"/>
                    </w:rPr>
                    <m:t>S(i,j)</m:t>
                  </m:r>
                </m:e>
              </m:nary>
            </m:oMath>
            <w:r w:rsidRPr="00ED6D65">
              <w:rPr>
                <w:rFonts w:ascii="Times New Roman" w:hAnsi="Times New Roman" w:cs="Times New Roman"/>
                <w:i/>
                <w:color w:val="000000" w:themeColor="text1"/>
                <w:sz w:val="24"/>
                <w:szCs w:val="24"/>
              </w:rPr>
              <w:t>.</w:t>
            </w:r>
          </w:p>
        </w:tc>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rPr>
                <w:rFonts w:ascii="Times New Roman" w:hAnsi="Times New Roman" w:cs="Times New Roman"/>
                <w:b/>
                <w:color w:val="000000" w:themeColor="text1"/>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Величина </w:t>
            </w:r>
            <w:r w:rsidRPr="00ED6D65">
              <w:rPr>
                <w:rFonts w:ascii="Times New Roman" w:hAnsi="Times New Roman" w:cs="Times New Roman"/>
                <w:i/>
                <w:color w:val="000000" w:themeColor="text1"/>
                <w:sz w:val="24"/>
                <w:szCs w:val="24"/>
                <w:lang w:val="en-US"/>
              </w:rPr>
              <w:t>H</w:t>
            </w:r>
            <w:r w:rsidRPr="00ED6D65">
              <w:rPr>
                <w:rFonts w:ascii="Times New Roman" w:hAnsi="Times New Roman" w:cs="Times New Roman"/>
                <w:color w:val="000000" w:themeColor="text1"/>
                <w:sz w:val="24"/>
                <w:szCs w:val="24"/>
              </w:rPr>
              <w:t xml:space="preserve"> є базовим фінансуванням на одного приведеного студента у поточному бюджетному році, </w:t>
            </w:r>
            <m:oMath>
              <m:r>
                <w:rPr>
                  <w:rFonts w:ascii="Cambria Math" w:hAnsi="Cambria Math" w:cs="Times New Roman"/>
                  <w:color w:val="000000" w:themeColor="text1"/>
                  <w:sz w:val="24"/>
                  <w:szCs w:val="24"/>
                </w:rPr>
                <m:t>S(i,j)</m:t>
              </m:r>
            </m:oMath>
            <w:r w:rsidRPr="00ED6D65">
              <w:rPr>
                <w:rFonts w:ascii="Times New Roman" w:hAnsi="Times New Roman" w:cs="Times New Roman"/>
                <w:color w:val="000000" w:themeColor="text1"/>
                <w:sz w:val="24"/>
                <w:szCs w:val="24"/>
              </w:rPr>
              <w:t xml:space="preserve"> – приведений контингент студентів </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i/>
                <w:color w:val="000000" w:themeColor="text1"/>
                <w:sz w:val="24"/>
                <w:szCs w:val="24"/>
              </w:rPr>
              <w:t>-го</w:t>
            </w:r>
            <w:r w:rsidRPr="00ED6D65">
              <w:rPr>
                <w:rFonts w:ascii="Times New Roman" w:hAnsi="Times New Roman" w:cs="Times New Roman"/>
                <w:color w:val="000000" w:themeColor="text1"/>
                <w:sz w:val="24"/>
                <w:szCs w:val="24"/>
              </w:rPr>
              <w:t xml:space="preserve"> закладу вищої освіти за </w:t>
            </w:r>
            <w:r w:rsidRPr="00ED6D65">
              <w:rPr>
                <w:rFonts w:ascii="Times New Roman" w:hAnsi="Times New Roman" w:cs="Times New Roman"/>
                <w:i/>
                <w:color w:val="000000" w:themeColor="text1"/>
                <w:sz w:val="24"/>
                <w:szCs w:val="24"/>
                <w:lang w:val="en-US"/>
              </w:rPr>
              <w:t>j</w:t>
            </w:r>
            <w:r w:rsidRPr="00ED6D65">
              <w:rPr>
                <w:rFonts w:ascii="Times New Roman" w:hAnsi="Times New Roman" w:cs="Times New Roman"/>
                <w:color w:val="000000" w:themeColor="text1"/>
                <w:sz w:val="24"/>
                <w:szCs w:val="24"/>
              </w:rPr>
              <w:t>-ю спеціальністю,</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j</m:t>
                  </m:r>
                </m:sub>
              </m:sSub>
              <m:r>
                <w:rPr>
                  <w:rFonts w:ascii="Cambria Math" w:hAnsi="Cambria Math" w:cs="Times New Roman"/>
                  <w:color w:val="000000" w:themeColor="text1"/>
                  <w:sz w:val="24"/>
                  <w:szCs w:val="24"/>
                </w:rPr>
                <m:t>≥1</m:t>
              </m:r>
            </m:oMath>
            <w:r w:rsidRPr="00ED6D65">
              <w:rPr>
                <w:rFonts w:ascii="Times New Roman" w:hAnsi="Times New Roman" w:cs="Times New Roman"/>
                <w:color w:val="000000" w:themeColor="text1"/>
                <w:sz w:val="24"/>
                <w:szCs w:val="24"/>
              </w:rPr>
              <w:t xml:space="preserve">, коефіцієнт </w:t>
            </w:r>
            <w:r w:rsidRPr="00ED6D65">
              <w:rPr>
                <w:rFonts w:ascii="Times New Roman" w:hAnsi="Times New Roman" w:cs="Times New Roman"/>
                <w:color w:val="000000" w:themeColor="text1"/>
                <w:sz w:val="24"/>
                <w:szCs w:val="24"/>
              </w:rPr>
              <w:lastRenderedPageBreak/>
              <w:t>співвідношення видатків на навчання за спеціальностями (додаток 2).</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autoSpaceDE w:val="0"/>
              <w:autoSpaceDN w:val="0"/>
              <w:adjustRightInd w:val="0"/>
              <w:rPr>
                <w:rFonts w:ascii="Times New Roman" w:hAnsi="Times New Roman" w:cs="Times New Roman"/>
                <w:b/>
                <w:bCs/>
                <w:color w:val="000000" w:themeColor="text1"/>
                <w:sz w:val="24"/>
                <w:szCs w:val="24"/>
              </w:rPr>
            </w:pPr>
            <w:r w:rsidRPr="00ED6D65">
              <w:rPr>
                <w:rFonts w:ascii="Times New Roman" w:hAnsi="Times New Roman" w:cs="Times New Roman"/>
                <w:color w:val="000000" w:themeColor="text1"/>
                <w:sz w:val="24"/>
                <w:szCs w:val="24"/>
              </w:rPr>
              <w:t xml:space="preserve">Визначити </w:t>
            </w:r>
            <w:r w:rsidRPr="00ED6D65">
              <w:rPr>
                <w:rFonts w:ascii="Times New Roman" w:hAnsi="Times New Roman" w:cs="Times New Roman"/>
                <w:b/>
                <w:bCs/>
                <w:color w:val="000000" w:themeColor="text1"/>
                <w:sz w:val="24"/>
                <w:szCs w:val="24"/>
              </w:rPr>
              <w:t xml:space="preserve">нормативну вартість надання освітніх послуг на одного приведеного студента </w:t>
            </w:r>
            <w:r w:rsidRPr="00ED6D65">
              <w:rPr>
                <w:rFonts w:ascii="Times New Roman" w:hAnsi="Times New Roman" w:cs="Times New Roman"/>
                <w:color w:val="000000" w:themeColor="text1"/>
                <w:sz w:val="24"/>
                <w:szCs w:val="24"/>
              </w:rPr>
              <w:t>в обсязі, необхідному для досягнення результатів навчання,</w:t>
            </w:r>
            <w:r w:rsidRPr="00ED6D65">
              <w:rPr>
                <w:rFonts w:ascii="Times New Roman" w:hAnsi="Times New Roman" w:cs="Times New Roman"/>
                <w:b/>
                <w:bCs/>
                <w:color w:val="000000" w:themeColor="text1"/>
                <w:sz w:val="24"/>
                <w:szCs w:val="24"/>
                <w:lang w:val="ru-RU"/>
              </w:rPr>
              <w:t xml:space="preserve"> </w:t>
            </w:r>
            <w:r w:rsidRPr="00ED6D65">
              <w:rPr>
                <w:rFonts w:ascii="Times New Roman" w:hAnsi="Times New Roman" w:cs="Times New Roman"/>
                <w:color w:val="000000" w:themeColor="text1"/>
                <w:sz w:val="24"/>
                <w:szCs w:val="24"/>
              </w:rPr>
              <w:t xml:space="preserve">передбачених стандартами освіти, та виконання закладами освіти </w:t>
            </w:r>
            <w:r w:rsidRPr="00ED6D65">
              <w:rPr>
                <w:rFonts w:ascii="Times New Roman" w:hAnsi="Times New Roman" w:cs="Times New Roman"/>
                <w:color w:val="000000" w:themeColor="text1"/>
                <w:sz w:val="24"/>
                <w:szCs w:val="24"/>
              </w:rPr>
              <w:lastRenderedPageBreak/>
              <w:t xml:space="preserve">державної та комунальної форм власності ліцензійних умов - матеріально-технічного, фінансового та іншого забезпечення ЗВО (перелік таких витрат, в </w:t>
            </w:r>
            <w:proofErr w:type="spellStart"/>
            <w:r w:rsidRPr="00ED6D65">
              <w:rPr>
                <w:rFonts w:ascii="Times New Roman" w:hAnsi="Times New Roman" w:cs="Times New Roman"/>
                <w:color w:val="000000" w:themeColor="text1"/>
                <w:sz w:val="24"/>
                <w:szCs w:val="24"/>
              </w:rPr>
              <w:t>т.ч</w:t>
            </w:r>
            <w:proofErr w:type="spellEnd"/>
            <w:r w:rsidRPr="00ED6D65">
              <w:rPr>
                <w:rFonts w:ascii="Times New Roman" w:hAnsi="Times New Roman" w:cs="Times New Roman"/>
                <w:color w:val="000000" w:themeColor="text1"/>
                <w:sz w:val="24"/>
                <w:szCs w:val="24"/>
              </w:rPr>
              <w:t>. утримання навчальних аудиторій і лабораторій, бібліотек та фондів наукової і навчальної літератури,</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фінансування капітального будівництва, ремонту і утримання будівель і </w:t>
            </w:r>
            <w:proofErr w:type="spellStart"/>
            <w:r w:rsidRPr="00ED6D65">
              <w:rPr>
                <w:rFonts w:ascii="Times New Roman" w:hAnsi="Times New Roman" w:cs="Times New Roman"/>
                <w:color w:val="000000" w:themeColor="text1"/>
                <w:sz w:val="24"/>
                <w:szCs w:val="24"/>
              </w:rPr>
              <w:t>спорти</w:t>
            </w:r>
            <w:proofErr w:type="spellEnd"/>
            <w:r w:rsidRPr="00ED6D65">
              <w:rPr>
                <w:rFonts w:ascii="Times New Roman" w:hAnsi="Times New Roman" w:cs="Times New Roman"/>
                <w:color w:val="000000" w:themeColor="text1"/>
                <w:sz w:val="24"/>
                <w:szCs w:val="24"/>
              </w:rPr>
              <w:t>-</w:t>
            </w:r>
            <w:proofErr w:type="spellStart"/>
            <w:r w:rsidRPr="00ED6D65">
              <w:rPr>
                <w:rFonts w:ascii="Times New Roman" w:hAnsi="Times New Roman" w:cs="Times New Roman"/>
                <w:color w:val="000000" w:themeColor="text1"/>
                <w:sz w:val="24"/>
                <w:szCs w:val="24"/>
              </w:rPr>
              <w:t>вно</w:t>
            </w:r>
            <w:proofErr w:type="spellEnd"/>
            <w:r w:rsidRPr="00ED6D65">
              <w:rPr>
                <w:rFonts w:ascii="Times New Roman" w:hAnsi="Times New Roman" w:cs="Times New Roman"/>
                <w:color w:val="000000" w:themeColor="text1"/>
                <w:sz w:val="24"/>
                <w:szCs w:val="24"/>
              </w:rPr>
              <w:t>-оздоровчих споруд, коштів, необхідних на дотримання безпеки праці та пожежної безпеки в навчальних корпусах і гуртожитках, а також придбання технічних засобів навчання та методичного забезпечення навчального процесу, забезпечення</w:t>
            </w:r>
          </w:p>
          <w:p w:rsidR="008B3829" w:rsidRPr="00ED6D65" w:rsidRDefault="008B3829" w:rsidP="008B3829">
            <w:pPr>
              <w:rPr>
                <w:rFonts w:ascii="Times New Roman" w:hAnsi="Times New Roman" w:cs="Times New Roman"/>
                <w:b/>
                <w:color w:val="000000" w:themeColor="text1"/>
                <w:sz w:val="24"/>
                <w:szCs w:val="24"/>
                <w:lang w:val="ru-RU"/>
              </w:rPr>
            </w:pPr>
            <w:r w:rsidRPr="00ED6D65">
              <w:rPr>
                <w:rFonts w:ascii="Times New Roman" w:hAnsi="Times New Roman" w:cs="Times New Roman"/>
                <w:color w:val="000000" w:themeColor="text1"/>
                <w:sz w:val="24"/>
                <w:szCs w:val="24"/>
              </w:rPr>
              <w:t>діяльності їх баз практики)</w:t>
            </w:r>
            <w:r w:rsidRPr="00ED6D65">
              <w:rPr>
                <w:rFonts w:ascii="Times New Roman" w:hAnsi="Times New Roman" w:cs="Times New Roman"/>
                <w:color w:val="000000" w:themeColor="text1"/>
                <w:sz w:val="24"/>
                <w:szCs w:val="24"/>
              </w:rPr>
              <w:br/>
            </w:r>
            <w:r w:rsidRPr="00ED6D65">
              <w:rPr>
                <w:rFonts w:ascii="Times New Roman" w:hAnsi="Times New Roman" w:cs="Times New Roman"/>
                <w:color w:val="000000" w:themeColor="text1"/>
                <w:sz w:val="24"/>
                <w:szCs w:val="24"/>
              </w:rPr>
              <w:br/>
              <w:t xml:space="preserve">(Рада ректорів ЗВО Одеського регіону) </w:t>
            </w:r>
          </w:p>
        </w:tc>
        <w:tc>
          <w:tcPr>
            <w:tcW w:w="3782" w:type="dxa"/>
          </w:tcPr>
          <w:p w:rsidR="008B3829" w:rsidRPr="00301F0C" w:rsidRDefault="009E0E90" w:rsidP="008B3829">
            <w:pPr>
              <w:rPr>
                <w:rFonts w:ascii="Times New Roman" w:hAnsi="Times New Roman" w:cs="Times New Roman"/>
                <w:b/>
                <w:sz w:val="24"/>
                <w:szCs w:val="24"/>
                <w:lang w:val="en-US"/>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Видатки фінансування за масштаб діяльності закладів вищої освіти визначаються як розрахункова сума витрат на видатки за масштаб діяльності кожного закладу вищої освіти державної форми власності:</w:t>
            </w:r>
          </w:p>
          <w:p w:rsidR="008B3829" w:rsidRPr="00ED6D65" w:rsidRDefault="008B3829" w:rsidP="008B3829">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m:t>
                </m:r>
                <m:r>
                  <w:rPr>
                    <w:rFonts w:ascii="Cambria Math" w:hAnsi="Cambria Math" w:cs="Times New Roman"/>
                    <w:color w:val="000000" w:themeColor="text1"/>
                    <w:sz w:val="24"/>
                    <w:szCs w:val="24"/>
                    <w:lang w:val="en-US"/>
                  </w:rPr>
                  <m:t>D</m:t>
                </m:r>
                <m:r>
                  <w:rPr>
                    <w:rFonts w:ascii="Cambria Math" w:hAnsi="Cambria Math" w:cs="Times New Roman"/>
                    <w:color w:val="000000" w:themeColor="text1"/>
                    <w:sz w:val="24"/>
                    <w:szCs w:val="24"/>
                  </w:rPr>
                  <m:t>=</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FD</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e>
                </m:nary>
              </m:oMath>
            </m:oMathPara>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rPr>
                <w:rFonts w:ascii="Times New Roman" w:hAnsi="Times New Roman" w:cs="Times New Roman"/>
                <w:b/>
                <w:color w:val="000000" w:themeColor="text1"/>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8. Кошти резервного фонду (</w:t>
            </w: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надаються державним замовником – головним розпорядником бюджетних коштів закладам вищої освіти для покриття видатків споживання, які неможливо було передбачити при розподілі коштів за цим порядком, видатків, критично необхідних для стабільного функціонування закладу вищої освіти, оплату здобуття освіти за державним замовленням у приватних закладах вищої освіти та для часткової компенсації зростання витрат на комунальні послуги. За рахунок резервного фонду здійснюється часткове фінансування для передбаченої законодавством виплати підвищених заробітних плат працівникам Національного технічного університету України «Київський політехнічний інститут імені Ігоря Сікорського», Національного юридичного університету імені Ярослава Мудрого, Національного університету біоресурсів та природокористування, Національного авіаційного університету на підставі поданих </w:t>
            </w:r>
            <w:r w:rsidRPr="00ED6D65">
              <w:rPr>
                <w:rFonts w:ascii="Times New Roman" w:hAnsi="Times New Roman" w:cs="Times New Roman"/>
                <w:color w:val="000000" w:themeColor="text1"/>
                <w:sz w:val="24"/>
                <w:szCs w:val="24"/>
              </w:rPr>
              <w:lastRenderedPageBreak/>
              <w:t>ними розрахунків за погодженням з державним замовником.</w:t>
            </w: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8. Кошти резервного фонду (</w:t>
            </w: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надаються державним замовником – головним розпорядником бюджетних коштів закладам вищої освіти для покриття видатків споживання, які неможливо було передбачити при розподілі коштів за цим порядком, видатків, критично необхідних для стабільного функціонування закладу вищої освіти та для часткової компенсації зростання витрат на комунальні послуги на підставі поданих ними розрахунків за погодженням з державним замовником.</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Не відповідає суті та економічному призначенню резервного фонду</w:t>
            </w:r>
          </w:p>
        </w:tc>
        <w:tc>
          <w:tcPr>
            <w:tcW w:w="3782" w:type="dxa"/>
          </w:tcPr>
          <w:p w:rsidR="008B3829" w:rsidRPr="00D200E8" w:rsidRDefault="00D200E8" w:rsidP="008B3829">
            <w:pPr>
              <w:rPr>
                <w:rFonts w:ascii="Times New Roman" w:hAnsi="Times New Roman" w:cs="Times New Roman"/>
                <w:b/>
                <w:sz w:val="24"/>
                <w:szCs w:val="24"/>
              </w:rPr>
            </w:pPr>
            <w:r w:rsidRPr="00D200E8">
              <w:rPr>
                <w:rFonts w:ascii="Times New Roman" w:hAnsi="Times New Roman" w:cs="Times New Roman"/>
                <w:b/>
                <w:sz w:val="24"/>
                <w:szCs w:val="24"/>
              </w:rPr>
              <w:t>Враховано редакційно.</w:t>
            </w:r>
          </w:p>
        </w:tc>
      </w:tr>
      <w:tr w:rsidR="008B3829" w:rsidRPr="00ED6D65" w:rsidTr="001B5E5D">
        <w:tc>
          <w:tcPr>
            <w:tcW w:w="3782" w:type="dxa"/>
            <w:vMerge/>
          </w:tcPr>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Можливість надання фінансування із загального фонду Державного бюджету приватним ЗВО,</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Суперечить пункту 7 (в) статті 87 Бюджетного</w:t>
            </w:r>
            <w:r w:rsidRPr="00ED6D65">
              <w:rPr>
                <w:rFonts w:ascii="Times New Roman" w:hAnsi="Times New Roman" w:cs="Times New Roman"/>
                <w:color w:val="000000" w:themeColor="text1"/>
                <w:sz w:val="24"/>
                <w:szCs w:val="24"/>
                <w:lang w:val="ru-RU"/>
              </w:rPr>
              <w:t xml:space="preserve"> </w:t>
            </w:r>
            <w:r w:rsidRPr="00ED6D65">
              <w:rPr>
                <w:rFonts w:ascii="Times New Roman" w:hAnsi="Times New Roman" w:cs="Times New Roman"/>
                <w:color w:val="000000" w:themeColor="text1"/>
                <w:sz w:val="24"/>
                <w:szCs w:val="24"/>
              </w:rPr>
              <w:t>кодексу України, згідно з якою видатки з Державного бюджету України здійснюються на оплату послуг з підготовки фахівців, наукових та науково-педагогічних кадрів на умовах державного замовлення у вищих навчальних закладах</w:t>
            </w:r>
          </w:p>
          <w:p w:rsidR="008B3829" w:rsidRDefault="008B3829" w:rsidP="008B3829">
            <w:pPr>
              <w:autoSpaceDE w:val="0"/>
              <w:autoSpaceDN w:val="0"/>
              <w:adjustRightInd w:val="0"/>
              <w:rPr>
                <w:rFonts w:ascii="Times New Roman" w:hAnsi="Times New Roman" w:cs="Times New Roman"/>
                <w:b/>
                <w:bCs/>
                <w:color w:val="000000" w:themeColor="text1"/>
                <w:sz w:val="24"/>
                <w:szCs w:val="24"/>
              </w:rPr>
            </w:pPr>
            <w:r w:rsidRPr="00ED6D65">
              <w:rPr>
                <w:rFonts w:ascii="Times New Roman" w:hAnsi="Times New Roman" w:cs="Times New Roman"/>
                <w:color w:val="000000" w:themeColor="text1"/>
                <w:sz w:val="24"/>
                <w:szCs w:val="24"/>
              </w:rPr>
              <w:t xml:space="preserve">III-IV рівнів акредитації (університетах, академіях, інститутах) </w:t>
            </w:r>
            <w:r w:rsidRPr="00ED6D65">
              <w:rPr>
                <w:rFonts w:ascii="Times New Roman" w:hAnsi="Times New Roman" w:cs="Times New Roman"/>
                <w:b/>
                <w:bCs/>
                <w:color w:val="000000" w:themeColor="text1"/>
                <w:sz w:val="24"/>
                <w:szCs w:val="24"/>
              </w:rPr>
              <w:t>державної власності</w:t>
            </w:r>
            <w:r>
              <w:rPr>
                <w:rFonts w:ascii="Times New Roman" w:hAnsi="Times New Roman" w:cs="Times New Roman"/>
                <w:b/>
                <w:bCs/>
                <w:color w:val="000000" w:themeColor="text1"/>
                <w:sz w:val="24"/>
                <w:szCs w:val="24"/>
              </w:rPr>
              <w:t xml:space="preserve">. </w:t>
            </w:r>
          </w:p>
          <w:p w:rsidR="008B3829" w:rsidRPr="00ED6D65" w:rsidRDefault="008B3829" w:rsidP="008B3829">
            <w:pPr>
              <w:autoSpaceDE w:val="0"/>
              <w:autoSpaceDN w:val="0"/>
              <w:adjustRightInd w:val="0"/>
              <w:rPr>
                <w:rFonts w:ascii="Times New Roman" w:hAnsi="Times New Roman" w:cs="Times New Roman"/>
                <w:b/>
                <w:bCs/>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(Рада ректорів ЗВО Одеського регіону)</w:t>
            </w:r>
          </w:p>
        </w:tc>
        <w:tc>
          <w:tcPr>
            <w:tcW w:w="3782" w:type="dxa"/>
          </w:tcPr>
          <w:p w:rsidR="008B3829" w:rsidRPr="009E0E90" w:rsidRDefault="009E0E90" w:rsidP="009E0E90">
            <w:pPr>
              <w:jc w:val="center"/>
              <w:rPr>
                <w:rFonts w:ascii="Times New Roman" w:hAnsi="Times New Roman" w:cs="Times New Roman"/>
                <w:b/>
                <w:sz w:val="24"/>
                <w:szCs w:val="24"/>
              </w:rPr>
            </w:pPr>
            <w:r w:rsidRPr="009E0E90">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autoSpaceDE w:val="0"/>
              <w:autoSpaceDN w:val="0"/>
              <w:adjustRightInd w:val="0"/>
              <w:rPr>
                <w:rFonts w:ascii="Times New Roman" w:hAnsi="Times New Roman" w:cs="Times New Roman"/>
                <w:iCs/>
                <w:color w:val="000000" w:themeColor="text1"/>
                <w:sz w:val="24"/>
                <w:szCs w:val="24"/>
              </w:rPr>
            </w:pPr>
            <w:r w:rsidRPr="00ED6D65">
              <w:rPr>
                <w:rFonts w:ascii="Times New Roman" w:hAnsi="Times New Roman" w:cs="Times New Roman"/>
                <w:iCs/>
                <w:color w:val="000000" w:themeColor="text1"/>
                <w:sz w:val="24"/>
                <w:szCs w:val="24"/>
              </w:rPr>
              <w:t>Кошти резервного фонду надаються державним замовником – головним розпорядником бюджетних коштів закладам вищої освіти у кількості 10% від обсягу видатків для фінансування освітньої діяльності кожного закладу вищої освіти відповідно до обсягів фінансування попереднього року, або у відповідності до Постанови Кабінету Міністрів України, яка визначає такий порядок.</w:t>
            </w:r>
          </w:p>
          <w:p w:rsidR="008B3829" w:rsidRPr="00ED6D65" w:rsidRDefault="008B3829" w:rsidP="008B3829">
            <w:pPr>
              <w:autoSpaceDE w:val="0"/>
              <w:autoSpaceDN w:val="0"/>
              <w:adjustRightInd w:val="0"/>
              <w:rPr>
                <w:rFonts w:ascii="Times New Roman" w:hAnsi="Times New Roman" w:cs="Times New Roman"/>
                <w:iCs/>
                <w:color w:val="000000" w:themeColor="text1"/>
                <w:sz w:val="24"/>
                <w:szCs w:val="24"/>
              </w:rPr>
            </w:pP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Також просимо розглянути можливість створення однакових умов для функціонування та розвитку закладів вищої освіти, тобто не повинно бути будь-яких</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преференцій у розподілі фінансування діяльності та розвитку для окремих закладів вищої освіти, як це зазначено у п. 8. проекту Положення (окрім Національного технічного університету України «Київський політехнічний інститут імені Ігоря</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Сікорського», Національного юридичного університету імені Ярослава Мудрого,</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Національного університету біоресурсів та природокористування, Національного авіаційного університету одразу ставлять у нерівні умови всі інші ЗВО України).</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Інакше умови діяльності і розвитку закладів вищої освіти будуть не рівні.</w:t>
            </w:r>
          </w:p>
        </w:tc>
        <w:tc>
          <w:tcPr>
            <w:tcW w:w="3782" w:type="dxa"/>
          </w:tcPr>
          <w:p w:rsidR="00D200E8" w:rsidRPr="00D200E8" w:rsidRDefault="00D200E8" w:rsidP="008B3829">
            <w:pPr>
              <w:rPr>
                <w:rFonts w:ascii="Times New Roman" w:hAnsi="Times New Roman" w:cs="Times New Roman"/>
                <w:b/>
                <w:sz w:val="24"/>
                <w:szCs w:val="24"/>
              </w:rPr>
            </w:pPr>
            <w:r w:rsidRPr="00D200E8">
              <w:rPr>
                <w:rFonts w:ascii="Times New Roman" w:hAnsi="Times New Roman" w:cs="Times New Roman"/>
                <w:b/>
                <w:sz w:val="24"/>
                <w:szCs w:val="24"/>
              </w:rPr>
              <w:t xml:space="preserve">Не враховано. </w:t>
            </w:r>
          </w:p>
          <w:p w:rsidR="008B3829" w:rsidRPr="00ED6D65" w:rsidRDefault="00D200E8" w:rsidP="008B3829">
            <w:pPr>
              <w:rPr>
                <w:rFonts w:ascii="Times New Roman" w:hAnsi="Times New Roman" w:cs="Times New Roman"/>
                <w:sz w:val="24"/>
                <w:szCs w:val="24"/>
              </w:rPr>
            </w:pPr>
            <w:r>
              <w:rPr>
                <w:rFonts w:ascii="Times New Roman" w:hAnsi="Times New Roman" w:cs="Times New Roman"/>
                <w:sz w:val="24"/>
                <w:szCs w:val="24"/>
              </w:rPr>
              <w:t>Відповідні положення є нормами чинного законодавства.</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Кошти резервного фонду (</w:t>
            </w: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надаються державним замовником – головним розпорядником бюджетних коштів закладам вищої освіти для покриття видатків </w:t>
            </w:r>
            <w:r w:rsidRPr="00ED6D65">
              <w:rPr>
                <w:rFonts w:ascii="Times New Roman" w:hAnsi="Times New Roman" w:cs="Times New Roman"/>
                <w:color w:val="000000" w:themeColor="text1"/>
                <w:sz w:val="24"/>
                <w:szCs w:val="24"/>
              </w:rPr>
              <w:lastRenderedPageBreak/>
              <w:t xml:space="preserve">споживання, які неможливо було передбачити при розподілі коштів за цим порядком, видатків, критично необхідних для стабільного функціонування закладу вищої освіти, часткової компенсації зростання витрат на комунальні послуги </w:t>
            </w:r>
            <w:r w:rsidRPr="00ED6D65">
              <w:rPr>
                <w:rFonts w:ascii="Times New Roman" w:hAnsi="Times New Roman" w:cs="Times New Roman"/>
                <w:b/>
                <w:color w:val="000000" w:themeColor="text1"/>
                <w:sz w:val="24"/>
                <w:szCs w:val="24"/>
              </w:rPr>
              <w:t>та утримання, ремонти навчальних корпусів</w:t>
            </w:r>
            <w:r w:rsidRPr="00ED6D65">
              <w:rPr>
                <w:rFonts w:ascii="Times New Roman" w:hAnsi="Times New Roman" w:cs="Times New Roman"/>
                <w:color w:val="000000" w:themeColor="text1"/>
                <w:sz w:val="24"/>
                <w:szCs w:val="24"/>
              </w:rPr>
              <w:t xml:space="preserve"> </w:t>
            </w:r>
            <w:r w:rsidRPr="00ED6D65">
              <w:rPr>
                <w:rFonts w:ascii="Times New Roman" w:hAnsi="Times New Roman" w:cs="Times New Roman"/>
                <w:b/>
                <w:color w:val="000000" w:themeColor="text1"/>
                <w:sz w:val="24"/>
                <w:szCs w:val="24"/>
              </w:rPr>
              <w:t>із врахуванням їхньої історико-культурної значимості та рівня зношення</w:t>
            </w:r>
            <w:r w:rsidRPr="00ED6D65">
              <w:rPr>
                <w:rFonts w:ascii="Times New Roman" w:hAnsi="Times New Roman" w:cs="Times New Roman"/>
                <w:color w:val="000000" w:themeColor="text1"/>
                <w:sz w:val="24"/>
                <w:szCs w:val="24"/>
              </w:rPr>
              <w:t>.</w:t>
            </w:r>
          </w:p>
          <w:p w:rsidR="008B3829" w:rsidRPr="00ED6D65" w:rsidRDefault="008B3829" w:rsidP="008B3829">
            <w:pPr>
              <w:pStyle w:val="2"/>
              <w:jc w:val="both"/>
              <w:outlineLvl w:val="1"/>
              <w:rPr>
                <w:b/>
                <w:color w:val="000000" w:themeColor="text1"/>
                <w:sz w:val="24"/>
                <w:szCs w:val="24"/>
              </w:rPr>
            </w:pPr>
          </w:p>
          <w:p w:rsidR="008B3829" w:rsidRPr="00ED6D65" w:rsidRDefault="008B3829" w:rsidP="008B3829">
            <w:pPr>
              <w:pStyle w:val="2"/>
              <w:jc w:val="both"/>
              <w:outlineLvl w:val="1"/>
              <w:rPr>
                <w:b/>
                <w:color w:val="000000" w:themeColor="text1"/>
                <w:sz w:val="24"/>
                <w:szCs w:val="24"/>
                <w:lang w:val="en-US"/>
              </w:rPr>
            </w:pPr>
            <w:r w:rsidRPr="00ED6D65">
              <w:rPr>
                <w:color w:val="000000" w:themeColor="text1"/>
                <w:sz w:val="24"/>
                <w:szCs w:val="24"/>
              </w:rPr>
              <w:t>(ЛНУ ім. І. Франка)</w:t>
            </w:r>
          </w:p>
        </w:tc>
        <w:tc>
          <w:tcPr>
            <w:tcW w:w="3782" w:type="dxa"/>
          </w:tcPr>
          <w:p w:rsidR="008B3829" w:rsidRPr="00ED6D65" w:rsidRDefault="008B3829" w:rsidP="008B3829">
            <w:pPr>
              <w:shd w:val="clear" w:color="auto" w:fill="FFFFFF"/>
              <w:textAlignment w:val="baseline"/>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lastRenderedPageBreak/>
              <w:t xml:space="preserve">Багато навчальних приміщень класичних університетів є пам’ятками історичного середовища та потребують значних капіталовкладень та </w:t>
            </w:r>
            <w:r w:rsidRPr="00ED6D65">
              <w:rPr>
                <w:rFonts w:ascii="Times New Roman" w:eastAsia="Times New Roman" w:hAnsi="Times New Roman" w:cs="Times New Roman"/>
                <w:color w:val="000000" w:themeColor="text1"/>
                <w:sz w:val="24"/>
                <w:szCs w:val="24"/>
                <w:lang w:eastAsia="uk-UA"/>
              </w:rPr>
              <w:lastRenderedPageBreak/>
              <w:t>коштів на утримання таких будівель.</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Щодо видатків на часткове фінансування для передбаченої законодавством виплати підвищених заробітних плат працівникам зазначених університетів -</w:t>
            </w:r>
            <w:r w:rsidRPr="00ED6D65">
              <w:rPr>
                <w:rFonts w:ascii="Times New Roman" w:eastAsia="Times New Roman" w:hAnsi="Times New Roman" w:cs="Times New Roman"/>
                <w:color w:val="000000" w:themeColor="text1"/>
                <w:sz w:val="24"/>
                <w:szCs w:val="24"/>
                <w:lang w:eastAsia="uk-UA"/>
              </w:rPr>
              <w:t xml:space="preserve"> не відповідає економічному призначенню резервного фонду.</w:t>
            </w:r>
          </w:p>
        </w:tc>
        <w:tc>
          <w:tcPr>
            <w:tcW w:w="3782" w:type="dxa"/>
          </w:tcPr>
          <w:p w:rsidR="00D200E8" w:rsidRPr="00D200E8" w:rsidRDefault="00D200E8" w:rsidP="008B3829">
            <w:pPr>
              <w:rPr>
                <w:rFonts w:ascii="Times New Roman" w:hAnsi="Times New Roman" w:cs="Times New Roman"/>
                <w:b/>
                <w:sz w:val="24"/>
                <w:szCs w:val="24"/>
              </w:rPr>
            </w:pPr>
            <w:r w:rsidRPr="00D200E8">
              <w:rPr>
                <w:rFonts w:ascii="Times New Roman" w:hAnsi="Times New Roman" w:cs="Times New Roman"/>
                <w:b/>
                <w:sz w:val="24"/>
                <w:szCs w:val="24"/>
              </w:rPr>
              <w:lastRenderedPageBreak/>
              <w:t xml:space="preserve">Не враховано. </w:t>
            </w:r>
          </w:p>
          <w:p w:rsidR="008B3829" w:rsidRPr="00ED6D65" w:rsidRDefault="00D200E8" w:rsidP="008B3829">
            <w:pPr>
              <w:rPr>
                <w:rFonts w:ascii="Times New Roman" w:hAnsi="Times New Roman" w:cs="Times New Roman"/>
                <w:sz w:val="24"/>
                <w:szCs w:val="24"/>
              </w:rPr>
            </w:pPr>
            <w:r>
              <w:rPr>
                <w:rFonts w:ascii="Times New Roman" w:hAnsi="Times New Roman" w:cs="Times New Roman"/>
                <w:sz w:val="24"/>
                <w:szCs w:val="24"/>
              </w:rPr>
              <w:t xml:space="preserve">Порядок не розповсюджується на розподіл видатків розвитку за КПК 2201160. </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eastAsia="Times New Roman" w:hAnsi="Times New Roman" w:cs="Times New Roman"/>
                <w:b/>
                <w:color w:val="000000" w:themeColor="text1"/>
                <w:sz w:val="24"/>
                <w:szCs w:val="24"/>
              </w:rPr>
            </w:pPr>
            <w:r w:rsidRPr="00ED6D65">
              <w:rPr>
                <w:rFonts w:ascii="Times New Roman" w:eastAsia="Times New Roman" w:hAnsi="Times New Roman" w:cs="Times New Roman"/>
                <w:color w:val="000000" w:themeColor="text1"/>
                <w:sz w:val="24"/>
                <w:szCs w:val="24"/>
              </w:rPr>
              <w:t>Кошти резервного фонду (</w:t>
            </w:r>
            <w:r w:rsidRPr="00ED6D65">
              <w:rPr>
                <w:rFonts w:ascii="Times New Roman" w:eastAsia="Times New Roman" w:hAnsi="Times New Roman" w:cs="Times New Roman"/>
                <w:i/>
                <w:color w:val="000000" w:themeColor="text1"/>
                <w:sz w:val="24"/>
                <w:szCs w:val="24"/>
              </w:rPr>
              <w:t>FR</w:t>
            </w:r>
            <w:r w:rsidRPr="00ED6D65">
              <w:rPr>
                <w:rFonts w:ascii="Times New Roman" w:eastAsia="Times New Roman" w:hAnsi="Times New Roman" w:cs="Times New Roman"/>
                <w:color w:val="000000" w:themeColor="text1"/>
                <w:sz w:val="24"/>
                <w:szCs w:val="24"/>
              </w:rPr>
              <w:t xml:space="preserve">) надаються державним замовником – головним розпорядником бюджетних коштів закладам вищої освіти для покриття видатків споживання, які неможливо було передбачити при розподілі коштів за цим порядком, видатків, критично необхідних для стабільного функціонування закладу вищої освіти, оплату здобуття освіти за державним замовленням у приватних закладах вищої освіти та для часткової компенсації зростання витрат на комунальні послуги. За рахунок резервного фонду здійснюється часткове фінансування виплати </w:t>
            </w:r>
            <w:r w:rsidRPr="00ED6D65">
              <w:rPr>
                <w:rFonts w:ascii="Times New Roman" w:eastAsia="Times New Roman" w:hAnsi="Times New Roman" w:cs="Times New Roman"/>
                <w:color w:val="000000" w:themeColor="text1"/>
                <w:sz w:val="24"/>
                <w:szCs w:val="24"/>
              </w:rPr>
              <w:lastRenderedPageBreak/>
              <w:t xml:space="preserve">підвищених заробітних плат працівникам Національного технічного університету України «Київський політехнічний інститут імені Ігоря Сікорського», Національного юридичного університету імені Ярослава Мудрого, Національного університету біоресурсів та природокористування, Національного авіаційного університету на підставі поданих ними розрахунків за погодженням з державним замовником та </w:t>
            </w:r>
            <w:r w:rsidRPr="00ED6D65">
              <w:rPr>
                <w:rFonts w:ascii="Times New Roman" w:eastAsia="Times New Roman" w:hAnsi="Times New Roman" w:cs="Times New Roman"/>
                <w:b/>
                <w:color w:val="000000" w:themeColor="text1"/>
                <w:sz w:val="24"/>
                <w:szCs w:val="24"/>
              </w:rPr>
              <w:t>на час дії законодавства, яке передбачає такі виплати.</w:t>
            </w:r>
          </w:p>
          <w:p w:rsidR="008B3829" w:rsidRPr="00ED6D65" w:rsidRDefault="008B3829" w:rsidP="008B3829">
            <w:pPr>
              <w:rPr>
                <w:rFonts w:ascii="Times New Roman" w:eastAsia="Times New Roman" w:hAnsi="Times New Roman" w:cs="Times New Roman"/>
                <w:b/>
                <w:color w:val="000000" w:themeColor="text1"/>
                <w:sz w:val="24"/>
                <w:szCs w:val="24"/>
              </w:rPr>
            </w:pPr>
          </w:p>
          <w:p w:rsidR="008B3829" w:rsidRPr="00ED6D65" w:rsidRDefault="008B3829" w:rsidP="008B3829">
            <w:pPr>
              <w:tabs>
                <w:tab w:val="left" w:pos="2417"/>
              </w:tabs>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r w:rsidRPr="00ED6D65">
              <w:rPr>
                <w:rFonts w:ascii="Times New Roman" w:eastAsia="Times New Roman" w:hAnsi="Times New Roman" w:cs="Times New Roman"/>
                <w:color w:val="000000" w:themeColor="text1"/>
                <w:sz w:val="24"/>
                <w:szCs w:val="24"/>
              </w:rPr>
              <w:tab/>
            </w:r>
          </w:p>
        </w:tc>
        <w:tc>
          <w:tcPr>
            <w:tcW w:w="3782" w:type="dxa"/>
          </w:tcPr>
          <w:p w:rsidR="008B3829" w:rsidRPr="00ED6D65" w:rsidRDefault="008B3829" w:rsidP="008B3829">
            <w:pPr>
              <w:shd w:val="clear" w:color="auto" w:fill="FFFFFF"/>
              <w:textAlignment w:val="baseline"/>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rPr>
              <w:lastRenderedPageBreak/>
              <w:t>Для того, щоб уникнути ситуації, коли ця Постанова стане підставою для підвищених заробітних плат працівникам цих ЗВО, коли будуть скасовані відповідні Укази Президента.</w:t>
            </w:r>
          </w:p>
        </w:tc>
        <w:tc>
          <w:tcPr>
            <w:tcW w:w="3782" w:type="dxa"/>
          </w:tcPr>
          <w:p w:rsidR="008B3829" w:rsidRPr="00D200E8" w:rsidRDefault="00D200E8" w:rsidP="00D200E8">
            <w:pPr>
              <w:jc w:val="center"/>
              <w:rPr>
                <w:rFonts w:ascii="Times New Roman" w:hAnsi="Times New Roman" w:cs="Times New Roman"/>
                <w:b/>
                <w:sz w:val="24"/>
                <w:szCs w:val="24"/>
              </w:rPr>
            </w:pPr>
            <w:r w:rsidRPr="00D200E8">
              <w:rPr>
                <w:rFonts w:ascii="Times New Roman" w:hAnsi="Times New Roman" w:cs="Times New Roman"/>
                <w:b/>
                <w:sz w:val="24"/>
                <w:szCs w:val="24"/>
              </w:rPr>
              <w:t>Враховано редакційно.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…За рахунок резервного фонду здійснюється часткове фінансування для передбаченої законодавством виплати підвищених заробітних плат працівникам Національного технічного університету України «Київський політехнічний інститут імені Ігоря Сікорського», Національного юридичного університету імені Ярослава Мудрого, </w:t>
            </w:r>
            <w:r w:rsidRPr="00ED6D65">
              <w:rPr>
                <w:rFonts w:ascii="Times New Roman" w:hAnsi="Times New Roman" w:cs="Times New Roman"/>
                <w:b/>
                <w:i/>
                <w:color w:val="000000" w:themeColor="text1"/>
                <w:sz w:val="24"/>
                <w:szCs w:val="24"/>
              </w:rPr>
              <w:t>Національного університету біоресурсів та природокористування України</w:t>
            </w:r>
            <w:r w:rsidRPr="00ED6D65">
              <w:rPr>
                <w:rFonts w:ascii="Times New Roman" w:hAnsi="Times New Roman" w:cs="Times New Roman"/>
                <w:color w:val="000000" w:themeColor="text1"/>
                <w:sz w:val="24"/>
                <w:szCs w:val="24"/>
              </w:rPr>
              <w:t xml:space="preserve">, Національного авіаційного </w:t>
            </w:r>
            <w:r w:rsidRPr="00ED6D65">
              <w:rPr>
                <w:rFonts w:ascii="Times New Roman" w:hAnsi="Times New Roman" w:cs="Times New Roman"/>
                <w:color w:val="000000" w:themeColor="text1"/>
                <w:sz w:val="24"/>
                <w:szCs w:val="24"/>
              </w:rPr>
              <w:lastRenderedPageBreak/>
              <w:t>університету на підставі поданих ними розрахунків за погодженням з державним замовником.</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біоресурсів і природокористування України)</w:t>
            </w: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lang w:eastAsia="uk-UA"/>
              </w:rPr>
              <w:lastRenderedPageBreak/>
              <w:t>Назву університету необхідно привести у відповідність офіційним документам.</w:t>
            </w:r>
            <w:r>
              <w:rPr>
                <w:rFonts w:ascii="Times New Roman" w:eastAsia="Times New Roman" w:hAnsi="Times New Roman" w:cs="Times New Roman"/>
                <w:color w:val="000000" w:themeColor="text1"/>
                <w:sz w:val="24"/>
                <w:szCs w:val="24"/>
                <w:lang w:eastAsia="uk-UA"/>
              </w:rPr>
              <w:t xml:space="preserve"> </w:t>
            </w:r>
          </w:p>
        </w:tc>
        <w:tc>
          <w:tcPr>
            <w:tcW w:w="3782" w:type="dxa"/>
          </w:tcPr>
          <w:p w:rsidR="008B3829" w:rsidRPr="00D200E8" w:rsidRDefault="00D200E8" w:rsidP="008B3829">
            <w:pPr>
              <w:rPr>
                <w:rFonts w:ascii="Times New Roman" w:hAnsi="Times New Roman" w:cs="Times New Roman"/>
                <w:b/>
                <w:sz w:val="24"/>
                <w:szCs w:val="24"/>
              </w:rPr>
            </w:pPr>
            <w:r w:rsidRPr="00D200E8">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 xml:space="preserve">За рахунок резервного фонду передбачити виплату підвищених заробітних плат працівникам </w:t>
            </w:r>
            <w:r w:rsidRPr="00ED6D65">
              <w:rPr>
                <w:rFonts w:ascii="Times New Roman" w:hAnsi="Times New Roman" w:cs="Times New Roman"/>
                <w:b/>
                <w:color w:val="000000" w:themeColor="text1"/>
                <w:sz w:val="24"/>
                <w:szCs w:val="24"/>
                <w:shd w:val="clear" w:color="auto" w:fill="FFFFFF"/>
              </w:rPr>
              <w:t>усіх національних вищих закладів освіти</w:t>
            </w:r>
            <w:r w:rsidRPr="00ED6D65">
              <w:rPr>
                <w:rFonts w:ascii="Times New Roman" w:hAnsi="Times New Roman" w:cs="Times New Roman"/>
                <w:color w:val="000000" w:themeColor="text1"/>
                <w:sz w:val="24"/>
                <w:szCs w:val="24"/>
                <w:shd w:val="clear" w:color="auto" w:fill="FFFFFF"/>
              </w:rPr>
              <w:t xml:space="preserve">, які підтвердили свій статус відповідно до постанови КМУ від 22 листопада 2017 року № 912, а не окремих ЗВО. </w:t>
            </w:r>
          </w:p>
          <w:p w:rsidR="008B3829" w:rsidRPr="00ED6D65" w:rsidRDefault="008B3829" w:rsidP="008B3829">
            <w:pPr>
              <w:rPr>
                <w:rFonts w:ascii="Times New Roman" w:hAnsi="Times New Roman" w:cs="Times New Roman"/>
                <w:color w:val="000000" w:themeColor="text1"/>
                <w:sz w:val="24"/>
                <w:szCs w:val="24"/>
                <w:shd w:val="clear" w:color="auto" w:fill="FFFFFF"/>
              </w:rPr>
            </w:pPr>
          </w:p>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lang w:eastAsia="uk-UA"/>
              </w:rPr>
              <w:t xml:space="preserve">(Національний університет «Острозька академія») </w:t>
            </w: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t>Постанова має запровадити єдині підходи до фінансування вищих навчальних закладів і не робити жодних виключень. Працівники усіх національних ВЗО мають у матеріальному забезпеченні відчувати цей почесний статус.</w:t>
            </w:r>
          </w:p>
        </w:tc>
        <w:tc>
          <w:tcPr>
            <w:tcW w:w="3782" w:type="dxa"/>
          </w:tcPr>
          <w:p w:rsidR="008B3829" w:rsidRDefault="00903EF8" w:rsidP="008B3829">
            <w:pPr>
              <w:rPr>
                <w:rFonts w:ascii="Times New Roman" w:hAnsi="Times New Roman" w:cs="Times New Roman"/>
                <w:b/>
                <w:sz w:val="24"/>
                <w:szCs w:val="24"/>
              </w:rPr>
            </w:pPr>
            <w:r w:rsidRPr="00903EF8">
              <w:rPr>
                <w:rFonts w:ascii="Times New Roman" w:hAnsi="Times New Roman" w:cs="Times New Roman"/>
                <w:b/>
                <w:sz w:val="24"/>
                <w:szCs w:val="24"/>
              </w:rPr>
              <w:t>Не враховано.</w:t>
            </w:r>
          </w:p>
          <w:p w:rsidR="00903EF8" w:rsidRPr="00903EF8" w:rsidRDefault="00903EF8" w:rsidP="008B3829">
            <w:pPr>
              <w:rPr>
                <w:rFonts w:ascii="Times New Roman" w:hAnsi="Times New Roman" w:cs="Times New Roman"/>
                <w:sz w:val="24"/>
                <w:szCs w:val="24"/>
              </w:rPr>
            </w:pPr>
            <w:r w:rsidRPr="00903EF8">
              <w:rPr>
                <w:rFonts w:ascii="Times New Roman" w:hAnsi="Times New Roman" w:cs="Times New Roman"/>
                <w:sz w:val="24"/>
                <w:szCs w:val="24"/>
              </w:rPr>
              <w:t xml:space="preserve">Потребує суттєвого додаткового порівняно з поточним роком збільшення фінансування.  </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«Кошти резервного фонду (</w:t>
            </w: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надаються державним замовником – головним розпорядником бюджетних коштів закладам вищої освіти для покриття видатків споживання, які неможливо було передбачити при розподілі коштів за цим порядком, видатків, пов’язаних з утриманням окремих об’єктів інфраструктури та власних баз практики, функціонування яких є необхідним для забезпечення освітнього процесу, та видатків, критично необхідних для </w:t>
            </w:r>
            <w:r w:rsidRPr="00ED6D65">
              <w:rPr>
                <w:rFonts w:ascii="Times New Roman" w:hAnsi="Times New Roman" w:cs="Times New Roman"/>
                <w:color w:val="000000" w:themeColor="text1"/>
                <w:sz w:val="24"/>
                <w:szCs w:val="24"/>
              </w:rPr>
              <w:lastRenderedPageBreak/>
              <w:t>стабільного функціонування закладу вищої освіти, оплату здобуття освіти за державним замовленням у приватних закладах вищої освіти та для часткової компенсації зростання витрат на комунальні послуги.»</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rPr>
              <w:t>(Національний університет «Одеська морська академія»)</w:t>
            </w: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lastRenderedPageBreak/>
              <w:t xml:space="preserve">Доповнення текстом, який би більш чітко визначав можливість фінансування за рахунок коштів резервного фонду витрат, пов’язаних з утриманням окремих об’єктів інфраструктури та власних баз практики, функціонування яких є необхідним для забезпечення освітнього процесу.     </w:t>
            </w:r>
          </w:p>
        </w:tc>
        <w:tc>
          <w:tcPr>
            <w:tcW w:w="3782" w:type="dxa"/>
          </w:tcPr>
          <w:p w:rsidR="00995051" w:rsidRDefault="00995051" w:rsidP="008B3829">
            <w:pPr>
              <w:rPr>
                <w:rFonts w:ascii="Times New Roman" w:hAnsi="Times New Roman" w:cs="Times New Roman"/>
                <w:b/>
                <w:sz w:val="24"/>
                <w:szCs w:val="24"/>
              </w:rPr>
            </w:pPr>
            <w:r>
              <w:rPr>
                <w:rFonts w:ascii="Times New Roman" w:hAnsi="Times New Roman" w:cs="Times New Roman"/>
                <w:b/>
                <w:sz w:val="24"/>
                <w:szCs w:val="24"/>
              </w:rPr>
              <w:t>Не враховано.</w:t>
            </w:r>
          </w:p>
          <w:p w:rsidR="00995051" w:rsidRPr="00995051" w:rsidRDefault="00995051" w:rsidP="00995051">
            <w:pPr>
              <w:rPr>
                <w:rFonts w:ascii="Times New Roman" w:hAnsi="Times New Roman" w:cs="Times New Roman"/>
                <w:sz w:val="24"/>
                <w:szCs w:val="24"/>
              </w:rPr>
            </w:pPr>
            <w:r w:rsidRPr="00995051">
              <w:rPr>
                <w:rFonts w:ascii="Times New Roman" w:hAnsi="Times New Roman" w:cs="Times New Roman"/>
                <w:sz w:val="24"/>
                <w:szCs w:val="24"/>
              </w:rPr>
              <w:t xml:space="preserve">За змістом порядку заклад вищої освіти самостійно визначає </w:t>
            </w:r>
            <w:r>
              <w:rPr>
                <w:rFonts w:ascii="Times New Roman" w:hAnsi="Times New Roman" w:cs="Times New Roman"/>
                <w:sz w:val="24"/>
                <w:szCs w:val="24"/>
              </w:rPr>
              <w:t>штатний розпис та спрямовує кошти на фінансування необхідних для провадження освітньої діяльності статті витрат</w:t>
            </w:r>
          </w:p>
        </w:tc>
      </w:tr>
      <w:tr w:rsidR="00995051" w:rsidRPr="00ED6D65" w:rsidTr="001B5E5D">
        <w:tc>
          <w:tcPr>
            <w:tcW w:w="3782" w:type="dxa"/>
            <w:vMerge w:val="restart"/>
          </w:tcPr>
          <w:p w:rsidR="00995051" w:rsidRPr="00ED6D65" w:rsidRDefault="00995051" w:rsidP="00995051">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9. Видатки за якісні показники діяльності закладів вищої освіти розраховуються як різниця між видатками фінансування освітньої діяльності закладів вищої освіти, видатками фінансування стабільності діяльності закладів вищої освіти, видатками розвитку та резервним фондом:</w:t>
            </w:r>
          </w:p>
          <w:p w:rsidR="00995051" w:rsidRPr="00ED6D65" w:rsidRDefault="00995051" w:rsidP="00995051">
            <w:pPr>
              <w:rPr>
                <w:rFonts w:ascii="Times New Roman" w:hAnsi="Times New Roman" w:cs="Times New Roman"/>
                <w:color w:val="000000" w:themeColor="text1"/>
                <w:sz w:val="24"/>
                <w:szCs w:val="24"/>
              </w:rPr>
            </w:pPr>
          </w:p>
          <w:p w:rsidR="00995051" w:rsidRPr="00ED6D65" w:rsidRDefault="00995051" w:rsidP="00995051">
            <w:pPr>
              <w:jc w:val="cente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FD=FHE-FS-FR-</m:t>
                </m:r>
                <m:r>
                  <w:rPr>
                    <w:rFonts w:ascii="Cambria Math" w:hAnsi="Cambria Math" w:cs="Times New Roman"/>
                    <w:color w:val="000000" w:themeColor="text1"/>
                    <w:sz w:val="24"/>
                    <w:szCs w:val="24"/>
                    <w:lang w:val="en-US"/>
                  </w:rPr>
                  <m:t>FI</m:t>
                </m:r>
                <m:r>
                  <w:rPr>
                    <w:rFonts w:ascii="Cambria Math" w:hAnsi="Cambria Math" w:cs="Times New Roman"/>
                    <w:color w:val="000000" w:themeColor="text1"/>
                    <w:sz w:val="24"/>
                    <w:szCs w:val="24"/>
                  </w:rPr>
                  <m:t>.</m:t>
                </m:r>
              </m:oMath>
            </m:oMathPara>
          </w:p>
        </w:tc>
        <w:tc>
          <w:tcPr>
            <w:tcW w:w="3782" w:type="dxa"/>
          </w:tcPr>
          <w:p w:rsidR="00995051" w:rsidRPr="00ED6D65" w:rsidRDefault="00995051" w:rsidP="00995051">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9. Видатки </w:t>
            </w:r>
            <w:r w:rsidRPr="00ED6D65">
              <w:rPr>
                <w:rFonts w:ascii="Times New Roman" w:hAnsi="Times New Roman" w:cs="Times New Roman"/>
                <w:color w:val="000000" w:themeColor="text1"/>
                <w:sz w:val="24"/>
                <w:szCs w:val="24"/>
                <w:u w:val="single"/>
              </w:rPr>
              <w:t>на фінансування</w:t>
            </w:r>
            <w:r w:rsidRPr="00ED6D65">
              <w:rPr>
                <w:rFonts w:ascii="Times New Roman" w:hAnsi="Times New Roman" w:cs="Times New Roman"/>
                <w:color w:val="000000" w:themeColor="text1"/>
                <w:sz w:val="24"/>
                <w:szCs w:val="24"/>
              </w:rPr>
              <w:t xml:space="preserve"> за якісні показники діяльності закладів вищої освіти розраховуються як різниця між видатками фінансування освітньої діяльності закладів вищої освіти, видатками фінансування стабільності діяльності закладів вищої освіти, видатками розвитку та резервним фондом:</w:t>
            </w:r>
          </w:p>
          <w:p w:rsidR="00995051" w:rsidRPr="00ED6D65" w:rsidRDefault="00995051" w:rsidP="00995051">
            <w:pPr>
              <w:rPr>
                <w:rFonts w:ascii="Times New Roman" w:hAnsi="Times New Roman" w:cs="Times New Roman"/>
                <w:color w:val="000000" w:themeColor="text1"/>
                <w:sz w:val="24"/>
                <w:szCs w:val="24"/>
                <w:u w:val="single"/>
              </w:rPr>
            </w:pPr>
            <m:oMathPara>
              <m:oMath>
                <m:r>
                  <w:rPr>
                    <w:rFonts w:ascii="Cambria Math" w:eastAsia="Calibri" w:hAnsi="Cambria Math" w:cs="Times New Roman"/>
                    <w:color w:val="000000" w:themeColor="text1"/>
                    <w:sz w:val="24"/>
                    <w:szCs w:val="24"/>
                    <w:u w:val="single"/>
                  </w:rPr>
                  <m:t>F</m:t>
                </m:r>
                <m:r>
                  <w:rPr>
                    <w:rFonts w:ascii="Cambria Math" w:hAnsi="Cambria Math" w:cs="Times New Roman"/>
                    <w:color w:val="000000" w:themeColor="text1"/>
                    <w:sz w:val="24"/>
                    <w:szCs w:val="24"/>
                    <w:u w:val="single"/>
                  </w:rPr>
                  <m:t>Р=FHE-FS-FR-</m:t>
                </m:r>
                <m:r>
                  <w:rPr>
                    <w:rFonts w:ascii="Cambria Math" w:hAnsi="Cambria Math" w:cs="Times New Roman"/>
                    <w:color w:val="000000" w:themeColor="text1"/>
                    <w:sz w:val="24"/>
                    <w:szCs w:val="24"/>
                    <w:u w:val="single"/>
                    <w:lang w:val="en-US"/>
                  </w:rPr>
                  <m:t>FI</m:t>
                </m:r>
                <m:r>
                  <w:rPr>
                    <w:rFonts w:ascii="Cambria Math" w:hAnsi="Cambria Math" w:cs="Times New Roman"/>
                    <w:color w:val="000000" w:themeColor="text1"/>
                    <w:sz w:val="24"/>
                    <w:szCs w:val="24"/>
                    <w:u w:val="single"/>
                  </w:rPr>
                  <m:t>.</m:t>
                </m:r>
              </m:oMath>
            </m:oMathPara>
          </w:p>
          <w:p w:rsidR="00995051" w:rsidRPr="00ED6D65" w:rsidRDefault="00995051" w:rsidP="00995051">
            <w:pPr>
              <w:rPr>
                <w:rFonts w:ascii="Times New Roman" w:hAnsi="Times New Roman" w:cs="Times New Roman"/>
                <w:color w:val="000000" w:themeColor="text1"/>
                <w:sz w:val="24"/>
                <w:szCs w:val="24"/>
                <w:u w:val="single"/>
              </w:rPr>
            </w:pPr>
          </w:p>
          <w:p w:rsidR="00995051" w:rsidRPr="00ED6D65" w:rsidRDefault="00995051" w:rsidP="00995051">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u w:val="single"/>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995051" w:rsidRPr="00ED6D65" w:rsidRDefault="00995051" w:rsidP="00995051">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eastAsia="uk-UA"/>
              </w:rPr>
              <w:t>Редакційно відкореговано назву показника фінансування та уточнене скорочення показника у формулі</w:t>
            </w:r>
            <w:r>
              <w:rPr>
                <w:rFonts w:ascii="Times New Roman" w:hAnsi="Times New Roman" w:cs="Times New Roman"/>
                <w:color w:val="000000" w:themeColor="text1"/>
                <w:sz w:val="24"/>
                <w:szCs w:val="24"/>
                <w:lang w:eastAsia="uk-UA"/>
              </w:rPr>
              <w:t xml:space="preserve">. </w:t>
            </w:r>
          </w:p>
        </w:tc>
        <w:tc>
          <w:tcPr>
            <w:tcW w:w="3782" w:type="dxa"/>
          </w:tcPr>
          <w:p w:rsidR="00995051" w:rsidRDefault="00995051" w:rsidP="00301F0C">
            <w:pPr>
              <w:jc w:val="center"/>
            </w:pPr>
            <w:r w:rsidRPr="00784CB3">
              <w:rPr>
                <w:rFonts w:ascii="Times New Roman" w:hAnsi="Times New Roman" w:cs="Times New Roman"/>
                <w:b/>
                <w:sz w:val="24"/>
                <w:szCs w:val="24"/>
              </w:rPr>
              <w:t>Враховано</w:t>
            </w:r>
          </w:p>
        </w:tc>
      </w:tr>
      <w:tr w:rsidR="00995051" w:rsidRPr="00ED6D65" w:rsidTr="001B5E5D">
        <w:tc>
          <w:tcPr>
            <w:tcW w:w="3782" w:type="dxa"/>
            <w:vMerge/>
          </w:tcPr>
          <w:p w:rsidR="00995051" w:rsidRPr="00ED6D65" w:rsidRDefault="00995051" w:rsidP="00995051">
            <w:pPr>
              <w:rPr>
                <w:rFonts w:ascii="Times New Roman" w:hAnsi="Times New Roman" w:cs="Times New Roman"/>
                <w:sz w:val="24"/>
                <w:szCs w:val="24"/>
              </w:rPr>
            </w:pPr>
          </w:p>
        </w:tc>
        <w:tc>
          <w:tcPr>
            <w:tcW w:w="3782" w:type="dxa"/>
          </w:tcPr>
          <w:p w:rsidR="00995051" w:rsidRPr="00ED6D65" w:rsidRDefault="00995051" w:rsidP="00995051">
            <w:pPr>
              <w:rPr>
                <w:rFonts w:ascii="Times New Roman" w:hAnsi="Times New Roman" w:cs="Times New Roman"/>
                <w:color w:val="000000" w:themeColor="text1"/>
                <w:sz w:val="24"/>
                <w:szCs w:val="24"/>
              </w:rPr>
            </w:pPr>
            <w:r w:rsidRPr="00ED6D65">
              <w:rPr>
                <w:rFonts w:ascii="Cambria Math" w:hAnsi="Cambria Math" w:cs="Cambria Math"/>
                <w:color w:val="000000" w:themeColor="text1"/>
                <w:sz w:val="24"/>
                <w:szCs w:val="24"/>
              </w:rPr>
              <w:t>𝑭𝑷</w:t>
            </w:r>
            <w:r w:rsidRPr="00ED6D65">
              <w:rPr>
                <w:rFonts w:ascii="Times New Roman" w:hAnsi="Times New Roman" w:cs="Times New Roman"/>
                <w:color w:val="000000" w:themeColor="text1"/>
                <w:sz w:val="24"/>
                <w:szCs w:val="24"/>
              </w:rPr>
              <w:t xml:space="preserve"> </w:t>
            </w:r>
            <w:r w:rsidRPr="00ED6D65">
              <w:rPr>
                <w:rFonts w:ascii="Times New Roman" w:eastAsia="Cambria" w:hAnsi="Times New Roman" w:cs="Times New Roman"/>
                <w:color w:val="000000" w:themeColor="text1"/>
                <w:sz w:val="24"/>
                <w:szCs w:val="24"/>
              </w:rPr>
              <w:t>=</w:t>
            </w:r>
            <w:r w:rsidRPr="00ED6D65">
              <w:rPr>
                <w:rFonts w:ascii="Times New Roman" w:hAnsi="Times New Roman" w:cs="Times New Roman"/>
                <w:color w:val="000000" w:themeColor="text1"/>
                <w:sz w:val="24"/>
                <w:szCs w:val="24"/>
              </w:rPr>
              <w:t xml:space="preserve"> </w:t>
            </w:r>
            <w:r w:rsidRPr="00ED6D65">
              <w:rPr>
                <w:rFonts w:ascii="Cambria Math" w:hAnsi="Cambria Math" w:cs="Cambria Math"/>
                <w:color w:val="000000" w:themeColor="text1"/>
                <w:sz w:val="24"/>
                <w:szCs w:val="24"/>
              </w:rPr>
              <w:t>𝑭𝑯𝑬</w:t>
            </w:r>
            <w:r w:rsidRPr="00ED6D65">
              <w:rPr>
                <w:rFonts w:ascii="Times New Roman" w:hAnsi="Times New Roman" w:cs="Times New Roman"/>
                <w:color w:val="000000" w:themeColor="text1"/>
                <w:sz w:val="24"/>
                <w:szCs w:val="24"/>
              </w:rPr>
              <w:t xml:space="preserve"> </w:t>
            </w:r>
            <w:r w:rsidRPr="00ED6D65">
              <w:rPr>
                <w:rFonts w:ascii="Times New Roman" w:eastAsia="Cambria" w:hAnsi="Times New Roman" w:cs="Times New Roman"/>
                <w:color w:val="000000" w:themeColor="text1"/>
                <w:sz w:val="24"/>
                <w:szCs w:val="24"/>
              </w:rPr>
              <w:t>-</w:t>
            </w:r>
            <w:r w:rsidRPr="00ED6D65">
              <w:rPr>
                <w:rFonts w:ascii="Times New Roman" w:hAnsi="Times New Roman" w:cs="Times New Roman"/>
                <w:color w:val="000000" w:themeColor="text1"/>
                <w:sz w:val="24"/>
                <w:szCs w:val="24"/>
              </w:rPr>
              <w:t xml:space="preserve"> </w:t>
            </w:r>
            <w:r w:rsidRPr="00ED6D65">
              <w:rPr>
                <w:rFonts w:ascii="Cambria Math" w:hAnsi="Cambria Math" w:cs="Cambria Math"/>
                <w:color w:val="000000" w:themeColor="text1"/>
                <w:sz w:val="24"/>
                <w:szCs w:val="24"/>
              </w:rPr>
              <w:t>𝑭𝑺</w:t>
            </w:r>
            <w:r w:rsidRPr="00ED6D65">
              <w:rPr>
                <w:rFonts w:ascii="Times New Roman" w:hAnsi="Times New Roman" w:cs="Times New Roman"/>
                <w:color w:val="000000" w:themeColor="text1"/>
                <w:sz w:val="24"/>
                <w:szCs w:val="24"/>
              </w:rPr>
              <w:t xml:space="preserve"> </w:t>
            </w:r>
            <w:r w:rsidRPr="00ED6D65">
              <w:rPr>
                <w:rFonts w:ascii="Times New Roman" w:eastAsia="Cambria" w:hAnsi="Times New Roman" w:cs="Times New Roman"/>
                <w:color w:val="000000" w:themeColor="text1"/>
                <w:sz w:val="24"/>
                <w:szCs w:val="24"/>
              </w:rPr>
              <w:t>-</w:t>
            </w:r>
            <w:r w:rsidRPr="00ED6D65">
              <w:rPr>
                <w:rFonts w:ascii="Times New Roman" w:hAnsi="Times New Roman" w:cs="Times New Roman"/>
                <w:color w:val="000000" w:themeColor="text1"/>
                <w:sz w:val="24"/>
                <w:szCs w:val="24"/>
              </w:rPr>
              <w:t xml:space="preserve"> </w:t>
            </w:r>
            <w:r w:rsidRPr="00ED6D65">
              <w:rPr>
                <w:rFonts w:ascii="Cambria Math" w:hAnsi="Cambria Math" w:cs="Cambria Math"/>
                <w:color w:val="000000" w:themeColor="text1"/>
                <w:sz w:val="24"/>
                <w:szCs w:val="24"/>
              </w:rPr>
              <w:t>𝑭𝑹</w:t>
            </w:r>
            <w:r w:rsidRPr="00ED6D65">
              <w:rPr>
                <w:rFonts w:ascii="Times New Roman" w:hAnsi="Times New Roman" w:cs="Times New Roman"/>
                <w:color w:val="000000" w:themeColor="text1"/>
                <w:sz w:val="24"/>
                <w:szCs w:val="24"/>
              </w:rPr>
              <w:t xml:space="preserve"> </w:t>
            </w:r>
            <w:r w:rsidRPr="00ED6D65">
              <w:rPr>
                <w:rFonts w:ascii="Times New Roman" w:eastAsia="Cambria" w:hAnsi="Times New Roman" w:cs="Times New Roman"/>
                <w:color w:val="000000" w:themeColor="text1"/>
                <w:sz w:val="24"/>
                <w:szCs w:val="24"/>
              </w:rPr>
              <w:t xml:space="preserve">– </w:t>
            </w:r>
            <w:r w:rsidRPr="00ED6D65">
              <w:rPr>
                <w:rFonts w:ascii="Cambria Math" w:hAnsi="Cambria Math" w:cs="Cambria Math"/>
                <w:color w:val="000000" w:themeColor="text1"/>
                <w:sz w:val="24"/>
                <w:szCs w:val="24"/>
              </w:rPr>
              <w:t>𝑭𝑰</w:t>
            </w:r>
          </w:p>
          <w:p w:rsidR="00995051" w:rsidRPr="00ED6D65" w:rsidRDefault="00995051" w:rsidP="00995051">
            <w:pPr>
              <w:rPr>
                <w:rFonts w:ascii="Times New Roman" w:hAnsi="Times New Roman" w:cs="Times New Roman"/>
                <w:color w:val="000000" w:themeColor="text1"/>
                <w:sz w:val="24"/>
                <w:szCs w:val="24"/>
              </w:rPr>
            </w:pPr>
          </w:p>
          <w:p w:rsidR="00995051" w:rsidRPr="00ED6D65" w:rsidRDefault="00995051" w:rsidP="00995051">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995051" w:rsidRPr="00ED6D65" w:rsidRDefault="00995051" w:rsidP="00995051">
            <w:pPr>
              <w:rPr>
                <w:rFonts w:ascii="Times New Roman" w:hAnsi="Times New Roman" w:cs="Times New Roman"/>
                <w:color w:val="000000" w:themeColor="text1"/>
                <w:sz w:val="24"/>
                <w:szCs w:val="24"/>
                <w:lang w:eastAsia="uk-UA"/>
              </w:rPr>
            </w:pPr>
          </w:p>
        </w:tc>
        <w:tc>
          <w:tcPr>
            <w:tcW w:w="3782" w:type="dxa"/>
          </w:tcPr>
          <w:p w:rsidR="00995051" w:rsidRDefault="00995051" w:rsidP="00301F0C">
            <w:pPr>
              <w:jc w:val="center"/>
            </w:pPr>
            <w:r w:rsidRPr="00784CB3">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Видатки за якісні показники діяльності закладів вищої освіти розраховуються як різниця між видатками фінансування освітньої діяльності закладів вищої освіти, </w:t>
            </w:r>
            <w:r w:rsidRPr="00ED6D65">
              <w:rPr>
                <w:rFonts w:ascii="Times New Roman" w:eastAsia="Times New Roman" w:hAnsi="Times New Roman" w:cs="Times New Roman"/>
                <w:color w:val="000000" w:themeColor="text1"/>
                <w:sz w:val="24"/>
                <w:szCs w:val="24"/>
              </w:rPr>
              <w:lastRenderedPageBreak/>
              <w:t>видатками фінансування стабільності діяльності закладів вищої освіти, видатками розвитку та резервним фондом:</w:t>
            </w:r>
          </w:p>
          <w:p w:rsidR="008B3829"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b/>
                <w:color w:val="000000" w:themeColor="text1"/>
                <w:sz w:val="24"/>
                <w:szCs w:val="24"/>
              </w:rPr>
              <w:t>FP</w:t>
            </w:r>
            <w:r w:rsidRPr="00ED6D65">
              <w:rPr>
                <w:rFonts w:ascii="Times New Roman" w:eastAsia="Times New Roman" w:hAnsi="Times New Roman" w:cs="Times New Roman"/>
                <w:color w:val="000000" w:themeColor="text1"/>
                <w:sz w:val="24"/>
                <w:szCs w:val="24"/>
              </w:rPr>
              <w:t>=FHE-FS-FR-</w:t>
            </w:r>
            <w:r w:rsidRPr="00ED6D65">
              <w:rPr>
                <w:rFonts w:ascii="Times New Roman" w:eastAsia="Times New Roman" w:hAnsi="Times New Roman" w:cs="Times New Roman"/>
                <w:b/>
                <w:color w:val="000000" w:themeColor="text1"/>
                <w:sz w:val="24"/>
                <w:szCs w:val="24"/>
              </w:rPr>
              <w:t>FD</w:t>
            </w:r>
            <w:r w:rsidRPr="00ED6D65">
              <w:rPr>
                <w:rFonts w:ascii="Times New Roman" w:eastAsia="Times New Roman" w:hAnsi="Times New Roman" w:cs="Times New Roman"/>
                <w:color w:val="000000" w:themeColor="text1"/>
                <w:sz w:val="24"/>
                <w:szCs w:val="24"/>
              </w:rPr>
              <w:t>.</w:t>
            </w:r>
          </w:p>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p>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rPr>
              <w:lastRenderedPageBreak/>
              <w:t>Виглядає так, що там технічна помилка.</w:t>
            </w:r>
          </w:p>
        </w:tc>
        <w:tc>
          <w:tcPr>
            <w:tcW w:w="3782" w:type="dxa"/>
          </w:tcPr>
          <w:p w:rsidR="008B3829" w:rsidRPr="00ED6D65" w:rsidRDefault="00995051" w:rsidP="00301F0C">
            <w:pPr>
              <w:jc w:val="center"/>
              <w:rPr>
                <w:rFonts w:ascii="Times New Roman" w:hAnsi="Times New Roman" w:cs="Times New Roman"/>
                <w:sz w:val="24"/>
                <w:szCs w:val="24"/>
              </w:rPr>
            </w:pPr>
            <w:r w:rsidRPr="00995051">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widowControl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9. Видатки за якісні показники діяльності закладів вищої освіти розраховуються як різниця між видатками фінансування освітньої діяльності закладів вищої освіти, видатками фінансування стабільності діяльності закладів вищої освіти, видатками розвитку та резервним фондом:</w:t>
            </w:r>
          </w:p>
          <w:p w:rsidR="008B3829" w:rsidRPr="00ED6D65" w:rsidRDefault="008B3829" w:rsidP="008B3829">
            <w:pPr>
              <w:widowControl w:val="0"/>
              <w:rPr>
                <w:rFonts w:ascii="Times New Roman" w:hAnsi="Times New Roman" w:cs="Times New Roman"/>
                <w:color w:val="000000" w:themeColor="text1"/>
                <w:sz w:val="24"/>
                <w:szCs w:val="24"/>
              </w:rPr>
            </w:pPr>
          </w:p>
          <w:p w:rsidR="008B3829" w:rsidRPr="00ED6D65" w:rsidRDefault="008B3829" w:rsidP="008B3829">
            <w:pPr>
              <w:shd w:val="clear" w:color="auto" w:fill="FFFFFF"/>
              <w:rPr>
                <w:rFonts w:ascii="Times New Roman" w:hAnsi="Times New Roman" w:cs="Times New Roman"/>
                <w:b/>
                <w:i/>
                <w:color w:val="000000" w:themeColor="text1"/>
                <w:sz w:val="24"/>
                <w:szCs w:val="24"/>
              </w:rPr>
            </w:pPr>
            <w:r w:rsidRPr="00ED6D65">
              <w:rPr>
                <w:rFonts w:ascii="Times New Roman" w:hAnsi="Times New Roman" w:cs="Times New Roman"/>
                <w:b/>
                <w:i/>
                <w:color w:val="000000" w:themeColor="text1"/>
                <w:sz w:val="24"/>
                <w:szCs w:val="24"/>
              </w:rPr>
              <w:t>FP=FHE–FS–FR–FD</w:t>
            </w:r>
          </w:p>
          <w:p w:rsidR="008B3829" w:rsidRPr="00ED6D65" w:rsidRDefault="008B3829" w:rsidP="008B3829">
            <w:pPr>
              <w:shd w:val="clear" w:color="auto" w:fill="FFFFFF"/>
              <w:rPr>
                <w:rFonts w:ascii="Times New Roman" w:hAnsi="Times New Roman" w:cs="Times New Roman"/>
                <w:b/>
                <w:i/>
                <w:color w:val="000000" w:themeColor="text1"/>
                <w:sz w:val="24"/>
                <w:szCs w:val="24"/>
              </w:rPr>
            </w:pPr>
          </w:p>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hAnsi="Times New Roman" w:cs="Times New Roman"/>
                <w:b/>
                <w:i/>
                <w:color w:val="000000" w:themeColor="text1"/>
                <w:sz w:val="24"/>
                <w:szCs w:val="24"/>
              </w:rPr>
              <w:t>(</w:t>
            </w:r>
            <w:r w:rsidRPr="00ED6D65">
              <w:rPr>
                <w:rFonts w:ascii="Times New Roman" w:hAnsi="Times New Roman" w:cs="Times New Roman"/>
                <w:color w:val="000000" w:themeColor="text1"/>
                <w:sz w:val="24"/>
                <w:szCs w:val="24"/>
              </w:rPr>
              <w:t xml:space="preserve">Кременчуцький національний університет імені Михайла Остроградського) </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Формула хибна як за позначеннями, так і за складовими.</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Видатки за якісні показники діяльності закладів вищої освіти раніше було позначено як </w:t>
            </w:r>
            <w:r w:rsidRPr="00ED6D65">
              <w:rPr>
                <w:rFonts w:ascii="Times New Roman" w:hAnsi="Times New Roman" w:cs="Times New Roman"/>
                <w:i/>
                <w:color w:val="000000" w:themeColor="text1"/>
                <w:sz w:val="24"/>
                <w:szCs w:val="24"/>
              </w:rPr>
              <w:t>FP</w:t>
            </w:r>
            <w:r w:rsidRPr="00ED6D65">
              <w:rPr>
                <w:rFonts w:ascii="Times New Roman" w:hAnsi="Times New Roman" w:cs="Times New Roman"/>
                <w:color w:val="000000" w:themeColor="text1"/>
                <w:sz w:val="24"/>
                <w:szCs w:val="24"/>
              </w:rPr>
              <w:t xml:space="preserve"> (див. п. 5). </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Видатки розвитку вищої освіти (</w:t>
            </w:r>
            <w:r w:rsidRPr="00ED6D65">
              <w:rPr>
                <w:rFonts w:ascii="Times New Roman" w:hAnsi="Times New Roman" w:cs="Times New Roman"/>
                <w:i/>
                <w:color w:val="000000" w:themeColor="text1"/>
                <w:sz w:val="24"/>
                <w:szCs w:val="24"/>
              </w:rPr>
              <w:t>FI</w:t>
            </w:r>
            <w:r w:rsidRPr="00ED6D65">
              <w:rPr>
                <w:rFonts w:ascii="Times New Roman" w:hAnsi="Times New Roman" w:cs="Times New Roman"/>
                <w:color w:val="000000" w:themeColor="text1"/>
                <w:sz w:val="24"/>
                <w:szCs w:val="24"/>
              </w:rPr>
              <w:t>) взагалі не входять до складу видатків фінансування освітньої діяльності закладів вищої освіти (</w:t>
            </w:r>
            <w:r w:rsidRPr="00ED6D65">
              <w:rPr>
                <w:rFonts w:ascii="Times New Roman" w:hAnsi="Times New Roman" w:cs="Times New Roman"/>
                <w:i/>
                <w:color w:val="000000" w:themeColor="text1"/>
                <w:sz w:val="24"/>
                <w:szCs w:val="24"/>
              </w:rPr>
              <w:t>FHE</w:t>
            </w:r>
            <w:r w:rsidRPr="00ED6D65">
              <w:rPr>
                <w:rFonts w:ascii="Times New Roman" w:hAnsi="Times New Roman" w:cs="Times New Roman"/>
                <w:color w:val="000000" w:themeColor="text1"/>
                <w:sz w:val="24"/>
                <w:szCs w:val="24"/>
              </w:rPr>
              <w:t>)</w:t>
            </w:r>
          </w:p>
        </w:tc>
        <w:tc>
          <w:tcPr>
            <w:tcW w:w="3782" w:type="dxa"/>
          </w:tcPr>
          <w:p w:rsidR="008B3829" w:rsidRPr="00ED6D65" w:rsidRDefault="00995051" w:rsidP="00301F0C">
            <w:pPr>
              <w:jc w:val="center"/>
              <w:rPr>
                <w:rFonts w:ascii="Times New Roman" w:hAnsi="Times New Roman" w:cs="Times New Roman"/>
                <w:sz w:val="24"/>
                <w:szCs w:val="24"/>
              </w:rPr>
            </w:pPr>
            <w:r w:rsidRPr="00995051">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 формулі невірно позначені видатки за якісні показники (</w:t>
            </w:r>
            <w:r w:rsidRPr="00ED6D65">
              <w:rPr>
                <w:rFonts w:ascii="Times New Roman" w:hAnsi="Times New Roman" w:cs="Times New Roman"/>
                <w:color w:val="000000" w:themeColor="text1"/>
                <w:sz w:val="24"/>
                <w:szCs w:val="24"/>
                <w:lang w:val="en-US"/>
              </w:rPr>
              <w:t>FD</w:t>
            </w:r>
            <w:r w:rsidRPr="00ED6D65">
              <w:rPr>
                <w:rFonts w:ascii="Times New Roman" w:hAnsi="Times New Roman" w:cs="Times New Roman"/>
                <w:color w:val="000000" w:themeColor="text1"/>
                <w:sz w:val="24"/>
                <w:szCs w:val="24"/>
              </w:rPr>
              <w:t xml:space="preserve"> замість </w:t>
            </w:r>
            <w:r w:rsidRPr="00ED6D65">
              <w:rPr>
                <w:rFonts w:ascii="Times New Roman" w:hAnsi="Times New Roman" w:cs="Times New Roman"/>
                <w:color w:val="000000" w:themeColor="text1"/>
                <w:sz w:val="24"/>
                <w:szCs w:val="24"/>
                <w:lang w:val="en-US"/>
              </w:rPr>
              <w:t>FP</w:t>
            </w:r>
            <w:r w:rsidRPr="00ED6D65">
              <w:rPr>
                <w:rFonts w:ascii="Times New Roman" w:hAnsi="Times New Roman" w:cs="Times New Roman"/>
                <w:color w:val="000000" w:themeColor="text1"/>
                <w:sz w:val="24"/>
                <w:szCs w:val="24"/>
              </w:rPr>
              <w:t>) та видатки (</w:t>
            </w:r>
            <w:r w:rsidRPr="00ED6D65">
              <w:rPr>
                <w:rFonts w:ascii="Times New Roman" w:hAnsi="Times New Roman" w:cs="Times New Roman"/>
                <w:color w:val="000000" w:themeColor="text1"/>
                <w:sz w:val="24"/>
                <w:szCs w:val="24"/>
                <w:lang w:val="en-US"/>
              </w:rPr>
              <w:t>FD</w:t>
            </w:r>
            <w:r w:rsidRPr="00ED6D65">
              <w:rPr>
                <w:rFonts w:ascii="Times New Roman" w:hAnsi="Times New Roman" w:cs="Times New Roman"/>
                <w:color w:val="000000" w:themeColor="text1"/>
                <w:sz w:val="24"/>
                <w:szCs w:val="24"/>
              </w:rPr>
              <w:t xml:space="preserve"> замість </w:t>
            </w:r>
            <w:r w:rsidRPr="00ED6D65">
              <w:rPr>
                <w:rFonts w:ascii="Times New Roman" w:hAnsi="Times New Roman" w:cs="Times New Roman"/>
                <w:color w:val="000000" w:themeColor="text1"/>
                <w:sz w:val="24"/>
                <w:szCs w:val="24"/>
                <w:lang w:val="en-US"/>
              </w:rPr>
              <w:t>FI</w:t>
            </w:r>
            <w:r w:rsidRPr="00ED6D65">
              <w:rPr>
                <w:rFonts w:ascii="Times New Roman" w:hAnsi="Times New Roman" w:cs="Times New Roman"/>
                <w:color w:val="000000" w:themeColor="text1"/>
                <w:sz w:val="24"/>
                <w:szCs w:val="24"/>
              </w:rPr>
              <w:t xml:space="preserve">), що не відповідає формулі наведеній у п.5. Так у п.5 наведена формула: </w:t>
            </w:r>
            <m:oMath>
              <m:r>
                <m:rPr>
                  <m:sty m:val="p"/>
                </m:rPr>
                <w:rPr>
                  <w:rFonts w:ascii="Cambria Math" w:hAnsi="Cambria Math" w:cs="Times New Roman"/>
                  <w:color w:val="000000" w:themeColor="text1"/>
                  <w:sz w:val="24"/>
                  <w:szCs w:val="24"/>
                </w:rPr>
                <w:br/>
              </m:r>
              <m:r>
                <w:rPr>
                  <w:rFonts w:ascii="Cambria Math" w:hAnsi="Cambria Math" w:cs="Times New Roman"/>
                  <w:color w:val="000000" w:themeColor="text1"/>
                  <w:sz w:val="24"/>
                  <w:szCs w:val="24"/>
                </w:rPr>
                <m:t>FHE=FS+FD+F</m:t>
              </m:r>
              <m:r>
                <w:rPr>
                  <w:rFonts w:ascii="Cambria Math" w:hAnsi="Cambria Math" w:cs="Times New Roman"/>
                  <w:color w:val="000000" w:themeColor="text1"/>
                  <w:sz w:val="24"/>
                  <w:szCs w:val="24"/>
                  <w:lang w:val="en-US"/>
                </w:rPr>
                <m:t>P</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FR</m:t>
              </m:r>
            </m:oMath>
            <w:r w:rsidRPr="00ED6D65">
              <w:rPr>
                <w:rFonts w:ascii="Times New Roman" w:hAnsi="Times New Roman" w:cs="Times New Roman"/>
                <w:color w:val="000000" w:themeColor="text1"/>
                <w:sz w:val="24"/>
                <w:szCs w:val="24"/>
              </w:rPr>
              <w:t xml:space="preserve">, формула має виглядати </w:t>
            </w:r>
            <w:r>
              <w:rPr>
                <w:rFonts w:ascii="Times New Roman" w:hAnsi="Times New Roman" w:cs="Times New Roman"/>
                <w:color w:val="000000" w:themeColor="text1"/>
                <w:sz w:val="24"/>
                <w:szCs w:val="24"/>
              </w:rPr>
              <w:t> </w:t>
            </w:r>
          </w:p>
          <w:p w:rsidR="008B3829" w:rsidRPr="009B299C" w:rsidRDefault="008B3829" w:rsidP="008B3829">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FP=FHE-FS-F</m:t>
                </m:r>
                <m:r>
                  <w:rPr>
                    <w:rFonts w:ascii="Cambria Math" w:hAnsi="Cambria Math" w:cs="Times New Roman"/>
                    <w:color w:val="000000" w:themeColor="text1"/>
                    <w:sz w:val="24"/>
                    <w:szCs w:val="24"/>
                    <w:lang w:val="en-US"/>
                  </w:rPr>
                  <m:t>R</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FD</m:t>
                </m:r>
              </m:oMath>
            </m:oMathPara>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FD=FHE-FS-FR-</m:t>
              </m:r>
              <m:r>
                <w:rPr>
                  <w:rFonts w:ascii="Cambria Math" w:hAnsi="Cambria Math" w:cs="Times New Roman"/>
                  <w:color w:val="000000" w:themeColor="text1"/>
                  <w:sz w:val="24"/>
                  <w:szCs w:val="24"/>
                  <w:lang w:val="en-US"/>
                </w:rPr>
                <m:t>FI</m:t>
              </m:r>
            </m:oMath>
            <w:r w:rsidRPr="00ED6D65">
              <w:rPr>
                <w:rFonts w:ascii="Times New Roman" w:hAnsi="Times New Roman" w:cs="Times New Roman"/>
                <w:color w:val="000000" w:themeColor="text1"/>
                <w:sz w:val="24"/>
                <w:szCs w:val="24"/>
                <w:lang w:val="ru-RU"/>
              </w:rPr>
              <w:t xml:space="preserve"> </w:t>
            </w:r>
            <w:r w:rsidRPr="00ED6D65">
              <w:rPr>
                <w:rFonts w:ascii="Times New Roman" w:hAnsi="Times New Roman" w:cs="Times New Roman"/>
                <w:color w:val="000000" w:themeColor="text1"/>
                <w:sz w:val="24"/>
                <w:szCs w:val="24"/>
              </w:rPr>
              <w:t xml:space="preserve"> </w:t>
            </w: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 xml:space="preserve">ця формула еквівалентна  </w:t>
            </w:r>
          </w:p>
          <w:p w:rsidR="008B3829" w:rsidRPr="007C260D" w:rsidRDefault="008B3829" w:rsidP="008B3829">
            <w:pPr>
              <w:rPr>
                <w:rFonts w:ascii="Times New Roman" w:hAnsi="Times New Roman" w:cs="Times New Roman"/>
                <w:color w:val="000000" w:themeColor="text1"/>
                <w:sz w:val="24"/>
                <w:szCs w:val="24"/>
              </w:rPr>
            </w:pPr>
            <m:oMathPara>
              <m:oMathParaPr>
                <m:jc m:val="center"/>
              </m:oMathParaPr>
              <m:oMath>
                <m:r>
                  <w:rPr>
                    <w:rFonts w:ascii="Cambria Math" w:hAnsi="Cambria Math" w:cs="Times New Roman"/>
                    <w:color w:val="000000" w:themeColor="text1"/>
                    <w:sz w:val="24"/>
                    <w:szCs w:val="24"/>
                  </w:rPr>
                  <m:t>FHE=FS+FD+FI+</m:t>
                </m:r>
                <m:r>
                  <w:rPr>
                    <w:rFonts w:ascii="Cambria Math" w:hAnsi="Cambria Math" w:cs="Times New Roman"/>
                    <w:color w:val="000000" w:themeColor="text1"/>
                    <w:sz w:val="24"/>
                    <w:szCs w:val="24"/>
                    <w:lang w:val="en-US"/>
                  </w:rPr>
                  <m:t>FR</m:t>
                </m:r>
              </m:oMath>
            </m:oMathPara>
          </w:p>
          <w:p w:rsidR="008B3829" w:rsidRPr="00ED6D65" w:rsidRDefault="008B3829" w:rsidP="008B3829">
            <w:pPr>
              <w:rPr>
                <w:rFonts w:ascii="Times New Roman" w:hAnsi="Times New Roman" w:cs="Times New Roman"/>
                <w:color w:val="000000" w:themeColor="text1"/>
                <w:sz w:val="24"/>
                <w:szCs w:val="24"/>
                <w:lang w:val="en-US"/>
              </w:rPr>
            </w:pPr>
          </w:p>
          <w:p w:rsidR="008B3829" w:rsidRPr="00ED6D65" w:rsidRDefault="008B3829" w:rsidP="008B3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(Харківський </w:t>
            </w:r>
            <w:r w:rsidRPr="00ED6D65">
              <w:rPr>
                <w:rFonts w:ascii="Times New Roman" w:hAnsi="Times New Roman" w:cs="Times New Roman"/>
                <w:color w:val="000000" w:themeColor="text1"/>
                <w:sz w:val="24"/>
                <w:szCs w:val="24"/>
              </w:rPr>
              <w:t>національний університет імені В.Н. Каразіна)</w:t>
            </w:r>
          </w:p>
        </w:tc>
        <w:tc>
          <w:tcPr>
            <w:tcW w:w="3782" w:type="dxa"/>
          </w:tcPr>
          <w:p w:rsidR="008B3829" w:rsidRPr="00ED6D65" w:rsidRDefault="00995051" w:rsidP="00301F0C">
            <w:pPr>
              <w:jc w:val="center"/>
              <w:rPr>
                <w:rFonts w:ascii="Times New Roman" w:hAnsi="Times New Roman" w:cs="Times New Roman"/>
                <w:sz w:val="24"/>
                <w:szCs w:val="24"/>
              </w:rPr>
            </w:pPr>
            <w:r w:rsidRPr="00995051">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Формула :</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FD=FHE-FS-FR-</m:t>
              </m:r>
              <m:r>
                <w:rPr>
                  <w:rFonts w:ascii="Cambria Math" w:hAnsi="Cambria Math" w:cs="Times New Roman"/>
                  <w:color w:val="000000" w:themeColor="text1"/>
                  <w:sz w:val="24"/>
                  <w:szCs w:val="24"/>
                  <w:lang w:val="en-US"/>
                </w:rPr>
                <m:t>FI</m:t>
              </m:r>
            </m:oMath>
            <w:r w:rsidRPr="00ED6D65">
              <w:rPr>
                <w:rFonts w:ascii="Times New Roman" w:hAnsi="Times New Roman" w:cs="Times New Roman"/>
                <w:color w:val="000000" w:themeColor="text1"/>
                <w:sz w:val="24"/>
                <w:szCs w:val="24"/>
              </w:rPr>
              <w:t xml:space="preserve">  має виглядати:</w:t>
            </w:r>
          </w:p>
          <w:p w:rsidR="008B3829" w:rsidRPr="00A51469" w:rsidRDefault="008B3829" w:rsidP="008B3829">
            <w:pPr>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rPr>
                  <m:t>FP=FHE-FS-F</m:t>
                </m:r>
                <m:r>
                  <w:rPr>
                    <w:rFonts w:ascii="Cambria Math" w:hAnsi="Cambria Math" w:cs="Times New Roman"/>
                    <w:color w:val="000000" w:themeColor="text1"/>
                    <w:sz w:val="24"/>
                    <w:szCs w:val="24"/>
                    <w:lang w:val="en-US"/>
                  </w:rPr>
                  <m:t>R</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FD</m:t>
                </m:r>
              </m:oMath>
            </m:oMathPara>
          </w:p>
          <w:p w:rsidR="008B3829" w:rsidRPr="00ED6D65" w:rsidRDefault="008B3829" w:rsidP="008B3829">
            <w:pPr>
              <w:rPr>
                <w:rFonts w:ascii="Times New Roman" w:hAnsi="Times New Roman" w:cs="Times New Roman"/>
                <w:color w:val="000000" w:themeColor="text1"/>
                <w:sz w:val="24"/>
                <w:szCs w:val="24"/>
                <w:lang w:val="en-US"/>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(Національний аерокосмічний університет ім. Жуковського «Харківський авіаційний інститут»)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995051" w:rsidP="00301F0C">
            <w:pPr>
              <w:jc w:val="center"/>
              <w:rPr>
                <w:rFonts w:ascii="Times New Roman" w:hAnsi="Times New Roman" w:cs="Times New Roman"/>
                <w:sz w:val="24"/>
                <w:szCs w:val="24"/>
              </w:rPr>
            </w:pPr>
            <w:r w:rsidRPr="00995051">
              <w:rPr>
                <w:rFonts w:ascii="Times New Roman" w:hAnsi="Times New Roman" w:cs="Times New Roman"/>
                <w:b/>
                <w:sz w:val="24"/>
                <w:szCs w:val="24"/>
              </w:rPr>
              <w:t>Враховано</w:t>
            </w: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10. Видатки за якісні показники діяльності закладів вищої освіти розраховуються з урахуванням досягнень та масштабів їх освітньої діяльності  та визначаються як частка від видатків за якісні показники діяльності закладів вищої освіти з урахуванням питомої ваги показника досягнень закладу (</w:t>
            </w:r>
            <m:oMath>
              <m:r>
                <m:rPr>
                  <m:sty m:val="p"/>
                </m:rPr>
                <w:rPr>
                  <w:rFonts w:ascii="Cambria Math" w:hAnsi="Cambria Math" w:cs="Times New Roman"/>
                  <w:color w:val="000000" w:themeColor="text1"/>
                  <w:sz w:val="24"/>
                  <w:szCs w:val="24"/>
                </w:rPr>
                <m:t>Pr⁡</m:t>
              </m:r>
              <m:r>
                <w:rPr>
                  <w:rFonts w:ascii="Cambria Math" w:hAnsi="Cambria Math" w:cs="Times New Roman"/>
                  <w:color w:val="000000" w:themeColor="text1"/>
                  <w:sz w:val="24"/>
                  <w:szCs w:val="24"/>
                </w:rPr>
                <m:t>(i)</m:t>
              </m:r>
            </m:oMath>
            <w:r w:rsidRPr="00ED6D65">
              <w:rPr>
                <w:rFonts w:ascii="Times New Roman" w:hAnsi="Times New Roman" w:cs="Times New Roman"/>
                <w:color w:val="000000" w:themeColor="text1"/>
                <w:sz w:val="24"/>
                <w:szCs w:val="24"/>
              </w:rPr>
              <w:t>) у сумі показників досягнень усіх закладів вищої освіти у сфері управління державного замовника:</w:t>
            </w:r>
          </w:p>
        </w:tc>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autoSpaceDE w:val="0"/>
              <w:autoSpaceDN w:val="0"/>
              <w:adjustRightInd w:val="0"/>
              <w:rPr>
                <w:rFonts w:ascii="Times New Roman" w:hAnsi="Times New Roman" w:cs="Times New Roman"/>
                <w:b/>
                <w:bCs/>
                <w:color w:val="000000" w:themeColor="text1"/>
                <w:sz w:val="24"/>
                <w:szCs w:val="24"/>
              </w:rPr>
            </w:pPr>
            <w:r w:rsidRPr="00ED6D65">
              <w:rPr>
                <w:rFonts w:ascii="Times New Roman" w:hAnsi="Times New Roman" w:cs="Times New Roman"/>
                <w:color w:val="000000" w:themeColor="text1"/>
                <w:sz w:val="24"/>
                <w:szCs w:val="24"/>
              </w:rPr>
              <w:t xml:space="preserve">Масштаб діяльності ЗВО враховується двічі: у видатках за якісні показники діяльності ЗВО та у п.7. </w:t>
            </w:r>
            <w:r w:rsidRPr="00ED6D65">
              <w:rPr>
                <w:rFonts w:ascii="Times New Roman" w:hAnsi="Times New Roman" w:cs="Times New Roman"/>
                <w:b/>
                <w:bCs/>
                <w:color w:val="000000" w:themeColor="text1"/>
                <w:sz w:val="24"/>
                <w:szCs w:val="24"/>
              </w:rPr>
              <w:t>Пропонуємо зібрати у пункті 7 всі коефіцієнти, що стосується масштабу діяльності ЗВО, а в пункті 10 – враховувати тільки показники, що визначають досягнення ЗВО</w:t>
            </w:r>
            <w:r w:rsidRPr="00ED6D65">
              <w:rPr>
                <w:rFonts w:ascii="Times New Roman" w:hAnsi="Times New Roman" w:cs="Times New Roman"/>
                <w:color w:val="000000" w:themeColor="text1"/>
                <w:sz w:val="24"/>
                <w:szCs w:val="24"/>
              </w:rPr>
              <w:t>. В пункті 10 для оцінки масштабів діяльності ЗВО вводиться крім приведеного</w:t>
            </w:r>
            <w:r w:rsidRPr="00ED6D65">
              <w:rPr>
                <w:rFonts w:ascii="Times New Roman" w:hAnsi="Times New Roman" w:cs="Times New Roman"/>
                <w:b/>
                <w:bCs/>
                <w:color w:val="000000" w:themeColor="text1"/>
                <w:sz w:val="24"/>
                <w:szCs w:val="24"/>
              </w:rPr>
              <w:t xml:space="preserve"> </w:t>
            </w:r>
            <w:r w:rsidRPr="00ED6D65">
              <w:rPr>
                <w:rFonts w:ascii="Times New Roman" w:hAnsi="Times New Roman" w:cs="Times New Roman"/>
                <w:color w:val="000000" w:themeColor="text1"/>
                <w:sz w:val="24"/>
                <w:szCs w:val="24"/>
              </w:rPr>
              <w:t xml:space="preserve">контингенту ще й коефіцієнт розміру закладу – </w:t>
            </w:r>
            <w:r w:rsidRPr="00ED6D65">
              <w:rPr>
                <w:rFonts w:ascii="Times New Roman" w:hAnsi="Times New Roman" w:cs="Times New Roman"/>
                <w:b/>
                <w:bCs/>
                <w:i/>
                <w:iCs/>
                <w:color w:val="000000" w:themeColor="text1"/>
                <w:sz w:val="24"/>
                <w:szCs w:val="24"/>
              </w:rPr>
              <w:t>m(i)</w:t>
            </w:r>
            <w:r w:rsidRPr="00ED6D65">
              <w:rPr>
                <w:rFonts w:ascii="Times New Roman" w:hAnsi="Times New Roman" w:cs="Times New Roman"/>
                <w:color w:val="000000" w:themeColor="text1"/>
                <w:sz w:val="24"/>
                <w:szCs w:val="24"/>
              </w:rPr>
              <w:t>, порядок визначення якого</w:t>
            </w:r>
          </w:p>
          <w:p w:rsidR="008B3829"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наведено у пункті 17 проекту. Якщо це коефіцієнт розміру закладу, то він не може і не повинен бути пов’язаний з будь-якими іншими факторами, крім </w:t>
            </w:r>
            <w:r w:rsidRPr="00ED6D65">
              <w:rPr>
                <w:rFonts w:ascii="Times New Roman" w:hAnsi="Times New Roman" w:cs="Times New Roman"/>
                <w:color w:val="000000" w:themeColor="text1"/>
                <w:sz w:val="24"/>
                <w:szCs w:val="24"/>
              </w:rPr>
              <w:lastRenderedPageBreak/>
              <w:t xml:space="preserve">обсягу приведеного контингенту тих, хто навчається. І визначатись повинен 1,1 для 2500 осіб, 1,2 для 5000, 1,3 для 7500 і </w:t>
            </w:r>
            <w:proofErr w:type="spellStart"/>
            <w:r w:rsidRPr="00ED6D65">
              <w:rPr>
                <w:rFonts w:ascii="Times New Roman" w:hAnsi="Times New Roman" w:cs="Times New Roman"/>
                <w:color w:val="000000" w:themeColor="text1"/>
                <w:sz w:val="24"/>
                <w:szCs w:val="24"/>
              </w:rPr>
              <w:t>т.д</w:t>
            </w:r>
            <w:proofErr w:type="spellEnd"/>
            <w:r w:rsidRPr="00ED6D65">
              <w:rPr>
                <w:rFonts w:ascii="Times New Roman" w:hAnsi="Times New Roman" w:cs="Times New Roman"/>
                <w:color w:val="000000" w:themeColor="text1"/>
                <w:sz w:val="24"/>
                <w:szCs w:val="24"/>
              </w:rPr>
              <w:t>. Для ЗВО, які переміщені з тимчасово окупованих територій, розмір обсягів фінансування повинен визначатись спеціальною державною комісією, оскільки вони знаходяться у різних умовах (наявність та розміри навчальних корпусів, гуртожитків). Результати діяльності такої комісії повинні бути оприлюднені</w:t>
            </w:r>
            <w:r>
              <w:rPr>
                <w:rFonts w:ascii="Times New Roman" w:hAnsi="Times New Roman" w:cs="Times New Roman"/>
                <w:color w:val="000000" w:themeColor="text1"/>
                <w:sz w:val="24"/>
                <w:szCs w:val="24"/>
              </w:rPr>
              <w:t>.</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br/>
              <w:t>(Рада ректорів ЗВО Одеського регіону)</w:t>
            </w:r>
          </w:p>
        </w:tc>
        <w:tc>
          <w:tcPr>
            <w:tcW w:w="3782" w:type="dxa"/>
          </w:tcPr>
          <w:p w:rsidR="008B3829" w:rsidRPr="00995051" w:rsidRDefault="00995051" w:rsidP="00995051">
            <w:pPr>
              <w:jc w:val="center"/>
              <w:rPr>
                <w:rFonts w:ascii="Times New Roman" w:hAnsi="Times New Roman" w:cs="Times New Roman"/>
                <w:b/>
                <w:sz w:val="24"/>
                <w:szCs w:val="24"/>
              </w:rPr>
            </w:pPr>
            <w:r w:rsidRPr="00995051">
              <w:rPr>
                <w:rFonts w:ascii="Times New Roman" w:hAnsi="Times New Roman" w:cs="Times New Roman"/>
                <w:b/>
                <w:sz w:val="24"/>
                <w:szCs w:val="24"/>
              </w:rPr>
              <w:lastRenderedPageBreak/>
              <w:t>Враховано змістовно.</w:t>
            </w:r>
          </w:p>
        </w:tc>
      </w:tr>
      <w:tr w:rsidR="008B3829" w:rsidRPr="00ED6D65" w:rsidTr="001B5E5D">
        <w:tc>
          <w:tcPr>
            <w:tcW w:w="3782" w:type="dxa"/>
          </w:tcPr>
          <w:p w:rsidR="008B3829" w:rsidRPr="00ED6D65" w:rsidRDefault="008B3829" w:rsidP="008B3829">
            <w:pPr>
              <w:rPr>
                <w:rFonts w:ascii="Times New Roman" w:hAnsi="Times New Roman" w:cs="Times New Roman"/>
                <w:sz w:val="24"/>
                <w:szCs w:val="24"/>
              </w:rPr>
            </w:pPr>
            <m:oMath>
              <m:r>
                <w:rPr>
                  <w:rFonts w:ascii="Cambria Math" w:hAnsi="Cambria Math" w:cs="Times New Roman"/>
                  <w:color w:val="000000" w:themeColor="text1"/>
                  <w:sz w:val="24"/>
                  <w:szCs w:val="24"/>
                </w:rPr>
                <m:t>F</m:t>
              </m:r>
              <m:r>
                <w:rPr>
                  <w:rFonts w:ascii="Cambria Math" w:hAnsi="Cambria Math" w:cs="Times New Roman"/>
                  <w:color w:val="000000" w:themeColor="text1"/>
                  <w:sz w:val="24"/>
                  <w:szCs w:val="24"/>
                  <w:lang w:val="en-US"/>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=FP*Pr</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(i)/</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Pr</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(i)</m:t>
                  </m:r>
                </m:e>
              </m:nary>
            </m:oMath>
            <w:r w:rsidRPr="00ED6D65">
              <w:rPr>
                <w:rFonts w:ascii="Times New Roman" w:hAnsi="Times New Roman" w:cs="Times New Roman"/>
                <w:color w:val="000000" w:themeColor="text1"/>
                <w:sz w:val="24"/>
                <w:szCs w:val="24"/>
              </w:rPr>
              <w:t xml:space="preserve">  </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Merge w:val="restart"/>
          </w:tcPr>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 xml:space="preserve">11. Показник досягнень закладу вищої освіти розраховується з урахуванням приведеного контингенту здобувачів вищої освіти, які навчаються за кошти державного бюджету </w:t>
            </w:r>
            <m:oMath>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та рівня результатів зовнішнього незалежного оцінювання студентів </w:t>
            </w:r>
            <m:oMath>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Z</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i</m:t>
              </m:r>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присутності закладу вищої освіти в провідних світових університетських рейтингах </w:t>
            </w:r>
            <m:oMath>
              <m:r>
                <w:rPr>
                  <w:rFonts w:ascii="Cambria Math" w:hAnsi="Cambria Math" w:cs="Times New Roman"/>
                  <w:color w:val="000000" w:themeColor="text1"/>
                  <w:sz w:val="24"/>
                  <w:szCs w:val="24"/>
                </w:rPr>
                <m:t>(R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рівня наукової діяльності закладів вищої освіти (</w:t>
            </w:r>
            <m:oMath>
              <m:r>
                <w:rPr>
                  <w:rFonts w:ascii="Cambria Math" w:hAnsi="Cambria Math" w:cs="Times New Roman"/>
                  <w:color w:val="000000" w:themeColor="text1"/>
                  <w:sz w:val="24"/>
                  <w:szCs w:val="24"/>
                </w:rPr>
                <m:t>N(i))</m:t>
              </m:r>
            </m:oMath>
            <w:r w:rsidRPr="00ED6D65">
              <w:rPr>
                <w:rFonts w:ascii="Times New Roman" w:hAnsi="Times New Roman" w:cs="Times New Roman"/>
                <w:color w:val="000000" w:themeColor="text1"/>
                <w:sz w:val="24"/>
                <w:szCs w:val="24"/>
              </w:rPr>
              <w:t xml:space="preserve">, працевлаштування випускників закладу вищої освіти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e>
              </m:d>
            </m:oMath>
            <w:r w:rsidRPr="00ED6D65">
              <w:rPr>
                <w:rFonts w:ascii="Times New Roman" w:hAnsi="Times New Roman" w:cs="Times New Roman"/>
                <w:color w:val="000000" w:themeColor="text1"/>
                <w:sz w:val="24"/>
                <w:szCs w:val="24"/>
              </w:rPr>
              <w:t xml:space="preserve"> з ваговими коефіцієнтами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4</m:t>
                  </m:r>
                </m:sub>
              </m:sSub>
            </m:oMath>
            <w:r w:rsidRPr="00ED6D65">
              <w:rPr>
                <w:rFonts w:ascii="Times New Roman" w:hAnsi="Times New Roman" w:cs="Times New Roman"/>
                <w:color w:val="000000" w:themeColor="text1"/>
                <w:sz w:val="24"/>
                <w:szCs w:val="24"/>
              </w:rPr>
              <w:t xml:space="preserve">), і </w:t>
            </w:r>
            <w:proofErr w:type="spellStart"/>
            <w:r w:rsidRPr="00ED6D65">
              <w:rPr>
                <w:rFonts w:ascii="Times New Roman" w:hAnsi="Times New Roman" w:cs="Times New Roman"/>
                <w:color w:val="000000" w:themeColor="text1"/>
                <w:sz w:val="24"/>
                <w:szCs w:val="24"/>
              </w:rPr>
              <w:t>домножується</w:t>
            </w:r>
            <w:proofErr w:type="spellEnd"/>
            <w:r w:rsidRPr="00ED6D65">
              <w:rPr>
                <w:rFonts w:ascii="Times New Roman" w:hAnsi="Times New Roman" w:cs="Times New Roman"/>
                <w:color w:val="000000" w:themeColor="text1"/>
                <w:sz w:val="24"/>
                <w:szCs w:val="24"/>
              </w:rPr>
              <w:t xml:space="preserve"> на коефіцієнт розміру закладу </w:t>
            </w:r>
            <m:oMath>
              <m:r>
                <w:rPr>
                  <w:rFonts w:ascii="Cambria Math" w:hAnsi="Cambria Math" w:cs="Times New Roman"/>
                  <w:color w:val="000000" w:themeColor="text1"/>
                  <w:sz w:val="24"/>
                  <w:szCs w:val="24"/>
                </w:rPr>
                <m:t>m(i).</m:t>
              </m:r>
            </m:oMath>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 xml:space="preserve">11. Показник досягнень закладу вищої освіти розраховується з урахуванням приведеного контингенту здобувачів вищої освіти, які навчаються за кошти державного бюджету </w:t>
            </w:r>
            <m:oMath>
              <m:r>
                <w:rPr>
                  <w:rFonts w:ascii="Cambria Math" w:eastAsia="Calibri" w:hAnsi="Cambria Math" w:cs="Times New Roman"/>
                  <w:color w:val="000000" w:themeColor="text1"/>
                  <w:sz w:val="24"/>
                  <w:szCs w:val="24"/>
                </w:rPr>
                <m:t>(</m:t>
              </m:r>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та присутності закладу вищої освіти в провідних світових університетських рейтингах </w:t>
            </w:r>
            <m:oMath>
              <m:r>
                <w:rPr>
                  <w:rFonts w:ascii="Cambria Math" w:eastAsia="Calibri" w:hAnsi="Cambria Math" w:cs="Times New Roman"/>
                  <w:color w:val="000000" w:themeColor="text1"/>
                  <w:sz w:val="24"/>
                  <w:szCs w:val="24"/>
                </w:rPr>
                <m:t>(</m:t>
              </m:r>
              <m:r>
                <w:rPr>
                  <w:rFonts w:ascii="Cambria Math" w:hAnsi="Cambria Math" w:cs="Times New Roman"/>
                  <w:color w:val="000000" w:themeColor="text1"/>
                  <w:sz w:val="24"/>
                  <w:szCs w:val="24"/>
                </w:rPr>
                <m:t>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рівня наукової діяльності закладів вищої освіти (</w:t>
            </w:r>
            <m:oMath>
              <m:r>
                <w:rPr>
                  <w:rFonts w:ascii="Cambria Math" w:eastAsia="Calibri" w:hAnsi="Cambria Math" w:cs="Times New Roman"/>
                  <w:color w:val="000000" w:themeColor="text1"/>
                  <w:sz w:val="24"/>
                  <w:szCs w:val="24"/>
                </w:rPr>
                <m:t>N</m:t>
              </m:r>
              <m:r>
                <w:rPr>
                  <w:rFonts w:ascii="Cambria Math" w:hAnsi="Cambria Math" w:cs="Times New Roman"/>
                  <w:color w:val="000000" w:themeColor="text1"/>
                  <w:sz w:val="24"/>
                  <w:szCs w:val="24"/>
                </w:rPr>
                <m:t>(i))</m:t>
              </m:r>
            </m:oMath>
            <w:r w:rsidRPr="00ED6D65">
              <w:rPr>
                <w:rFonts w:ascii="Times New Roman" w:hAnsi="Times New Roman" w:cs="Times New Roman"/>
                <w:color w:val="000000" w:themeColor="text1"/>
                <w:sz w:val="24"/>
                <w:szCs w:val="24"/>
              </w:rPr>
              <w:t>, з ваговими коефіцієнтами (</w:t>
            </w:r>
            <m:oMath>
              <m:sSub>
                <m:sSubPr>
                  <m:ctrlPr>
                    <w:rPr>
                      <w:rFonts w:ascii="Cambria Math" w:eastAsia="Calibri" w:hAnsi="Cambria Math" w:cs="Times New Roman"/>
                      <w:i/>
                      <w:color w:val="000000" w:themeColor="text1"/>
                      <w:sz w:val="24"/>
                      <w:szCs w:val="24"/>
                      <w:u w:val="single"/>
                    </w:rPr>
                  </m:ctrlPr>
                </m:sSubPr>
                <m:e>
                  <m:r>
                    <w:rPr>
                      <w:rFonts w:ascii="Cambria Math" w:hAnsi="Cambria Math" w:cs="Times New Roman"/>
                      <w:color w:val="000000" w:themeColor="text1"/>
                      <w:sz w:val="24"/>
                      <w:szCs w:val="24"/>
                      <w:u w:val="single"/>
                    </w:rPr>
                    <m:t>α</m:t>
                  </m:r>
                  <m:ctrlPr>
                    <w:rPr>
                      <w:rFonts w:ascii="Cambria Math" w:hAnsi="Cambria Math" w:cs="Times New Roman"/>
                      <w:i/>
                      <w:color w:val="000000" w:themeColor="text1"/>
                      <w:sz w:val="24"/>
                      <w:szCs w:val="24"/>
                      <w:u w:val="single"/>
                    </w:rPr>
                  </m:ctrlPr>
                </m:e>
                <m:sub>
                  <m:r>
                    <w:rPr>
                      <w:rFonts w:ascii="Cambria Math" w:hAnsi="Cambria Math" w:cs="Times New Roman"/>
                      <w:color w:val="000000" w:themeColor="text1"/>
                      <w:sz w:val="24"/>
                      <w:szCs w:val="24"/>
                      <w:u w:val="single"/>
                    </w:rPr>
                    <m:t>1</m:t>
                  </m:r>
                  <m:ctrlPr>
                    <w:rPr>
                      <w:rFonts w:ascii="Cambria Math" w:hAnsi="Cambria Math" w:cs="Times New Roman"/>
                      <w:i/>
                      <w:color w:val="000000" w:themeColor="text1"/>
                      <w:sz w:val="24"/>
                      <w:szCs w:val="24"/>
                      <w:u w:val="single"/>
                    </w:rPr>
                  </m:ctrlPr>
                </m:sub>
              </m:sSub>
              <m:r>
                <w:rPr>
                  <w:rFonts w:ascii="Cambria Math" w:hAnsi="Cambria Math" w:cs="Times New Roman"/>
                  <w:color w:val="000000" w:themeColor="text1"/>
                  <w:sz w:val="24"/>
                  <w:szCs w:val="24"/>
                  <w:u w:val="single"/>
                </w:rPr>
                <m:t xml:space="preserve">, </m:t>
              </m:r>
              <m:sSub>
                <m:sSubPr>
                  <m:ctrlPr>
                    <w:rPr>
                      <w:rFonts w:ascii="Cambria Math" w:hAnsi="Cambria Math" w:cs="Times New Roman"/>
                      <w:i/>
                      <w:color w:val="000000" w:themeColor="text1"/>
                      <w:sz w:val="24"/>
                      <w:szCs w:val="24"/>
                      <w:u w:val="single"/>
                    </w:rPr>
                  </m:ctrlPr>
                </m:sSubPr>
                <m:e>
                  <m:r>
                    <w:rPr>
                      <w:rFonts w:ascii="Cambria Math" w:hAnsi="Cambria Math" w:cs="Times New Roman"/>
                      <w:color w:val="000000" w:themeColor="text1"/>
                      <w:sz w:val="24"/>
                      <w:szCs w:val="24"/>
                      <w:u w:val="single"/>
                    </w:rPr>
                    <m:t>α</m:t>
                  </m:r>
                </m:e>
                <m:sub>
                  <m:r>
                    <w:rPr>
                      <w:rFonts w:ascii="Cambria Math" w:hAnsi="Cambria Math" w:cs="Times New Roman"/>
                      <w:color w:val="000000" w:themeColor="text1"/>
                      <w:sz w:val="24"/>
                      <w:szCs w:val="24"/>
                      <w:u w:val="single"/>
                    </w:rPr>
                    <m:t>2</m:t>
                  </m:r>
                </m:sub>
              </m:sSub>
            </m:oMath>
            <w:r w:rsidRPr="00ED6D65">
              <w:rPr>
                <w:rFonts w:ascii="Times New Roman" w:hAnsi="Times New Roman" w:cs="Times New Roman"/>
                <w:color w:val="000000" w:themeColor="text1"/>
                <w:sz w:val="24"/>
                <w:szCs w:val="24"/>
              </w:rPr>
              <w:t xml:space="preserve">), і домножується на коефіцієнт розміру закладу </w:t>
            </w:r>
            <m:oMath>
              <m:r>
                <w:rPr>
                  <w:rFonts w:ascii="Cambria Math" w:eastAsia="Calibri" w:hAnsi="Cambria Math" w:cs="Times New Roman"/>
                  <w:color w:val="000000" w:themeColor="text1"/>
                  <w:sz w:val="24"/>
                  <w:szCs w:val="24"/>
                </w:rPr>
                <m:t>m</m:t>
              </m:r>
              <m:r>
                <w:rPr>
                  <w:rFonts w:ascii="Cambria Math" w:hAnsi="Cambria Math" w:cs="Times New Roman"/>
                  <w:color w:val="000000" w:themeColor="text1"/>
                  <w:sz w:val="24"/>
                  <w:szCs w:val="24"/>
                </w:rPr>
                <m:t>(i).</m:t>
              </m:r>
            </m:oMath>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 </w:t>
            </w:r>
          </w:p>
          <w:p w:rsidR="008B3829" w:rsidRPr="00ED6D65" w:rsidRDefault="008B3829" w:rsidP="008B3829">
            <w:pPr>
              <w:rPr>
                <w:rFonts w:ascii="Times New Roman" w:hAnsi="Times New Roman" w:cs="Times New Roman"/>
                <w:i/>
                <w:color w:val="000000" w:themeColor="text1"/>
                <w:sz w:val="24"/>
                <w:szCs w:val="24"/>
              </w:rPr>
            </w:pPr>
            <m:oMath>
              <m:r>
                <w:rPr>
                  <w:rFonts w:ascii="Cambria Math" w:eastAsia="Calibri" w:hAnsi="Cambria Math" w:cs="Times New Roman"/>
                  <w:color w:val="000000" w:themeColor="text1"/>
                  <w:sz w:val="24"/>
                  <w:szCs w:val="24"/>
                </w:rPr>
                <w:lastRenderedPageBreak/>
                <m:t>Pr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e>
              </m:d>
              <m:r>
                <w:rPr>
                  <w:rFonts w:ascii="Cambria Math" w:hAnsi="Cambria Math" w:cs="Times New Roman"/>
                  <w:color w:val="000000" w:themeColor="text1"/>
                  <w:sz w:val="24"/>
                  <w:szCs w:val="24"/>
                </w:rPr>
                <m:t>)</m:t>
              </m:r>
            </m:oMath>
            <w:r w:rsidRPr="00ED6D65">
              <w:rPr>
                <w:rFonts w:ascii="Times New Roman" w:hAnsi="Times New Roman" w:cs="Times New Roman"/>
                <w:i/>
                <w:color w:val="000000" w:themeColor="text1"/>
                <w:sz w:val="24"/>
                <w:szCs w:val="24"/>
              </w:rPr>
              <w:t xml:space="preserve"> </w:t>
            </w:r>
          </w:p>
          <w:p w:rsidR="008B3829" w:rsidRPr="00ED6D65" w:rsidRDefault="008B3829" w:rsidP="008B3829">
            <w:pPr>
              <w:rPr>
                <w:rFonts w:ascii="Times New Roman" w:hAnsi="Times New Roman" w:cs="Times New Roman"/>
                <w:i/>
                <w:color w:val="000000" w:themeColor="text1"/>
                <w:sz w:val="24"/>
                <w:szCs w:val="24"/>
              </w:rPr>
            </w:pPr>
          </w:p>
          <w:p w:rsidR="008B3829" w:rsidRPr="00ED6D65" w:rsidRDefault="008B3829" w:rsidP="008B3829">
            <w:pPr>
              <w:rPr>
                <w:rFonts w:ascii="Times New Roman" w:hAnsi="Times New Roman" w:cs="Times New Roman"/>
                <w:i/>
                <w:color w:val="000000" w:themeColor="text1"/>
                <w:sz w:val="24"/>
                <w:szCs w:val="24"/>
              </w:rPr>
            </w:pPr>
            <w:r w:rsidRPr="00ED6D65">
              <w:rPr>
                <w:rFonts w:ascii="Times New Roman" w:hAnsi="Times New Roman" w:cs="Times New Roman"/>
                <w:i/>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 xml:space="preserve">Показник рівня результатів ЗНО недоцільно застосовувати для оцінювання показника досягнень ЗВО, оскільки це показник виключно індивідуальних досягнень випускників ПЗСО! Окрім цього кон’юнктура освіти технічних спеціальностей на сьогодні не сприяє притоку вступників з високими балами ЗНО, що поставить у нерівні умови заклади технічного профілю. </w:t>
            </w:r>
          </w:p>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Показник є складним для отримання інформації та розрахунку на основі наявних </w:t>
            </w:r>
            <w:r w:rsidRPr="00ED6D65">
              <w:rPr>
                <w:rFonts w:ascii="Times New Roman" w:hAnsi="Times New Roman" w:cs="Times New Roman"/>
                <w:color w:val="000000" w:themeColor="text1"/>
                <w:sz w:val="24"/>
                <w:szCs w:val="24"/>
                <w:lang w:eastAsia="uk-UA"/>
              </w:rPr>
              <w:lastRenderedPageBreak/>
              <w:t>методів та баз даних як з боку МОН України, так і з боку ЗВО. ЗВО не мають доступу до конфіденційних інформаційних баз даних ДФС щодо встановлення та перевірки працевлаштування випускників</w:t>
            </w: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 xml:space="preserve">З метою забезпечення прозорості розподілу фінансування та недопущення у майбутньому маніпуляцій на користь будь-яких ЗВО значення коефіцієнтів </w:t>
            </w:r>
            <m:oMath>
              <m:sSub>
                <m:sSubPr>
                  <m:ctrlPr>
                    <w:rPr>
                      <w:rFonts w:ascii="Cambria Math" w:eastAsia="Times New Roman" w:hAnsi="Cambria Math" w:cs="Times New Roman"/>
                      <w:color w:val="000000" w:themeColor="text1"/>
                      <w:sz w:val="24"/>
                      <w:szCs w:val="24"/>
                      <w:lang w:eastAsia="uk-UA"/>
                    </w:rPr>
                  </m:ctrlPr>
                </m:sSubPr>
                <m:e>
                  <m:r>
                    <w:rPr>
                      <w:rFonts w:ascii="Cambria Math" w:eastAsia="Times New Roman" w:hAnsi="Cambria Math" w:cs="Times New Roman"/>
                      <w:color w:val="000000" w:themeColor="text1"/>
                      <w:sz w:val="24"/>
                      <w:szCs w:val="24"/>
                      <w:lang w:eastAsia="uk-UA"/>
                    </w:rPr>
                    <m:t>α</m:t>
                  </m:r>
                </m:e>
                <m:sub>
                  <m:r>
                    <m:rPr>
                      <m:sty m:val="p"/>
                    </m:rPr>
                    <w:rPr>
                      <w:rFonts w:ascii="Cambria Math" w:eastAsia="Times New Roman" w:hAnsi="Cambria Math" w:cs="Times New Roman"/>
                      <w:color w:val="000000" w:themeColor="text1"/>
                      <w:sz w:val="24"/>
                      <w:szCs w:val="24"/>
                      <w:lang w:eastAsia="uk-UA"/>
                    </w:rPr>
                    <m:t>1</m:t>
                  </m:r>
                </m:sub>
              </m:sSub>
              <m:r>
                <m:rPr>
                  <m:sty m:val="p"/>
                </m:rPr>
                <w:rPr>
                  <w:rFonts w:ascii="Cambria Math" w:eastAsia="Times New Roman" w:hAnsi="Cambria Math" w:cs="Times New Roman"/>
                  <w:color w:val="000000" w:themeColor="text1"/>
                  <w:sz w:val="24"/>
                  <w:szCs w:val="24"/>
                  <w:lang w:eastAsia="uk-UA"/>
                </w:rPr>
                <m:t xml:space="preserve">, </m:t>
              </m:r>
              <m:sSub>
                <m:sSubPr>
                  <m:ctrlPr>
                    <w:rPr>
                      <w:rFonts w:ascii="Cambria Math" w:eastAsia="Times New Roman" w:hAnsi="Cambria Math" w:cs="Times New Roman"/>
                      <w:color w:val="000000" w:themeColor="text1"/>
                      <w:sz w:val="24"/>
                      <w:szCs w:val="24"/>
                      <w:lang w:eastAsia="uk-UA"/>
                    </w:rPr>
                  </m:ctrlPr>
                </m:sSubPr>
                <m:e>
                  <m:r>
                    <w:rPr>
                      <w:rFonts w:ascii="Cambria Math" w:eastAsia="Times New Roman" w:hAnsi="Cambria Math" w:cs="Times New Roman"/>
                      <w:color w:val="000000" w:themeColor="text1"/>
                      <w:sz w:val="24"/>
                      <w:szCs w:val="24"/>
                      <w:lang w:eastAsia="uk-UA"/>
                    </w:rPr>
                    <m:t>α</m:t>
                  </m:r>
                </m:e>
                <m:sub>
                  <m:r>
                    <m:rPr>
                      <m:sty m:val="p"/>
                    </m:rPr>
                    <w:rPr>
                      <w:rFonts w:ascii="Cambria Math" w:eastAsia="Times New Roman" w:hAnsi="Cambria Math" w:cs="Times New Roman"/>
                      <w:color w:val="000000" w:themeColor="text1"/>
                      <w:sz w:val="24"/>
                      <w:szCs w:val="24"/>
                      <w:lang w:eastAsia="uk-UA"/>
                    </w:rPr>
                    <m:t>2</m:t>
                  </m:r>
                </m:sub>
              </m:sSub>
            </m:oMath>
            <w:r w:rsidRPr="00ED6D65">
              <w:rPr>
                <w:rFonts w:ascii="Times New Roman" w:hAnsi="Times New Roman" w:cs="Times New Roman"/>
                <w:color w:val="000000" w:themeColor="text1"/>
                <w:sz w:val="24"/>
                <w:szCs w:val="24"/>
                <w:lang w:eastAsia="uk-UA"/>
              </w:rPr>
              <w:t xml:space="preserve"> мають бути чітко визначенні у Методиці.</w:t>
            </w:r>
          </w:p>
        </w:tc>
        <w:tc>
          <w:tcPr>
            <w:tcW w:w="3782" w:type="dxa"/>
          </w:tcPr>
          <w:p w:rsidR="008B3829" w:rsidRPr="00995051" w:rsidRDefault="00995051" w:rsidP="00301F0C">
            <w:pPr>
              <w:jc w:val="center"/>
              <w:rPr>
                <w:rFonts w:ascii="Times New Roman" w:hAnsi="Times New Roman" w:cs="Times New Roman"/>
                <w:b/>
                <w:sz w:val="24"/>
                <w:szCs w:val="24"/>
              </w:rPr>
            </w:pPr>
            <w:r w:rsidRPr="00995051">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t xml:space="preserve">Показник досягнень закладу вищої освіти розраховується з урахуванням приведеного контингенту здобувачів вищої освіти, які навчаються за кошти державного бюджету </w:t>
            </w:r>
            <m:oMath>
              <m:r>
                <w:rPr>
                  <w:rFonts w:ascii="Cambria Math" w:eastAsia="Times New Roman" w:hAnsi="Cambria Math" w:cs="Times New Roman"/>
                  <w:color w:val="000000" w:themeColor="text1"/>
                  <w:sz w:val="24"/>
                  <w:szCs w:val="24"/>
                  <w:lang w:eastAsia="ru-RU"/>
                </w:rPr>
                <m:t>(PK</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oMath>
            <w:r w:rsidRPr="00ED6D65">
              <w:rPr>
                <w:rFonts w:ascii="Times New Roman" w:eastAsia="Times New Roman" w:hAnsi="Times New Roman" w:cs="Times New Roman"/>
                <w:color w:val="000000" w:themeColor="text1"/>
                <w:sz w:val="24"/>
                <w:szCs w:val="24"/>
                <w:lang w:eastAsia="ru-RU"/>
              </w:rPr>
              <w:t xml:space="preserve">, та рівня результатів зовнішнього незалежного оцінювання студентів </w:t>
            </w:r>
            <m:oMath>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Z</m:t>
              </m:r>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i</m:t>
              </m:r>
              <m:r>
                <w:rPr>
                  <w:rFonts w:ascii="Cambria Math" w:eastAsia="Times New Roman" w:hAnsi="Cambria Math" w:cs="Times New Roman"/>
                  <w:color w:val="000000" w:themeColor="text1"/>
                  <w:sz w:val="24"/>
                  <w:szCs w:val="24"/>
                  <w:lang w:eastAsia="ru-RU"/>
                </w:rPr>
                <m:t>))</m:t>
              </m:r>
            </m:oMath>
            <w:r w:rsidRPr="00ED6D65">
              <w:rPr>
                <w:rFonts w:ascii="Times New Roman" w:eastAsia="Times New Roman" w:hAnsi="Times New Roman" w:cs="Times New Roman"/>
                <w:color w:val="000000" w:themeColor="text1"/>
                <w:sz w:val="24"/>
                <w:szCs w:val="24"/>
                <w:lang w:eastAsia="ru-RU"/>
              </w:rPr>
              <w:t xml:space="preserve">, присутності закладу вищої освіти в провідних світових університетських рейтингах </w:t>
            </w:r>
            <m:oMath>
              <m:r>
                <w:rPr>
                  <w:rFonts w:ascii="Cambria Math" w:eastAsia="Times New Roman" w:hAnsi="Cambria Math" w:cs="Times New Roman"/>
                  <w:color w:val="000000" w:themeColor="text1"/>
                  <w:sz w:val="24"/>
                  <w:szCs w:val="24"/>
                  <w:lang w:eastAsia="ru-RU"/>
                </w:rPr>
                <m:t>(R</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oMath>
            <w:r w:rsidRPr="00ED6D65">
              <w:rPr>
                <w:rFonts w:ascii="Times New Roman" w:eastAsia="Times New Roman" w:hAnsi="Times New Roman" w:cs="Times New Roman"/>
                <w:color w:val="000000" w:themeColor="text1"/>
                <w:sz w:val="24"/>
                <w:szCs w:val="24"/>
                <w:lang w:eastAsia="ru-RU"/>
              </w:rPr>
              <w:t>, рівня наукової діяльності закладів вищої освіти (</w:t>
            </w:r>
            <m:oMath>
              <m:r>
                <w:rPr>
                  <w:rFonts w:ascii="Cambria Math" w:eastAsia="Times New Roman" w:hAnsi="Cambria Math" w:cs="Times New Roman"/>
                  <w:color w:val="000000" w:themeColor="text1"/>
                  <w:sz w:val="24"/>
                  <w:szCs w:val="24"/>
                  <w:lang w:eastAsia="ru-RU"/>
                </w:rPr>
                <m:t>N(i))</m:t>
              </m:r>
            </m:oMath>
            <w:r w:rsidRPr="00ED6D65">
              <w:rPr>
                <w:rFonts w:ascii="Times New Roman" w:eastAsia="Times New Roman" w:hAnsi="Times New Roman" w:cs="Times New Roman"/>
                <w:color w:val="000000" w:themeColor="text1"/>
                <w:sz w:val="24"/>
                <w:szCs w:val="24"/>
                <w:lang w:eastAsia="ru-RU"/>
              </w:rPr>
              <w:t xml:space="preserve">, </w:t>
            </w:r>
            <w:r w:rsidRPr="00ED6D65">
              <w:rPr>
                <w:rFonts w:ascii="Times New Roman" w:eastAsia="Times New Roman" w:hAnsi="Times New Roman" w:cs="Times New Roman"/>
                <w:b/>
                <w:color w:val="000000" w:themeColor="text1"/>
                <w:sz w:val="24"/>
                <w:szCs w:val="24"/>
                <w:lang w:eastAsia="ru-RU"/>
              </w:rPr>
              <w:t>показника участі студентів у всеукраїнських та міжнародних конкурсах наукових робіт, олімпіадах тощо (</w:t>
            </w:r>
            <w:r w:rsidRPr="00ED6D65">
              <w:rPr>
                <w:rFonts w:ascii="Times New Roman" w:eastAsia="Times New Roman" w:hAnsi="Times New Roman" w:cs="Times New Roman"/>
                <w:b/>
                <w:i/>
                <w:color w:val="000000" w:themeColor="text1"/>
                <w:sz w:val="24"/>
                <w:szCs w:val="24"/>
                <w:lang w:val="en-US" w:eastAsia="ru-RU"/>
              </w:rPr>
              <w:t>V</w:t>
            </w:r>
            <w:r w:rsidRPr="00ED6D65">
              <w:rPr>
                <w:rFonts w:ascii="Times New Roman" w:eastAsia="Times New Roman" w:hAnsi="Times New Roman" w:cs="Times New Roman"/>
                <w:b/>
                <w:i/>
                <w:color w:val="000000" w:themeColor="text1"/>
                <w:sz w:val="24"/>
                <w:szCs w:val="24"/>
                <w:lang w:eastAsia="ru-RU"/>
              </w:rPr>
              <w:t>(</w:t>
            </w:r>
            <w:proofErr w:type="spellStart"/>
            <w:r w:rsidRPr="00ED6D65">
              <w:rPr>
                <w:rFonts w:ascii="Times New Roman" w:eastAsia="Times New Roman" w:hAnsi="Times New Roman" w:cs="Times New Roman"/>
                <w:b/>
                <w:i/>
                <w:color w:val="000000" w:themeColor="text1"/>
                <w:sz w:val="24"/>
                <w:szCs w:val="24"/>
                <w:lang w:val="en-US" w:eastAsia="ru-RU"/>
              </w:rPr>
              <w:t>i</w:t>
            </w:r>
            <w:proofErr w:type="spellEnd"/>
            <w:r w:rsidRPr="00ED6D65">
              <w:rPr>
                <w:rFonts w:ascii="Times New Roman" w:eastAsia="Times New Roman" w:hAnsi="Times New Roman" w:cs="Times New Roman"/>
                <w:b/>
                <w:i/>
                <w:color w:val="000000" w:themeColor="text1"/>
                <w:sz w:val="24"/>
                <w:szCs w:val="24"/>
                <w:lang w:eastAsia="ru-RU"/>
              </w:rPr>
              <w:t>)),</w:t>
            </w:r>
            <w:r w:rsidRPr="00ED6D65">
              <w:rPr>
                <w:rFonts w:ascii="Times New Roman" w:eastAsia="Times New Roman" w:hAnsi="Times New Roman" w:cs="Times New Roman"/>
                <w:b/>
                <w:color w:val="000000" w:themeColor="text1"/>
                <w:sz w:val="24"/>
                <w:szCs w:val="24"/>
                <w:lang w:eastAsia="ru-RU"/>
              </w:rPr>
              <w:t xml:space="preserve"> показника участі студентів і викладачів у </w:t>
            </w:r>
            <w:r w:rsidRPr="00ED6D65">
              <w:rPr>
                <w:rFonts w:ascii="Times New Roman" w:eastAsia="Times New Roman" w:hAnsi="Times New Roman" w:cs="Times New Roman"/>
                <w:b/>
                <w:color w:val="000000" w:themeColor="text1"/>
                <w:sz w:val="24"/>
                <w:szCs w:val="24"/>
                <w:lang w:eastAsia="ru-RU"/>
              </w:rPr>
              <w:lastRenderedPageBreak/>
              <w:t>програмах міжнародної академічної мобільності (</w:t>
            </w:r>
            <w:r w:rsidRPr="00ED6D65">
              <w:rPr>
                <w:rFonts w:ascii="Times New Roman" w:eastAsia="Times New Roman" w:hAnsi="Times New Roman" w:cs="Times New Roman"/>
                <w:b/>
                <w:i/>
                <w:color w:val="000000" w:themeColor="text1"/>
                <w:sz w:val="24"/>
                <w:szCs w:val="24"/>
                <w:lang w:val="en-US" w:eastAsia="ru-RU"/>
              </w:rPr>
              <w:t>M</w:t>
            </w:r>
            <w:r w:rsidRPr="00ED6D65">
              <w:rPr>
                <w:rFonts w:ascii="Times New Roman" w:eastAsia="Times New Roman" w:hAnsi="Times New Roman" w:cs="Times New Roman"/>
                <w:b/>
                <w:i/>
                <w:color w:val="000000" w:themeColor="text1"/>
                <w:sz w:val="24"/>
                <w:szCs w:val="24"/>
                <w:lang w:eastAsia="ru-RU"/>
              </w:rPr>
              <w:t>(</w:t>
            </w:r>
            <w:proofErr w:type="spellStart"/>
            <w:r w:rsidRPr="00ED6D65">
              <w:rPr>
                <w:rFonts w:ascii="Times New Roman" w:eastAsia="Times New Roman" w:hAnsi="Times New Roman" w:cs="Times New Roman"/>
                <w:b/>
                <w:i/>
                <w:color w:val="000000" w:themeColor="text1"/>
                <w:sz w:val="24"/>
                <w:szCs w:val="24"/>
                <w:lang w:val="en-US" w:eastAsia="ru-RU"/>
              </w:rPr>
              <w:t>i</w:t>
            </w:r>
            <w:proofErr w:type="spellEnd"/>
            <w:r w:rsidRPr="00ED6D65">
              <w:rPr>
                <w:rFonts w:ascii="Times New Roman" w:eastAsia="Times New Roman" w:hAnsi="Times New Roman" w:cs="Times New Roman"/>
                <w:b/>
                <w:i/>
                <w:color w:val="000000" w:themeColor="text1"/>
                <w:sz w:val="24"/>
                <w:szCs w:val="24"/>
                <w:lang w:eastAsia="ru-RU"/>
              </w:rPr>
              <w:t>))</w:t>
            </w:r>
            <w:r w:rsidRPr="00ED6D65">
              <w:rPr>
                <w:rFonts w:ascii="Times New Roman" w:eastAsia="Times New Roman" w:hAnsi="Times New Roman" w:cs="Times New Roman"/>
                <w:b/>
                <w:color w:val="000000" w:themeColor="text1"/>
                <w:sz w:val="24"/>
                <w:szCs w:val="24"/>
                <w:lang w:eastAsia="ru-RU"/>
              </w:rPr>
              <w:t xml:space="preserve"> з ваговими коефіцієнтами (</w:t>
            </w:r>
            <m:oMath>
              <m:sSub>
                <m:sSubPr>
                  <m:ctrlPr>
                    <w:rPr>
                      <w:rFonts w:ascii="Cambria Math" w:eastAsia="Times New Roman" w:hAnsi="Cambria Math" w:cs="Times New Roman"/>
                      <w:b/>
                      <w:i/>
                      <w:color w:val="000000" w:themeColor="text1"/>
                      <w:sz w:val="24"/>
                      <w:szCs w:val="24"/>
                      <w:lang w:eastAsia="ru-RU"/>
                    </w:rPr>
                  </m:ctrlPr>
                </m:sSubPr>
                <m:e>
                  <m:r>
                    <m:rPr>
                      <m:sty m:val="bi"/>
                    </m:rPr>
                    <w:rPr>
                      <w:rFonts w:ascii="Cambria Math" w:eastAsia="Times New Roman" w:hAnsi="Cambria Math" w:cs="Times New Roman"/>
                      <w:color w:val="000000" w:themeColor="text1"/>
                      <w:sz w:val="24"/>
                      <w:szCs w:val="24"/>
                      <w:lang w:eastAsia="ru-RU"/>
                    </w:rPr>
                    <m:t>α</m:t>
                  </m:r>
                </m:e>
                <m:sub>
                  <m:r>
                    <m:rPr>
                      <m:sty m:val="bi"/>
                    </m:rPr>
                    <w:rPr>
                      <w:rFonts w:ascii="Cambria Math" w:eastAsia="Times New Roman" w:hAnsi="Cambria Math" w:cs="Times New Roman"/>
                      <w:color w:val="000000" w:themeColor="text1"/>
                      <w:sz w:val="24"/>
                      <w:szCs w:val="24"/>
                      <w:lang w:eastAsia="ru-RU"/>
                    </w:rPr>
                    <m:t>1</m:t>
                  </m:r>
                </m:sub>
              </m:sSub>
              <m:r>
                <m:rPr>
                  <m:sty m:val="bi"/>
                </m:rPr>
                <w:rPr>
                  <w:rFonts w:ascii="Cambria Math" w:eastAsia="Times New Roman" w:hAnsi="Cambria Math" w:cs="Times New Roman"/>
                  <w:color w:val="000000" w:themeColor="text1"/>
                  <w:sz w:val="24"/>
                  <w:szCs w:val="24"/>
                  <w:lang w:eastAsia="ru-RU"/>
                </w:rPr>
                <m:t xml:space="preserve">, </m:t>
              </m:r>
              <m:sSub>
                <m:sSubPr>
                  <m:ctrlPr>
                    <w:rPr>
                      <w:rFonts w:ascii="Cambria Math" w:eastAsia="Times New Roman" w:hAnsi="Cambria Math" w:cs="Times New Roman"/>
                      <w:b/>
                      <w:i/>
                      <w:color w:val="000000" w:themeColor="text1"/>
                      <w:sz w:val="24"/>
                      <w:szCs w:val="24"/>
                      <w:lang w:eastAsia="ru-RU"/>
                    </w:rPr>
                  </m:ctrlPr>
                </m:sSubPr>
                <m:e>
                  <m:r>
                    <m:rPr>
                      <m:sty m:val="bi"/>
                    </m:rPr>
                    <w:rPr>
                      <w:rFonts w:ascii="Cambria Math" w:eastAsia="Times New Roman" w:hAnsi="Cambria Math" w:cs="Times New Roman"/>
                      <w:color w:val="000000" w:themeColor="text1"/>
                      <w:sz w:val="24"/>
                      <w:szCs w:val="24"/>
                      <w:lang w:eastAsia="ru-RU"/>
                    </w:rPr>
                    <m:t>α</m:t>
                  </m:r>
                </m:e>
                <m:sub>
                  <m:r>
                    <m:rPr>
                      <m:sty m:val="bi"/>
                    </m:rPr>
                    <w:rPr>
                      <w:rFonts w:ascii="Cambria Math" w:eastAsia="Times New Roman" w:hAnsi="Cambria Math" w:cs="Times New Roman"/>
                      <w:color w:val="000000" w:themeColor="text1"/>
                      <w:sz w:val="24"/>
                      <w:szCs w:val="24"/>
                      <w:lang w:eastAsia="ru-RU"/>
                    </w:rPr>
                    <m:t>2</m:t>
                  </m:r>
                </m:sub>
              </m:sSub>
              <m:r>
                <m:rPr>
                  <m:sty m:val="bi"/>
                </m:rPr>
                <w:rPr>
                  <w:rFonts w:ascii="Cambria Math" w:eastAsia="Times New Roman" w:hAnsi="Cambria Math" w:cs="Times New Roman"/>
                  <w:color w:val="000000" w:themeColor="text1"/>
                  <w:sz w:val="24"/>
                  <w:szCs w:val="24"/>
                  <w:lang w:eastAsia="ru-RU"/>
                </w:rPr>
                <m:t xml:space="preserve">, </m:t>
              </m:r>
              <m:sSub>
                <m:sSubPr>
                  <m:ctrlPr>
                    <w:rPr>
                      <w:rFonts w:ascii="Cambria Math" w:eastAsia="Times New Roman" w:hAnsi="Cambria Math" w:cs="Times New Roman"/>
                      <w:b/>
                      <w:i/>
                      <w:color w:val="000000" w:themeColor="text1"/>
                      <w:sz w:val="24"/>
                      <w:szCs w:val="24"/>
                      <w:lang w:eastAsia="ru-RU"/>
                    </w:rPr>
                  </m:ctrlPr>
                </m:sSubPr>
                <m:e>
                  <m:r>
                    <m:rPr>
                      <m:sty m:val="bi"/>
                    </m:rPr>
                    <w:rPr>
                      <w:rFonts w:ascii="Cambria Math" w:eastAsia="Times New Roman" w:hAnsi="Cambria Math" w:cs="Times New Roman"/>
                      <w:color w:val="000000" w:themeColor="text1"/>
                      <w:sz w:val="24"/>
                      <w:szCs w:val="24"/>
                      <w:lang w:eastAsia="ru-RU"/>
                    </w:rPr>
                    <m:t>α</m:t>
                  </m:r>
                </m:e>
                <m:sub>
                  <m:r>
                    <m:rPr>
                      <m:sty m:val="bi"/>
                    </m:rPr>
                    <w:rPr>
                      <w:rFonts w:ascii="Cambria Math" w:eastAsia="Times New Roman" w:hAnsi="Cambria Math" w:cs="Times New Roman"/>
                      <w:color w:val="000000" w:themeColor="text1"/>
                      <w:sz w:val="24"/>
                      <w:szCs w:val="24"/>
                      <w:lang w:eastAsia="ru-RU"/>
                    </w:rPr>
                    <m:t>3</m:t>
                  </m:r>
                </m:sub>
              </m:sSub>
              <m:r>
                <m:rPr>
                  <m:sty m:val="bi"/>
                </m:rPr>
                <w:rPr>
                  <w:rFonts w:ascii="Cambria Math" w:eastAsia="Times New Roman" w:hAnsi="Cambria Math" w:cs="Times New Roman"/>
                  <w:color w:val="000000" w:themeColor="text1"/>
                  <w:sz w:val="24"/>
                  <w:szCs w:val="24"/>
                  <w:lang w:eastAsia="ru-RU"/>
                </w:rPr>
                <m:t xml:space="preserve">, </m:t>
              </m:r>
              <m:sSub>
                <m:sSubPr>
                  <m:ctrlPr>
                    <w:rPr>
                      <w:rFonts w:ascii="Cambria Math" w:eastAsia="Times New Roman" w:hAnsi="Cambria Math" w:cs="Times New Roman"/>
                      <w:b/>
                      <w:i/>
                      <w:color w:val="000000" w:themeColor="text1"/>
                      <w:sz w:val="24"/>
                      <w:szCs w:val="24"/>
                      <w:lang w:eastAsia="ru-RU"/>
                    </w:rPr>
                  </m:ctrlPr>
                </m:sSubPr>
                <m:e>
                  <m:r>
                    <m:rPr>
                      <m:sty m:val="bi"/>
                    </m:rPr>
                    <w:rPr>
                      <w:rFonts w:ascii="Cambria Math" w:eastAsia="Times New Roman" w:hAnsi="Cambria Math" w:cs="Times New Roman"/>
                      <w:color w:val="000000" w:themeColor="text1"/>
                      <w:sz w:val="24"/>
                      <w:szCs w:val="24"/>
                      <w:lang w:eastAsia="ru-RU"/>
                    </w:rPr>
                    <m:t>α</m:t>
                  </m:r>
                </m:e>
                <m:sub>
                  <m:r>
                    <m:rPr>
                      <m:sty m:val="bi"/>
                    </m:rPr>
                    <w:rPr>
                      <w:rFonts w:ascii="Cambria Math" w:eastAsia="Times New Roman" w:hAnsi="Cambria Math" w:cs="Times New Roman"/>
                      <w:color w:val="000000" w:themeColor="text1"/>
                      <w:sz w:val="24"/>
                      <w:szCs w:val="24"/>
                      <w:lang w:eastAsia="ru-RU"/>
                    </w:rPr>
                    <m:t>4</m:t>
                  </m:r>
                </m:sub>
              </m:sSub>
              <m:r>
                <m:rPr>
                  <m:sty m:val="bi"/>
                </m:rPr>
                <w:rPr>
                  <w:rFonts w:ascii="Cambria Math" w:eastAsia="Times New Roman" w:hAnsi="Cambria Math" w:cs="Times New Roman"/>
                  <w:color w:val="000000" w:themeColor="text1"/>
                  <w:sz w:val="24"/>
                  <w:szCs w:val="24"/>
                  <w:lang w:eastAsia="ru-RU"/>
                </w:rPr>
                <m:t xml:space="preserve">, </m:t>
              </m:r>
              <m:sSub>
                <m:sSubPr>
                  <m:ctrlPr>
                    <w:rPr>
                      <w:rFonts w:ascii="Cambria Math" w:eastAsia="Times New Roman" w:hAnsi="Cambria Math" w:cs="Times New Roman"/>
                      <w:b/>
                      <w:i/>
                      <w:color w:val="000000" w:themeColor="text1"/>
                      <w:sz w:val="24"/>
                      <w:szCs w:val="24"/>
                      <w:lang w:eastAsia="ru-RU"/>
                    </w:rPr>
                  </m:ctrlPr>
                </m:sSubPr>
                <m:e>
                  <m:r>
                    <m:rPr>
                      <m:sty m:val="bi"/>
                    </m:rPr>
                    <w:rPr>
                      <w:rFonts w:ascii="Cambria Math" w:eastAsia="Times New Roman" w:hAnsi="Cambria Math" w:cs="Times New Roman"/>
                      <w:color w:val="000000" w:themeColor="text1"/>
                      <w:sz w:val="24"/>
                      <w:szCs w:val="24"/>
                      <w:lang w:eastAsia="ru-RU"/>
                    </w:rPr>
                    <m:t>α</m:t>
                  </m:r>
                </m:e>
                <m:sub>
                  <m:r>
                    <m:rPr>
                      <m:sty m:val="bi"/>
                    </m:rPr>
                    <w:rPr>
                      <w:rFonts w:ascii="Cambria Math" w:eastAsia="Times New Roman" w:hAnsi="Cambria Math" w:cs="Times New Roman"/>
                      <w:color w:val="000000" w:themeColor="text1"/>
                      <w:sz w:val="24"/>
                      <w:szCs w:val="24"/>
                      <w:lang w:eastAsia="ru-RU"/>
                    </w:rPr>
                    <m:t>5</m:t>
                  </m:r>
                </m:sub>
              </m:sSub>
            </m:oMath>
            <w:r w:rsidRPr="00ED6D65">
              <w:rPr>
                <w:rFonts w:ascii="Times New Roman" w:eastAsia="Times New Roman" w:hAnsi="Times New Roman" w:cs="Times New Roman"/>
                <w:b/>
                <w:color w:val="000000" w:themeColor="text1"/>
                <w:sz w:val="24"/>
                <w:szCs w:val="24"/>
                <w:lang w:eastAsia="ru-RU"/>
              </w:rPr>
              <w:t>),</w:t>
            </w:r>
            <w:r w:rsidRPr="00ED6D65">
              <w:rPr>
                <w:rFonts w:ascii="Times New Roman" w:eastAsia="Times New Roman" w:hAnsi="Times New Roman" w:cs="Times New Roman"/>
                <w:color w:val="000000" w:themeColor="text1"/>
                <w:sz w:val="24"/>
                <w:szCs w:val="24"/>
                <w:lang w:eastAsia="ru-RU"/>
              </w:rPr>
              <w:t xml:space="preserve"> і </w:t>
            </w:r>
            <w:proofErr w:type="spellStart"/>
            <w:r w:rsidRPr="00ED6D65">
              <w:rPr>
                <w:rFonts w:ascii="Times New Roman" w:eastAsia="Times New Roman" w:hAnsi="Times New Roman" w:cs="Times New Roman"/>
                <w:color w:val="000000" w:themeColor="text1"/>
                <w:sz w:val="24"/>
                <w:szCs w:val="24"/>
                <w:lang w:eastAsia="ru-RU"/>
              </w:rPr>
              <w:t>домножується</w:t>
            </w:r>
            <w:proofErr w:type="spellEnd"/>
            <w:r w:rsidRPr="00ED6D65">
              <w:rPr>
                <w:rFonts w:ascii="Times New Roman" w:eastAsia="Times New Roman" w:hAnsi="Times New Roman" w:cs="Times New Roman"/>
                <w:color w:val="000000" w:themeColor="text1"/>
                <w:sz w:val="24"/>
                <w:szCs w:val="24"/>
                <w:lang w:eastAsia="ru-RU"/>
              </w:rPr>
              <w:t xml:space="preserve"> на коефіцієнт розміру закладу </w:t>
            </w:r>
            <m:oMath>
              <m:r>
                <w:rPr>
                  <w:rFonts w:ascii="Cambria Math" w:eastAsia="Times New Roman" w:hAnsi="Cambria Math" w:cs="Times New Roman"/>
                  <w:color w:val="000000" w:themeColor="text1"/>
                  <w:sz w:val="24"/>
                  <w:szCs w:val="24"/>
                  <w:lang w:eastAsia="ru-RU"/>
                </w:rPr>
                <m:t>m(i).</m:t>
              </m:r>
            </m:oMath>
          </w:p>
          <w:p w:rsidR="008B3829" w:rsidRPr="00ED6D65" w:rsidRDefault="008B3829" w:rsidP="008B3829">
            <w:pPr>
              <w:rPr>
                <w:rFonts w:ascii="Times New Roman" w:eastAsia="Times New Roman" w:hAnsi="Times New Roman" w:cs="Times New Roman"/>
                <w:color w:val="000000" w:themeColor="text1"/>
                <w:sz w:val="24"/>
                <w:szCs w:val="24"/>
                <w:lang w:eastAsia="ru-RU"/>
              </w:rPr>
            </w:pPr>
          </w:p>
          <w:p w:rsidR="008B3829" w:rsidRPr="00ED6D65" w:rsidRDefault="008B3829" w:rsidP="008B3829">
            <w:pPr>
              <w:rPr>
                <w:rFonts w:ascii="Times New Roman" w:eastAsia="Times New Roman" w:hAnsi="Times New Roman" w:cs="Times New Roman"/>
                <w:color w:val="000000" w:themeColor="text1"/>
                <w:sz w:val="24"/>
                <w:szCs w:val="24"/>
                <w:lang w:eastAsia="ru-RU"/>
              </w:rPr>
            </w:pPr>
            <m:oMath>
              <m:r>
                <w:rPr>
                  <w:rFonts w:ascii="Cambria Math" w:eastAsia="Times New Roman" w:hAnsi="Cambria Math" w:cs="Times New Roman"/>
                  <w:color w:val="000000" w:themeColor="text1"/>
                  <w:sz w:val="24"/>
                  <w:szCs w:val="24"/>
                  <w:lang w:eastAsia="ru-RU"/>
                </w:rPr>
                <m:t>Pr</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*(PK</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d>
                <m:dPr>
                  <m:ctrlPr>
                    <w:rPr>
                      <w:rFonts w:ascii="Cambria Math" w:eastAsia="Times New Roman" w:hAnsi="Cambria Math" w:cs="Times New Roman"/>
                      <w:i/>
                      <w:color w:val="000000" w:themeColor="text1"/>
                      <w:sz w:val="24"/>
                      <w:szCs w:val="24"/>
                      <w:lang w:eastAsia="ru-RU"/>
                    </w:rPr>
                  </m:ctrlPr>
                </m:dPr>
                <m:e>
                  <m:sSub>
                    <m:sSubPr>
                      <m:ctrlPr>
                        <w:rPr>
                          <w:rFonts w:ascii="Cambria Math" w:eastAsia="Times New Roman" w:hAnsi="Cambria Math" w:cs="Times New Roman"/>
                          <w:i/>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α</m:t>
                      </m:r>
                    </m:e>
                    <m:sub>
                      <m:r>
                        <w:rPr>
                          <w:rFonts w:ascii="Cambria Math" w:eastAsia="Times New Roman" w:hAnsi="Cambria Math" w:cs="Times New Roman"/>
                          <w:color w:val="000000" w:themeColor="text1"/>
                          <w:sz w:val="24"/>
                          <w:szCs w:val="24"/>
                          <w:lang w:eastAsia="ru-RU"/>
                        </w:rPr>
                        <m:t>1</m:t>
                      </m:r>
                    </m:sub>
                  </m:sSub>
                  <m:r>
                    <w:rPr>
                      <w:rFonts w:ascii="Cambria Math" w:eastAsia="Times New Roman" w:hAnsi="Cambria Math" w:cs="Times New Roman"/>
                      <w:color w:val="000000" w:themeColor="text1"/>
                      <w:sz w:val="24"/>
                      <w:szCs w:val="24"/>
                      <w:lang w:eastAsia="ru-RU"/>
                    </w:rPr>
                    <m:t>*Z</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sSub>
                    <m:sSubPr>
                      <m:ctrlPr>
                        <w:rPr>
                          <w:rFonts w:ascii="Cambria Math" w:eastAsia="Times New Roman" w:hAnsi="Cambria Math" w:cs="Times New Roman"/>
                          <w:i/>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α</m:t>
                      </m:r>
                    </m:e>
                    <m:sub>
                      <m:r>
                        <w:rPr>
                          <w:rFonts w:ascii="Cambria Math" w:eastAsia="Times New Roman" w:hAnsi="Cambria Math" w:cs="Times New Roman"/>
                          <w:color w:val="000000" w:themeColor="text1"/>
                          <w:sz w:val="24"/>
                          <w:szCs w:val="24"/>
                          <w:lang w:eastAsia="ru-RU"/>
                        </w:rPr>
                        <m:t>2</m:t>
                      </m:r>
                    </m:sub>
                  </m:sSub>
                  <m:r>
                    <w:rPr>
                      <w:rFonts w:ascii="Cambria Math" w:eastAsia="Times New Roman" w:hAnsi="Cambria Math" w:cs="Times New Roman"/>
                      <w:color w:val="000000" w:themeColor="text1"/>
                      <w:sz w:val="24"/>
                      <w:szCs w:val="24"/>
                      <w:lang w:eastAsia="ru-RU"/>
                    </w:rPr>
                    <m:t>*R</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sSub>
                    <m:sSubPr>
                      <m:ctrlPr>
                        <w:rPr>
                          <w:rFonts w:ascii="Cambria Math" w:eastAsia="Times New Roman" w:hAnsi="Cambria Math" w:cs="Times New Roman"/>
                          <w:i/>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α</m:t>
                      </m:r>
                    </m:e>
                    <m:sub>
                      <m:r>
                        <w:rPr>
                          <w:rFonts w:ascii="Cambria Math" w:eastAsia="Times New Roman" w:hAnsi="Cambria Math" w:cs="Times New Roman"/>
                          <w:color w:val="000000" w:themeColor="text1"/>
                          <w:sz w:val="24"/>
                          <w:szCs w:val="24"/>
                          <w:lang w:eastAsia="ru-RU"/>
                        </w:rPr>
                        <m:t>3</m:t>
                      </m:r>
                    </m:sub>
                  </m:sSub>
                  <m:r>
                    <w:rPr>
                      <w:rFonts w:ascii="Cambria Math" w:eastAsia="Times New Roman" w:hAnsi="Cambria Math" w:cs="Times New Roman"/>
                      <w:color w:val="000000" w:themeColor="text1"/>
                      <w:sz w:val="24"/>
                      <w:szCs w:val="24"/>
                      <w:lang w:eastAsia="ru-RU"/>
                    </w:rPr>
                    <m:t>*N</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sSub>
                    <m:sSubPr>
                      <m:ctrlPr>
                        <w:rPr>
                          <w:rFonts w:ascii="Cambria Math" w:eastAsia="Times New Roman" w:hAnsi="Cambria Math" w:cs="Times New Roman"/>
                          <w:i/>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α</m:t>
                      </m:r>
                    </m:e>
                    <m:sub>
                      <m:r>
                        <w:rPr>
                          <w:rFonts w:ascii="Cambria Math" w:eastAsia="Times New Roman" w:hAnsi="Cambria Math" w:cs="Times New Roman"/>
                          <w:color w:val="000000" w:themeColor="text1"/>
                          <w:sz w:val="24"/>
                          <w:szCs w:val="24"/>
                          <w:lang w:eastAsia="ru-RU"/>
                        </w:rPr>
                        <m:t>4</m:t>
                      </m:r>
                    </m:sub>
                  </m:sSub>
                  <m:r>
                    <w:rPr>
                      <w:rFonts w:ascii="Cambria Math" w:eastAsia="Times New Roman" w:hAnsi="Cambria Math" w:cs="Times New Roman"/>
                      <w:color w:val="000000" w:themeColor="text1"/>
                      <w:sz w:val="24"/>
                      <w:szCs w:val="24"/>
                      <w:lang w:eastAsia="ru-RU"/>
                    </w:rPr>
                    <m:t>*V</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r>
                    <w:rPr>
                      <w:rFonts w:ascii="Cambria Math" w:eastAsia="Times New Roman" w:hAnsi="Cambria Math" w:cs="Times New Roman"/>
                      <w:color w:val="000000" w:themeColor="text1"/>
                      <w:sz w:val="24"/>
                      <w:szCs w:val="24"/>
                      <w:lang w:eastAsia="ru-RU"/>
                    </w:rPr>
                    <m:t>+</m:t>
                  </m:r>
                  <m:sSub>
                    <m:sSubPr>
                      <m:ctrlPr>
                        <w:rPr>
                          <w:rFonts w:ascii="Cambria Math" w:eastAsia="Times New Roman" w:hAnsi="Cambria Math" w:cs="Times New Roman"/>
                          <w:i/>
                          <w:color w:val="000000" w:themeColor="text1"/>
                          <w:sz w:val="24"/>
                          <w:szCs w:val="24"/>
                          <w:lang w:eastAsia="ru-RU"/>
                        </w:rPr>
                      </m:ctrlPr>
                    </m:sSubPr>
                    <m:e>
                      <m:r>
                        <w:rPr>
                          <w:rFonts w:ascii="Cambria Math" w:eastAsia="Times New Roman" w:hAnsi="Cambria Math" w:cs="Times New Roman"/>
                          <w:color w:val="000000" w:themeColor="text1"/>
                          <w:sz w:val="24"/>
                          <w:szCs w:val="24"/>
                          <w:lang w:eastAsia="ru-RU"/>
                        </w:rPr>
                        <m:t>α</m:t>
                      </m:r>
                    </m:e>
                    <m:sub>
                      <m:r>
                        <w:rPr>
                          <w:rFonts w:ascii="Cambria Math" w:eastAsia="Times New Roman" w:hAnsi="Cambria Math" w:cs="Times New Roman"/>
                          <w:color w:val="000000" w:themeColor="text1"/>
                          <w:sz w:val="24"/>
                          <w:szCs w:val="24"/>
                          <w:lang w:eastAsia="ru-RU"/>
                        </w:rPr>
                        <m:t>5</m:t>
                      </m:r>
                    </m:sub>
                  </m:sSub>
                  <m:r>
                    <w:rPr>
                      <w:rFonts w:ascii="Cambria Math" w:eastAsia="Times New Roman" w:hAnsi="Cambria Math" w:cs="Times New Roman"/>
                      <w:color w:val="000000" w:themeColor="text1"/>
                      <w:sz w:val="24"/>
                      <w:szCs w:val="24"/>
                      <w:lang w:eastAsia="ru-RU"/>
                    </w:rPr>
                    <m:t>*</m:t>
                  </m:r>
                  <m:r>
                    <w:rPr>
                      <w:rFonts w:ascii="Cambria Math" w:eastAsia="Times New Roman" w:hAnsi="Cambria Math" w:cs="Times New Roman"/>
                      <w:color w:val="000000" w:themeColor="text1"/>
                      <w:sz w:val="24"/>
                      <w:szCs w:val="24"/>
                      <w:lang w:val="en-US" w:eastAsia="ru-RU"/>
                    </w:rPr>
                    <m:t>M</m:t>
                  </m:r>
                  <m:d>
                    <m:dPr>
                      <m:ctrlPr>
                        <w:rPr>
                          <w:rFonts w:ascii="Cambria Math" w:eastAsia="Times New Roman" w:hAnsi="Cambria Math" w:cs="Times New Roman"/>
                          <w:i/>
                          <w:color w:val="000000" w:themeColor="text1"/>
                          <w:sz w:val="24"/>
                          <w:szCs w:val="24"/>
                          <w:lang w:eastAsia="ru-RU"/>
                        </w:rPr>
                      </m:ctrlPr>
                    </m:dPr>
                    <m:e>
                      <m:r>
                        <w:rPr>
                          <w:rFonts w:ascii="Cambria Math" w:eastAsia="Times New Roman" w:hAnsi="Cambria Math" w:cs="Times New Roman"/>
                          <w:color w:val="000000" w:themeColor="text1"/>
                          <w:sz w:val="24"/>
                          <w:szCs w:val="24"/>
                          <w:lang w:eastAsia="ru-RU"/>
                        </w:rPr>
                        <m:t>i</m:t>
                      </m:r>
                    </m:e>
                  </m:d>
                </m:e>
              </m:d>
              <m:r>
                <w:rPr>
                  <w:rFonts w:ascii="Cambria Math" w:eastAsia="Times New Roman" w:hAnsi="Cambria Math" w:cs="Times New Roman"/>
                  <w:color w:val="000000" w:themeColor="text1"/>
                  <w:sz w:val="24"/>
                  <w:szCs w:val="24"/>
                  <w:lang w:eastAsia="ru-RU"/>
                </w:rPr>
                <m:t>)</m:t>
              </m:r>
            </m:oMath>
            <w:r w:rsidRPr="00ED6D65">
              <w:rPr>
                <w:rFonts w:ascii="Times New Roman" w:eastAsia="Times New Roman" w:hAnsi="Times New Roman" w:cs="Times New Roman"/>
                <w:color w:val="000000" w:themeColor="text1"/>
                <w:sz w:val="24"/>
                <w:szCs w:val="24"/>
                <w:lang w:eastAsia="ru-RU"/>
              </w:rPr>
              <w:t>.</w:t>
            </w:r>
          </w:p>
          <w:p w:rsidR="008B3829" w:rsidRPr="00ED6D65" w:rsidRDefault="008B3829" w:rsidP="008B3829">
            <w:pPr>
              <w:rPr>
                <w:rFonts w:ascii="Times New Roman" w:eastAsia="Times New Roman" w:hAnsi="Times New Roman" w:cs="Times New Roman"/>
                <w:color w:val="000000" w:themeColor="text1"/>
                <w:sz w:val="24"/>
                <w:szCs w:val="24"/>
                <w:lang w:eastAsia="ru-RU"/>
              </w:rPr>
            </w:pPr>
          </w:p>
          <w:p w:rsidR="008B3829" w:rsidRPr="00ED6D65" w:rsidRDefault="008B3829" w:rsidP="008B3829">
            <w:pPr>
              <w:rPr>
                <w:rFonts w:ascii="Times New Roman" w:hAnsi="Times New Roman" w:cs="Times New Roman"/>
                <w:color w:val="000000" w:themeColor="text1"/>
                <w:sz w:val="24"/>
                <w:szCs w:val="24"/>
                <w:lang w:val="en-US"/>
              </w:rPr>
            </w:pPr>
            <w:r w:rsidRPr="00ED6D65">
              <w:rPr>
                <w:rFonts w:ascii="Times New Roman" w:hAnsi="Times New Roman" w:cs="Times New Roman"/>
                <w:color w:val="000000" w:themeColor="text1"/>
                <w:sz w:val="24"/>
                <w:szCs w:val="24"/>
              </w:rPr>
              <w:t>(ЛНУ ім. І. Франка</w:t>
            </w:r>
            <w:r w:rsidRPr="00ED6D65">
              <w:rPr>
                <w:rFonts w:ascii="Times New Roman" w:hAnsi="Times New Roman" w:cs="Times New Roman"/>
                <w:color w:val="000000" w:themeColor="text1"/>
                <w:sz w:val="24"/>
                <w:szCs w:val="24"/>
                <w:lang w:val="en-US"/>
              </w:rPr>
              <w:t xml:space="preserve">) </w:t>
            </w: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lastRenderedPageBreak/>
              <w:t xml:space="preserve">До показника досягнень ЗВО в якості окремих складових з відповідними ваговими коефіцієнтами пропонуємо додати такі: </w:t>
            </w:r>
          </w:p>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t xml:space="preserve">- </w:t>
            </w:r>
            <w:r w:rsidRPr="00ED6D65">
              <w:rPr>
                <w:rFonts w:ascii="Times New Roman" w:eastAsia="Times New Roman" w:hAnsi="Times New Roman" w:cs="Times New Roman"/>
                <w:i/>
                <w:color w:val="000000" w:themeColor="text1"/>
                <w:sz w:val="24"/>
                <w:szCs w:val="24"/>
                <w:lang w:val="en-US" w:eastAsia="ru-RU"/>
              </w:rPr>
              <w:t>V</w:t>
            </w:r>
            <w:r w:rsidRPr="00ED6D65">
              <w:rPr>
                <w:rFonts w:ascii="Times New Roman" w:eastAsia="Times New Roman" w:hAnsi="Times New Roman" w:cs="Times New Roman"/>
                <w:i/>
                <w:color w:val="000000" w:themeColor="text1"/>
                <w:sz w:val="24"/>
                <w:szCs w:val="24"/>
                <w:lang w:eastAsia="ru-RU"/>
              </w:rPr>
              <w:t>(</w:t>
            </w:r>
            <w:proofErr w:type="spellStart"/>
            <w:r w:rsidRPr="00ED6D65">
              <w:rPr>
                <w:rFonts w:ascii="Times New Roman" w:eastAsia="Times New Roman" w:hAnsi="Times New Roman" w:cs="Times New Roman"/>
                <w:i/>
                <w:color w:val="000000" w:themeColor="text1"/>
                <w:sz w:val="24"/>
                <w:szCs w:val="24"/>
                <w:lang w:val="en-US" w:eastAsia="ru-RU"/>
              </w:rPr>
              <w:t>i</w:t>
            </w:r>
            <w:proofErr w:type="spellEnd"/>
            <w:r w:rsidRPr="00ED6D65">
              <w:rPr>
                <w:rFonts w:ascii="Times New Roman" w:eastAsia="Times New Roman" w:hAnsi="Times New Roman" w:cs="Times New Roman"/>
                <w:i/>
                <w:color w:val="000000" w:themeColor="text1"/>
                <w:sz w:val="24"/>
                <w:szCs w:val="24"/>
                <w:lang w:eastAsia="ru-RU"/>
              </w:rPr>
              <w:t>)</w:t>
            </w:r>
            <w:r w:rsidRPr="00ED6D65">
              <w:rPr>
                <w:rFonts w:ascii="Times New Roman" w:eastAsia="Times New Roman" w:hAnsi="Times New Roman" w:cs="Times New Roman"/>
                <w:color w:val="000000" w:themeColor="text1"/>
                <w:sz w:val="24"/>
                <w:szCs w:val="24"/>
                <w:lang w:eastAsia="ru-RU"/>
              </w:rPr>
              <w:t xml:space="preserve"> - показник участі студентів у всеукраїнських та міжнародних конкурсах наукових робіт, олімпіадах тощо (питома вага студентів-призерів у загальному контингенті студентів);</w:t>
            </w:r>
          </w:p>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ru-RU"/>
              </w:rPr>
              <w:t xml:space="preserve">- </w:t>
            </w:r>
            <w:r w:rsidRPr="00ED6D65">
              <w:rPr>
                <w:rFonts w:ascii="Times New Roman" w:eastAsia="Times New Roman" w:hAnsi="Times New Roman" w:cs="Times New Roman"/>
                <w:i/>
                <w:color w:val="000000" w:themeColor="text1"/>
                <w:sz w:val="24"/>
                <w:szCs w:val="24"/>
                <w:lang w:val="en-US" w:eastAsia="ru-RU"/>
              </w:rPr>
              <w:t>M</w:t>
            </w:r>
            <w:r w:rsidRPr="00ED6D65">
              <w:rPr>
                <w:rFonts w:ascii="Times New Roman" w:eastAsia="Times New Roman" w:hAnsi="Times New Roman" w:cs="Times New Roman"/>
                <w:i/>
                <w:color w:val="000000" w:themeColor="text1"/>
                <w:sz w:val="24"/>
                <w:szCs w:val="24"/>
                <w:lang w:eastAsia="ru-RU"/>
              </w:rPr>
              <w:t>(</w:t>
            </w:r>
            <w:proofErr w:type="spellStart"/>
            <w:r w:rsidRPr="00ED6D65">
              <w:rPr>
                <w:rFonts w:ascii="Times New Roman" w:eastAsia="Times New Roman" w:hAnsi="Times New Roman" w:cs="Times New Roman"/>
                <w:i/>
                <w:color w:val="000000" w:themeColor="text1"/>
                <w:sz w:val="24"/>
                <w:szCs w:val="24"/>
                <w:lang w:val="en-US" w:eastAsia="ru-RU"/>
              </w:rPr>
              <w:t>i</w:t>
            </w:r>
            <w:proofErr w:type="spellEnd"/>
            <w:r w:rsidRPr="00ED6D65">
              <w:rPr>
                <w:rFonts w:ascii="Times New Roman" w:eastAsia="Times New Roman" w:hAnsi="Times New Roman" w:cs="Times New Roman"/>
                <w:i/>
                <w:color w:val="000000" w:themeColor="text1"/>
                <w:sz w:val="24"/>
                <w:szCs w:val="24"/>
                <w:lang w:eastAsia="ru-RU"/>
              </w:rPr>
              <w:t>)</w:t>
            </w:r>
            <w:r w:rsidRPr="00ED6D65">
              <w:rPr>
                <w:rFonts w:ascii="Times New Roman" w:eastAsia="Times New Roman" w:hAnsi="Times New Roman" w:cs="Times New Roman"/>
                <w:color w:val="000000" w:themeColor="text1"/>
                <w:sz w:val="24"/>
                <w:szCs w:val="24"/>
                <w:lang w:eastAsia="ru-RU"/>
              </w:rPr>
              <w:t xml:space="preserve"> - показник участі студентів і викладачів у програмах міжнародної академічної мобільності (питома вага студентів, та науково-педагогічних і наукових працівників, які упродовж останніх трьох років були </w:t>
            </w:r>
            <w:r w:rsidRPr="00ED6D65">
              <w:rPr>
                <w:rFonts w:ascii="Times New Roman" w:eastAsia="Times New Roman" w:hAnsi="Times New Roman" w:cs="Times New Roman"/>
                <w:color w:val="000000" w:themeColor="text1"/>
                <w:sz w:val="24"/>
                <w:szCs w:val="24"/>
                <w:lang w:eastAsia="ru-RU"/>
              </w:rPr>
              <w:lastRenderedPageBreak/>
              <w:t>учасниками програм міжнародної академічної мобільності відповідно у загальному контингенті студентів та контингенті науково-педагогічних і наукових працівників).</w:t>
            </w:r>
          </w:p>
        </w:tc>
        <w:tc>
          <w:tcPr>
            <w:tcW w:w="3782" w:type="dxa"/>
          </w:tcPr>
          <w:p w:rsidR="008B3829" w:rsidRPr="00ED6D65" w:rsidRDefault="00301F0C" w:rsidP="00301F0C">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ru-RU"/>
              </w:rPr>
            </w:pPr>
          </w:p>
        </w:tc>
        <w:tc>
          <w:tcPr>
            <w:tcW w:w="3782" w:type="dxa"/>
          </w:tcPr>
          <w:p w:rsidR="008B3829"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Врахувати здобутки студентів, аспірантів і докторантів у всеукраїнських та міжнародних наукових конкурсах, олімпіадах та/або змаганнях. Адже саме ці показники і визначають показник досягнень закладів вищої освіти у відповідності до статутних цілей</w:t>
            </w:r>
            <w:r>
              <w:rPr>
                <w:rFonts w:ascii="Times New Roman" w:hAnsi="Times New Roman" w:cs="Times New Roman"/>
                <w:color w:val="000000" w:themeColor="text1"/>
                <w:sz w:val="24"/>
                <w:szCs w:val="24"/>
              </w:rPr>
              <w:t>.</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Default="00B1766F" w:rsidP="00B1766F">
            <w:pPr>
              <w:jc w:val="center"/>
              <w:rPr>
                <w:rFonts w:ascii="Times New Roman" w:hAnsi="Times New Roman" w:cs="Times New Roman"/>
                <w:b/>
                <w:sz w:val="24"/>
                <w:szCs w:val="24"/>
              </w:rPr>
            </w:pPr>
            <w:r>
              <w:rPr>
                <w:rFonts w:ascii="Times New Roman" w:hAnsi="Times New Roman" w:cs="Times New Roman"/>
                <w:b/>
                <w:sz w:val="24"/>
                <w:szCs w:val="24"/>
              </w:rPr>
              <w:t>Враховано змістовно.</w:t>
            </w:r>
          </w:p>
          <w:p w:rsidR="00B1766F" w:rsidRDefault="00B1766F" w:rsidP="00B1766F">
            <w:pPr>
              <w:jc w:val="center"/>
              <w:rPr>
                <w:rFonts w:ascii="Times New Roman" w:hAnsi="Times New Roman" w:cs="Times New Roman"/>
                <w:b/>
                <w:sz w:val="24"/>
                <w:szCs w:val="24"/>
              </w:rPr>
            </w:pPr>
          </w:p>
          <w:p w:rsidR="00B1766F" w:rsidRPr="00B1766F" w:rsidRDefault="00B1766F" w:rsidP="00B1766F">
            <w:pPr>
              <w:autoSpaceDE w:val="0"/>
              <w:autoSpaceDN w:val="0"/>
              <w:adjustRightInd w:val="0"/>
              <w:jc w:val="center"/>
              <w:rPr>
                <w:rFonts w:ascii="Times New Roman" w:hAnsi="Times New Roman" w:cs="Times New Roman"/>
                <w:b/>
                <w:sz w:val="24"/>
                <w:szCs w:val="24"/>
              </w:rPr>
            </w:pPr>
            <w:r>
              <w:rPr>
                <w:rFonts w:ascii="Times New Roman" w:hAnsi="Times New Roman" w:cs="Times New Roman"/>
                <w:color w:val="000000" w:themeColor="text1"/>
                <w:sz w:val="24"/>
                <w:szCs w:val="24"/>
              </w:rPr>
              <w:t xml:space="preserve">Надана пропозиція корелюється з іншими показниками, зокрема показником наукових досягнень та міжнародної діяльності закладу вищої освіти. </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11. Показник досягнень закладу вищої освіти розраховується з урахуванням рівня результатів зовнішнього незалежного оцінювання студентів (Z(i)), присутності закладу вищої освіти в провідних світових університетських рейтингах (R(i)), рівня наукової діяльності закладів вищої освіти (N(i)), </w:t>
            </w:r>
            <w:r w:rsidRPr="00ED6D65">
              <w:rPr>
                <w:rFonts w:ascii="Times New Roman" w:eastAsia="Times New Roman" w:hAnsi="Times New Roman" w:cs="Times New Roman"/>
                <w:color w:val="000000" w:themeColor="text1"/>
                <w:sz w:val="24"/>
                <w:szCs w:val="24"/>
              </w:rPr>
              <w:lastRenderedPageBreak/>
              <w:t xml:space="preserve">працевлаштування випускників закладу вищої освіти (P(i)) з ваговими коефіцієнтами (α_1,α_2,α_3,α_4), і </w:t>
            </w:r>
            <w:proofErr w:type="spellStart"/>
            <w:r w:rsidRPr="00ED6D65">
              <w:rPr>
                <w:rFonts w:ascii="Times New Roman" w:eastAsia="Times New Roman" w:hAnsi="Times New Roman" w:cs="Times New Roman"/>
                <w:color w:val="000000" w:themeColor="text1"/>
                <w:sz w:val="24"/>
                <w:szCs w:val="24"/>
              </w:rPr>
              <w:t>домножується</w:t>
            </w:r>
            <w:proofErr w:type="spellEnd"/>
            <w:r w:rsidRPr="00ED6D65">
              <w:rPr>
                <w:rFonts w:ascii="Times New Roman" w:eastAsia="Times New Roman" w:hAnsi="Times New Roman" w:cs="Times New Roman"/>
                <w:color w:val="000000" w:themeColor="text1"/>
                <w:sz w:val="24"/>
                <w:szCs w:val="24"/>
              </w:rPr>
              <w:t xml:space="preserve"> на коефіцієнт розміру закладу m(i).</w:t>
            </w:r>
          </w:p>
          <w:p w:rsidR="008B3829" w:rsidRPr="00ED6D65" w:rsidRDefault="008B3829" w:rsidP="008B3829">
            <w:pPr>
              <w:rPr>
                <w:rFonts w:ascii="Times New Roman" w:eastAsia="Times New Roman" w:hAnsi="Times New Roman" w:cs="Times New Roman"/>
                <w:color w:val="000000" w:themeColor="text1"/>
                <w:sz w:val="24"/>
                <w:szCs w:val="24"/>
              </w:rPr>
            </w:pPr>
          </w:p>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lastRenderedPageBreak/>
              <w:t>Кількість студентів закладу вже враховується в інших показниках. Окрім цього врахування цього показник в розрахунку видатків за якісні показник дискримінує менші за розміром заклади.</w:t>
            </w:r>
            <w:r w:rsidRPr="00ED6D65">
              <w:rPr>
                <w:rFonts w:ascii="Times New Roman" w:eastAsia="Times New Roman" w:hAnsi="Times New Roman" w:cs="Times New Roman"/>
                <w:color w:val="000000" w:themeColor="text1"/>
                <w:sz w:val="24"/>
                <w:szCs w:val="24"/>
              </w:rPr>
              <w:br/>
            </w:r>
            <w:r w:rsidRPr="00ED6D65">
              <w:rPr>
                <w:rFonts w:ascii="Times New Roman" w:eastAsia="Times New Roman" w:hAnsi="Times New Roman" w:cs="Times New Roman"/>
                <w:color w:val="000000" w:themeColor="text1"/>
                <w:sz w:val="24"/>
                <w:szCs w:val="24"/>
              </w:rPr>
              <w:br/>
              <w:t xml:space="preserve">Натомість PK(i) повинно застосовуватись у розрахунку FD, </w:t>
            </w:r>
            <w:r w:rsidRPr="00ED6D65">
              <w:rPr>
                <w:rFonts w:ascii="Times New Roman" w:eastAsia="Times New Roman" w:hAnsi="Times New Roman" w:cs="Times New Roman"/>
                <w:color w:val="000000" w:themeColor="text1"/>
                <w:sz w:val="24"/>
                <w:szCs w:val="24"/>
              </w:rPr>
              <w:lastRenderedPageBreak/>
              <w:t>адже саме PK(i) розраховує контингент, а не якість</w:t>
            </w:r>
          </w:p>
        </w:tc>
        <w:tc>
          <w:tcPr>
            <w:tcW w:w="3782" w:type="dxa"/>
          </w:tcPr>
          <w:p w:rsidR="008B3829" w:rsidRPr="00ED6D65" w:rsidRDefault="00B1766F" w:rsidP="00B1766F">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i/>
                <w:color w:val="000000" w:themeColor="text1"/>
                <w:sz w:val="24"/>
                <w:szCs w:val="24"/>
              </w:rPr>
            </w:pPr>
            <w:r w:rsidRPr="00ED6D65">
              <w:rPr>
                <w:rFonts w:ascii="Times New Roman" w:hAnsi="Times New Roman" w:cs="Times New Roman"/>
                <w:color w:val="000000" w:themeColor="text1"/>
                <w:sz w:val="24"/>
                <w:szCs w:val="24"/>
              </w:rPr>
              <w:t>11. Показник досягнень вищої освіти</w:t>
            </w:r>
          </w:p>
          <w:p w:rsidR="008B3829" w:rsidRPr="00ED6D65" w:rsidRDefault="008B3829" w:rsidP="008B3829">
            <w:pPr>
              <w:rPr>
                <w:rFonts w:ascii="Times New Roman" w:hAnsi="Times New Roman" w:cs="Times New Roman"/>
                <w:i/>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roofErr w:type="spellStart"/>
            <w:r w:rsidRPr="00ED6D65">
              <w:rPr>
                <w:rFonts w:ascii="Times New Roman" w:hAnsi="Times New Roman" w:cs="Times New Roman"/>
                <w:i/>
                <w:color w:val="000000" w:themeColor="text1"/>
                <w:sz w:val="24"/>
                <w:szCs w:val="24"/>
              </w:rPr>
              <w:t>Pr</w:t>
            </w:r>
            <w:proofErr w:type="spellEnd"/>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m</w:t>
            </w:r>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w:t>
            </w:r>
            <w:proofErr w:type="spellStart"/>
            <w:r w:rsidRPr="00ED6D65">
              <w:rPr>
                <w:rFonts w:ascii="Times New Roman" w:hAnsi="Times New Roman" w:cs="Times New Roman"/>
                <w:i/>
                <w:color w:val="000000" w:themeColor="text1"/>
                <w:sz w:val="24"/>
                <w:szCs w:val="24"/>
              </w:rPr>
              <w:t>Pk</w:t>
            </w:r>
            <w:proofErr w:type="spellEnd"/>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1*</w:t>
            </w:r>
            <w:r w:rsidRPr="00ED6D65">
              <w:rPr>
                <w:rFonts w:ascii="Times New Roman" w:hAnsi="Times New Roman" w:cs="Times New Roman"/>
                <w:i/>
                <w:color w:val="000000" w:themeColor="text1"/>
                <w:sz w:val="24"/>
                <w:szCs w:val="24"/>
              </w:rPr>
              <w:t>Z</w:t>
            </w:r>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2*</w:t>
            </w:r>
            <w:r w:rsidRPr="00ED6D65">
              <w:rPr>
                <w:rFonts w:ascii="Times New Roman" w:hAnsi="Times New Roman" w:cs="Times New Roman"/>
                <w:i/>
                <w:color w:val="000000" w:themeColor="text1"/>
                <w:sz w:val="24"/>
                <w:szCs w:val="24"/>
              </w:rPr>
              <w:t>R</w:t>
            </w:r>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3*</w:t>
            </w:r>
            <w:r w:rsidRPr="00ED6D65">
              <w:rPr>
                <w:rFonts w:ascii="Times New Roman" w:hAnsi="Times New Roman" w:cs="Times New Roman"/>
                <w:i/>
                <w:color w:val="000000" w:themeColor="text1"/>
                <w:sz w:val="24"/>
                <w:szCs w:val="24"/>
              </w:rPr>
              <w:t>N</w:t>
            </w:r>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4*</w:t>
            </w:r>
            <w:r w:rsidRPr="00ED6D65">
              <w:rPr>
                <w:rFonts w:ascii="Times New Roman" w:hAnsi="Times New Roman" w:cs="Times New Roman"/>
                <w:i/>
                <w:color w:val="000000" w:themeColor="text1"/>
                <w:sz w:val="24"/>
                <w:szCs w:val="24"/>
              </w:rPr>
              <w:t>P</w:t>
            </w:r>
            <w:r w:rsidRPr="00ED6D65">
              <w:rPr>
                <w:rFonts w:ascii="Times New Roman" w:hAnsi="Times New Roman" w:cs="Times New Roman"/>
                <w:color w:val="000000" w:themeColor="text1"/>
                <w:sz w:val="24"/>
                <w:szCs w:val="24"/>
              </w:rPr>
              <w:t>(</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xml:space="preserve">)+ </w:t>
            </w:r>
            <w:r w:rsidRPr="00ED6D65">
              <w:rPr>
                <w:rFonts w:ascii="Times New Roman" w:hAnsi="Times New Roman" w:cs="Times New Roman"/>
                <w:b/>
                <w:color w:val="000000" w:themeColor="text1"/>
                <w:sz w:val="24"/>
                <w:szCs w:val="24"/>
              </w:rPr>
              <w:sym w:font="Symbol" w:char="F061"/>
            </w:r>
            <w:r w:rsidRPr="00ED6D65">
              <w:rPr>
                <w:rFonts w:ascii="Times New Roman" w:hAnsi="Times New Roman" w:cs="Times New Roman"/>
                <w:b/>
                <w:color w:val="000000" w:themeColor="text1"/>
                <w:sz w:val="24"/>
                <w:szCs w:val="24"/>
              </w:rPr>
              <w:t>5*</w:t>
            </w:r>
            <w:r w:rsidRPr="00ED6D65">
              <w:rPr>
                <w:rFonts w:ascii="Times New Roman" w:hAnsi="Times New Roman" w:cs="Times New Roman"/>
                <w:b/>
                <w:i/>
                <w:color w:val="000000" w:themeColor="text1"/>
                <w:sz w:val="24"/>
                <w:szCs w:val="24"/>
              </w:rPr>
              <w:t>S</w:t>
            </w:r>
            <w:r w:rsidRPr="00ED6D65">
              <w:rPr>
                <w:rFonts w:ascii="Times New Roman" w:hAnsi="Times New Roman" w:cs="Times New Roman"/>
                <w:b/>
                <w:color w:val="000000" w:themeColor="text1"/>
                <w:sz w:val="24"/>
                <w:szCs w:val="24"/>
              </w:rPr>
              <w:t>1(</w:t>
            </w:r>
            <w:r w:rsidRPr="00ED6D65">
              <w:rPr>
                <w:rFonts w:ascii="Times New Roman" w:hAnsi="Times New Roman" w:cs="Times New Roman"/>
                <w:b/>
                <w:i/>
                <w:color w:val="000000" w:themeColor="text1"/>
                <w:sz w:val="24"/>
                <w:szCs w:val="24"/>
              </w:rPr>
              <w:t>i</w:t>
            </w:r>
            <w:r w:rsidRPr="00ED6D65">
              <w:rPr>
                <w:rFonts w:ascii="Times New Roman" w:hAnsi="Times New Roman" w:cs="Times New Roman"/>
                <w:b/>
                <w:color w:val="000000" w:themeColor="text1"/>
                <w:sz w:val="24"/>
                <w:szCs w:val="24"/>
              </w:rPr>
              <w:t xml:space="preserve">)+ </w:t>
            </w:r>
            <w:r w:rsidRPr="00ED6D65">
              <w:rPr>
                <w:rFonts w:ascii="Times New Roman" w:hAnsi="Times New Roman" w:cs="Times New Roman"/>
                <w:b/>
                <w:color w:val="000000" w:themeColor="text1"/>
                <w:sz w:val="24"/>
                <w:szCs w:val="24"/>
              </w:rPr>
              <w:sym w:font="Symbol" w:char="F061"/>
            </w:r>
            <w:r w:rsidRPr="00ED6D65">
              <w:rPr>
                <w:rFonts w:ascii="Times New Roman" w:hAnsi="Times New Roman" w:cs="Times New Roman"/>
                <w:b/>
                <w:color w:val="000000" w:themeColor="text1"/>
                <w:sz w:val="24"/>
                <w:szCs w:val="24"/>
              </w:rPr>
              <w:t>6*</w:t>
            </w:r>
            <w:r w:rsidRPr="00ED6D65">
              <w:rPr>
                <w:rFonts w:ascii="Times New Roman" w:hAnsi="Times New Roman" w:cs="Times New Roman"/>
                <w:b/>
                <w:i/>
                <w:color w:val="000000" w:themeColor="text1"/>
                <w:sz w:val="24"/>
                <w:szCs w:val="24"/>
              </w:rPr>
              <w:t>S</w:t>
            </w:r>
            <w:r w:rsidRPr="00ED6D65">
              <w:rPr>
                <w:rFonts w:ascii="Times New Roman" w:hAnsi="Times New Roman" w:cs="Times New Roman"/>
                <w:b/>
                <w:color w:val="000000" w:themeColor="text1"/>
                <w:sz w:val="24"/>
                <w:szCs w:val="24"/>
              </w:rPr>
              <w:t>2(</w:t>
            </w:r>
            <w:r w:rsidRPr="00ED6D65">
              <w:rPr>
                <w:rFonts w:ascii="Times New Roman" w:hAnsi="Times New Roman" w:cs="Times New Roman"/>
                <w:b/>
                <w:i/>
                <w:color w:val="000000" w:themeColor="text1"/>
                <w:sz w:val="24"/>
                <w:szCs w:val="24"/>
              </w:rPr>
              <w:t>i</w:t>
            </w:r>
            <w:r w:rsidRPr="00ED6D65">
              <w:rPr>
                <w:rFonts w:ascii="Times New Roman" w:hAnsi="Times New Roman" w:cs="Times New Roman"/>
                <w:b/>
                <w:color w:val="000000" w:themeColor="text1"/>
                <w:sz w:val="24"/>
                <w:szCs w:val="24"/>
              </w:rPr>
              <w:t>)+</w:t>
            </w:r>
            <w:r w:rsidRPr="00ED6D65">
              <w:rPr>
                <w:rFonts w:ascii="Times New Roman" w:hAnsi="Times New Roman" w:cs="Times New Roman"/>
                <w:b/>
                <w:color w:val="000000" w:themeColor="text1"/>
                <w:sz w:val="24"/>
                <w:szCs w:val="24"/>
              </w:rPr>
              <w:sym w:font="Symbol" w:char="F061"/>
            </w:r>
            <w:r w:rsidRPr="00ED6D65">
              <w:rPr>
                <w:rFonts w:ascii="Times New Roman" w:hAnsi="Times New Roman" w:cs="Times New Roman"/>
                <w:b/>
                <w:color w:val="000000" w:themeColor="text1"/>
                <w:sz w:val="24"/>
                <w:szCs w:val="24"/>
              </w:rPr>
              <w:t>7*</w:t>
            </w:r>
            <w:r w:rsidRPr="00ED6D65">
              <w:rPr>
                <w:rFonts w:ascii="Times New Roman" w:hAnsi="Times New Roman" w:cs="Times New Roman"/>
                <w:b/>
                <w:i/>
                <w:color w:val="000000" w:themeColor="text1"/>
                <w:sz w:val="24"/>
                <w:szCs w:val="24"/>
              </w:rPr>
              <w:t>S3</w:t>
            </w:r>
            <w:r w:rsidRPr="00ED6D65">
              <w:rPr>
                <w:rFonts w:ascii="Times New Roman" w:hAnsi="Times New Roman" w:cs="Times New Roman"/>
                <w:b/>
                <w:color w:val="000000" w:themeColor="text1"/>
                <w:sz w:val="24"/>
                <w:szCs w:val="24"/>
              </w:rPr>
              <w:t>(</w:t>
            </w:r>
            <w:r w:rsidRPr="00ED6D65">
              <w:rPr>
                <w:rFonts w:ascii="Times New Roman" w:hAnsi="Times New Roman" w:cs="Times New Roman"/>
                <w:b/>
                <w:i/>
                <w:color w:val="000000" w:themeColor="text1"/>
                <w:sz w:val="24"/>
                <w:szCs w:val="24"/>
              </w:rPr>
              <w:t>i</w:t>
            </w:r>
            <w:r w:rsidRPr="00ED6D65">
              <w:rPr>
                <w:rFonts w:ascii="Times New Roman" w:hAnsi="Times New Roman" w:cs="Times New Roman"/>
                <w:b/>
                <w:color w:val="000000" w:themeColor="text1"/>
                <w:sz w:val="24"/>
                <w:szCs w:val="24"/>
              </w:rPr>
              <w:t>)</w:t>
            </w:r>
            <w:r w:rsidRPr="00ED6D65">
              <w:rPr>
                <w:rFonts w:ascii="Times New Roman" w:hAnsi="Times New Roman" w:cs="Times New Roman"/>
                <w:color w:val="000000" w:themeColor="text1"/>
                <w:sz w:val="24"/>
                <w:szCs w:val="24"/>
              </w:rPr>
              <w:t>)</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p w:rsidR="008B3829" w:rsidRPr="00ED6D65" w:rsidRDefault="008B3829" w:rsidP="008B3829">
            <w:pPr>
              <w:rPr>
                <w:rFonts w:ascii="Times New Roman" w:eastAsia="Times New Roman" w:hAnsi="Times New Roman" w:cs="Times New Roman"/>
                <w:color w:val="000000" w:themeColor="text1"/>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Оскільки серед якісних показників діяльності ЗВО не наведено жодного показника, пов’язаного з якістю підготовки студентів впродовж навчання, доцільно наведену формулу доповнити і надати у  запропонованому вигляді, де</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rPr>
              <w:t>S</w:t>
            </w:r>
            <w:r w:rsidRPr="00ED6D65">
              <w:rPr>
                <w:rFonts w:ascii="Times New Roman" w:hAnsi="Times New Roman" w:cs="Times New Roman"/>
                <w:color w:val="000000" w:themeColor="text1"/>
                <w:sz w:val="24"/>
                <w:szCs w:val="24"/>
              </w:rPr>
              <w:t>1(</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 співвідношення кількості отриманих призових місць у ІІ етапі Всеукраїнських студентських олімпіад до приведеної кількості студентів ЗВО (згідно з наказами МОНУ)</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rPr>
              <w:t>S</w:t>
            </w:r>
            <w:r w:rsidRPr="00ED6D65">
              <w:rPr>
                <w:rFonts w:ascii="Times New Roman" w:hAnsi="Times New Roman" w:cs="Times New Roman"/>
                <w:color w:val="000000" w:themeColor="text1"/>
                <w:sz w:val="24"/>
                <w:szCs w:val="24"/>
              </w:rPr>
              <w:t>2(</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 співвідношення кількості отриманих призових місць у ІІ етапі Всеукраїнських конкурсах студентських наукових робіт до приведеної кількості студентів ЗВО (згідно з наказами МОНУ)</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rPr>
              <w:t>S</w:t>
            </w:r>
            <w:r w:rsidRPr="00ED6D65">
              <w:rPr>
                <w:rFonts w:ascii="Times New Roman" w:hAnsi="Times New Roman" w:cs="Times New Roman"/>
                <w:color w:val="000000" w:themeColor="text1"/>
                <w:sz w:val="24"/>
                <w:szCs w:val="24"/>
              </w:rPr>
              <w:t>3(</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xml:space="preserve">) – співвідношення кількості студентів-володарів стипендій (Президента, Верховної Ради, Кабінету Міністрів, Президії Національної академії наук) за успіхи у навчання та кількості </w:t>
            </w:r>
            <w:r w:rsidRPr="00ED6D65">
              <w:rPr>
                <w:rFonts w:ascii="Times New Roman" w:hAnsi="Times New Roman" w:cs="Times New Roman"/>
                <w:color w:val="000000" w:themeColor="text1"/>
                <w:sz w:val="24"/>
                <w:szCs w:val="24"/>
              </w:rPr>
              <w:lastRenderedPageBreak/>
              <w:t>студентів-володарів грантів, премій і нагород (Президента, Верховної Ради, Кабінету Міністрів, Президії Національної академії наук) за успіхи у проведені НДР до приведеної кількості студентів ЗВО</w:t>
            </w:r>
          </w:p>
          <w:p w:rsidR="008B3829" w:rsidRPr="00ED6D65" w:rsidRDefault="008B3829" w:rsidP="008B3829">
            <w:pPr>
              <w:autoSpaceDE w:val="0"/>
              <w:autoSpaceDN w:val="0"/>
              <w:adjustRightInd w:val="0"/>
              <w:rPr>
                <w:rFonts w:ascii="Times New Roman" w:eastAsia="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 xml:space="preserve">5, </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 xml:space="preserve">6, </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7 – вагові коефіцієнти, які необхідно додати до п.19</w:t>
            </w:r>
          </w:p>
        </w:tc>
        <w:tc>
          <w:tcPr>
            <w:tcW w:w="3782" w:type="dxa"/>
          </w:tcPr>
          <w:p w:rsidR="008B3829" w:rsidRPr="00ED6D65" w:rsidRDefault="00B1766F" w:rsidP="00B1766F">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Пропонуємо виключити показник рівня результатів зовнішнього незалежного оцінювання студентів</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біоресурсів і природокористування України) </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Пропонуємо виключити показник рівня результатів зовнішнього незалежного оцінювання студентів</w:t>
            </w:r>
          </w:p>
        </w:tc>
        <w:tc>
          <w:tcPr>
            <w:tcW w:w="3782" w:type="dxa"/>
          </w:tcPr>
          <w:p w:rsidR="008B3829" w:rsidRPr="00ED6D65" w:rsidRDefault="00B1766F" w:rsidP="00B1766F">
            <w:pPr>
              <w:jc w:val="center"/>
              <w:rPr>
                <w:rFonts w:ascii="Times New Roman" w:hAnsi="Times New Roman" w:cs="Times New Roman"/>
                <w:sz w:val="24"/>
                <w:szCs w:val="24"/>
              </w:rPr>
            </w:pPr>
            <w:r>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Видається передчасним включення до формули показника – працевлаштування випускників закладу вищої освіти, оскільки він суперечить чинному законодавству, а саме: </w:t>
            </w: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Законом України «Про вищу освіту» (редакція від 25.07.2018) у ст. 64 визначено, що випускники закладів вищої освіти вільні у виборі місця роботи, крім випадків, передбачених цих Законом. Заклади вищої освіти не зобов’язані здійснювати працевлаштування випускників.</w:t>
            </w: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2)</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 xml:space="preserve">Випадки, за якими випускники направляються до певного місця роботи, застосовуються до випускників вищих військових навчальних закладів (ч.3 ст. 64 Закону), а також до випускників медичних і педагогічних навчальних закладів,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 </w:t>
            </w: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val="ru-RU"/>
              </w:rPr>
              <w:t>3)</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 xml:space="preserve">З прийняттям вище названої імперативної норми, яка підтвердила конституційне право будь-якої особи на вибір місця роботи, втратили свою чинність і підзаконні акти. Так, постановою Кабінету Міністрів України від 31 травня 2017 року № 376 «Про визнання такими, що втратили чинність, деяких постанов Кабінету Міністрів України» визнана такою, що втратила свою чинність постанова Кабінету Міністрів України від 22 серпня 1996 р. № 992 «Про Порядок працевлаштування випускників вищих навчальних закладів, </w:t>
            </w:r>
            <w:r w:rsidRPr="00ED6D65">
              <w:rPr>
                <w:rFonts w:ascii="Times New Roman" w:hAnsi="Times New Roman" w:cs="Times New Roman"/>
                <w:color w:val="000000" w:themeColor="text1"/>
                <w:sz w:val="24"/>
                <w:szCs w:val="24"/>
              </w:rPr>
              <w:lastRenderedPageBreak/>
              <w:t>підготовка яких здійснювалась за державним замовленням».</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Таким чином, на нашу думку, відсутні правові підстав для включення пункту 16 до проекту постанови. У зв’язку з цим </w:t>
            </w:r>
            <w:proofErr w:type="spellStart"/>
            <w:r w:rsidRPr="00ED6D65">
              <w:rPr>
                <w:rFonts w:ascii="Times New Roman" w:hAnsi="Times New Roman" w:cs="Times New Roman"/>
                <w:color w:val="000000" w:themeColor="text1"/>
                <w:sz w:val="24"/>
                <w:szCs w:val="24"/>
              </w:rPr>
              <w:t>пропонуєтсья</w:t>
            </w:r>
            <w:proofErr w:type="spellEnd"/>
            <w:r w:rsidRPr="00ED6D65">
              <w:rPr>
                <w:rFonts w:ascii="Times New Roman" w:hAnsi="Times New Roman" w:cs="Times New Roman"/>
                <w:color w:val="000000" w:themeColor="text1"/>
                <w:sz w:val="24"/>
                <w:szCs w:val="24"/>
              </w:rPr>
              <w:t xml:space="preserve"> виключити з проекту підпункт 3) пункту 2; слова «працевлаштування випускників закладу вищої освіти» у пункті 11; </w:t>
            </w:r>
          </w:p>
          <w:p w:rsidR="008B3829" w:rsidRPr="00ED6D65" w:rsidRDefault="008B3829" w:rsidP="008B3829">
            <w:pPr>
              <w:pStyle w:val="a6"/>
              <w:ind w:left="0"/>
              <w:rPr>
                <w:rFonts w:ascii="Times New Roman" w:hAnsi="Times New Roman" w:cs="Times New Roman"/>
                <w:color w:val="000000" w:themeColor="text1"/>
                <w:sz w:val="24"/>
                <w:szCs w:val="24"/>
              </w:rPr>
            </w:pP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З іншого боку, показник працевлаштування може застосовуватися у формулі після забезпечення обміну даними між реєстром документів про освіту та реєстром фізичних осіб – платників податків, що потребує додаткового моніторингу та може бути застосований не раніше 2020 р.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(Черкаський національний університет ім. Б. Хмельницького)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B1766F" w:rsidP="00B1766F">
            <w:pPr>
              <w:jc w:val="center"/>
              <w:rPr>
                <w:rFonts w:ascii="Times New Roman" w:hAnsi="Times New Roman" w:cs="Times New Roman"/>
                <w:b/>
                <w:sz w:val="24"/>
                <w:szCs w:val="24"/>
              </w:rPr>
            </w:pPr>
            <w:r>
              <w:rPr>
                <w:rFonts w:ascii="Times New Roman" w:hAnsi="Times New Roman" w:cs="Times New Roman"/>
                <w:b/>
                <w:sz w:val="24"/>
                <w:szCs w:val="24"/>
              </w:rPr>
              <w:t>Враховано змістовно.</w:t>
            </w:r>
          </w:p>
          <w:p w:rsidR="00B1766F" w:rsidRDefault="00B1766F" w:rsidP="00B1766F">
            <w:pPr>
              <w:jc w:val="center"/>
              <w:rPr>
                <w:rFonts w:ascii="Times New Roman" w:hAnsi="Times New Roman" w:cs="Times New Roman"/>
                <w:b/>
                <w:sz w:val="24"/>
                <w:szCs w:val="24"/>
              </w:rPr>
            </w:pPr>
          </w:p>
          <w:p w:rsidR="00B1766F" w:rsidRPr="00B1766F" w:rsidRDefault="00B1766F" w:rsidP="00B1766F">
            <w:pPr>
              <w:jc w:val="center"/>
              <w:rPr>
                <w:rFonts w:ascii="Times New Roman" w:hAnsi="Times New Roman" w:cs="Times New Roman"/>
                <w:sz w:val="24"/>
                <w:szCs w:val="24"/>
              </w:rPr>
            </w:pPr>
            <w:r w:rsidRPr="00B1766F">
              <w:rPr>
                <w:rFonts w:ascii="Times New Roman" w:hAnsi="Times New Roman" w:cs="Times New Roman"/>
                <w:sz w:val="24"/>
                <w:szCs w:val="24"/>
              </w:rPr>
              <w:t xml:space="preserve">Проектом порядку визначено, що показник працевлаштування буде врахований у формулі розподілу видатків лише після запровадження </w:t>
            </w:r>
            <w:r w:rsidRPr="00ED6D65">
              <w:rPr>
                <w:rFonts w:ascii="Times New Roman" w:hAnsi="Times New Roman" w:cs="Times New Roman"/>
                <w:color w:val="000000" w:themeColor="text1"/>
                <w:sz w:val="24"/>
                <w:szCs w:val="24"/>
              </w:rPr>
              <w:t>реєстром документів про осві</w:t>
            </w:r>
            <w:r w:rsidR="00935B0C">
              <w:rPr>
                <w:rFonts w:ascii="Times New Roman" w:hAnsi="Times New Roman" w:cs="Times New Roman"/>
                <w:color w:val="000000" w:themeColor="text1"/>
                <w:sz w:val="24"/>
                <w:szCs w:val="24"/>
              </w:rPr>
              <w:t>ту та реєстром фізичних осіб, не раніше 2019 року.</w:t>
            </w:r>
          </w:p>
          <w:p w:rsidR="00B1766F" w:rsidRPr="00ED6D65" w:rsidRDefault="00B1766F"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rPr>
                <w:rFonts w:ascii="Times New Roman" w:hAnsi="Times New Roman" w:cs="Times New Roman"/>
                <w:i/>
                <w:color w:val="000000" w:themeColor="text1"/>
                <w:sz w:val="24"/>
                <w:szCs w:val="24"/>
              </w:rPr>
            </w:pPr>
            <m:oMath>
              <m:r>
                <w:rPr>
                  <w:rFonts w:ascii="Cambria Math" w:hAnsi="Cambria Math" w:cs="Times New Roman"/>
                  <w:color w:val="000000" w:themeColor="text1"/>
                  <w:sz w:val="24"/>
                  <w:szCs w:val="24"/>
                </w:rPr>
                <w:lastRenderedPageBreak/>
                <m:t>Pr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*Z</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*N</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e>
              </m:d>
              <m:r>
                <w:rPr>
                  <w:rFonts w:ascii="Cambria Math" w:hAnsi="Cambria Math" w:cs="Times New Roman"/>
                  <w:color w:val="000000" w:themeColor="text1"/>
                  <w:sz w:val="24"/>
                  <w:szCs w:val="24"/>
                </w:rPr>
                <m:t>)</m:t>
              </m:r>
            </m:oMath>
            <w:r w:rsidRPr="00ED6D65">
              <w:rPr>
                <w:rFonts w:ascii="Times New Roman" w:hAnsi="Times New Roman" w:cs="Times New Roman"/>
                <w:i/>
                <w:color w:val="000000" w:themeColor="text1"/>
                <w:sz w:val="24"/>
                <w:szCs w:val="24"/>
              </w:rPr>
              <w:t>.</w:t>
            </w: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 xml:space="preserve">У формулі цього пункту після </w:t>
            </w:r>
            <m:oMath>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імовірно замість «*» слід поставити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(Одеська національна академія зв’язку ім. О. С. Попова)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935B0C" w:rsidP="00935B0C">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12. Приведений контингент здобувачів вищої освіти, які навчаються за</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 кошти державного бюджету, розраховується за формулою:</w:t>
            </w:r>
          </w:p>
          <w:p w:rsidR="008B3829" w:rsidRPr="00ED6D65" w:rsidRDefault="008B3829" w:rsidP="008B3829">
            <w:pPr>
              <w:rPr>
                <w:rFonts w:ascii="Times New Roman" w:hAnsi="Times New Roman" w:cs="Times New Roman"/>
                <w:sz w:val="24"/>
                <w:szCs w:val="24"/>
              </w:rPr>
            </w:pPr>
            <m:oMathPara>
              <m:oMath>
                <m:r>
                  <w:rPr>
                    <w:rFonts w:ascii="Cambria Math" w:hAnsi="Cambria Math" w:cs="Times New Roman"/>
                    <w:color w:val="000000" w:themeColor="text1"/>
                    <w:sz w:val="24"/>
                    <w:szCs w:val="24"/>
                  </w:rPr>
                  <m:t>PK</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t,u,v,w</m:t>
                    </m:r>
                  </m:sub>
                  <m:sup/>
                  <m:e>
                    <m:r>
                      <w:rPr>
                        <w:rFonts w:ascii="Cambria Math" w:hAnsi="Cambria Math" w:cs="Times New Roman"/>
                        <w:color w:val="000000" w:themeColor="text1"/>
                        <w:sz w:val="24"/>
                        <w:szCs w:val="24"/>
                      </w:rPr>
                      <m:t>(KNT(i,</m:t>
                    </m:r>
                    <m:r>
                      <w:rPr>
                        <w:rFonts w:ascii="Cambria Math" w:hAnsi="Cambria Math" w:cs="Times New Roman"/>
                        <w:color w:val="000000" w:themeColor="text1"/>
                        <w:sz w:val="24"/>
                        <w:szCs w:val="24"/>
                        <w:lang w:val="en-US"/>
                      </w:rPr>
                      <m:t>t</m:t>
                    </m:r>
                    <m:r>
                      <w:rPr>
                        <w:rFonts w:ascii="Cambria Math" w:hAnsi="Cambria Math" w:cs="Times New Roman"/>
                        <w:color w:val="000000" w:themeColor="text1"/>
                        <w:sz w:val="24"/>
                        <w:szCs w:val="24"/>
                      </w:rPr>
                      <m:t>,u,v,w)*IR(t)*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v</m:t>
                        </m:r>
                      </m:sub>
                    </m:sSub>
                    <m:r>
                      <w:rPr>
                        <w:rFonts w:ascii="Cambria Math" w:hAnsi="Cambria Math" w:cs="Times New Roman"/>
                        <w:color w:val="000000" w:themeColor="text1"/>
                        <w:sz w:val="24"/>
                        <w:szCs w:val="24"/>
                      </w:rPr>
                      <m:t>*IF(w)</m:t>
                    </m:r>
                  </m:e>
                </m:nary>
                <m:r>
                  <w:rPr>
                    <w:rFonts w:ascii="Cambria Math" w:hAnsi="Cambria Math" w:cs="Times New Roman"/>
                    <w:color w:val="000000" w:themeColor="text1"/>
                    <w:sz w:val="24"/>
                    <w:szCs w:val="24"/>
                  </w:rPr>
                  <m:t>),</m:t>
                </m:r>
              </m:oMath>
            </m:oMathPara>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п. 7 </w:t>
            </w:r>
            <w:r w:rsidRPr="00ED6D65">
              <w:rPr>
                <w:rFonts w:ascii="Times New Roman" w:hAnsi="Times New Roman" w:cs="Times New Roman"/>
                <w:color w:val="000000" w:themeColor="text1"/>
                <w:sz w:val="24"/>
                <w:szCs w:val="24"/>
              </w:rPr>
              <w:t>використовується приведений контингент студентів (</w:t>
            </w:r>
            <w:r w:rsidRPr="00ED6D65">
              <w:rPr>
                <w:rFonts w:ascii="Times New Roman" w:hAnsi="Times New Roman" w:cs="Times New Roman"/>
                <w:color w:val="000000" w:themeColor="text1"/>
                <w:sz w:val="24"/>
                <w:szCs w:val="24"/>
                <w:lang w:val="en-US"/>
              </w:rPr>
              <w:t>S</w:t>
            </w:r>
            <w:r w:rsidRPr="00ED6D65">
              <w:rPr>
                <w:rFonts w:ascii="Times New Roman" w:hAnsi="Times New Roman" w:cs="Times New Roman"/>
                <w:color w:val="000000" w:themeColor="text1"/>
                <w:sz w:val="24"/>
                <w:szCs w:val="24"/>
              </w:rPr>
              <w:t>)</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8B3829" w:rsidRPr="00935B0C" w:rsidRDefault="00935B0C" w:rsidP="00935B0C">
            <w:pPr>
              <w:jc w:val="center"/>
              <w:rPr>
                <w:rFonts w:ascii="Times New Roman" w:hAnsi="Times New Roman" w:cs="Times New Roman"/>
                <w:b/>
                <w:sz w:val="24"/>
                <w:szCs w:val="24"/>
              </w:rPr>
            </w:pPr>
            <w:r w:rsidRPr="00935B0C">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 xml:space="preserve">Пропонується збільшити коефіцієнти </w:t>
            </w:r>
            <m:oMath>
              <m:r>
                <w:rPr>
                  <w:rFonts w:ascii="Cambria Math" w:hAnsi="Cambria Math" w:cs="Times New Roman"/>
                  <w:color w:val="000000" w:themeColor="text1"/>
                  <w:sz w:val="24"/>
                  <w:szCs w:val="24"/>
                  <w:lang w:eastAsia="uk-UA"/>
                </w:rPr>
                <m:t>(</m:t>
              </m:r>
              <m:r>
                <w:rPr>
                  <w:rFonts w:ascii="Cambria Math" w:hAnsi="Cambria Math" w:cs="Times New Roman"/>
                  <w:color w:val="000000" w:themeColor="text1"/>
                  <w:sz w:val="24"/>
                  <w:szCs w:val="24"/>
                </w:rPr>
                <m:t>Kv</m:t>
              </m:r>
            </m:oMath>
            <w:r w:rsidRPr="00ED6D65">
              <w:rPr>
                <w:rFonts w:ascii="Times New Roman" w:hAnsi="Times New Roman" w:cs="Times New Roman"/>
                <w:color w:val="000000" w:themeColor="text1"/>
                <w:sz w:val="24"/>
                <w:szCs w:val="24"/>
              </w:rPr>
              <w:t xml:space="preserve">) Дод.2 для високотехнологічних та наукоємних спеціальностей.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lang w:eastAsia="uk-UA"/>
              </w:rPr>
              <w:t>(Національний аерокосмічний університет ім. Жуковського «Харківський авіаційний інститут»)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935B0C" w:rsidP="00935B0C">
            <w:pPr>
              <w:jc w:val="center"/>
              <w:rPr>
                <w:rFonts w:ascii="Times New Roman" w:hAnsi="Times New Roman" w:cs="Times New Roman"/>
                <w:sz w:val="24"/>
                <w:szCs w:val="24"/>
              </w:rPr>
            </w:pPr>
            <w:r>
              <w:rPr>
                <w:rFonts w:ascii="Times New Roman" w:hAnsi="Times New Roman" w:cs="Times New Roman"/>
                <w:sz w:val="24"/>
                <w:szCs w:val="24"/>
              </w:rPr>
              <w:t xml:space="preserve">Коефіцієнти </w:t>
            </w:r>
            <w:proofErr w:type="spellStart"/>
            <w:r>
              <w:rPr>
                <w:rFonts w:ascii="Times New Roman" w:hAnsi="Times New Roman" w:cs="Times New Roman"/>
                <w:sz w:val="24"/>
                <w:szCs w:val="24"/>
              </w:rPr>
              <w:t>переглянуто</w:t>
            </w:r>
            <w:proofErr w:type="spellEnd"/>
            <w:r>
              <w:rPr>
                <w:rFonts w:ascii="Times New Roman" w:hAnsi="Times New Roman" w:cs="Times New Roman"/>
                <w:sz w:val="24"/>
                <w:szCs w:val="24"/>
              </w:rPr>
              <w:t xml:space="preserve"> за результатами обрахунків здійснених на підставі чинних нормативів. </w:t>
            </w: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де </w:t>
            </w:r>
            <m:oMath>
              <m:r>
                <w:rPr>
                  <w:rFonts w:ascii="Cambria Math" w:hAnsi="Cambria Math" w:cs="Times New Roman"/>
                  <w:color w:val="000000" w:themeColor="text1"/>
                  <w:sz w:val="24"/>
                  <w:szCs w:val="24"/>
                </w:rPr>
                <m:t>KNT(i,t,u,v,w)</m:t>
              </m:r>
            </m:oMath>
            <w:r w:rsidRPr="00ED6D65">
              <w:rPr>
                <w:rFonts w:ascii="Times New Roman" w:hAnsi="Times New Roman" w:cs="Times New Roman"/>
                <w:color w:val="000000" w:themeColor="text1"/>
                <w:sz w:val="24"/>
                <w:szCs w:val="24"/>
              </w:rPr>
              <w:t xml:space="preserve"> – контингент осіб, які здобувають вищу освіту в закладі вищої освіти (</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color w:val="000000" w:themeColor="text1"/>
                <w:sz w:val="24"/>
                <w:szCs w:val="24"/>
              </w:rPr>
              <w:t>), за державним замовленням, за рівнем вищої освіти (</w:t>
            </w:r>
            <w:r w:rsidRPr="00ED6D65">
              <w:rPr>
                <w:rFonts w:ascii="Times New Roman" w:hAnsi="Times New Roman" w:cs="Times New Roman"/>
                <w:i/>
                <w:color w:val="000000" w:themeColor="text1"/>
                <w:sz w:val="24"/>
                <w:szCs w:val="24"/>
                <w:lang w:val="en-US"/>
              </w:rPr>
              <w:t>t</w:t>
            </w:r>
            <w:r w:rsidRPr="00ED6D65">
              <w:rPr>
                <w:rFonts w:ascii="Times New Roman" w:hAnsi="Times New Roman" w:cs="Times New Roman"/>
                <w:color w:val="000000" w:themeColor="text1"/>
                <w:sz w:val="24"/>
                <w:szCs w:val="24"/>
              </w:rPr>
              <w:t>), на основі раніше здобутого рівня (ступеня) освіти (</w:t>
            </w:r>
            <w:r w:rsidRPr="00ED6D65">
              <w:rPr>
                <w:rFonts w:ascii="Times New Roman" w:hAnsi="Times New Roman" w:cs="Times New Roman"/>
                <w:i/>
                <w:color w:val="000000" w:themeColor="text1"/>
                <w:sz w:val="24"/>
                <w:szCs w:val="24"/>
                <w:lang w:val="en-US"/>
              </w:rPr>
              <w:t>u</w:t>
            </w:r>
            <w:r w:rsidRPr="00ED6D65">
              <w:rPr>
                <w:rFonts w:ascii="Times New Roman" w:hAnsi="Times New Roman" w:cs="Times New Roman"/>
                <w:color w:val="000000" w:themeColor="text1"/>
                <w:sz w:val="24"/>
                <w:szCs w:val="24"/>
              </w:rPr>
              <w:t>), за спеціальністю або прирівняним до неї спеціалізаціях, предметних спеціальностях або напрямах підготовки (</w:t>
            </w:r>
            <w:r w:rsidRPr="00ED6D65">
              <w:rPr>
                <w:rFonts w:ascii="Times New Roman" w:hAnsi="Times New Roman" w:cs="Times New Roman"/>
                <w:i/>
                <w:color w:val="000000" w:themeColor="text1"/>
                <w:sz w:val="24"/>
                <w:szCs w:val="24"/>
                <w:lang w:val="en-US"/>
              </w:rPr>
              <w:t>v</w:t>
            </w:r>
            <w:r w:rsidRPr="00ED6D65">
              <w:rPr>
                <w:rFonts w:ascii="Times New Roman" w:hAnsi="Times New Roman" w:cs="Times New Roman"/>
                <w:color w:val="000000" w:themeColor="text1"/>
                <w:sz w:val="24"/>
                <w:szCs w:val="24"/>
              </w:rPr>
              <w:t>), за формою навчання (</w:t>
            </w:r>
            <w:r w:rsidRPr="00ED6D65">
              <w:rPr>
                <w:rFonts w:ascii="Times New Roman" w:hAnsi="Times New Roman" w:cs="Times New Roman"/>
                <w:i/>
                <w:color w:val="000000" w:themeColor="text1"/>
                <w:sz w:val="24"/>
                <w:szCs w:val="24"/>
                <w:lang w:val="en-US"/>
              </w:rPr>
              <w:t>w</w:t>
            </w:r>
            <w:r w:rsidRPr="00ED6D65">
              <w:rPr>
                <w:rFonts w:ascii="Times New Roman" w:hAnsi="Times New Roman" w:cs="Times New Roman"/>
                <w:color w:val="000000" w:themeColor="text1"/>
                <w:sz w:val="24"/>
                <w:szCs w:val="24"/>
              </w:rPr>
              <w:t>) станом на 1 жовтня попереднього календарного року, обчислений сумарно за даними на кожен рік набору;</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IR(t)</m:t>
              </m:r>
            </m:oMath>
            <w:r w:rsidRPr="00ED6D65">
              <w:rPr>
                <w:rFonts w:ascii="Times New Roman" w:hAnsi="Times New Roman" w:cs="Times New Roman"/>
                <w:color w:val="000000" w:themeColor="text1"/>
                <w:sz w:val="24"/>
                <w:szCs w:val="24"/>
              </w:rPr>
              <w:t xml:space="preserve"> – індекс рівня вищої освіти (додаток 1),</w:t>
            </w:r>
          </w:p>
          <w:p w:rsidR="008B3829" w:rsidRPr="00ED6D65" w:rsidRDefault="008B3829" w:rsidP="008B3829">
            <w:pP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lang w:val="en-US"/>
                    </w:rPr>
                    <m:t>v</m:t>
                  </m:r>
                </m:sub>
              </m:sSub>
              <m:r>
                <w:rPr>
                  <w:rFonts w:ascii="Cambria Math" w:hAnsi="Cambria Math" w:cs="Times New Roman"/>
                  <w:color w:val="000000" w:themeColor="text1"/>
                  <w:sz w:val="24"/>
                  <w:szCs w:val="24"/>
                </w:rPr>
                <m:t>≥1</m:t>
              </m:r>
            </m:oMath>
            <w:r w:rsidRPr="00ED6D65">
              <w:rPr>
                <w:rFonts w:ascii="Times New Roman" w:hAnsi="Times New Roman" w:cs="Times New Roman"/>
                <w:color w:val="000000" w:themeColor="text1"/>
                <w:sz w:val="24"/>
                <w:szCs w:val="24"/>
              </w:rPr>
              <w:t>, коефіцієнт співвідношення видатків на навчання за спеціальностями,</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IF(w)</m:t>
              </m:r>
            </m:oMath>
            <w:r w:rsidRPr="00ED6D65">
              <w:rPr>
                <w:rFonts w:ascii="Times New Roman" w:hAnsi="Times New Roman" w:cs="Times New Roman"/>
                <w:color w:val="000000" w:themeColor="text1"/>
                <w:sz w:val="24"/>
                <w:szCs w:val="24"/>
              </w:rPr>
              <w:t xml:space="preserve"> – індекс форми здобуття освіти (додаток 1).</w:t>
            </w:r>
          </w:p>
        </w:tc>
        <w:tc>
          <w:tcPr>
            <w:tcW w:w="3782" w:type="dxa"/>
          </w:tcPr>
          <w:p w:rsidR="008B3829" w:rsidRPr="00ED6D65" w:rsidRDefault="008B3829" w:rsidP="008B3829">
            <w:pPr>
              <w:rPr>
                <w:rFonts w:ascii="Times New Roman" w:hAnsi="Times New Roman" w:cs="Times New Roman"/>
                <w:color w:val="000000" w:themeColor="text1"/>
                <w:sz w:val="24"/>
                <w:szCs w:val="24"/>
              </w:rPr>
            </w:pPr>
            <m:oMath>
              <m:sSub>
                <m:sSubPr>
                  <m:ctrlPr>
                    <w:rPr>
                      <w:rFonts w:ascii="Cambria Math" w:eastAsia="Calibri" w:hAnsi="Cambria Math" w:cs="Times New Roman"/>
                      <w:i/>
                      <w:color w:val="000000" w:themeColor="text1"/>
                      <w:sz w:val="24"/>
                      <w:szCs w:val="24"/>
                    </w:rPr>
                  </m:ctrlPr>
                </m:sSubPr>
                <m:e>
                  <m:r>
                    <w:rPr>
                      <w:rFonts w:ascii="Cambria Math" w:hAnsi="Cambria Math" w:cs="Times New Roman"/>
                      <w:color w:val="000000" w:themeColor="text1"/>
                      <w:sz w:val="24"/>
                      <w:szCs w:val="24"/>
                    </w:rPr>
                    <m:t>k</m:t>
                  </m:r>
                  <m:ctrlPr>
                    <w:rPr>
                      <w:rFonts w:ascii="Cambria Math" w:hAnsi="Cambria Math" w:cs="Times New Roman"/>
                      <w:i/>
                      <w:color w:val="000000" w:themeColor="text1"/>
                      <w:sz w:val="24"/>
                      <w:szCs w:val="24"/>
                    </w:rPr>
                  </m:ctrlPr>
                </m:e>
                <m:sub>
                  <m:r>
                    <w:rPr>
                      <w:rFonts w:ascii="Cambria Math" w:hAnsi="Cambria Math" w:cs="Times New Roman"/>
                      <w:color w:val="000000" w:themeColor="text1"/>
                      <w:sz w:val="24"/>
                      <w:szCs w:val="24"/>
                      <w:lang w:val="en-US"/>
                    </w:rPr>
                    <m:t>v</m:t>
                  </m:r>
                  <m:ctrlPr>
                    <w:rPr>
                      <w:rFonts w:ascii="Cambria Math" w:hAnsi="Cambria Math" w:cs="Times New Roman"/>
                      <w:i/>
                      <w:color w:val="000000" w:themeColor="text1"/>
                      <w:sz w:val="24"/>
                      <w:szCs w:val="24"/>
                    </w:rPr>
                  </m:ctrlPr>
                </m:sub>
              </m:sSub>
              <m:r>
                <w:rPr>
                  <w:rFonts w:ascii="Cambria Math" w:hAnsi="Cambria Math" w:cs="Times New Roman"/>
                  <w:color w:val="000000" w:themeColor="text1"/>
                  <w:sz w:val="24"/>
                  <w:szCs w:val="24"/>
                </w:rPr>
                <m:t>≥1</m:t>
              </m:r>
            </m:oMath>
            <w:r w:rsidRPr="00ED6D65">
              <w:rPr>
                <w:rFonts w:ascii="Times New Roman" w:hAnsi="Times New Roman" w:cs="Times New Roman"/>
                <w:color w:val="000000" w:themeColor="text1"/>
                <w:sz w:val="24"/>
                <w:szCs w:val="24"/>
              </w:rPr>
              <w:t xml:space="preserve">, коефіцієнт співвідношення видатків на навчання за спеціальностями </w:t>
            </w:r>
            <w:r w:rsidRPr="00ED6D65">
              <w:rPr>
                <w:rFonts w:ascii="Times New Roman" w:hAnsi="Times New Roman" w:cs="Times New Roman"/>
                <w:color w:val="000000" w:themeColor="text1"/>
                <w:sz w:val="24"/>
                <w:szCs w:val="24"/>
                <w:u w:val="single"/>
              </w:rPr>
              <w:t xml:space="preserve">(додаток 2), </w:t>
            </w:r>
            <w:r w:rsidRPr="00ED6D65">
              <w:rPr>
                <w:rFonts w:ascii="Times New Roman" w:hAnsi="Times New Roman" w:cs="Times New Roman"/>
                <w:color w:val="000000" w:themeColor="text1"/>
                <w:sz w:val="24"/>
                <w:szCs w:val="24"/>
              </w:rPr>
              <w:t xml:space="preserve">….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eastAsia="uk-UA"/>
              </w:rPr>
              <w:lastRenderedPageBreak/>
              <w:t>Посилання на Додаток 2 Методики</w:t>
            </w:r>
          </w:p>
        </w:tc>
        <w:tc>
          <w:tcPr>
            <w:tcW w:w="3782" w:type="dxa"/>
          </w:tcPr>
          <w:p w:rsidR="008B3829" w:rsidRPr="00935B0C" w:rsidRDefault="00935B0C" w:rsidP="00935B0C">
            <w:pPr>
              <w:jc w:val="center"/>
              <w:rPr>
                <w:rFonts w:ascii="Times New Roman" w:hAnsi="Times New Roman" w:cs="Times New Roman"/>
                <w:b/>
                <w:sz w:val="24"/>
                <w:szCs w:val="24"/>
              </w:rPr>
            </w:pPr>
            <w:r w:rsidRPr="00935B0C">
              <w:rPr>
                <w:rFonts w:ascii="Times New Roman" w:hAnsi="Times New Roman" w:cs="Times New Roman"/>
                <w:b/>
                <w:sz w:val="24"/>
                <w:szCs w:val="24"/>
              </w:rPr>
              <w:t>Враховано</w:t>
            </w:r>
          </w:p>
        </w:tc>
      </w:tr>
      <w:tr w:rsidR="008B3829" w:rsidRPr="00ED6D65" w:rsidTr="003E4B18">
        <w:trPr>
          <w:trHeight w:val="132"/>
        </w:trPr>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13. </w:t>
            </w:r>
            <m:oMath>
              <m:r>
                <w:rPr>
                  <w:rFonts w:ascii="Cambria Math" w:hAnsi="Cambria Math" w:cs="Times New Roman"/>
                  <w:color w:val="000000" w:themeColor="text1"/>
                  <w:sz w:val="24"/>
                  <w:szCs w:val="24"/>
                </w:rPr>
                <m:t>Z(i)</m:t>
              </m:r>
            </m:oMath>
            <w:r w:rsidRPr="00ED6D65">
              <w:rPr>
                <w:rFonts w:ascii="Times New Roman" w:hAnsi="Times New Roman" w:cs="Times New Roman"/>
                <w:color w:val="000000" w:themeColor="text1"/>
                <w:sz w:val="24"/>
                <w:szCs w:val="24"/>
              </w:rPr>
              <w:t xml:space="preserve"> – показник рівня результатів зовнішнього незалежного оцінювання вступників для здобуття ступеня вищої освіти бакалавра (магістра медичного, фармацевтичного, ветеринарного спрямування) на основі повної загальної середньої освіти, молодшого спеціаліста, єдиного вступного іспиту/єдиного фахового вступного випробування магістра на основі бакалавра (спеціаліста) розраховується за формулою:</w:t>
            </w:r>
          </w:p>
        </w:tc>
        <w:tc>
          <w:tcPr>
            <w:tcW w:w="3782" w:type="dxa"/>
          </w:tcPr>
          <w:p w:rsidR="008B3829"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Вилучити п.13</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eastAsia="uk-UA"/>
              </w:rPr>
              <w:t>Показник рівня результатів ЗНО необґрунтований (див.п.8 цих зауважень та пропозицій)</w:t>
            </w:r>
          </w:p>
          <w:p w:rsidR="008B3829" w:rsidRPr="00ED6D65" w:rsidRDefault="008B3829" w:rsidP="008B3829">
            <w:pPr>
              <w:rPr>
                <w:rFonts w:ascii="Times New Roman" w:hAnsi="Times New Roman" w:cs="Times New Roman"/>
                <w:color w:val="000000" w:themeColor="text1"/>
                <w:sz w:val="24"/>
                <w:szCs w:val="24"/>
              </w:rPr>
            </w:pPr>
          </w:p>
        </w:tc>
        <w:tc>
          <w:tcPr>
            <w:tcW w:w="3782" w:type="dxa"/>
          </w:tcPr>
          <w:p w:rsidR="008B3829" w:rsidRPr="00935B0C" w:rsidRDefault="00935B0C" w:rsidP="00935B0C">
            <w:pPr>
              <w:jc w:val="center"/>
              <w:rPr>
                <w:rFonts w:ascii="Times New Roman" w:hAnsi="Times New Roman" w:cs="Times New Roman"/>
                <w:b/>
                <w:sz w:val="24"/>
                <w:szCs w:val="24"/>
              </w:rPr>
            </w:pPr>
            <w:r w:rsidRPr="00935B0C">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Результати ЗНО є не достатньо достовірними для врахування їх у визначенні розмірів фінансування ЗВО. Для цього по-перше, потрібно запровадити вибіркове оцінювання результатів ЗНО (наприклад, вибіркова перевірка 2% робіт по регіонам незалежною громадською комісією. В разі розбіжностей результатів більше ніж на 5% результати ЗНО не можуть бути об’єктивно сприйняті всіма закладами ЗВО), по-друге, оцінювання ЗНО не може бути монополізовано будь-яким органом. Надання права (можливість і порядок) проводити ЗНО іншими операторами повинно бути передбачено Законом України «Про вищу освіту». До внесення відповідних змін враховувати ЗНО при визначенні обсягів фінансування окремих ЗВО вважає недоцільним </w:t>
            </w:r>
            <w:r w:rsidRPr="00ED6D65">
              <w:rPr>
                <w:rFonts w:ascii="Times New Roman" w:hAnsi="Times New Roman" w:cs="Times New Roman"/>
                <w:color w:val="000000" w:themeColor="text1"/>
                <w:sz w:val="24"/>
                <w:szCs w:val="24"/>
              </w:rPr>
              <w:lastRenderedPageBreak/>
              <w:t>та таким, що може призвести до зростання соціального напруження.</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Pr="00ED6D65" w:rsidRDefault="00935B0C" w:rsidP="00935B0C">
            <w:pPr>
              <w:jc w:val="center"/>
              <w:rPr>
                <w:rFonts w:ascii="Times New Roman" w:hAnsi="Times New Roman" w:cs="Times New Roman"/>
                <w:sz w:val="24"/>
                <w:szCs w:val="24"/>
              </w:rPr>
            </w:pPr>
            <w:r w:rsidRPr="00935B0C">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Z(i) – показник рівня результатів зовнішнього незалежного оцінювання вступників для здобуття ступеня вищої освіти бакалавра (магістра медичного, фармацевтичного, ветеринарного спрямування) на основі повної загальної середньої освіти, молодшого спеціаліста, єдиного вступного іспиту/єдиного фахового вступного випробування магістра на основі бакалавра (спеціаліста) розраховується за формулою:</w:t>
            </w:r>
          </w:p>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br/>
            </w:r>
            <w:r w:rsidRPr="00ED6D65">
              <w:rPr>
                <w:rFonts w:ascii="Times New Roman" w:eastAsia="Times New Roman" w:hAnsi="Times New Roman" w:cs="Times New Roman"/>
                <w:b/>
                <w:color w:val="000000" w:themeColor="text1"/>
                <w:sz w:val="24"/>
                <w:szCs w:val="24"/>
              </w:rPr>
              <w:t>Z(</w:t>
            </w:r>
            <w:r w:rsidRPr="00ED6D65">
              <w:rPr>
                <w:rFonts w:ascii="Times New Roman" w:eastAsia="Times New Roman" w:hAnsi="Times New Roman" w:cs="Times New Roman"/>
                <w:b/>
                <w:i/>
                <w:color w:val="000000" w:themeColor="text1"/>
                <w:sz w:val="24"/>
                <w:szCs w:val="24"/>
              </w:rPr>
              <w:t>i</w:t>
            </w:r>
            <w:r w:rsidRPr="00ED6D65">
              <w:rPr>
                <w:rFonts w:ascii="Times New Roman" w:eastAsia="Gungsuh" w:hAnsi="Times New Roman" w:cs="Times New Roman"/>
                <w:b/>
                <w:color w:val="000000" w:themeColor="text1"/>
                <w:sz w:val="24"/>
                <w:szCs w:val="24"/>
              </w:rPr>
              <w:t>)=∑</w:t>
            </w:r>
            <w:r w:rsidRPr="00ED6D65">
              <w:rPr>
                <w:rFonts w:ascii="Times New Roman" w:eastAsia="Times New Roman" w:hAnsi="Times New Roman" w:cs="Times New Roman"/>
                <w:b/>
                <w:color w:val="000000" w:themeColor="text1"/>
                <w:sz w:val="24"/>
                <w:szCs w:val="24"/>
                <w:vertAlign w:val="subscript"/>
              </w:rPr>
              <w:t>j</w:t>
            </w:r>
            <w:r w:rsidRPr="00ED6D65">
              <w:rPr>
                <w:rFonts w:ascii="Times New Roman" w:eastAsia="Times New Roman" w:hAnsi="Times New Roman" w:cs="Times New Roman"/>
                <w:b/>
                <w:color w:val="000000" w:themeColor="text1"/>
                <w:sz w:val="24"/>
                <w:szCs w:val="24"/>
              </w:rPr>
              <w:t>(KNT</w:t>
            </w:r>
            <w:r w:rsidRPr="00ED6D65">
              <w:rPr>
                <w:rFonts w:ascii="Times New Roman" w:eastAsia="Times New Roman" w:hAnsi="Times New Roman" w:cs="Times New Roman"/>
                <w:b/>
                <w:i/>
                <w:color w:val="000000" w:themeColor="text1"/>
                <w:sz w:val="24"/>
                <w:szCs w:val="24"/>
              </w:rPr>
              <w:t>(</w:t>
            </w:r>
            <w:proofErr w:type="spellStart"/>
            <w:r w:rsidRPr="00ED6D65">
              <w:rPr>
                <w:rFonts w:ascii="Times New Roman" w:eastAsia="Times New Roman" w:hAnsi="Times New Roman" w:cs="Times New Roman"/>
                <w:b/>
                <w:i/>
                <w:color w:val="000000" w:themeColor="text1"/>
                <w:sz w:val="24"/>
                <w:szCs w:val="24"/>
              </w:rPr>
              <w:t>i,t,u,j,w</w:t>
            </w:r>
            <w:proofErr w:type="spellEnd"/>
            <w:r w:rsidRPr="00ED6D65">
              <w:rPr>
                <w:rFonts w:ascii="Times New Roman" w:eastAsia="Times New Roman" w:hAnsi="Times New Roman" w:cs="Times New Roman"/>
                <w:b/>
                <w:color w:val="000000" w:themeColor="text1"/>
                <w:sz w:val="24"/>
                <w:szCs w:val="24"/>
              </w:rPr>
              <w:t>)*Z(</w:t>
            </w:r>
            <w:proofErr w:type="spellStart"/>
            <w:r w:rsidRPr="00ED6D65">
              <w:rPr>
                <w:rFonts w:ascii="Times New Roman" w:eastAsia="Times New Roman" w:hAnsi="Times New Roman" w:cs="Times New Roman"/>
                <w:b/>
                <w:color w:val="000000" w:themeColor="text1"/>
                <w:sz w:val="24"/>
                <w:szCs w:val="24"/>
              </w:rPr>
              <w:t>i,j</w:t>
            </w:r>
            <w:proofErr w:type="spellEnd"/>
            <w:r w:rsidRPr="00ED6D65">
              <w:rPr>
                <w:rFonts w:ascii="Times New Roman" w:eastAsia="Times New Roman" w:hAnsi="Times New Roman" w:cs="Times New Roman"/>
                <w:b/>
                <w:color w:val="000000" w:themeColor="text1"/>
                <w:sz w:val="24"/>
                <w:szCs w:val="24"/>
              </w:rPr>
              <w:t>))/KNT</w:t>
            </w:r>
            <w:r w:rsidRPr="00ED6D65">
              <w:rPr>
                <w:rFonts w:ascii="Times New Roman" w:eastAsia="Times New Roman" w:hAnsi="Times New Roman" w:cs="Times New Roman"/>
                <w:b/>
                <w:i/>
                <w:color w:val="000000" w:themeColor="text1"/>
                <w:sz w:val="24"/>
                <w:szCs w:val="24"/>
              </w:rPr>
              <w:t>(</w:t>
            </w:r>
            <w:proofErr w:type="spellStart"/>
            <w:r w:rsidRPr="00ED6D65">
              <w:rPr>
                <w:rFonts w:ascii="Times New Roman" w:eastAsia="Times New Roman" w:hAnsi="Times New Roman" w:cs="Times New Roman"/>
                <w:b/>
                <w:i/>
                <w:color w:val="000000" w:themeColor="text1"/>
                <w:sz w:val="24"/>
                <w:szCs w:val="24"/>
              </w:rPr>
              <w:t>i,t,u,j,w</w:t>
            </w:r>
            <w:proofErr w:type="spellEnd"/>
            <w:r w:rsidRPr="00ED6D65">
              <w:rPr>
                <w:rFonts w:ascii="Times New Roman" w:eastAsia="Times New Roman" w:hAnsi="Times New Roman" w:cs="Times New Roman"/>
                <w:b/>
                <w:color w:val="000000" w:themeColor="text1"/>
                <w:sz w:val="24"/>
                <w:szCs w:val="24"/>
              </w:rPr>
              <w:t>))</w:t>
            </w:r>
          </w:p>
          <w:p w:rsidR="008B3829" w:rsidRDefault="008B3829" w:rsidP="008B3829">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br/>
              <w:t xml:space="preserve"> Z(</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)=(ZNO(</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w:t>
            </w:r>
            <w:proofErr w:type="spellStart"/>
            <w:r w:rsidRPr="00ED6D65">
              <w:rPr>
                <w:rFonts w:ascii="Times New Roman" w:eastAsia="Times New Roman" w:hAnsi="Times New Roman" w:cs="Times New Roman"/>
                <w:color w:val="000000" w:themeColor="text1"/>
                <w:sz w:val="24"/>
                <w:szCs w:val="24"/>
              </w:rPr>
              <w:t>min</w:t>
            </w:r>
            <w:r w:rsidRPr="00ED6D65">
              <w:rPr>
                <w:rFonts w:ascii="Times New Roman" w:eastAsia="Times New Roman" w:hAnsi="Times New Roman" w:cs="Times New Roman"/>
                <w:color w:val="000000" w:themeColor="text1"/>
                <w:sz w:val="24"/>
                <w:szCs w:val="24"/>
                <w:vertAlign w:val="subscript"/>
              </w:rPr>
              <w:t>i</w:t>
            </w:r>
            <w:proofErr w:type="spellEnd"/>
            <w:r w:rsidRPr="00ED6D65">
              <w:rPr>
                <w:rFonts w:ascii="Times New Roman" w:eastAsia="Times New Roman" w:hAnsi="Times New Roman" w:cs="Times New Roman"/>
                <w:color w:val="000000" w:themeColor="text1"/>
                <w:sz w:val="24"/>
                <w:szCs w:val="24"/>
              </w:rPr>
              <w:t xml:space="preserve"> (ZNO(</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w:t>
            </w:r>
            <w:proofErr w:type="spellStart"/>
            <w:r w:rsidRPr="00ED6D65">
              <w:rPr>
                <w:rFonts w:ascii="Times New Roman" w:eastAsia="Times New Roman" w:hAnsi="Times New Roman" w:cs="Times New Roman"/>
                <w:color w:val="000000" w:themeColor="text1"/>
                <w:sz w:val="24"/>
                <w:szCs w:val="24"/>
              </w:rPr>
              <w:t>max</w:t>
            </w:r>
            <w:r w:rsidRPr="00ED6D65">
              <w:rPr>
                <w:rFonts w:ascii="Times New Roman" w:eastAsia="Times New Roman" w:hAnsi="Times New Roman" w:cs="Times New Roman"/>
                <w:color w:val="000000" w:themeColor="text1"/>
                <w:sz w:val="24"/>
                <w:szCs w:val="24"/>
                <w:vertAlign w:val="subscript"/>
              </w:rPr>
              <w:t>i</w:t>
            </w:r>
            <w:proofErr w:type="spellEnd"/>
            <w:r w:rsidRPr="00ED6D65">
              <w:rPr>
                <w:rFonts w:ascii="Times New Roman" w:eastAsia="Times New Roman" w:hAnsi="Times New Roman" w:cs="Times New Roman"/>
                <w:color w:val="000000" w:themeColor="text1"/>
                <w:sz w:val="24"/>
                <w:szCs w:val="24"/>
              </w:rPr>
              <w:t xml:space="preserve"> ZNO(</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 xml:space="preserve">)- </w:t>
            </w:r>
            <w:proofErr w:type="spellStart"/>
            <w:r w:rsidRPr="00ED6D65">
              <w:rPr>
                <w:rFonts w:ascii="Times New Roman" w:eastAsia="Times New Roman" w:hAnsi="Times New Roman" w:cs="Times New Roman"/>
                <w:color w:val="000000" w:themeColor="text1"/>
                <w:sz w:val="24"/>
                <w:szCs w:val="24"/>
              </w:rPr>
              <w:t>min</w:t>
            </w:r>
            <w:r w:rsidRPr="00ED6D65">
              <w:rPr>
                <w:rFonts w:ascii="Times New Roman" w:eastAsia="Times New Roman" w:hAnsi="Times New Roman" w:cs="Times New Roman"/>
                <w:color w:val="000000" w:themeColor="text1"/>
                <w:sz w:val="24"/>
                <w:szCs w:val="24"/>
                <w:vertAlign w:val="subscript"/>
              </w:rPr>
              <w:t>i</w:t>
            </w:r>
            <w:proofErr w:type="spellEnd"/>
            <w:r w:rsidRPr="00ED6D65">
              <w:rPr>
                <w:rFonts w:ascii="Times New Roman" w:eastAsia="Times New Roman" w:hAnsi="Times New Roman" w:cs="Times New Roman"/>
                <w:color w:val="000000" w:themeColor="text1"/>
                <w:sz w:val="24"/>
                <w:szCs w:val="24"/>
                <w:vertAlign w:val="subscript"/>
              </w:rPr>
              <w:t xml:space="preserve"> </w:t>
            </w:r>
            <w:r w:rsidRPr="00ED6D65">
              <w:rPr>
                <w:rFonts w:ascii="Times New Roman" w:eastAsia="Times New Roman" w:hAnsi="Times New Roman" w:cs="Times New Roman"/>
                <w:color w:val="000000" w:themeColor="text1"/>
                <w:sz w:val="24"/>
                <w:szCs w:val="24"/>
              </w:rPr>
              <w:t>ZNO(</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w:t>
            </w:r>
            <w:r w:rsidRPr="00ED6D65">
              <w:rPr>
                <w:rFonts w:ascii="Times New Roman" w:eastAsia="Times New Roman" w:hAnsi="Times New Roman" w:cs="Times New Roman"/>
                <w:color w:val="000000" w:themeColor="text1"/>
                <w:sz w:val="24"/>
                <w:szCs w:val="24"/>
              </w:rPr>
              <w:br/>
            </w:r>
            <w:r w:rsidRPr="00ED6D65">
              <w:rPr>
                <w:rFonts w:ascii="Times New Roman" w:eastAsia="Times New Roman" w:hAnsi="Times New Roman" w:cs="Times New Roman"/>
                <w:color w:val="000000" w:themeColor="text1"/>
                <w:sz w:val="24"/>
                <w:szCs w:val="24"/>
              </w:rPr>
              <w:br/>
              <w:t>де ZNO(</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 xml:space="preserve">) – середнє значення врахованих у конкурсному балі сертифікатів зовнішнього незалежного оцінювання або оцінок єдиного вступного </w:t>
            </w:r>
            <w:r w:rsidRPr="00ED6D65">
              <w:rPr>
                <w:rFonts w:ascii="Times New Roman" w:eastAsia="Times New Roman" w:hAnsi="Times New Roman" w:cs="Times New Roman"/>
                <w:color w:val="000000" w:themeColor="text1"/>
                <w:sz w:val="24"/>
                <w:szCs w:val="24"/>
              </w:rPr>
              <w:lastRenderedPageBreak/>
              <w:t xml:space="preserve">іспиту/єдиного фахового вступного випробування вступників до закладу вищої освіти (i), зарахованих на навчання за усіма джерелами фінансування за спеціальністю (спеціалізацією, предметною спеціальністю, з яких здійснюється набір за державним замовленням) (j)  за денною формою здобуття освіти, </w:t>
            </w:r>
            <w:proofErr w:type="spellStart"/>
            <w:r w:rsidRPr="00ED6D65">
              <w:rPr>
                <w:rFonts w:ascii="Times New Roman" w:eastAsia="Times New Roman" w:hAnsi="Times New Roman" w:cs="Times New Roman"/>
                <w:color w:val="000000" w:themeColor="text1"/>
                <w:sz w:val="24"/>
                <w:szCs w:val="24"/>
              </w:rPr>
              <w:t>max</w:t>
            </w:r>
            <w:r w:rsidRPr="00ED6D65">
              <w:rPr>
                <w:rFonts w:ascii="Times New Roman" w:eastAsia="Times New Roman" w:hAnsi="Times New Roman" w:cs="Times New Roman"/>
                <w:color w:val="000000" w:themeColor="text1"/>
                <w:sz w:val="24"/>
                <w:szCs w:val="24"/>
                <w:vertAlign w:val="subscript"/>
              </w:rPr>
              <w:t>i</w:t>
            </w:r>
            <w:proofErr w:type="spellEnd"/>
            <w:r>
              <w:rPr>
                <w:rFonts w:ascii="Times New Roman" w:eastAsia="Times New Roman" w:hAnsi="Times New Roman" w:cs="Times New Roman"/>
                <w:color w:val="000000" w:themeColor="text1"/>
                <w:sz w:val="24"/>
                <w:szCs w:val="24"/>
              </w:rPr>
              <w:t>⁡(ZNO(</w:t>
            </w:r>
            <w:proofErr w:type="spellStart"/>
            <w:r>
              <w:rPr>
                <w:rFonts w:ascii="Times New Roman" w:eastAsia="Times New Roman" w:hAnsi="Times New Roman" w:cs="Times New Roman"/>
                <w:color w:val="000000" w:themeColor="text1"/>
                <w:sz w:val="24"/>
                <w:szCs w:val="24"/>
              </w:rPr>
              <w:t>i,j</w:t>
            </w:r>
            <w:proofErr w:type="spellEnd"/>
            <w:r>
              <w:rPr>
                <w:rFonts w:ascii="Times New Roman" w:eastAsia="Times New Roman" w:hAnsi="Times New Roman" w:cs="Times New Roman"/>
                <w:color w:val="000000" w:themeColor="text1"/>
                <w:sz w:val="24"/>
                <w:szCs w:val="24"/>
              </w:rPr>
              <w:t>)) </w:t>
            </w:r>
            <w:r w:rsidRPr="00ED6D65">
              <w:rPr>
                <w:rFonts w:ascii="Times New Roman" w:eastAsia="Times New Roman" w:hAnsi="Times New Roman" w:cs="Times New Roman"/>
                <w:color w:val="000000" w:themeColor="text1"/>
                <w:sz w:val="24"/>
                <w:szCs w:val="24"/>
              </w:rPr>
              <w:t xml:space="preserve">та   </w:t>
            </w:r>
            <w:proofErr w:type="spellStart"/>
            <w:r w:rsidRPr="00ED6D65">
              <w:rPr>
                <w:rFonts w:ascii="Times New Roman" w:eastAsia="Times New Roman" w:hAnsi="Times New Roman" w:cs="Times New Roman"/>
                <w:color w:val="000000" w:themeColor="text1"/>
                <w:sz w:val="24"/>
                <w:szCs w:val="24"/>
              </w:rPr>
              <w:t>min</w:t>
            </w:r>
            <w:r w:rsidRPr="00ED6D65">
              <w:rPr>
                <w:rFonts w:ascii="Times New Roman" w:eastAsia="Times New Roman" w:hAnsi="Times New Roman" w:cs="Times New Roman"/>
                <w:color w:val="000000" w:themeColor="text1"/>
                <w:sz w:val="24"/>
                <w:szCs w:val="24"/>
                <w:vertAlign w:val="subscript"/>
              </w:rPr>
              <w:t>i</w:t>
            </w:r>
            <w:proofErr w:type="spellEnd"/>
            <w:r w:rsidRPr="00ED6D65">
              <w:rPr>
                <w:rFonts w:ascii="Times New Roman" w:eastAsia="Times New Roman" w:hAnsi="Times New Roman" w:cs="Times New Roman"/>
                <w:color w:val="000000" w:themeColor="text1"/>
                <w:sz w:val="24"/>
                <w:szCs w:val="24"/>
              </w:rPr>
              <w:t>⁡(ZNO(</w:t>
            </w:r>
            <w:proofErr w:type="spellStart"/>
            <w:r w:rsidRPr="00ED6D65">
              <w:rPr>
                <w:rFonts w:ascii="Times New Roman" w:eastAsia="Times New Roman" w:hAnsi="Times New Roman" w:cs="Times New Roman"/>
                <w:color w:val="000000" w:themeColor="text1"/>
                <w:sz w:val="24"/>
                <w:szCs w:val="24"/>
              </w:rPr>
              <w:t>i,j</w:t>
            </w:r>
            <w:proofErr w:type="spellEnd"/>
            <w:r w:rsidRPr="00ED6D65">
              <w:rPr>
                <w:rFonts w:ascii="Times New Roman" w:eastAsia="Times New Roman" w:hAnsi="Times New Roman" w:cs="Times New Roman"/>
                <w:color w:val="000000" w:themeColor="text1"/>
                <w:sz w:val="24"/>
                <w:szCs w:val="24"/>
              </w:rPr>
              <w:t xml:space="preserve">)) – найбільше та  найменше серед закладів вищої освіти, які проводили такий набір за кошти державного бюджету, середнє значення врахованих профільного балу у конкурсному балі сертифікатів зовнішнього незалежного оцінювання або оцінок єдиного вступного іспиту/єдиного фахового вступного випробування вступників до закладу вищої освіти (i), зарахованих на навчання за усіма джерелами фінансування за спеціальністю (спеціалізацією, предметною спеціальністю, з яких здійснюється набір за державним замовленням) (j)  за денною формою здобуття освіти. При розрахунках використовується чисельність контингенту студентів денної форми здобуття освіти за </w:t>
            </w:r>
            <w:r w:rsidRPr="00ED6D65">
              <w:rPr>
                <w:rFonts w:ascii="Times New Roman" w:eastAsia="Times New Roman" w:hAnsi="Times New Roman" w:cs="Times New Roman"/>
                <w:color w:val="000000" w:themeColor="text1"/>
                <w:sz w:val="24"/>
                <w:szCs w:val="24"/>
              </w:rPr>
              <w:lastRenderedPageBreak/>
              <w:t>тим рівнем вищої освіти (бакалавр, магістр), на який здійснюється набір на основі повної загальної середньої освіти, освітньо-кваліфікаційного рівня молодшого спеціаліста або ступеня вищої освіти бакалавра (освітньо-кваліфікаційного рівня спеціаліста) за державним замовленням.</w:t>
            </w:r>
          </w:p>
          <w:p w:rsidR="008B3829" w:rsidRPr="00ED6D65" w:rsidRDefault="008B3829" w:rsidP="008B3829">
            <w:pPr>
              <w:rPr>
                <w:rFonts w:ascii="Times New Roman" w:eastAsia="Times New Roman" w:hAnsi="Times New Roman" w:cs="Times New Roman"/>
                <w:color w:val="000000" w:themeColor="text1"/>
                <w:sz w:val="24"/>
                <w:szCs w:val="24"/>
              </w:rPr>
            </w:pPr>
          </w:p>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lastRenderedPageBreak/>
              <w:t>Зараз у редакції проекту показник розрахунку результатів зовнішнього незалежного оцінювання  та, єдиного вступного іспиту/єдиного фахового вступного випробування Z(i) залежить від кількості спеціальностей, за якими відбувалось зарахування. Таким чином показник Z(i) завищений для університетів з більшою кількістю спеціальностей.</w:t>
            </w:r>
            <w:r w:rsidRPr="00ED6D65">
              <w:rPr>
                <w:rFonts w:ascii="Times New Roman" w:eastAsia="Times New Roman" w:hAnsi="Times New Roman" w:cs="Times New Roman"/>
                <w:color w:val="000000" w:themeColor="text1"/>
                <w:sz w:val="24"/>
                <w:szCs w:val="24"/>
              </w:rPr>
              <w:br/>
            </w:r>
          </w:p>
          <w:p w:rsidR="008B3829" w:rsidRPr="00ED6D65" w:rsidRDefault="008B3829" w:rsidP="008B3829">
            <w:pPr>
              <w:rPr>
                <w:rFonts w:ascii="Times New Roman" w:hAnsi="Times New Roman" w:cs="Times New Roman"/>
                <w:sz w:val="24"/>
                <w:szCs w:val="24"/>
              </w:rPr>
            </w:pPr>
          </w:p>
        </w:tc>
        <w:tc>
          <w:tcPr>
            <w:tcW w:w="3782" w:type="dxa"/>
          </w:tcPr>
          <w:p w:rsidR="00935B0C" w:rsidRDefault="00935B0C" w:rsidP="00935B0C">
            <w:pPr>
              <w:jc w:val="center"/>
              <w:rPr>
                <w:rFonts w:ascii="Times New Roman" w:hAnsi="Times New Roman" w:cs="Times New Roman"/>
                <w:b/>
                <w:sz w:val="24"/>
                <w:szCs w:val="24"/>
              </w:rPr>
            </w:pPr>
            <w:r w:rsidRPr="00935B0C">
              <w:rPr>
                <w:rFonts w:ascii="Times New Roman" w:hAnsi="Times New Roman" w:cs="Times New Roman"/>
                <w:b/>
                <w:sz w:val="24"/>
                <w:szCs w:val="24"/>
              </w:rPr>
              <w:t>Враховано</w:t>
            </w:r>
            <w:r>
              <w:rPr>
                <w:rFonts w:ascii="Times New Roman" w:hAnsi="Times New Roman" w:cs="Times New Roman"/>
                <w:b/>
                <w:sz w:val="24"/>
                <w:szCs w:val="24"/>
              </w:rPr>
              <w:t xml:space="preserve">. </w:t>
            </w:r>
          </w:p>
          <w:p w:rsidR="008B3829" w:rsidRPr="00935B0C" w:rsidRDefault="00935B0C" w:rsidP="00935B0C">
            <w:pPr>
              <w:jc w:val="center"/>
              <w:rPr>
                <w:rFonts w:ascii="Times New Roman" w:hAnsi="Times New Roman" w:cs="Times New Roman"/>
                <w:sz w:val="24"/>
                <w:szCs w:val="24"/>
              </w:rPr>
            </w:pPr>
            <w:r w:rsidRPr="00935B0C">
              <w:rPr>
                <w:rFonts w:ascii="Times New Roman" w:hAnsi="Times New Roman" w:cs="Times New Roman"/>
                <w:sz w:val="24"/>
                <w:szCs w:val="24"/>
              </w:rPr>
              <w:t>Положення виключено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Врахувати галузеву належність закладу вищої освіти, що дозволить нівелювати вплив низького рівня підготовки сільської молоді у цьому показнику. </w:t>
            </w:r>
          </w:p>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(Білоцерківський національний аграрний університет)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935B0C" w:rsidRDefault="00935B0C" w:rsidP="008B3829">
            <w:pPr>
              <w:rPr>
                <w:rFonts w:ascii="Times New Roman" w:hAnsi="Times New Roman" w:cs="Times New Roman"/>
                <w:b/>
                <w:sz w:val="24"/>
                <w:szCs w:val="24"/>
              </w:rPr>
            </w:pPr>
            <w:r w:rsidRPr="00935B0C">
              <w:rPr>
                <w:rFonts w:ascii="Times New Roman" w:hAnsi="Times New Roman" w:cs="Times New Roman"/>
                <w:b/>
                <w:sz w:val="24"/>
                <w:szCs w:val="24"/>
              </w:rPr>
              <w:t>Не враховано.</w:t>
            </w:r>
          </w:p>
          <w:p w:rsidR="00935B0C" w:rsidRPr="00ED6D65" w:rsidRDefault="00935B0C" w:rsidP="00935B0C">
            <w:pPr>
              <w:rPr>
                <w:rFonts w:ascii="Times New Roman" w:hAnsi="Times New Roman" w:cs="Times New Roman"/>
                <w:sz w:val="24"/>
                <w:szCs w:val="24"/>
              </w:rPr>
            </w:pPr>
            <w:r>
              <w:rPr>
                <w:rFonts w:ascii="Times New Roman" w:hAnsi="Times New Roman" w:cs="Times New Roman"/>
                <w:sz w:val="24"/>
                <w:szCs w:val="24"/>
              </w:rPr>
              <w:t>Врахування положення потребує законодавчого врегулювання класифікації закладів вищої освіти за галузевим принципом</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13. </w:t>
            </w:r>
            <m:oMath>
              <m:r>
                <w:rPr>
                  <w:rFonts w:ascii="Cambria Math" w:hAnsi="Cambria Math" w:cs="Times New Roman"/>
                  <w:color w:val="000000" w:themeColor="text1"/>
                  <w:sz w:val="24"/>
                  <w:szCs w:val="24"/>
                </w:rPr>
                <m:t>Z(i)</m:t>
              </m:r>
            </m:oMath>
            <w:r w:rsidRPr="00ED6D65">
              <w:rPr>
                <w:rFonts w:ascii="Times New Roman" w:hAnsi="Times New Roman" w:cs="Times New Roman"/>
                <w:color w:val="000000" w:themeColor="text1"/>
                <w:sz w:val="24"/>
                <w:szCs w:val="24"/>
              </w:rPr>
              <w:t xml:space="preserve"> – показник рівня результатів зовнішнього незалежного оцінювання вступників для здобуття ступеня вищої освіти бакалавра (магістра медичного, фармацевтичного, ветеринарного спрямування) на основі повної загальної середньої освіти, молодшого спеціаліста розраховується за формулою:</w:t>
            </w:r>
          </w:p>
          <w:p w:rsidR="008B3829" w:rsidRPr="00ED6D65" w:rsidRDefault="008B3829" w:rsidP="008B3829">
            <w:pPr>
              <w:rPr>
                <w:rFonts w:ascii="Times New Roman" w:hAnsi="Times New Roman" w:cs="Times New Roman"/>
                <w:color w:val="000000" w:themeColor="text1"/>
                <w:sz w:val="24"/>
                <w:szCs w:val="24"/>
              </w:rPr>
            </w:pPr>
          </w:p>
          <w:p w:rsidR="008B3829" w:rsidRPr="00946557" w:rsidRDefault="008B3829" w:rsidP="008B3829">
            <w:pPr>
              <w:rPr>
                <w:rFonts w:ascii="Times New Roman" w:hAnsi="Times New Roman" w:cs="Times New Roman"/>
                <w:i/>
                <w:color w:val="000000" w:themeColor="text1"/>
                <w:sz w:val="24"/>
                <w:szCs w:val="24"/>
              </w:rPr>
            </w:pPr>
            <m:oMathPara>
              <m:oMathParaPr>
                <m:jc m:val="center"/>
              </m:oMathParaPr>
              <m:oMath>
                <m:r>
                  <w:rPr>
                    <w:rFonts w:ascii="Cambria Math" w:hAnsi="Cambria Math" w:cs="Times New Roman"/>
                    <w:color w:val="000000" w:themeColor="text1"/>
                    <w:sz w:val="24"/>
                    <w:szCs w:val="24"/>
                  </w:rPr>
                  <w:lastRenderedPageBreak/>
                  <m:t>Z</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 </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j</m:t>
                    </m:r>
                  </m:sub>
                  <m:sup/>
                  <m:e>
                    <m:r>
                      <w:rPr>
                        <w:rFonts w:ascii="Cambria Math" w:hAnsi="Cambria Math" w:cs="Times New Roman"/>
                        <w:color w:val="000000" w:themeColor="text1"/>
                        <w:sz w:val="24"/>
                        <w:szCs w:val="24"/>
                      </w:rPr>
                      <m:t>KNT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i,t,u,j,w</m:t>
                        </m:r>
                      </m:e>
                    </m:d>
                    <m:r>
                      <w:rPr>
                        <w:rFonts w:ascii="Cambria Math" w:hAnsi="Cambria Math" w:cs="Times New Roman"/>
                        <w:color w:val="000000" w:themeColor="text1"/>
                        <w:sz w:val="24"/>
                        <w:szCs w:val="24"/>
                      </w:rPr>
                      <m:t>*Z</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i,j</m:t>
                        </m:r>
                      </m:e>
                    </m:d>
                  </m:e>
                </m:nary>
              </m:oMath>
            </m:oMathPara>
          </w:p>
          <w:p w:rsidR="008B3829" w:rsidRPr="00ED6D65" w:rsidRDefault="008B3829" w:rsidP="008B3829">
            <w:pPr>
              <w:rPr>
                <w:rFonts w:ascii="Times New Roman" w:hAnsi="Times New Roman" w:cs="Times New Roman"/>
                <w:i/>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Для переважної більшості освітніх програм на рівень магістра (особливо технічного і природничого спрямування) не запроваджено ні єдиного фахового вступного випробування, ні єдиного іспиту з іноземної мови.</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Пропонується по тексту п. 13 видалити «єдиного вступного іспиту/єдиного фахового вступного випробування магістра на основі бакалавра (спеціаліста)»</w:t>
            </w:r>
          </w:p>
        </w:tc>
        <w:tc>
          <w:tcPr>
            <w:tcW w:w="3782" w:type="dxa"/>
          </w:tcPr>
          <w:p w:rsidR="008B3829" w:rsidRPr="00ED6D65" w:rsidRDefault="00F851F8" w:rsidP="00F851F8">
            <w:pPr>
              <w:jc w:val="center"/>
              <w:rPr>
                <w:rFonts w:ascii="Times New Roman" w:hAnsi="Times New Roman" w:cs="Times New Roman"/>
                <w:sz w:val="24"/>
                <w:szCs w:val="24"/>
              </w:rPr>
            </w:pPr>
            <w:r w:rsidRPr="00F851F8">
              <w:rPr>
                <w:rFonts w:ascii="Times New Roman" w:hAnsi="Times New Roman" w:cs="Times New Roman"/>
                <w:b/>
                <w:sz w:val="24"/>
                <w:szCs w:val="24"/>
              </w:rPr>
              <w:t>Враховано</w:t>
            </w:r>
            <w:r>
              <w:rPr>
                <w:rFonts w:ascii="Times New Roman" w:hAnsi="Times New Roman" w:cs="Times New Roman"/>
                <w:sz w:val="24"/>
                <w:szCs w:val="24"/>
              </w:rPr>
              <w:t>.</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Вимірювання </w:t>
            </w:r>
            <w:r w:rsidRPr="00ED6D65">
              <w:rPr>
                <w:rFonts w:ascii="Times New Roman" w:hAnsi="Times New Roman" w:cs="Times New Roman"/>
                <w:color w:val="000000" w:themeColor="text1"/>
                <w:sz w:val="24"/>
                <w:szCs w:val="24"/>
              </w:rPr>
              <w:t xml:space="preserve">ефективності закладу вищої освіти за результатами ЗНО вступників до цього ЗВО для здобуття ступеня вищої освіти бакалавра (магістра медичного, фармацевтичного, ветеринарного спрямування) на основі повної загальної середньої освіти не є коректним тому, що є переважно результатом діяльності закладу середньої освіти, який підготував вступника. Крім того, за результатами ЗНО будуть дискримінуватись природничі, технічні та педагогічні спеціальності.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(Черкаський національний університет ім. Б. Хмельницького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F851F8" w:rsidRDefault="00F851F8" w:rsidP="00F851F8">
            <w:pPr>
              <w:jc w:val="center"/>
              <w:rPr>
                <w:rFonts w:ascii="Times New Roman" w:hAnsi="Times New Roman" w:cs="Times New Roman"/>
                <w:b/>
                <w:sz w:val="24"/>
                <w:szCs w:val="24"/>
              </w:rPr>
            </w:pPr>
            <w:r w:rsidRPr="00F851F8">
              <w:rPr>
                <w:rFonts w:ascii="Times New Roman" w:hAnsi="Times New Roman" w:cs="Times New Roman"/>
                <w:b/>
                <w:sz w:val="24"/>
                <w:szCs w:val="24"/>
              </w:rPr>
              <w:t>Враховано.</w:t>
            </w: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Z</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 </m:t>
              </m:r>
              <m:nary>
                <m:naryPr>
                  <m:chr m:val="∑"/>
                  <m:limLoc m:val="undOvr"/>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lang w:val="en-US"/>
                    </w:rPr>
                    <m:t>j</m:t>
                  </m:r>
                </m:sub>
                <m:sup/>
                <m:e>
                  <m:r>
                    <w:rPr>
                      <w:rFonts w:ascii="Cambria Math" w:hAnsi="Cambria Math" w:cs="Times New Roman"/>
                      <w:color w:val="000000" w:themeColor="text1"/>
                      <w:sz w:val="24"/>
                      <w:szCs w:val="24"/>
                    </w:rPr>
                    <m:t>KNT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i,t,u,</m:t>
                      </m:r>
                      <m:r>
                        <w:rPr>
                          <w:rFonts w:ascii="Cambria Math" w:hAnsi="Cambria Math" w:cs="Times New Roman"/>
                          <w:color w:val="000000" w:themeColor="text1"/>
                          <w:sz w:val="24"/>
                          <w:szCs w:val="24"/>
                          <w:lang w:val="en-US"/>
                        </w:rPr>
                        <m:t>j</m:t>
                      </m:r>
                      <m:r>
                        <w:rPr>
                          <w:rFonts w:ascii="Cambria Math" w:hAnsi="Cambria Math" w:cs="Times New Roman"/>
                          <w:color w:val="000000" w:themeColor="text1"/>
                          <w:sz w:val="24"/>
                          <w:szCs w:val="24"/>
                        </w:rPr>
                        <m:t>,w</m:t>
                      </m:r>
                    </m:e>
                  </m:d>
                  <m:r>
                    <w:rPr>
                      <w:rFonts w:ascii="Cambria Math" w:hAnsi="Cambria Math" w:cs="Times New Roman"/>
                      <w:color w:val="000000" w:themeColor="text1"/>
                      <w:sz w:val="24"/>
                      <w:szCs w:val="24"/>
                    </w:rPr>
                    <m:t>*Z</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i,j</m:t>
                      </m:r>
                    </m:e>
                  </m:d>
                </m:e>
              </m:nary>
            </m:oMath>
            <w:r w:rsidRPr="00ED6D65">
              <w:rPr>
                <w:rFonts w:ascii="Times New Roman" w:hAnsi="Times New Roman" w:cs="Times New Roman"/>
                <w:color w:val="000000" w:themeColor="text1"/>
                <w:sz w:val="24"/>
                <w:szCs w:val="24"/>
              </w:rPr>
              <w:t xml:space="preserve">, </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Z</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r>
                    <w:rPr>
                      <w:rFonts w:ascii="Cambria Math" w:hAnsi="Cambria Math" w:cs="Times New Roman"/>
                      <w:color w:val="000000" w:themeColor="text1"/>
                      <w:sz w:val="24"/>
                      <w:szCs w:val="24"/>
                      <w:lang w:val="en-US"/>
                    </w:rPr>
                    <m:t>j</m:t>
                  </m:r>
                </m:e>
              </m:d>
              <m:r>
                <w:rPr>
                  <w:rFonts w:ascii="Cambria Math" w:hAnsi="Cambria Math" w:cs="Times New Roman"/>
                  <w:color w:val="000000" w:themeColor="text1"/>
                  <w:sz w:val="24"/>
                  <w:szCs w:val="24"/>
                </w:rPr>
                <m:t>=(ZNO</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i,j</m:t>
                  </m:r>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min</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(ZNO</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i,j</m:t>
                  </m:r>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max</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ZNO</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i</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j</m:t>
                  </m:r>
                  <m:ctrlPr>
                    <w:rPr>
                      <w:rFonts w:ascii="Cambria Math" w:hAnsi="Cambria Math" w:cs="Times New Roman"/>
                      <w:i/>
                      <w:color w:val="000000" w:themeColor="text1"/>
                      <w:sz w:val="24"/>
                      <w:szCs w:val="24"/>
                      <w:lang w:val="en-US"/>
                    </w:rPr>
                  </m:ctrlPr>
                </m:e>
              </m:d>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min</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lang w:val="en-US"/>
                </w:rPr>
                <m:t>ZNO</m:t>
              </m:r>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i</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j</m:t>
                  </m:r>
                </m:e>
              </m:d>
              <m:r>
                <w:rPr>
                  <w:rFonts w:ascii="Cambria Math" w:hAnsi="Cambria Math" w:cs="Times New Roman"/>
                  <w:color w:val="000000" w:themeColor="text1"/>
                  <w:sz w:val="24"/>
                  <w:szCs w:val="24"/>
                </w:rPr>
                <m:t>)</m:t>
              </m:r>
            </m:oMath>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 xml:space="preserve">де </w:t>
            </w:r>
            <m:oMath>
              <m:r>
                <w:rPr>
                  <w:rFonts w:ascii="Cambria Math" w:hAnsi="Cambria Math" w:cs="Times New Roman"/>
                  <w:color w:val="000000" w:themeColor="text1"/>
                  <w:sz w:val="24"/>
                  <w:szCs w:val="24"/>
                </w:rPr>
                <m:t>ZNO</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i,j</m:t>
                  </m:r>
                </m:e>
              </m:d>
            </m:oMath>
            <w:r w:rsidRPr="00ED6D65">
              <w:rPr>
                <w:rFonts w:ascii="Times New Roman" w:hAnsi="Times New Roman" w:cs="Times New Roman"/>
                <w:color w:val="000000" w:themeColor="text1"/>
                <w:sz w:val="24"/>
                <w:szCs w:val="24"/>
              </w:rPr>
              <w:t xml:space="preserve"> – середнє значення врахованих у конкурсному балі сертифікатів зовнішнього незалежного оцінювання або оцінок єдиного вступного іспиту/єдиного фахового вступного випробування вступників до закладу вищої освіти </w:t>
            </w:r>
            <m:oMath>
              <m:r>
                <w:rPr>
                  <w:rFonts w:ascii="Cambria Math" w:hAnsi="Cambria Math" w:cs="Times New Roman"/>
                  <w:color w:val="000000" w:themeColor="text1"/>
                  <w:sz w:val="24"/>
                  <w:szCs w:val="24"/>
                </w:rPr>
                <m:t>(i)</m:t>
              </m:r>
            </m:oMath>
            <w:r w:rsidRPr="00ED6D65">
              <w:rPr>
                <w:rFonts w:ascii="Times New Roman" w:hAnsi="Times New Roman" w:cs="Times New Roman"/>
                <w:color w:val="000000" w:themeColor="text1"/>
                <w:sz w:val="24"/>
                <w:szCs w:val="24"/>
              </w:rPr>
              <w:t xml:space="preserve">, зарахованих на навчання за усіма джерелами фінансування за спеціальністю (спеціалізацією, предметною спеціальністю, з яких здійснюється набір за державним замовленням)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j</m:t>
                  </m:r>
                </m:e>
              </m:d>
              <m:r>
                <w:rPr>
                  <w:rFonts w:ascii="Cambria Math" w:hAnsi="Cambria Math" w:cs="Times New Roman"/>
                  <w:color w:val="000000" w:themeColor="text1"/>
                  <w:sz w:val="24"/>
                  <w:szCs w:val="24"/>
                </w:rPr>
                <m:t xml:space="preserve"> </m:t>
              </m:r>
            </m:oMath>
            <w:r w:rsidRPr="00ED6D65">
              <w:rPr>
                <w:rFonts w:ascii="Times New Roman" w:hAnsi="Times New Roman" w:cs="Times New Roman"/>
                <w:color w:val="000000" w:themeColor="text1"/>
                <w:sz w:val="24"/>
                <w:szCs w:val="24"/>
              </w:rPr>
              <w:t xml:space="preserve">за денною формою здобуття освіти, </w:t>
            </w:r>
            <m:oMath>
              <m:func>
                <m:funcPr>
                  <m:ctrlPr>
                    <w:rPr>
                      <w:rFonts w:ascii="Cambria Math" w:hAnsi="Cambria Math" w:cs="Times New Roman"/>
                      <w:color w:val="000000" w:themeColor="text1"/>
                      <w:sz w:val="24"/>
                      <w:szCs w:val="24"/>
                    </w:rPr>
                  </m:ctrlPr>
                </m:funcPr>
                <m:fNa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m</m:t>
                      </m:r>
                      <m:r>
                        <w:rPr>
                          <w:rFonts w:ascii="Cambria Math" w:hAnsi="Cambria Math" w:cs="Times New Roman"/>
                          <w:color w:val="000000" w:themeColor="text1"/>
                          <w:sz w:val="24"/>
                          <w:szCs w:val="24"/>
                        </w:rPr>
                        <m:t>ax</m:t>
                      </m:r>
                    </m:e>
                    <m:sub>
                      <m:r>
                        <w:rPr>
                          <w:rFonts w:ascii="Cambria Math" w:hAnsi="Cambria Math" w:cs="Times New Roman"/>
                          <w:color w:val="000000" w:themeColor="text1"/>
                          <w:sz w:val="24"/>
                          <w:szCs w:val="24"/>
                        </w:rPr>
                        <m:t>i</m:t>
                      </m:r>
                    </m:sub>
                  </m:sSub>
                </m:fName>
                <m:e>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ZNO</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i</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j</m:t>
                          </m:r>
                        </m:e>
                      </m:d>
                    </m:e>
                  </m:d>
                </m:e>
              </m:func>
              <m:r>
                <m:rPr>
                  <m:sty m:val="p"/>
                </m:rPr>
                <w:rPr>
                  <w:rFonts w:ascii="Cambria Math" w:hAnsi="Cambria Math" w:cs="Times New Roman"/>
                  <w:color w:val="000000" w:themeColor="text1"/>
                  <w:sz w:val="24"/>
                  <w:szCs w:val="24"/>
                </w:rPr>
                <m:t xml:space="preserve">та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min</m:t>
                  </m:r>
                </m:e>
                <m:sub>
                  <m:r>
                    <w:rPr>
                      <w:rFonts w:ascii="Cambria Math" w:hAnsi="Cambria Math" w:cs="Times New Roman"/>
                      <w:color w:val="000000" w:themeColor="text1"/>
                      <w:sz w:val="24"/>
                      <w:szCs w:val="24"/>
                    </w:rPr>
                    <m:t>i</m:t>
                  </m:r>
                </m:sub>
              </m:sSub>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ZNO</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i</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j</m:t>
                  </m:r>
                </m:e>
              </m:d>
              <m:r>
                <m:rPr>
                  <m:sty m:val="p"/>
                </m:rP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 найбільше та  найменше серед закладів вищої освіти, які проводили такий набір за кошти державного бюджету, середнє значення врахованих у конкурсному балі сертифікатів зовнішнього незалежного оцінювання або оцінок єдиного вступного іспиту/єдиного фахового вступного випробування вступників до закладу вищої освіти </w:t>
            </w:r>
            <m:oMath>
              <m:r>
                <w:rPr>
                  <w:rFonts w:ascii="Cambria Math" w:hAnsi="Cambria Math" w:cs="Times New Roman"/>
                  <w:color w:val="000000" w:themeColor="text1"/>
                  <w:sz w:val="24"/>
                  <w:szCs w:val="24"/>
                </w:rPr>
                <m:t>(i)</m:t>
              </m:r>
            </m:oMath>
            <w:r w:rsidRPr="00ED6D65">
              <w:rPr>
                <w:rFonts w:ascii="Times New Roman" w:hAnsi="Times New Roman" w:cs="Times New Roman"/>
                <w:color w:val="000000" w:themeColor="text1"/>
                <w:sz w:val="24"/>
                <w:szCs w:val="24"/>
              </w:rPr>
              <w:t xml:space="preserve">, зарахованих на навчання за усіма джерелами фінансування за спеціальністю (спеціалізацією, предметною спеціальністю, з яких </w:t>
            </w:r>
            <w:r w:rsidRPr="00ED6D65">
              <w:rPr>
                <w:rFonts w:ascii="Times New Roman" w:hAnsi="Times New Roman" w:cs="Times New Roman"/>
                <w:color w:val="000000" w:themeColor="text1"/>
                <w:sz w:val="24"/>
                <w:szCs w:val="24"/>
              </w:rPr>
              <w:lastRenderedPageBreak/>
              <w:t xml:space="preserve">здійснюється набір за державним замовленням) </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j</m:t>
                  </m:r>
                </m:e>
              </m:d>
              <m:r>
                <w:rPr>
                  <w:rFonts w:ascii="Cambria Math" w:hAnsi="Cambria Math" w:cs="Times New Roman"/>
                  <w:color w:val="000000" w:themeColor="text1"/>
                  <w:sz w:val="24"/>
                  <w:szCs w:val="24"/>
                </w:rPr>
                <m:t xml:space="preserve"> </m:t>
              </m:r>
            </m:oMath>
            <w:r w:rsidRPr="00ED6D65">
              <w:rPr>
                <w:rFonts w:ascii="Times New Roman" w:hAnsi="Times New Roman" w:cs="Times New Roman"/>
                <w:color w:val="000000" w:themeColor="text1"/>
                <w:sz w:val="24"/>
                <w:szCs w:val="24"/>
              </w:rPr>
              <w:t>за денною формою здобуття освіти. При розрахунках використовується чисельність контингенту студентів денної форми здобуття освіти за тим рівнем вищої освіти (бакалавр, магістр), на який здійснюється набір на основі повної загальної середньої освіти, освітньо-кваліфікаційного рівня молодшого спеціаліста або ступеня вищої освіти бакалавра (освітньо-кваліфікаційного рівня спеціаліста) за державним замовленням.</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rPr>
              <w:t>14. </w:t>
            </w:r>
            <m:oMath>
              <m:r>
                <w:rPr>
                  <w:rFonts w:ascii="Cambria Math" w:hAnsi="Cambria Math" w:cs="Times New Roman"/>
                  <w:color w:val="000000" w:themeColor="text1"/>
                  <w:sz w:val="24"/>
                  <w:szCs w:val="24"/>
                </w:rPr>
                <m:t>R</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 показник присутності закладу вищої освіти в провідних світових університетських рейтингах, який дорівнює 1 для</w:t>
            </w:r>
            <w:r w:rsidRPr="00ED6D65">
              <w:rPr>
                <w:rFonts w:ascii="Times New Roman" w:hAnsi="Times New Roman" w:cs="Times New Roman"/>
                <w:color w:val="000000" w:themeColor="text1"/>
                <w:sz w:val="24"/>
                <w:szCs w:val="24"/>
                <w:shd w:val="clear" w:color="auto" w:fill="FFFFFF"/>
              </w:rPr>
              <w:t xml:space="preserve"> закладів вищої освіти, включених до ТОП-1000 одного з міжнародних рейтингів (без поділу на факультети, спеціальності тощо): QS </w:t>
            </w:r>
            <w:proofErr w:type="spellStart"/>
            <w:r w:rsidRPr="00ED6D65">
              <w:rPr>
                <w:rFonts w:ascii="Times New Roman" w:hAnsi="Times New Roman" w:cs="Times New Roman"/>
                <w:color w:val="000000" w:themeColor="text1"/>
                <w:sz w:val="24"/>
                <w:szCs w:val="24"/>
                <w:shd w:val="clear" w:color="auto" w:fill="FFFFFF"/>
              </w:rPr>
              <w:t>World</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University</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Rankings</w:t>
            </w:r>
            <w:proofErr w:type="spellEnd"/>
            <w:r w:rsidRPr="00ED6D65">
              <w:rPr>
                <w:rFonts w:ascii="Times New Roman" w:hAnsi="Times New Roman" w:cs="Times New Roman"/>
                <w:color w:val="000000" w:themeColor="text1"/>
                <w:sz w:val="24"/>
                <w:szCs w:val="24"/>
                <w:shd w:val="clear" w:color="auto" w:fill="FFFFFF"/>
              </w:rPr>
              <w:t xml:space="preserve"> та/або рейтингу </w:t>
            </w:r>
            <w:proofErr w:type="spellStart"/>
            <w:r w:rsidRPr="00ED6D65">
              <w:rPr>
                <w:rFonts w:ascii="Times New Roman" w:hAnsi="Times New Roman" w:cs="Times New Roman"/>
                <w:color w:val="000000" w:themeColor="text1"/>
                <w:sz w:val="24"/>
                <w:szCs w:val="24"/>
                <w:shd w:val="clear" w:color="auto" w:fill="FFFFFF"/>
              </w:rPr>
              <w:t>The</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Times</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Higher</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Education</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World</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University</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Rankings</w:t>
            </w:r>
            <w:proofErr w:type="spellEnd"/>
            <w:r w:rsidRPr="00ED6D65">
              <w:rPr>
                <w:rFonts w:ascii="Times New Roman" w:hAnsi="Times New Roman" w:cs="Times New Roman"/>
                <w:color w:val="000000" w:themeColor="text1"/>
                <w:sz w:val="24"/>
                <w:szCs w:val="24"/>
                <w:shd w:val="clear" w:color="auto" w:fill="FFFFFF"/>
              </w:rPr>
              <w:t xml:space="preserve"> та/або </w:t>
            </w:r>
            <w:proofErr w:type="spellStart"/>
            <w:r w:rsidRPr="00ED6D65">
              <w:rPr>
                <w:rFonts w:ascii="Times New Roman" w:hAnsi="Times New Roman" w:cs="Times New Roman"/>
                <w:color w:val="000000" w:themeColor="text1"/>
                <w:sz w:val="24"/>
                <w:szCs w:val="24"/>
                <w:shd w:val="clear" w:color="auto" w:fill="FFFFFF"/>
              </w:rPr>
              <w:t>Academic</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Ranking</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of</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World</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Universities</w:t>
            </w:r>
            <w:proofErr w:type="spellEnd"/>
            <w:r w:rsidRPr="00ED6D65">
              <w:rPr>
                <w:rFonts w:ascii="Times New Roman" w:hAnsi="Times New Roman" w:cs="Times New Roman"/>
                <w:color w:val="000000" w:themeColor="text1"/>
                <w:sz w:val="24"/>
                <w:szCs w:val="24"/>
                <w:shd w:val="clear" w:color="auto" w:fill="FFFFFF"/>
              </w:rPr>
              <w:t xml:space="preserve"> - </w:t>
            </w:r>
            <w:proofErr w:type="spellStart"/>
            <w:r w:rsidRPr="00ED6D65">
              <w:rPr>
                <w:rFonts w:ascii="Times New Roman" w:hAnsi="Times New Roman" w:cs="Times New Roman"/>
                <w:color w:val="000000" w:themeColor="text1"/>
                <w:sz w:val="24"/>
                <w:szCs w:val="24"/>
                <w:shd w:val="clear" w:color="auto" w:fill="FFFFFF"/>
              </w:rPr>
              <w:t>World</w:t>
            </w:r>
            <w:proofErr w:type="spellEnd"/>
            <w:r w:rsidRPr="00ED6D65">
              <w:rPr>
                <w:rFonts w:ascii="Times New Roman" w:hAnsi="Times New Roman" w:cs="Times New Roman"/>
                <w:color w:val="000000" w:themeColor="text1"/>
                <w:sz w:val="24"/>
                <w:szCs w:val="24"/>
                <w:shd w:val="clear" w:color="auto" w:fill="FFFFFF"/>
              </w:rPr>
              <w:t xml:space="preserve"> </w:t>
            </w:r>
            <w:proofErr w:type="spellStart"/>
            <w:r w:rsidRPr="00ED6D65">
              <w:rPr>
                <w:rFonts w:ascii="Times New Roman" w:hAnsi="Times New Roman" w:cs="Times New Roman"/>
                <w:color w:val="000000" w:themeColor="text1"/>
                <w:sz w:val="24"/>
                <w:szCs w:val="24"/>
                <w:shd w:val="clear" w:color="auto" w:fill="FFFFFF"/>
              </w:rPr>
              <w:t>Top</w:t>
            </w:r>
            <w:proofErr w:type="spellEnd"/>
            <w:r w:rsidRPr="00ED6D65">
              <w:rPr>
                <w:rFonts w:ascii="Times New Roman" w:hAnsi="Times New Roman" w:cs="Times New Roman"/>
                <w:color w:val="000000" w:themeColor="text1"/>
                <w:sz w:val="24"/>
                <w:szCs w:val="24"/>
                <w:shd w:val="clear" w:color="auto" w:fill="FFFFFF"/>
              </w:rPr>
              <w:t xml:space="preserve"> 500 </w:t>
            </w:r>
            <w:proofErr w:type="spellStart"/>
            <w:r w:rsidRPr="00ED6D65">
              <w:rPr>
                <w:rFonts w:ascii="Times New Roman" w:hAnsi="Times New Roman" w:cs="Times New Roman"/>
                <w:color w:val="000000" w:themeColor="text1"/>
                <w:sz w:val="24"/>
                <w:szCs w:val="24"/>
                <w:shd w:val="clear" w:color="auto" w:fill="FFFFFF"/>
              </w:rPr>
              <w:t>Universities</w:t>
            </w:r>
            <w:proofErr w:type="spellEnd"/>
            <w:r w:rsidRPr="00ED6D65">
              <w:rPr>
                <w:rFonts w:ascii="Times New Roman" w:hAnsi="Times New Roman" w:cs="Times New Roman"/>
                <w:color w:val="000000" w:themeColor="text1"/>
                <w:sz w:val="24"/>
                <w:szCs w:val="24"/>
                <w:shd w:val="clear" w:color="auto" w:fill="FFFFFF"/>
              </w:rPr>
              <w:t xml:space="preserve">, або 0 в інших випадках. У розрахунку </w:t>
            </w:r>
            <w:r w:rsidRPr="00ED6D65">
              <w:rPr>
                <w:rFonts w:ascii="Times New Roman" w:hAnsi="Times New Roman" w:cs="Times New Roman"/>
                <w:color w:val="000000" w:themeColor="text1"/>
                <w:sz w:val="24"/>
                <w:szCs w:val="24"/>
                <w:shd w:val="clear" w:color="auto" w:fill="FFFFFF"/>
              </w:rPr>
              <w:lastRenderedPageBreak/>
              <w:t xml:space="preserve">враховується остання версія рейтингів, яка офіційно оприлюднена до 31 </w:t>
            </w:r>
            <w:r w:rsidRPr="00ED6D65">
              <w:rPr>
                <w:rFonts w:ascii="Times New Roman" w:hAnsi="Times New Roman" w:cs="Times New Roman"/>
                <w:color w:val="000000" w:themeColor="text1"/>
                <w:sz w:val="24"/>
                <w:szCs w:val="24"/>
              </w:rPr>
              <w:t>грудня попереднього календарного року.</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Врахування цього показника є не досить правомірним з огляду на від</w:t>
            </w:r>
            <w:r>
              <w:rPr>
                <w:rFonts w:ascii="Times New Roman" w:hAnsi="Times New Roman" w:cs="Times New Roman"/>
                <w:color w:val="000000" w:themeColor="text1"/>
                <w:sz w:val="24"/>
                <w:szCs w:val="24"/>
              </w:rPr>
              <w:t>сутність необхідного державного </w:t>
            </w:r>
            <w:r w:rsidRPr="00ED6D65">
              <w:rPr>
                <w:rFonts w:ascii="Times New Roman" w:hAnsi="Times New Roman" w:cs="Times New Roman"/>
                <w:color w:val="000000" w:themeColor="text1"/>
                <w:sz w:val="24"/>
                <w:szCs w:val="24"/>
              </w:rPr>
              <w:t xml:space="preserve">фінансового забезпечення та преференцій окремим університетам. Пропонується: </w:t>
            </w:r>
          </w:p>
          <w:p w:rsidR="008B3829" w:rsidRPr="00A51469" w:rsidRDefault="008B3829" w:rsidP="008B3829">
            <w:pPr>
              <w:pStyle w:val="a6"/>
              <w:autoSpaceDE w:val="0"/>
              <w:autoSpaceDN w:val="0"/>
              <w:adjustRightInd w:val="0"/>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 Ввести до цього показника врахування зміни позицій того чи іншого вітчизняного закладу вищої освіти у таких рейтингах, що свідчитиме про р</w:t>
            </w:r>
            <w:r>
              <w:rPr>
                <w:rFonts w:ascii="Times New Roman" w:hAnsi="Times New Roman" w:cs="Times New Roman"/>
                <w:color w:val="000000" w:themeColor="text1"/>
                <w:sz w:val="24"/>
                <w:szCs w:val="24"/>
              </w:rPr>
              <w:t>івень його розвитку у динаміці.</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2. Повернутися до практики визначення МОН України вітчизняного рейтингу ЗВО, як це неодноразово пропонувалося </w:t>
            </w:r>
            <w:r w:rsidRPr="00ED6D65">
              <w:rPr>
                <w:rFonts w:ascii="Times New Roman" w:hAnsi="Times New Roman" w:cs="Times New Roman"/>
                <w:color w:val="000000" w:themeColor="text1"/>
                <w:sz w:val="24"/>
                <w:szCs w:val="24"/>
              </w:rPr>
              <w:lastRenderedPageBreak/>
              <w:t>Національною академію педагогічних наук.</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Pr="00F851F8" w:rsidRDefault="00F851F8" w:rsidP="00F851F8">
            <w:pPr>
              <w:jc w:val="center"/>
              <w:rPr>
                <w:rFonts w:ascii="Times New Roman" w:hAnsi="Times New Roman" w:cs="Times New Roman"/>
                <w:b/>
                <w:sz w:val="24"/>
                <w:szCs w:val="24"/>
              </w:rPr>
            </w:pPr>
            <w:r w:rsidRPr="00F851F8">
              <w:rPr>
                <w:rFonts w:ascii="Times New Roman" w:hAnsi="Times New Roman" w:cs="Times New Roman"/>
                <w:b/>
                <w:sz w:val="24"/>
                <w:szCs w:val="24"/>
              </w:rPr>
              <w:lastRenderedPageBreak/>
              <w:t>Не враховано.</w:t>
            </w:r>
          </w:p>
          <w:p w:rsidR="00F851F8" w:rsidRDefault="00F851F8" w:rsidP="008B3829">
            <w:pPr>
              <w:rPr>
                <w:rFonts w:ascii="Times New Roman" w:hAnsi="Times New Roman" w:cs="Times New Roman"/>
                <w:sz w:val="24"/>
                <w:szCs w:val="24"/>
              </w:rPr>
            </w:pPr>
          </w:p>
          <w:p w:rsidR="00F851F8" w:rsidRPr="00ED6D65" w:rsidRDefault="00F851F8" w:rsidP="008B3829">
            <w:pPr>
              <w:rPr>
                <w:rFonts w:ascii="Times New Roman" w:hAnsi="Times New Roman" w:cs="Times New Roman"/>
                <w:sz w:val="24"/>
                <w:szCs w:val="24"/>
              </w:rPr>
            </w:pPr>
            <w:r>
              <w:rPr>
                <w:rFonts w:ascii="Times New Roman" w:hAnsi="Times New Roman" w:cs="Times New Roman"/>
                <w:sz w:val="24"/>
                <w:szCs w:val="24"/>
              </w:rPr>
              <w:t xml:space="preserve">У МОН відсутні повноваження по створенню рейтинги ЗВО. Такі повноваження визначені в ЗУ «Про вищу освіту» та віднесені до компетенції Національного агентства із забезпечення якості вищої освіти. </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14</w:t>
            </w:r>
            <w:r w:rsidRPr="00ED6D65">
              <w:rPr>
                <w:rFonts w:ascii="Times New Roman" w:hAnsi="Times New Roman" w:cs="Times New Roman"/>
                <w:i/>
                <w:color w:val="000000" w:themeColor="text1"/>
                <w:sz w:val="24"/>
                <w:szCs w:val="24"/>
              </w:rPr>
              <w:t xml:space="preserve"> </w:t>
            </w:r>
            <w:r w:rsidRPr="00ED6D65">
              <w:rPr>
                <w:rFonts w:ascii="Times New Roman" w:hAnsi="Times New Roman" w:cs="Times New Roman"/>
                <w:i/>
                <w:color w:val="000000" w:themeColor="text1"/>
                <w:sz w:val="24"/>
                <w:szCs w:val="24"/>
                <w:lang w:val="en-US"/>
              </w:rPr>
              <w:t>R</w:t>
            </w:r>
            <w:r w:rsidRPr="00ED6D65">
              <w:rPr>
                <w:rFonts w:ascii="Times New Roman" w:hAnsi="Times New Roman" w:cs="Times New Roman"/>
                <w:color w:val="000000" w:themeColor="text1"/>
                <w:sz w:val="24"/>
                <w:szCs w:val="24"/>
              </w:rPr>
              <w:t>(</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color w:val="000000" w:themeColor="text1"/>
                <w:sz w:val="24"/>
                <w:szCs w:val="24"/>
              </w:rPr>
              <w:t xml:space="preserve">) – показник присутності закладу вищої освіти в провідних світових університетських рейтингах, який дорівнює </w:t>
            </w:r>
            <w:r w:rsidRPr="00ED6D65">
              <w:rPr>
                <w:rFonts w:ascii="Times New Roman" w:hAnsi="Times New Roman" w:cs="Times New Roman"/>
                <w:i/>
                <w:color w:val="000000" w:themeColor="text1"/>
                <w:sz w:val="24"/>
                <w:szCs w:val="24"/>
                <w:lang w:val="en-US"/>
              </w:rPr>
              <w:t>R</w:t>
            </w:r>
            <w:r w:rsidRPr="00ED6D65">
              <w:rPr>
                <w:rFonts w:ascii="Times New Roman" w:hAnsi="Times New Roman" w:cs="Times New Roman"/>
                <w:color w:val="000000" w:themeColor="text1"/>
                <w:sz w:val="24"/>
                <w:szCs w:val="24"/>
              </w:rPr>
              <w:t>(</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color w:val="000000" w:themeColor="text1"/>
                <w:sz w:val="24"/>
                <w:szCs w:val="24"/>
              </w:rPr>
              <w:t xml:space="preserve">)=1,2 для закладів вищої освіти, включених до ТОП-1000 одного з міжнародних рейтингів (без поділу на факультети, спеціальності тощо): QS </w:t>
            </w:r>
            <w:proofErr w:type="spellStart"/>
            <w:r w:rsidRPr="00ED6D65">
              <w:rPr>
                <w:rFonts w:ascii="Times New Roman" w:hAnsi="Times New Roman" w:cs="Times New Roman"/>
                <w:color w:val="000000" w:themeColor="text1"/>
                <w:sz w:val="24"/>
                <w:szCs w:val="24"/>
              </w:rPr>
              <w:t>World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University</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Rankings</w:t>
            </w:r>
            <w:proofErr w:type="spellEnd"/>
            <w:r w:rsidRPr="00ED6D65">
              <w:rPr>
                <w:rFonts w:ascii="Times New Roman" w:hAnsi="Times New Roman" w:cs="Times New Roman"/>
                <w:color w:val="000000" w:themeColor="text1"/>
                <w:sz w:val="24"/>
                <w:szCs w:val="24"/>
              </w:rPr>
              <w:t xml:space="preserve"> та/або рейтингу </w:t>
            </w:r>
            <w:proofErr w:type="spellStart"/>
            <w:r w:rsidRPr="00ED6D65">
              <w:rPr>
                <w:rFonts w:ascii="Times New Roman" w:hAnsi="Times New Roman" w:cs="Times New Roman"/>
                <w:color w:val="000000" w:themeColor="text1"/>
                <w:sz w:val="24"/>
                <w:szCs w:val="24"/>
              </w:rPr>
              <w:t>The</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Times</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Higher</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Education</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World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University</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Rankings</w:t>
            </w:r>
            <w:proofErr w:type="spellEnd"/>
            <w:r w:rsidRPr="00ED6D65">
              <w:rPr>
                <w:rFonts w:ascii="Times New Roman" w:hAnsi="Times New Roman" w:cs="Times New Roman"/>
                <w:color w:val="000000" w:themeColor="text1"/>
                <w:sz w:val="24"/>
                <w:szCs w:val="24"/>
              </w:rPr>
              <w:t xml:space="preserve">; </w:t>
            </w:r>
            <w:r w:rsidRPr="00ED6D65">
              <w:rPr>
                <w:rFonts w:ascii="Times New Roman" w:hAnsi="Times New Roman" w:cs="Times New Roman"/>
                <w:i/>
                <w:color w:val="000000" w:themeColor="text1"/>
                <w:sz w:val="24"/>
                <w:szCs w:val="24"/>
                <w:lang w:val="en-US"/>
              </w:rPr>
              <w:t>R</w:t>
            </w:r>
            <w:r w:rsidRPr="00ED6D65">
              <w:rPr>
                <w:rFonts w:ascii="Times New Roman" w:hAnsi="Times New Roman" w:cs="Times New Roman"/>
                <w:color w:val="000000" w:themeColor="text1"/>
                <w:sz w:val="24"/>
                <w:szCs w:val="24"/>
              </w:rPr>
              <w:t>(</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color w:val="000000" w:themeColor="text1"/>
                <w:sz w:val="24"/>
                <w:szCs w:val="24"/>
              </w:rPr>
              <w:t xml:space="preserve">)=1,0 для закладів вищої освіти, включених до ТОП-1000 рейтингу QS </w:t>
            </w:r>
            <w:proofErr w:type="spellStart"/>
            <w:r w:rsidRPr="00ED6D65">
              <w:rPr>
                <w:rFonts w:ascii="Times New Roman" w:hAnsi="Times New Roman" w:cs="Times New Roman"/>
                <w:color w:val="000000" w:themeColor="text1"/>
                <w:sz w:val="24"/>
                <w:szCs w:val="24"/>
              </w:rPr>
              <w:t>Emerging</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Europe</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and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Central</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Asia</w:t>
            </w:r>
            <w:proofErr w:type="spellEnd"/>
            <w:r w:rsidRPr="00ED6D65">
              <w:rPr>
                <w:rFonts w:ascii="Times New Roman" w:hAnsi="Times New Roman" w:cs="Times New Roman"/>
                <w:color w:val="000000" w:themeColor="text1"/>
                <w:sz w:val="24"/>
                <w:szCs w:val="24"/>
              </w:rPr>
              <w:t xml:space="preserve">,  або </w:t>
            </w:r>
            <w:r w:rsidRPr="00ED6D65">
              <w:rPr>
                <w:rFonts w:ascii="Times New Roman" w:hAnsi="Times New Roman" w:cs="Times New Roman"/>
                <w:i/>
                <w:color w:val="000000" w:themeColor="text1"/>
                <w:sz w:val="24"/>
                <w:szCs w:val="24"/>
                <w:lang w:val="en-US"/>
              </w:rPr>
              <w:t>R</w:t>
            </w:r>
            <w:r w:rsidRPr="00ED6D65">
              <w:rPr>
                <w:rFonts w:ascii="Times New Roman" w:hAnsi="Times New Roman" w:cs="Times New Roman"/>
                <w:color w:val="000000" w:themeColor="text1"/>
                <w:sz w:val="24"/>
                <w:szCs w:val="24"/>
              </w:rPr>
              <w:t>(</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color w:val="000000" w:themeColor="text1"/>
                <w:sz w:val="24"/>
                <w:szCs w:val="24"/>
              </w:rPr>
              <w:t xml:space="preserve">)=0 в інших випадках. У розрахунку враховується остання версія рейтингів, яка офіційно оприлюднена до 31 грудня попереднього календарного року. </w:t>
            </w:r>
          </w:p>
          <w:p w:rsidR="008B3829"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rPr>
              <w:t xml:space="preserve">Враховувати місце закладу вищої освіти у рейтингу QS не тільки за даними  </w:t>
            </w:r>
            <w:proofErr w:type="spellStart"/>
            <w:r w:rsidRPr="00ED6D65">
              <w:rPr>
                <w:rFonts w:ascii="Times New Roman" w:hAnsi="Times New Roman" w:cs="Times New Roman"/>
                <w:color w:val="000000" w:themeColor="text1"/>
                <w:sz w:val="24"/>
                <w:szCs w:val="24"/>
              </w:rPr>
              <w:t>World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University</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Rankings</w:t>
            </w:r>
            <w:proofErr w:type="spellEnd"/>
            <w:r w:rsidRPr="00ED6D65">
              <w:rPr>
                <w:rFonts w:ascii="Times New Roman" w:hAnsi="Times New Roman" w:cs="Times New Roman"/>
                <w:color w:val="000000" w:themeColor="text1"/>
                <w:sz w:val="24"/>
                <w:szCs w:val="24"/>
              </w:rPr>
              <w:t xml:space="preserve"> (оскільки у світовому рейтингу QS, зазначено лише 6 ЗВО України  за даними 2018 року), а і за даними </w:t>
            </w:r>
            <w:r w:rsidRPr="00ED6D65">
              <w:rPr>
                <w:rFonts w:ascii="Times New Roman" w:hAnsi="Times New Roman" w:cs="Times New Roman"/>
                <w:color w:val="000000" w:themeColor="text1"/>
                <w:sz w:val="24"/>
                <w:szCs w:val="24"/>
                <w:lang w:val="en-US"/>
              </w:rPr>
              <w:t>QS</w:t>
            </w:r>
            <w:r w:rsidRPr="00ED6D65">
              <w:rPr>
                <w:rFonts w:ascii="Times New Roman" w:hAnsi="Times New Roman" w:cs="Times New Roman"/>
                <w:color w:val="000000" w:themeColor="text1"/>
                <w:sz w:val="24"/>
                <w:szCs w:val="24"/>
              </w:rPr>
              <w:t xml:space="preserve"> EECA (</w:t>
            </w:r>
            <w:proofErr w:type="spellStart"/>
            <w:r w:rsidRPr="00ED6D65">
              <w:rPr>
                <w:rFonts w:ascii="Times New Roman" w:hAnsi="Times New Roman" w:cs="Times New Roman"/>
                <w:color w:val="000000" w:themeColor="text1"/>
                <w:sz w:val="24"/>
                <w:szCs w:val="24"/>
              </w:rPr>
              <w:t>Emerging</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Europe</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and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Central</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Asia</w:t>
            </w:r>
            <w:proofErr w:type="spellEnd"/>
            <w:r w:rsidRPr="00ED6D65">
              <w:rPr>
                <w:rFonts w:ascii="Times New Roman" w:hAnsi="Times New Roman" w:cs="Times New Roman"/>
                <w:color w:val="000000" w:themeColor="text1"/>
                <w:sz w:val="24"/>
                <w:szCs w:val="24"/>
              </w:rPr>
              <w:t>, кількість ЗВО України – 16, за даними 2018 року).</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Це дозволить більш об’єктивно враховувати місце закладу вищої освіти та створить передумови для стимулювання розвитку як тих ЗВО, рейтинг яких визначено, так і тих – рейтинг яких не визначено;</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Розглянути доцільність </w:t>
            </w:r>
            <w:proofErr w:type="spellStart"/>
            <w:r w:rsidRPr="00ED6D65">
              <w:rPr>
                <w:rFonts w:ascii="Times New Roman" w:hAnsi="Times New Roman" w:cs="Times New Roman"/>
                <w:color w:val="000000" w:themeColor="text1"/>
                <w:sz w:val="24"/>
                <w:szCs w:val="24"/>
              </w:rPr>
              <w:t>враховування</w:t>
            </w:r>
            <w:proofErr w:type="spellEnd"/>
            <w:r w:rsidRPr="00ED6D65">
              <w:rPr>
                <w:rFonts w:ascii="Times New Roman" w:hAnsi="Times New Roman" w:cs="Times New Roman"/>
                <w:color w:val="000000" w:themeColor="text1"/>
                <w:sz w:val="24"/>
                <w:szCs w:val="24"/>
              </w:rPr>
              <w:t xml:space="preserve"> показника рейтингу </w:t>
            </w:r>
            <w:proofErr w:type="spellStart"/>
            <w:r w:rsidRPr="00ED6D65">
              <w:rPr>
                <w:rFonts w:ascii="Times New Roman" w:hAnsi="Times New Roman" w:cs="Times New Roman"/>
                <w:color w:val="000000" w:themeColor="text1"/>
                <w:sz w:val="24"/>
                <w:szCs w:val="24"/>
              </w:rPr>
              <w:t>Academic</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Ranking</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of</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World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Universities</w:t>
            </w:r>
            <w:proofErr w:type="spellEnd"/>
            <w:r w:rsidRPr="00ED6D65">
              <w:rPr>
                <w:rFonts w:ascii="Times New Roman" w:hAnsi="Times New Roman" w:cs="Times New Roman"/>
                <w:color w:val="000000" w:themeColor="text1"/>
                <w:sz w:val="24"/>
                <w:szCs w:val="24"/>
              </w:rPr>
              <w:t xml:space="preserve"> – </w:t>
            </w:r>
            <w:proofErr w:type="spellStart"/>
            <w:r w:rsidRPr="00ED6D65">
              <w:rPr>
                <w:rFonts w:ascii="Times New Roman" w:hAnsi="Times New Roman" w:cs="Times New Roman"/>
                <w:color w:val="000000" w:themeColor="text1"/>
                <w:sz w:val="24"/>
                <w:szCs w:val="24"/>
              </w:rPr>
              <w:t>World</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Top</w:t>
            </w:r>
            <w:proofErr w:type="spellEnd"/>
            <w:r w:rsidRPr="00ED6D65">
              <w:rPr>
                <w:rFonts w:ascii="Times New Roman" w:hAnsi="Times New Roman" w:cs="Times New Roman"/>
                <w:color w:val="000000" w:themeColor="text1"/>
                <w:sz w:val="24"/>
                <w:szCs w:val="24"/>
              </w:rPr>
              <w:t xml:space="preserve"> 500 </w:t>
            </w:r>
            <w:proofErr w:type="spellStart"/>
            <w:r w:rsidRPr="00ED6D65">
              <w:rPr>
                <w:rFonts w:ascii="Times New Roman" w:hAnsi="Times New Roman" w:cs="Times New Roman"/>
                <w:color w:val="000000" w:themeColor="text1"/>
                <w:sz w:val="24"/>
                <w:szCs w:val="24"/>
              </w:rPr>
              <w:t>Universities</w:t>
            </w:r>
            <w:proofErr w:type="spellEnd"/>
            <w:r w:rsidRPr="00ED6D65">
              <w:rPr>
                <w:rFonts w:ascii="Times New Roman" w:hAnsi="Times New Roman" w:cs="Times New Roman"/>
                <w:color w:val="000000" w:themeColor="text1"/>
                <w:sz w:val="24"/>
                <w:szCs w:val="24"/>
              </w:rPr>
              <w:t xml:space="preserve">, оскільки в цьому рейтингу (Топ 500) не представлено жодного вітчизняного закладу вищої освіти. </w:t>
            </w:r>
          </w:p>
        </w:tc>
        <w:tc>
          <w:tcPr>
            <w:tcW w:w="3782" w:type="dxa"/>
          </w:tcPr>
          <w:p w:rsidR="008B3829" w:rsidRPr="007424B4" w:rsidRDefault="007424B4" w:rsidP="007424B4">
            <w:pPr>
              <w:jc w:val="center"/>
              <w:rPr>
                <w:rFonts w:ascii="Times New Roman" w:hAnsi="Times New Roman" w:cs="Times New Roman"/>
                <w:b/>
                <w:sz w:val="24"/>
                <w:szCs w:val="24"/>
              </w:rPr>
            </w:pPr>
            <w:r w:rsidRPr="007424B4">
              <w:rPr>
                <w:rFonts w:ascii="Times New Roman" w:hAnsi="Times New Roman" w:cs="Times New Roman"/>
                <w:b/>
                <w:sz w:val="24"/>
                <w:szCs w:val="24"/>
              </w:rPr>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Показник наявності даного закладу вищої освіти в провідних світових університетських </w:t>
            </w:r>
            <w:r w:rsidRPr="00ED6D65">
              <w:rPr>
                <w:rFonts w:ascii="Times New Roman" w:hAnsi="Times New Roman" w:cs="Times New Roman"/>
                <w:color w:val="000000" w:themeColor="text1"/>
                <w:sz w:val="24"/>
                <w:szCs w:val="24"/>
              </w:rPr>
              <w:lastRenderedPageBreak/>
              <w:t>рейтингах замінити на показник Національного рейтингу закладів вищої освіти.</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highlight w:val="cyan"/>
              </w:rPr>
            </w:pPr>
            <w:r w:rsidRPr="00ED6D65">
              <w:rPr>
                <w:rFonts w:ascii="Times New Roman" w:hAnsi="Times New Roman" w:cs="Times New Roman"/>
                <w:color w:val="000000" w:themeColor="text1"/>
                <w:sz w:val="24"/>
                <w:szCs w:val="24"/>
              </w:rPr>
              <w:t>(Білоцерківський національний аграрний університет)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7424B4" w:rsidRPr="00F851F8" w:rsidRDefault="007424B4" w:rsidP="007424B4">
            <w:pPr>
              <w:jc w:val="center"/>
              <w:rPr>
                <w:rFonts w:ascii="Times New Roman" w:hAnsi="Times New Roman" w:cs="Times New Roman"/>
                <w:b/>
                <w:sz w:val="24"/>
                <w:szCs w:val="24"/>
              </w:rPr>
            </w:pPr>
            <w:r w:rsidRPr="00F851F8">
              <w:rPr>
                <w:rFonts w:ascii="Times New Roman" w:hAnsi="Times New Roman" w:cs="Times New Roman"/>
                <w:b/>
                <w:sz w:val="24"/>
                <w:szCs w:val="24"/>
              </w:rPr>
              <w:t>Не враховано.</w:t>
            </w:r>
          </w:p>
          <w:p w:rsidR="007424B4" w:rsidRDefault="007424B4" w:rsidP="007424B4">
            <w:pPr>
              <w:rPr>
                <w:rFonts w:ascii="Times New Roman" w:hAnsi="Times New Roman" w:cs="Times New Roman"/>
                <w:sz w:val="24"/>
                <w:szCs w:val="24"/>
              </w:rPr>
            </w:pPr>
          </w:p>
          <w:p w:rsidR="008B3829" w:rsidRPr="00ED6D65" w:rsidRDefault="007424B4" w:rsidP="007424B4">
            <w:pPr>
              <w:rPr>
                <w:rFonts w:ascii="Times New Roman" w:hAnsi="Times New Roman" w:cs="Times New Roman"/>
                <w:sz w:val="24"/>
                <w:szCs w:val="24"/>
              </w:rPr>
            </w:pPr>
            <w:r>
              <w:rPr>
                <w:rFonts w:ascii="Times New Roman" w:hAnsi="Times New Roman" w:cs="Times New Roman"/>
                <w:sz w:val="24"/>
                <w:szCs w:val="24"/>
              </w:rPr>
              <w:lastRenderedPageBreak/>
              <w:t xml:space="preserve">В Україні відсутній </w:t>
            </w:r>
            <w:proofErr w:type="spellStart"/>
            <w:r>
              <w:rPr>
                <w:rFonts w:ascii="Times New Roman" w:hAnsi="Times New Roman" w:cs="Times New Roman"/>
                <w:sz w:val="24"/>
                <w:szCs w:val="24"/>
              </w:rPr>
              <w:t>Націоанльний</w:t>
            </w:r>
            <w:proofErr w:type="spellEnd"/>
            <w:r>
              <w:rPr>
                <w:rFonts w:ascii="Times New Roman" w:hAnsi="Times New Roman" w:cs="Times New Roman"/>
                <w:sz w:val="24"/>
                <w:szCs w:val="24"/>
              </w:rPr>
              <w:t xml:space="preserve"> рейтинг ЗВО. Разом з цим у МОН </w:t>
            </w:r>
            <w:r>
              <w:rPr>
                <w:rFonts w:ascii="Times New Roman" w:hAnsi="Times New Roman" w:cs="Times New Roman"/>
                <w:sz w:val="24"/>
                <w:szCs w:val="24"/>
              </w:rPr>
              <w:t xml:space="preserve">відсутні повноваження по створенню </w:t>
            </w:r>
            <w:r>
              <w:rPr>
                <w:rFonts w:ascii="Times New Roman" w:hAnsi="Times New Roman" w:cs="Times New Roman"/>
                <w:sz w:val="24"/>
                <w:szCs w:val="24"/>
              </w:rPr>
              <w:t xml:space="preserve">такого </w:t>
            </w:r>
            <w:r>
              <w:rPr>
                <w:rFonts w:ascii="Times New Roman" w:hAnsi="Times New Roman" w:cs="Times New Roman"/>
                <w:sz w:val="24"/>
                <w:szCs w:val="24"/>
              </w:rPr>
              <w:t>рейтинг</w:t>
            </w:r>
            <w:r>
              <w:rPr>
                <w:rFonts w:ascii="Times New Roman" w:hAnsi="Times New Roman" w:cs="Times New Roman"/>
                <w:sz w:val="24"/>
                <w:szCs w:val="24"/>
              </w:rPr>
              <w:t>у.</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15. </w:t>
            </w:r>
            <m:oMath>
              <m:r>
                <w:rPr>
                  <w:rFonts w:ascii="Cambria Math" w:hAnsi="Cambria Math" w:cs="Times New Roman"/>
                  <w:color w:val="000000" w:themeColor="text1"/>
                  <w:sz w:val="24"/>
                  <w:szCs w:val="24"/>
                </w:rPr>
                <m:t>N</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 показник рівня наукової діяльності закладу вищої освіти, який дорівнює </w:t>
            </w:r>
            <w:r w:rsidRPr="00ED6D65">
              <w:rPr>
                <w:rFonts w:ascii="Times New Roman" w:hAnsi="Times New Roman" w:cs="Times New Roman"/>
                <w:b/>
                <w:color w:val="000000" w:themeColor="text1"/>
                <w:sz w:val="24"/>
                <w:szCs w:val="24"/>
              </w:rPr>
              <w:t>питомій вазі штатних науково-педагогічних та наукових працівників закладу вищої освіти</w:t>
            </w:r>
            <w:r w:rsidRPr="00ED6D65">
              <w:rPr>
                <w:rFonts w:ascii="Times New Roman" w:hAnsi="Times New Roman" w:cs="Times New Roman"/>
                <w:color w:val="000000" w:themeColor="text1"/>
                <w:sz w:val="24"/>
                <w:szCs w:val="24"/>
              </w:rPr>
              <w:t xml:space="preserve">,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бібліографічних баз </w:t>
            </w:r>
            <w:proofErr w:type="spellStart"/>
            <w:r w:rsidRPr="00ED6D65">
              <w:rPr>
                <w:rFonts w:ascii="Times New Roman" w:hAnsi="Times New Roman" w:cs="Times New Roman"/>
                <w:color w:val="000000" w:themeColor="text1"/>
                <w:sz w:val="24"/>
                <w:szCs w:val="24"/>
              </w:rPr>
              <w:t>Scopus</w:t>
            </w:r>
            <w:proofErr w:type="spellEnd"/>
            <w:r w:rsidRPr="00ED6D65">
              <w:rPr>
                <w:rFonts w:ascii="Times New Roman" w:hAnsi="Times New Roman" w:cs="Times New Roman"/>
                <w:color w:val="000000" w:themeColor="text1"/>
                <w:sz w:val="24"/>
                <w:szCs w:val="24"/>
              </w:rPr>
              <w:t xml:space="preserve"> або </w:t>
            </w:r>
            <w:proofErr w:type="spellStart"/>
            <w:r w:rsidRPr="00ED6D65">
              <w:rPr>
                <w:rFonts w:ascii="Times New Roman" w:hAnsi="Times New Roman" w:cs="Times New Roman"/>
                <w:color w:val="000000" w:themeColor="text1"/>
                <w:sz w:val="24"/>
                <w:szCs w:val="24"/>
              </w:rPr>
              <w:t>Web</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of</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Science</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Core</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Collection</w:t>
            </w:r>
            <w:proofErr w:type="spellEnd"/>
            <w:r w:rsidRPr="00ED6D65">
              <w:rPr>
                <w:rFonts w:ascii="Times New Roman" w:hAnsi="Times New Roman" w:cs="Times New Roman"/>
                <w:color w:val="000000" w:themeColor="text1"/>
                <w:sz w:val="24"/>
                <w:szCs w:val="24"/>
              </w:rPr>
              <w:t xml:space="preserve">, в загальному контингенті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w:t>
            </w:r>
            <w:r w:rsidRPr="00ED6D65">
              <w:rPr>
                <w:rFonts w:ascii="Times New Roman" w:hAnsi="Times New Roman" w:cs="Times New Roman"/>
                <w:color w:val="000000" w:themeColor="text1"/>
                <w:sz w:val="24"/>
                <w:szCs w:val="24"/>
              </w:rPr>
              <w:lastRenderedPageBreak/>
              <w:t>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t xml:space="preserve">Оцінку рівня наукової діяльності ЗВО </w:t>
            </w:r>
            <w:r w:rsidRPr="00ED6D65">
              <w:rPr>
                <w:rFonts w:ascii="Times New Roman" w:eastAsia="Times New Roman" w:hAnsi="Times New Roman" w:cs="Times New Roman"/>
                <w:i/>
                <w:color w:val="000000" w:themeColor="text1"/>
                <w:sz w:val="24"/>
                <w:szCs w:val="24"/>
                <w:lang w:val="en-US" w:eastAsia="ru-RU"/>
              </w:rPr>
              <w:t>N</w:t>
            </w:r>
            <w:r w:rsidRPr="00ED6D65">
              <w:rPr>
                <w:rFonts w:ascii="Times New Roman" w:eastAsia="Times New Roman" w:hAnsi="Times New Roman" w:cs="Times New Roman"/>
                <w:i/>
                <w:color w:val="000000" w:themeColor="text1"/>
                <w:sz w:val="24"/>
                <w:szCs w:val="24"/>
                <w:lang w:eastAsia="ru-RU"/>
              </w:rPr>
              <w:t>(</w:t>
            </w:r>
            <w:proofErr w:type="spellStart"/>
            <w:r w:rsidRPr="00ED6D65">
              <w:rPr>
                <w:rFonts w:ascii="Times New Roman" w:eastAsia="Times New Roman" w:hAnsi="Times New Roman" w:cs="Times New Roman"/>
                <w:i/>
                <w:color w:val="000000" w:themeColor="text1"/>
                <w:sz w:val="24"/>
                <w:szCs w:val="24"/>
                <w:lang w:val="en-US" w:eastAsia="ru-RU"/>
              </w:rPr>
              <w:t>i</w:t>
            </w:r>
            <w:proofErr w:type="spellEnd"/>
            <w:r w:rsidRPr="00ED6D65">
              <w:rPr>
                <w:rFonts w:ascii="Times New Roman" w:eastAsia="Times New Roman" w:hAnsi="Times New Roman" w:cs="Times New Roman"/>
                <w:i/>
                <w:color w:val="000000" w:themeColor="text1"/>
                <w:sz w:val="24"/>
                <w:szCs w:val="24"/>
                <w:lang w:eastAsia="ru-RU"/>
              </w:rPr>
              <w:t>)</w:t>
            </w:r>
            <w:r w:rsidRPr="00ED6D65">
              <w:rPr>
                <w:rFonts w:ascii="Times New Roman" w:eastAsia="Times New Roman" w:hAnsi="Times New Roman" w:cs="Times New Roman"/>
                <w:color w:val="000000" w:themeColor="text1"/>
                <w:sz w:val="24"/>
                <w:szCs w:val="24"/>
                <w:lang w:eastAsia="ru-RU"/>
              </w:rPr>
              <w:t xml:space="preserve"> пропонуємо доповнити такими показниками:</w:t>
            </w:r>
          </w:p>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t>- питома вага наукових і науково-педагогіч</w:t>
            </w:r>
            <w:r>
              <w:rPr>
                <w:rFonts w:ascii="Times New Roman" w:eastAsia="Times New Roman" w:hAnsi="Times New Roman" w:cs="Times New Roman"/>
                <w:color w:val="000000" w:themeColor="text1"/>
                <w:sz w:val="24"/>
                <w:szCs w:val="24"/>
                <w:lang w:eastAsia="ru-RU"/>
              </w:rPr>
              <w:t>них працівників, які є авторами (співавторами) опублікованих монографій, підручників, </w:t>
            </w:r>
            <w:r w:rsidRPr="00ED6D65">
              <w:rPr>
                <w:rFonts w:ascii="Times New Roman" w:eastAsia="Times New Roman" w:hAnsi="Times New Roman" w:cs="Times New Roman"/>
                <w:color w:val="000000" w:themeColor="text1"/>
                <w:sz w:val="24"/>
                <w:szCs w:val="24"/>
                <w:lang w:eastAsia="ru-RU"/>
              </w:rPr>
              <w:t xml:space="preserve">навчальних посібників тощо у </w:t>
            </w:r>
            <w:r w:rsidRPr="00ED6D65">
              <w:rPr>
                <w:rFonts w:ascii="Times New Roman" w:hAnsi="Times New Roman" w:cs="Times New Roman"/>
                <w:color w:val="000000" w:themeColor="text1"/>
                <w:sz w:val="24"/>
                <w:szCs w:val="24"/>
              </w:rPr>
              <w:t>загальному контингенті науково-педагогічних і наукових працівників</w:t>
            </w:r>
            <w:r w:rsidRPr="00ED6D65">
              <w:rPr>
                <w:rFonts w:ascii="Times New Roman" w:eastAsia="Times New Roman" w:hAnsi="Times New Roman" w:cs="Times New Roman"/>
                <w:color w:val="000000" w:themeColor="text1"/>
                <w:sz w:val="24"/>
                <w:szCs w:val="24"/>
                <w:lang w:eastAsia="ru-RU"/>
              </w:rPr>
              <w:t>;</w:t>
            </w:r>
          </w:p>
          <w:p w:rsidR="008B3829" w:rsidRPr="00ED6D65" w:rsidRDefault="008B3829" w:rsidP="008B3829">
            <w:pPr>
              <w:rPr>
                <w:rFonts w:ascii="Times New Roman" w:eastAsia="Times New Roman" w:hAnsi="Times New Roman" w:cs="Times New Roman"/>
                <w:color w:val="000000" w:themeColor="text1"/>
                <w:sz w:val="24"/>
                <w:szCs w:val="24"/>
                <w:lang w:eastAsia="ru-RU"/>
              </w:rPr>
            </w:pPr>
            <w:r w:rsidRPr="00ED6D65">
              <w:rPr>
                <w:rFonts w:ascii="Times New Roman" w:eastAsia="Times New Roman" w:hAnsi="Times New Roman" w:cs="Times New Roman"/>
                <w:color w:val="000000" w:themeColor="text1"/>
                <w:sz w:val="24"/>
                <w:szCs w:val="24"/>
                <w:lang w:eastAsia="ru-RU"/>
              </w:rPr>
              <w:t>- кількість захищених дисертацій на здобуття наукових ступенів доктора філософії (кандидата наук) та доктора наук;</w:t>
            </w:r>
          </w:p>
          <w:p w:rsidR="008B3829" w:rsidRDefault="008B3829" w:rsidP="008B3829">
            <w:pPr>
              <w:rPr>
                <w:rFonts w:ascii="Times New Roman" w:eastAsia="Times New Roman" w:hAnsi="Times New Roman" w:cs="Times New Roman"/>
                <w:color w:val="000000" w:themeColor="text1"/>
                <w:sz w:val="24"/>
                <w:szCs w:val="24"/>
                <w:lang w:val="ru-RU" w:eastAsia="ru-RU"/>
              </w:rPr>
            </w:pPr>
            <w:r w:rsidRPr="00ED6D65">
              <w:rPr>
                <w:rFonts w:ascii="Times New Roman" w:eastAsia="Times New Roman" w:hAnsi="Times New Roman" w:cs="Times New Roman"/>
                <w:color w:val="000000" w:themeColor="text1"/>
                <w:sz w:val="24"/>
                <w:szCs w:val="24"/>
                <w:lang w:eastAsia="ru-RU"/>
              </w:rPr>
              <w:t>- кількість спеціалізованих вчених рад із захисту дисертацій на здобуття наукових ступенів доктора філософії (кандидата наук) та доктора наук.</w:t>
            </w:r>
            <w:r w:rsidRPr="00ED6D65">
              <w:rPr>
                <w:rFonts w:ascii="Times New Roman" w:eastAsia="Times New Roman" w:hAnsi="Times New Roman" w:cs="Times New Roman"/>
                <w:color w:val="000000" w:themeColor="text1"/>
                <w:sz w:val="24"/>
                <w:szCs w:val="24"/>
                <w:lang w:val="ru-RU" w:eastAsia="ru-RU"/>
              </w:rPr>
              <w:t xml:space="preserve"> </w:t>
            </w:r>
          </w:p>
          <w:p w:rsidR="008B3829" w:rsidRPr="00ED6D65" w:rsidRDefault="008B3829" w:rsidP="008B3829">
            <w:pPr>
              <w:rPr>
                <w:rFonts w:ascii="Times New Roman" w:eastAsia="Times New Roman" w:hAnsi="Times New Roman" w:cs="Times New Roman"/>
                <w:color w:val="000000" w:themeColor="text1"/>
                <w:sz w:val="24"/>
                <w:szCs w:val="24"/>
                <w:lang w:val="ru-RU" w:eastAsia="ru-RU"/>
              </w:rPr>
            </w:pPr>
          </w:p>
          <w:p w:rsidR="008B3829" w:rsidRPr="00A51469" w:rsidRDefault="008B3829" w:rsidP="008B3829">
            <w:pPr>
              <w:rPr>
                <w:rFonts w:ascii="Times New Roman" w:hAnsi="Times New Roman" w:cs="Times New Roman"/>
                <w:b/>
                <w:color w:val="000000" w:themeColor="text1"/>
                <w:sz w:val="24"/>
                <w:szCs w:val="24"/>
              </w:rPr>
            </w:pPr>
            <w:r w:rsidRPr="00ED6D65">
              <w:rPr>
                <w:rFonts w:ascii="Times New Roman" w:eastAsia="Times New Roman" w:hAnsi="Times New Roman" w:cs="Times New Roman"/>
                <w:color w:val="000000" w:themeColor="text1"/>
                <w:sz w:val="24"/>
                <w:szCs w:val="24"/>
                <w:lang w:val="ru-RU" w:eastAsia="ru-RU"/>
              </w:rPr>
              <w:t>(</w:t>
            </w:r>
            <w:r w:rsidRPr="00ED6D65">
              <w:rPr>
                <w:rFonts w:ascii="Times New Roman" w:eastAsia="Times New Roman" w:hAnsi="Times New Roman" w:cs="Times New Roman"/>
                <w:color w:val="000000" w:themeColor="text1"/>
                <w:sz w:val="24"/>
                <w:szCs w:val="24"/>
                <w:lang w:eastAsia="ru-RU"/>
              </w:rPr>
              <w:t xml:space="preserve">ЛНУ ім. І. Франка) </w:t>
            </w:r>
          </w:p>
        </w:tc>
        <w:tc>
          <w:tcPr>
            <w:tcW w:w="3782" w:type="dxa"/>
          </w:tcPr>
          <w:p w:rsidR="008B3829" w:rsidRPr="007424B4" w:rsidRDefault="007424B4" w:rsidP="007424B4">
            <w:pPr>
              <w:jc w:val="center"/>
              <w:rPr>
                <w:rFonts w:ascii="Times New Roman" w:hAnsi="Times New Roman" w:cs="Times New Roman"/>
                <w:b/>
                <w:sz w:val="24"/>
                <w:szCs w:val="24"/>
              </w:rPr>
            </w:pPr>
            <w:r w:rsidRPr="007424B4">
              <w:rPr>
                <w:rFonts w:ascii="Times New Roman" w:hAnsi="Times New Roman" w:cs="Times New Roman"/>
                <w:b/>
                <w:sz w:val="24"/>
                <w:szCs w:val="24"/>
              </w:rPr>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065D2E" w:rsidRDefault="008B3829" w:rsidP="008B3829">
            <w:pPr>
              <w:autoSpaceDE w:val="0"/>
              <w:autoSpaceDN w:val="0"/>
              <w:adjustRightInd w:val="0"/>
              <w:rPr>
                <w:rFonts w:ascii="Times New Roman" w:hAnsi="Times New Roman" w:cs="Times New Roman"/>
                <w:color w:val="000000" w:themeColor="text1"/>
                <w:sz w:val="24"/>
                <w:szCs w:val="24"/>
              </w:rPr>
            </w:pPr>
            <w:r w:rsidRPr="00065D2E">
              <w:rPr>
                <w:rFonts w:ascii="Times New Roman" w:hAnsi="Times New Roman" w:cs="Times New Roman"/>
                <w:color w:val="000000" w:themeColor="text1"/>
                <w:sz w:val="24"/>
                <w:szCs w:val="24"/>
              </w:rPr>
              <w:t>Стає незрозуміло навіщо тоді МОН України щорічно збирає звіти з декількома сторінками показників для аналізу наукової діяльності ЗВО.</w:t>
            </w:r>
          </w:p>
          <w:p w:rsidR="008B3829" w:rsidRPr="00065D2E" w:rsidRDefault="008B3829" w:rsidP="008B3829">
            <w:pPr>
              <w:autoSpaceDE w:val="0"/>
              <w:autoSpaceDN w:val="0"/>
              <w:adjustRightInd w:val="0"/>
              <w:rPr>
                <w:rFonts w:ascii="Times New Roman" w:hAnsi="Times New Roman" w:cs="Times New Roman"/>
                <w:color w:val="000000" w:themeColor="text1"/>
                <w:sz w:val="24"/>
                <w:szCs w:val="24"/>
              </w:rPr>
            </w:pPr>
            <w:r w:rsidRPr="00065D2E">
              <w:rPr>
                <w:rFonts w:ascii="Times New Roman" w:hAnsi="Times New Roman" w:cs="Times New Roman"/>
                <w:color w:val="000000" w:themeColor="text1"/>
                <w:sz w:val="24"/>
                <w:szCs w:val="24"/>
              </w:rPr>
              <w:lastRenderedPageBreak/>
              <w:t>1. Більш зважено оцінювати рівень наукової діяльності ЗВО з врахуванням показників, що розроблені МОН України.</w:t>
            </w:r>
          </w:p>
          <w:p w:rsidR="008B3829" w:rsidRDefault="008B3829" w:rsidP="008B3829">
            <w:pPr>
              <w:rPr>
                <w:rFonts w:ascii="Times New Roman" w:hAnsi="Times New Roman" w:cs="Times New Roman"/>
                <w:b/>
                <w:bCs/>
                <w:color w:val="000000" w:themeColor="text1"/>
                <w:sz w:val="24"/>
                <w:szCs w:val="24"/>
              </w:rPr>
            </w:pPr>
            <w:r w:rsidRPr="00065D2E">
              <w:rPr>
                <w:rFonts w:ascii="Times New Roman" w:hAnsi="Times New Roman" w:cs="Times New Roman"/>
                <w:color w:val="000000" w:themeColor="text1"/>
                <w:sz w:val="24"/>
                <w:szCs w:val="24"/>
              </w:rPr>
              <w:t xml:space="preserve">2. Враховувати не тільки дипломи переможців міжнародних культурно-мистецьких проектів та призові місця на Олімпійських, параолімпійських, Дефлімпійських іграх, універсіадах та чемпіонатах світу, </w:t>
            </w:r>
            <w:r w:rsidRPr="00065D2E">
              <w:rPr>
                <w:rFonts w:ascii="Times New Roman" w:hAnsi="Times New Roman" w:cs="Times New Roman"/>
                <w:b/>
                <w:bCs/>
                <w:color w:val="000000" w:themeColor="text1"/>
                <w:sz w:val="24"/>
                <w:szCs w:val="24"/>
              </w:rPr>
              <w:t>але й дипломи і призові</w:t>
            </w:r>
            <w:r w:rsidRPr="00065D2E">
              <w:rPr>
                <w:rFonts w:ascii="Times New Roman" w:hAnsi="Times New Roman" w:cs="Times New Roman"/>
                <w:color w:val="000000" w:themeColor="text1"/>
                <w:sz w:val="24"/>
                <w:szCs w:val="24"/>
              </w:rPr>
              <w:t xml:space="preserve"> </w:t>
            </w:r>
            <w:r w:rsidRPr="00065D2E">
              <w:rPr>
                <w:rFonts w:ascii="Times New Roman" w:hAnsi="Times New Roman" w:cs="Times New Roman"/>
                <w:b/>
                <w:bCs/>
                <w:color w:val="000000" w:themeColor="text1"/>
                <w:sz w:val="24"/>
                <w:szCs w:val="24"/>
              </w:rPr>
              <w:t>місця у міжнародних Наукових конкурсах, олімпіадах і наукових змаганнях.</w:t>
            </w:r>
          </w:p>
          <w:p w:rsidR="008B3829" w:rsidRDefault="008B3829" w:rsidP="008B3829">
            <w:pPr>
              <w:rPr>
                <w:rFonts w:ascii="Times New Roman" w:hAnsi="Times New Roman" w:cs="Times New Roman"/>
                <w:b/>
                <w:bCs/>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Pr="007424B4" w:rsidRDefault="007424B4" w:rsidP="007424B4">
            <w:pPr>
              <w:jc w:val="center"/>
              <w:rPr>
                <w:rFonts w:ascii="Times New Roman" w:hAnsi="Times New Roman" w:cs="Times New Roman"/>
                <w:b/>
                <w:sz w:val="24"/>
                <w:szCs w:val="24"/>
              </w:rPr>
            </w:pPr>
            <w:r w:rsidRPr="007424B4">
              <w:rPr>
                <w:rFonts w:ascii="Times New Roman" w:hAnsi="Times New Roman" w:cs="Times New Roman"/>
                <w:b/>
                <w:sz w:val="24"/>
                <w:szCs w:val="24"/>
              </w:rPr>
              <w:lastRenderedPageBreak/>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не менше трьох наукових публікацій у періодичних виданнях».</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(Білоцерківський національний аграрний університет)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7424B4" w:rsidRDefault="00F465FB" w:rsidP="007424B4">
            <w:pPr>
              <w:jc w:val="center"/>
              <w:rPr>
                <w:rFonts w:ascii="Times New Roman" w:hAnsi="Times New Roman" w:cs="Times New Roman"/>
                <w:b/>
                <w:sz w:val="24"/>
                <w:szCs w:val="24"/>
              </w:rPr>
            </w:pPr>
            <w:r>
              <w:rPr>
                <w:rFonts w:ascii="Times New Roman" w:hAnsi="Times New Roman" w:cs="Times New Roman"/>
                <w:b/>
                <w:sz w:val="24"/>
                <w:szCs w:val="24"/>
              </w:rPr>
              <w:t xml:space="preserve">Не </w:t>
            </w:r>
            <w:r w:rsidR="007424B4" w:rsidRPr="007424B4">
              <w:rPr>
                <w:rFonts w:ascii="Times New Roman" w:hAnsi="Times New Roman" w:cs="Times New Roman"/>
                <w:b/>
                <w:sz w:val="24"/>
                <w:szCs w:val="24"/>
              </w:rPr>
              <w:t>в</w:t>
            </w:r>
            <w:r>
              <w:rPr>
                <w:rFonts w:ascii="Times New Roman" w:hAnsi="Times New Roman" w:cs="Times New Roman"/>
                <w:b/>
                <w:sz w:val="24"/>
                <w:szCs w:val="24"/>
              </w:rPr>
              <w:t>р</w:t>
            </w:r>
            <w:r w:rsidR="007424B4" w:rsidRPr="007424B4">
              <w:rPr>
                <w:rFonts w:ascii="Times New Roman" w:hAnsi="Times New Roman" w:cs="Times New Roman"/>
                <w:b/>
                <w:sz w:val="24"/>
                <w:szCs w:val="24"/>
              </w:rPr>
              <w:t>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15.   </w:t>
            </w:r>
            <m:oMath>
              <m:r>
                <w:rPr>
                  <w:rFonts w:ascii="Cambria Math" w:hAnsi="Cambria Math" w:cs="Times New Roman"/>
                  <w:color w:val="000000" w:themeColor="text1"/>
                  <w:sz w:val="24"/>
                  <w:szCs w:val="24"/>
                </w:rPr>
                <m:t>N</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 показник рівня наукової діяльності закладу вищої освіти, який дорівнює питомій вазі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w:t>
            </w:r>
            <w:r w:rsidRPr="00ED6D65">
              <w:rPr>
                <w:rFonts w:ascii="Times New Roman" w:hAnsi="Times New Roman" w:cs="Times New Roman"/>
                <w:color w:val="000000" w:themeColor="text1"/>
                <w:sz w:val="24"/>
                <w:szCs w:val="24"/>
              </w:rPr>
              <w:lastRenderedPageBreak/>
              <w:t xml:space="preserve">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які на час публікації було включено до бібліографічних баз </w:t>
            </w:r>
            <w:proofErr w:type="spellStart"/>
            <w:r w:rsidRPr="00ED6D65">
              <w:rPr>
                <w:rFonts w:ascii="Times New Roman" w:hAnsi="Times New Roman" w:cs="Times New Roman"/>
                <w:color w:val="000000" w:themeColor="text1"/>
                <w:sz w:val="24"/>
                <w:szCs w:val="24"/>
              </w:rPr>
              <w:t>Scopus</w:t>
            </w:r>
            <w:proofErr w:type="spellEnd"/>
            <w:r w:rsidRPr="00ED6D65">
              <w:rPr>
                <w:rFonts w:ascii="Times New Roman" w:hAnsi="Times New Roman" w:cs="Times New Roman"/>
                <w:color w:val="000000" w:themeColor="text1"/>
                <w:sz w:val="24"/>
                <w:szCs w:val="24"/>
              </w:rPr>
              <w:t xml:space="preserve"> або </w:t>
            </w:r>
            <w:proofErr w:type="spellStart"/>
            <w:r w:rsidRPr="00ED6D65">
              <w:rPr>
                <w:rFonts w:ascii="Times New Roman" w:hAnsi="Times New Roman" w:cs="Times New Roman"/>
                <w:color w:val="000000" w:themeColor="text1"/>
                <w:sz w:val="24"/>
                <w:szCs w:val="24"/>
              </w:rPr>
              <w:t>Web</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of</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Science</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CoreCollection</w:t>
            </w:r>
            <w:proofErr w:type="spellEnd"/>
            <w:r w:rsidRPr="00ED6D65">
              <w:rPr>
                <w:rFonts w:ascii="Times New Roman" w:hAnsi="Times New Roman" w:cs="Times New Roman"/>
                <w:color w:val="000000" w:themeColor="text1"/>
                <w:sz w:val="24"/>
                <w:szCs w:val="24"/>
              </w:rPr>
              <w:t>, в загальному контингенті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До таких публікацій прирівнюються:</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дипломи (документи) науково-педагогічних та педагогічних праці</w:t>
            </w:r>
            <w:r>
              <w:rPr>
                <w:rFonts w:ascii="Times New Roman" w:hAnsi="Times New Roman" w:cs="Times New Roman"/>
                <w:color w:val="000000" w:themeColor="text1"/>
                <w:sz w:val="24"/>
                <w:szCs w:val="24"/>
              </w:rPr>
              <w:t>вників - переможців міжнародних </w:t>
            </w:r>
            <w:r w:rsidRPr="00ED6D65">
              <w:rPr>
                <w:rFonts w:ascii="Times New Roman" w:hAnsi="Times New Roman" w:cs="Times New Roman"/>
                <w:color w:val="000000" w:themeColor="text1"/>
                <w:sz w:val="24"/>
                <w:szCs w:val="24"/>
              </w:rPr>
              <w:t xml:space="preserve">культурно-мистецьких проектів, внесених до </w:t>
            </w:r>
            <w:r w:rsidRPr="00ED6D65">
              <w:rPr>
                <w:rFonts w:ascii="Times New Roman" w:hAnsi="Times New Roman" w:cs="Times New Roman"/>
                <w:color w:val="000000" w:themeColor="text1"/>
                <w:sz w:val="24"/>
                <w:szCs w:val="24"/>
              </w:rPr>
              <w:lastRenderedPageBreak/>
              <w:t xml:space="preserve">відповідних міжнародних реєстрів, визнаних Мінкультури (для діячів культури і мистецтв,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вчителя музичного мистецтва та Мистецтва) (щодо осіб, які забезпечують освітній процес за спеціальностями галузі знань 02 "Культура і мистецтво", 01 Освіта спеціальність 014. 13 Середня освіта (Музичне мистецтво) і для цих спеціальностей);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Завідувач кафедрою музичного мистецтва Миколаївського національного університету імені В.О. Сухомлинського, доктор педагогічних наук </w:t>
            </w:r>
            <w:proofErr w:type="spellStart"/>
            <w:r w:rsidRPr="00ED6D65">
              <w:rPr>
                <w:rFonts w:ascii="Times New Roman" w:hAnsi="Times New Roman" w:cs="Times New Roman"/>
                <w:color w:val="000000" w:themeColor="text1"/>
                <w:sz w:val="24"/>
                <w:szCs w:val="24"/>
                <w:lang w:eastAsia="uk-UA"/>
              </w:rPr>
              <w:t>Стріхар</w:t>
            </w:r>
            <w:proofErr w:type="spellEnd"/>
            <w:r w:rsidRPr="00ED6D65">
              <w:rPr>
                <w:rFonts w:ascii="Times New Roman" w:hAnsi="Times New Roman" w:cs="Times New Roman"/>
                <w:color w:val="000000" w:themeColor="text1"/>
                <w:sz w:val="24"/>
                <w:szCs w:val="24"/>
                <w:lang w:eastAsia="uk-UA"/>
              </w:rPr>
              <w:t xml:space="preserve"> О.І.)</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lastRenderedPageBreak/>
              <w:t>Викладачі зі своїми колективами спеціальності 014.13 Середня освіта (музичне мистецтво) щорічно беруть участь та посідають призові місця</w:t>
            </w:r>
            <w:r w:rsidRPr="00ED6D65">
              <w:rPr>
                <w:rFonts w:ascii="Times New Roman" w:hAnsi="Times New Roman" w:cs="Times New Roman"/>
                <w:color w:val="000000" w:themeColor="text1"/>
                <w:sz w:val="24"/>
                <w:szCs w:val="24"/>
              </w:rPr>
              <w:t xml:space="preserve"> у культурно-мистецьких проектах, внесених до відповідних міжнародних реєстрів, визнаних </w:t>
            </w:r>
            <w:proofErr w:type="spellStart"/>
            <w:r w:rsidRPr="00ED6D65">
              <w:rPr>
                <w:rFonts w:ascii="Times New Roman" w:hAnsi="Times New Roman" w:cs="Times New Roman"/>
                <w:color w:val="000000" w:themeColor="text1"/>
                <w:sz w:val="24"/>
                <w:szCs w:val="24"/>
              </w:rPr>
              <w:t>Мінкультурою</w:t>
            </w:r>
            <w:proofErr w:type="spellEnd"/>
            <w:r w:rsidRPr="00ED6D65">
              <w:rPr>
                <w:rFonts w:ascii="Times New Roman" w:hAnsi="Times New Roman" w:cs="Times New Roman"/>
                <w:color w:val="000000" w:themeColor="text1"/>
                <w:sz w:val="24"/>
                <w:szCs w:val="24"/>
              </w:rPr>
              <w:t xml:space="preserve"> та </w:t>
            </w:r>
            <w:proofErr w:type="spellStart"/>
            <w:r w:rsidRPr="00ED6D65">
              <w:rPr>
                <w:rFonts w:ascii="Times New Roman" w:hAnsi="Times New Roman" w:cs="Times New Roman"/>
                <w:color w:val="000000" w:themeColor="text1"/>
                <w:sz w:val="24"/>
                <w:szCs w:val="24"/>
              </w:rPr>
              <w:t>Міносвітою</w:t>
            </w:r>
            <w:proofErr w:type="spellEnd"/>
            <w:r w:rsidRPr="00ED6D65">
              <w:rPr>
                <w:rFonts w:ascii="Times New Roman" w:hAnsi="Times New Roman" w:cs="Times New Roman"/>
                <w:color w:val="000000" w:themeColor="text1"/>
                <w:sz w:val="24"/>
                <w:szCs w:val="24"/>
              </w:rPr>
              <w:t xml:space="preserve">. </w:t>
            </w:r>
            <w:r w:rsidRPr="00ED6D65">
              <w:rPr>
                <w:rFonts w:ascii="Times New Roman" w:hAnsi="Times New Roman" w:cs="Times New Roman"/>
                <w:color w:val="000000" w:themeColor="text1"/>
                <w:sz w:val="24"/>
                <w:szCs w:val="24"/>
              </w:rPr>
              <w:lastRenderedPageBreak/>
              <w:t xml:space="preserve">Педагогічна діяльність викладачів </w:t>
            </w:r>
            <w:r w:rsidRPr="00ED6D65">
              <w:rPr>
                <w:rFonts w:ascii="Times New Roman" w:hAnsi="Times New Roman" w:cs="Times New Roman"/>
                <w:color w:val="000000" w:themeColor="text1"/>
                <w:sz w:val="24"/>
                <w:szCs w:val="24"/>
                <w:lang w:eastAsia="uk-UA"/>
              </w:rPr>
              <w:t xml:space="preserve">спеціальності 014.13 Середня освіта (музичне мистецтво), </w:t>
            </w:r>
            <w:r w:rsidRPr="00ED6D65">
              <w:rPr>
                <w:rFonts w:ascii="Times New Roman" w:hAnsi="Times New Roman" w:cs="Times New Roman"/>
                <w:color w:val="000000" w:themeColor="text1"/>
                <w:sz w:val="24"/>
                <w:szCs w:val="24"/>
              </w:rPr>
              <w:t>відповідно до навчального плану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вчителя музичного мистецтва та мистецтва.</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p>
        </w:tc>
        <w:tc>
          <w:tcPr>
            <w:tcW w:w="3782" w:type="dxa"/>
          </w:tcPr>
          <w:p w:rsidR="008B3829" w:rsidRPr="00ED6D65" w:rsidRDefault="00F465FB" w:rsidP="00F465FB">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Не </w:t>
            </w:r>
            <w:r w:rsidRPr="007424B4">
              <w:rPr>
                <w:rFonts w:ascii="Times New Roman" w:hAnsi="Times New Roman" w:cs="Times New Roman"/>
                <w:b/>
                <w:sz w:val="24"/>
                <w:szCs w:val="24"/>
              </w:rPr>
              <w:t>в</w:t>
            </w:r>
            <w:r>
              <w:rPr>
                <w:rFonts w:ascii="Times New Roman" w:hAnsi="Times New Roman" w:cs="Times New Roman"/>
                <w:b/>
                <w:sz w:val="24"/>
                <w:szCs w:val="24"/>
              </w:rPr>
              <w:t>р</w:t>
            </w:r>
            <w:r w:rsidRPr="007424B4">
              <w:rPr>
                <w:rFonts w:ascii="Times New Roman" w:hAnsi="Times New Roman" w:cs="Times New Roman"/>
                <w:b/>
                <w:sz w:val="24"/>
                <w:szCs w:val="24"/>
              </w:rPr>
              <w:t>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15. </w:t>
            </w:r>
            <m:oMath>
              <m:r>
                <w:rPr>
                  <w:rFonts w:ascii="Cambria Math" w:hAnsi="Cambria Math" w:cs="Times New Roman"/>
                  <w:color w:val="000000" w:themeColor="text1"/>
                  <w:sz w:val="24"/>
                  <w:szCs w:val="24"/>
                </w:rPr>
                <m:t>N</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 показник рівня наукової діяльності закладу вищої освіти, який дорівнює питомій вазі штатних науково-педагогічних та наукових працівників закладу вищої освіти…, які працюють за основним місцем роботи не менше </w:t>
            </w:r>
            <w:r w:rsidRPr="00ED6D65">
              <w:rPr>
                <w:rFonts w:ascii="Times New Roman" w:hAnsi="Times New Roman" w:cs="Times New Roman"/>
                <w:color w:val="000000" w:themeColor="text1"/>
                <w:sz w:val="24"/>
                <w:szCs w:val="24"/>
              </w:rPr>
              <w:lastRenderedPageBreak/>
              <w:t>шести місяців і мають</w:t>
            </w:r>
            <w:r w:rsidRPr="00ED6D65">
              <w:rPr>
                <w:rFonts w:ascii="Times New Roman" w:hAnsi="Times New Roman" w:cs="Times New Roman"/>
                <w:b/>
                <w:i/>
                <w:color w:val="000000" w:themeColor="text1"/>
                <w:sz w:val="24"/>
                <w:szCs w:val="24"/>
              </w:rPr>
              <w:t xml:space="preserve">  </w:t>
            </w:r>
            <w:r w:rsidRPr="00ED6D65">
              <w:rPr>
                <w:rFonts w:ascii="Times New Roman" w:hAnsi="Times New Roman" w:cs="Times New Roman"/>
                <w:b/>
                <w:color w:val="000000" w:themeColor="text1"/>
                <w:sz w:val="24"/>
                <w:szCs w:val="24"/>
              </w:rPr>
              <w:t xml:space="preserve">не менше однієї наукової публікації у періодичних виданнях, які на час публікації було включено до бібліографічних баз </w:t>
            </w:r>
            <w:proofErr w:type="spellStart"/>
            <w:r w:rsidRPr="00ED6D65">
              <w:rPr>
                <w:rFonts w:ascii="Times New Roman" w:hAnsi="Times New Roman" w:cs="Times New Roman"/>
                <w:b/>
                <w:color w:val="000000" w:themeColor="text1"/>
                <w:sz w:val="24"/>
                <w:szCs w:val="24"/>
              </w:rPr>
              <w:t>Scopus</w:t>
            </w:r>
            <w:proofErr w:type="spellEnd"/>
            <w:r w:rsidRPr="00ED6D65">
              <w:rPr>
                <w:rFonts w:ascii="Times New Roman" w:hAnsi="Times New Roman" w:cs="Times New Roman"/>
                <w:b/>
                <w:color w:val="000000" w:themeColor="text1"/>
                <w:sz w:val="24"/>
                <w:szCs w:val="24"/>
              </w:rPr>
              <w:t xml:space="preserve"> або </w:t>
            </w:r>
            <w:proofErr w:type="spellStart"/>
            <w:r w:rsidRPr="00ED6D65">
              <w:rPr>
                <w:rFonts w:ascii="Times New Roman" w:hAnsi="Times New Roman" w:cs="Times New Roman"/>
                <w:b/>
                <w:color w:val="000000" w:themeColor="text1"/>
                <w:sz w:val="24"/>
                <w:szCs w:val="24"/>
              </w:rPr>
              <w:t>Web</w:t>
            </w:r>
            <w:proofErr w:type="spellEnd"/>
            <w:r w:rsidRPr="00ED6D65">
              <w:rPr>
                <w:rFonts w:ascii="Times New Roman" w:hAnsi="Times New Roman" w:cs="Times New Roman"/>
                <w:b/>
                <w:color w:val="000000" w:themeColor="text1"/>
                <w:sz w:val="24"/>
                <w:szCs w:val="24"/>
              </w:rPr>
              <w:t xml:space="preserve"> </w:t>
            </w:r>
            <w:proofErr w:type="spellStart"/>
            <w:r w:rsidRPr="00ED6D65">
              <w:rPr>
                <w:rFonts w:ascii="Times New Roman" w:hAnsi="Times New Roman" w:cs="Times New Roman"/>
                <w:b/>
                <w:color w:val="000000" w:themeColor="text1"/>
                <w:sz w:val="24"/>
                <w:szCs w:val="24"/>
              </w:rPr>
              <w:t>of</w:t>
            </w:r>
            <w:proofErr w:type="spellEnd"/>
            <w:r w:rsidRPr="00ED6D65">
              <w:rPr>
                <w:rFonts w:ascii="Times New Roman" w:hAnsi="Times New Roman" w:cs="Times New Roman"/>
                <w:b/>
                <w:color w:val="000000" w:themeColor="text1"/>
                <w:sz w:val="24"/>
                <w:szCs w:val="24"/>
              </w:rPr>
              <w:t xml:space="preserve"> </w:t>
            </w:r>
            <w:proofErr w:type="spellStart"/>
            <w:r w:rsidRPr="00ED6D65">
              <w:rPr>
                <w:rFonts w:ascii="Times New Roman" w:hAnsi="Times New Roman" w:cs="Times New Roman"/>
                <w:b/>
                <w:color w:val="000000" w:themeColor="text1"/>
                <w:sz w:val="24"/>
                <w:szCs w:val="24"/>
              </w:rPr>
              <w:t>Science</w:t>
            </w:r>
            <w:proofErr w:type="spellEnd"/>
            <w:r w:rsidRPr="00ED6D65">
              <w:rPr>
                <w:rFonts w:ascii="Times New Roman" w:hAnsi="Times New Roman" w:cs="Times New Roman"/>
                <w:b/>
                <w:color w:val="000000" w:themeColor="text1"/>
                <w:sz w:val="24"/>
                <w:szCs w:val="24"/>
              </w:rPr>
              <w:t xml:space="preserve"> </w:t>
            </w:r>
            <w:proofErr w:type="spellStart"/>
            <w:r w:rsidRPr="00ED6D65">
              <w:rPr>
                <w:rFonts w:ascii="Times New Roman" w:hAnsi="Times New Roman" w:cs="Times New Roman"/>
                <w:b/>
                <w:color w:val="000000" w:themeColor="text1"/>
                <w:sz w:val="24"/>
                <w:szCs w:val="24"/>
              </w:rPr>
              <w:t>Core</w:t>
            </w:r>
            <w:proofErr w:type="spellEnd"/>
            <w:r w:rsidRPr="00ED6D65">
              <w:rPr>
                <w:rFonts w:ascii="Times New Roman" w:hAnsi="Times New Roman" w:cs="Times New Roman"/>
                <w:b/>
                <w:color w:val="000000" w:themeColor="text1"/>
                <w:sz w:val="24"/>
                <w:szCs w:val="24"/>
              </w:rPr>
              <w:t xml:space="preserve"> </w:t>
            </w:r>
            <w:proofErr w:type="spellStart"/>
            <w:r w:rsidRPr="00ED6D65">
              <w:rPr>
                <w:rFonts w:ascii="Times New Roman" w:hAnsi="Times New Roman" w:cs="Times New Roman"/>
                <w:b/>
                <w:color w:val="000000" w:themeColor="text1"/>
                <w:sz w:val="24"/>
                <w:szCs w:val="24"/>
              </w:rPr>
              <w:t>Collection</w:t>
            </w:r>
            <w:proofErr w:type="spellEnd"/>
            <w:r w:rsidRPr="00ED6D65">
              <w:rPr>
                <w:rFonts w:ascii="Times New Roman" w:hAnsi="Times New Roman" w:cs="Times New Roman"/>
                <w:b/>
                <w:color w:val="000000" w:themeColor="text1"/>
                <w:sz w:val="24"/>
                <w:szCs w:val="24"/>
              </w:rPr>
              <w:t>, в загальному контингенті науково-педагогічних і наукових працівників…</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 xml:space="preserve">(Національний університет біоресурсів і природокористування України) </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lastRenderedPageBreak/>
              <w:t xml:space="preserve">Частка </w:t>
            </w:r>
            <w:r w:rsidRPr="00ED6D65">
              <w:rPr>
                <w:rFonts w:ascii="Times New Roman" w:hAnsi="Times New Roman" w:cs="Times New Roman"/>
                <w:color w:val="000000" w:themeColor="text1"/>
                <w:sz w:val="24"/>
                <w:szCs w:val="24"/>
              </w:rPr>
              <w:t xml:space="preserve">науково-педагогічних та наукових працівників, які мають п'ять і більше наукових публікацій у </w:t>
            </w:r>
            <w:proofErr w:type="spellStart"/>
            <w:r w:rsidRPr="00ED6D65">
              <w:rPr>
                <w:rFonts w:ascii="Times New Roman" w:hAnsi="Times New Roman" w:cs="Times New Roman"/>
                <w:color w:val="000000" w:themeColor="text1"/>
                <w:sz w:val="24"/>
                <w:szCs w:val="24"/>
              </w:rPr>
              <w:t>Scopus</w:t>
            </w:r>
            <w:proofErr w:type="spellEnd"/>
            <w:r w:rsidRPr="00ED6D65">
              <w:rPr>
                <w:rFonts w:ascii="Times New Roman" w:hAnsi="Times New Roman" w:cs="Times New Roman"/>
                <w:color w:val="000000" w:themeColor="text1"/>
                <w:sz w:val="24"/>
                <w:szCs w:val="24"/>
              </w:rPr>
              <w:t xml:space="preserve"> або </w:t>
            </w:r>
            <w:proofErr w:type="spellStart"/>
            <w:r w:rsidRPr="00ED6D65">
              <w:rPr>
                <w:rFonts w:ascii="Times New Roman" w:hAnsi="Times New Roman" w:cs="Times New Roman"/>
                <w:color w:val="000000" w:themeColor="text1"/>
                <w:sz w:val="24"/>
                <w:szCs w:val="24"/>
              </w:rPr>
              <w:t>Web</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of</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Science</w:t>
            </w:r>
            <w:proofErr w:type="spellEnd"/>
            <w:r w:rsidRPr="00ED6D65">
              <w:rPr>
                <w:rFonts w:ascii="Times New Roman" w:hAnsi="Times New Roman" w:cs="Times New Roman"/>
                <w:color w:val="000000" w:themeColor="text1"/>
                <w:sz w:val="24"/>
                <w:szCs w:val="24"/>
              </w:rPr>
              <w:t>, на сьогоднішній день є мізерною в більшості закладів</w:t>
            </w:r>
            <w:r w:rsidRPr="00ED6D65">
              <w:rPr>
                <w:rFonts w:ascii="Times New Roman" w:eastAsia="Times New Roman" w:hAnsi="Times New Roman" w:cs="Times New Roman"/>
                <w:color w:val="000000" w:themeColor="text1"/>
                <w:sz w:val="24"/>
                <w:szCs w:val="24"/>
                <w:lang w:eastAsia="uk-UA"/>
              </w:rPr>
              <w:t xml:space="preserve">. На нашу думку, краще, щоб якомога більше </w:t>
            </w:r>
            <w:r w:rsidRPr="00ED6D65">
              <w:rPr>
                <w:rFonts w:ascii="Times New Roman" w:eastAsia="Times New Roman" w:hAnsi="Times New Roman" w:cs="Times New Roman"/>
                <w:color w:val="000000" w:themeColor="text1"/>
                <w:sz w:val="24"/>
                <w:szCs w:val="24"/>
                <w:lang w:eastAsia="uk-UA"/>
              </w:rPr>
              <w:lastRenderedPageBreak/>
              <w:t xml:space="preserve">працівників написали по одній статті </w:t>
            </w:r>
            <w:r w:rsidRPr="00ED6D65">
              <w:rPr>
                <w:rFonts w:ascii="Times New Roman" w:hAnsi="Times New Roman" w:cs="Times New Roman"/>
                <w:color w:val="000000" w:themeColor="text1"/>
                <w:sz w:val="24"/>
                <w:szCs w:val="24"/>
              </w:rPr>
              <w:t xml:space="preserve">у </w:t>
            </w:r>
            <w:proofErr w:type="spellStart"/>
            <w:r w:rsidRPr="00ED6D65">
              <w:rPr>
                <w:rFonts w:ascii="Times New Roman" w:hAnsi="Times New Roman" w:cs="Times New Roman"/>
                <w:color w:val="000000" w:themeColor="text1"/>
                <w:sz w:val="24"/>
                <w:szCs w:val="24"/>
              </w:rPr>
              <w:t>Scopus</w:t>
            </w:r>
            <w:proofErr w:type="spellEnd"/>
            <w:r w:rsidRPr="00ED6D65">
              <w:rPr>
                <w:rFonts w:ascii="Times New Roman" w:hAnsi="Times New Roman" w:cs="Times New Roman"/>
                <w:color w:val="000000" w:themeColor="text1"/>
                <w:sz w:val="24"/>
                <w:szCs w:val="24"/>
              </w:rPr>
              <w:t xml:space="preserve"> або </w:t>
            </w:r>
            <w:proofErr w:type="spellStart"/>
            <w:r w:rsidRPr="00ED6D65">
              <w:rPr>
                <w:rFonts w:ascii="Times New Roman" w:hAnsi="Times New Roman" w:cs="Times New Roman"/>
                <w:color w:val="000000" w:themeColor="text1"/>
                <w:sz w:val="24"/>
                <w:szCs w:val="24"/>
              </w:rPr>
              <w:t>Web</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of</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Science</w:t>
            </w:r>
            <w:proofErr w:type="spellEnd"/>
            <w:r w:rsidRPr="00ED6D65">
              <w:rPr>
                <w:rFonts w:ascii="Times New Roman" w:hAnsi="Times New Roman" w:cs="Times New Roman"/>
                <w:color w:val="000000" w:themeColor="text1"/>
                <w:sz w:val="24"/>
                <w:szCs w:val="24"/>
              </w:rPr>
              <w:t>, ніж декілька написали по п’ять.</w:t>
            </w:r>
          </w:p>
        </w:tc>
        <w:tc>
          <w:tcPr>
            <w:tcW w:w="3782" w:type="dxa"/>
          </w:tcPr>
          <w:p w:rsidR="008B3829" w:rsidRPr="00ED6D65" w:rsidRDefault="00F465FB" w:rsidP="00F465FB">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Не </w:t>
            </w:r>
            <w:r w:rsidRPr="007424B4">
              <w:rPr>
                <w:rFonts w:ascii="Times New Roman" w:hAnsi="Times New Roman" w:cs="Times New Roman"/>
                <w:b/>
                <w:sz w:val="24"/>
                <w:szCs w:val="24"/>
              </w:rPr>
              <w:t>в</w:t>
            </w:r>
            <w:r>
              <w:rPr>
                <w:rFonts w:ascii="Times New Roman" w:hAnsi="Times New Roman" w:cs="Times New Roman"/>
                <w:b/>
                <w:sz w:val="24"/>
                <w:szCs w:val="24"/>
              </w:rPr>
              <w:t>р</w:t>
            </w:r>
            <w:r w:rsidRPr="007424B4">
              <w:rPr>
                <w:rFonts w:ascii="Times New Roman" w:hAnsi="Times New Roman" w:cs="Times New Roman"/>
                <w:b/>
                <w:sz w:val="24"/>
                <w:szCs w:val="24"/>
              </w:rPr>
              <w:t>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При визначені показника рівня наукової діяльності ЗВО враховується тільки бази </w:t>
            </w:r>
            <w:proofErr w:type="spellStart"/>
            <w:r w:rsidRPr="00ED6D65">
              <w:rPr>
                <w:rFonts w:ascii="Times New Roman" w:hAnsi="Times New Roman" w:cs="Times New Roman"/>
                <w:color w:val="000000" w:themeColor="text1"/>
                <w:sz w:val="24"/>
                <w:szCs w:val="24"/>
              </w:rPr>
              <w:t>Scopus</w:t>
            </w:r>
            <w:proofErr w:type="spellEnd"/>
            <w:r w:rsidRPr="00ED6D65">
              <w:rPr>
                <w:rFonts w:ascii="Times New Roman" w:hAnsi="Times New Roman" w:cs="Times New Roman"/>
                <w:color w:val="000000" w:themeColor="text1"/>
                <w:sz w:val="24"/>
                <w:szCs w:val="24"/>
              </w:rPr>
              <w:t xml:space="preserve"> або W</w:t>
            </w:r>
            <w:proofErr w:type="spellStart"/>
            <w:r w:rsidRPr="00ED6D65">
              <w:rPr>
                <w:rFonts w:ascii="Times New Roman" w:hAnsi="Times New Roman" w:cs="Times New Roman"/>
                <w:color w:val="000000" w:themeColor="text1"/>
                <w:sz w:val="24"/>
                <w:szCs w:val="24"/>
                <w:lang w:val="en-US"/>
              </w:rPr>
              <w:t>oS</w:t>
            </w:r>
            <w:proofErr w:type="spellEnd"/>
            <w:r w:rsidRPr="00ED6D65">
              <w:rPr>
                <w:rFonts w:ascii="Times New Roman" w:hAnsi="Times New Roman" w:cs="Times New Roman"/>
                <w:color w:val="000000" w:themeColor="text1"/>
                <w:sz w:val="24"/>
                <w:szCs w:val="24"/>
              </w:rPr>
              <w:t xml:space="preserve">. Що знову повертає питання до представленості спеціальностей неприродного профілю у цих базах. Можливо слід розширити перелік баз, з огляду на перспективи створення аналогічного національного ресурсу.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8B3829" w:rsidRPr="00F465FB" w:rsidRDefault="00F465FB" w:rsidP="00F465FB">
            <w:pPr>
              <w:jc w:val="center"/>
              <w:rPr>
                <w:rFonts w:ascii="Times New Roman" w:hAnsi="Times New Roman" w:cs="Times New Roman"/>
                <w:b/>
                <w:sz w:val="24"/>
                <w:szCs w:val="24"/>
              </w:rPr>
            </w:pPr>
            <w:r w:rsidRPr="00F465FB">
              <w:rPr>
                <w:rFonts w:ascii="Times New Roman" w:hAnsi="Times New Roman" w:cs="Times New Roman"/>
                <w:b/>
                <w:sz w:val="24"/>
                <w:szCs w:val="24"/>
              </w:rPr>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Пропонуємо не менше п’яти наукових публікацій для природничих спеціальностей та не менше трьох для суспільних і гуманітарних спеціальностей у періодичних виданнях, які на час публікації було включено до </w:t>
            </w:r>
            <w:r w:rsidRPr="00ED6D65">
              <w:rPr>
                <w:rFonts w:ascii="Times New Roman" w:hAnsi="Times New Roman" w:cs="Times New Roman"/>
                <w:color w:val="000000" w:themeColor="text1"/>
                <w:sz w:val="24"/>
                <w:szCs w:val="24"/>
                <w:lang w:eastAsia="uk-UA"/>
              </w:rPr>
              <w:lastRenderedPageBreak/>
              <w:t xml:space="preserve">бібліографічних баз </w:t>
            </w:r>
            <w:r w:rsidRPr="00ED6D65">
              <w:rPr>
                <w:rFonts w:ascii="Times New Roman" w:hAnsi="Times New Roman" w:cs="Times New Roman"/>
                <w:color w:val="000000" w:themeColor="text1"/>
                <w:sz w:val="24"/>
                <w:szCs w:val="24"/>
                <w:lang w:val="en-US" w:eastAsia="uk-UA"/>
              </w:rPr>
              <w:t>Scopus</w:t>
            </w:r>
            <w:r w:rsidRPr="00ED6D65">
              <w:rPr>
                <w:rFonts w:ascii="Times New Roman" w:hAnsi="Times New Roman" w:cs="Times New Roman"/>
                <w:color w:val="000000" w:themeColor="text1"/>
                <w:sz w:val="24"/>
                <w:szCs w:val="24"/>
                <w:lang w:eastAsia="uk-UA"/>
              </w:rPr>
              <w:t xml:space="preserve"> або </w:t>
            </w:r>
            <w:r w:rsidRPr="00ED6D65">
              <w:rPr>
                <w:rFonts w:ascii="Times New Roman" w:hAnsi="Times New Roman" w:cs="Times New Roman"/>
                <w:color w:val="000000" w:themeColor="text1"/>
                <w:sz w:val="24"/>
                <w:szCs w:val="24"/>
                <w:lang w:val="en-US" w:eastAsia="uk-UA"/>
              </w:rPr>
              <w:t>Web</w:t>
            </w:r>
            <w:r w:rsidRPr="00ED6D65">
              <w:rPr>
                <w:rFonts w:ascii="Times New Roman" w:hAnsi="Times New Roman" w:cs="Times New Roman"/>
                <w:color w:val="000000" w:themeColor="text1"/>
                <w:sz w:val="24"/>
                <w:szCs w:val="24"/>
                <w:lang w:eastAsia="uk-UA"/>
              </w:rPr>
              <w:t xml:space="preserve"> </w:t>
            </w:r>
            <w:r w:rsidRPr="00ED6D65">
              <w:rPr>
                <w:rFonts w:ascii="Times New Roman" w:hAnsi="Times New Roman" w:cs="Times New Roman"/>
                <w:color w:val="000000" w:themeColor="text1"/>
                <w:sz w:val="24"/>
                <w:szCs w:val="24"/>
                <w:lang w:val="en-US" w:eastAsia="uk-UA"/>
              </w:rPr>
              <w:t>of</w:t>
            </w:r>
            <w:r w:rsidRPr="00ED6D65">
              <w:rPr>
                <w:rFonts w:ascii="Times New Roman" w:hAnsi="Times New Roman" w:cs="Times New Roman"/>
                <w:color w:val="000000" w:themeColor="text1"/>
                <w:sz w:val="24"/>
                <w:szCs w:val="24"/>
                <w:lang w:eastAsia="uk-UA"/>
              </w:rPr>
              <w:t xml:space="preserve"> </w:t>
            </w:r>
            <w:r w:rsidRPr="00ED6D65">
              <w:rPr>
                <w:rFonts w:ascii="Times New Roman" w:hAnsi="Times New Roman" w:cs="Times New Roman"/>
                <w:color w:val="000000" w:themeColor="text1"/>
                <w:sz w:val="24"/>
                <w:szCs w:val="24"/>
                <w:lang w:val="en-US" w:eastAsia="uk-UA"/>
              </w:rPr>
              <w:t>Science</w:t>
            </w:r>
            <w:r w:rsidRPr="00ED6D65">
              <w:rPr>
                <w:rFonts w:ascii="Times New Roman" w:hAnsi="Times New Roman" w:cs="Times New Roman"/>
                <w:color w:val="000000" w:themeColor="text1"/>
                <w:sz w:val="24"/>
                <w:szCs w:val="24"/>
                <w:lang w:eastAsia="uk-UA"/>
              </w:rPr>
              <w:t xml:space="preserve"> </w:t>
            </w:r>
            <w:r w:rsidRPr="00ED6D65">
              <w:rPr>
                <w:rFonts w:ascii="Times New Roman" w:hAnsi="Times New Roman" w:cs="Times New Roman"/>
                <w:color w:val="000000" w:themeColor="text1"/>
                <w:sz w:val="24"/>
                <w:szCs w:val="24"/>
                <w:lang w:val="en-US" w:eastAsia="uk-UA"/>
              </w:rPr>
              <w:t>Core</w:t>
            </w:r>
            <w:r w:rsidRPr="00ED6D65">
              <w:rPr>
                <w:rFonts w:ascii="Times New Roman" w:hAnsi="Times New Roman" w:cs="Times New Roman"/>
                <w:color w:val="000000" w:themeColor="text1"/>
                <w:sz w:val="24"/>
                <w:szCs w:val="24"/>
                <w:lang w:eastAsia="uk-UA"/>
              </w:rPr>
              <w:t xml:space="preserve"> </w:t>
            </w:r>
            <w:r w:rsidRPr="00ED6D65">
              <w:rPr>
                <w:rFonts w:ascii="Times New Roman" w:hAnsi="Times New Roman" w:cs="Times New Roman"/>
                <w:color w:val="000000" w:themeColor="text1"/>
                <w:sz w:val="24"/>
                <w:szCs w:val="24"/>
                <w:lang w:val="en-US" w:eastAsia="uk-UA"/>
              </w:rPr>
              <w:t>Collection</w:t>
            </w:r>
            <w:r w:rsidRPr="00ED6D65">
              <w:rPr>
                <w:rFonts w:ascii="Times New Roman" w:hAnsi="Times New Roman" w:cs="Times New Roman"/>
                <w:color w:val="000000" w:themeColor="text1"/>
                <w:sz w:val="24"/>
                <w:szCs w:val="24"/>
                <w:lang w:eastAsia="uk-UA"/>
              </w:rPr>
              <w:t xml:space="preserve">.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(Черкаський національний університет ім. Б. Хмельницького)</w:t>
            </w:r>
          </w:p>
        </w:tc>
        <w:tc>
          <w:tcPr>
            <w:tcW w:w="3782" w:type="dxa"/>
          </w:tcPr>
          <w:p w:rsidR="008B3829" w:rsidRPr="00ED6D65" w:rsidRDefault="008B3829" w:rsidP="008B3829">
            <w:pPr>
              <w:rPr>
                <w:rFonts w:ascii="Times New Roman" w:hAnsi="Times New Roman" w:cs="Times New Roman"/>
                <w:color w:val="000000" w:themeColor="text1"/>
                <w:sz w:val="24"/>
                <w:szCs w:val="24"/>
              </w:rPr>
            </w:pPr>
          </w:p>
        </w:tc>
        <w:tc>
          <w:tcPr>
            <w:tcW w:w="3782" w:type="dxa"/>
          </w:tcPr>
          <w:p w:rsidR="008B3829" w:rsidRPr="00ED6D65" w:rsidRDefault="00F465FB" w:rsidP="00F465FB">
            <w:pPr>
              <w:jc w:val="center"/>
              <w:rPr>
                <w:rFonts w:ascii="Times New Roman" w:hAnsi="Times New Roman" w:cs="Times New Roman"/>
                <w:sz w:val="24"/>
                <w:szCs w:val="24"/>
              </w:rPr>
            </w:pPr>
            <w:r w:rsidRPr="00F465FB">
              <w:rPr>
                <w:rFonts w:ascii="Times New Roman" w:hAnsi="Times New Roman" w:cs="Times New Roman"/>
                <w:b/>
                <w:sz w:val="24"/>
                <w:szCs w:val="24"/>
              </w:rPr>
              <w:t>Не враховано</w:t>
            </w:r>
          </w:p>
        </w:tc>
      </w:tr>
      <w:tr w:rsidR="008B3829" w:rsidRPr="00ED6D65" w:rsidTr="001B5E5D">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До таких публікацій прирівнюються:</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дипломи (документи) науково-педагогічних та педагогічних працівників - переможців міжнародних культурно-мистецьких проектів, внесених до відповідних міжнародних реєстрів, визнаних Мінкультури (для діячів культури і мистецтв,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(щодо осіб, які забезпечують освітній процес за спеціальностями галузі знань 02 "Культура і мистецтво", і для цих спеціальностей);</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призові місця на Олімпійських, </w:t>
            </w:r>
            <w:proofErr w:type="spellStart"/>
            <w:r w:rsidRPr="00ED6D65">
              <w:rPr>
                <w:rFonts w:ascii="Times New Roman" w:hAnsi="Times New Roman" w:cs="Times New Roman"/>
                <w:color w:val="000000" w:themeColor="text1"/>
                <w:sz w:val="24"/>
                <w:szCs w:val="24"/>
              </w:rPr>
              <w:t>Паралімпійських</w:t>
            </w:r>
            <w:proofErr w:type="spellEnd"/>
            <w:r w:rsidRPr="00ED6D65">
              <w:rPr>
                <w:rFonts w:ascii="Times New Roman" w:hAnsi="Times New Roman" w:cs="Times New Roman"/>
                <w:color w:val="000000" w:themeColor="text1"/>
                <w:sz w:val="24"/>
                <w:szCs w:val="24"/>
              </w:rPr>
              <w:t xml:space="preserve">, </w:t>
            </w:r>
            <w:proofErr w:type="spellStart"/>
            <w:r w:rsidRPr="00ED6D65">
              <w:rPr>
                <w:rFonts w:ascii="Times New Roman" w:hAnsi="Times New Roman" w:cs="Times New Roman"/>
                <w:color w:val="000000" w:themeColor="text1"/>
                <w:sz w:val="24"/>
                <w:szCs w:val="24"/>
              </w:rPr>
              <w:t>Дефлімпійських</w:t>
            </w:r>
            <w:proofErr w:type="spellEnd"/>
            <w:r w:rsidRPr="00ED6D65">
              <w:rPr>
                <w:rFonts w:ascii="Times New Roman" w:hAnsi="Times New Roman" w:cs="Times New Roman"/>
                <w:color w:val="000000" w:themeColor="text1"/>
                <w:sz w:val="24"/>
                <w:szCs w:val="24"/>
              </w:rPr>
              <w:t xml:space="preserve"> іграх, Всесвітній універсіаді, чемпіонатах світу, етапах Кубків </w:t>
            </w:r>
            <w:r w:rsidRPr="00ED6D65">
              <w:rPr>
                <w:rFonts w:ascii="Times New Roman" w:hAnsi="Times New Roman" w:cs="Times New Roman"/>
                <w:color w:val="000000" w:themeColor="text1"/>
                <w:sz w:val="24"/>
                <w:szCs w:val="24"/>
              </w:rPr>
              <w:lastRenderedPageBreak/>
              <w:t>світу з видів спорту, які визнані центральним органом виконавчої влади, що забезпечує формування державної політики у сфері фізичної культури та спорту (для осіб,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спортивної майстерності та безпосередньо впливає на формування професійної майстерності спортсмена) (щодо осіб, які забезпечують освітній процес за спеціальністю 017 "Фізична культура і спорт", і для цієї спеціальності).</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Доповнити словами:</w:t>
            </w: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кількість (дипломи 1-3 с</w:t>
            </w:r>
            <w:r>
              <w:rPr>
                <w:rFonts w:ascii="Times New Roman" w:hAnsi="Times New Roman" w:cs="Times New Roman"/>
                <w:color w:val="000000" w:themeColor="text1"/>
                <w:sz w:val="24"/>
                <w:szCs w:val="24"/>
                <w:lang w:eastAsia="uk-UA"/>
              </w:rPr>
              <w:t xml:space="preserve">тупеня) міжнародних олімпіад та </w:t>
            </w:r>
            <w:r w:rsidRPr="00ED6D65">
              <w:rPr>
                <w:rFonts w:ascii="Times New Roman" w:hAnsi="Times New Roman" w:cs="Times New Roman"/>
                <w:color w:val="000000" w:themeColor="text1"/>
                <w:sz w:val="24"/>
                <w:szCs w:val="24"/>
                <w:lang w:eastAsia="uk-UA"/>
              </w:rPr>
              <w:t>конкурсів, що започатковані організаціями системи ООН;</w:t>
            </w:r>
          </w:p>
          <w:p w:rsidR="008B3829"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кількість офіційних документів (внесків), що опубліковані та обговорені на засіданнях міжнародних організацій системи ООН.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(Одеська національна академія зв’язку ім. О. С. Попова)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F465FB" w:rsidP="00F465FB">
            <w:pPr>
              <w:jc w:val="center"/>
              <w:rPr>
                <w:rFonts w:ascii="Times New Roman" w:hAnsi="Times New Roman" w:cs="Times New Roman"/>
                <w:sz w:val="24"/>
                <w:szCs w:val="24"/>
              </w:rPr>
            </w:pPr>
            <w:r w:rsidRPr="00F465FB">
              <w:rPr>
                <w:rFonts w:ascii="Times New Roman" w:hAnsi="Times New Roman" w:cs="Times New Roman"/>
                <w:b/>
                <w:sz w:val="24"/>
                <w:szCs w:val="24"/>
              </w:rPr>
              <w:t>Не враховано</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16. </w:t>
            </w:r>
            <m:oMath>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 показник працевлаштування випускників закладу вищої освіти, який обчислюється як частка випускників третього, четвертого та п’ятого календарних років що передують поточному року, які працевлаштовані та сплачують </w:t>
            </w:r>
            <w:r w:rsidRPr="00ED6D65">
              <w:rPr>
                <w:rFonts w:ascii="Times New Roman" w:hAnsi="Times New Roman" w:cs="Times New Roman"/>
                <w:color w:val="000000" w:themeColor="text1"/>
                <w:sz w:val="24"/>
                <w:szCs w:val="24"/>
              </w:rPr>
              <w:lastRenderedPageBreak/>
              <w:t>податки відповідно даних державного реєстру фізичних осіб -  платників податків, знаходяться на військовій службі або перебувають у соціальній відпустці.</w:t>
            </w:r>
          </w:p>
        </w:tc>
        <w:tc>
          <w:tcPr>
            <w:tcW w:w="3782" w:type="dxa"/>
          </w:tcPr>
          <w:p w:rsidR="008B3829"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 xml:space="preserve">Вилучити п. 16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eastAsia="uk-UA"/>
              </w:rPr>
              <w:t>Показник </w:t>
            </w:r>
            <w:r w:rsidRPr="00ED6D65">
              <w:rPr>
                <w:rFonts w:ascii="Times New Roman" w:hAnsi="Times New Roman" w:cs="Times New Roman"/>
                <w:color w:val="000000" w:themeColor="text1"/>
                <w:sz w:val="24"/>
                <w:szCs w:val="24"/>
                <w:lang w:eastAsia="uk-UA"/>
              </w:rPr>
              <w:t>працевлаштування необґрунтований(див.п.2 та 8 цих зауважень та пропозицій)</w:t>
            </w:r>
          </w:p>
        </w:tc>
        <w:tc>
          <w:tcPr>
            <w:tcW w:w="3782" w:type="dxa"/>
          </w:tcPr>
          <w:p w:rsidR="008B3829" w:rsidRDefault="00F465FB" w:rsidP="00F465FB">
            <w:pPr>
              <w:jc w:val="center"/>
              <w:rPr>
                <w:rFonts w:ascii="Times New Roman" w:hAnsi="Times New Roman" w:cs="Times New Roman"/>
                <w:b/>
                <w:sz w:val="24"/>
                <w:szCs w:val="24"/>
              </w:rPr>
            </w:pPr>
            <w:r w:rsidRPr="00F465FB">
              <w:rPr>
                <w:rFonts w:ascii="Times New Roman" w:hAnsi="Times New Roman" w:cs="Times New Roman"/>
                <w:b/>
                <w:sz w:val="24"/>
                <w:szCs w:val="24"/>
              </w:rPr>
              <w:t>Не враховано</w:t>
            </w:r>
            <w:r>
              <w:rPr>
                <w:rFonts w:ascii="Times New Roman" w:hAnsi="Times New Roman" w:cs="Times New Roman"/>
                <w:b/>
                <w:sz w:val="24"/>
                <w:szCs w:val="24"/>
              </w:rPr>
              <w:t xml:space="preserve">. </w:t>
            </w:r>
          </w:p>
          <w:p w:rsidR="00F465FB" w:rsidRPr="00ED6D65" w:rsidRDefault="00F465FB" w:rsidP="00F465FB">
            <w:pPr>
              <w:jc w:val="center"/>
              <w:rPr>
                <w:rFonts w:ascii="Times New Roman" w:hAnsi="Times New Roman" w:cs="Times New Roman"/>
                <w:sz w:val="24"/>
                <w:szCs w:val="24"/>
              </w:rPr>
            </w:pP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Вилучити п. 16</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(ЛНУ ім. І. Франка) </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t xml:space="preserve">Узгодження </w:t>
            </w:r>
            <w:r w:rsidRPr="00ED6D65">
              <w:rPr>
                <w:rFonts w:ascii="Times New Roman" w:hAnsi="Times New Roman" w:cs="Times New Roman"/>
                <w:color w:val="000000" w:themeColor="text1"/>
                <w:sz w:val="24"/>
                <w:szCs w:val="24"/>
              </w:rPr>
              <w:t xml:space="preserve">реєстру документів про освіту та реєстру фізичних осіб - платників податків вимагає тривалого часу та значних </w:t>
            </w:r>
            <w:r w:rsidRPr="00ED6D65">
              <w:rPr>
                <w:rFonts w:ascii="Times New Roman" w:hAnsi="Times New Roman" w:cs="Times New Roman"/>
                <w:color w:val="000000" w:themeColor="text1"/>
                <w:sz w:val="24"/>
                <w:szCs w:val="24"/>
              </w:rPr>
              <w:lastRenderedPageBreak/>
              <w:t>організаційних зусиль у зв’язку з конфіденційністю баз даних ДФС.</w:t>
            </w:r>
          </w:p>
        </w:tc>
        <w:tc>
          <w:tcPr>
            <w:tcW w:w="3782" w:type="dxa"/>
          </w:tcPr>
          <w:p w:rsidR="008B3829" w:rsidRDefault="00F465FB" w:rsidP="00F465FB">
            <w:pPr>
              <w:jc w:val="center"/>
              <w:rPr>
                <w:rFonts w:ascii="Times New Roman" w:hAnsi="Times New Roman" w:cs="Times New Roman"/>
                <w:b/>
                <w:sz w:val="24"/>
                <w:szCs w:val="24"/>
              </w:rPr>
            </w:pPr>
            <w:r w:rsidRPr="00F465FB">
              <w:rPr>
                <w:rFonts w:ascii="Times New Roman" w:hAnsi="Times New Roman" w:cs="Times New Roman"/>
                <w:b/>
                <w:sz w:val="24"/>
                <w:szCs w:val="24"/>
              </w:rPr>
              <w:lastRenderedPageBreak/>
              <w:t>Не враховано</w:t>
            </w:r>
          </w:p>
          <w:p w:rsidR="00F465FB" w:rsidRPr="00F465FB" w:rsidRDefault="00F465FB" w:rsidP="00F465FB">
            <w:pPr>
              <w:jc w:val="center"/>
              <w:rPr>
                <w:rFonts w:ascii="Times New Roman" w:hAnsi="Times New Roman" w:cs="Times New Roman"/>
                <w:sz w:val="24"/>
                <w:szCs w:val="24"/>
              </w:rPr>
            </w:pPr>
            <w:r w:rsidRPr="00F465FB">
              <w:rPr>
                <w:rFonts w:ascii="Times New Roman" w:hAnsi="Times New Roman" w:cs="Times New Roman"/>
                <w:sz w:val="24"/>
                <w:szCs w:val="24"/>
              </w:rPr>
              <w:t>Робота по створенню відповідного реєстру відбувається на доручення Уряду.</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val="ru-RU"/>
              </w:rPr>
              <w:t>Д</w:t>
            </w:r>
            <w:r>
              <w:rPr>
                <w:rFonts w:ascii="Times New Roman" w:hAnsi="Times New Roman" w:cs="Times New Roman"/>
                <w:color w:val="000000" w:themeColor="text1"/>
                <w:sz w:val="24"/>
                <w:szCs w:val="24"/>
              </w:rPr>
              <w:t>ля визначення </w:t>
            </w:r>
            <w:r w:rsidRPr="00ED6D65">
              <w:rPr>
                <w:rFonts w:ascii="Times New Roman" w:hAnsi="Times New Roman" w:cs="Times New Roman"/>
                <w:color w:val="000000" w:themeColor="text1"/>
                <w:sz w:val="24"/>
                <w:szCs w:val="24"/>
              </w:rPr>
              <w:t>показника працевлаштування повинна бути запроваджена загальнодержавна система реєстрації осіб з вищою освітою, які працевлаштовуються. Крім того, виникає питання</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щодо </w:t>
            </w:r>
            <w:r w:rsidRPr="00ED6D65">
              <w:rPr>
                <w:rFonts w:ascii="Times New Roman" w:hAnsi="Times New Roman" w:cs="Times New Roman"/>
                <w:color w:val="000000" w:themeColor="text1"/>
                <w:sz w:val="24"/>
                <w:szCs w:val="24"/>
              </w:rPr>
              <w:t>врахування працевлаштування випускників ЗВО за кордоном; і не порушує</w:t>
            </w:r>
          </w:p>
          <w:p w:rsidR="008B3829"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чи такий підхід право громадян на вільне місце працевлаштування. Більш того, яким чином ЗВО може відповідати за зниження коефіцієнту працевлаштування із-за економічної кризи у певних галузях промисловості, або у цілому у державі? </w:t>
            </w:r>
          </w:p>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(Рада ректорів ЗВО Одеського регіону)</w:t>
            </w:r>
          </w:p>
        </w:tc>
        <w:tc>
          <w:tcPr>
            <w:tcW w:w="3782" w:type="dxa"/>
          </w:tcPr>
          <w:p w:rsidR="008B3829" w:rsidRDefault="00F465FB" w:rsidP="008B3829">
            <w:pPr>
              <w:rPr>
                <w:rFonts w:ascii="Times New Roman" w:hAnsi="Times New Roman" w:cs="Times New Roman"/>
                <w:b/>
                <w:sz w:val="24"/>
                <w:szCs w:val="24"/>
              </w:rPr>
            </w:pPr>
            <w:r w:rsidRPr="00F465FB">
              <w:rPr>
                <w:rFonts w:ascii="Times New Roman" w:hAnsi="Times New Roman" w:cs="Times New Roman"/>
                <w:b/>
                <w:sz w:val="24"/>
                <w:szCs w:val="24"/>
              </w:rPr>
              <w:t>Не враховано</w:t>
            </w:r>
            <w:r>
              <w:rPr>
                <w:rFonts w:ascii="Times New Roman" w:hAnsi="Times New Roman" w:cs="Times New Roman"/>
                <w:b/>
                <w:sz w:val="24"/>
                <w:szCs w:val="24"/>
              </w:rPr>
              <w:t>.</w:t>
            </w:r>
          </w:p>
          <w:p w:rsidR="00F465FB" w:rsidRPr="00F465FB" w:rsidRDefault="00F465FB" w:rsidP="00F465FB">
            <w:pPr>
              <w:autoSpaceDE w:val="0"/>
              <w:autoSpaceDN w:val="0"/>
              <w:adjustRightInd w:val="0"/>
              <w:rPr>
                <w:rFonts w:ascii="Times New Roman" w:hAnsi="Times New Roman" w:cs="Times New Roman"/>
                <w:color w:val="000000" w:themeColor="text1"/>
                <w:sz w:val="24"/>
                <w:szCs w:val="24"/>
              </w:rPr>
            </w:pPr>
          </w:p>
          <w:p w:rsidR="00F465FB" w:rsidRPr="00ED6D65" w:rsidRDefault="00F465FB" w:rsidP="00F465FB">
            <w:pPr>
              <w:autoSpaceDE w:val="0"/>
              <w:autoSpaceDN w:val="0"/>
              <w:adjustRightInd w:val="0"/>
              <w:rPr>
                <w:rFonts w:ascii="Times New Roman" w:hAnsi="Times New Roman" w:cs="Times New Roman"/>
                <w:sz w:val="24"/>
                <w:szCs w:val="24"/>
              </w:rPr>
            </w:pPr>
            <w:r w:rsidRPr="00F465FB">
              <w:rPr>
                <w:rFonts w:ascii="Times New Roman" w:hAnsi="Times New Roman" w:cs="Times New Roman"/>
                <w:color w:val="000000" w:themeColor="text1"/>
                <w:sz w:val="24"/>
                <w:szCs w:val="24"/>
              </w:rPr>
              <w:t xml:space="preserve">Система моніторингу працевлаштування випускників ЗВО </w:t>
            </w:r>
            <w:r>
              <w:rPr>
                <w:rFonts w:ascii="Times New Roman" w:hAnsi="Times New Roman" w:cs="Times New Roman"/>
                <w:color w:val="000000" w:themeColor="text1"/>
                <w:sz w:val="24"/>
                <w:szCs w:val="24"/>
              </w:rPr>
              <w:t>не зобов’язує випускників ЗВО а буде здійснювати моніторинг працевлаштування, а відповідно і ефективність використання коштів державного бюджету на підготовку фахівців. Показники що будуть застосовані у формулі розподілу видатків будуть визначатись за результатами запуску даної системи.</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16.  – показник працевлаштування випускників закладу вищої освіти, який обчислюється як частка випускників третього, четвертого та п’ятого календарних років що передують поточному року, які працевлаштовані та сплачують податки </w:t>
            </w:r>
            <w:r w:rsidRPr="00ED6D65">
              <w:rPr>
                <w:rFonts w:ascii="Times New Roman" w:eastAsia="Times New Roman" w:hAnsi="Times New Roman" w:cs="Times New Roman"/>
                <w:b/>
                <w:color w:val="000000" w:themeColor="text1"/>
                <w:sz w:val="24"/>
                <w:szCs w:val="24"/>
              </w:rPr>
              <w:t xml:space="preserve">відповідно до даних Державного реєстру загальнообов'язкового державного соціального </w:t>
            </w:r>
            <w:r w:rsidRPr="00ED6D65">
              <w:rPr>
                <w:rFonts w:ascii="Times New Roman" w:eastAsia="Times New Roman" w:hAnsi="Times New Roman" w:cs="Times New Roman"/>
                <w:b/>
                <w:color w:val="000000" w:themeColor="text1"/>
                <w:sz w:val="24"/>
                <w:szCs w:val="24"/>
              </w:rPr>
              <w:lastRenderedPageBreak/>
              <w:t>страхування,</w:t>
            </w:r>
            <w:r w:rsidRPr="00ED6D65">
              <w:rPr>
                <w:rFonts w:ascii="Times New Roman" w:eastAsia="Times New Roman" w:hAnsi="Times New Roman" w:cs="Times New Roman"/>
                <w:color w:val="000000" w:themeColor="text1"/>
                <w:sz w:val="24"/>
                <w:szCs w:val="24"/>
              </w:rPr>
              <w:t xml:space="preserve"> знаходяться на військовій службі або перебувають у соціальній відпустці. </w:t>
            </w:r>
          </w:p>
          <w:p w:rsidR="008B3829" w:rsidRPr="00ED6D65" w:rsidRDefault="008B3829" w:rsidP="008B3829">
            <w:pPr>
              <w:rPr>
                <w:rFonts w:ascii="Times New Roman" w:eastAsia="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rPr>
              <w:t xml:space="preserve">(Єгор Стадний) </w:t>
            </w:r>
          </w:p>
        </w:tc>
        <w:tc>
          <w:tcPr>
            <w:tcW w:w="3782" w:type="dxa"/>
          </w:tcPr>
          <w:p w:rsidR="008B3829" w:rsidRPr="00ED6D65" w:rsidRDefault="008B3829" w:rsidP="008B3829">
            <w:pPr>
              <w:autoSpaceDE w:val="0"/>
              <w:autoSpaceDN w:val="0"/>
              <w:adjustRightInd w:val="0"/>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lastRenderedPageBreak/>
              <w:t>Правка стосується назви реєстру, який</w:t>
            </w:r>
            <w:r>
              <w:rPr>
                <w:rFonts w:ascii="Times New Roman" w:eastAsia="Times New Roman" w:hAnsi="Times New Roman" w:cs="Times New Roman"/>
                <w:color w:val="000000" w:themeColor="text1"/>
                <w:sz w:val="24"/>
                <w:szCs w:val="24"/>
              </w:rPr>
              <w:t xml:space="preserve"> акумулює інформацію про сплату </w:t>
            </w:r>
            <w:r w:rsidRPr="00ED6D65">
              <w:rPr>
                <w:rFonts w:ascii="Times New Roman" w:eastAsia="Times New Roman" w:hAnsi="Times New Roman" w:cs="Times New Roman"/>
                <w:color w:val="000000" w:themeColor="text1"/>
                <w:sz w:val="24"/>
                <w:szCs w:val="24"/>
              </w:rPr>
              <w:t>ЄСВ.</w:t>
            </w:r>
            <w:r w:rsidRPr="00ED6D65">
              <w:rPr>
                <w:rFonts w:ascii="Times New Roman" w:eastAsia="Times New Roman" w:hAnsi="Times New Roman" w:cs="Times New Roman"/>
                <w:color w:val="000000" w:themeColor="text1"/>
                <w:sz w:val="24"/>
                <w:szCs w:val="24"/>
              </w:rPr>
              <w:br/>
            </w:r>
            <w:r w:rsidRPr="00ED6D65">
              <w:rPr>
                <w:rFonts w:ascii="Times New Roman" w:eastAsia="Times New Roman" w:hAnsi="Times New Roman" w:cs="Times New Roman"/>
                <w:color w:val="000000" w:themeColor="text1"/>
                <w:sz w:val="24"/>
                <w:szCs w:val="24"/>
              </w:rPr>
              <w:br/>
              <w:t xml:space="preserve">Технічно потрібна взаємодія ЄДЕБО з двома реєстрами: той, де є зберігаються відомості про присвоєні ІПН, та той, де акумулюється інформація про сплату ЄСВ. У першому випадку - це верифікація ІПН (які зараз </w:t>
            </w:r>
            <w:r w:rsidRPr="00ED6D65">
              <w:rPr>
                <w:rFonts w:ascii="Times New Roman" w:eastAsia="Times New Roman" w:hAnsi="Times New Roman" w:cs="Times New Roman"/>
                <w:color w:val="000000" w:themeColor="text1"/>
                <w:sz w:val="24"/>
                <w:szCs w:val="24"/>
              </w:rPr>
              <w:lastRenderedPageBreak/>
              <w:t xml:space="preserve">вносяться в ЄДЕБО, але не </w:t>
            </w:r>
            <w:proofErr w:type="spellStart"/>
            <w:r w:rsidRPr="00ED6D65">
              <w:rPr>
                <w:rFonts w:ascii="Times New Roman" w:eastAsia="Times New Roman" w:hAnsi="Times New Roman" w:cs="Times New Roman"/>
                <w:color w:val="000000" w:themeColor="text1"/>
                <w:sz w:val="24"/>
                <w:szCs w:val="24"/>
              </w:rPr>
              <w:t>верифікуються</w:t>
            </w:r>
            <w:proofErr w:type="spellEnd"/>
            <w:r w:rsidRPr="00ED6D65">
              <w:rPr>
                <w:rFonts w:ascii="Times New Roman" w:eastAsia="Times New Roman" w:hAnsi="Times New Roman" w:cs="Times New Roman"/>
                <w:color w:val="000000" w:themeColor="text1"/>
                <w:sz w:val="24"/>
                <w:szCs w:val="24"/>
              </w:rPr>
              <w:t xml:space="preserve">). У другому випадку - вже за </w:t>
            </w:r>
            <w:proofErr w:type="spellStart"/>
            <w:r w:rsidRPr="00ED6D65">
              <w:rPr>
                <w:rFonts w:ascii="Times New Roman" w:eastAsia="Times New Roman" w:hAnsi="Times New Roman" w:cs="Times New Roman"/>
                <w:color w:val="000000" w:themeColor="text1"/>
                <w:sz w:val="24"/>
                <w:szCs w:val="24"/>
              </w:rPr>
              <w:t>верифікованими</w:t>
            </w:r>
            <w:proofErr w:type="spellEnd"/>
            <w:r w:rsidRPr="00ED6D65">
              <w:rPr>
                <w:rFonts w:ascii="Times New Roman" w:eastAsia="Times New Roman" w:hAnsi="Times New Roman" w:cs="Times New Roman"/>
                <w:color w:val="000000" w:themeColor="text1"/>
                <w:sz w:val="24"/>
                <w:szCs w:val="24"/>
              </w:rPr>
              <w:t xml:space="preserve"> ІПН відбувається отримання даних щодо зайнятості випускників.</w:t>
            </w:r>
          </w:p>
        </w:tc>
        <w:tc>
          <w:tcPr>
            <w:tcW w:w="3782" w:type="dxa"/>
          </w:tcPr>
          <w:p w:rsidR="008B3829" w:rsidRPr="003D4DEB" w:rsidRDefault="003D4DEB" w:rsidP="003D4DEB">
            <w:pPr>
              <w:jc w:val="center"/>
              <w:rPr>
                <w:rFonts w:ascii="Times New Roman" w:hAnsi="Times New Roman" w:cs="Times New Roman"/>
                <w:b/>
                <w:sz w:val="24"/>
                <w:szCs w:val="24"/>
              </w:rPr>
            </w:pPr>
            <w:r w:rsidRPr="003D4DEB">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Пропонуємо виключити показник працевлаштування випускників закладу вищої освіти.</w:t>
            </w:r>
          </w:p>
          <w:p w:rsidR="008B3829" w:rsidRPr="00ED6D65" w:rsidRDefault="008B3829" w:rsidP="008B3829">
            <w:pPr>
              <w:pStyle w:val="2"/>
              <w:jc w:val="both"/>
              <w:outlineLvl w:val="1"/>
              <w:rPr>
                <w:color w:val="000000" w:themeColor="text1"/>
                <w:sz w:val="24"/>
                <w:szCs w:val="24"/>
              </w:rPr>
            </w:pPr>
          </w:p>
          <w:p w:rsidR="008B3829" w:rsidRPr="00ED6D65" w:rsidRDefault="008B3829" w:rsidP="008B3829">
            <w:pPr>
              <w:pStyle w:val="2"/>
              <w:jc w:val="both"/>
              <w:outlineLvl w:val="1"/>
              <w:rPr>
                <w:b/>
                <w:color w:val="000000" w:themeColor="text1"/>
                <w:sz w:val="24"/>
                <w:szCs w:val="24"/>
                <w:lang w:eastAsia="uk-UA"/>
              </w:rPr>
            </w:pPr>
            <w:r w:rsidRPr="00ED6D65">
              <w:rPr>
                <w:color w:val="000000" w:themeColor="text1"/>
                <w:sz w:val="24"/>
                <w:szCs w:val="24"/>
              </w:rPr>
              <w:t>(</w:t>
            </w:r>
            <w:r w:rsidRPr="003D4DEB">
              <w:rPr>
                <w:rFonts w:ascii="Times New Roman" w:hAnsi="Times New Roman" w:cs="Times New Roman"/>
                <w:smallCaps w:val="0"/>
                <w:color w:val="000000" w:themeColor="text1"/>
                <w:spacing w:val="0"/>
                <w:sz w:val="24"/>
                <w:szCs w:val="24"/>
              </w:rPr>
              <w:t>Національний університет біоресурсів і природокористування України</w:t>
            </w:r>
            <w:r w:rsidRPr="00ED6D65">
              <w:rPr>
                <w:color w:val="000000" w:themeColor="text1"/>
                <w:sz w:val="24"/>
                <w:szCs w:val="24"/>
                <w:lang w:eastAsia="uk-UA"/>
              </w:rPr>
              <w:t xml:space="preserve">) </w:t>
            </w:r>
          </w:p>
          <w:p w:rsidR="008B3829" w:rsidRPr="00ED6D65" w:rsidRDefault="008B3829" w:rsidP="008B3829">
            <w:pPr>
              <w:rPr>
                <w:rFonts w:ascii="Times New Roman" w:eastAsia="Times New Roman" w:hAnsi="Times New Roman" w:cs="Times New Roman"/>
                <w:color w:val="000000" w:themeColor="text1"/>
                <w:sz w:val="24"/>
                <w:szCs w:val="24"/>
              </w:rPr>
            </w:pPr>
          </w:p>
        </w:tc>
        <w:tc>
          <w:tcPr>
            <w:tcW w:w="3782" w:type="dxa"/>
          </w:tcPr>
          <w:p w:rsidR="008B3829" w:rsidRPr="00ED6D65" w:rsidRDefault="008B3829" w:rsidP="008B3829">
            <w:pPr>
              <w:autoSpaceDE w:val="0"/>
              <w:autoSpaceDN w:val="0"/>
              <w:adjustRightInd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uk-UA"/>
              </w:rPr>
              <w:t>Врахування </w:t>
            </w:r>
            <w:r w:rsidRPr="00ED6D65">
              <w:rPr>
                <w:rFonts w:ascii="Times New Roman" w:eastAsia="Times New Roman" w:hAnsi="Times New Roman" w:cs="Times New Roman"/>
                <w:color w:val="000000" w:themeColor="text1"/>
                <w:sz w:val="24"/>
                <w:szCs w:val="24"/>
                <w:lang w:eastAsia="uk-UA"/>
              </w:rPr>
              <w:t>показника працевлаштування випускників є відлунням з СРСР: згідно з Конституцією людина має право, а не обов’язок, на освіту і на працю. Заклад вищої освіти не може нести відповідальність за сплату податків фізичною особою - випускником.</w:t>
            </w:r>
          </w:p>
        </w:tc>
        <w:tc>
          <w:tcPr>
            <w:tcW w:w="3782" w:type="dxa"/>
          </w:tcPr>
          <w:p w:rsidR="008B3829" w:rsidRPr="003D4DEB" w:rsidRDefault="003D4DEB" w:rsidP="003D4DEB">
            <w:pPr>
              <w:jc w:val="center"/>
              <w:rPr>
                <w:rFonts w:ascii="Times New Roman" w:hAnsi="Times New Roman" w:cs="Times New Roman"/>
                <w:b/>
                <w:sz w:val="24"/>
                <w:szCs w:val="24"/>
              </w:rPr>
            </w:pPr>
            <w:r w:rsidRPr="003D4DEB">
              <w:rPr>
                <w:rFonts w:ascii="Times New Roman" w:hAnsi="Times New Roman" w:cs="Times New Roman"/>
                <w:b/>
                <w:sz w:val="24"/>
                <w:szCs w:val="24"/>
              </w:rPr>
              <w:t>Не враховано.</w:t>
            </w:r>
          </w:p>
          <w:p w:rsidR="003D4DEB" w:rsidRPr="00ED6D65" w:rsidRDefault="003D4DEB" w:rsidP="003D4DEB">
            <w:pPr>
              <w:rPr>
                <w:rFonts w:ascii="Times New Roman" w:hAnsi="Times New Roman" w:cs="Times New Roman"/>
                <w:sz w:val="24"/>
                <w:szCs w:val="24"/>
              </w:rPr>
            </w:pPr>
            <w:r>
              <w:rPr>
                <w:rFonts w:ascii="Times New Roman" w:hAnsi="Times New Roman" w:cs="Times New Roman"/>
                <w:sz w:val="24"/>
                <w:szCs w:val="24"/>
              </w:rPr>
              <w:t>Формулою розподілу видатків, у разі застосування відповідного параметру заклади вищої освіти будуть заохочуватись додатково за результатами ефективного подальшого працевлаштування (індикатор відповідності здобутої освіти в ЗВО потребам ринку праці), і в жодному разі мова не іде про відповідальність. Дія відповідного параметру відбудеться лише після запуску взаємодії реєстрів.</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lang w:val="en-US"/>
              </w:rPr>
              <w:t>P</w:t>
            </w:r>
            <w:r w:rsidRPr="00ED6D65">
              <w:rPr>
                <w:rFonts w:ascii="Times New Roman" w:hAnsi="Times New Roman" w:cs="Times New Roman"/>
                <w:color w:val="000000" w:themeColor="text1"/>
                <w:sz w:val="24"/>
                <w:szCs w:val="24"/>
                <w:shd w:val="clear" w:color="auto" w:fill="FFFFFF"/>
              </w:rPr>
              <w:t>(</w:t>
            </w:r>
            <w:proofErr w:type="spellStart"/>
            <w:r w:rsidRPr="00ED6D65">
              <w:rPr>
                <w:rFonts w:ascii="Times New Roman" w:hAnsi="Times New Roman" w:cs="Times New Roman"/>
                <w:color w:val="000000" w:themeColor="text1"/>
                <w:sz w:val="24"/>
                <w:szCs w:val="24"/>
                <w:shd w:val="clear" w:color="auto" w:fill="FFFFFF"/>
                <w:lang w:val="en-US"/>
              </w:rPr>
              <w:t>i</w:t>
            </w:r>
            <w:proofErr w:type="spellEnd"/>
            <w:r w:rsidRPr="00ED6D65">
              <w:rPr>
                <w:rFonts w:ascii="Times New Roman" w:hAnsi="Times New Roman" w:cs="Times New Roman"/>
                <w:color w:val="000000" w:themeColor="text1"/>
                <w:sz w:val="24"/>
                <w:szCs w:val="24"/>
                <w:shd w:val="clear" w:color="auto" w:fill="FFFFFF"/>
              </w:rPr>
              <w:t>) - Показник працевлаштування випускників</w:t>
            </w:r>
            <w:r w:rsidRPr="00ED6D65">
              <w:rPr>
                <w:rFonts w:ascii="Times New Roman" w:hAnsi="Times New Roman" w:cs="Times New Roman"/>
                <w:color w:val="000000" w:themeColor="text1"/>
                <w:sz w:val="24"/>
                <w:szCs w:val="24"/>
              </w:rPr>
              <w:t xml:space="preserve"> закладу вищої освіти</w:t>
            </w:r>
            <w:r w:rsidRPr="00ED6D65">
              <w:rPr>
                <w:rFonts w:ascii="Times New Roman" w:hAnsi="Times New Roman" w:cs="Times New Roman"/>
                <w:color w:val="000000" w:themeColor="text1"/>
                <w:sz w:val="24"/>
                <w:szCs w:val="24"/>
                <w:shd w:val="clear" w:color="auto" w:fill="FFFFFF"/>
              </w:rPr>
              <w:t>, які навчалися за державним зам</w:t>
            </w:r>
            <w:r>
              <w:rPr>
                <w:rFonts w:ascii="Times New Roman" w:hAnsi="Times New Roman" w:cs="Times New Roman"/>
                <w:color w:val="000000" w:themeColor="text1"/>
                <w:sz w:val="24"/>
                <w:szCs w:val="24"/>
                <w:shd w:val="clear" w:color="auto" w:fill="FFFFFF"/>
              </w:rPr>
              <w:t>овленням, який обчислюється …</w:t>
            </w:r>
          </w:p>
          <w:p w:rsidR="008B3829" w:rsidRDefault="008B3829" w:rsidP="008B3829">
            <w:pPr>
              <w:rPr>
                <w:rFonts w:ascii="Times New Roman" w:hAnsi="Times New Roman" w:cs="Times New Roman"/>
                <w:color w:val="000000" w:themeColor="text1"/>
                <w:sz w:val="24"/>
                <w:szCs w:val="24"/>
                <w:shd w:val="clear" w:color="auto" w:fill="FFFFFF"/>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eastAsia="uk-UA"/>
              </w:rPr>
              <w:t>Національний університет «Острозька академія»)</w:t>
            </w:r>
          </w:p>
        </w:tc>
        <w:tc>
          <w:tcPr>
            <w:tcW w:w="3782" w:type="dxa"/>
          </w:tcPr>
          <w:p w:rsidR="008B3829" w:rsidRPr="00ED6D65" w:rsidRDefault="008B3829" w:rsidP="008B3829">
            <w:pPr>
              <w:autoSpaceDE w:val="0"/>
              <w:autoSpaceDN w:val="0"/>
              <w:adjustRightInd w:val="0"/>
              <w:rPr>
                <w:rFonts w:ascii="Times New Roman" w:eastAsia="Times New Roman" w:hAnsi="Times New Roman" w:cs="Times New Roman"/>
                <w:color w:val="000000" w:themeColor="text1"/>
                <w:sz w:val="24"/>
                <w:szCs w:val="24"/>
                <w:lang w:eastAsia="uk-UA"/>
              </w:rPr>
            </w:pPr>
            <w:proofErr w:type="spellStart"/>
            <w:r w:rsidRPr="00ED6D65">
              <w:rPr>
                <w:rFonts w:ascii="Times New Roman" w:eastAsia="Times New Roman" w:hAnsi="Times New Roman" w:cs="Times New Roman"/>
                <w:color w:val="000000" w:themeColor="text1"/>
                <w:sz w:val="24"/>
                <w:szCs w:val="24"/>
                <w:lang w:eastAsia="uk-UA"/>
              </w:rPr>
              <w:t>Логічно</w:t>
            </w:r>
            <w:proofErr w:type="spellEnd"/>
            <w:r w:rsidRPr="00ED6D65">
              <w:rPr>
                <w:rFonts w:ascii="Times New Roman" w:eastAsia="Times New Roman" w:hAnsi="Times New Roman" w:cs="Times New Roman"/>
                <w:color w:val="000000" w:themeColor="text1"/>
                <w:sz w:val="24"/>
                <w:szCs w:val="24"/>
                <w:lang w:eastAsia="uk-UA"/>
              </w:rPr>
              <w:t xml:space="preserve"> було б враховувати показник працевлаштування випускників, які навчалися за державним замовленням. Зрозуміліше написати за які роки береться інформація</w:t>
            </w:r>
          </w:p>
        </w:tc>
        <w:tc>
          <w:tcPr>
            <w:tcW w:w="3782" w:type="dxa"/>
          </w:tcPr>
          <w:p w:rsidR="003D4DEB" w:rsidRPr="003D4DEB" w:rsidRDefault="003D4DEB" w:rsidP="003D4DEB">
            <w:pPr>
              <w:jc w:val="center"/>
              <w:rPr>
                <w:rFonts w:ascii="Times New Roman" w:hAnsi="Times New Roman" w:cs="Times New Roman"/>
                <w:b/>
                <w:sz w:val="24"/>
                <w:szCs w:val="24"/>
              </w:rPr>
            </w:pPr>
            <w:r w:rsidRPr="003D4DEB">
              <w:rPr>
                <w:rFonts w:ascii="Times New Roman" w:hAnsi="Times New Roman" w:cs="Times New Roman"/>
                <w:b/>
                <w:sz w:val="24"/>
                <w:szCs w:val="24"/>
              </w:rPr>
              <w:t>Не враховано.</w:t>
            </w:r>
          </w:p>
          <w:p w:rsidR="008B3829" w:rsidRPr="00ED6D65" w:rsidRDefault="003D4DEB" w:rsidP="008B3829">
            <w:pPr>
              <w:rPr>
                <w:rFonts w:ascii="Times New Roman" w:hAnsi="Times New Roman" w:cs="Times New Roman"/>
                <w:sz w:val="24"/>
                <w:szCs w:val="24"/>
              </w:rPr>
            </w:pPr>
            <w:r>
              <w:rPr>
                <w:rFonts w:ascii="Times New Roman" w:hAnsi="Times New Roman" w:cs="Times New Roman"/>
                <w:sz w:val="24"/>
                <w:szCs w:val="24"/>
              </w:rPr>
              <w:t>Пропозицію буде розглянуто після створення відповідного реєстру та розробки індикаторів що будуть враховані при розподілі видатків на підготовку фахівців.</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Ввести додатковий коефіцієнт за працевлаштування за профілем ЗВО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lang w:eastAsia="uk-UA"/>
              </w:rPr>
              <w:lastRenderedPageBreak/>
              <w:t>(Національний аерокосмічний університет ім. Жуковського «Харківський авіаційний інститут»)</w:t>
            </w:r>
          </w:p>
        </w:tc>
        <w:tc>
          <w:tcPr>
            <w:tcW w:w="3782" w:type="dxa"/>
          </w:tcPr>
          <w:p w:rsidR="008B3829" w:rsidRPr="00ED6D65" w:rsidRDefault="008B3829" w:rsidP="008B3829">
            <w:pPr>
              <w:autoSpaceDE w:val="0"/>
              <w:autoSpaceDN w:val="0"/>
              <w:adjustRightInd w:val="0"/>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lastRenderedPageBreak/>
              <w:t xml:space="preserve">Не враховано показник щодо навчання іноземних студентів, які об’єктивно не будуть працевлаштовані і Україні. Але це експорт послуг, та треба </w:t>
            </w:r>
            <w:r w:rsidRPr="00ED6D65">
              <w:rPr>
                <w:rFonts w:ascii="Times New Roman" w:eastAsia="Times New Roman" w:hAnsi="Times New Roman" w:cs="Times New Roman"/>
                <w:color w:val="000000" w:themeColor="text1"/>
                <w:sz w:val="24"/>
                <w:szCs w:val="24"/>
                <w:lang w:eastAsia="uk-UA"/>
              </w:rPr>
              <w:lastRenderedPageBreak/>
              <w:t xml:space="preserve">враховувати попит на освітні послуги українських ЗВО у іноземних громадян. </w:t>
            </w:r>
          </w:p>
        </w:tc>
        <w:tc>
          <w:tcPr>
            <w:tcW w:w="3782" w:type="dxa"/>
          </w:tcPr>
          <w:p w:rsidR="00715DE3" w:rsidRPr="003D4DEB" w:rsidRDefault="00715DE3" w:rsidP="00715DE3">
            <w:pPr>
              <w:jc w:val="center"/>
              <w:rPr>
                <w:rFonts w:ascii="Times New Roman" w:hAnsi="Times New Roman" w:cs="Times New Roman"/>
                <w:b/>
                <w:sz w:val="24"/>
                <w:szCs w:val="24"/>
              </w:rPr>
            </w:pPr>
            <w:r w:rsidRPr="003D4DEB">
              <w:rPr>
                <w:rFonts w:ascii="Times New Roman" w:hAnsi="Times New Roman" w:cs="Times New Roman"/>
                <w:b/>
                <w:sz w:val="24"/>
                <w:szCs w:val="24"/>
              </w:rPr>
              <w:lastRenderedPageBreak/>
              <w:t>Не враховано.</w:t>
            </w:r>
          </w:p>
          <w:p w:rsidR="008B3829" w:rsidRPr="00ED6D65" w:rsidRDefault="00715DE3" w:rsidP="00715DE3">
            <w:pPr>
              <w:rPr>
                <w:rFonts w:ascii="Times New Roman" w:hAnsi="Times New Roman" w:cs="Times New Roman"/>
                <w:sz w:val="24"/>
                <w:szCs w:val="24"/>
              </w:rPr>
            </w:pPr>
            <w:r>
              <w:rPr>
                <w:rFonts w:ascii="Times New Roman" w:hAnsi="Times New Roman" w:cs="Times New Roman"/>
                <w:sz w:val="24"/>
                <w:szCs w:val="24"/>
              </w:rPr>
              <w:t xml:space="preserve">Пропозицію буде розглянуто після створення відповідного реєстру та розробки індикаторів що будуть </w:t>
            </w:r>
            <w:r>
              <w:rPr>
                <w:rFonts w:ascii="Times New Roman" w:hAnsi="Times New Roman" w:cs="Times New Roman"/>
                <w:sz w:val="24"/>
                <w:szCs w:val="24"/>
              </w:rPr>
              <w:lastRenderedPageBreak/>
              <w:t>враховані при розподілі видатків на підготовку фахівців.</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17. </w:t>
            </w:r>
            <w:r w:rsidRPr="00ED6D65">
              <w:rPr>
                <w:rFonts w:ascii="Times New Roman" w:hAnsi="Times New Roman" w:cs="Times New Roman"/>
                <w:color w:val="000000" w:themeColor="text1"/>
                <w:sz w:val="24"/>
                <w:szCs w:val="24"/>
              </w:rPr>
              <w:t xml:space="preserve">Коефіцієнт розміру закладу </w:t>
            </w:r>
            <m:oMath>
              <m:r>
                <w:rPr>
                  <w:rFonts w:ascii="Cambria Math" w:hAnsi="Cambria Math" w:cs="Times New Roman"/>
                  <w:color w:val="000000" w:themeColor="text1"/>
                  <w:sz w:val="24"/>
                  <w:szCs w:val="24"/>
                </w:rPr>
                <m:t>m(i)</m:t>
              </m:r>
            </m:oMath>
            <w:r w:rsidRPr="00ED6D65">
              <w:rPr>
                <w:rFonts w:ascii="Times New Roman" w:hAnsi="Times New Roman" w:cs="Times New Roman"/>
                <w:color w:val="000000" w:themeColor="text1"/>
                <w:sz w:val="24"/>
                <w:szCs w:val="24"/>
              </w:rPr>
              <w:t>встановлюється:</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=1,1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перевищує 5000, а також закладів мистецького профілю, у яких приведений контингент студентів за мистецькими спеціальностями складає понад 50%;</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=1,5 </m:t>
              </m:r>
            </m:oMath>
            <w:r w:rsidRPr="00ED6D65">
              <w:rPr>
                <w:rFonts w:ascii="Times New Roman" w:hAnsi="Times New Roman" w:cs="Times New Roman"/>
                <w:color w:val="000000" w:themeColor="text1"/>
                <w:sz w:val="24"/>
                <w:szCs w:val="24"/>
              </w:rPr>
              <w:t xml:space="preserve"> для всіх закладів, які реорганізовані шляхом приєднання чи об’єднання університетів, академій та/або інститутів зі статусом самостійної юридичної особи, упродовж трьох років з моменту такої реорганізації;</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=1,25 </m:t>
              </m:r>
            </m:oMath>
            <w:r w:rsidRPr="00ED6D65">
              <w:rPr>
                <w:rFonts w:ascii="Times New Roman" w:hAnsi="Times New Roman" w:cs="Times New Roman"/>
                <w:color w:val="000000" w:themeColor="text1"/>
                <w:sz w:val="24"/>
                <w:szCs w:val="24"/>
              </w:rPr>
              <w:t xml:space="preserve"> для всіх закладів, які переміщені з тимчасово окупованих територій Автономної Республіки Крим, Донецької та Луганської  областей.</w:t>
            </w:r>
          </w:p>
        </w:tc>
        <w:tc>
          <w:tcPr>
            <w:tcW w:w="3782" w:type="dxa"/>
          </w:tcPr>
          <w:p w:rsidR="008B3829" w:rsidRPr="00ED6D65" w:rsidRDefault="008B3829" w:rsidP="008B38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w:t>
            </w:r>
            <w:r w:rsidRPr="00ED6D65">
              <w:rPr>
                <w:rFonts w:ascii="Times New Roman" w:hAnsi="Times New Roman" w:cs="Times New Roman"/>
                <w:color w:val="000000" w:themeColor="text1"/>
                <w:sz w:val="24"/>
                <w:szCs w:val="24"/>
              </w:rPr>
              <w:t xml:space="preserve">Коефіцієнт розміру закладу </w:t>
            </w:r>
            <m:oMath>
              <m:r>
                <w:rPr>
                  <w:rFonts w:ascii="Cambria Math" w:eastAsia="Calibri" w:hAnsi="Cambria Math" w:cs="Times New Roman"/>
                  <w:color w:val="000000" w:themeColor="text1"/>
                  <w:sz w:val="24"/>
                  <w:szCs w:val="24"/>
                </w:rPr>
                <m:t>m</m:t>
              </m:r>
              <m:r>
                <w:rPr>
                  <w:rFonts w:ascii="Cambria Math" w:hAnsi="Cambria Math" w:cs="Times New Roman"/>
                  <w:color w:val="000000" w:themeColor="text1"/>
                  <w:sz w:val="24"/>
                  <w:szCs w:val="24"/>
                </w:rPr>
                <m:t>(i)</m:t>
              </m:r>
            </m:oMath>
            <w:r w:rsidRPr="00ED6D65">
              <w:rPr>
                <w:rFonts w:ascii="Times New Roman" w:hAnsi="Times New Roman" w:cs="Times New Roman"/>
                <w:color w:val="000000" w:themeColor="text1"/>
                <w:sz w:val="24"/>
                <w:szCs w:val="24"/>
              </w:rPr>
              <w:t>встановлюється:</w:t>
            </w:r>
          </w:p>
          <w:p w:rsidR="008B3829" w:rsidRPr="00ED6D65" w:rsidRDefault="008B3829" w:rsidP="008B3829">
            <w:pPr>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u w:val="single"/>
                </w:rPr>
                <m:t>m</m:t>
              </m:r>
              <m:d>
                <m:dPr>
                  <m:ctrlPr>
                    <w:rPr>
                      <w:rFonts w:ascii="Cambria Math" w:hAnsi="Cambria Math" w:cs="Times New Roman"/>
                      <w:i/>
                      <w:color w:val="000000" w:themeColor="text1"/>
                      <w:sz w:val="24"/>
                      <w:szCs w:val="24"/>
                      <w:u w:val="single"/>
                    </w:rPr>
                  </m:ctrlPr>
                </m:dPr>
                <m:e>
                  <m:r>
                    <w:rPr>
                      <w:rFonts w:ascii="Cambria Math" w:hAnsi="Cambria Math" w:cs="Times New Roman"/>
                      <w:color w:val="000000" w:themeColor="text1"/>
                      <w:sz w:val="24"/>
                      <w:szCs w:val="24"/>
                      <w:u w:val="single"/>
                    </w:rPr>
                    <m:t>i</m:t>
                  </m:r>
                </m:e>
              </m:d>
              <m:r>
                <w:rPr>
                  <w:rFonts w:ascii="Cambria Math" w:hAnsi="Cambria Math" w:cs="Times New Roman"/>
                  <w:color w:val="000000" w:themeColor="text1"/>
                  <w:sz w:val="24"/>
                  <w:szCs w:val="24"/>
                  <w:u w:val="single"/>
                </w:rPr>
                <m:t xml:space="preserve">=1,25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w:t>
            </w:r>
            <w:r w:rsidRPr="00ED6D65">
              <w:rPr>
                <w:rFonts w:ascii="Times New Roman" w:hAnsi="Times New Roman" w:cs="Times New Roman"/>
                <w:color w:val="000000" w:themeColor="text1"/>
                <w:sz w:val="24"/>
                <w:szCs w:val="24"/>
                <w:u w:val="single"/>
              </w:rPr>
              <w:t>студентів</w:t>
            </w:r>
            <w:r w:rsidRPr="00ED6D65">
              <w:rPr>
                <w:rFonts w:ascii="Times New Roman" w:hAnsi="Times New Roman" w:cs="Times New Roman"/>
                <w:color w:val="000000" w:themeColor="text1"/>
                <w:sz w:val="24"/>
                <w:szCs w:val="24"/>
              </w:rPr>
              <w:t xml:space="preserve"> перевищує </w:t>
            </w:r>
            <w:r w:rsidRPr="00ED6D65">
              <w:rPr>
                <w:rFonts w:ascii="Times New Roman" w:hAnsi="Times New Roman" w:cs="Times New Roman"/>
                <w:color w:val="000000" w:themeColor="text1"/>
                <w:sz w:val="24"/>
                <w:szCs w:val="24"/>
                <w:u w:val="single"/>
              </w:rPr>
              <w:t>15000</w:t>
            </w:r>
            <w:r w:rsidRPr="00ED6D65">
              <w:rPr>
                <w:rFonts w:ascii="Times New Roman" w:hAnsi="Times New Roman" w:cs="Times New Roman"/>
                <w:color w:val="000000" w:themeColor="text1"/>
                <w:sz w:val="24"/>
                <w:szCs w:val="24"/>
              </w:rPr>
              <w:t>, а також закладів мистецького профілю, у яких приведений контингент студентів за мистецькими спеціальностями складає понад 50%;</w:t>
            </w:r>
          </w:p>
          <w:p w:rsidR="008B3829" w:rsidRPr="00ED6D65" w:rsidRDefault="008B3829" w:rsidP="008B3829">
            <w:pPr>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=1,5 </m:t>
              </m:r>
            </m:oMath>
            <w:r w:rsidRPr="00ED6D65">
              <w:rPr>
                <w:rFonts w:ascii="Times New Roman" w:hAnsi="Times New Roman" w:cs="Times New Roman"/>
                <w:color w:val="000000" w:themeColor="text1"/>
                <w:sz w:val="24"/>
                <w:szCs w:val="24"/>
              </w:rPr>
              <w:t xml:space="preserve"> для всіх закладів, які реорганізовані шляхом приєднання чи об’єднання університетів, академій та/або інститутів зі статусом самостійної юридичної особи, упродовж трьох років з моменту такої реорганізації;</w:t>
            </w:r>
          </w:p>
          <w:p w:rsidR="008B3829" w:rsidRPr="00ED6D65" w:rsidRDefault="008B3829" w:rsidP="008B3829">
            <w:pPr>
              <w:rPr>
                <w:rFonts w:ascii="Times New Roman" w:hAnsi="Times New Roman" w:cs="Times New Roman"/>
                <w:color w:val="000000" w:themeColor="text1"/>
                <w:sz w:val="24"/>
                <w:szCs w:val="24"/>
                <w:u w:val="single"/>
              </w:rPr>
            </w:pPr>
            <m:oMath>
              <m:r>
                <w:rPr>
                  <w:rFonts w:ascii="Cambria Math" w:eastAsia="Calibri"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=1,25 </m:t>
              </m:r>
            </m:oMath>
            <w:r w:rsidRPr="00ED6D65">
              <w:rPr>
                <w:rFonts w:ascii="Times New Roman" w:hAnsi="Times New Roman" w:cs="Times New Roman"/>
                <w:color w:val="000000" w:themeColor="text1"/>
                <w:sz w:val="24"/>
                <w:szCs w:val="24"/>
              </w:rPr>
              <w:t xml:space="preserve"> для всіх закладів, які переміщені з тимчасово окупованих територій Автономної Республіки Крим, Донецької та Луганської  областей</w:t>
            </w:r>
            <w:r w:rsidRPr="00ED6D65">
              <w:rPr>
                <w:rFonts w:ascii="Times New Roman" w:hAnsi="Times New Roman" w:cs="Times New Roman"/>
                <w:color w:val="000000" w:themeColor="text1"/>
                <w:sz w:val="24"/>
                <w:szCs w:val="24"/>
                <w:u w:val="single"/>
              </w:rPr>
              <w:t>;</w:t>
            </w:r>
          </w:p>
          <w:p w:rsidR="008B3829" w:rsidRPr="00ED6D65" w:rsidRDefault="008B3829" w:rsidP="008B3829">
            <w:pPr>
              <w:rPr>
                <w:rFonts w:ascii="Times New Roman" w:hAnsi="Times New Roman" w:cs="Times New Roman"/>
                <w:color w:val="000000" w:themeColor="text1"/>
                <w:sz w:val="24"/>
                <w:szCs w:val="24"/>
                <w:u w:val="single"/>
              </w:rPr>
            </w:pPr>
            <m:oMath>
              <m:r>
                <w:rPr>
                  <w:rFonts w:ascii="Cambria Math" w:eastAsia="Calibri" w:hAnsi="Cambria Math" w:cs="Times New Roman"/>
                  <w:color w:val="000000" w:themeColor="text1"/>
                  <w:sz w:val="24"/>
                  <w:szCs w:val="24"/>
                  <w:u w:val="single"/>
                </w:rPr>
                <m:t>m</m:t>
              </m:r>
              <m:d>
                <m:dPr>
                  <m:ctrlPr>
                    <w:rPr>
                      <w:rFonts w:ascii="Cambria Math" w:hAnsi="Cambria Math" w:cs="Times New Roman"/>
                      <w:i/>
                      <w:color w:val="000000" w:themeColor="text1"/>
                      <w:sz w:val="24"/>
                      <w:szCs w:val="24"/>
                      <w:u w:val="single"/>
                    </w:rPr>
                  </m:ctrlPr>
                </m:dPr>
                <m:e>
                  <m:r>
                    <w:rPr>
                      <w:rFonts w:ascii="Cambria Math" w:hAnsi="Cambria Math" w:cs="Times New Roman"/>
                      <w:color w:val="000000" w:themeColor="text1"/>
                      <w:sz w:val="24"/>
                      <w:szCs w:val="24"/>
                      <w:u w:val="single"/>
                    </w:rPr>
                    <m:t>i</m:t>
                  </m:r>
                </m:e>
              </m:d>
              <m:r>
                <w:rPr>
                  <w:rFonts w:ascii="Cambria Math" w:hAnsi="Cambria Math" w:cs="Times New Roman"/>
                  <w:color w:val="000000" w:themeColor="text1"/>
                  <w:sz w:val="24"/>
                  <w:szCs w:val="24"/>
                  <w:u w:val="single"/>
                </w:rPr>
                <m:t xml:space="preserve">=1 </m:t>
              </m:r>
            </m:oMath>
            <w:r w:rsidRPr="00ED6D65">
              <w:rPr>
                <w:rFonts w:ascii="Times New Roman" w:hAnsi="Times New Roman" w:cs="Times New Roman"/>
                <w:color w:val="000000" w:themeColor="text1"/>
                <w:sz w:val="24"/>
                <w:szCs w:val="24"/>
                <w:u w:val="single"/>
              </w:rPr>
              <w:t xml:space="preserve"> - у інших випадках.</w:t>
            </w:r>
          </w:p>
          <w:p w:rsidR="008B3829" w:rsidRPr="00ED6D65" w:rsidRDefault="008B3829" w:rsidP="008B3829">
            <w:pPr>
              <w:rPr>
                <w:rFonts w:ascii="Times New Roman" w:hAnsi="Times New Roman" w:cs="Times New Roman"/>
                <w:color w:val="000000" w:themeColor="text1"/>
                <w:sz w:val="24"/>
                <w:szCs w:val="24"/>
                <w:u w:val="single"/>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u w:val="single"/>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1. Показник контингенту студентів у 15000 дає змогу коректніше виділити крупні університети, мотивувати їх укрупнення у великі  регіональні ЗВО та забезпечити їхні потреби у фінансуванні значних обсягів витрат з коефіцієнтом 1,25.</w:t>
            </w:r>
          </w:p>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eastAsia="uk-UA"/>
              </w:rPr>
              <w:t xml:space="preserve">2. Уточнено значення коефіцієнта   </w:t>
            </w:r>
            <m:oMath>
              <m:r>
                <w:rPr>
                  <w:rFonts w:ascii="Cambria Math" w:eastAsia="Calibri" w:hAnsi="Cambria Math" w:cs="Times New Roman"/>
                  <w:color w:val="000000" w:themeColor="text1"/>
                  <w:sz w:val="24"/>
                  <w:szCs w:val="24"/>
                  <w:u w:val="single"/>
                </w:rPr>
                <m:t>m</m:t>
              </m:r>
              <m:d>
                <m:dPr>
                  <m:ctrlPr>
                    <w:rPr>
                      <w:rFonts w:ascii="Cambria Math" w:hAnsi="Cambria Math" w:cs="Times New Roman"/>
                      <w:i/>
                      <w:color w:val="000000" w:themeColor="text1"/>
                      <w:sz w:val="24"/>
                      <w:szCs w:val="24"/>
                      <w:u w:val="single"/>
                    </w:rPr>
                  </m:ctrlPr>
                </m:dPr>
                <m:e>
                  <m:r>
                    <w:rPr>
                      <w:rFonts w:ascii="Cambria Math" w:hAnsi="Cambria Math" w:cs="Times New Roman"/>
                      <w:color w:val="000000" w:themeColor="text1"/>
                      <w:sz w:val="24"/>
                      <w:szCs w:val="24"/>
                      <w:u w:val="single"/>
                    </w:rPr>
                    <m:t>i</m:t>
                  </m:r>
                </m:e>
              </m:d>
            </m:oMath>
            <w:r w:rsidRPr="00ED6D65">
              <w:rPr>
                <w:rFonts w:ascii="Times New Roman" w:hAnsi="Times New Roman" w:cs="Times New Roman"/>
                <w:color w:val="000000" w:themeColor="text1"/>
                <w:sz w:val="24"/>
                <w:szCs w:val="24"/>
                <w:u w:val="single"/>
              </w:rPr>
              <w:t xml:space="preserve"> для інших ЗВО.</w:t>
            </w:r>
          </w:p>
        </w:tc>
        <w:tc>
          <w:tcPr>
            <w:tcW w:w="3782" w:type="dxa"/>
          </w:tcPr>
          <w:p w:rsidR="008B3829" w:rsidRPr="00715DE3" w:rsidRDefault="00715DE3" w:rsidP="00715DE3">
            <w:pPr>
              <w:jc w:val="center"/>
              <w:rPr>
                <w:rFonts w:ascii="Times New Roman" w:hAnsi="Times New Roman" w:cs="Times New Roman"/>
                <w:b/>
                <w:sz w:val="24"/>
                <w:szCs w:val="24"/>
              </w:rPr>
            </w:pPr>
            <w:r w:rsidRPr="00715DE3">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Коефіцієнт розміру закладу </w:t>
            </w: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oMath>
            <w:r w:rsidRPr="00ED6D65">
              <w:rPr>
                <w:rFonts w:ascii="Times New Roman" w:hAnsi="Times New Roman" w:cs="Times New Roman"/>
                <w:color w:val="000000" w:themeColor="text1"/>
                <w:sz w:val="24"/>
                <w:szCs w:val="24"/>
              </w:rPr>
              <w:t xml:space="preserve"> встановлюється:</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w:lastRenderedPageBreak/>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=1,1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знаходиться в межах </w:t>
            </w:r>
            <w:r w:rsidRPr="00ED6D65">
              <w:rPr>
                <w:rFonts w:ascii="Times New Roman" w:hAnsi="Times New Roman" w:cs="Times New Roman"/>
                <w:b/>
                <w:color w:val="000000" w:themeColor="text1"/>
                <w:sz w:val="24"/>
                <w:szCs w:val="24"/>
              </w:rPr>
              <w:t>5000</w:t>
            </w:r>
            <w:r w:rsidRPr="00ED6D65">
              <w:rPr>
                <w:rFonts w:ascii="Times New Roman" w:hAnsi="Times New Roman" w:cs="Times New Roman"/>
                <w:b/>
                <w:color w:val="000000" w:themeColor="text1"/>
                <w:sz w:val="24"/>
                <w:szCs w:val="24"/>
                <w:lang w:val="ru-RU"/>
              </w:rPr>
              <w:t xml:space="preserve">&lt; </w:t>
            </w:r>
            <w:r w:rsidRPr="00ED6D65">
              <w:rPr>
                <w:rFonts w:ascii="Times New Roman" w:hAnsi="Times New Roman" w:cs="Times New Roman"/>
                <w:b/>
                <w:color w:val="000000" w:themeColor="text1"/>
                <w:sz w:val="24"/>
                <w:szCs w:val="24"/>
                <w:lang w:val="en-US"/>
              </w:rPr>
              <w:t>KNT</w:t>
            </w:r>
            <w:r w:rsidRPr="00ED6D65">
              <w:rPr>
                <w:rFonts w:ascii="Times New Roman" w:hAnsi="Times New Roman" w:cs="Times New Roman"/>
                <w:b/>
                <w:color w:val="000000" w:themeColor="text1"/>
                <w:sz w:val="24"/>
                <w:szCs w:val="24"/>
                <w:lang w:val="ru-RU"/>
              </w:rPr>
              <w:t xml:space="preserve"> &lt;</w:t>
            </w:r>
            <w:r w:rsidRPr="00ED6D65">
              <w:rPr>
                <w:rFonts w:ascii="Times New Roman" w:hAnsi="Times New Roman" w:cs="Times New Roman"/>
                <w:b/>
                <w:color w:val="000000" w:themeColor="text1"/>
                <w:sz w:val="24"/>
                <w:szCs w:val="24"/>
              </w:rPr>
              <w:t xml:space="preserve"> </w:t>
            </w:r>
            <w:r w:rsidRPr="00ED6D65">
              <w:rPr>
                <w:rFonts w:ascii="Times New Roman" w:hAnsi="Times New Roman" w:cs="Times New Roman"/>
                <w:b/>
                <w:color w:val="000000" w:themeColor="text1"/>
                <w:sz w:val="24"/>
                <w:szCs w:val="24"/>
                <w:lang w:val="ru-RU"/>
              </w:rPr>
              <w:t>10000</w:t>
            </w:r>
            <w:r w:rsidRPr="00ED6D65">
              <w:rPr>
                <w:rFonts w:ascii="Times New Roman" w:hAnsi="Times New Roman" w:cs="Times New Roman"/>
                <w:b/>
                <w:color w:val="000000" w:themeColor="text1"/>
                <w:sz w:val="24"/>
                <w:szCs w:val="24"/>
              </w:rPr>
              <w:t>,</w:t>
            </w:r>
            <w:r w:rsidRPr="00ED6D65">
              <w:rPr>
                <w:rFonts w:ascii="Times New Roman" w:hAnsi="Times New Roman" w:cs="Times New Roman"/>
                <w:b/>
                <w:color w:val="000000" w:themeColor="text1"/>
                <w:sz w:val="24"/>
                <w:szCs w:val="24"/>
                <w:lang w:val="ru-RU"/>
              </w:rPr>
              <w:t xml:space="preserve"> </w:t>
            </w:r>
            <w:r w:rsidRPr="00ED6D65">
              <w:rPr>
                <w:rFonts w:ascii="Times New Roman" w:hAnsi="Times New Roman" w:cs="Times New Roman"/>
                <w:color w:val="000000" w:themeColor="text1"/>
                <w:sz w:val="24"/>
                <w:szCs w:val="24"/>
              </w:rPr>
              <w:t>а також закладів мистецького профілю, у яких приведений контингент студентів за мистецькими спеціальностями складає понад 50%;</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=1,2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знаходиться в межах </w:t>
            </w:r>
            <w:r w:rsidRPr="00ED6D65">
              <w:rPr>
                <w:rFonts w:ascii="Times New Roman" w:hAnsi="Times New Roman" w:cs="Times New Roman"/>
                <w:b/>
                <w:color w:val="000000" w:themeColor="text1"/>
                <w:sz w:val="24"/>
                <w:szCs w:val="24"/>
              </w:rPr>
              <w:t>10000</w:t>
            </w:r>
            <w:r w:rsidRPr="00ED6D65">
              <w:rPr>
                <w:rFonts w:ascii="Times New Roman" w:hAnsi="Times New Roman" w:cs="Times New Roman"/>
                <w:b/>
                <w:color w:val="000000" w:themeColor="text1"/>
                <w:sz w:val="24"/>
                <w:szCs w:val="24"/>
                <w:lang w:val="ru-RU"/>
              </w:rPr>
              <w:t xml:space="preserve">&lt; </w:t>
            </w:r>
            <w:r w:rsidRPr="00ED6D65">
              <w:rPr>
                <w:rFonts w:ascii="Times New Roman" w:hAnsi="Times New Roman" w:cs="Times New Roman"/>
                <w:b/>
                <w:color w:val="000000" w:themeColor="text1"/>
                <w:sz w:val="24"/>
                <w:szCs w:val="24"/>
                <w:lang w:val="en-US"/>
              </w:rPr>
              <w:t>KNT</w:t>
            </w:r>
            <w:r w:rsidRPr="00ED6D65">
              <w:rPr>
                <w:rFonts w:ascii="Times New Roman" w:hAnsi="Times New Roman" w:cs="Times New Roman"/>
                <w:b/>
                <w:color w:val="000000" w:themeColor="text1"/>
                <w:sz w:val="24"/>
                <w:szCs w:val="24"/>
                <w:lang w:val="ru-RU"/>
              </w:rPr>
              <w:t xml:space="preserve"> &lt;</w:t>
            </w:r>
            <w:r w:rsidRPr="00ED6D65">
              <w:rPr>
                <w:rFonts w:ascii="Times New Roman" w:hAnsi="Times New Roman" w:cs="Times New Roman"/>
                <w:b/>
                <w:color w:val="000000" w:themeColor="text1"/>
                <w:sz w:val="24"/>
                <w:szCs w:val="24"/>
              </w:rPr>
              <w:t xml:space="preserve"> </w:t>
            </w:r>
            <w:r w:rsidRPr="00ED6D65">
              <w:rPr>
                <w:rFonts w:ascii="Times New Roman" w:hAnsi="Times New Roman" w:cs="Times New Roman"/>
                <w:b/>
                <w:color w:val="000000" w:themeColor="text1"/>
                <w:sz w:val="24"/>
                <w:szCs w:val="24"/>
                <w:lang w:val="ru-RU"/>
              </w:rPr>
              <w:t>1</w:t>
            </w:r>
            <w:r w:rsidRPr="00ED6D65">
              <w:rPr>
                <w:rFonts w:ascii="Times New Roman" w:hAnsi="Times New Roman" w:cs="Times New Roman"/>
                <w:b/>
                <w:color w:val="000000" w:themeColor="text1"/>
                <w:sz w:val="24"/>
                <w:szCs w:val="24"/>
              </w:rPr>
              <w:t>5</w:t>
            </w:r>
            <w:r w:rsidRPr="00ED6D65">
              <w:rPr>
                <w:rFonts w:ascii="Times New Roman" w:hAnsi="Times New Roman" w:cs="Times New Roman"/>
                <w:b/>
                <w:color w:val="000000" w:themeColor="text1"/>
                <w:sz w:val="24"/>
                <w:szCs w:val="24"/>
                <w:lang w:val="ru-RU"/>
              </w:rPr>
              <w:t>000</w:t>
            </w:r>
            <w:r w:rsidRPr="00ED6D65">
              <w:rPr>
                <w:rFonts w:ascii="Times New Roman" w:hAnsi="Times New Roman" w:cs="Times New Roman"/>
                <w:color w:val="000000" w:themeColor="text1"/>
                <w:sz w:val="24"/>
                <w:szCs w:val="24"/>
              </w:rPr>
              <w:t>;</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=1,3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знаходиться в межах </w:t>
            </w:r>
            <w:r w:rsidRPr="00ED6D65">
              <w:rPr>
                <w:rFonts w:ascii="Times New Roman" w:hAnsi="Times New Roman" w:cs="Times New Roman"/>
                <w:b/>
                <w:color w:val="000000" w:themeColor="text1"/>
                <w:sz w:val="24"/>
                <w:szCs w:val="24"/>
              </w:rPr>
              <w:t>15000</w:t>
            </w:r>
            <w:r w:rsidRPr="00ED6D65">
              <w:rPr>
                <w:rFonts w:ascii="Times New Roman" w:hAnsi="Times New Roman" w:cs="Times New Roman"/>
                <w:b/>
                <w:color w:val="000000" w:themeColor="text1"/>
                <w:sz w:val="24"/>
                <w:szCs w:val="24"/>
                <w:lang w:val="ru-RU"/>
              </w:rPr>
              <w:t xml:space="preserve">&lt; </w:t>
            </w:r>
            <w:r w:rsidRPr="00ED6D65">
              <w:rPr>
                <w:rFonts w:ascii="Times New Roman" w:hAnsi="Times New Roman" w:cs="Times New Roman"/>
                <w:b/>
                <w:color w:val="000000" w:themeColor="text1"/>
                <w:sz w:val="24"/>
                <w:szCs w:val="24"/>
                <w:lang w:val="en-US"/>
              </w:rPr>
              <w:t>KNT</w:t>
            </w:r>
            <w:r w:rsidRPr="00ED6D65">
              <w:rPr>
                <w:rFonts w:ascii="Times New Roman" w:hAnsi="Times New Roman" w:cs="Times New Roman"/>
                <w:b/>
                <w:color w:val="000000" w:themeColor="text1"/>
                <w:sz w:val="24"/>
                <w:szCs w:val="24"/>
                <w:lang w:val="ru-RU"/>
              </w:rPr>
              <w:t xml:space="preserve"> &lt;</w:t>
            </w:r>
            <w:r w:rsidRPr="00ED6D65">
              <w:rPr>
                <w:rFonts w:ascii="Times New Roman" w:hAnsi="Times New Roman" w:cs="Times New Roman"/>
                <w:b/>
                <w:color w:val="000000" w:themeColor="text1"/>
                <w:sz w:val="24"/>
                <w:szCs w:val="24"/>
              </w:rPr>
              <w:t xml:space="preserve"> 20</w:t>
            </w:r>
            <w:r w:rsidRPr="00ED6D65">
              <w:rPr>
                <w:rFonts w:ascii="Times New Roman" w:hAnsi="Times New Roman" w:cs="Times New Roman"/>
                <w:b/>
                <w:color w:val="000000" w:themeColor="text1"/>
                <w:sz w:val="24"/>
                <w:szCs w:val="24"/>
                <w:lang w:val="ru-RU"/>
              </w:rPr>
              <w:t>000</w:t>
            </w:r>
            <w:r w:rsidRPr="00ED6D65">
              <w:rPr>
                <w:rFonts w:ascii="Times New Roman" w:hAnsi="Times New Roman" w:cs="Times New Roman"/>
                <w:color w:val="000000" w:themeColor="text1"/>
                <w:sz w:val="24"/>
                <w:szCs w:val="24"/>
              </w:rPr>
              <w:t>;</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=1,4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знаходиться в межах </w:t>
            </w:r>
            <w:r w:rsidRPr="00ED6D65">
              <w:rPr>
                <w:rFonts w:ascii="Times New Roman" w:hAnsi="Times New Roman" w:cs="Times New Roman"/>
                <w:b/>
                <w:color w:val="000000" w:themeColor="text1"/>
                <w:sz w:val="24"/>
                <w:szCs w:val="24"/>
              </w:rPr>
              <w:t>більше 20</w:t>
            </w:r>
            <w:r w:rsidRPr="00ED6D65">
              <w:rPr>
                <w:rFonts w:ascii="Times New Roman" w:hAnsi="Times New Roman" w:cs="Times New Roman"/>
                <w:b/>
                <w:color w:val="000000" w:themeColor="text1"/>
                <w:sz w:val="24"/>
                <w:szCs w:val="24"/>
                <w:lang w:val="ru-RU"/>
              </w:rPr>
              <w:t>000</w:t>
            </w:r>
            <w:r w:rsidRPr="00ED6D65">
              <w:rPr>
                <w:rFonts w:ascii="Times New Roman" w:hAnsi="Times New Roman" w:cs="Times New Roman"/>
                <w:color w:val="000000" w:themeColor="text1"/>
                <w:sz w:val="24"/>
                <w:szCs w:val="24"/>
              </w:rPr>
              <w:t>;</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=1,5 </m:t>
              </m:r>
            </m:oMath>
            <w:r w:rsidRPr="00ED6D65">
              <w:rPr>
                <w:rFonts w:ascii="Times New Roman" w:hAnsi="Times New Roman" w:cs="Times New Roman"/>
                <w:color w:val="000000" w:themeColor="text1"/>
                <w:sz w:val="24"/>
                <w:szCs w:val="24"/>
              </w:rPr>
              <w:t xml:space="preserve"> для всіх закладів, які реорганізовані шляхом приєднання чи об’єднання університетів, академій та/або інститутів зі статусом самостійної юридичної особи, упродовж трьох років з моменту такої реорганізації;</w:t>
            </w:r>
          </w:p>
          <w:p w:rsidR="008B3829"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=1,25 </m:t>
              </m:r>
            </m:oMath>
            <w:r w:rsidRPr="00ED6D65">
              <w:rPr>
                <w:rFonts w:ascii="Times New Roman" w:hAnsi="Times New Roman" w:cs="Times New Roman"/>
                <w:color w:val="000000" w:themeColor="text1"/>
                <w:sz w:val="24"/>
                <w:szCs w:val="24"/>
              </w:rPr>
              <w:t xml:space="preserve"> для всіх закладів, які переміщені з тимчасово окупованих територій Автономної Республіки Крим, Донецької та Луганської  областей.</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(ЛНУ ім. І. Франка) </w:t>
            </w: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lastRenderedPageBreak/>
              <w:t xml:space="preserve">Коефіцієнт розміру закладу </w:t>
            </w:r>
            <m:oMath>
              <m:r>
                <w:rPr>
                  <w:rFonts w:ascii="Cambria Math" w:hAnsi="Cambria Math" w:cs="Times New Roman"/>
                  <w:color w:val="000000" w:themeColor="text1"/>
                  <w:sz w:val="24"/>
                  <w:szCs w:val="24"/>
                </w:rPr>
                <m:t>m(i)</m:t>
              </m:r>
            </m:oMath>
            <w:r w:rsidRPr="00ED6D65">
              <w:rPr>
                <w:rFonts w:ascii="Times New Roman" w:hAnsi="Times New Roman" w:cs="Times New Roman"/>
                <w:color w:val="000000" w:themeColor="text1"/>
                <w:sz w:val="24"/>
                <w:szCs w:val="24"/>
              </w:rPr>
              <w:t xml:space="preserve"> має більш диференційовано </w:t>
            </w:r>
            <w:r w:rsidRPr="00ED6D65">
              <w:rPr>
                <w:rFonts w:ascii="Times New Roman" w:hAnsi="Times New Roman" w:cs="Times New Roman"/>
                <w:color w:val="000000" w:themeColor="text1"/>
                <w:sz w:val="24"/>
                <w:szCs w:val="24"/>
              </w:rPr>
              <w:lastRenderedPageBreak/>
              <w:t>враховувати розподіл ЗВО за кількістю студентів.</w:t>
            </w:r>
          </w:p>
        </w:tc>
        <w:tc>
          <w:tcPr>
            <w:tcW w:w="3782" w:type="dxa"/>
          </w:tcPr>
          <w:p w:rsidR="008B3829" w:rsidRPr="00715DE3" w:rsidRDefault="00715DE3" w:rsidP="00715DE3">
            <w:pPr>
              <w:jc w:val="center"/>
              <w:rPr>
                <w:rFonts w:ascii="Times New Roman" w:hAnsi="Times New Roman" w:cs="Times New Roman"/>
                <w:b/>
                <w:sz w:val="24"/>
                <w:szCs w:val="24"/>
              </w:rPr>
            </w:pPr>
            <w:r w:rsidRPr="00715DE3">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shd w:val="clear" w:color="auto" w:fill="FFFFFF"/>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17. Коефіцієнт розміру закладу встановлюється:</w:t>
            </w:r>
          </w:p>
          <w:p w:rsidR="008B3829" w:rsidRDefault="008B3829" w:rsidP="008B3829">
            <w:pPr>
              <w:rPr>
                <w:rFonts w:ascii="Times New Roman" w:eastAsia="Times New Roman" w:hAnsi="Times New Roman" w:cs="Times New Roman"/>
                <w:b/>
                <w:color w:val="000000" w:themeColor="text1"/>
                <w:sz w:val="24"/>
                <w:szCs w:val="24"/>
              </w:rPr>
            </w:pPr>
            <w:r w:rsidRPr="00ED6D65">
              <w:rPr>
                <w:rFonts w:ascii="Times New Roman" w:eastAsia="Times New Roman" w:hAnsi="Times New Roman" w:cs="Times New Roman"/>
                <w:color w:val="000000" w:themeColor="text1"/>
                <w:sz w:val="24"/>
                <w:szCs w:val="24"/>
              </w:rPr>
              <w:t>m(i)=1,5  для всіх закладів, які реорганізовані шляхом приєднання чи об’єднання університетів, академій та/або інститутів зі статусом самостійної юридичної особи, упродовж трьох років з моменту такої реорганізації;</w:t>
            </w:r>
            <w:r w:rsidRPr="00ED6D65">
              <w:rPr>
                <w:rFonts w:ascii="Times New Roman" w:eastAsia="Times New Roman" w:hAnsi="Times New Roman" w:cs="Times New Roman"/>
                <w:color w:val="000000" w:themeColor="text1"/>
                <w:sz w:val="24"/>
                <w:szCs w:val="24"/>
              </w:rPr>
              <w:br/>
              <w:t>m(i)=</w:t>
            </w:r>
            <w:r w:rsidRPr="00ED6D65">
              <w:rPr>
                <w:rFonts w:ascii="Times New Roman" w:eastAsia="Times New Roman" w:hAnsi="Times New Roman" w:cs="Times New Roman"/>
                <w:b/>
                <w:color w:val="000000" w:themeColor="text1"/>
                <w:sz w:val="24"/>
                <w:szCs w:val="24"/>
              </w:rPr>
              <w:t>1,7</w:t>
            </w:r>
            <w:r w:rsidRPr="00ED6D65">
              <w:rPr>
                <w:rFonts w:ascii="Times New Roman" w:eastAsia="Times New Roman" w:hAnsi="Times New Roman" w:cs="Times New Roman"/>
                <w:color w:val="000000" w:themeColor="text1"/>
                <w:sz w:val="24"/>
                <w:szCs w:val="24"/>
              </w:rPr>
              <w:t xml:space="preserve"> для всіх закладів, які переміщені з тимчасово окупованих територій Автономної Республіки Крим, Донецької та Луганської  областей, т</w:t>
            </w:r>
            <w:r w:rsidRPr="00ED6D65">
              <w:rPr>
                <w:rFonts w:ascii="Times New Roman" w:eastAsia="Times New Roman" w:hAnsi="Times New Roman" w:cs="Times New Roman"/>
                <w:b/>
                <w:color w:val="000000" w:themeColor="text1"/>
                <w:sz w:val="24"/>
                <w:szCs w:val="24"/>
              </w:rPr>
              <w:t>а реорганізовані шляхом приєднання чи об’єднання університетів, академій та/або інститутів зі статусом самостійної юридичної особи, упродовж трьох років з моменту такої реорганізації.</w:t>
            </w:r>
          </w:p>
          <w:p w:rsidR="008B3829" w:rsidRDefault="008B3829" w:rsidP="008B3829">
            <w:pPr>
              <w:rPr>
                <w:rFonts w:ascii="Times New Roman" w:eastAsia="Times New Roman" w:hAnsi="Times New Roman" w:cs="Times New Roman"/>
                <w:b/>
                <w:color w:val="000000" w:themeColor="text1"/>
                <w:sz w:val="24"/>
                <w:szCs w:val="24"/>
              </w:rPr>
            </w:pPr>
          </w:p>
          <w:p w:rsidR="008B3829" w:rsidRPr="005A315E" w:rsidRDefault="008B3829" w:rsidP="008B3829">
            <w:pPr>
              <w:rPr>
                <w:rFonts w:ascii="Times New Roman" w:hAnsi="Times New Roman" w:cs="Times New Roman"/>
                <w:color w:val="000000" w:themeColor="text1"/>
                <w:sz w:val="24"/>
                <w:szCs w:val="24"/>
              </w:rPr>
            </w:pPr>
            <w:r w:rsidRPr="005A315E">
              <w:rPr>
                <w:rFonts w:ascii="Times New Roman" w:eastAsia="Times New Roman" w:hAnsi="Times New Roman" w:cs="Times New Roman"/>
                <w:color w:val="000000" w:themeColor="text1"/>
                <w:sz w:val="24"/>
                <w:szCs w:val="24"/>
              </w:rPr>
              <w:t>(</w:t>
            </w:r>
            <w:r w:rsidRPr="00ED6D65">
              <w:rPr>
                <w:rFonts w:ascii="Times New Roman" w:eastAsia="Times New Roman" w:hAnsi="Times New Roman" w:cs="Times New Roman"/>
                <w:color w:val="000000" w:themeColor="text1"/>
                <w:sz w:val="24"/>
                <w:szCs w:val="24"/>
              </w:rPr>
              <w:t>Стадний Єгор</w:t>
            </w:r>
            <w:r w:rsidRPr="005A31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5A315E">
              <w:rPr>
                <w:rFonts w:ascii="Times New Roman" w:eastAsia="Times New Roman" w:hAnsi="Times New Roman" w:cs="Times New Roman"/>
                <w:color w:val="000000" w:themeColor="text1"/>
                <w:sz w:val="24"/>
                <w:szCs w:val="24"/>
              </w:rPr>
              <w:t xml:space="preserve"> </w:t>
            </w: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 xml:space="preserve">Пропонуємо зняти цю винагороду за розмір закладу, адже вона, знову ж таки, дискримінує заклади, які мають приведений контингент до 5000. </w:t>
            </w:r>
            <w:r w:rsidRPr="00ED6D65">
              <w:rPr>
                <w:rFonts w:ascii="Times New Roman" w:eastAsia="Times New Roman" w:hAnsi="Times New Roman" w:cs="Times New Roman"/>
                <w:color w:val="000000" w:themeColor="text1"/>
                <w:sz w:val="24"/>
                <w:szCs w:val="24"/>
              </w:rPr>
              <w:br/>
            </w:r>
            <w:r w:rsidRPr="00ED6D65">
              <w:rPr>
                <w:rFonts w:ascii="Times New Roman" w:eastAsia="Times New Roman" w:hAnsi="Times New Roman" w:cs="Times New Roman"/>
                <w:color w:val="000000" w:themeColor="text1"/>
                <w:sz w:val="24"/>
                <w:szCs w:val="24"/>
              </w:rPr>
              <w:br/>
              <w:t>Також пропонує створити більші стимули для об'єднання для переміщених ЗВО, адже саме такий курс взяло Міносвіти.</w:t>
            </w:r>
          </w:p>
        </w:tc>
        <w:tc>
          <w:tcPr>
            <w:tcW w:w="3782" w:type="dxa"/>
          </w:tcPr>
          <w:p w:rsidR="008B3829" w:rsidRPr="00715DE3" w:rsidRDefault="00715DE3" w:rsidP="00715DE3">
            <w:pPr>
              <w:jc w:val="center"/>
              <w:rPr>
                <w:rFonts w:ascii="Times New Roman" w:hAnsi="Times New Roman" w:cs="Times New Roman"/>
                <w:b/>
                <w:sz w:val="24"/>
                <w:szCs w:val="24"/>
              </w:rPr>
            </w:pPr>
            <w:r w:rsidRPr="00715DE3">
              <w:rPr>
                <w:rFonts w:ascii="Times New Roman" w:hAnsi="Times New Roman" w:cs="Times New Roman"/>
                <w:b/>
                <w:sz w:val="24"/>
                <w:szCs w:val="24"/>
              </w:rPr>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C50A44" w:rsidRDefault="008B3829" w:rsidP="008B3829">
            <w:pPr>
              <w:widowControl w:val="0"/>
              <w:rPr>
                <w:rFonts w:ascii="Times New Roman" w:hAnsi="Times New Roman" w:cs="Times New Roman"/>
                <w:color w:val="000000" w:themeColor="text1"/>
                <w:sz w:val="24"/>
                <w:szCs w:val="24"/>
              </w:rPr>
            </w:pPr>
            <w:r w:rsidRPr="00C50A44">
              <w:rPr>
                <w:rFonts w:ascii="Times New Roman" w:hAnsi="Times New Roman" w:cs="Times New Roman"/>
                <w:color w:val="000000" w:themeColor="text1"/>
                <w:sz w:val="24"/>
                <w:szCs w:val="24"/>
              </w:rPr>
              <w:t xml:space="preserve">17. Коефіцієнт розміру закладу </w:t>
            </w:r>
            <m:oMath>
              <m:r>
                <w:rPr>
                  <w:rFonts w:ascii="Cambria Math" w:eastAsia="Calibri" w:hAnsi="Cambria Math" w:cs="Times New Roman"/>
                  <w:color w:val="000000" w:themeColor="text1"/>
                  <w:sz w:val="24"/>
                  <w:szCs w:val="24"/>
                </w:rPr>
                <m:t>m</m:t>
              </m:r>
              <m:r>
                <w:rPr>
                  <w:rFonts w:ascii="Cambria Math" w:hAnsi="Cambria Math" w:cs="Times New Roman"/>
                  <w:color w:val="000000" w:themeColor="text1"/>
                  <w:sz w:val="24"/>
                  <w:szCs w:val="24"/>
                </w:rPr>
                <m:t>(i)</m:t>
              </m:r>
            </m:oMath>
            <w:r w:rsidRPr="00C50A44">
              <w:rPr>
                <w:rFonts w:ascii="Times New Roman" w:hAnsi="Times New Roman" w:cs="Times New Roman"/>
                <w:color w:val="000000" w:themeColor="text1"/>
                <w:sz w:val="24"/>
                <w:szCs w:val="24"/>
              </w:rPr>
              <w:t>встановлюється:</w:t>
            </w:r>
          </w:p>
          <w:p w:rsidR="008B3829" w:rsidRPr="00C50A44" w:rsidRDefault="008B3829" w:rsidP="008B3829">
            <w:pPr>
              <w:widowControl w:val="0"/>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=1,1 </m:t>
              </m:r>
            </m:oMath>
            <w:r w:rsidRPr="00C50A44">
              <w:rPr>
                <w:rFonts w:ascii="Times New Roman" w:hAnsi="Times New Roman" w:cs="Times New Roman"/>
                <w:color w:val="000000" w:themeColor="text1"/>
                <w:sz w:val="24"/>
                <w:szCs w:val="24"/>
              </w:rPr>
              <w:t xml:space="preserve"> для всіх закладів, у яких приведений контингент перевищує 5000, а також закладів мистецького профілю, у яких приведений контингент студентів </w:t>
            </w:r>
            <w:r w:rsidRPr="00C50A44">
              <w:rPr>
                <w:rFonts w:ascii="Times New Roman" w:hAnsi="Times New Roman" w:cs="Times New Roman"/>
                <w:color w:val="000000" w:themeColor="text1"/>
                <w:sz w:val="24"/>
                <w:szCs w:val="24"/>
              </w:rPr>
              <w:lastRenderedPageBreak/>
              <w:t>за мистецькими спеціальностями складає понад 50%;</w:t>
            </w:r>
          </w:p>
          <w:p w:rsidR="008B3829" w:rsidRPr="00C50A44" w:rsidRDefault="008B3829" w:rsidP="008B3829">
            <w:pPr>
              <w:widowControl w:val="0"/>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=1,5 </m:t>
              </m:r>
            </m:oMath>
            <w:r w:rsidRPr="00C50A44">
              <w:rPr>
                <w:rFonts w:ascii="Times New Roman" w:hAnsi="Times New Roman" w:cs="Times New Roman"/>
                <w:color w:val="000000" w:themeColor="text1"/>
                <w:sz w:val="24"/>
                <w:szCs w:val="24"/>
              </w:rPr>
              <w:t xml:space="preserve"> для всіх закладів, які реорганізовані шляхом приєднання чи об’єднання університетів, академій та/або інститутів зі статусом самостійної юридичної особи, упродовж трьох років з моменту такої реорганізації;</w:t>
            </w:r>
          </w:p>
          <w:p w:rsidR="008B3829" w:rsidRPr="00C50A44" w:rsidRDefault="008B3829" w:rsidP="008B3829">
            <w:pPr>
              <w:rPr>
                <w:rFonts w:ascii="Times New Roman" w:hAnsi="Times New Roman" w:cs="Times New Roman"/>
                <w:color w:val="000000" w:themeColor="text1"/>
                <w:sz w:val="24"/>
                <w:szCs w:val="24"/>
              </w:rPr>
            </w:pPr>
            <m:oMath>
              <m:r>
                <w:rPr>
                  <w:rFonts w:ascii="Cambria Math" w:eastAsia="Calibri" w:hAnsi="Cambria Math" w:cs="Times New Roman"/>
                  <w:color w:val="000000" w:themeColor="text1"/>
                  <w:sz w:val="24"/>
                  <w:szCs w:val="24"/>
                </w:rPr>
                <m:t>m</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=1,25 </m:t>
              </m:r>
            </m:oMath>
            <w:r w:rsidRPr="00C50A44">
              <w:rPr>
                <w:rFonts w:ascii="Times New Roman" w:hAnsi="Times New Roman" w:cs="Times New Roman"/>
                <w:color w:val="000000" w:themeColor="text1"/>
                <w:sz w:val="24"/>
                <w:szCs w:val="24"/>
              </w:rPr>
              <w:t xml:space="preserve"> для всіх закладів, які переміщені з тимчасово окупованих територій Автономної Республіки Крим, Донецької та Луганської областей;</w:t>
            </w:r>
          </w:p>
          <w:p w:rsidR="008B3829" w:rsidRPr="00C50A44" w:rsidRDefault="008B3829" w:rsidP="008B3829">
            <w:pPr>
              <w:shd w:val="clear" w:color="auto" w:fill="FFFFFF"/>
              <w:rPr>
                <w:rFonts w:ascii="Times New Roman" w:eastAsia="Times New Roman" w:hAnsi="Times New Roman" w:cs="Times New Roman"/>
                <w:color w:val="000000" w:themeColor="text1"/>
                <w:sz w:val="24"/>
                <w:szCs w:val="24"/>
              </w:rPr>
            </w:pPr>
            <w:r w:rsidRPr="00C50A44">
              <w:rPr>
                <w:rFonts w:ascii="Times New Roman" w:hAnsi="Times New Roman" w:cs="Times New Roman"/>
                <w:i/>
                <w:color w:val="000000" w:themeColor="text1"/>
                <w:sz w:val="24"/>
                <w:szCs w:val="24"/>
                <w:lang w:val="en-US"/>
              </w:rPr>
              <w:t>m</w:t>
            </w:r>
            <m:oMath>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i</m:t>
                  </m:r>
                </m:e>
              </m:d>
              <m:r>
                <w:rPr>
                  <w:rFonts w:ascii="Cambria Math" w:hAnsi="Cambria Math" w:cs="Times New Roman"/>
                  <w:color w:val="000000" w:themeColor="text1"/>
                  <w:sz w:val="24"/>
                  <w:szCs w:val="24"/>
                </w:rPr>
                <m:t xml:space="preserve">=1,0 </m:t>
              </m:r>
            </m:oMath>
            <w:r w:rsidRPr="00C50A44">
              <w:rPr>
                <w:rFonts w:ascii="Times New Roman" w:hAnsi="Times New Roman" w:cs="Times New Roman"/>
                <w:color w:val="000000" w:themeColor="text1"/>
                <w:sz w:val="24"/>
                <w:szCs w:val="24"/>
              </w:rPr>
              <w:t xml:space="preserve"> для всіх інших ЗВО</w:t>
            </w:r>
          </w:p>
        </w:tc>
        <w:tc>
          <w:tcPr>
            <w:tcW w:w="3782" w:type="dxa"/>
          </w:tcPr>
          <w:p w:rsidR="008B3829" w:rsidRPr="00C50A44" w:rsidRDefault="008B3829" w:rsidP="008B3829">
            <w:pPr>
              <w:shd w:val="clear" w:color="auto" w:fill="FFFFFF"/>
              <w:textAlignment w:val="baseline"/>
              <w:rPr>
                <w:rFonts w:ascii="Times New Roman" w:hAnsi="Times New Roman" w:cs="Times New Roman"/>
                <w:color w:val="000000" w:themeColor="text1"/>
                <w:sz w:val="24"/>
                <w:szCs w:val="24"/>
              </w:rPr>
            </w:pPr>
            <w:r w:rsidRPr="00C50A44">
              <w:rPr>
                <w:rFonts w:ascii="Times New Roman" w:hAnsi="Times New Roman" w:cs="Times New Roman"/>
                <w:color w:val="000000" w:themeColor="text1"/>
                <w:sz w:val="24"/>
                <w:szCs w:val="24"/>
              </w:rPr>
              <w:lastRenderedPageBreak/>
              <w:t xml:space="preserve">Не наведено значення коефіцієнту розміру закладу </w:t>
            </w:r>
            <w:r w:rsidRPr="00C50A44">
              <w:rPr>
                <w:rFonts w:ascii="Times New Roman" w:hAnsi="Times New Roman" w:cs="Times New Roman"/>
                <w:i/>
                <w:color w:val="000000" w:themeColor="text1"/>
                <w:sz w:val="24"/>
                <w:szCs w:val="24"/>
              </w:rPr>
              <w:t>m</w:t>
            </w:r>
            <w:r w:rsidRPr="00C50A44">
              <w:rPr>
                <w:rFonts w:ascii="Times New Roman" w:hAnsi="Times New Roman" w:cs="Times New Roman"/>
                <w:color w:val="000000" w:themeColor="text1"/>
                <w:sz w:val="24"/>
                <w:szCs w:val="24"/>
              </w:rPr>
              <w:t>(</w:t>
            </w:r>
            <w:r w:rsidRPr="00C50A44">
              <w:rPr>
                <w:rFonts w:ascii="Times New Roman" w:hAnsi="Times New Roman" w:cs="Times New Roman"/>
                <w:i/>
                <w:color w:val="000000" w:themeColor="text1"/>
                <w:sz w:val="24"/>
                <w:szCs w:val="24"/>
              </w:rPr>
              <w:t>i</w:t>
            </w:r>
            <w:r w:rsidRPr="00C50A44">
              <w:rPr>
                <w:rFonts w:ascii="Times New Roman" w:hAnsi="Times New Roman" w:cs="Times New Roman"/>
                <w:color w:val="000000" w:themeColor="text1"/>
                <w:sz w:val="24"/>
                <w:szCs w:val="24"/>
              </w:rPr>
              <w:t>) для решти ЗВО</w:t>
            </w:r>
          </w:p>
          <w:p w:rsidR="008B3829" w:rsidRPr="00C50A44" w:rsidRDefault="008B3829" w:rsidP="008B3829">
            <w:pPr>
              <w:shd w:val="clear" w:color="auto" w:fill="FFFFFF"/>
              <w:textAlignment w:val="baseline"/>
              <w:rPr>
                <w:rFonts w:ascii="Times New Roman" w:hAnsi="Times New Roman" w:cs="Times New Roman"/>
                <w:color w:val="000000" w:themeColor="text1"/>
                <w:sz w:val="24"/>
                <w:szCs w:val="24"/>
              </w:rPr>
            </w:pPr>
          </w:p>
          <w:p w:rsidR="008B3829" w:rsidRPr="00C50A44" w:rsidRDefault="008B3829" w:rsidP="008B3829">
            <w:pPr>
              <w:shd w:val="clear" w:color="auto" w:fill="FFFFFF"/>
              <w:textAlignment w:val="baseline"/>
              <w:rPr>
                <w:rFonts w:ascii="Times New Roman" w:eastAsia="Times New Roman" w:hAnsi="Times New Roman" w:cs="Times New Roman"/>
                <w:color w:val="000000" w:themeColor="text1"/>
                <w:sz w:val="24"/>
                <w:szCs w:val="24"/>
              </w:rPr>
            </w:pPr>
            <w:r w:rsidRPr="00C50A44">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8B3829" w:rsidRPr="00715DE3" w:rsidRDefault="00B9474E" w:rsidP="00B9474E">
            <w:pPr>
              <w:jc w:val="center"/>
              <w:rPr>
                <w:rFonts w:ascii="Times New Roman" w:hAnsi="Times New Roman" w:cs="Times New Roman"/>
                <w:sz w:val="24"/>
                <w:szCs w:val="24"/>
                <w:lang w:val="en-US"/>
              </w:rPr>
            </w:pPr>
            <w:r w:rsidRPr="00715DE3">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Доповнити пункт 17 словами:</w:t>
            </w:r>
          </w:p>
          <w:p w:rsidR="008B3829" w:rsidRPr="00ED6D65" w:rsidRDefault="008B3829" w:rsidP="008B3829">
            <w:pPr>
              <w:tabs>
                <w:tab w:val="left" w:pos="3069"/>
              </w:tabs>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w:t>
            </w:r>
            <m:oMath>
              <m:r>
                <w:rPr>
                  <w:rFonts w:ascii="Cambria Math" w:hAnsi="Cambria Math" w:cs="Times New Roman"/>
                  <w:color w:val="000000" w:themeColor="text1"/>
                  <w:sz w:val="24"/>
                  <w:szCs w:val="24"/>
                </w:rPr>
                <m:t>m</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i</m:t>
                  </m:r>
                </m:e>
              </m:d>
              <m:r>
                <m:rPr>
                  <m:sty m:val="p"/>
                </m:rPr>
                <w:rPr>
                  <w:rFonts w:ascii="Cambria Math" w:hAnsi="Cambria Math" w:cs="Times New Roman"/>
                  <w:color w:val="000000" w:themeColor="text1"/>
                  <w:sz w:val="24"/>
                  <w:szCs w:val="24"/>
                </w:rPr>
                <m:t xml:space="preserve">=1,2 </m:t>
              </m:r>
            </m:oMath>
            <w:r w:rsidRPr="00ED6D65">
              <w:rPr>
                <w:rFonts w:ascii="Times New Roman" w:hAnsi="Times New Roman" w:cs="Times New Roman"/>
                <w:color w:val="000000" w:themeColor="text1"/>
                <w:sz w:val="24"/>
                <w:szCs w:val="24"/>
              </w:rPr>
              <w:t xml:space="preserve"> для всіх закладів, у яких приведений контингент перевищує 7000…».</w:t>
            </w:r>
          </w:p>
          <w:p w:rsidR="008B3829" w:rsidRPr="00ED6D65" w:rsidRDefault="008B3829" w:rsidP="008B3829">
            <w:pPr>
              <w:pStyle w:val="2"/>
              <w:jc w:val="both"/>
              <w:outlineLvl w:val="1"/>
              <w:rPr>
                <w:rFonts w:eastAsiaTheme="minorHAnsi"/>
                <w:b/>
                <w:bCs/>
                <w:color w:val="000000" w:themeColor="text1"/>
                <w:sz w:val="24"/>
                <w:szCs w:val="24"/>
              </w:rPr>
            </w:pPr>
          </w:p>
          <w:p w:rsidR="008B3829" w:rsidRPr="009A5FC9" w:rsidRDefault="008B3829" w:rsidP="008B3829">
            <w:pPr>
              <w:pStyle w:val="2"/>
              <w:jc w:val="both"/>
              <w:outlineLvl w:val="1"/>
              <w:rPr>
                <w:b/>
                <w:color w:val="000000" w:themeColor="text1"/>
                <w:sz w:val="24"/>
                <w:szCs w:val="24"/>
                <w:lang w:eastAsia="uk-UA"/>
              </w:rPr>
            </w:pPr>
            <w:r w:rsidRPr="00ED6D65">
              <w:rPr>
                <w:rFonts w:eastAsiaTheme="minorHAnsi"/>
                <w:color w:val="000000" w:themeColor="text1"/>
                <w:sz w:val="24"/>
                <w:szCs w:val="24"/>
              </w:rPr>
              <w:t>(</w:t>
            </w:r>
            <w:r w:rsidRPr="00B9474E">
              <w:rPr>
                <w:rFonts w:ascii="Times New Roman" w:hAnsi="Times New Roman" w:cs="Times New Roman"/>
                <w:smallCaps w:val="0"/>
                <w:color w:val="000000" w:themeColor="text1"/>
                <w:spacing w:val="0"/>
                <w:sz w:val="24"/>
                <w:szCs w:val="24"/>
              </w:rPr>
              <w:t>Національний університет біоресурсів і природокористування України)</w:t>
            </w:r>
            <w:r>
              <w:rPr>
                <w:color w:val="000000" w:themeColor="text1"/>
                <w:sz w:val="24"/>
                <w:szCs w:val="24"/>
                <w:lang w:eastAsia="uk-UA"/>
              </w:rPr>
              <w:t xml:space="preserve"> </w:t>
            </w: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lang w:eastAsia="uk-UA"/>
              </w:rPr>
              <w:t>Встановлення додаткового коефіцієнта дасть можливість виокремити групу найбільших закладів і буде стимулювати невеликі заклади до об’єднання.</w:t>
            </w:r>
          </w:p>
        </w:tc>
        <w:tc>
          <w:tcPr>
            <w:tcW w:w="3782" w:type="dxa"/>
          </w:tcPr>
          <w:p w:rsidR="008B3829" w:rsidRPr="00ED6D65" w:rsidRDefault="00B9474E" w:rsidP="00B9474E">
            <w:pPr>
              <w:jc w:val="center"/>
              <w:rPr>
                <w:rFonts w:ascii="Times New Roman" w:hAnsi="Times New Roman" w:cs="Times New Roman"/>
                <w:sz w:val="24"/>
                <w:szCs w:val="24"/>
              </w:rPr>
            </w:pPr>
            <w:r w:rsidRPr="00715DE3">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shd w:val="clear" w:color="auto" w:fill="FFFFFF"/>
                <w:lang w:val="ru-RU"/>
              </w:rPr>
              <w:t>1. </w:t>
            </w:r>
            <w:r>
              <w:rPr>
                <w:rFonts w:ascii="Times New Roman" w:hAnsi="Times New Roman" w:cs="Times New Roman"/>
                <w:color w:val="000000" w:themeColor="text1"/>
                <w:sz w:val="24"/>
                <w:szCs w:val="24"/>
                <w:shd w:val="clear" w:color="auto" w:fill="FFFFFF"/>
              </w:rPr>
              <w:t>Передбачено </w:t>
            </w:r>
            <w:r w:rsidRPr="00ED6D65">
              <w:rPr>
                <w:rFonts w:ascii="Times New Roman" w:hAnsi="Times New Roman" w:cs="Times New Roman"/>
                <w:color w:val="000000" w:themeColor="text1"/>
                <w:sz w:val="24"/>
                <w:szCs w:val="24"/>
                <w:shd w:val="clear" w:color="auto" w:fill="FFFFFF"/>
              </w:rPr>
              <w:t xml:space="preserve">подвійне збільшення за один показник «реорганізація». </w:t>
            </w:r>
            <w:r w:rsidRPr="00ED6D65">
              <w:rPr>
                <w:rFonts w:ascii="Times New Roman" w:hAnsi="Times New Roman" w:cs="Times New Roman"/>
                <w:color w:val="000000" w:themeColor="text1"/>
                <w:sz w:val="24"/>
                <w:szCs w:val="24"/>
              </w:rPr>
              <w:t>Передбачити збільшені обсяги фінансування для реорганізованих закладів за одним показником, а саме коефіцієнту розміру закладу (</w:t>
            </w:r>
            <w:r w:rsidRPr="00ED6D65">
              <w:rPr>
                <w:rFonts w:ascii="Times New Roman" w:hAnsi="Times New Roman" w:cs="Times New Roman"/>
                <w:i/>
                <w:color w:val="000000" w:themeColor="text1"/>
                <w:sz w:val="24"/>
                <w:szCs w:val="24"/>
                <w:lang w:val="en-US"/>
              </w:rPr>
              <w:t>m</w:t>
            </w:r>
            <w:r w:rsidRPr="00ED6D65">
              <w:rPr>
                <w:rFonts w:ascii="Times New Roman" w:hAnsi="Times New Roman" w:cs="Times New Roman"/>
                <w:i/>
                <w:color w:val="000000" w:themeColor="text1"/>
                <w:sz w:val="24"/>
                <w:szCs w:val="24"/>
                <w:lang w:val="ru-RU"/>
              </w:rPr>
              <w:t>(</w:t>
            </w:r>
            <w:proofErr w:type="spellStart"/>
            <w:r w:rsidRPr="00ED6D65">
              <w:rPr>
                <w:rFonts w:ascii="Times New Roman" w:hAnsi="Times New Roman" w:cs="Times New Roman"/>
                <w:i/>
                <w:color w:val="000000" w:themeColor="text1"/>
                <w:sz w:val="24"/>
                <w:szCs w:val="24"/>
                <w:lang w:val="en-US"/>
              </w:rPr>
              <w:t>i</w:t>
            </w:r>
            <w:proofErr w:type="spellEnd"/>
            <w:r w:rsidRPr="00ED6D65">
              <w:rPr>
                <w:rFonts w:ascii="Times New Roman" w:hAnsi="Times New Roman" w:cs="Times New Roman"/>
                <w:i/>
                <w:color w:val="000000" w:themeColor="text1"/>
                <w:sz w:val="24"/>
                <w:szCs w:val="24"/>
                <w:lang w:val="ru-RU"/>
              </w:rPr>
              <w:t>)</w:t>
            </w:r>
            <w:r w:rsidRPr="00ED6D65">
              <w:rPr>
                <w:rFonts w:ascii="Times New Roman" w:hAnsi="Times New Roman" w:cs="Times New Roman"/>
                <w:color w:val="000000" w:themeColor="text1"/>
                <w:sz w:val="24"/>
                <w:szCs w:val="24"/>
                <w:lang w:val="ru-RU"/>
              </w:rPr>
              <w:t>)</w:t>
            </w: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lang w:val="ru-RU"/>
              </w:rPr>
              <w:t>2.</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 xml:space="preserve">Вилучити коефіцієнт розміру закладу для закладів, у яких </w:t>
            </w:r>
            <w:r w:rsidRPr="00ED6D65">
              <w:rPr>
                <w:rFonts w:ascii="Times New Roman" w:hAnsi="Times New Roman" w:cs="Times New Roman"/>
                <w:color w:val="000000" w:themeColor="text1"/>
                <w:sz w:val="24"/>
                <w:szCs w:val="24"/>
              </w:rPr>
              <w:lastRenderedPageBreak/>
              <w:t>приведений контингент перевищує 5000, а також закладів мистецького профілю, у яких приведений контингент студентів за мистецькими спеціальностями складає понад 50 %, оскільки цей показник врахований у коефіцієнті спеціальності.</w:t>
            </w: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3.</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Чисельність студентів не гарантує високу якість підготовки фахівців, а підвищене фінансування закладів мистецького профілю враховане у коефіцієнті спеціальності</w:t>
            </w:r>
          </w:p>
          <w:p w:rsidR="008B3829" w:rsidRPr="00ED6D65" w:rsidRDefault="008B3829" w:rsidP="008B3829">
            <w:pPr>
              <w:pStyle w:val="a6"/>
              <w:ind w:left="0"/>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shd w:val="clear" w:color="auto" w:fill="FFFFFF"/>
              </w:rPr>
              <w:br/>
            </w:r>
            <w:r w:rsidRPr="00ED6D65">
              <w:rPr>
                <w:rFonts w:ascii="Times New Roman" w:hAnsi="Times New Roman" w:cs="Times New Roman"/>
                <w:color w:val="000000" w:themeColor="text1"/>
                <w:sz w:val="24"/>
                <w:szCs w:val="24"/>
                <w:lang w:eastAsia="uk-UA"/>
              </w:rPr>
              <w:t>(Національний університет «Острозька академія</w:t>
            </w:r>
            <w:r w:rsidRPr="00ED6D65">
              <w:rPr>
                <w:rFonts w:ascii="Times New Roman" w:hAnsi="Times New Roman" w:cs="Times New Roman"/>
                <w:color w:val="000000" w:themeColor="text1"/>
                <w:sz w:val="24"/>
                <w:szCs w:val="24"/>
                <w:shd w:val="clear" w:color="auto" w:fill="FFFFFF"/>
              </w:rPr>
              <w:t>»)</w:t>
            </w:r>
          </w:p>
        </w:tc>
        <w:tc>
          <w:tcPr>
            <w:tcW w:w="3782" w:type="dxa"/>
          </w:tcPr>
          <w:p w:rsidR="008B3829" w:rsidRPr="00B9474E" w:rsidRDefault="00B9474E" w:rsidP="00B9474E">
            <w:pPr>
              <w:jc w:val="center"/>
              <w:rPr>
                <w:rFonts w:ascii="Times New Roman" w:hAnsi="Times New Roman" w:cs="Times New Roman"/>
                <w:b/>
                <w:sz w:val="24"/>
                <w:szCs w:val="24"/>
              </w:rPr>
            </w:pPr>
            <w:r w:rsidRPr="00B9474E">
              <w:rPr>
                <w:rFonts w:ascii="Times New Roman" w:hAnsi="Times New Roman" w:cs="Times New Roman"/>
                <w:b/>
                <w:sz w:val="24"/>
                <w:szCs w:val="24"/>
              </w:rPr>
              <w:lastRenderedPageBreak/>
              <w:t>Не враховано</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 Державний замовник – головний розпорядник бюджетних коштів забезпечує збирання необхідної для проведення розрахунків інформації із закладів вищої освіти та інших джерел, а також її перевірку на достовірність. У разі виявлення поданої закладом вищої освіти недостовірної інформації відповідні параметри його фінансування приводяться до коректних показників і можуть додатково зменшуватись на 15% за рішенням державного замовника.</w:t>
            </w:r>
          </w:p>
        </w:tc>
        <w:tc>
          <w:tcPr>
            <w:tcW w:w="3782" w:type="dxa"/>
          </w:tcPr>
          <w:p w:rsidR="008B3829" w:rsidRDefault="008B3829" w:rsidP="008B3829">
            <w:pPr>
              <w:rPr>
                <w:rFonts w:ascii="Times New Roman" w:hAnsi="Times New Roman" w:cs="Times New Roman"/>
                <w:color w:val="000000" w:themeColor="text1"/>
                <w:sz w:val="24"/>
                <w:szCs w:val="24"/>
                <w:u w:val="single"/>
              </w:rPr>
            </w:pPr>
            <w:r w:rsidRPr="00ED6D65">
              <w:rPr>
                <w:rFonts w:ascii="Times New Roman" w:hAnsi="Times New Roman" w:cs="Times New Roman"/>
                <w:color w:val="000000" w:themeColor="text1"/>
                <w:sz w:val="24"/>
                <w:szCs w:val="24"/>
              </w:rPr>
              <w:t xml:space="preserve">18. Державний замовник – головний розпорядник бюджетних коштів забезпечує збирання необхідної для проведення розрахунків інформації із закладів вищої освіти та інших джерел, а також її перевірку на достовірність </w:t>
            </w:r>
            <w:r w:rsidRPr="00ED6D65">
              <w:rPr>
                <w:rFonts w:ascii="Times New Roman" w:hAnsi="Times New Roman" w:cs="Times New Roman"/>
                <w:color w:val="000000" w:themeColor="text1"/>
                <w:sz w:val="24"/>
                <w:szCs w:val="24"/>
                <w:u w:val="single"/>
              </w:rPr>
              <w:t xml:space="preserve">усіх ЗВО </w:t>
            </w:r>
          </w:p>
          <w:p w:rsidR="008B3829" w:rsidRDefault="008B3829" w:rsidP="008B3829">
            <w:pPr>
              <w:rPr>
                <w:rFonts w:ascii="Times New Roman" w:hAnsi="Times New Roman" w:cs="Times New Roman"/>
                <w:color w:val="000000" w:themeColor="text1"/>
                <w:sz w:val="24"/>
                <w:szCs w:val="24"/>
                <w:u w:val="single"/>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u w:val="single"/>
              </w:rPr>
              <w:t>(</w:t>
            </w:r>
            <w:r w:rsidRPr="00ED6D65">
              <w:rPr>
                <w:rFonts w:ascii="Times New Roman" w:hAnsi="Times New Roman" w:cs="Times New Roman"/>
                <w:color w:val="000000" w:themeColor="text1"/>
                <w:sz w:val="24"/>
                <w:szCs w:val="24"/>
                <w:lang w:eastAsia="uk-UA"/>
              </w:rPr>
              <w:t xml:space="preserve">Національний університет </w:t>
            </w: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(«Львівська політехніка») </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eastAsia="uk-UA"/>
              </w:rPr>
              <w:t>Ця умова забезпечить достатнє і належне мотивування ЗВО подавати достовірні дані.</w:t>
            </w:r>
          </w:p>
        </w:tc>
        <w:tc>
          <w:tcPr>
            <w:tcW w:w="3782" w:type="dxa"/>
          </w:tcPr>
          <w:p w:rsidR="008B3829" w:rsidRPr="00B9474E" w:rsidRDefault="00B9474E" w:rsidP="00B9474E">
            <w:pPr>
              <w:jc w:val="center"/>
              <w:rPr>
                <w:rFonts w:ascii="Times New Roman" w:hAnsi="Times New Roman" w:cs="Times New Roman"/>
                <w:b/>
                <w:sz w:val="24"/>
                <w:szCs w:val="24"/>
              </w:rPr>
            </w:pPr>
            <w:r w:rsidRPr="00B9474E">
              <w:rPr>
                <w:rFonts w:ascii="Times New Roman" w:hAnsi="Times New Roman" w:cs="Times New Roman"/>
                <w:b/>
                <w:sz w:val="24"/>
                <w:szCs w:val="24"/>
              </w:rPr>
              <w:t>Враховано редакційно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F242F5" w:rsidRDefault="008B3829" w:rsidP="008B3829">
            <w:pPr>
              <w:rPr>
                <w:rFonts w:ascii="Times New Roman" w:eastAsia="Times New Roman" w:hAnsi="Times New Roman" w:cs="Times New Roman"/>
                <w:color w:val="000000" w:themeColor="text1"/>
                <w:sz w:val="24"/>
                <w:szCs w:val="24"/>
              </w:rPr>
            </w:pPr>
            <w:r w:rsidRPr="00F242F5">
              <w:rPr>
                <w:rFonts w:ascii="Times New Roman" w:eastAsia="Times New Roman" w:hAnsi="Times New Roman" w:cs="Times New Roman"/>
                <w:color w:val="000000" w:themeColor="text1"/>
                <w:sz w:val="24"/>
                <w:szCs w:val="24"/>
              </w:rPr>
              <w:t xml:space="preserve">18. Державний замовник – головний розпорядник бюджетних коштів забезпечує збирання необхідної для проведення розрахунків інформації із закладів </w:t>
            </w:r>
            <w:r w:rsidRPr="00F242F5">
              <w:rPr>
                <w:rFonts w:ascii="Times New Roman" w:eastAsia="Times New Roman" w:hAnsi="Times New Roman" w:cs="Times New Roman"/>
                <w:color w:val="000000" w:themeColor="text1"/>
                <w:sz w:val="24"/>
                <w:szCs w:val="24"/>
              </w:rPr>
              <w:lastRenderedPageBreak/>
              <w:t>вищої освіти та інших джерел, а також її перевірку на достовірність</w:t>
            </w:r>
            <w:r w:rsidRPr="00F242F5">
              <w:rPr>
                <w:rFonts w:ascii="Times New Roman" w:eastAsia="Times New Roman" w:hAnsi="Times New Roman" w:cs="Times New Roman"/>
                <w:b/>
                <w:color w:val="000000" w:themeColor="text1"/>
                <w:sz w:val="24"/>
                <w:szCs w:val="24"/>
              </w:rPr>
              <w:t xml:space="preserve"> та публікує ці показники на своєму сайті.</w:t>
            </w:r>
            <w:r w:rsidRPr="00F242F5">
              <w:rPr>
                <w:rFonts w:ascii="Times New Roman" w:eastAsia="Times New Roman" w:hAnsi="Times New Roman" w:cs="Times New Roman"/>
                <w:color w:val="000000" w:themeColor="text1"/>
                <w:sz w:val="24"/>
                <w:szCs w:val="24"/>
              </w:rPr>
              <w:t xml:space="preserve"> У разі виявлення поданої закладом вищої освіти недостовірної інформації відповідні параметри його фінансування приводяться до коректних показників і можуть додатково зменшуватись на 15% за рішенням державного замовника</w:t>
            </w:r>
          </w:p>
          <w:p w:rsidR="008B3829" w:rsidRPr="00F242F5" w:rsidRDefault="008B3829" w:rsidP="008B3829">
            <w:pPr>
              <w:rPr>
                <w:rFonts w:ascii="Times New Roman" w:eastAsia="Times New Roman" w:hAnsi="Times New Roman" w:cs="Times New Roman"/>
                <w:color w:val="000000" w:themeColor="text1"/>
                <w:sz w:val="24"/>
                <w:szCs w:val="24"/>
              </w:rPr>
            </w:pPr>
          </w:p>
          <w:p w:rsidR="008B3829" w:rsidRPr="00F242F5" w:rsidRDefault="008B3829" w:rsidP="008B3829">
            <w:pPr>
              <w:rPr>
                <w:rFonts w:ascii="Times New Roman" w:hAnsi="Times New Roman" w:cs="Times New Roman"/>
                <w:color w:val="000000" w:themeColor="text1"/>
                <w:sz w:val="24"/>
                <w:szCs w:val="24"/>
              </w:rPr>
            </w:pPr>
            <w:r w:rsidRPr="00F242F5">
              <w:rPr>
                <w:rFonts w:ascii="Times New Roman" w:eastAsia="Times New Roman" w:hAnsi="Times New Roman" w:cs="Times New Roman"/>
                <w:color w:val="000000" w:themeColor="text1"/>
                <w:sz w:val="24"/>
                <w:szCs w:val="24"/>
              </w:rPr>
              <w:t>(</w:t>
            </w:r>
            <w:r w:rsidRPr="00ED6D65">
              <w:rPr>
                <w:rFonts w:ascii="Times New Roman" w:eastAsia="Times New Roman" w:hAnsi="Times New Roman" w:cs="Times New Roman"/>
                <w:color w:val="000000" w:themeColor="text1"/>
                <w:sz w:val="24"/>
                <w:szCs w:val="24"/>
              </w:rPr>
              <w:t>Стадний Єгор</w:t>
            </w:r>
            <w:r w:rsidRPr="00F242F5">
              <w:rPr>
                <w:rFonts w:ascii="Times New Roman" w:eastAsia="Times New Roman" w:hAnsi="Times New Roman" w:cs="Times New Roman"/>
                <w:color w:val="000000" w:themeColor="text1"/>
                <w:sz w:val="24"/>
                <w:szCs w:val="24"/>
              </w:rPr>
              <w:t xml:space="preserve">) </w:t>
            </w:r>
          </w:p>
        </w:tc>
        <w:tc>
          <w:tcPr>
            <w:tcW w:w="3782" w:type="dxa"/>
          </w:tcPr>
          <w:p w:rsidR="008B3829" w:rsidRPr="00F242F5" w:rsidRDefault="008B3829" w:rsidP="008B3829">
            <w:pPr>
              <w:rPr>
                <w:rFonts w:ascii="Times New Roman" w:hAnsi="Times New Roman" w:cs="Times New Roman"/>
                <w:color w:val="000000" w:themeColor="text1"/>
                <w:sz w:val="24"/>
                <w:szCs w:val="24"/>
                <w:lang w:eastAsia="uk-UA"/>
              </w:rPr>
            </w:pPr>
            <w:r w:rsidRPr="00F242F5">
              <w:rPr>
                <w:rFonts w:ascii="Times New Roman" w:eastAsia="Times New Roman" w:hAnsi="Times New Roman" w:cs="Times New Roman"/>
                <w:color w:val="000000" w:themeColor="text1"/>
                <w:sz w:val="24"/>
                <w:szCs w:val="24"/>
              </w:rPr>
              <w:lastRenderedPageBreak/>
              <w:t>Довіра до формули повинні забезпечуватись можливістю перевірити розрахунок формули. Це буде можливо, якщо будуть доступні дані.</w:t>
            </w:r>
          </w:p>
        </w:tc>
        <w:tc>
          <w:tcPr>
            <w:tcW w:w="3782" w:type="dxa"/>
          </w:tcPr>
          <w:p w:rsidR="008B3829" w:rsidRPr="00B9474E" w:rsidRDefault="00B9474E" w:rsidP="00B9474E">
            <w:pPr>
              <w:jc w:val="center"/>
              <w:rPr>
                <w:rFonts w:ascii="Times New Roman" w:hAnsi="Times New Roman" w:cs="Times New Roman"/>
                <w:b/>
                <w:sz w:val="24"/>
                <w:szCs w:val="24"/>
              </w:rPr>
            </w:pPr>
            <w:r w:rsidRPr="00B9474E">
              <w:rPr>
                <w:rFonts w:ascii="Times New Roman" w:hAnsi="Times New Roman" w:cs="Times New Roman"/>
                <w:b/>
                <w:sz w:val="24"/>
                <w:szCs w:val="24"/>
              </w:rPr>
              <w:t>Враховано</w:t>
            </w:r>
          </w:p>
        </w:tc>
      </w:tr>
      <w:tr w:rsidR="008B3829" w:rsidRPr="00ED6D65" w:rsidTr="001B5E5D">
        <w:tc>
          <w:tcPr>
            <w:tcW w:w="3782" w:type="dxa"/>
            <w:vMerge w:val="restart"/>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19. Державний замовник – головний розпорядник бюджетних коштів щороку визначає параметри розподілу фінансування:</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 розмір резервного фонду;</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xml:space="preserve"> – коефіцієнт стабільності;</w:t>
            </w:r>
          </w:p>
          <w:p w:rsidR="008B3829" w:rsidRPr="00ED6D65" w:rsidRDefault="008B3829" w:rsidP="008B3829">
            <w:pPr>
              <w:rPr>
                <w:rFonts w:ascii="Times New Roman" w:hAnsi="Times New Roman" w:cs="Times New Roman"/>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4</m:t>
                  </m:r>
                </m:sub>
              </m:sSub>
            </m:oMath>
            <w:r w:rsidRPr="00ED6D65">
              <w:rPr>
                <w:rFonts w:ascii="Times New Roman" w:hAnsi="Times New Roman" w:cs="Times New Roman"/>
                <w:color w:val="000000" w:themeColor="text1"/>
                <w:sz w:val="24"/>
                <w:szCs w:val="24"/>
              </w:rPr>
              <w:t xml:space="preserve"> – вагові коефіцієнти</w:t>
            </w: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19. Державний замовник – головний розпорядник бюджетних коштів щороку визначає параметри розподілу фінансування:</w:t>
            </w:r>
          </w:p>
          <w:p w:rsidR="008B3829" w:rsidRPr="00ED6D65" w:rsidRDefault="008B3829" w:rsidP="008B3829">
            <w:pPr>
              <w:rPr>
                <w:rFonts w:ascii="Times New Roman" w:hAnsi="Times New Roman" w:cs="Times New Roman"/>
                <w:color w:val="000000" w:themeColor="text1"/>
                <w:sz w:val="24"/>
                <w:szCs w:val="24"/>
              </w:rPr>
            </w:pP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 розмір резервного фонду</w:t>
            </w:r>
          </w:p>
          <w:p w:rsidR="008B3829"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r>
              <w:rPr>
                <w:rFonts w:ascii="Times New Roman" w:hAnsi="Times New Roman" w:cs="Times New Roman"/>
                <w:color w:val="000000" w:themeColor="text1"/>
                <w:sz w:val="24"/>
                <w:szCs w:val="24"/>
                <w:lang w:eastAsia="uk-UA"/>
              </w:rPr>
              <w:t xml:space="preserve"> </w:t>
            </w:r>
          </w:p>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Значення показників </w:t>
            </w:r>
            <m:oMath>
              <m:sSub>
                <m:sSubPr>
                  <m:ctrlPr>
                    <w:rPr>
                      <w:rFonts w:ascii="Cambria Math" w:eastAsia="Calibri" w:hAnsi="Cambria Math" w:cs="Times New Roman"/>
                      <w:i/>
                      <w:color w:val="000000" w:themeColor="text1"/>
                      <w:sz w:val="24"/>
                      <w:szCs w:val="24"/>
                    </w:rPr>
                  </m:ctrlPr>
                </m:sSubPr>
                <m:e>
                  <m:r>
                    <w:rPr>
                      <w:rFonts w:ascii="Cambria Math" w:hAnsi="Cambria Math" w:cs="Times New Roman"/>
                      <w:color w:val="000000" w:themeColor="text1"/>
                      <w:sz w:val="24"/>
                      <w:szCs w:val="24"/>
                    </w:rPr>
                    <m:t>α</m:t>
                  </m:r>
                  <m:ctrlPr>
                    <w:rPr>
                      <w:rFonts w:ascii="Cambria Math" w:hAnsi="Cambria Math" w:cs="Times New Roman"/>
                      <w:i/>
                      <w:color w:val="000000" w:themeColor="text1"/>
                      <w:sz w:val="24"/>
                      <w:szCs w:val="24"/>
                    </w:rPr>
                  </m:ctrlPr>
                </m:e>
                <m:sub>
                  <m:r>
                    <w:rPr>
                      <w:rFonts w:ascii="Cambria Math" w:hAnsi="Cambria Math" w:cs="Times New Roman"/>
                      <w:color w:val="000000" w:themeColor="text1"/>
                      <w:sz w:val="24"/>
                      <w:szCs w:val="24"/>
                    </w:rPr>
                    <m:t>1</m:t>
                  </m:r>
                  <m:ctrlPr>
                    <w:rPr>
                      <w:rFonts w:ascii="Cambria Math" w:hAnsi="Cambria Math" w:cs="Times New Roman"/>
                      <w:i/>
                      <w:color w:val="000000" w:themeColor="text1"/>
                      <w:sz w:val="24"/>
                      <w:szCs w:val="24"/>
                    </w:rPr>
                  </m:ctrlP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oMath>
            <w:r w:rsidRPr="00ED6D65">
              <w:rPr>
                <w:rFonts w:ascii="Times New Roman" w:hAnsi="Times New Roman" w:cs="Times New Roman"/>
                <w:color w:val="000000" w:themeColor="text1"/>
                <w:sz w:val="24"/>
                <w:szCs w:val="24"/>
              </w:rPr>
              <w:t xml:space="preserve"> – вагові коефіцієнти, та </w:t>
            </w:r>
            <w:r w:rsidRPr="00ED6D65">
              <w:rPr>
                <w:rFonts w:ascii="Times New Roman" w:hAnsi="Times New Roman" w:cs="Times New Roman"/>
                <w:i/>
                <w:color w:val="000000" w:themeColor="text1"/>
                <w:sz w:val="24"/>
                <w:szCs w:val="24"/>
              </w:rPr>
              <w:t>р</w:t>
            </w:r>
            <w:r w:rsidRPr="00ED6D65">
              <w:rPr>
                <w:rFonts w:ascii="Times New Roman" w:hAnsi="Times New Roman" w:cs="Times New Roman"/>
                <w:color w:val="000000" w:themeColor="text1"/>
                <w:sz w:val="24"/>
                <w:szCs w:val="24"/>
              </w:rPr>
              <w:t xml:space="preserve"> – коефіцієнта стабільності мають бути</w:t>
            </w:r>
            <w:r w:rsidRPr="00ED6D65">
              <w:rPr>
                <w:rFonts w:ascii="Times New Roman" w:hAnsi="Times New Roman" w:cs="Times New Roman"/>
                <w:color w:val="000000" w:themeColor="text1"/>
                <w:sz w:val="24"/>
                <w:szCs w:val="24"/>
                <w:lang w:eastAsia="uk-UA"/>
              </w:rPr>
              <w:t xml:space="preserve"> визначені у Положенні (див. п. 8 цих зауважень та пропозицій)</w:t>
            </w:r>
          </w:p>
          <w:p w:rsidR="008B3829" w:rsidRPr="00ED6D65" w:rsidRDefault="008B3829" w:rsidP="008B3829">
            <w:pPr>
              <w:rPr>
                <w:rFonts w:ascii="Times New Roman" w:hAnsi="Times New Roman" w:cs="Times New Roman"/>
                <w:i/>
                <w:color w:val="000000" w:themeColor="text1"/>
                <w:sz w:val="24"/>
                <w:szCs w:val="24"/>
                <w:lang w:val="ru-RU"/>
              </w:rPr>
            </w:pPr>
            <w:r w:rsidRPr="00ED6D65">
              <w:rPr>
                <w:rFonts w:ascii="Times New Roman" w:eastAsia="Times New Roman" w:hAnsi="Times New Roman" w:cs="Times New Roman"/>
                <w:color w:val="000000" w:themeColor="text1"/>
                <w:sz w:val="24"/>
                <w:szCs w:val="24"/>
                <w:lang w:eastAsia="uk-UA"/>
              </w:rPr>
              <w:t xml:space="preserve">Доповнити проект постанови методикою обчислення таких </w:t>
            </w:r>
            <w:r w:rsidRPr="00ED6D65">
              <w:rPr>
                <w:rFonts w:ascii="Times New Roman" w:hAnsi="Times New Roman" w:cs="Times New Roman"/>
                <w:color w:val="000000" w:themeColor="text1"/>
                <w:sz w:val="24"/>
                <w:szCs w:val="24"/>
              </w:rPr>
              <w:t>параметрів розподілу фінансування</w:t>
            </w:r>
            <w:r w:rsidRPr="00ED6D65">
              <w:rPr>
                <w:rFonts w:ascii="Times New Roman" w:hAnsi="Times New Roman" w:cs="Times New Roman"/>
                <w:i/>
                <w:color w:val="000000" w:themeColor="text1"/>
                <w:sz w:val="24"/>
                <w:szCs w:val="24"/>
                <w:lang w:val="ru-RU"/>
              </w:rPr>
              <w:t>:</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 розмір резервного фонду;</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xml:space="preserve"> – коефіцієнт стабільності;</w:t>
            </w:r>
          </w:p>
          <w:p w:rsidR="008B3829" w:rsidRPr="00ED6D65" w:rsidRDefault="008B3829" w:rsidP="008B3829">
            <w:pPr>
              <w:rPr>
                <w:rFonts w:ascii="Times New Roman" w:hAnsi="Times New Roman" w:cs="Times New Roman"/>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4</m:t>
                  </m:r>
                </m:sub>
              </m:sSub>
            </m:oMath>
            <w:r w:rsidRPr="00ED6D65">
              <w:rPr>
                <w:rFonts w:ascii="Times New Roman" w:hAnsi="Times New Roman" w:cs="Times New Roman"/>
                <w:color w:val="000000" w:themeColor="text1"/>
                <w:sz w:val="24"/>
                <w:szCs w:val="24"/>
              </w:rPr>
              <w:t xml:space="preserve"> – вагові коефіцієнти.</w:t>
            </w:r>
          </w:p>
        </w:tc>
        <w:tc>
          <w:tcPr>
            <w:tcW w:w="3782" w:type="dxa"/>
          </w:tcPr>
          <w:p w:rsidR="008B3829" w:rsidRPr="00B9474E" w:rsidRDefault="00B9474E" w:rsidP="00B9474E">
            <w:pPr>
              <w:jc w:val="center"/>
              <w:rPr>
                <w:rFonts w:ascii="Times New Roman" w:hAnsi="Times New Roman" w:cs="Times New Roman"/>
                <w:b/>
                <w:sz w:val="24"/>
                <w:szCs w:val="24"/>
              </w:rPr>
            </w:pPr>
            <w:r w:rsidRPr="00B9474E">
              <w:rPr>
                <w:rFonts w:ascii="Times New Roman" w:hAnsi="Times New Roman" w:cs="Times New Roman"/>
                <w:b/>
                <w:sz w:val="24"/>
                <w:szCs w:val="24"/>
              </w:rPr>
              <w:t>Враховано редакційно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19. Державний замовник – головний розпорядник бюджетних коштів щороку визначає параметри розподілу фінансування:</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FR – розмір резервного фонду;</w:t>
            </w:r>
          </w:p>
          <w:p w:rsidR="008B3829" w:rsidRPr="00ED6D65" w:rsidRDefault="008B3829" w:rsidP="008B3829">
            <w:pPr>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sz w:val="24"/>
                  <w:szCs w:val="24"/>
                </w:rPr>
                <m:t>p</m:t>
              </m:r>
            </m:oMath>
            <w:r w:rsidRPr="00ED6D65">
              <w:rPr>
                <w:rFonts w:ascii="Times New Roman" w:hAnsi="Times New Roman" w:cs="Times New Roman"/>
                <w:color w:val="000000" w:themeColor="text1"/>
                <w:sz w:val="24"/>
                <w:szCs w:val="24"/>
              </w:rPr>
              <w:t xml:space="preserve"> – коефіцієнт стабільності;</w:t>
            </w:r>
          </w:p>
          <w:p w:rsidR="008B3829" w:rsidRDefault="008B3829" w:rsidP="008B3829">
            <w:pPr>
              <w:rPr>
                <w:rFonts w:ascii="Times New Roman" w:hAnsi="Times New Roman" w:cs="Times New Roman"/>
                <w:color w:val="000000" w:themeColor="text1"/>
                <w:sz w:val="24"/>
                <w:szCs w:val="24"/>
              </w:rPr>
            </w:pPr>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α</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α</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α</m:t>
                  </m:r>
                </m:e>
                <m:sub>
                  <m:r>
                    <m:rPr>
                      <m:sty m:val="p"/>
                    </m:rPr>
                    <w:rPr>
                      <w:rFonts w:ascii="Cambria Math" w:hAnsi="Cambria Math" w:cs="Times New Roman"/>
                      <w:color w:val="000000" w:themeColor="text1"/>
                      <w:sz w:val="24"/>
                      <w:szCs w:val="24"/>
                    </w:rPr>
                    <m:t>3</m:t>
                  </m:r>
                </m:sub>
              </m:sSub>
              <m:r>
                <m:rPr>
                  <m:sty m:val="p"/>
                </m:rPr>
                <w:rPr>
                  <w:rFonts w:ascii="Cambria Math" w:hAnsi="Cambria Math" w:cs="Times New Roman"/>
                  <w:color w:val="000000" w:themeColor="text1"/>
                  <w:sz w:val="24"/>
                  <w:szCs w:val="24"/>
                </w:rPr>
                <m:t xml:space="preserve">, </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α</m:t>
                  </m:r>
                </m:e>
                <m:sub>
                  <m:r>
                    <m:rPr>
                      <m:sty m:val="p"/>
                    </m:rPr>
                    <w:rPr>
                      <w:rFonts w:ascii="Cambria Math" w:hAnsi="Cambria Math" w:cs="Times New Roman"/>
                      <w:color w:val="000000" w:themeColor="text1"/>
                      <w:sz w:val="24"/>
                      <w:szCs w:val="24"/>
                    </w:rPr>
                    <m:t>4</m:t>
                  </m:r>
                </m:sub>
              </m:sSub>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,α</m:t>
                  </m:r>
                </m:e>
                <m:sub>
                  <m:r>
                    <m:rPr>
                      <m:sty m:val="b"/>
                    </m:rPr>
                    <w:rPr>
                      <w:rFonts w:ascii="Cambria Math" w:hAnsi="Cambria Math" w:cs="Times New Roman"/>
                      <w:color w:val="000000" w:themeColor="text1"/>
                      <w:sz w:val="24"/>
                      <w:szCs w:val="24"/>
                    </w:rPr>
                    <m:t>5</m:t>
                  </m:r>
                </m:sub>
              </m:sSub>
              <m:r>
                <m:rPr>
                  <m:sty m:val="b"/>
                </m:rPr>
                <w:rPr>
                  <w:rFonts w:ascii="Cambria Math" w:hAnsi="Cambria Math" w:cs="Times New Roman"/>
                  <w:color w:val="000000" w:themeColor="text1"/>
                  <w:sz w:val="24"/>
                  <w:szCs w:val="24"/>
                </w:rPr>
                <m:t xml:space="preserve">, </m:t>
              </m:r>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α</m:t>
                  </m:r>
                </m:e>
                <m:sub>
                  <m:r>
                    <m:rPr>
                      <m:sty m:val="b"/>
                    </m:rPr>
                    <w:rPr>
                      <w:rFonts w:ascii="Cambria Math" w:hAnsi="Cambria Math" w:cs="Times New Roman"/>
                      <w:color w:val="000000" w:themeColor="text1"/>
                      <w:sz w:val="24"/>
                      <w:szCs w:val="24"/>
                    </w:rPr>
                    <m:t>6</m:t>
                  </m:r>
                </m:sub>
              </m:sSub>
              <m:sSub>
                <m:sSubPr>
                  <m:ctrlPr>
                    <w:rPr>
                      <w:rFonts w:ascii="Cambria Math" w:hAnsi="Cambria Math" w:cs="Times New Roman"/>
                      <w:b/>
                      <w:color w:val="000000" w:themeColor="text1"/>
                      <w:sz w:val="24"/>
                      <w:szCs w:val="24"/>
                    </w:rPr>
                  </m:ctrlPr>
                </m:sSubPr>
                <m:e>
                  <m:r>
                    <m:rPr>
                      <m:sty m:val="b"/>
                    </m:rPr>
                    <w:rPr>
                      <w:rFonts w:ascii="Cambria Math" w:hAnsi="Cambria Math" w:cs="Times New Roman"/>
                      <w:color w:val="000000" w:themeColor="text1"/>
                      <w:sz w:val="24"/>
                      <w:szCs w:val="24"/>
                    </w:rPr>
                    <m:t>,α</m:t>
                  </m:r>
                </m:e>
                <m:sub>
                  <m:r>
                    <m:rPr>
                      <m:sty m:val="b"/>
                    </m:rPr>
                    <w:rPr>
                      <w:rFonts w:ascii="Cambria Math" w:hAnsi="Cambria Math" w:cs="Times New Roman"/>
                      <w:color w:val="000000" w:themeColor="text1"/>
                      <w:sz w:val="24"/>
                      <w:szCs w:val="24"/>
                    </w:rPr>
                    <m:t>7</m:t>
                  </m:r>
                </m:sub>
              </m:sSub>
            </m:oMath>
            <w:r w:rsidRPr="00ED6D65">
              <w:rPr>
                <w:rFonts w:ascii="Times New Roman" w:hAnsi="Times New Roman" w:cs="Times New Roman"/>
                <w:color w:val="000000" w:themeColor="text1"/>
                <w:sz w:val="24"/>
                <w:szCs w:val="24"/>
              </w:rPr>
              <w:t xml:space="preserve"> – вагові коефіцієнти.</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Оскільки серед якісних показників діяльності ЗВО не наведено жодного показника, пов’язаного з якістю підготовки студентів впродовж навчання, доцільно наведену формулу доповнити і надати у  запропонованому вигляді, де</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rPr>
              <w:lastRenderedPageBreak/>
              <w:t>S</w:t>
            </w:r>
            <w:r w:rsidRPr="00ED6D65">
              <w:rPr>
                <w:rFonts w:ascii="Times New Roman" w:hAnsi="Times New Roman" w:cs="Times New Roman"/>
                <w:color w:val="000000" w:themeColor="text1"/>
                <w:sz w:val="24"/>
                <w:szCs w:val="24"/>
              </w:rPr>
              <w:t>1(</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 співвідношення кількості отриманих призових місць у ІІ етапі Всеукраїнських студентських олімпіад до приведеної кількості студентів ЗВО (згідно з наказами МОНУ)</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rPr>
              <w:t>S</w:t>
            </w:r>
            <w:r w:rsidRPr="00ED6D65">
              <w:rPr>
                <w:rFonts w:ascii="Times New Roman" w:hAnsi="Times New Roman" w:cs="Times New Roman"/>
                <w:color w:val="000000" w:themeColor="text1"/>
                <w:sz w:val="24"/>
                <w:szCs w:val="24"/>
              </w:rPr>
              <w:t>2(</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 співвідношення кількості отриманих призових місць у ІІ етапі Всеукраїнських конкурсах студентських наукових робіт до приведеної кількості студентів ЗВО (згідно з наказами МОНУ)</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rPr>
              <w:t>S</w:t>
            </w:r>
            <w:r w:rsidRPr="00ED6D65">
              <w:rPr>
                <w:rFonts w:ascii="Times New Roman" w:hAnsi="Times New Roman" w:cs="Times New Roman"/>
                <w:color w:val="000000" w:themeColor="text1"/>
                <w:sz w:val="24"/>
                <w:szCs w:val="24"/>
              </w:rPr>
              <w:t>3(</w:t>
            </w:r>
            <w:r w:rsidRPr="00ED6D65">
              <w:rPr>
                <w:rFonts w:ascii="Times New Roman" w:hAnsi="Times New Roman" w:cs="Times New Roman"/>
                <w:i/>
                <w:color w:val="000000" w:themeColor="text1"/>
                <w:sz w:val="24"/>
                <w:szCs w:val="24"/>
              </w:rPr>
              <w:t>i</w:t>
            </w:r>
            <w:r w:rsidRPr="00ED6D65">
              <w:rPr>
                <w:rFonts w:ascii="Times New Roman" w:hAnsi="Times New Roman" w:cs="Times New Roman"/>
                <w:color w:val="000000" w:themeColor="text1"/>
                <w:sz w:val="24"/>
                <w:szCs w:val="24"/>
              </w:rPr>
              <w:t>) – співвідношення кількості студентів-володарів стипендій (Президента, Верховної Ради, Кабінету Міністрів, Президії Національної академії наук) за успіхи у навчання та кількості студентів-володарів грантів, премій і нагород (Президента, Верховної Ради, Кабінету Міністрів, Президії Національної академії наук) за успіхи у проведені НДР до приведеної кількості студентів ЗВО</w:t>
            </w: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 xml:space="preserve">5, </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 xml:space="preserve">6, </w:t>
            </w:r>
            <w:r w:rsidRPr="00ED6D65">
              <w:rPr>
                <w:rFonts w:ascii="Times New Roman" w:hAnsi="Times New Roman" w:cs="Times New Roman"/>
                <w:color w:val="000000" w:themeColor="text1"/>
                <w:sz w:val="24"/>
                <w:szCs w:val="24"/>
              </w:rPr>
              <w:sym w:font="Symbol" w:char="F061"/>
            </w:r>
            <w:r w:rsidRPr="00ED6D65">
              <w:rPr>
                <w:rFonts w:ascii="Times New Roman" w:hAnsi="Times New Roman" w:cs="Times New Roman"/>
                <w:color w:val="000000" w:themeColor="text1"/>
                <w:sz w:val="24"/>
                <w:szCs w:val="24"/>
              </w:rPr>
              <w:t>7 – вагові коефіцієнти, які необхідно додати до п.19</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Державний замовник – головний розпорядник бюджетних коштів щороку визначає та </w:t>
            </w:r>
            <w:r w:rsidRPr="00ED6D65">
              <w:rPr>
                <w:rFonts w:ascii="Times New Roman" w:hAnsi="Times New Roman" w:cs="Times New Roman"/>
                <w:b/>
                <w:color w:val="000000" w:themeColor="text1"/>
                <w:sz w:val="24"/>
                <w:szCs w:val="24"/>
              </w:rPr>
              <w:t>оприлюднює</w:t>
            </w:r>
            <w:r w:rsidRPr="00ED6D65">
              <w:rPr>
                <w:rFonts w:ascii="Times New Roman" w:hAnsi="Times New Roman" w:cs="Times New Roman"/>
                <w:color w:val="000000" w:themeColor="text1"/>
                <w:sz w:val="24"/>
                <w:szCs w:val="24"/>
              </w:rPr>
              <w:t xml:space="preserve"> параметри розподілу фінансування:</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i/>
                <w:color w:val="000000" w:themeColor="text1"/>
                <w:sz w:val="24"/>
                <w:szCs w:val="24"/>
                <w:lang w:val="en-US"/>
              </w:rPr>
              <w:t>FR</w:t>
            </w:r>
            <w:r w:rsidRPr="00ED6D65">
              <w:rPr>
                <w:rFonts w:ascii="Times New Roman" w:hAnsi="Times New Roman" w:cs="Times New Roman"/>
                <w:color w:val="000000" w:themeColor="text1"/>
                <w:sz w:val="24"/>
                <w:szCs w:val="24"/>
              </w:rPr>
              <w:t xml:space="preserve"> – розмір резервного фонду;</w:t>
            </w:r>
          </w:p>
          <w:p w:rsidR="008B3829" w:rsidRPr="00ED6D65" w:rsidRDefault="008B3829" w:rsidP="008B3829">
            <w:pPr>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w:lastRenderedPageBreak/>
                <m:t>p</m:t>
              </m:r>
            </m:oMath>
            <w:r w:rsidRPr="00ED6D65">
              <w:rPr>
                <w:rFonts w:ascii="Times New Roman" w:hAnsi="Times New Roman" w:cs="Times New Roman"/>
                <w:color w:val="000000" w:themeColor="text1"/>
                <w:sz w:val="24"/>
                <w:szCs w:val="24"/>
              </w:rPr>
              <w:t xml:space="preserve"> – коефіцієнт стабільності;</w:t>
            </w:r>
          </w:p>
          <w:p w:rsidR="008B3829" w:rsidRPr="00ED6D65" w:rsidRDefault="008B3829" w:rsidP="008B3829">
            <w:pP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4</m:t>
                  </m:r>
                </m:sub>
              </m:sSub>
            </m:oMath>
            <w:r w:rsidRPr="00ED6D65">
              <w:rPr>
                <w:rFonts w:ascii="Times New Roman" w:hAnsi="Times New Roman" w:cs="Times New Roman"/>
                <w:color w:val="000000" w:themeColor="text1"/>
                <w:sz w:val="24"/>
                <w:szCs w:val="24"/>
              </w:rPr>
              <w:t xml:space="preserve"> – вагові коефіцієнти.</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(Всеукраїнське об'єднання організацій роботодавців у галузі вищої освіти (ВООРГВО)</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lang w:eastAsia="uk-UA"/>
              </w:rPr>
              <w:lastRenderedPageBreak/>
              <w:t xml:space="preserve">З метою забезпечення прозорості при </w:t>
            </w:r>
            <w:r w:rsidRPr="00ED6D65">
              <w:rPr>
                <w:rFonts w:ascii="Times New Roman" w:hAnsi="Times New Roman" w:cs="Times New Roman"/>
                <w:color w:val="000000" w:themeColor="text1"/>
                <w:sz w:val="24"/>
                <w:szCs w:val="24"/>
              </w:rPr>
              <w:t xml:space="preserve">розподілу обсягу видатків загального фонду державного бюджету між закладами вищої освіти на підготовку кадрів на умовах державного замовлення </w:t>
            </w:r>
            <w:r w:rsidRPr="00ED6D65">
              <w:rPr>
                <w:rFonts w:ascii="Times New Roman" w:hAnsi="Times New Roman" w:cs="Times New Roman"/>
                <w:color w:val="000000" w:themeColor="text1"/>
                <w:sz w:val="24"/>
                <w:szCs w:val="24"/>
              </w:rPr>
              <w:lastRenderedPageBreak/>
              <w:t xml:space="preserve">необхідно передбачити обов’язок </w:t>
            </w:r>
            <w:r w:rsidRPr="00ED6D65">
              <w:rPr>
                <w:rFonts w:ascii="Times New Roman" w:hAnsi="Times New Roman" w:cs="Times New Roman"/>
                <w:b/>
                <w:color w:val="000000" w:themeColor="text1"/>
                <w:sz w:val="24"/>
                <w:szCs w:val="24"/>
              </w:rPr>
              <w:t>оприлюднювати</w:t>
            </w:r>
            <w:r w:rsidRPr="00ED6D65">
              <w:rPr>
                <w:rFonts w:ascii="Times New Roman" w:hAnsi="Times New Roman" w:cs="Times New Roman"/>
                <w:color w:val="000000" w:themeColor="text1"/>
                <w:sz w:val="24"/>
                <w:szCs w:val="24"/>
              </w:rPr>
              <w:t xml:space="preserve"> параметри розподілу фінансування</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tcPr>
          <w:p w:rsidR="008B3829" w:rsidRPr="00ED6D65" w:rsidRDefault="008B3829" w:rsidP="008B3829">
            <w:pPr>
              <w:pStyle w:val="a4"/>
              <w:spacing w:before="0" w:beforeAutospacing="0" w:after="0" w:afterAutospacing="0"/>
              <w:rPr>
                <w:color w:val="000000" w:themeColor="text1"/>
              </w:rPr>
            </w:pPr>
            <w:r w:rsidRPr="00ED6D65">
              <w:rPr>
                <w:color w:val="000000" w:themeColor="text1"/>
              </w:rPr>
              <w:t>20. Розподіл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 проводиться впродовж трьох тижнів після набуття чинності Законом України «Про Державний бюджет» на поточний рік. Уточнення розподілу видатків проводиться на останній квартал, а за рішенням державного замовника може проводитись в інші періоди. У разі скорочення окремих видатків вони направляються в резервний фонд для перерозподілу.</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Merge w:val="restart"/>
          </w:tcPr>
          <w:p w:rsidR="008B3829" w:rsidRPr="00ED6D65" w:rsidRDefault="008B3829" w:rsidP="008B3829">
            <w:pPr>
              <w:pStyle w:val="a4"/>
              <w:spacing w:before="0" w:beforeAutospacing="0" w:after="0" w:afterAutospacing="0"/>
              <w:rPr>
                <w:color w:val="000000" w:themeColor="text1"/>
              </w:rPr>
            </w:pPr>
            <w:r w:rsidRPr="00ED6D65">
              <w:rPr>
                <w:color w:val="000000" w:themeColor="text1"/>
              </w:rPr>
              <w:t>22. Базове фінансування на одного приведеного студента у поточному бюджетному році розраховується як річний розмір видатків на здобуття вищої освіти в модельному закладі, описаному нижче, поділений на 5000.</w:t>
            </w: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Змінити порядок нумерації пунктів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lang w:val="ru-RU"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8B3829" w:rsidRPr="00ED6D65" w:rsidRDefault="008B3829" w:rsidP="008B3829">
            <w:pPr>
              <w:rPr>
                <w:rFonts w:ascii="Times New Roman" w:hAnsi="Times New Roman" w:cs="Times New Roman"/>
                <w:b/>
                <w:color w:val="000000" w:themeColor="text1"/>
                <w:sz w:val="24"/>
                <w:szCs w:val="24"/>
              </w:rPr>
            </w:pPr>
          </w:p>
        </w:tc>
        <w:tc>
          <w:tcPr>
            <w:tcW w:w="3782" w:type="dxa"/>
          </w:tcPr>
          <w:p w:rsidR="008B3829" w:rsidRPr="00AA4626" w:rsidRDefault="00AA4626" w:rsidP="00AA4626">
            <w:pPr>
              <w:jc w:val="center"/>
              <w:rPr>
                <w:rFonts w:ascii="Times New Roman" w:hAnsi="Times New Roman" w:cs="Times New Roman"/>
                <w:b/>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pStyle w:val="a4"/>
              <w:spacing w:before="0" w:beforeAutospacing="0" w:after="0" w:afterAutospacing="0"/>
              <w:rPr>
                <w:color w:val="000000" w:themeColor="text1"/>
              </w:rPr>
            </w:pP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w:t>
            </w:r>
            <w:r w:rsidRPr="00ED6D65">
              <w:rPr>
                <w:rFonts w:ascii="Times New Roman" w:eastAsia="Times New Roman" w:hAnsi="Times New Roman" w:cs="Times New Roman"/>
                <w:color w:val="000000" w:themeColor="text1"/>
                <w:sz w:val="24"/>
                <w:szCs w:val="24"/>
              </w:rPr>
              <w:t xml:space="preserve">2. Базове фінансування на одного приведеного студента у поточному бюджетному році розраховується як річний розмір видатків на </w:t>
            </w:r>
            <w:r w:rsidRPr="00ED6D65">
              <w:rPr>
                <w:rFonts w:ascii="Times New Roman" w:eastAsia="Times New Roman" w:hAnsi="Times New Roman" w:cs="Times New Roman"/>
                <w:color w:val="000000" w:themeColor="text1"/>
                <w:sz w:val="24"/>
                <w:szCs w:val="24"/>
              </w:rPr>
              <w:lastRenderedPageBreak/>
              <w:t>здобуття вищої освіти в модельному закладі, описаному нижче.</w:t>
            </w:r>
          </w:p>
          <w:p w:rsidR="008B3829" w:rsidRPr="00ED6D65" w:rsidRDefault="008B3829" w:rsidP="008B3829">
            <w:pPr>
              <w:tabs>
                <w:tab w:val="left" w:pos="1766"/>
              </w:tabs>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Визначення модельного закладу відбувається шляхом непараметричного лінійного програмування.</w:t>
            </w:r>
          </w:p>
          <w:p w:rsidR="008B3829" w:rsidRPr="00ED6D65" w:rsidRDefault="008B3829" w:rsidP="008B3829">
            <w:pPr>
              <w:tabs>
                <w:tab w:val="left" w:pos="1766"/>
              </w:tabs>
              <w:rPr>
                <w:rFonts w:ascii="Times New Roman" w:eastAsia="Times New Roman" w:hAnsi="Times New Roman" w:cs="Times New Roman"/>
                <w:color w:val="000000" w:themeColor="text1"/>
                <w:sz w:val="24"/>
                <w:szCs w:val="24"/>
              </w:rPr>
            </w:pPr>
          </w:p>
          <w:p w:rsidR="008B3829" w:rsidRPr="00ED6D65" w:rsidRDefault="008B3829" w:rsidP="008B3829">
            <w:pPr>
              <w:tabs>
                <w:tab w:val="left" w:pos="1766"/>
              </w:tabs>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rPr>
              <w:t>(Стадний Єгор)</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eastAsia="Times New Roman" w:hAnsi="Times New Roman" w:cs="Times New Roman"/>
                <w:color w:val="000000" w:themeColor="text1"/>
                <w:sz w:val="24"/>
                <w:szCs w:val="24"/>
              </w:rPr>
              <w:lastRenderedPageBreak/>
              <w:t xml:space="preserve">Спосіб визначення модельного закладу повинен </w:t>
            </w:r>
            <w:proofErr w:type="spellStart"/>
            <w:r w:rsidRPr="00ED6D65">
              <w:rPr>
                <w:rFonts w:ascii="Times New Roman" w:eastAsia="Times New Roman" w:hAnsi="Times New Roman" w:cs="Times New Roman"/>
                <w:color w:val="000000" w:themeColor="text1"/>
                <w:sz w:val="24"/>
                <w:szCs w:val="24"/>
              </w:rPr>
              <w:t>грунтуватись</w:t>
            </w:r>
            <w:proofErr w:type="spellEnd"/>
            <w:r w:rsidRPr="00ED6D65">
              <w:rPr>
                <w:rFonts w:ascii="Times New Roman" w:eastAsia="Times New Roman" w:hAnsi="Times New Roman" w:cs="Times New Roman"/>
                <w:color w:val="000000" w:themeColor="text1"/>
                <w:sz w:val="24"/>
                <w:szCs w:val="24"/>
              </w:rPr>
              <w:t xml:space="preserve"> на виборі ЗВО, який готує кадри найбільш ефективно. Такий </w:t>
            </w:r>
            <w:r w:rsidRPr="00ED6D65">
              <w:rPr>
                <w:rFonts w:ascii="Times New Roman" w:eastAsia="Times New Roman" w:hAnsi="Times New Roman" w:cs="Times New Roman"/>
                <w:color w:val="000000" w:themeColor="text1"/>
                <w:sz w:val="24"/>
                <w:szCs w:val="24"/>
              </w:rPr>
              <w:lastRenderedPageBreak/>
              <w:t xml:space="preserve">модельний заклад можна визначити використовуючи методи лінійного програмування, зокрема </w:t>
            </w:r>
            <w:proofErr w:type="spellStart"/>
            <w:r w:rsidRPr="00ED6D65">
              <w:rPr>
                <w:rFonts w:ascii="Times New Roman" w:eastAsia="Times New Roman" w:hAnsi="Times New Roman" w:cs="Times New Roman"/>
                <w:color w:val="000000" w:themeColor="text1"/>
                <w:sz w:val="24"/>
                <w:szCs w:val="24"/>
              </w:rPr>
              <w:t>Data</w:t>
            </w:r>
            <w:proofErr w:type="spellEnd"/>
            <w:r w:rsidRPr="00ED6D65">
              <w:rPr>
                <w:rFonts w:ascii="Times New Roman" w:eastAsia="Times New Roman" w:hAnsi="Times New Roman" w:cs="Times New Roman"/>
                <w:color w:val="000000" w:themeColor="text1"/>
                <w:sz w:val="24"/>
                <w:szCs w:val="24"/>
              </w:rPr>
              <w:t xml:space="preserve"> </w:t>
            </w:r>
            <w:proofErr w:type="spellStart"/>
            <w:r w:rsidRPr="00ED6D65">
              <w:rPr>
                <w:rFonts w:ascii="Times New Roman" w:eastAsia="Times New Roman" w:hAnsi="Times New Roman" w:cs="Times New Roman"/>
                <w:color w:val="000000" w:themeColor="text1"/>
                <w:sz w:val="24"/>
                <w:szCs w:val="24"/>
              </w:rPr>
              <w:t>Envelopment</w:t>
            </w:r>
            <w:proofErr w:type="spellEnd"/>
            <w:r w:rsidRPr="00ED6D65">
              <w:rPr>
                <w:rFonts w:ascii="Times New Roman" w:eastAsia="Times New Roman" w:hAnsi="Times New Roman" w:cs="Times New Roman"/>
                <w:color w:val="000000" w:themeColor="text1"/>
                <w:sz w:val="24"/>
                <w:szCs w:val="24"/>
              </w:rPr>
              <w:t xml:space="preserve"> </w:t>
            </w:r>
            <w:proofErr w:type="spellStart"/>
            <w:r w:rsidRPr="00ED6D65">
              <w:rPr>
                <w:rFonts w:ascii="Times New Roman" w:eastAsia="Times New Roman" w:hAnsi="Times New Roman" w:cs="Times New Roman"/>
                <w:color w:val="000000" w:themeColor="text1"/>
                <w:sz w:val="24"/>
                <w:szCs w:val="24"/>
              </w:rPr>
              <w:t>Analysis</w:t>
            </w:r>
            <w:proofErr w:type="spellEnd"/>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vMerge/>
          </w:tcPr>
          <w:p w:rsidR="008B3829" w:rsidRPr="00ED6D65" w:rsidRDefault="008B3829" w:rsidP="008B3829">
            <w:pPr>
              <w:pStyle w:val="a4"/>
              <w:spacing w:before="0" w:beforeAutospacing="0" w:after="0" w:afterAutospacing="0"/>
              <w:rPr>
                <w:color w:val="000000" w:themeColor="text1"/>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Неврегульованим залишається питання якісного складу НПП, оскільки оплата праці професора і викладача може відрізнятися в рази, а це не враховано при обчисленні базового фінансування на одного приведеного студента.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(Харківський національний університет імені В.Н. Каразіна)</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tcPr>
          <w:p w:rsidR="008B3829" w:rsidRPr="00ED6D65" w:rsidRDefault="008B3829" w:rsidP="008B3829">
            <w:pPr>
              <w:pStyle w:val="a4"/>
              <w:spacing w:before="0" w:beforeAutospacing="0" w:after="0" w:afterAutospacing="0"/>
              <w:rPr>
                <w:color w:val="000000" w:themeColor="text1"/>
              </w:rPr>
            </w:pPr>
          </w:p>
        </w:tc>
        <w:tc>
          <w:tcPr>
            <w:tcW w:w="3782" w:type="dxa"/>
          </w:tcPr>
          <w:p w:rsidR="008B3829" w:rsidRPr="00ED6D65" w:rsidRDefault="008B3829" w:rsidP="008B3829">
            <w:pPr>
              <w:rPr>
                <w:rFonts w:ascii="Times New Roman" w:hAnsi="Times New Roman" w:cs="Times New Roman"/>
                <w:color w:val="000000" w:themeColor="text1"/>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Як планується розраховувати видатки на оплату праці з нарахуванням науково-педагогічних та педагогічних працівників з використанням нормативів навчального навантаження, встановленого Законом України «Про вищу освіту», з розрахунку 600 годин на ставку/ 240 кредитів на підготовку бакалаврів?</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highlight w:val="darkGreen"/>
              </w:rPr>
            </w:pPr>
            <w:r w:rsidRPr="00ED6D65">
              <w:rPr>
                <w:rFonts w:ascii="Times New Roman" w:hAnsi="Times New Roman" w:cs="Times New Roman"/>
                <w:color w:val="000000" w:themeColor="text1"/>
                <w:sz w:val="24"/>
                <w:szCs w:val="24"/>
                <w:lang w:eastAsia="uk-UA"/>
              </w:rPr>
              <w:t xml:space="preserve">(Національний аерокосмічний університет ім. Жуковського </w:t>
            </w:r>
            <w:r w:rsidRPr="00ED6D65">
              <w:rPr>
                <w:rFonts w:ascii="Times New Roman" w:hAnsi="Times New Roman" w:cs="Times New Roman"/>
                <w:color w:val="000000" w:themeColor="text1"/>
                <w:sz w:val="24"/>
                <w:szCs w:val="24"/>
                <w:lang w:eastAsia="uk-UA"/>
              </w:rPr>
              <w:lastRenderedPageBreak/>
              <w:t>«Харківський авіаційний інститут»)</w:t>
            </w:r>
            <w:r w:rsidRPr="00ED6D65">
              <w:rPr>
                <w:rFonts w:ascii="Times New Roman" w:hAnsi="Times New Roman" w:cs="Times New Roman"/>
                <w:color w:val="000000" w:themeColor="text1"/>
                <w:sz w:val="24"/>
                <w:szCs w:val="24"/>
              </w:rPr>
              <w:t xml:space="preserve"> </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lastRenderedPageBreak/>
              <w:t>Положення вилучено</w:t>
            </w:r>
          </w:p>
        </w:tc>
      </w:tr>
      <w:tr w:rsidR="008B3829" w:rsidRPr="00ED6D65" w:rsidTr="001B5E5D">
        <w:tc>
          <w:tcPr>
            <w:tcW w:w="3782" w:type="dxa"/>
            <w:vMerge/>
          </w:tcPr>
          <w:p w:rsidR="008B3829" w:rsidRPr="00ED6D65" w:rsidRDefault="008B3829" w:rsidP="008B3829">
            <w:pPr>
              <w:pStyle w:val="a4"/>
              <w:spacing w:before="0" w:beforeAutospacing="0" w:after="0" w:afterAutospacing="0"/>
              <w:rPr>
                <w:color w:val="000000" w:themeColor="text1"/>
              </w:rPr>
            </w:pP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Пропонуємо встановити</w:t>
            </w:r>
            <w:r w:rsidRPr="00ED6D65">
              <w:rPr>
                <w:rFonts w:ascii="Times New Roman" w:eastAsia="Calibri" w:hAnsi="Times New Roman" w:cs="Times New Roman"/>
                <w:color w:val="000000" w:themeColor="text1"/>
                <w:sz w:val="24"/>
                <w:szCs w:val="24"/>
              </w:rPr>
              <w:t xml:space="preserve"> додатков</w:t>
            </w:r>
            <w:r w:rsidRPr="00ED6D65">
              <w:rPr>
                <w:rFonts w:ascii="Times New Roman" w:hAnsi="Times New Roman" w:cs="Times New Roman"/>
                <w:color w:val="000000" w:themeColor="text1"/>
                <w:sz w:val="24"/>
                <w:szCs w:val="24"/>
              </w:rPr>
              <w:t>і</w:t>
            </w:r>
            <w:r w:rsidRPr="00ED6D65">
              <w:rPr>
                <w:rFonts w:ascii="Times New Roman" w:eastAsia="Calibri" w:hAnsi="Times New Roman" w:cs="Times New Roman"/>
                <w:color w:val="000000" w:themeColor="text1"/>
                <w:sz w:val="24"/>
                <w:szCs w:val="24"/>
              </w:rPr>
              <w:t xml:space="preserve"> коефіцієнт</w:t>
            </w:r>
            <w:r w:rsidRPr="00ED6D65">
              <w:rPr>
                <w:rFonts w:ascii="Times New Roman" w:hAnsi="Times New Roman" w:cs="Times New Roman"/>
                <w:color w:val="000000" w:themeColor="text1"/>
                <w:sz w:val="24"/>
                <w:szCs w:val="24"/>
              </w:rPr>
              <w:t>и:</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1,25 - для закладів, у яких витрати на утримання перевищують середнє значення серед всіх закладів не більше, ніж на 25%;</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1,5 - для закладів, у яких витрати на утримання перевищують середнє значення серед всіх закладів більше, ніж на 25%.</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біоресурсів і природокористування України)</w:t>
            </w: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lang w:eastAsia="uk-UA"/>
              </w:rPr>
              <w:t>Розрахунок базового фінансування на основі модельного закладу не враховує відмінності між закладами вищої освіти: вік і площі корпусів та гуртожитків, висоту стель, способи обігріву, наявність на утриманні історичних пам’яток, ботанічних садів, навчально-наукових музеїв і колекцій.</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val="restart"/>
          </w:tcPr>
          <w:p w:rsidR="008B3829" w:rsidRPr="00ED6D65" w:rsidRDefault="008B3829" w:rsidP="008B3829">
            <w:pPr>
              <w:pStyle w:val="a4"/>
              <w:spacing w:before="0" w:beforeAutospacing="0" w:after="0" w:afterAutospacing="0"/>
              <w:rPr>
                <w:color w:val="000000" w:themeColor="text1"/>
              </w:rPr>
            </w:pPr>
            <w:r w:rsidRPr="00ED6D65">
              <w:rPr>
                <w:color w:val="000000" w:themeColor="text1"/>
              </w:rPr>
              <w:t>Модельний заклад визначається такими умовами:</w:t>
            </w:r>
          </w:p>
          <w:p w:rsidR="008B3829" w:rsidRPr="00ED6D65" w:rsidRDefault="008B3829" w:rsidP="008B3829">
            <w:pPr>
              <w:pStyle w:val="a4"/>
              <w:spacing w:before="0" w:beforeAutospacing="0" w:after="0" w:afterAutospacing="0"/>
              <w:rPr>
                <w:color w:val="000000" w:themeColor="text1"/>
              </w:rPr>
            </w:pPr>
            <w:r w:rsidRPr="00ED6D65">
              <w:rPr>
                <w:color w:val="000000" w:themeColor="text1"/>
                <w:lang w:val="ru-RU"/>
              </w:rPr>
              <w:t>1)</w:t>
            </w:r>
            <w:r w:rsidRPr="00ED6D65">
              <w:rPr>
                <w:lang w:val="en-US"/>
              </w:rPr>
              <w:t> </w:t>
            </w:r>
            <w:r w:rsidRPr="00ED6D65">
              <w:rPr>
                <w:color w:val="000000" w:themeColor="text1"/>
              </w:rPr>
              <w:t xml:space="preserve">Здобувається ступінь бакалавра за спеціальностями, для яких коефіцієнти </w:t>
            </w:r>
            <w:proofErr w:type="spellStart"/>
            <w:r w:rsidRPr="00ED6D65">
              <w:rPr>
                <w:i/>
                <w:color w:val="000000" w:themeColor="text1"/>
                <w:lang w:val="en-US"/>
              </w:rPr>
              <w:t>k</w:t>
            </w:r>
            <w:r w:rsidRPr="00ED6D65">
              <w:rPr>
                <w:i/>
                <w:color w:val="000000" w:themeColor="text1"/>
                <w:vertAlign w:val="subscript"/>
                <w:lang w:val="en-US"/>
              </w:rPr>
              <w:t>j</w:t>
            </w:r>
            <w:proofErr w:type="spellEnd"/>
            <w:r w:rsidRPr="00ED6D65">
              <w:rPr>
                <w:color w:val="000000" w:themeColor="text1"/>
              </w:rPr>
              <w:t xml:space="preserve"> дорівнюють одиниці; </w:t>
            </w:r>
          </w:p>
          <w:p w:rsidR="008B3829" w:rsidRPr="00ED6D65" w:rsidRDefault="008B3829" w:rsidP="008B3829">
            <w:pPr>
              <w:pStyle w:val="a4"/>
              <w:spacing w:before="0" w:beforeAutospacing="0" w:after="0" w:afterAutospacing="0"/>
              <w:rPr>
                <w:color w:val="000000" w:themeColor="text1"/>
              </w:rPr>
            </w:pPr>
            <w:r w:rsidRPr="00ED6D65">
              <w:rPr>
                <w:color w:val="000000" w:themeColor="text1"/>
                <w:lang w:val="ru-RU"/>
              </w:rPr>
              <w:t>2)</w:t>
            </w:r>
            <w:r w:rsidRPr="00ED6D65">
              <w:rPr>
                <w:color w:val="000000" w:themeColor="text1"/>
                <w:lang w:val="en-US"/>
              </w:rPr>
              <w:t> </w:t>
            </w:r>
            <w:r w:rsidRPr="00ED6D65">
              <w:rPr>
                <w:color w:val="000000" w:themeColor="text1"/>
              </w:rPr>
              <w:t>Приведена кількість студентів дорівнює 5000;</w:t>
            </w:r>
          </w:p>
          <w:p w:rsidR="008B3829" w:rsidRPr="00ED6D65" w:rsidRDefault="008B3829" w:rsidP="008B3829">
            <w:pPr>
              <w:pStyle w:val="a4"/>
              <w:spacing w:before="0" w:beforeAutospacing="0" w:after="0" w:afterAutospacing="0"/>
              <w:rPr>
                <w:color w:val="000000" w:themeColor="text1"/>
              </w:rPr>
            </w:pPr>
            <w:r w:rsidRPr="00ED6D65">
              <w:rPr>
                <w:color w:val="000000" w:themeColor="text1"/>
                <w:lang w:val="ru-RU"/>
              </w:rPr>
              <w:t>3)</w:t>
            </w:r>
            <w:r w:rsidRPr="00ED6D65">
              <w:rPr>
                <w:color w:val="000000" w:themeColor="text1"/>
                <w:lang w:val="en-US"/>
              </w:rPr>
              <w:t> </w:t>
            </w:r>
            <w:r w:rsidRPr="00ED6D65">
              <w:rPr>
                <w:color w:val="000000" w:themeColor="text1"/>
              </w:rPr>
              <w:t>За кожною освітньою програмою навчається не менше 50 студентів;</w:t>
            </w:r>
          </w:p>
          <w:p w:rsidR="008B3829" w:rsidRPr="00ED6D65" w:rsidRDefault="008B3829" w:rsidP="008B3829">
            <w:pPr>
              <w:pStyle w:val="a4"/>
              <w:spacing w:before="0" w:beforeAutospacing="0" w:after="0" w:afterAutospacing="0"/>
              <w:rPr>
                <w:color w:val="000000" w:themeColor="text1"/>
              </w:rPr>
            </w:pPr>
            <w:r w:rsidRPr="00ED6D65">
              <w:rPr>
                <w:color w:val="000000" w:themeColor="text1"/>
                <w:lang w:val="ru-RU"/>
              </w:rPr>
              <w:t>4)</w:t>
            </w:r>
            <w:r w:rsidRPr="00ED6D65">
              <w:rPr>
                <w:color w:val="000000" w:themeColor="text1"/>
                <w:lang w:val="en-US"/>
              </w:rPr>
              <w:t> </w:t>
            </w:r>
            <w:r w:rsidRPr="00ED6D65">
              <w:rPr>
                <w:color w:val="000000" w:themeColor="text1"/>
              </w:rPr>
              <w:t>До видатків включаються:</w:t>
            </w:r>
          </w:p>
          <w:p w:rsidR="008B3829" w:rsidRPr="00ED6D65" w:rsidRDefault="008B3829" w:rsidP="008B3829">
            <w:pPr>
              <w:pStyle w:val="a4"/>
              <w:spacing w:before="0" w:beforeAutospacing="0" w:after="0" w:afterAutospacing="0"/>
              <w:rPr>
                <w:color w:val="000000" w:themeColor="text1"/>
              </w:rPr>
            </w:pPr>
            <w:r w:rsidRPr="00ED6D65">
              <w:rPr>
                <w:color w:val="000000" w:themeColor="text1"/>
                <w:lang w:val="ru-RU"/>
              </w:rPr>
              <w:t xml:space="preserve">- </w:t>
            </w:r>
            <w:r w:rsidRPr="00ED6D65">
              <w:rPr>
                <w:color w:val="000000" w:themeColor="text1"/>
              </w:rPr>
              <w:t xml:space="preserve">Заробітна плата з нарахуваннями науково-педагогічних та педагогічних працівників за нормативами навчального </w:t>
            </w:r>
            <w:r w:rsidRPr="00ED6D65">
              <w:rPr>
                <w:color w:val="000000" w:themeColor="text1"/>
              </w:rPr>
              <w:lastRenderedPageBreak/>
              <w:t>навантаження, встановленого Законом України «Про вищу освіту»;</w:t>
            </w:r>
          </w:p>
          <w:p w:rsidR="008B3829" w:rsidRPr="00ED6D65" w:rsidRDefault="008B3829" w:rsidP="008B3829">
            <w:pPr>
              <w:pStyle w:val="a4"/>
              <w:spacing w:before="0" w:beforeAutospacing="0" w:after="0" w:afterAutospacing="0"/>
              <w:rPr>
                <w:color w:val="000000" w:themeColor="text1"/>
              </w:rPr>
            </w:pPr>
            <w:r w:rsidRPr="00ED6D65">
              <w:rPr>
                <w:color w:val="000000" w:themeColor="text1"/>
                <w:lang w:val="ru-RU"/>
              </w:rPr>
              <w:t>-</w:t>
            </w:r>
            <w:r w:rsidRPr="00ED6D65">
              <w:rPr>
                <w:color w:val="000000" w:themeColor="text1"/>
                <w:lang w:val="en-US"/>
              </w:rPr>
              <w:t> </w:t>
            </w:r>
            <w:r w:rsidRPr="00ED6D65">
              <w:rPr>
                <w:color w:val="000000" w:themeColor="text1"/>
              </w:rPr>
              <w:t>Заробітна плата з нарахуваннями обслуговуючого персоналу за нормативом, встановленим Міністерством освіти і науки;</w:t>
            </w: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lang w:val="ru-RU"/>
              </w:rPr>
              <w:t>-</w:t>
            </w:r>
            <w:r w:rsidRPr="00ED6D65">
              <w:rPr>
                <w:rFonts w:ascii="Times New Roman" w:hAnsi="Times New Roman" w:cs="Times New Roman"/>
                <w:color w:val="000000" w:themeColor="text1"/>
                <w:sz w:val="24"/>
                <w:szCs w:val="24"/>
                <w:lang w:val="en-US"/>
              </w:rPr>
              <w:t> </w:t>
            </w:r>
            <w:r w:rsidRPr="00ED6D65">
              <w:rPr>
                <w:rFonts w:ascii="Times New Roman" w:hAnsi="Times New Roman" w:cs="Times New Roman"/>
                <w:color w:val="000000" w:themeColor="text1"/>
                <w:sz w:val="24"/>
                <w:szCs w:val="24"/>
              </w:rPr>
              <w:t>Видатки на утримання приміщень за умови навчання в одну зміну, утримання бібліотек, комп’ютерної техніки за нормативами відповідно до Ліцензійних умов.</w:t>
            </w:r>
          </w:p>
        </w:tc>
        <w:tc>
          <w:tcPr>
            <w:tcW w:w="3782" w:type="dxa"/>
          </w:tcPr>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lastRenderedPageBreak/>
              <w:t xml:space="preserve">… </w:t>
            </w: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3) за кожною освітньою програмою на денній формі навчається у середньому не менше 15 студентів на курсі</w:t>
            </w:r>
          </w:p>
          <w:p w:rsidR="008B3829" w:rsidRPr="00ED6D65" w:rsidRDefault="008B3829" w:rsidP="008B3829">
            <w:pPr>
              <w:rPr>
                <w:rFonts w:ascii="Times New Roman" w:hAnsi="Times New Roman" w:cs="Times New Roman"/>
                <w:color w:val="000000" w:themeColor="text1"/>
                <w:sz w:val="24"/>
                <w:szCs w:val="24"/>
              </w:rPr>
            </w:pPr>
          </w:p>
          <w:p w:rsidR="008B3829" w:rsidRPr="00A05167"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(Кременчуцький національний університет імені Михайла Остроградського)  </w:t>
            </w:r>
          </w:p>
        </w:tc>
        <w:tc>
          <w:tcPr>
            <w:tcW w:w="3782" w:type="dxa"/>
          </w:tcPr>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Цей показник потребує уточнення. Кількість 50 студентів на курсі, чи на усіх курсах освітнього ступеня бакалавр, магістр, чи усереднений показник тощо?</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4) До видатків включаються:</w:t>
            </w:r>
          </w:p>
          <w:p w:rsidR="008B3829" w:rsidRPr="00ED6D65" w:rsidRDefault="008B3829" w:rsidP="008B3829">
            <w:pPr>
              <w:pStyle w:val="a4"/>
              <w:spacing w:before="0" w:beforeAutospacing="0" w:after="0" w:afterAutospacing="0"/>
              <w:rPr>
                <w:color w:val="000000" w:themeColor="text1"/>
              </w:rPr>
            </w:pPr>
            <w:r w:rsidRPr="00ED6D65">
              <w:rPr>
                <w:color w:val="000000" w:themeColor="text1"/>
              </w:rPr>
              <w:t>– заробітна плата з нарахуваннями адміністративно-управлінського персоналу за нормативом, встановленим Міністерством освіти і науки України;</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lastRenderedPageBreak/>
              <w:t>(Кременчуцький національний університет імені Михайла Остроградського)</w:t>
            </w:r>
          </w:p>
        </w:tc>
        <w:tc>
          <w:tcPr>
            <w:tcW w:w="3782" w:type="dxa"/>
          </w:tcPr>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lastRenderedPageBreak/>
              <w:t>До видатків  модельного закладу не включено заробітну плату з нарахуваннями адміністративно-управлінського персоналу</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22. 4) До видатків включаються:</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заробітна плата з нарахуваннями обслуговуючого персоналу…</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видатки на утримання приміщень…</w:t>
            </w: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На сьогодні до ЗВО не доведені штатні нормативи стосовно цієї категорії працівників. Нормативи вид</w:t>
            </w:r>
            <w:r>
              <w:rPr>
                <w:rFonts w:ascii="Times New Roman" w:hAnsi="Times New Roman" w:cs="Times New Roman"/>
                <w:color w:val="000000" w:themeColor="text1"/>
                <w:sz w:val="24"/>
                <w:szCs w:val="24"/>
              </w:rPr>
              <w:t>атків щодо утримання приміщень, </w:t>
            </w:r>
            <w:r w:rsidRPr="00ED6D65">
              <w:rPr>
                <w:rFonts w:ascii="Times New Roman" w:hAnsi="Times New Roman" w:cs="Times New Roman"/>
                <w:color w:val="000000" w:themeColor="text1"/>
                <w:sz w:val="24"/>
                <w:szCs w:val="24"/>
              </w:rPr>
              <w:t xml:space="preserve">бібліотек, комп’ютерної техніки не доведені також.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rPr>
              <w:t>(Кременчуцький національний університет імені Михайла Остроградського)</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pStyle w:val="a4"/>
              <w:spacing w:before="0" w:beforeAutospacing="0" w:after="0" w:afterAutospacing="0"/>
              <w:rPr>
                <w:color w:val="000000" w:themeColor="text1"/>
              </w:rPr>
            </w:pPr>
            <w:r w:rsidRPr="00ED6D65">
              <w:rPr>
                <w:color w:val="000000" w:themeColor="text1"/>
              </w:rPr>
              <w:t xml:space="preserve">Затвердити типові штати для ЗВО </w:t>
            </w:r>
            <w:r w:rsidRPr="00ED6D65">
              <w:rPr>
                <w:color w:val="000000" w:themeColor="text1"/>
                <w:lang w:val="en-US"/>
              </w:rPr>
              <w:t>III</w:t>
            </w:r>
            <w:r w:rsidRPr="00ED6D65">
              <w:rPr>
                <w:color w:val="000000" w:themeColor="text1"/>
              </w:rPr>
              <w:t>-</w:t>
            </w:r>
            <w:r w:rsidRPr="00ED6D65">
              <w:rPr>
                <w:color w:val="000000" w:themeColor="text1"/>
                <w:lang w:val="en-US"/>
              </w:rPr>
              <w:t>IV</w:t>
            </w:r>
            <w:r w:rsidRPr="00ED6D65">
              <w:rPr>
                <w:color w:val="000000" w:themeColor="text1"/>
              </w:rPr>
              <w:t xml:space="preserve"> рівнів акредитації  в залежності від кількості здобувачів вищої освіти, які навчаються в конкретному ЗВО.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pStyle w:val="a4"/>
              <w:spacing w:before="0" w:beforeAutospacing="0" w:after="0" w:afterAutospacing="0"/>
              <w:rPr>
                <w:color w:val="000000" w:themeColor="text1"/>
              </w:rPr>
            </w:pPr>
            <w:r w:rsidRPr="00ED6D65">
              <w:rPr>
                <w:color w:val="000000" w:themeColor="text1"/>
              </w:rPr>
              <w:t>(Харківський національний університет імені В.Н. Каразіна)</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На сьогодні не існує такого нормативу. Але і його наявність не вирішить питання складання штатного розпису, в якому чітко були б зазначені кількість штатних посад по всіх категоріях обслуговуючого персоналу.</w:t>
            </w: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pStyle w:val="a4"/>
              <w:spacing w:before="0" w:beforeAutospacing="0" w:after="0" w:afterAutospacing="0"/>
              <w:rPr>
                <w:color w:val="000000" w:themeColor="text1"/>
              </w:rPr>
            </w:pPr>
            <w:r w:rsidRPr="00ED6D65">
              <w:rPr>
                <w:color w:val="000000" w:themeColor="text1"/>
              </w:rPr>
              <w:t>У нормативах співвідношення кількості ставок науково-педагогічного та обслуговуючого персоналу необхідно враховувати показники матеріально-технічної бази та специфіку ЗВО.</w:t>
            </w:r>
          </w:p>
          <w:p w:rsidR="008B3829" w:rsidRPr="00ED6D65" w:rsidRDefault="008B3829" w:rsidP="008B3829">
            <w:pPr>
              <w:pStyle w:val="a4"/>
              <w:spacing w:before="0" w:beforeAutospacing="0" w:after="0" w:afterAutospacing="0"/>
              <w:rPr>
                <w:color w:val="000000" w:themeColor="text1"/>
              </w:rPr>
            </w:pPr>
          </w:p>
          <w:p w:rsidR="008B3829" w:rsidRPr="00ED6D65" w:rsidRDefault="008B3829" w:rsidP="008B3829">
            <w:pPr>
              <w:pStyle w:val="a4"/>
              <w:spacing w:before="0" w:beforeAutospacing="0" w:after="0" w:afterAutospacing="0"/>
              <w:rPr>
                <w:color w:val="000000" w:themeColor="text1"/>
              </w:rPr>
            </w:pPr>
            <w:r w:rsidRPr="00ED6D65">
              <w:rPr>
                <w:color w:val="000000" w:themeColor="text1"/>
              </w:rPr>
              <w:t>(Національний аерокосмічний університет ім. Жуковського «Харківський авіаційний інститут»)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pStyle w:val="a4"/>
              <w:spacing w:before="0" w:beforeAutospacing="0" w:after="0" w:afterAutospacing="0"/>
              <w:rPr>
                <w:color w:val="000000" w:themeColor="text1"/>
              </w:rPr>
            </w:pPr>
            <w:r w:rsidRPr="00ED6D65">
              <w:rPr>
                <w:color w:val="000000" w:themeColor="text1"/>
              </w:rPr>
              <w:t xml:space="preserve">Пропонуємо п. 3 викласти у редакції «За кожною освітньою програмою навчається не менше 50 студентів, а для регіональних ЗВО не менше 10 студентів». Крім того, п. 4, що стосується видатків узгодити з Постановою КМУ № 346 від 20 травня 2013 р. «Про затвердження Методики розрахунку орієнтовної середньої вартості підготовки одного кваліфікованого робітника, фахівця, аспіранта, докторанта». </w:t>
            </w:r>
          </w:p>
          <w:p w:rsidR="008B3829" w:rsidRPr="00ED6D65" w:rsidRDefault="008B3829" w:rsidP="008B3829">
            <w:pPr>
              <w:pStyle w:val="a4"/>
              <w:spacing w:before="0" w:beforeAutospacing="0" w:after="0" w:afterAutospacing="0"/>
              <w:rPr>
                <w:color w:val="000000" w:themeColor="text1"/>
              </w:rPr>
            </w:pPr>
            <w:r w:rsidRPr="00ED6D65">
              <w:rPr>
                <w:color w:val="000000" w:themeColor="text1"/>
              </w:rPr>
              <w:t>На нашу думку, надання фінансування, розрахованого за формулою, має відбуватися на підставі договору між засновником та ЗВО. Цей договір, по-перше, має закріпити відповідальність сторін та обсяги фінансування і може до певної міри регламентувати використання наданих коштів. По-друге, він повинен передбачити умови отримання певного додаткового фінансування.</w:t>
            </w:r>
          </w:p>
          <w:p w:rsidR="008B3829" w:rsidRPr="00ED6D65" w:rsidRDefault="008B3829" w:rsidP="008B3829">
            <w:pPr>
              <w:pStyle w:val="a4"/>
              <w:spacing w:before="0" w:beforeAutospacing="0" w:after="0" w:afterAutospacing="0"/>
              <w:rPr>
                <w:color w:val="000000" w:themeColor="text1"/>
                <w:lang w:val="ru-RU"/>
              </w:rPr>
            </w:pPr>
            <w:r w:rsidRPr="00ED6D65">
              <w:rPr>
                <w:color w:val="000000" w:themeColor="text1"/>
              </w:rPr>
              <w:t xml:space="preserve">Засновник має взяти на себе </w:t>
            </w:r>
            <w:proofErr w:type="spellStart"/>
            <w:r w:rsidRPr="00ED6D65">
              <w:rPr>
                <w:color w:val="000000" w:themeColor="text1"/>
              </w:rPr>
              <w:t>зобов</w:t>
            </w:r>
            <w:proofErr w:type="spellEnd"/>
            <w:r w:rsidRPr="00ED6D65">
              <w:rPr>
                <w:color w:val="000000" w:themeColor="text1"/>
                <w:lang w:val="ru-RU"/>
              </w:rPr>
              <w:t>’</w:t>
            </w:r>
            <w:proofErr w:type="spellStart"/>
            <w:r w:rsidRPr="00ED6D65">
              <w:rPr>
                <w:color w:val="000000" w:themeColor="text1"/>
                <w:lang w:val="ru-RU"/>
              </w:rPr>
              <w:t>язання</w:t>
            </w:r>
            <w:proofErr w:type="spellEnd"/>
            <w:r w:rsidRPr="00ED6D65">
              <w:rPr>
                <w:color w:val="000000" w:themeColor="text1"/>
                <w:lang w:val="ru-RU"/>
              </w:rPr>
              <w:t xml:space="preserve"> </w:t>
            </w:r>
            <w:proofErr w:type="spellStart"/>
            <w:r w:rsidRPr="00ED6D65">
              <w:rPr>
                <w:color w:val="000000" w:themeColor="text1"/>
                <w:lang w:val="ru-RU"/>
              </w:rPr>
              <w:t>надати</w:t>
            </w:r>
            <w:proofErr w:type="spellEnd"/>
            <w:r w:rsidRPr="00ED6D65">
              <w:rPr>
                <w:color w:val="000000" w:themeColor="text1"/>
                <w:lang w:val="ru-RU"/>
              </w:rPr>
              <w:t xml:space="preserve"> </w:t>
            </w:r>
            <w:proofErr w:type="spellStart"/>
            <w:r w:rsidRPr="00ED6D65">
              <w:rPr>
                <w:color w:val="000000" w:themeColor="text1"/>
                <w:lang w:val="ru-RU"/>
              </w:rPr>
              <w:t>фінансування</w:t>
            </w:r>
            <w:proofErr w:type="spellEnd"/>
            <w:r w:rsidRPr="00ED6D65">
              <w:rPr>
                <w:color w:val="000000" w:themeColor="text1"/>
                <w:lang w:val="ru-RU"/>
              </w:rPr>
              <w:t xml:space="preserve"> </w:t>
            </w:r>
            <w:r w:rsidRPr="00ED6D65">
              <w:rPr>
                <w:color w:val="000000" w:themeColor="text1"/>
                <w:lang w:val="ru-RU"/>
              </w:rPr>
              <w:lastRenderedPageBreak/>
              <w:t xml:space="preserve">в </w:t>
            </w:r>
            <w:proofErr w:type="spellStart"/>
            <w:r w:rsidRPr="00ED6D65">
              <w:rPr>
                <w:color w:val="000000" w:themeColor="text1"/>
                <w:lang w:val="ru-RU"/>
              </w:rPr>
              <w:t>повному</w:t>
            </w:r>
            <w:proofErr w:type="spellEnd"/>
            <w:r w:rsidRPr="00ED6D65">
              <w:rPr>
                <w:color w:val="000000" w:themeColor="text1"/>
                <w:lang w:val="ru-RU"/>
              </w:rPr>
              <w:t xml:space="preserve"> </w:t>
            </w:r>
            <w:proofErr w:type="spellStart"/>
            <w:r w:rsidRPr="00ED6D65">
              <w:rPr>
                <w:color w:val="000000" w:themeColor="text1"/>
                <w:lang w:val="ru-RU"/>
              </w:rPr>
              <w:t>обсязі</w:t>
            </w:r>
            <w:proofErr w:type="spellEnd"/>
            <w:r w:rsidRPr="00ED6D65">
              <w:rPr>
                <w:color w:val="000000" w:themeColor="text1"/>
                <w:lang w:val="ru-RU"/>
              </w:rPr>
              <w:t xml:space="preserve">, </w:t>
            </w:r>
            <w:proofErr w:type="spellStart"/>
            <w:r w:rsidRPr="00ED6D65">
              <w:rPr>
                <w:color w:val="000000" w:themeColor="text1"/>
                <w:lang w:val="ru-RU"/>
              </w:rPr>
              <w:t>натомість</w:t>
            </w:r>
            <w:proofErr w:type="spellEnd"/>
            <w:r w:rsidRPr="00ED6D65">
              <w:rPr>
                <w:color w:val="000000" w:themeColor="text1"/>
                <w:lang w:val="ru-RU"/>
              </w:rPr>
              <w:t xml:space="preserve"> ЗВО повинен </w:t>
            </w:r>
            <w:proofErr w:type="spellStart"/>
            <w:r w:rsidRPr="00ED6D65">
              <w:rPr>
                <w:color w:val="000000" w:themeColor="text1"/>
                <w:lang w:val="ru-RU"/>
              </w:rPr>
              <w:t>використовувати</w:t>
            </w:r>
            <w:proofErr w:type="spellEnd"/>
            <w:r w:rsidRPr="00ED6D65">
              <w:rPr>
                <w:color w:val="000000" w:themeColor="text1"/>
                <w:lang w:val="ru-RU"/>
              </w:rPr>
              <w:t xml:space="preserve"> </w:t>
            </w:r>
            <w:proofErr w:type="spellStart"/>
            <w:r w:rsidRPr="00ED6D65">
              <w:rPr>
                <w:color w:val="000000" w:themeColor="text1"/>
                <w:lang w:val="ru-RU"/>
              </w:rPr>
              <w:t>його</w:t>
            </w:r>
            <w:proofErr w:type="spellEnd"/>
            <w:r w:rsidRPr="00ED6D65">
              <w:rPr>
                <w:color w:val="000000" w:themeColor="text1"/>
                <w:lang w:val="ru-RU"/>
              </w:rPr>
              <w:t xml:space="preserve"> </w:t>
            </w:r>
            <w:proofErr w:type="spellStart"/>
            <w:r w:rsidRPr="00ED6D65">
              <w:rPr>
                <w:color w:val="000000" w:themeColor="text1"/>
                <w:lang w:val="ru-RU"/>
              </w:rPr>
              <w:t>згідно</w:t>
            </w:r>
            <w:proofErr w:type="spellEnd"/>
            <w:r w:rsidRPr="00ED6D65">
              <w:rPr>
                <w:color w:val="000000" w:themeColor="text1"/>
                <w:lang w:val="ru-RU"/>
              </w:rPr>
              <w:t xml:space="preserve"> з </w:t>
            </w:r>
            <w:proofErr w:type="spellStart"/>
            <w:r w:rsidRPr="00ED6D65">
              <w:rPr>
                <w:color w:val="000000" w:themeColor="text1"/>
                <w:lang w:val="ru-RU"/>
              </w:rPr>
              <w:t>вимогою</w:t>
            </w:r>
            <w:proofErr w:type="spellEnd"/>
            <w:r w:rsidRPr="00ED6D65">
              <w:rPr>
                <w:color w:val="000000" w:themeColor="text1"/>
                <w:lang w:val="ru-RU"/>
              </w:rPr>
              <w:t xml:space="preserve"> договору. </w:t>
            </w:r>
            <w:proofErr w:type="spellStart"/>
            <w:r w:rsidRPr="00ED6D65">
              <w:rPr>
                <w:color w:val="000000" w:themeColor="text1"/>
                <w:lang w:val="ru-RU"/>
              </w:rPr>
              <w:t>Зокрема</w:t>
            </w:r>
            <w:proofErr w:type="spellEnd"/>
            <w:r w:rsidRPr="00ED6D65">
              <w:rPr>
                <w:color w:val="000000" w:themeColor="text1"/>
                <w:lang w:val="ru-RU"/>
              </w:rPr>
              <w:t xml:space="preserve">, </w:t>
            </w:r>
            <w:proofErr w:type="spellStart"/>
            <w:r w:rsidRPr="00ED6D65">
              <w:rPr>
                <w:color w:val="000000" w:themeColor="text1"/>
                <w:lang w:val="ru-RU"/>
              </w:rPr>
              <w:t>договір</w:t>
            </w:r>
            <w:proofErr w:type="spellEnd"/>
            <w:r w:rsidRPr="00ED6D65">
              <w:rPr>
                <w:color w:val="000000" w:themeColor="text1"/>
                <w:lang w:val="ru-RU"/>
              </w:rPr>
              <w:t xml:space="preserve"> </w:t>
            </w:r>
            <w:proofErr w:type="spellStart"/>
            <w:r w:rsidRPr="00ED6D65">
              <w:rPr>
                <w:color w:val="000000" w:themeColor="text1"/>
                <w:lang w:val="ru-RU"/>
              </w:rPr>
              <w:t>мусить</w:t>
            </w:r>
            <w:proofErr w:type="spellEnd"/>
            <w:r w:rsidRPr="00ED6D65">
              <w:rPr>
                <w:color w:val="000000" w:themeColor="text1"/>
                <w:lang w:val="ru-RU"/>
              </w:rPr>
              <w:t xml:space="preserve"> </w:t>
            </w:r>
            <w:proofErr w:type="spellStart"/>
            <w:r w:rsidRPr="00ED6D65">
              <w:rPr>
                <w:color w:val="000000" w:themeColor="text1"/>
                <w:lang w:val="ru-RU"/>
              </w:rPr>
              <w:t>визначати</w:t>
            </w:r>
            <w:proofErr w:type="spellEnd"/>
            <w:r w:rsidRPr="00ED6D65">
              <w:rPr>
                <w:color w:val="000000" w:themeColor="text1"/>
                <w:lang w:val="ru-RU"/>
              </w:rPr>
              <w:t xml:space="preserve"> </w:t>
            </w:r>
            <w:proofErr w:type="spellStart"/>
            <w:r w:rsidRPr="00ED6D65">
              <w:rPr>
                <w:color w:val="000000" w:themeColor="text1"/>
                <w:lang w:val="ru-RU"/>
              </w:rPr>
              <w:t>галузі</w:t>
            </w:r>
            <w:proofErr w:type="spellEnd"/>
            <w:r w:rsidRPr="00ED6D65">
              <w:rPr>
                <w:color w:val="000000" w:themeColor="text1"/>
                <w:lang w:val="ru-RU"/>
              </w:rPr>
              <w:t xml:space="preserve">, в </w:t>
            </w:r>
            <w:proofErr w:type="spellStart"/>
            <w:r w:rsidRPr="00ED6D65">
              <w:rPr>
                <w:color w:val="000000" w:themeColor="text1"/>
                <w:lang w:val="ru-RU"/>
              </w:rPr>
              <w:t>яких</w:t>
            </w:r>
            <w:proofErr w:type="spellEnd"/>
            <w:r w:rsidRPr="00ED6D65">
              <w:rPr>
                <w:color w:val="000000" w:themeColor="text1"/>
                <w:lang w:val="ru-RU"/>
              </w:rPr>
              <w:t xml:space="preserve"> ЗВО </w:t>
            </w:r>
            <w:proofErr w:type="spellStart"/>
            <w:r w:rsidRPr="00ED6D65">
              <w:rPr>
                <w:color w:val="000000" w:themeColor="text1"/>
                <w:lang w:val="ru-RU"/>
              </w:rPr>
              <w:t>може</w:t>
            </w:r>
            <w:proofErr w:type="spellEnd"/>
            <w:r w:rsidRPr="00ED6D65">
              <w:rPr>
                <w:color w:val="000000" w:themeColor="text1"/>
                <w:lang w:val="ru-RU"/>
              </w:rPr>
              <w:t xml:space="preserve"> </w:t>
            </w:r>
            <w:proofErr w:type="spellStart"/>
            <w:r w:rsidRPr="00ED6D65">
              <w:rPr>
                <w:color w:val="000000" w:themeColor="text1"/>
                <w:lang w:val="ru-RU"/>
              </w:rPr>
              <w:t>здійснювати</w:t>
            </w:r>
            <w:proofErr w:type="spellEnd"/>
            <w:r w:rsidRPr="00ED6D65">
              <w:rPr>
                <w:color w:val="000000" w:themeColor="text1"/>
                <w:lang w:val="ru-RU"/>
              </w:rPr>
              <w:t xml:space="preserve"> </w:t>
            </w:r>
            <w:proofErr w:type="spellStart"/>
            <w:r w:rsidRPr="00ED6D65">
              <w:rPr>
                <w:color w:val="000000" w:themeColor="text1"/>
                <w:lang w:val="ru-RU"/>
              </w:rPr>
              <w:t>навчання</w:t>
            </w:r>
            <w:proofErr w:type="spellEnd"/>
            <w:r w:rsidRPr="00ED6D65">
              <w:rPr>
                <w:color w:val="000000" w:themeColor="text1"/>
                <w:lang w:val="ru-RU"/>
              </w:rPr>
              <w:t xml:space="preserve"> за </w:t>
            </w:r>
            <w:proofErr w:type="spellStart"/>
            <w:r w:rsidRPr="00ED6D65">
              <w:rPr>
                <w:color w:val="000000" w:themeColor="text1"/>
                <w:lang w:val="ru-RU"/>
              </w:rPr>
              <w:t>бюджетні</w:t>
            </w:r>
            <w:proofErr w:type="spellEnd"/>
            <w:r w:rsidRPr="00ED6D65">
              <w:rPr>
                <w:color w:val="000000" w:themeColor="text1"/>
                <w:lang w:val="ru-RU"/>
              </w:rPr>
              <w:t xml:space="preserve"> </w:t>
            </w:r>
            <w:proofErr w:type="spellStart"/>
            <w:r w:rsidRPr="00ED6D65">
              <w:rPr>
                <w:color w:val="000000" w:themeColor="text1"/>
                <w:lang w:val="ru-RU"/>
              </w:rPr>
              <w:t>кошти</w:t>
            </w:r>
            <w:proofErr w:type="spellEnd"/>
            <w:r w:rsidRPr="00ED6D65">
              <w:rPr>
                <w:color w:val="000000" w:themeColor="text1"/>
                <w:lang w:val="ru-RU"/>
              </w:rPr>
              <w:t xml:space="preserve">, а </w:t>
            </w:r>
            <w:proofErr w:type="spellStart"/>
            <w:r w:rsidRPr="00ED6D65">
              <w:rPr>
                <w:color w:val="000000" w:themeColor="text1"/>
                <w:lang w:val="ru-RU"/>
              </w:rPr>
              <w:t>також</w:t>
            </w:r>
            <w:proofErr w:type="spellEnd"/>
            <w:r w:rsidRPr="00ED6D65">
              <w:rPr>
                <w:color w:val="000000" w:themeColor="text1"/>
                <w:lang w:val="ru-RU"/>
              </w:rPr>
              <w:t xml:space="preserve"> максимально </w:t>
            </w:r>
            <w:proofErr w:type="spellStart"/>
            <w:r w:rsidRPr="00ED6D65">
              <w:rPr>
                <w:color w:val="000000" w:themeColor="text1"/>
                <w:lang w:val="ru-RU"/>
              </w:rPr>
              <w:t>можливу</w:t>
            </w:r>
            <w:proofErr w:type="spellEnd"/>
            <w:r w:rsidRPr="00ED6D65">
              <w:rPr>
                <w:color w:val="000000" w:themeColor="text1"/>
                <w:lang w:val="ru-RU"/>
              </w:rPr>
              <w:t xml:space="preserve"> </w:t>
            </w:r>
            <w:proofErr w:type="spellStart"/>
            <w:r w:rsidRPr="00ED6D65">
              <w:rPr>
                <w:color w:val="000000" w:themeColor="text1"/>
                <w:lang w:val="ru-RU"/>
              </w:rPr>
              <w:t>кількість</w:t>
            </w:r>
            <w:proofErr w:type="spellEnd"/>
            <w:r w:rsidRPr="00ED6D65">
              <w:rPr>
                <w:color w:val="000000" w:themeColor="text1"/>
                <w:lang w:val="ru-RU"/>
              </w:rPr>
              <w:t xml:space="preserve"> </w:t>
            </w:r>
            <w:proofErr w:type="spellStart"/>
            <w:r w:rsidRPr="00ED6D65">
              <w:rPr>
                <w:color w:val="000000" w:themeColor="text1"/>
                <w:lang w:val="ru-RU"/>
              </w:rPr>
              <w:t>студентів</w:t>
            </w:r>
            <w:proofErr w:type="spellEnd"/>
            <w:r w:rsidRPr="00ED6D65">
              <w:rPr>
                <w:color w:val="000000" w:themeColor="text1"/>
                <w:lang w:val="ru-RU"/>
              </w:rPr>
              <w:t xml:space="preserve">, </w:t>
            </w:r>
            <w:proofErr w:type="spellStart"/>
            <w:r w:rsidRPr="00ED6D65">
              <w:rPr>
                <w:color w:val="000000" w:themeColor="text1"/>
                <w:lang w:val="ru-RU"/>
              </w:rPr>
              <w:t>зарахованих</w:t>
            </w:r>
            <w:proofErr w:type="spellEnd"/>
            <w:r w:rsidRPr="00ED6D65">
              <w:rPr>
                <w:color w:val="000000" w:themeColor="text1"/>
                <w:lang w:val="ru-RU"/>
              </w:rPr>
              <w:t xml:space="preserve"> на </w:t>
            </w:r>
            <w:proofErr w:type="spellStart"/>
            <w:r w:rsidRPr="00ED6D65">
              <w:rPr>
                <w:color w:val="000000" w:themeColor="text1"/>
                <w:lang w:val="ru-RU"/>
              </w:rPr>
              <w:t>програми</w:t>
            </w:r>
            <w:proofErr w:type="spellEnd"/>
            <w:r w:rsidRPr="00ED6D65">
              <w:rPr>
                <w:color w:val="000000" w:themeColor="text1"/>
                <w:lang w:val="ru-RU"/>
              </w:rPr>
              <w:t xml:space="preserve"> з </w:t>
            </w:r>
            <w:proofErr w:type="spellStart"/>
            <w:r w:rsidRPr="00ED6D65">
              <w:rPr>
                <w:color w:val="000000" w:themeColor="text1"/>
                <w:lang w:val="ru-RU"/>
              </w:rPr>
              <w:t>цих</w:t>
            </w:r>
            <w:proofErr w:type="spellEnd"/>
            <w:r w:rsidRPr="00ED6D65">
              <w:rPr>
                <w:color w:val="000000" w:themeColor="text1"/>
                <w:lang w:val="ru-RU"/>
              </w:rPr>
              <w:t xml:space="preserve"> </w:t>
            </w:r>
            <w:proofErr w:type="spellStart"/>
            <w:r w:rsidRPr="00ED6D65">
              <w:rPr>
                <w:color w:val="000000" w:themeColor="text1"/>
                <w:lang w:val="ru-RU"/>
              </w:rPr>
              <w:t>галузей</w:t>
            </w:r>
            <w:proofErr w:type="spellEnd"/>
            <w:r w:rsidRPr="00ED6D65">
              <w:rPr>
                <w:color w:val="000000" w:themeColor="text1"/>
                <w:lang w:val="ru-RU"/>
              </w:rPr>
              <w:t xml:space="preserve">. </w:t>
            </w:r>
            <w:proofErr w:type="spellStart"/>
            <w:r w:rsidRPr="00ED6D65">
              <w:rPr>
                <w:color w:val="000000" w:themeColor="text1"/>
                <w:lang w:val="ru-RU"/>
              </w:rPr>
              <w:t>Іншим</w:t>
            </w:r>
            <w:proofErr w:type="spellEnd"/>
            <w:r w:rsidRPr="00ED6D65">
              <w:rPr>
                <w:color w:val="000000" w:themeColor="text1"/>
                <w:lang w:val="ru-RU"/>
              </w:rPr>
              <w:t xml:space="preserve"> способом </w:t>
            </w:r>
            <w:proofErr w:type="spellStart"/>
            <w:r w:rsidRPr="00ED6D65">
              <w:rPr>
                <w:color w:val="000000" w:themeColor="text1"/>
                <w:lang w:val="ru-RU"/>
              </w:rPr>
              <w:t>регламентації</w:t>
            </w:r>
            <w:proofErr w:type="spellEnd"/>
            <w:r w:rsidRPr="00ED6D65">
              <w:rPr>
                <w:color w:val="000000" w:themeColor="text1"/>
                <w:lang w:val="ru-RU"/>
              </w:rPr>
              <w:t xml:space="preserve"> </w:t>
            </w:r>
            <w:proofErr w:type="spellStart"/>
            <w:r w:rsidRPr="00ED6D65">
              <w:rPr>
                <w:color w:val="000000" w:themeColor="text1"/>
                <w:lang w:val="ru-RU"/>
              </w:rPr>
              <w:t>може</w:t>
            </w:r>
            <w:proofErr w:type="spellEnd"/>
            <w:r w:rsidRPr="00ED6D65">
              <w:rPr>
                <w:color w:val="000000" w:themeColor="text1"/>
                <w:lang w:val="ru-RU"/>
              </w:rPr>
              <w:t xml:space="preserve"> бути </w:t>
            </w:r>
            <w:proofErr w:type="spellStart"/>
            <w:r w:rsidRPr="00ED6D65">
              <w:rPr>
                <w:color w:val="000000" w:themeColor="text1"/>
                <w:lang w:val="ru-RU"/>
              </w:rPr>
              <w:t>визначення</w:t>
            </w:r>
            <w:proofErr w:type="spellEnd"/>
            <w:r w:rsidRPr="00ED6D65">
              <w:rPr>
                <w:color w:val="000000" w:themeColor="text1"/>
                <w:lang w:val="ru-RU"/>
              </w:rPr>
              <w:t xml:space="preserve"> </w:t>
            </w:r>
            <w:proofErr w:type="spellStart"/>
            <w:r w:rsidRPr="00ED6D65">
              <w:rPr>
                <w:color w:val="000000" w:themeColor="text1"/>
                <w:lang w:val="ru-RU"/>
              </w:rPr>
              <w:t>кількості</w:t>
            </w:r>
            <w:proofErr w:type="spellEnd"/>
            <w:r w:rsidRPr="00ED6D65">
              <w:rPr>
                <w:color w:val="000000" w:themeColor="text1"/>
                <w:lang w:val="ru-RU"/>
              </w:rPr>
              <w:t xml:space="preserve"> </w:t>
            </w:r>
            <w:proofErr w:type="spellStart"/>
            <w:r w:rsidRPr="00ED6D65">
              <w:rPr>
                <w:color w:val="000000" w:themeColor="text1"/>
                <w:lang w:val="ru-RU"/>
              </w:rPr>
              <w:t>випускників</w:t>
            </w:r>
            <w:proofErr w:type="spellEnd"/>
            <w:r w:rsidRPr="00ED6D65">
              <w:rPr>
                <w:color w:val="000000" w:themeColor="text1"/>
                <w:lang w:val="ru-RU"/>
              </w:rPr>
              <w:t xml:space="preserve">, </w:t>
            </w:r>
            <w:proofErr w:type="spellStart"/>
            <w:r w:rsidRPr="00ED6D65">
              <w:rPr>
                <w:color w:val="000000" w:themeColor="text1"/>
                <w:lang w:val="ru-RU"/>
              </w:rPr>
              <w:t>які</w:t>
            </w:r>
            <w:proofErr w:type="spellEnd"/>
            <w:r w:rsidRPr="00ED6D65">
              <w:rPr>
                <w:color w:val="000000" w:themeColor="text1"/>
                <w:lang w:val="ru-RU"/>
              </w:rPr>
              <w:t xml:space="preserve"> </w:t>
            </w:r>
            <w:proofErr w:type="spellStart"/>
            <w:r w:rsidRPr="00ED6D65">
              <w:rPr>
                <w:color w:val="000000" w:themeColor="text1"/>
                <w:lang w:val="ru-RU"/>
              </w:rPr>
              <w:t>мають</w:t>
            </w:r>
            <w:proofErr w:type="spellEnd"/>
            <w:r w:rsidRPr="00ED6D65">
              <w:rPr>
                <w:color w:val="000000" w:themeColor="text1"/>
                <w:lang w:val="ru-RU"/>
              </w:rPr>
              <w:t xml:space="preserve"> </w:t>
            </w:r>
            <w:proofErr w:type="spellStart"/>
            <w:r w:rsidRPr="00ED6D65">
              <w:rPr>
                <w:color w:val="000000" w:themeColor="text1"/>
                <w:lang w:val="ru-RU"/>
              </w:rPr>
              <w:t>закінчити</w:t>
            </w:r>
            <w:proofErr w:type="spellEnd"/>
            <w:r w:rsidRPr="00ED6D65">
              <w:rPr>
                <w:color w:val="000000" w:themeColor="text1"/>
                <w:lang w:val="ru-RU"/>
              </w:rPr>
              <w:t xml:space="preserve"> </w:t>
            </w:r>
            <w:proofErr w:type="spellStart"/>
            <w:r w:rsidRPr="00ED6D65">
              <w:rPr>
                <w:color w:val="000000" w:themeColor="text1"/>
                <w:lang w:val="ru-RU"/>
              </w:rPr>
              <w:t>відповідні</w:t>
            </w:r>
            <w:proofErr w:type="spellEnd"/>
            <w:r w:rsidRPr="00ED6D65">
              <w:rPr>
                <w:color w:val="000000" w:themeColor="text1"/>
                <w:lang w:val="ru-RU"/>
              </w:rPr>
              <w:t xml:space="preserve"> </w:t>
            </w:r>
            <w:proofErr w:type="spellStart"/>
            <w:r w:rsidRPr="00ED6D65">
              <w:rPr>
                <w:color w:val="000000" w:themeColor="text1"/>
                <w:lang w:val="ru-RU"/>
              </w:rPr>
              <w:t>освітні</w:t>
            </w:r>
            <w:proofErr w:type="spellEnd"/>
            <w:r w:rsidRPr="00ED6D65">
              <w:rPr>
                <w:color w:val="000000" w:themeColor="text1"/>
                <w:lang w:val="ru-RU"/>
              </w:rPr>
              <w:t xml:space="preserve"> </w:t>
            </w:r>
            <w:proofErr w:type="spellStart"/>
            <w:r w:rsidRPr="00ED6D65">
              <w:rPr>
                <w:color w:val="000000" w:themeColor="text1"/>
                <w:lang w:val="ru-RU"/>
              </w:rPr>
              <w:t>програми</w:t>
            </w:r>
            <w:proofErr w:type="spellEnd"/>
            <w:r w:rsidRPr="00ED6D65">
              <w:rPr>
                <w:color w:val="000000" w:themeColor="text1"/>
                <w:lang w:val="ru-RU"/>
              </w:rPr>
              <w:t xml:space="preserve">, </w:t>
            </w:r>
            <w:proofErr w:type="spellStart"/>
            <w:r w:rsidRPr="00ED6D65">
              <w:rPr>
                <w:color w:val="000000" w:themeColor="text1"/>
                <w:lang w:val="ru-RU"/>
              </w:rPr>
              <w:t>однак</w:t>
            </w:r>
            <w:proofErr w:type="spellEnd"/>
            <w:r w:rsidRPr="00ED6D65">
              <w:rPr>
                <w:color w:val="000000" w:themeColor="text1"/>
                <w:lang w:val="ru-RU"/>
              </w:rPr>
              <w:t xml:space="preserve"> </w:t>
            </w:r>
            <w:proofErr w:type="gramStart"/>
            <w:r w:rsidRPr="00ED6D65">
              <w:rPr>
                <w:color w:val="000000" w:themeColor="text1"/>
                <w:lang w:val="ru-RU"/>
              </w:rPr>
              <w:t>у такому разу</w:t>
            </w:r>
            <w:proofErr w:type="gramEnd"/>
            <w:r w:rsidRPr="00ED6D65">
              <w:rPr>
                <w:color w:val="000000" w:themeColor="text1"/>
                <w:lang w:val="ru-RU"/>
              </w:rPr>
              <w:t xml:space="preserve"> ЗВО буде не </w:t>
            </w:r>
            <w:proofErr w:type="spellStart"/>
            <w:r w:rsidRPr="00ED6D65">
              <w:rPr>
                <w:color w:val="000000" w:themeColor="text1"/>
                <w:lang w:val="ru-RU"/>
              </w:rPr>
              <w:t>зацікавлений</w:t>
            </w:r>
            <w:proofErr w:type="spellEnd"/>
            <w:r w:rsidRPr="00ED6D65">
              <w:rPr>
                <w:color w:val="000000" w:themeColor="text1"/>
                <w:lang w:val="ru-RU"/>
              </w:rPr>
              <w:t xml:space="preserve"> </w:t>
            </w:r>
            <w:proofErr w:type="spellStart"/>
            <w:r w:rsidRPr="00ED6D65">
              <w:rPr>
                <w:color w:val="000000" w:themeColor="text1"/>
                <w:lang w:val="ru-RU"/>
              </w:rPr>
              <w:t>відраховувати</w:t>
            </w:r>
            <w:proofErr w:type="spellEnd"/>
            <w:r w:rsidRPr="00ED6D65">
              <w:rPr>
                <w:color w:val="000000" w:themeColor="text1"/>
                <w:lang w:val="ru-RU"/>
              </w:rPr>
              <w:t xml:space="preserve"> </w:t>
            </w:r>
            <w:proofErr w:type="spellStart"/>
            <w:r w:rsidRPr="00ED6D65">
              <w:rPr>
                <w:color w:val="000000" w:themeColor="text1"/>
                <w:lang w:val="ru-RU"/>
              </w:rPr>
              <w:t>студентів</w:t>
            </w:r>
            <w:proofErr w:type="spellEnd"/>
            <w:r w:rsidRPr="00ED6D65">
              <w:rPr>
                <w:color w:val="000000" w:themeColor="text1"/>
                <w:lang w:val="ru-RU"/>
              </w:rPr>
              <w:t xml:space="preserve">, </w:t>
            </w:r>
            <w:proofErr w:type="spellStart"/>
            <w:r w:rsidRPr="00ED6D65">
              <w:rPr>
                <w:color w:val="000000" w:themeColor="text1"/>
                <w:lang w:val="ru-RU"/>
              </w:rPr>
              <w:t>які</w:t>
            </w:r>
            <w:proofErr w:type="spellEnd"/>
            <w:r w:rsidRPr="00ED6D65">
              <w:rPr>
                <w:color w:val="000000" w:themeColor="text1"/>
                <w:lang w:val="ru-RU"/>
              </w:rPr>
              <w:t xml:space="preserve"> не </w:t>
            </w:r>
            <w:proofErr w:type="spellStart"/>
            <w:r w:rsidRPr="00ED6D65">
              <w:rPr>
                <w:color w:val="000000" w:themeColor="text1"/>
                <w:lang w:val="ru-RU"/>
              </w:rPr>
              <w:t>виконують</w:t>
            </w:r>
            <w:proofErr w:type="spellEnd"/>
            <w:r w:rsidRPr="00ED6D65">
              <w:rPr>
                <w:color w:val="000000" w:themeColor="text1"/>
                <w:lang w:val="ru-RU"/>
              </w:rPr>
              <w:t xml:space="preserve"> </w:t>
            </w:r>
            <w:proofErr w:type="spellStart"/>
            <w:r w:rsidRPr="00ED6D65">
              <w:rPr>
                <w:color w:val="000000" w:themeColor="text1"/>
                <w:lang w:val="ru-RU"/>
              </w:rPr>
              <w:t>освітньої</w:t>
            </w:r>
            <w:proofErr w:type="spellEnd"/>
            <w:r w:rsidRPr="00ED6D65">
              <w:rPr>
                <w:color w:val="000000" w:themeColor="text1"/>
                <w:lang w:val="ru-RU"/>
              </w:rPr>
              <w:t xml:space="preserve"> </w:t>
            </w:r>
            <w:proofErr w:type="spellStart"/>
            <w:r w:rsidRPr="00ED6D65">
              <w:rPr>
                <w:color w:val="000000" w:themeColor="text1"/>
                <w:lang w:val="ru-RU"/>
              </w:rPr>
              <w:t>програми</w:t>
            </w:r>
            <w:proofErr w:type="spellEnd"/>
            <w:r w:rsidRPr="00ED6D65">
              <w:rPr>
                <w:color w:val="000000" w:themeColor="text1"/>
                <w:lang w:val="ru-RU"/>
              </w:rPr>
              <w:t xml:space="preserve">, і </w:t>
            </w:r>
            <w:proofErr w:type="spellStart"/>
            <w:r w:rsidRPr="00ED6D65">
              <w:rPr>
                <w:color w:val="000000" w:themeColor="text1"/>
                <w:lang w:val="ru-RU"/>
              </w:rPr>
              <w:t>це</w:t>
            </w:r>
            <w:proofErr w:type="spellEnd"/>
            <w:r w:rsidRPr="00ED6D65">
              <w:rPr>
                <w:color w:val="000000" w:themeColor="text1"/>
                <w:lang w:val="ru-RU"/>
              </w:rPr>
              <w:t xml:space="preserve"> </w:t>
            </w:r>
            <w:proofErr w:type="spellStart"/>
            <w:r w:rsidRPr="00ED6D65">
              <w:rPr>
                <w:color w:val="000000" w:themeColor="text1"/>
                <w:lang w:val="ru-RU"/>
              </w:rPr>
              <w:t>знижуватиме</w:t>
            </w:r>
            <w:proofErr w:type="spellEnd"/>
            <w:r w:rsidRPr="00ED6D65">
              <w:rPr>
                <w:color w:val="000000" w:themeColor="text1"/>
                <w:lang w:val="ru-RU"/>
              </w:rPr>
              <w:t xml:space="preserve"> </w:t>
            </w:r>
            <w:proofErr w:type="spellStart"/>
            <w:r w:rsidRPr="00ED6D65">
              <w:rPr>
                <w:color w:val="000000" w:themeColor="text1"/>
                <w:lang w:val="ru-RU"/>
              </w:rPr>
              <w:t>якість</w:t>
            </w:r>
            <w:proofErr w:type="spellEnd"/>
            <w:r w:rsidRPr="00ED6D65">
              <w:rPr>
                <w:color w:val="000000" w:themeColor="text1"/>
                <w:lang w:val="ru-RU"/>
              </w:rPr>
              <w:t xml:space="preserve"> освіти. </w:t>
            </w:r>
          </w:p>
          <w:p w:rsidR="008B3829" w:rsidRPr="00ED6D65" w:rsidRDefault="008B3829" w:rsidP="008B3829">
            <w:pPr>
              <w:pStyle w:val="a4"/>
              <w:spacing w:before="0" w:beforeAutospacing="0" w:after="0" w:afterAutospacing="0"/>
              <w:rPr>
                <w:color w:val="000000" w:themeColor="text1"/>
                <w:lang w:val="ru-RU"/>
              </w:rPr>
            </w:pPr>
            <w:r w:rsidRPr="00ED6D65">
              <w:rPr>
                <w:color w:val="000000" w:themeColor="text1"/>
                <w:lang w:val="ru-RU"/>
              </w:rPr>
              <w:t xml:space="preserve">У </w:t>
            </w:r>
            <w:proofErr w:type="spellStart"/>
            <w:r w:rsidRPr="00ED6D65">
              <w:rPr>
                <w:color w:val="000000" w:themeColor="text1"/>
                <w:lang w:val="ru-RU"/>
              </w:rPr>
              <w:t>залежності</w:t>
            </w:r>
            <w:proofErr w:type="spellEnd"/>
            <w:r w:rsidRPr="00ED6D65">
              <w:rPr>
                <w:color w:val="000000" w:themeColor="text1"/>
                <w:lang w:val="ru-RU"/>
              </w:rPr>
              <w:t xml:space="preserve"> </w:t>
            </w:r>
            <w:proofErr w:type="spellStart"/>
            <w:r w:rsidRPr="00ED6D65">
              <w:rPr>
                <w:color w:val="000000" w:themeColor="text1"/>
                <w:lang w:val="ru-RU"/>
              </w:rPr>
              <w:t>від</w:t>
            </w:r>
            <w:proofErr w:type="spellEnd"/>
            <w:r w:rsidRPr="00ED6D65">
              <w:rPr>
                <w:color w:val="000000" w:themeColor="text1"/>
                <w:lang w:val="ru-RU"/>
              </w:rPr>
              <w:t xml:space="preserve"> </w:t>
            </w:r>
            <w:proofErr w:type="spellStart"/>
            <w:r w:rsidRPr="00ED6D65">
              <w:rPr>
                <w:color w:val="000000" w:themeColor="text1"/>
                <w:lang w:val="ru-RU"/>
              </w:rPr>
              <w:t>ситуації</w:t>
            </w:r>
            <w:proofErr w:type="spellEnd"/>
            <w:r w:rsidRPr="00ED6D65">
              <w:rPr>
                <w:color w:val="000000" w:themeColor="text1"/>
                <w:lang w:val="ru-RU"/>
              </w:rPr>
              <w:t xml:space="preserve"> у ЗВО і </w:t>
            </w:r>
            <w:proofErr w:type="spellStart"/>
            <w:r w:rsidRPr="00ED6D65">
              <w:rPr>
                <w:color w:val="000000" w:themeColor="text1"/>
                <w:lang w:val="ru-RU"/>
              </w:rPr>
              <w:t>від</w:t>
            </w:r>
            <w:proofErr w:type="spellEnd"/>
            <w:r w:rsidRPr="00ED6D65">
              <w:rPr>
                <w:color w:val="000000" w:themeColor="text1"/>
                <w:lang w:val="ru-RU"/>
              </w:rPr>
              <w:t xml:space="preserve"> </w:t>
            </w:r>
            <w:proofErr w:type="spellStart"/>
            <w:r w:rsidRPr="00ED6D65">
              <w:rPr>
                <w:color w:val="000000" w:themeColor="text1"/>
                <w:lang w:val="ru-RU"/>
              </w:rPr>
              <w:t>його</w:t>
            </w:r>
            <w:proofErr w:type="spellEnd"/>
            <w:r w:rsidRPr="00ED6D65">
              <w:rPr>
                <w:color w:val="000000" w:themeColor="text1"/>
                <w:lang w:val="ru-RU"/>
              </w:rPr>
              <w:t xml:space="preserve"> </w:t>
            </w:r>
            <w:proofErr w:type="spellStart"/>
            <w:r w:rsidRPr="00ED6D65">
              <w:rPr>
                <w:color w:val="000000" w:themeColor="text1"/>
                <w:lang w:val="ru-RU"/>
              </w:rPr>
              <w:t>профілю</w:t>
            </w:r>
            <w:proofErr w:type="spellEnd"/>
            <w:r w:rsidRPr="00ED6D65">
              <w:rPr>
                <w:color w:val="000000" w:themeColor="text1"/>
                <w:lang w:val="ru-RU"/>
              </w:rPr>
              <w:t xml:space="preserve"> </w:t>
            </w:r>
            <w:proofErr w:type="spellStart"/>
            <w:r w:rsidRPr="00ED6D65">
              <w:rPr>
                <w:color w:val="000000" w:themeColor="text1"/>
                <w:lang w:val="ru-RU"/>
              </w:rPr>
              <w:t>засновник</w:t>
            </w:r>
            <w:proofErr w:type="spellEnd"/>
            <w:r w:rsidRPr="00ED6D65">
              <w:rPr>
                <w:color w:val="000000" w:themeColor="text1"/>
                <w:lang w:val="ru-RU"/>
              </w:rPr>
              <w:t xml:space="preserve"> та ЗВО </w:t>
            </w:r>
            <w:proofErr w:type="spellStart"/>
            <w:r w:rsidRPr="00ED6D65">
              <w:rPr>
                <w:color w:val="000000" w:themeColor="text1"/>
                <w:lang w:val="ru-RU"/>
              </w:rPr>
              <w:t>під</w:t>
            </w:r>
            <w:proofErr w:type="spellEnd"/>
            <w:r w:rsidRPr="00ED6D65">
              <w:rPr>
                <w:color w:val="000000" w:themeColor="text1"/>
                <w:lang w:val="ru-RU"/>
              </w:rPr>
              <w:t xml:space="preserve"> час </w:t>
            </w:r>
            <w:proofErr w:type="spellStart"/>
            <w:r w:rsidRPr="00ED6D65">
              <w:rPr>
                <w:color w:val="000000" w:themeColor="text1"/>
                <w:lang w:val="ru-RU"/>
              </w:rPr>
              <w:t>переговорів</w:t>
            </w:r>
            <w:proofErr w:type="spellEnd"/>
            <w:r w:rsidRPr="00ED6D65">
              <w:rPr>
                <w:color w:val="000000" w:themeColor="text1"/>
                <w:lang w:val="ru-RU"/>
              </w:rPr>
              <w:t xml:space="preserve"> </w:t>
            </w:r>
            <w:proofErr w:type="spellStart"/>
            <w:r w:rsidRPr="00ED6D65">
              <w:rPr>
                <w:color w:val="000000" w:themeColor="text1"/>
                <w:lang w:val="ru-RU"/>
              </w:rPr>
              <w:t>встановлюють</w:t>
            </w:r>
            <w:proofErr w:type="spellEnd"/>
            <w:r w:rsidRPr="00ED6D65">
              <w:rPr>
                <w:color w:val="000000" w:themeColor="text1"/>
                <w:lang w:val="ru-RU"/>
              </w:rPr>
              <w:t xml:space="preserve"> </w:t>
            </w:r>
            <w:proofErr w:type="spellStart"/>
            <w:r w:rsidRPr="00ED6D65">
              <w:rPr>
                <w:color w:val="000000" w:themeColor="text1"/>
                <w:lang w:val="ru-RU"/>
              </w:rPr>
              <w:t>певні</w:t>
            </w:r>
            <w:proofErr w:type="spellEnd"/>
            <w:r w:rsidRPr="00ED6D65">
              <w:rPr>
                <w:color w:val="000000" w:themeColor="text1"/>
                <w:lang w:val="ru-RU"/>
              </w:rPr>
              <w:t xml:space="preserve"> </w:t>
            </w:r>
            <w:proofErr w:type="spellStart"/>
            <w:r w:rsidRPr="00ED6D65">
              <w:rPr>
                <w:color w:val="000000" w:themeColor="text1"/>
                <w:lang w:val="ru-RU"/>
              </w:rPr>
              <w:t>показники</w:t>
            </w:r>
            <w:proofErr w:type="spellEnd"/>
            <w:r w:rsidRPr="00ED6D65">
              <w:rPr>
                <w:color w:val="000000" w:themeColor="text1"/>
                <w:lang w:val="ru-RU"/>
              </w:rPr>
              <w:t xml:space="preserve">, </w:t>
            </w:r>
            <w:proofErr w:type="spellStart"/>
            <w:r w:rsidRPr="00ED6D65">
              <w:rPr>
                <w:color w:val="000000" w:themeColor="text1"/>
                <w:lang w:val="ru-RU"/>
              </w:rPr>
              <w:t>яких</w:t>
            </w:r>
            <w:proofErr w:type="spellEnd"/>
            <w:r w:rsidRPr="00ED6D65">
              <w:rPr>
                <w:color w:val="000000" w:themeColor="text1"/>
                <w:lang w:val="ru-RU"/>
              </w:rPr>
              <w:t xml:space="preserve"> </w:t>
            </w:r>
            <w:proofErr w:type="spellStart"/>
            <w:r w:rsidRPr="00ED6D65">
              <w:rPr>
                <w:color w:val="000000" w:themeColor="text1"/>
                <w:lang w:val="ru-RU"/>
              </w:rPr>
              <w:t>необхідно</w:t>
            </w:r>
            <w:proofErr w:type="spellEnd"/>
            <w:r w:rsidRPr="00ED6D65">
              <w:rPr>
                <w:color w:val="000000" w:themeColor="text1"/>
                <w:lang w:val="ru-RU"/>
              </w:rPr>
              <w:t xml:space="preserve"> </w:t>
            </w:r>
            <w:proofErr w:type="spellStart"/>
            <w:r w:rsidRPr="00ED6D65">
              <w:rPr>
                <w:color w:val="000000" w:themeColor="text1"/>
                <w:lang w:val="ru-RU"/>
              </w:rPr>
              <w:t>досягти</w:t>
            </w:r>
            <w:proofErr w:type="spellEnd"/>
            <w:r w:rsidRPr="00ED6D65">
              <w:rPr>
                <w:color w:val="000000" w:themeColor="text1"/>
                <w:lang w:val="ru-RU"/>
              </w:rPr>
              <w:t xml:space="preserve">. </w:t>
            </w:r>
            <w:proofErr w:type="spellStart"/>
            <w:r w:rsidRPr="00ED6D65">
              <w:rPr>
                <w:color w:val="000000" w:themeColor="text1"/>
                <w:lang w:val="ru-RU"/>
              </w:rPr>
              <w:t>Це</w:t>
            </w:r>
            <w:proofErr w:type="spellEnd"/>
            <w:r w:rsidRPr="00ED6D65">
              <w:rPr>
                <w:color w:val="000000" w:themeColor="text1"/>
                <w:lang w:val="ru-RU"/>
              </w:rPr>
              <w:t xml:space="preserve"> </w:t>
            </w:r>
            <w:proofErr w:type="spellStart"/>
            <w:r w:rsidRPr="00ED6D65">
              <w:rPr>
                <w:color w:val="000000" w:themeColor="text1"/>
                <w:lang w:val="ru-RU"/>
              </w:rPr>
              <w:t>можуть</w:t>
            </w:r>
            <w:proofErr w:type="spellEnd"/>
            <w:r w:rsidRPr="00ED6D65">
              <w:rPr>
                <w:color w:val="000000" w:themeColor="text1"/>
                <w:lang w:val="ru-RU"/>
              </w:rPr>
              <w:t xml:space="preserve"> бути </w:t>
            </w:r>
            <w:proofErr w:type="spellStart"/>
            <w:r w:rsidRPr="00ED6D65">
              <w:rPr>
                <w:color w:val="000000" w:themeColor="text1"/>
                <w:lang w:val="ru-RU"/>
              </w:rPr>
              <w:t>питання</w:t>
            </w:r>
            <w:proofErr w:type="spellEnd"/>
            <w:r w:rsidRPr="00ED6D65">
              <w:rPr>
                <w:color w:val="000000" w:themeColor="text1"/>
                <w:lang w:val="ru-RU"/>
              </w:rPr>
              <w:t xml:space="preserve"> </w:t>
            </w:r>
            <w:proofErr w:type="spellStart"/>
            <w:r w:rsidRPr="00ED6D65">
              <w:rPr>
                <w:color w:val="000000" w:themeColor="text1"/>
                <w:lang w:val="ru-RU"/>
              </w:rPr>
              <w:t>механізмів</w:t>
            </w:r>
            <w:proofErr w:type="spellEnd"/>
            <w:r w:rsidRPr="00ED6D65">
              <w:rPr>
                <w:color w:val="000000" w:themeColor="text1"/>
                <w:lang w:val="ru-RU"/>
              </w:rPr>
              <w:t xml:space="preserve"> </w:t>
            </w:r>
            <w:proofErr w:type="spellStart"/>
            <w:r w:rsidRPr="00ED6D65">
              <w:rPr>
                <w:color w:val="000000" w:themeColor="text1"/>
                <w:lang w:val="ru-RU"/>
              </w:rPr>
              <w:t>внутрішнього</w:t>
            </w:r>
            <w:proofErr w:type="spellEnd"/>
            <w:r w:rsidRPr="00ED6D65">
              <w:rPr>
                <w:color w:val="000000" w:themeColor="text1"/>
                <w:lang w:val="ru-RU"/>
              </w:rPr>
              <w:t xml:space="preserve"> </w:t>
            </w:r>
            <w:proofErr w:type="spellStart"/>
            <w:r w:rsidRPr="00ED6D65">
              <w:rPr>
                <w:color w:val="000000" w:themeColor="text1"/>
                <w:lang w:val="ru-RU"/>
              </w:rPr>
              <w:t>забезпечення</w:t>
            </w:r>
            <w:proofErr w:type="spellEnd"/>
            <w:r w:rsidRPr="00ED6D65">
              <w:rPr>
                <w:color w:val="000000" w:themeColor="text1"/>
                <w:lang w:val="ru-RU"/>
              </w:rPr>
              <w:t xml:space="preserve"> </w:t>
            </w:r>
            <w:proofErr w:type="spellStart"/>
            <w:r w:rsidRPr="00ED6D65">
              <w:rPr>
                <w:color w:val="000000" w:themeColor="text1"/>
                <w:lang w:val="ru-RU"/>
              </w:rPr>
              <w:t>якості</w:t>
            </w:r>
            <w:proofErr w:type="spellEnd"/>
            <w:r w:rsidRPr="00ED6D65">
              <w:rPr>
                <w:color w:val="000000" w:themeColor="text1"/>
                <w:lang w:val="ru-RU"/>
              </w:rPr>
              <w:t xml:space="preserve">, </w:t>
            </w:r>
            <w:proofErr w:type="spellStart"/>
            <w:r w:rsidRPr="00ED6D65">
              <w:rPr>
                <w:color w:val="000000" w:themeColor="text1"/>
                <w:lang w:val="ru-RU"/>
              </w:rPr>
              <w:t>вимоги</w:t>
            </w:r>
            <w:proofErr w:type="spellEnd"/>
            <w:r w:rsidRPr="00ED6D65">
              <w:rPr>
                <w:color w:val="000000" w:themeColor="text1"/>
                <w:lang w:val="ru-RU"/>
              </w:rPr>
              <w:t xml:space="preserve"> до </w:t>
            </w:r>
            <w:proofErr w:type="spellStart"/>
            <w:r w:rsidRPr="00ED6D65">
              <w:rPr>
                <w:color w:val="000000" w:themeColor="text1"/>
                <w:lang w:val="ru-RU"/>
              </w:rPr>
              <w:t>якісного</w:t>
            </w:r>
            <w:proofErr w:type="spellEnd"/>
            <w:r w:rsidRPr="00ED6D65">
              <w:rPr>
                <w:color w:val="000000" w:themeColor="text1"/>
                <w:lang w:val="ru-RU"/>
              </w:rPr>
              <w:t xml:space="preserve"> складу НПП, </w:t>
            </w:r>
            <w:proofErr w:type="spellStart"/>
            <w:r w:rsidRPr="00ED6D65">
              <w:rPr>
                <w:color w:val="000000" w:themeColor="text1"/>
                <w:lang w:val="ru-RU"/>
              </w:rPr>
              <w:t>заощадження</w:t>
            </w:r>
            <w:proofErr w:type="spellEnd"/>
            <w:r w:rsidRPr="00ED6D65">
              <w:rPr>
                <w:color w:val="000000" w:themeColor="text1"/>
                <w:lang w:val="ru-RU"/>
              </w:rPr>
              <w:t xml:space="preserve"> </w:t>
            </w:r>
            <w:proofErr w:type="spellStart"/>
            <w:r w:rsidRPr="00ED6D65">
              <w:rPr>
                <w:color w:val="000000" w:themeColor="text1"/>
                <w:lang w:val="ru-RU"/>
              </w:rPr>
              <w:t>комунальних</w:t>
            </w:r>
            <w:proofErr w:type="spellEnd"/>
            <w:r w:rsidRPr="00ED6D65">
              <w:rPr>
                <w:color w:val="000000" w:themeColor="text1"/>
                <w:lang w:val="ru-RU"/>
              </w:rPr>
              <w:t xml:space="preserve"> </w:t>
            </w:r>
            <w:proofErr w:type="spellStart"/>
            <w:r w:rsidRPr="00ED6D65">
              <w:rPr>
                <w:color w:val="000000" w:themeColor="text1"/>
                <w:lang w:val="ru-RU"/>
              </w:rPr>
              <w:t>витрат</w:t>
            </w:r>
            <w:proofErr w:type="spellEnd"/>
            <w:r w:rsidRPr="00ED6D65">
              <w:rPr>
                <w:color w:val="000000" w:themeColor="text1"/>
                <w:lang w:val="ru-RU"/>
              </w:rPr>
              <w:t xml:space="preserve">, </w:t>
            </w:r>
            <w:proofErr w:type="spellStart"/>
            <w:r w:rsidRPr="00ED6D65">
              <w:rPr>
                <w:color w:val="000000" w:themeColor="text1"/>
                <w:lang w:val="ru-RU"/>
              </w:rPr>
              <w:t>скерування</w:t>
            </w:r>
            <w:proofErr w:type="spellEnd"/>
            <w:r w:rsidRPr="00ED6D65">
              <w:rPr>
                <w:color w:val="000000" w:themeColor="text1"/>
                <w:lang w:val="ru-RU"/>
              </w:rPr>
              <w:t xml:space="preserve"> </w:t>
            </w:r>
            <w:proofErr w:type="spellStart"/>
            <w:r w:rsidRPr="00ED6D65">
              <w:rPr>
                <w:color w:val="000000" w:themeColor="text1"/>
                <w:lang w:val="ru-RU"/>
              </w:rPr>
              <w:t>коштів</w:t>
            </w:r>
            <w:proofErr w:type="spellEnd"/>
            <w:r w:rsidRPr="00ED6D65">
              <w:rPr>
                <w:color w:val="000000" w:themeColor="text1"/>
                <w:lang w:val="ru-RU"/>
              </w:rPr>
              <w:t xml:space="preserve"> на </w:t>
            </w:r>
            <w:proofErr w:type="spellStart"/>
            <w:r w:rsidRPr="00ED6D65">
              <w:rPr>
                <w:color w:val="000000" w:themeColor="text1"/>
                <w:lang w:val="ru-RU"/>
              </w:rPr>
              <w:t>дослідження</w:t>
            </w:r>
            <w:proofErr w:type="spellEnd"/>
            <w:r w:rsidRPr="00ED6D65">
              <w:rPr>
                <w:color w:val="000000" w:themeColor="text1"/>
                <w:lang w:val="ru-RU"/>
              </w:rPr>
              <w:t xml:space="preserve">, </w:t>
            </w:r>
            <w:proofErr w:type="spellStart"/>
            <w:r w:rsidRPr="00ED6D65">
              <w:rPr>
                <w:color w:val="000000" w:themeColor="text1"/>
                <w:lang w:val="ru-RU"/>
              </w:rPr>
              <w:t>виконання</w:t>
            </w:r>
            <w:proofErr w:type="spellEnd"/>
            <w:r w:rsidRPr="00ED6D65">
              <w:rPr>
                <w:color w:val="000000" w:themeColor="text1"/>
                <w:lang w:val="ru-RU"/>
              </w:rPr>
              <w:t xml:space="preserve"> </w:t>
            </w:r>
            <w:proofErr w:type="spellStart"/>
            <w:r w:rsidRPr="00ED6D65">
              <w:rPr>
                <w:color w:val="000000" w:themeColor="text1"/>
                <w:lang w:val="ru-RU"/>
              </w:rPr>
              <w:t>стратегії</w:t>
            </w:r>
            <w:proofErr w:type="spellEnd"/>
            <w:r w:rsidRPr="00ED6D65">
              <w:rPr>
                <w:color w:val="000000" w:themeColor="text1"/>
                <w:lang w:val="ru-RU"/>
              </w:rPr>
              <w:t xml:space="preserve"> </w:t>
            </w:r>
            <w:proofErr w:type="spellStart"/>
            <w:r w:rsidRPr="00ED6D65">
              <w:rPr>
                <w:color w:val="000000" w:themeColor="text1"/>
                <w:lang w:val="ru-RU"/>
              </w:rPr>
              <w:t>розвитку</w:t>
            </w:r>
            <w:proofErr w:type="spellEnd"/>
            <w:r w:rsidRPr="00ED6D65">
              <w:rPr>
                <w:color w:val="000000" w:themeColor="text1"/>
                <w:lang w:val="ru-RU"/>
              </w:rPr>
              <w:t xml:space="preserve"> ЗВО </w:t>
            </w:r>
            <w:proofErr w:type="spellStart"/>
            <w:r w:rsidRPr="00ED6D65">
              <w:rPr>
                <w:color w:val="000000" w:themeColor="text1"/>
                <w:lang w:val="ru-RU"/>
              </w:rPr>
              <w:t>тощо</w:t>
            </w:r>
            <w:proofErr w:type="spellEnd"/>
            <w:r w:rsidRPr="00ED6D65">
              <w:rPr>
                <w:color w:val="000000" w:themeColor="text1"/>
                <w:lang w:val="ru-RU"/>
              </w:rPr>
              <w:t xml:space="preserve">. </w:t>
            </w:r>
          </w:p>
          <w:p w:rsidR="008B3829" w:rsidRPr="00ED6D65" w:rsidRDefault="008B3829" w:rsidP="008B3829">
            <w:pPr>
              <w:pStyle w:val="a4"/>
              <w:spacing w:before="0" w:beforeAutospacing="0" w:after="0" w:afterAutospacing="0"/>
              <w:rPr>
                <w:color w:val="000000" w:themeColor="text1"/>
                <w:lang w:val="ru-RU"/>
              </w:rPr>
            </w:pPr>
          </w:p>
          <w:p w:rsidR="008B3829" w:rsidRPr="00ED6D65" w:rsidRDefault="008B3829" w:rsidP="008B3829">
            <w:pPr>
              <w:pStyle w:val="a4"/>
              <w:spacing w:before="0" w:beforeAutospacing="0" w:after="0" w:afterAutospacing="0"/>
              <w:rPr>
                <w:color w:val="000000" w:themeColor="text1"/>
                <w:lang w:val="ru-RU"/>
              </w:rPr>
            </w:pPr>
            <w:r w:rsidRPr="00ED6D65">
              <w:rPr>
                <w:color w:val="000000" w:themeColor="text1"/>
                <w:lang w:val="ru-RU"/>
              </w:rPr>
              <w:t>(</w:t>
            </w:r>
            <w:proofErr w:type="spellStart"/>
            <w:r w:rsidRPr="00ED6D65">
              <w:rPr>
                <w:color w:val="000000" w:themeColor="text1"/>
                <w:lang w:val="ru-RU"/>
              </w:rPr>
              <w:t>Черкаський</w:t>
            </w:r>
            <w:proofErr w:type="spellEnd"/>
            <w:r w:rsidRPr="00ED6D65">
              <w:rPr>
                <w:color w:val="000000" w:themeColor="text1"/>
                <w:lang w:val="ru-RU"/>
              </w:rPr>
              <w:t xml:space="preserve"> </w:t>
            </w:r>
            <w:proofErr w:type="spellStart"/>
            <w:r w:rsidRPr="00ED6D65">
              <w:rPr>
                <w:color w:val="000000" w:themeColor="text1"/>
                <w:lang w:val="ru-RU"/>
              </w:rPr>
              <w:t>національний</w:t>
            </w:r>
            <w:proofErr w:type="spellEnd"/>
            <w:r w:rsidRPr="00ED6D65">
              <w:rPr>
                <w:color w:val="000000" w:themeColor="text1"/>
                <w:lang w:val="ru-RU"/>
              </w:rPr>
              <w:t xml:space="preserve"> </w:t>
            </w:r>
            <w:proofErr w:type="spellStart"/>
            <w:r w:rsidRPr="00ED6D65">
              <w:rPr>
                <w:color w:val="000000" w:themeColor="text1"/>
                <w:lang w:val="ru-RU"/>
              </w:rPr>
              <w:t>університет</w:t>
            </w:r>
            <w:proofErr w:type="spellEnd"/>
            <w:r w:rsidRPr="00ED6D65">
              <w:rPr>
                <w:color w:val="000000" w:themeColor="text1"/>
                <w:lang w:val="ru-RU"/>
              </w:rPr>
              <w:t xml:space="preserve"> </w:t>
            </w:r>
            <w:proofErr w:type="spellStart"/>
            <w:r w:rsidRPr="00ED6D65">
              <w:rPr>
                <w:color w:val="000000" w:themeColor="text1"/>
                <w:lang w:val="ru-RU"/>
              </w:rPr>
              <w:t>ім</w:t>
            </w:r>
            <w:proofErr w:type="spellEnd"/>
            <w:r w:rsidRPr="00ED6D65">
              <w:rPr>
                <w:color w:val="000000" w:themeColor="text1"/>
                <w:lang w:val="ru-RU"/>
              </w:rPr>
              <w:t xml:space="preserve">. Б. </w:t>
            </w:r>
            <w:proofErr w:type="spellStart"/>
            <w:r w:rsidRPr="00ED6D65">
              <w:rPr>
                <w:color w:val="000000" w:themeColor="text1"/>
                <w:lang w:val="ru-RU"/>
              </w:rPr>
              <w:t>Хмельницького</w:t>
            </w:r>
            <w:proofErr w:type="spellEnd"/>
            <w:r w:rsidRPr="00ED6D65">
              <w:rPr>
                <w:color w:val="000000" w:themeColor="text1"/>
                <w:lang w:val="ru-RU"/>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AA4626" w:rsidP="00AA4626">
            <w:pPr>
              <w:jc w:val="center"/>
              <w:rPr>
                <w:rFonts w:ascii="Times New Roman" w:hAnsi="Times New Roman" w:cs="Times New Roman"/>
                <w:sz w:val="24"/>
                <w:szCs w:val="24"/>
              </w:rPr>
            </w:pPr>
            <w:r w:rsidRPr="009E0E90">
              <w:rPr>
                <w:rFonts w:ascii="Times New Roman" w:hAnsi="Times New Roman" w:cs="Times New Roman"/>
                <w:b/>
                <w:sz w:val="24"/>
                <w:szCs w:val="24"/>
              </w:rPr>
              <w:t>Положення вилучено</w:t>
            </w:r>
          </w:p>
        </w:tc>
      </w:tr>
      <w:tr w:rsidR="008B3829" w:rsidRPr="00ED6D65" w:rsidTr="001B5E5D">
        <w:tc>
          <w:tcPr>
            <w:tcW w:w="3782" w:type="dxa"/>
          </w:tcPr>
          <w:p w:rsidR="008B3829" w:rsidRPr="00ED6D65" w:rsidRDefault="008B3829" w:rsidP="008B3829">
            <w:pPr>
              <w:tabs>
                <w:tab w:val="left" w:pos="5126"/>
              </w:tabs>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lastRenderedPageBreak/>
              <w:t>21. Роз’яснення щодо застосування цього Порядку надає МОН.</w:t>
            </w: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Змінити порядок нумерації пунктів</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Merge w:val="restart"/>
          </w:tcPr>
          <w:p w:rsidR="008B3829" w:rsidRPr="00ED6D65" w:rsidRDefault="008B3829" w:rsidP="008B3829">
            <w:pPr>
              <w:jc w:val="right"/>
              <w:rPr>
                <w:rFonts w:ascii="Times New Roman" w:hAnsi="Times New Roman" w:cs="Times New Roman"/>
                <w:i/>
                <w:color w:val="000000" w:themeColor="text1"/>
                <w:sz w:val="24"/>
                <w:szCs w:val="24"/>
              </w:rPr>
            </w:pPr>
            <w:r w:rsidRPr="00ED6D65">
              <w:rPr>
                <w:rFonts w:ascii="Times New Roman" w:hAnsi="Times New Roman" w:cs="Times New Roman"/>
                <w:i/>
                <w:color w:val="000000" w:themeColor="text1"/>
                <w:sz w:val="24"/>
                <w:szCs w:val="24"/>
              </w:rPr>
              <w:t>Додаток 1</w:t>
            </w:r>
          </w:p>
          <w:p w:rsidR="008B3829" w:rsidRPr="00ED6D65" w:rsidRDefault="008B3829" w:rsidP="008B3829">
            <w:pPr>
              <w:rPr>
                <w:rFonts w:ascii="Times New Roman" w:hAnsi="Times New Roman" w:cs="Times New Roman"/>
                <w:b/>
                <w:color w:val="000000" w:themeColor="text1"/>
                <w:sz w:val="24"/>
                <w:szCs w:val="24"/>
              </w:rPr>
            </w:pPr>
          </w:p>
          <w:p w:rsidR="008B3829" w:rsidRPr="00ED6D65" w:rsidRDefault="008B3829" w:rsidP="008B3829">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ТАБЛИЦЯ</w:t>
            </w:r>
          </w:p>
          <w:p w:rsidR="008B3829" w:rsidRPr="00ED6D65" w:rsidRDefault="008B3829" w:rsidP="008B3829">
            <w:pPr>
              <w:jc w:val="center"/>
              <w:rPr>
                <w:rFonts w:ascii="Times New Roman" w:hAnsi="Times New Roman" w:cs="Times New Roman"/>
                <w:b/>
                <w:color w:val="000000" w:themeColor="text1"/>
                <w:sz w:val="24"/>
                <w:szCs w:val="24"/>
              </w:rPr>
            </w:pPr>
            <w:r w:rsidRPr="00ED6D65">
              <w:rPr>
                <w:rFonts w:ascii="Times New Roman" w:hAnsi="Times New Roman" w:cs="Times New Roman"/>
                <w:b/>
                <w:color w:val="000000" w:themeColor="text1"/>
                <w:sz w:val="24"/>
                <w:szCs w:val="24"/>
              </w:rPr>
              <w:t>індексів рівня та форми здобуття вищої освіти</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Індекси форми здобуття освіти:</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Очна (денна) форма навчання - 1</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Очна (вечірня) форма навчання - 0,5</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Заочна (дистанційна) форма навчання – 0,1</w:t>
            </w: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Вилучити з рівнів вищої освіти рівень спеціаліста</w:t>
            </w:r>
          </w:p>
          <w:p w:rsidR="008B3829" w:rsidRPr="00ED6D65" w:rsidRDefault="008B3829" w:rsidP="008B3829">
            <w:pPr>
              <w:rPr>
                <w:rFonts w:ascii="Times New Roman" w:hAnsi="Times New Roman" w:cs="Times New Roman"/>
                <w:color w:val="000000" w:themeColor="text1"/>
                <w:sz w:val="24"/>
                <w:szCs w:val="24"/>
                <w:lang w:val="ru-RU" w:eastAsia="uk-UA"/>
              </w:rPr>
            </w:pPr>
            <w:r w:rsidRPr="00ED6D65">
              <w:rPr>
                <w:rFonts w:ascii="Times New Roman" w:hAnsi="Times New Roman" w:cs="Times New Roman"/>
                <w:color w:val="000000" w:themeColor="text1"/>
                <w:sz w:val="24"/>
                <w:szCs w:val="24"/>
              </w:rPr>
              <w:t>(</w:t>
            </w:r>
            <w:r w:rsidRPr="00ED6D65">
              <w:rPr>
                <w:rFonts w:ascii="Times New Roman" w:hAnsi="Times New Roman" w:cs="Times New Roman"/>
                <w:color w:val="000000" w:themeColor="text1"/>
                <w:sz w:val="24"/>
                <w:szCs w:val="24"/>
                <w:lang w:eastAsia="uk-UA"/>
              </w:rPr>
              <w:t>Національний університет «Львівська політехніка»)</w:t>
            </w:r>
          </w:p>
        </w:tc>
        <w:tc>
          <w:tcPr>
            <w:tcW w:w="3782" w:type="dxa"/>
          </w:tcPr>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rPr>
              <w:t>Відповідно до Закону України «Про вищу освіту»</w:t>
            </w:r>
          </w:p>
        </w:tc>
        <w:tc>
          <w:tcPr>
            <w:tcW w:w="3782" w:type="dxa"/>
          </w:tcPr>
          <w:p w:rsidR="00AA4626" w:rsidRDefault="00AA4626" w:rsidP="00AA4626">
            <w:pPr>
              <w:jc w:val="center"/>
              <w:rPr>
                <w:rFonts w:ascii="Times New Roman" w:hAnsi="Times New Roman" w:cs="Times New Roman"/>
                <w:b/>
                <w:sz w:val="24"/>
                <w:szCs w:val="24"/>
              </w:rPr>
            </w:pPr>
          </w:p>
          <w:p w:rsidR="00AA4626" w:rsidRDefault="00AA4626" w:rsidP="00AA4626">
            <w:pPr>
              <w:jc w:val="center"/>
              <w:rPr>
                <w:rFonts w:ascii="Times New Roman" w:hAnsi="Times New Roman" w:cs="Times New Roman"/>
                <w:b/>
                <w:sz w:val="24"/>
                <w:szCs w:val="24"/>
              </w:rPr>
            </w:pPr>
          </w:p>
          <w:p w:rsidR="00AA4626" w:rsidRDefault="00AA4626" w:rsidP="00AA4626">
            <w:pPr>
              <w:jc w:val="center"/>
              <w:rPr>
                <w:rFonts w:ascii="Times New Roman" w:hAnsi="Times New Roman" w:cs="Times New Roman"/>
                <w:b/>
                <w:sz w:val="24"/>
                <w:szCs w:val="24"/>
              </w:rPr>
            </w:pPr>
          </w:p>
          <w:p w:rsidR="008B3829" w:rsidRPr="00AA4626" w:rsidRDefault="00AA4626" w:rsidP="00AA4626">
            <w:pPr>
              <w:jc w:val="center"/>
              <w:rPr>
                <w:rFonts w:ascii="Times New Roman" w:hAnsi="Times New Roman" w:cs="Times New Roman"/>
                <w:b/>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Індекси рівня освіти</w:t>
            </w:r>
          </w:p>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Доктор філософії/доктор мистецтва</w:t>
            </w:r>
          </w:p>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перший рік навчання 1,5</w:t>
            </w:r>
          </w:p>
          <w:p w:rsidR="008B3829" w:rsidRPr="00ED6D65" w:rsidRDefault="008B3829" w:rsidP="008B3829">
            <w:pPr>
              <w:shd w:val="clear" w:color="auto" w:fill="FFFFFF"/>
              <w:textAlignment w:val="baseline"/>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наступні роки навчання 1,0</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Доктор наук 1,0</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(ЛНУ ім. І. Франка) </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lang w:eastAsia="uk-UA"/>
              </w:rPr>
              <w:t>Зменшення індексів рівня освіти у докторантурі та аспірантурі пр</w:t>
            </w:r>
            <w:r>
              <w:rPr>
                <w:rFonts w:ascii="Times New Roman" w:eastAsia="Times New Roman" w:hAnsi="Times New Roman" w:cs="Times New Roman"/>
                <w:color w:val="000000" w:themeColor="text1"/>
                <w:sz w:val="24"/>
                <w:szCs w:val="24"/>
                <w:lang w:eastAsia="uk-UA"/>
              </w:rPr>
              <w:t>изведе до зниження ефективності </w:t>
            </w:r>
            <w:r w:rsidRPr="00ED6D65">
              <w:rPr>
                <w:rFonts w:ascii="Times New Roman" w:eastAsia="Times New Roman" w:hAnsi="Times New Roman" w:cs="Times New Roman"/>
                <w:color w:val="000000" w:themeColor="text1"/>
                <w:sz w:val="24"/>
                <w:szCs w:val="24"/>
                <w:lang w:eastAsia="uk-UA"/>
              </w:rPr>
              <w:t>їхнього функціонування.</w:t>
            </w: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Додаток 1</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Індекс форми здобуття освіти</w:t>
            </w: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Заочна (дистанційна) форма – 0,</w:t>
            </w:r>
            <w:r w:rsidRPr="00ED6D65">
              <w:rPr>
                <w:rFonts w:ascii="Times New Roman" w:hAnsi="Times New Roman" w:cs="Times New Roman"/>
                <w:color w:val="000000" w:themeColor="text1"/>
                <w:sz w:val="24"/>
                <w:szCs w:val="24"/>
                <w:lang w:val="ru-RU"/>
              </w:rPr>
              <w:t>25</w:t>
            </w: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Вважаємо значення коефіцієнту занадто низьким.</w:t>
            </w:r>
          </w:p>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За текстом ПОРЯДКУ мова йде також про ОКР «спеціаліст», якого відповідно до положень Закону «Про вищу освіту» не існує, але в Таблиці індексів рівня та форми здобуття вищої освіти (Додаток 1) «спеціалісти» відсутні</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eastAsia="Times New Roman" w:hAnsi="Times New Roman" w:cs="Times New Roman"/>
                <w:color w:val="000000" w:themeColor="text1"/>
                <w:sz w:val="24"/>
                <w:szCs w:val="24"/>
                <w:lang w:val="ru-RU" w:eastAsia="uk-UA"/>
              </w:rPr>
            </w:pPr>
            <w:r w:rsidRPr="00ED6D65">
              <w:rPr>
                <w:rFonts w:ascii="Times New Roman" w:hAnsi="Times New Roman" w:cs="Times New Roman"/>
                <w:color w:val="000000" w:themeColor="text1"/>
                <w:sz w:val="24"/>
                <w:szCs w:val="24"/>
              </w:rPr>
              <w:lastRenderedPageBreak/>
              <w:t>(Кременчуцький національний університет імені Михайла Остроградського)</w:t>
            </w:r>
          </w:p>
        </w:tc>
        <w:tc>
          <w:tcPr>
            <w:tcW w:w="3782" w:type="dxa"/>
          </w:tcPr>
          <w:p w:rsidR="008B3829" w:rsidRPr="00AA4626" w:rsidRDefault="00AA4626" w:rsidP="00AA4626">
            <w:pPr>
              <w:jc w:val="center"/>
              <w:rPr>
                <w:rFonts w:ascii="Times New Roman" w:hAnsi="Times New Roman" w:cs="Times New Roman"/>
                <w:b/>
                <w:sz w:val="24"/>
                <w:szCs w:val="24"/>
              </w:rPr>
            </w:pPr>
            <w:r w:rsidRPr="00AA4626">
              <w:rPr>
                <w:rFonts w:ascii="Times New Roman" w:hAnsi="Times New Roman" w:cs="Times New Roman"/>
                <w:b/>
                <w:sz w:val="24"/>
                <w:szCs w:val="24"/>
              </w:rPr>
              <w:lastRenderedPageBreak/>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shd w:val="clear" w:color="auto" w:fill="FFFFFF"/>
              </w:rPr>
              <w:t>Збільшити індекс форми здобуття освіти для заочної (дистанційної) форми навчання до 0,3-0,4.</w:t>
            </w:r>
          </w:p>
          <w:p w:rsidR="008B3829" w:rsidRDefault="008B3829" w:rsidP="008B3829">
            <w:pPr>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t xml:space="preserve">Індекс в розмірі 0,1 не </w:t>
            </w:r>
            <w:proofErr w:type="spellStart"/>
            <w:r w:rsidRPr="00ED6D65">
              <w:rPr>
                <w:rFonts w:ascii="Times New Roman" w:eastAsia="Times New Roman" w:hAnsi="Times New Roman" w:cs="Times New Roman"/>
                <w:color w:val="000000" w:themeColor="text1"/>
                <w:sz w:val="24"/>
                <w:szCs w:val="24"/>
                <w:lang w:eastAsia="uk-UA"/>
              </w:rPr>
              <w:t>покриє</w:t>
            </w:r>
            <w:proofErr w:type="spellEnd"/>
            <w:r w:rsidRPr="00ED6D65">
              <w:rPr>
                <w:rFonts w:ascii="Times New Roman" w:eastAsia="Times New Roman" w:hAnsi="Times New Roman" w:cs="Times New Roman"/>
                <w:color w:val="000000" w:themeColor="text1"/>
                <w:sz w:val="24"/>
                <w:szCs w:val="24"/>
                <w:lang w:eastAsia="uk-UA"/>
              </w:rPr>
              <w:t xml:space="preserve"> фактичної вартості підготовки фахівців за заочною (дистанційною) форми навчання.</w:t>
            </w:r>
          </w:p>
          <w:p w:rsidR="008B3829" w:rsidRPr="00ED6D65" w:rsidRDefault="008B3829" w:rsidP="008B3829">
            <w:pPr>
              <w:rPr>
                <w:rFonts w:ascii="Times New Roman" w:eastAsia="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uk-UA"/>
              </w:rPr>
              <w:t>(</w:t>
            </w:r>
            <w:r w:rsidRPr="00ED6D65">
              <w:rPr>
                <w:rFonts w:ascii="Times New Roman" w:eastAsia="Times New Roman" w:hAnsi="Times New Roman" w:cs="Times New Roman"/>
                <w:color w:val="000000" w:themeColor="text1"/>
                <w:sz w:val="24"/>
                <w:szCs w:val="24"/>
                <w:lang w:eastAsia="uk-UA"/>
              </w:rPr>
              <w:t>Національний університет «Острозька академія»</w:t>
            </w:r>
            <w:r>
              <w:rPr>
                <w:rFonts w:ascii="Times New Roman" w:eastAsia="Times New Roman" w:hAnsi="Times New Roman" w:cs="Times New Roman"/>
                <w:color w:val="000000" w:themeColor="text1"/>
                <w:sz w:val="24"/>
                <w:szCs w:val="24"/>
                <w:lang w:eastAsia="uk-UA"/>
              </w:rPr>
              <w:t xml:space="preserve">) </w:t>
            </w: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Не 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Індекс форми здобуття освіти (заочна (дистанційне) форма навчання) занижена. </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(Одеська національна академія зв’язку ім. О. С. Попова)</w:t>
            </w:r>
          </w:p>
        </w:tc>
        <w:tc>
          <w:tcPr>
            <w:tcW w:w="3782" w:type="dxa"/>
          </w:tcPr>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 xml:space="preserve">Досвід показує, що такий індекс повинен бути не менше чим 0,3. </w:t>
            </w: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Не враховано.</w:t>
            </w: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b/>
                <w:color w:val="000000" w:themeColor="text1"/>
                <w:sz w:val="24"/>
                <w:szCs w:val="24"/>
              </w:rPr>
              <w:t>Індекси рівня освіти</w:t>
            </w:r>
          </w:p>
        </w:tc>
        <w:tc>
          <w:tcPr>
            <w:tcW w:w="3782" w:type="dxa"/>
          </w:tcPr>
          <w:p w:rsidR="008B3829"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Коефіцієнти коригування видатків на навчання одного здобувача вищої освіти різних освітніх та наукових рівнів: бакалавр – 1; магістр – 1,35; доктор філософії, доктор наук – 1,5. </w:t>
            </w:r>
          </w:p>
          <w:p w:rsidR="008B3829" w:rsidRPr="00ED6D65" w:rsidRDefault="008B3829" w:rsidP="008B3829">
            <w:pPr>
              <w:rPr>
                <w:rFonts w:ascii="Times New Roman" w:hAnsi="Times New Roman" w:cs="Times New Roman"/>
                <w:color w:val="000000" w:themeColor="text1"/>
                <w:sz w:val="24"/>
                <w:szCs w:val="24"/>
                <w:lang w:eastAsia="uk-UA"/>
              </w:rPr>
            </w:pPr>
          </w:p>
          <w:p w:rsidR="008B3829" w:rsidRPr="00ED6D65" w:rsidRDefault="008B3829" w:rsidP="008B3829">
            <w:pP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lang w:eastAsia="uk-UA"/>
              </w:rPr>
              <w:t xml:space="preserve">(Вінницький національний аграрний університет) </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Не враховано.</w:t>
            </w:r>
            <w:r>
              <w:rPr>
                <w:rFonts w:ascii="Times New Roman" w:hAnsi="Times New Roman" w:cs="Times New Roman"/>
                <w:b/>
                <w:sz w:val="24"/>
                <w:szCs w:val="24"/>
              </w:rPr>
              <w:br/>
            </w:r>
            <w:r>
              <w:rPr>
                <w:rFonts w:ascii="Times New Roman" w:hAnsi="Times New Roman" w:cs="Times New Roman"/>
                <w:sz w:val="24"/>
                <w:szCs w:val="24"/>
              </w:rPr>
              <w:t>Індекси сформовані на підставі чинних нормативних документів.</w:t>
            </w: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Бакалавр</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1,0</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526"/>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Молодший бакалавр</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0,9</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lastRenderedPageBreak/>
              <w:t>освітньо-професійні програми на основі здобутого ступеня бакалавра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1,25 (перший рік навчання),</w:t>
            </w:r>
          </w:p>
          <w:p w:rsidR="008B3829" w:rsidRPr="00ED6D65" w:rsidRDefault="008B3829" w:rsidP="008B3829">
            <w:pPr>
              <w:tabs>
                <w:tab w:val="left" w:pos="5863"/>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0,75 (другий рік навчання)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966"/>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освітньо-наукові програми на основі здобутого ступеня бакалавра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583"/>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1,5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магістр (спеціаліст) на основі повної загальної середньої освіти та ОКР молодшого спеціаліста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069"/>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1,25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966"/>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Доктор філософії/доктор мистецтва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перший рік навчання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1,5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наступні роки навчання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549"/>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0,5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Доктор наук</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lang w:eastAsia="uk-UA"/>
              </w:rPr>
            </w:pPr>
            <w:r w:rsidRPr="00ED6D65">
              <w:rPr>
                <w:rFonts w:ascii="Times New Roman" w:hAnsi="Times New Roman" w:cs="Times New Roman"/>
                <w:color w:val="000000" w:themeColor="text1"/>
                <w:sz w:val="24"/>
                <w:szCs w:val="24"/>
              </w:rPr>
              <w:t>0,5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811"/>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color w:val="000000" w:themeColor="text1"/>
                <w:sz w:val="24"/>
                <w:szCs w:val="24"/>
              </w:rPr>
              <w:t>Індекси форми здобуття освіти</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Денна форма навчання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Заочна (дистанційна) форма навчання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Вечірня форма навчання для здобувачів освітньо-наукового рівня доктора філософії/доктора мистецтва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863"/>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Merge w:val="restart"/>
          </w:tcPr>
          <w:p w:rsidR="008B3829" w:rsidRPr="0079353D" w:rsidRDefault="008B3829" w:rsidP="008B3829">
            <w:pPr>
              <w:jc w:val="right"/>
              <w:rPr>
                <w:rFonts w:ascii="Times New Roman" w:hAnsi="Times New Roman" w:cs="Times New Roman"/>
                <w:i/>
                <w:color w:val="000000" w:themeColor="text1"/>
                <w:sz w:val="24"/>
                <w:szCs w:val="24"/>
              </w:rPr>
            </w:pPr>
            <w:r w:rsidRPr="0079353D">
              <w:rPr>
                <w:rFonts w:ascii="Times New Roman" w:hAnsi="Times New Roman" w:cs="Times New Roman"/>
                <w:i/>
                <w:color w:val="000000" w:themeColor="text1"/>
                <w:sz w:val="24"/>
                <w:szCs w:val="24"/>
              </w:rPr>
              <w:lastRenderedPageBreak/>
              <w:t>Додаток 2</w:t>
            </w:r>
          </w:p>
          <w:p w:rsidR="008B3829" w:rsidRPr="00ED6D65" w:rsidRDefault="008B3829" w:rsidP="008B3829">
            <w:pPr>
              <w:jc w:val="center"/>
              <w:rPr>
                <w:rFonts w:ascii="Times New Roman" w:hAnsi="Times New Roman" w:cs="Times New Roman"/>
                <w:color w:val="000000" w:themeColor="text1"/>
                <w:sz w:val="24"/>
                <w:szCs w:val="24"/>
              </w:rPr>
            </w:pPr>
          </w:p>
          <w:p w:rsidR="008B3829" w:rsidRPr="00ED6D65" w:rsidRDefault="008B3829" w:rsidP="008B3829">
            <w:pPr>
              <w:jc w:val="center"/>
              <w:rPr>
                <w:rFonts w:ascii="Times New Roman" w:hAnsi="Times New Roman" w:cs="Times New Roman"/>
                <w:b/>
                <w:color w:val="000000" w:themeColor="text1"/>
                <w:sz w:val="24"/>
                <w:szCs w:val="24"/>
                <w:lang w:val="ru-RU"/>
              </w:rPr>
            </w:pPr>
            <w:r w:rsidRPr="00ED6D65">
              <w:rPr>
                <w:rFonts w:ascii="Times New Roman" w:hAnsi="Times New Roman" w:cs="Times New Roman"/>
                <w:b/>
                <w:color w:val="000000" w:themeColor="text1"/>
                <w:sz w:val="24"/>
                <w:szCs w:val="24"/>
              </w:rPr>
              <w:t>Коефіцієнти співвідношення видатків на навчання за спеціальностями</w:t>
            </w:r>
          </w:p>
        </w:tc>
        <w:tc>
          <w:tcPr>
            <w:tcW w:w="3782" w:type="dxa"/>
          </w:tcPr>
          <w:p w:rsidR="008B3829" w:rsidRPr="00ED6D65" w:rsidRDefault="008B3829" w:rsidP="008B3829">
            <w:pPr>
              <w:jc w:val="cente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Коефіцієнти співвідношення видатків на навчання за спеціальностями потребують належного обґрунтування та ширшої диференціації (наприклад -індекс для галузі знань 01 Освіта/ Педагогіка не може бути таким же ж як і для галузей знань 12-18)</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b/>
                <w:color w:val="000000" w:themeColor="text1"/>
                <w:sz w:val="24"/>
                <w:szCs w:val="24"/>
              </w:rPr>
            </w:pPr>
            <w:r w:rsidRPr="00ED6D65">
              <w:rPr>
                <w:rFonts w:ascii="Times New Roman" w:hAnsi="Times New Roman" w:cs="Times New Roman"/>
                <w:color w:val="000000" w:themeColor="text1"/>
                <w:sz w:val="24"/>
                <w:szCs w:val="24"/>
                <w:lang w:val="en-US"/>
              </w:rPr>
              <w:t>(</w:t>
            </w:r>
            <w:r w:rsidRPr="00ED6D65">
              <w:rPr>
                <w:rFonts w:ascii="Times New Roman" w:hAnsi="Times New Roman" w:cs="Times New Roman"/>
                <w:color w:val="000000" w:themeColor="text1"/>
                <w:sz w:val="24"/>
                <w:szCs w:val="24"/>
                <w:lang w:eastAsia="uk-UA"/>
              </w:rPr>
              <w:t xml:space="preserve">Національний університет «Львівська політехніка») </w:t>
            </w:r>
            <w:r w:rsidRPr="00ED6D65">
              <w:rPr>
                <w:rFonts w:ascii="Times New Roman" w:hAnsi="Times New Roman" w:cs="Times New Roman"/>
                <w:color w:val="000000" w:themeColor="text1"/>
                <w:sz w:val="24"/>
                <w:szCs w:val="24"/>
              </w:rPr>
              <w:t xml:space="preserve">  </w:t>
            </w:r>
          </w:p>
        </w:tc>
        <w:tc>
          <w:tcPr>
            <w:tcW w:w="3782" w:type="dxa"/>
          </w:tcPr>
          <w:p w:rsidR="008B3829" w:rsidRPr="00AA4626" w:rsidRDefault="00AA4626" w:rsidP="00AA4626">
            <w:pPr>
              <w:jc w:val="center"/>
              <w:rPr>
                <w:rFonts w:ascii="Times New Roman" w:hAnsi="Times New Roman" w:cs="Times New Roman"/>
                <w:b/>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Коефіцієнти співвідношення видатків на навчання за спеціальностями</w:t>
            </w:r>
            <w:r w:rsidRPr="00ED6D65">
              <w:rPr>
                <w:rFonts w:ascii="Times New Roman" w:eastAsia="Times New Roman" w:hAnsi="Times New Roman" w:cs="Times New Roman"/>
                <w:color w:val="000000" w:themeColor="text1"/>
                <w:sz w:val="24"/>
                <w:szCs w:val="24"/>
                <w:lang w:eastAsia="uk-UA"/>
              </w:rPr>
              <w:t xml:space="preserve"> потребують доопрацювання, оскільки значна відмінність в індексах спеціальностей (</w:t>
            </w:r>
            <w:r w:rsidRPr="00ED6D65">
              <w:rPr>
                <w:rFonts w:ascii="Times New Roman" w:hAnsi="Times New Roman" w:cs="Times New Roman"/>
                <w:bCs/>
                <w:color w:val="000000" w:themeColor="text1"/>
                <w:sz w:val="24"/>
                <w:szCs w:val="24"/>
              </w:rPr>
              <w:t xml:space="preserve">предметна спеціальність, спеціалізація) призведе до диспропорцій у </w:t>
            </w:r>
            <w:r w:rsidRPr="00ED6D65">
              <w:rPr>
                <w:rFonts w:ascii="Times New Roman" w:hAnsi="Times New Roman" w:cs="Times New Roman"/>
                <w:color w:val="000000" w:themeColor="text1"/>
                <w:sz w:val="24"/>
                <w:szCs w:val="24"/>
              </w:rPr>
              <w:t>коефіцієнтах співвідношення видатків на навчання, що свою чергу, зумовить розриви у видатках фінансування за масштаб діяльності (наприклад, спеціальності 081 Право, 051 Економіка – 1, спеціальність 272 Авіаційний транспорт – 10).</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(ЛНУ ім. І. Франка) </w:t>
            </w: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Пропонуємо зробити перерахунок співвідношення видатків на навчання за спеціальностями.</w:t>
            </w:r>
          </w:p>
          <w:p w:rsidR="008B3829" w:rsidRPr="00ED6D65" w:rsidRDefault="008B3829" w:rsidP="008B3829">
            <w:pPr>
              <w:rPr>
                <w:rFonts w:ascii="Times New Roman" w:hAnsi="Times New Roman" w:cs="Times New Roman"/>
                <w:color w:val="000000" w:themeColor="text1"/>
                <w:sz w:val="24"/>
                <w:szCs w:val="24"/>
              </w:rPr>
            </w:pPr>
          </w:p>
          <w:p w:rsidR="008B3829" w:rsidRPr="00ED6D65" w:rsidRDefault="008B3829" w:rsidP="008B3829">
            <w:pPr>
              <w:pStyle w:val="2"/>
              <w:jc w:val="both"/>
              <w:outlineLvl w:val="1"/>
              <w:rPr>
                <w:b/>
                <w:color w:val="000000" w:themeColor="text1"/>
                <w:sz w:val="24"/>
                <w:szCs w:val="24"/>
                <w:lang w:eastAsia="uk-UA"/>
              </w:rPr>
            </w:pPr>
            <w:r w:rsidRPr="00ED6D65">
              <w:rPr>
                <w:color w:val="000000" w:themeColor="text1"/>
                <w:sz w:val="24"/>
                <w:szCs w:val="24"/>
                <w:lang w:eastAsia="uk-UA"/>
              </w:rPr>
              <w:lastRenderedPageBreak/>
              <w:t>(Націо</w:t>
            </w:r>
            <w:r>
              <w:rPr>
                <w:color w:val="000000" w:themeColor="text1"/>
                <w:sz w:val="24"/>
                <w:szCs w:val="24"/>
                <w:lang w:eastAsia="uk-UA"/>
              </w:rPr>
              <w:t>нальний університет біоресурсів </w:t>
            </w:r>
            <w:r w:rsidRPr="00ED6D65">
              <w:rPr>
                <w:color w:val="000000" w:themeColor="text1"/>
                <w:sz w:val="24"/>
                <w:szCs w:val="24"/>
                <w:lang w:eastAsia="uk-UA"/>
              </w:rPr>
              <w:t xml:space="preserve">і природокористування України) </w:t>
            </w:r>
          </w:p>
          <w:p w:rsidR="008B3829" w:rsidRPr="00ED6D65" w:rsidRDefault="008B3829" w:rsidP="008B3829">
            <w:pPr>
              <w:rPr>
                <w:rFonts w:ascii="Times New Roman" w:hAnsi="Times New Roman" w:cs="Times New Roman"/>
                <w:color w:val="000000" w:themeColor="text1"/>
                <w:sz w:val="24"/>
                <w:szCs w:val="24"/>
                <w:lang w:eastAsia="uk-UA"/>
              </w:rPr>
            </w:pPr>
          </w:p>
        </w:tc>
        <w:tc>
          <w:tcPr>
            <w:tcW w:w="3782" w:type="dxa"/>
          </w:tcPr>
          <w:p w:rsidR="008B3829" w:rsidRPr="00ED6D65" w:rsidRDefault="008B3829" w:rsidP="008B3829">
            <w:pPr>
              <w:rPr>
                <w:rFonts w:ascii="Times New Roman" w:hAnsi="Times New Roman" w:cs="Times New Roman"/>
                <w:color w:val="000000" w:themeColor="text1"/>
                <w:sz w:val="24"/>
                <w:szCs w:val="24"/>
              </w:rPr>
            </w:pPr>
            <w:r w:rsidRPr="00ED6D65">
              <w:rPr>
                <w:rFonts w:ascii="Times New Roman" w:eastAsia="Times New Roman" w:hAnsi="Times New Roman" w:cs="Times New Roman"/>
                <w:color w:val="000000" w:themeColor="text1"/>
                <w:sz w:val="24"/>
                <w:szCs w:val="24"/>
                <w:lang w:eastAsia="uk-UA"/>
              </w:rPr>
              <w:lastRenderedPageBreak/>
              <w:t xml:space="preserve">Несправедливим є те, що найвищі коефіцієнти співвідношення видатків на навчання встановлені за спеціальностями «Музичне </w:t>
            </w:r>
            <w:r w:rsidRPr="00ED6D65">
              <w:rPr>
                <w:rFonts w:ascii="Times New Roman" w:eastAsia="Times New Roman" w:hAnsi="Times New Roman" w:cs="Times New Roman"/>
                <w:color w:val="000000" w:themeColor="text1"/>
                <w:sz w:val="24"/>
                <w:szCs w:val="24"/>
                <w:lang w:eastAsia="uk-UA"/>
              </w:rPr>
              <w:lastRenderedPageBreak/>
              <w:t>мистецтво» (4,5) «Фізична культура і спорт» (2,7), «Хореографія» (2,7), а в той же час за такими спеціальностями як «Біологія», «Екологія», «Науки п</w:t>
            </w:r>
            <w:r>
              <w:rPr>
                <w:rFonts w:ascii="Times New Roman" w:eastAsia="Times New Roman" w:hAnsi="Times New Roman" w:cs="Times New Roman"/>
                <w:color w:val="000000" w:themeColor="text1"/>
                <w:sz w:val="24"/>
                <w:szCs w:val="24"/>
                <w:lang w:eastAsia="uk-UA"/>
              </w:rPr>
              <w:t>ро Землю», «Комп’ютерні науки», </w:t>
            </w:r>
            <w:r w:rsidRPr="00ED6D65">
              <w:rPr>
                <w:rFonts w:ascii="Times New Roman" w:eastAsia="Times New Roman" w:hAnsi="Times New Roman" w:cs="Times New Roman"/>
                <w:color w:val="000000" w:themeColor="text1"/>
                <w:sz w:val="24"/>
                <w:szCs w:val="24"/>
                <w:lang w:eastAsia="uk-UA"/>
              </w:rPr>
              <w:t>«Галузеве машинобудування», «Ел</w:t>
            </w:r>
            <w:r>
              <w:rPr>
                <w:rFonts w:ascii="Times New Roman" w:eastAsia="Times New Roman" w:hAnsi="Times New Roman" w:cs="Times New Roman"/>
                <w:color w:val="000000" w:themeColor="text1"/>
                <w:sz w:val="24"/>
                <w:szCs w:val="24"/>
                <w:lang w:eastAsia="uk-UA"/>
              </w:rPr>
              <w:t>ектроенергетика, електротехніка </w:t>
            </w:r>
            <w:r w:rsidRPr="00ED6D65">
              <w:rPr>
                <w:rFonts w:ascii="Times New Roman" w:eastAsia="Times New Roman" w:hAnsi="Times New Roman" w:cs="Times New Roman"/>
                <w:color w:val="000000" w:themeColor="text1"/>
                <w:sz w:val="24"/>
                <w:szCs w:val="24"/>
                <w:lang w:eastAsia="uk-UA"/>
              </w:rPr>
              <w:t>та електромеханіка», «Автоматизація та комп’ютерно-інтегровані технології», «Біотехнології та біоінженерія», «Харчові технології», «Агрономія», «Лісове господарство» - всього 1,8.</w:t>
            </w: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lastRenderedPageBreak/>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 xml:space="preserve">Коефіцієнти співвідношення видатків на навчання за спеціальностями, які ≥  1,8 доцільно зменшити на 30%. </w:t>
            </w:r>
          </w:p>
          <w:p w:rsidR="008B3829" w:rsidRPr="00ED6D65" w:rsidRDefault="008B3829" w:rsidP="008B3829">
            <w:pPr>
              <w:rPr>
                <w:rFonts w:ascii="Times New Roman" w:hAnsi="Times New Roman" w:cs="Times New Roman"/>
                <w:color w:val="000000" w:themeColor="text1"/>
                <w:sz w:val="24"/>
                <w:szCs w:val="24"/>
                <w:shd w:val="clear" w:color="auto" w:fill="FFFFFF"/>
              </w:rPr>
            </w:pPr>
          </w:p>
          <w:p w:rsidR="008B3829" w:rsidRPr="00ED6D65"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(Одеська національна академія зв’язку ім. О. С. Попова)</w:t>
            </w:r>
          </w:p>
        </w:tc>
        <w:tc>
          <w:tcPr>
            <w:tcW w:w="3782" w:type="dxa"/>
          </w:tcPr>
          <w:p w:rsidR="008B3829" w:rsidRPr="00ED6D65" w:rsidRDefault="008B3829" w:rsidP="008B3829">
            <w:pPr>
              <w:rPr>
                <w:rFonts w:ascii="Times New Roman" w:eastAsia="Times New Roman" w:hAnsi="Times New Roman" w:cs="Times New Roman"/>
                <w:color w:val="000000" w:themeColor="text1"/>
                <w:sz w:val="24"/>
                <w:szCs w:val="24"/>
                <w:lang w:eastAsia="uk-UA"/>
              </w:rPr>
            </w:pPr>
            <w:r w:rsidRPr="00ED6D65">
              <w:rPr>
                <w:rFonts w:ascii="Times New Roman" w:eastAsia="Times New Roman" w:hAnsi="Times New Roman" w:cs="Times New Roman"/>
                <w:color w:val="000000" w:themeColor="text1"/>
                <w:sz w:val="24"/>
                <w:szCs w:val="24"/>
                <w:lang w:eastAsia="uk-UA"/>
              </w:rPr>
              <w:t xml:space="preserve">Ціна контракту може досягти нереальних величин. </w:t>
            </w: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vMerge/>
          </w:tcPr>
          <w:p w:rsidR="008B3829" w:rsidRPr="00ED6D65" w:rsidRDefault="008B3829" w:rsidP="008B3829">
            <w:pPr>
              <w:rPr>
                <w:rFonts w:ascii="Times New Roman" w:hAnsi="Times New Roman" w:cs="Times New Roman"/>
                <w:sz w:val="24"/>
                <w:szCs w:val="24"/>
              </w:rPr>
            </w:pPr>
          </w:p>
        </w:tc>
        <w:tc>
          <w:tcPr>
            <w:tcW w:w="3782" w:type="dxa"/>
          </w:tcPr>
          <w:p w:rsidR="008B3829"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 xml:space="preserve">Коефіцієнти коригування для стратегічно важливих для забезпечення динамічного розвитку економіки держави, її продовольчої та енергетичної незалежності та гостродефіцитних спеціальностей підготовки від 1,05 до 1,2. </w:t>
            </w:r>
          </w:p>
          <w:p w:rsidR="008B3829" w:rsidRPr="00ED6D65" w:rsidRDefault="008B3829" w:rsidP="008B3829">
            <w:pPr>
              <w:rPr>
                <w:rFonts w:ascii="Times New Roman" w:hAnsi="Times New Roman" w:cs="Times New Roman"/>
                <w:color w:val="000000" w:themeColor="text1"/>
                <w:sz w:val="24"/>
                <w:szCs w:val="24"/>
                <w:shd w:val="clear" w:color="auto" w:fill="FFFFFF"/>
              </w:rPr>
            </w:pPr>
          </w:p>
          <w:p w:rsidR="008B3829" w:rsidRPr="00ED6D65" w:rsidRDefault="008B3829" w:rsidP="008B382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eastAsia="uk-UA"/>
              </w:rPr>
              <w:lastRenderedPageBreak/>
              <w:t>(Вінницький </w:t>
            </w:r>
            <w:r w:rsidRPr="00ED6D65">
              <w:rPr>
                <w:rFonts w:ascii="Times New Roman" w:hAnsi="Times New Roman" w:cs="Times New Roman"/>
                <w:color w:val="000000" w:themeColor="text1"/>
                <w:sz w:val="24"/>
                <w:szCs w:val="24"/>
                <w:lang w:eastAsia="uk-UA"/>
              </w:rPr>
              <w:t>національний аграрний університет)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AA4626" w:rsidP="00AA4626">
            <w:pPr>
              <w:jc w:val="center"/>
              <w:rPr>
                <w:rFonts w:ascii="Times New Roman" w:hAnsi="Times New Roman" w:cs="Times New Roman"/>
                <w:sz w:val="24"/>
                <w:szCs w:val="24"/>
              </w:rPr>
            </w:pPr>
            <w:r w:rsidRPr="00AA4626">
              <w:rPr>
                <w:rFonts w:ascii="Times New Roman" w:hAnsi="Times New Roman" w:cs="Times New Roman"/>
                <w:b/>
                <w:sz w:val="24"/>
                <w:szCs w:val="24"/>
              </w:rPr>
              <w:t>Враховано.</w:t>
            </w: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01 Освіта/ Педагогіка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5314"/>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011 Освітні, педагогічні науки, 012 Дошкільна освіта, 013 Початкова освіта, 014 Середня освіта (за предметними спеціальностями), 015 Професійна освіта (за спеціалізаціями), 015 Спеціальна освіта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bottom"/>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4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4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4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016 Фізична культура і спорт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4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989"/>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6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02 Культура і мистецтво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46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021 Аудіовізуальне мистецтво та виробництво, 022 Дизайн, 023 Образотворче мистецтво, 024 Хореографія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lastRenderedPageBreak/>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025 Музичне мистецтво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4,5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026 Сценічне мистецтво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17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517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027 Музеєзнавство, </w:t>
            </w:r>
            <w:proofErr w:type="spellStart"/>
            <w:r w:rsidRPr="00ED6D65">
              <w:rPr>
                <w:rFonts w:ascii="Times New Roman" w:hAnsi="Times New Roman" w:cs="Times New Roman"/>
                <w:color w:val="000000" w:themeColor="text1"/>
                <w:sz w:val="24"/>
                <w:szCs w:val="24"/>
              </w:rPr>
              <w:t>пам’яткознавство</w:t>
            </w:r>
            <w:proofErr w:type="spellEnd"/>
            <w:r w:rsidRPr="00ED6D65">
              <w:rPr>
                <w:rFonts w:ascii="Times New Roman" w:hAnsi="Times New Roman" w:cs="Times New Roman"/>
                <w:color w:val="000000" w:themeColor="text1"/>
                <w:sz w:val="24"/>
                <w:szCs w:val="24"/>
              </w:rPr>
              <w:t>, 028 Менеджмент соціокультурної діяльності, 029 Інформаційна, бібліотечна та архівна справа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17"/>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17"/>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03 Гуманітарні науки</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17"/>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80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 крім 035 Філологія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80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1,0</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lastRenderedPageBreak/>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035 Філологія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1,5</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263"/>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04 Богослов’я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041 Богослов’я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lang w:val="en-US"/>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13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05 Соціальні та поведінкові науки</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051 Економіка, 052 Політологія, 054 Соціологія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053 Психологія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06 Журналістика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5211"/>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434"/>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061 Журналістика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86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16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07 Управління та адміністрування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223"/>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74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08 Право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731"/>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081 Право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434"/>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09 Біологія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5571"/>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80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091 Біологія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074"/>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98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10 Природничі науки</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5571"/>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074"/>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98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11 Математика та статистика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1,2</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bottom"/>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12 Інформаційні технології</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lang w:val="en-US"/>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89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13 Механічна інженерія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58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14 Електрична інженерія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64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lastRenderedPageBreak/>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15 Автоматизація та приладобудування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57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16 Хімічна та біоінженерія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811"/>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17 Електроніка та телекомунікації</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 Виробництво та технології</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lastRenderedPageBreak/>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lang w:val="en-US"/>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350644">
        <w:tc>
          <w:tcPr>
            <w:tcW w:w="3782" w:type="dxa"/>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19 Архітектура та будівництво</w:t>
            </w:r>
          </w:p>
        </w:tc>
        <w:tc>
          <w:tcPr>
            <w:tcW w:w="3782" w:type="dxa"/>
          </w:tcPr>
          <w:p w:rsidR="008B3829"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t>Виходячи з необхідності досягнення цілей архітектурної освіти на основі реалізації компетентностей за стандартами архітектурної освіти, встановити коефіцієнт співвідношення видатків на навчання за спец</w:t>
            </w:r>
            <w:r>
              <w:rPr>
                <w:rFonts w:ascii="Times New Roman" w:hAnsi="Times New Roman" w:cs="Times New Roman"/>
                <w:color w:val="000000" w:themeColor="text1"/>
                <w:sz w:val="24"/>
                <w:szCs w:val="24"/>
                <w:shd w:val="clear" w:color="auto" w:fill="FFFFFF"/>
              </w:rPr>
              <w:t>іальності для спеціальності 19 «Архітектура </w:t>
            </w:r>
            <w:r w:rsidRPr="00ED6D65">
              <w:rPr>
                <w:rFonts w:ascii="Times New Roman" w:hAnsi="Times New Roman" w:cs="Times New Roman"/>
                <w:color w:val="000000" w:themeColor="text1"/>
                <w:sz w:val="24"/>
                <w:szCs w:val="24"/>
                <w:shd w:val="clear" w:color="auto" w:fill="FFFFFF"/>
              </w:rPr>
              <w:t xml:space="preserve">та містобудування», як для творчих спеціальностей 2,7-4,5. </w:t>
            </w:r>
          </w:p>
          <w:p w:rsidR="008B3829" w:rsidRPr="00ED6D65" w:rsidRDefault="008B3829" w:rsidP="008B3829">
            <w:pPr>
              <w:rPr>
                <w:rFonts w:ascii="Times New Roman" w:hAnsi="Times New Roman" w:cs="Times New Roman"/>
                <w:color w:val="000000" w:themeColor="text1"/>
                <w:sz w:val="24"/>
                <w:szCs w:val="24"/>
                <w:shd w:val="clear" w:color="auto" w:fill="FFFFFF"/>
              </w:rPr>
            </w:pPr>
          </w:p>
          <w:p w:rsidR="008B3829" w:rsidRPr="00ED6D65" w:rsidRDefault="008B3829" w:rsidP="008B3829">
            <w:pPr>
              <w:rPr>
                <w:rFonts w:ascii="Times New Roman" w:hAnsi="Times New Roman" w:cs="Times New Roman"/>
                <w:sz w:val="24"/>
                <w:szCs w:val="24"/>
              </w:rPr>
            </w:pPr>
            <w:r w:rsidRPr="00ED6D65">
              <w:rPr>
                <w:rFonts w:ascii="Times New Roman" w:hAnsi="Times New Roman" w:cs="Times New Roman"/>
                <w:color w:val="000000" w:themeColor="text1"/>
                <w:sz w:val="24"/>
                <w:szCs w:val="24"/>
                <w:shd w:val="clear" w:color="auto" w:fill="FFFFFF"/>
              </w:rPr>
              <w:t>(Київський національний університет будівництва і архітектури)</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64287F" w:rsidP="0064287F">
            <w:pPr>
              <w:jc w:val="center"/>
              <w:rPr>
                <w:rFonts w:ascii="Times New Roman" w:hAnsi="Times New Roman" w:cs="Times New Roman"/>
                <w:sz w:val="24"/>
                <w:szCs w:val="24"/>
              </w:rPr>
            </w:pPr>
            <w:r>
              <w:rPr>
                <w:rFonts w:ascii="Times New Roman" w:hAnsi="Times New Roman" w:cs="Times New Roman"/>
                <w:sz w:val="24"/>
                <w:szCs w:val="24"/>
              </w:rPr>
              <w:t>Коефіцієнти переглядаються.</w:t>
            </w: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270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20 Аграрні науки та продовольство</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lastRenderedPageBreak/>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246"/>
                <w:tab w:val="left" w:pos="5743"/>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21 Ветеринарна медицина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543"/>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2,2</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22 Охорона здоров’я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16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2,3</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000"/>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23 Соціальна робота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24 Сфера обслуговування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241 </w:t>
            </w:r>
            <w:proofErr w:type="spellStart"/>
            <w:r w:rsidRPr="00ED6D65">
              <w:rPr>
                <w:rFonts w:ascii="Times New Roman" w:hAnsi="Times New Roman" w:cs="Times New Roman"/>
                <w:color w:val="000000" w:themeColor="text1"/>
                <w:sz w:val="24"/>
                <w:szCs w:val="24"/>
              </w:rPr>
              <w:t>Готельно</w:t>
            </w:r>
            <w:proofErr w:type="spellEnd"/>
            <w:r w:rsidRPr="00ED6D65">
              <w:rPr>
                <w:rFonts w:ascii="Times New Roman" w:hAnsi="Times New Roman" w:cs="Times New Roman"/>
                <w:color w:val="000000" w:themeColor="text1"/>
                <w:sz w:val="24"/>
                <w:szCs w:val="24"/>
              </w:rPr>
              <w:t>-ресторанна справа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17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lastRenderedPageBreak/>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242 Туризм</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5109"/>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1,2</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817"/>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25 Воєнні науки, національна безпека, безпека державного кордону</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26 Цивільна безпека</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 Транспорт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 xml:space="preserve">271 Річковий та морський транспорт, 273 Залізничний транспорт, 274 Автомобільний </w:t>
            </w:r>
            <w:r w:rsidRPr="00ED6D65">
              <w:rPr>
                <w:rFonts w:ascii="Times New Roman" w:hAnsi="Times New Roman" w:cs="Times New Roman"/>
                <w:color w:val="000000" w:themeColor="text1"/>
                <w:sz w:val="24"/>
                <w:szCs w:val="24"/>
              </w:rPr>
              <w:lastRenderedPageBreak/>
              <w:t>транспорт, 275 Транспортні технології (за видами)</w:t>
            </w:r>
          </w:p>
        </w:tc>
        <w:tc>
          <w:tcPr>
            <w:tcW w:w="3782" w:type="dxa"/>
          </w:tcPr>
          <w:p w:rsidR="008B3829" w:rsidRDefault="008B3829" w:rsidP="008B3829">
            <w:pPr>
              <w:rPr>
                <w:rFonts w:ascii="Times New Roman" w:hAnsi="Times New Roman" w:cs="Times New Roman"/>
                <w:color w:val="000000" w:themeColor="text1"/>
                <w:sz w:val="24"/>
                <w:szCs w:val="24"/>
                <w:shd w:val="clear" w:color="auto" w:fill="FFFFFF"/>
              </w:rPr>
            </w:pPr>
            <w:r w:rsidRPr="00ED6D65">
              <w:rPr>
                <w:rFonts w:ascii="Times New Roman" w:hAnsi="Times New Roman" w:cs="Times New Roman"/>
                <w:color w:val="000000" w:themeColor="text1"/>
                <w:sz w:val="24"/>
                <w:szCs w:val="24"/>
                <w:shd w:val="clear" w:color="auto" w:fill="FFFFFF"/>
              </w:rPr>
              <w:lastRenderedPageBreak/>
              <w:t xml:space="preserve">Встановити коефіцієнт співвідношення видатків на навчання за спеціальністю 271 </w:t>
            </w:r>
            <w:r w:rsidRPr="00ED6D65">
              <w:rPr>
                <w:rFonts w:ascii="Times New Roman" w:hAnsi="Times New Roman" w:cs="Times New Roman"/>
                <w:color w:val="000000" w:themeColor="text1"/>
                <w:sz w:val="24"/>
                <w:szCs w:val="24"/>
                <w:shd w:val="clear" w:color="auto" w:fill="FFFFFF"/>
              </w:rPr>
              <w:lastRenderedPageBreak/>
              <w:t xml:space="preserve">Річковій та морський транспорт </w:t>
            </w:r>
            <w:r w:rsidRPr="00ED6D65">
              <w:rPr>
                <w:rFonts w:ascii="Times New Roman" w:hAnsi="Times New Roman" w:cs="Times New Roman"/>
                <w:color w:val="000000" w:themeColor="text1"/>
                <w:sz w:val="24"/>
                <w:szCs w:val="24"/>
                <w:shd w:val="clear" w:color="auto" w:fill="FFFFFF"/>
                <w:lang w:val="en-US"/>
              </w:rPr>
              <w:t>k</w:t>
            </w:r>
            <w:r w:rsidRPr="00ED6D65">
              <w:rPr>
                <w:rFonts w:ascii="Times New Roman" w:hAnsi="Times New Roman" w:cs="Times New Roman"/>
                <w:color w:val="000000" w:themeColor="text1"/>
                <w:sz w:val="24"/>
                <w:szCs w:val="24"/>
                <w:shd w:val="clear" w:color="auto" w:fill="FFFFFF"/>
                <w:lang w:val="ru-RU"/>
              </w:rPr>
              <w:t xml:space="preserve">=2,7 </w:t>
            </w:r>
            <w:r w:rsidRPr="00ED6D65">
              <w:rPr>
                <w:rFonts w:ascii="Times New Roman" w:hAnsi="Times New Roman" w:cs="Times New Roman"/>
                <w:color w:val="000000" w:themeColor="text1"/>
                <w:sz w:val="24"/>
                <w:szCs w:val="24"/>
                <w:shd w:val="clear" w:color="auto" w:fill="FFFFFF"/>
              </w:rPr>
              <w:t>(додаток 2 Порядку)</w:t>
            </w:r>
          </w:p>
          <w:p w:rsidR="008B3829" w:rsidRPr="00ED6D65" w:rsidRDefault="008B3829" w:rsidP="008B3829">
            <w:pPr>
              <w:rPr>
                <w:rFonts w:ascii="Times New Roman" w:hAnsi="Times New Roman" w:cs="Times New Roman"/>
                <w:color w:val="000000" w:themeColor="text1"/>
                <w:sz w:val="24"/>
                <w:szCs w:val="24"/>
                <w:shd w:val="clear" w:color="auto" w:fill="FFFFFF"/>
              </w:rPr>
            </w:pPr>
          </w:p>
          <w:p w:rsidR="008B3829" w:rsidRPr="00ED6D65" w:rsidRDefault="008B3829" w:rsidP="008B3829">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(Національний </w:t>
            </w:r>
            <w:r w:rsidRPr="00ED6D65">
              <w:rPr>
                <w:rFonts w:ascii="Times New Roman" w:hAnsi="Times New Roman" w:cs="Times New Roman"/>
                <w:color w:val="000000" w:themeColor="text1"/>
                <w:sz w:val="24"/>
                <w:szCs w:val="24"/>
                <w:shd w:val="clear" w:color="auto" w:fill="FFFFFF"/>
              </w:rPr>
              <w:t>університет «Одеська морська академія»)</w:t>
            </w:r>
          </w:p>
        </w:tc>
        <w:tc>
          <w:tcPr>
            <w:tcW w:w="3782" w:type="dxa"/>
          </w:tcPr>
          <w:p w:rsidR="008B3829" w:rsidRPr="00ED6D65" w:rsidRDefault="008B3829" w:rsidP="008B3829">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3782" w:type="dxa"/>
          </w:tcPr>
          <w:p w:rsidR="008B3829" w:rsidRPr="0064287F" w:rsidRDefault="0064287F" w:rsidP="0064287F">
            <w:pPr>
              <w:jc w:val="center"/>
              <w:rPr>
                <w:rFonts w:ascii="Times New Roman" w:hAnsi="Times New Roman" w:cs="Times New Roman"/>
                <w:b/>
                <w:sz w:val="24"/>
                <w:szCs w:val="24"/>
              </w:rPr>
            </w:pPr>
            <w:r w:rsidRPr="0064287F">
              <w:rPr>
                <w:rFonts w:ascii="Times New Roman" w:hAnsi="Times New Roman" w:cs="Times New Roman"/>
                <w:b/>
                <w:sz w:val="24"/>
                <w:szCs w:val="24"/>
              </w:rPr>
              <w:t>Коефіцієнти пере</w:t>
            </w:r>
            <w:bookmarkStart w:id="0" w:name="_GoBack"/>
            <w:bookmarkEnd w:id="0"/>
            <w:r w:rsidRPr="0064287F">
              <w:rPr>
                <w:rFonts w:ascii="Times New Roman" w:hAnsi="Times New Roman" w:cs="Times New Roman"/>
                <w:b/>
                <w:sz w:val="24"/>
                <w:szCs w:val="24"/>
              </w:rPr>
              <w:t>глядаються.</w:t>
            </w: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474"/>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1,8</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086"/>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272 Авіаційний транспорт</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10</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28 Публічне управління та адміністрування</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4766"/>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Галузь знань</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29 Міжнародні відносини</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jc w:val="center"/>
              <w:rPr>
                <w:rFonts w:ascii="Times New Roman" w:hAnsi="Times New Roman" w:cs="Times New Roman"/>
                <w:b/>
                <w:bCs/>
                <w:color w:val="000000" w:themeColor="text1"/>
                <w:sz w:val="24"/>
                <w:szCs w:val="24"/>
              </w:rPr>
            </w:pPr>
            <w:r w:rsidRPr="00ED6D65">
              <w:rPr>
                <w:rFonts w:ascii="Times New Roman" w:hAnsi="Times New Roman" w:cs="Times New Roman"/>
                <w:b/>
                <w:bCs/>
                <w:color w:val="000000" w:themeColor="text1"/>
                <w:sz w:val="24"/>
                <w:szCs w:val="24"/>
              </w:rPr>
              <w:t>Спеціальність</w:t>
            </w:r>
          </w:p>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(предметна спеціальність, спеціалізація</w:t>
            </w:r>
            <w:r w:rsidRPr="00ED6D65">
              <w:rPr>
                <w:rFonts w:ascii="Times New Roman" w:hAnsi="Times New Roman" w:cs="Times New Roman"/>
                <w:b/>
                <w:bCs/>
                <w:color w:val="000000" w:themeColor="text1"/>
                <w:sz w:val="24"/>
                <w:szCs w:val="24"/>
                <w:lang w:val="en-US"/>
              </w:rPr>
              <w:t>)</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vAlign w:val="center"/>
          </w:tcPr>
          <w:p w:rsidR="008B3829" w:rsidRPr="00ED6D65" w:rsidRDefault="008B3829" w:rsidP="008B3829">
            <w:pPr>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усі спеціальності</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c>
          <w:tcPr>
            <w:tcW w:w="3782" w:type="dxa"/>
          </w:tcPr>
          <w:p w:rsidR="008B3829" w:rsidRPr="00ED6D65" w:rsidRDefault="008B3829" w:rsidP="008B3829">
            <w:pPr>
              <w:tabs>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b/>
                <w:bCs/>
                <w:color w:val="000000" w:themeColor="text1"/>
                <w:sz w:val="24"/>
                <w:szCs w:val="24"/>
              </w:rPr>
              <w:t>Індекс</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r w:rsidR="008B3829" w:rsidRPr="00ED6D65" w:rsidTr="001B5E5D">
        <w:trPr>
          <w:trHeight w:val="274"/>
        </w:trPr>
        <w:tc>
          <w:tcPr>
            <w:tcW w:w="3782" w:type="dxa"/>
          </w:tcPr>
          <w:p w:rsidR="008B3829" w:rsidRPr="00ED6D65" w:rsidRDefault="008B3829" w:rsidP="008B3829">
            <w:pPr>
              <w:tabs>
                <w:tab w:val="left" w:pos="4766"/>
                <w:tab w:val="left" w:pos="6600"/>
              </w:tabs>
              <w:jc w:val="center"/>
              <w:rPr>
                <w:rFonts w:ascii="Times New Roman" w:hAnsi="Times New Roman" w:cs="Times New Roman"/>
                <w:color w:val="000000" w:themeColor="text1"/>
                <w:sz w:val="24"/>
                <w:szCs w:val="24"/>
              </w:rPr>
            </w:pPr>
            <w:r w:rsidRPr="00ED6D65">
              <w:rPr>
                <w:rFonts w:ascii="Times New Roman" w:hAnsi="Times New Roman" w:cs="Times New Roman"/>
                <w:color w:val="000000" w:themeColor="text1"/>
                <w:sz w:val="24"/>
                <w:szCs w:val="24"/>
              </w:rPr>
              <w:t>1</w:t>
            </w: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c>
          <w:tcPr>
            <w:tcW w:w="3782" w:type="dxa"/>
          </w:tcPr>
          <w:p w:rsidR="008B3829" w:rsidRPr="00ED6D65" w:rsidRDefault="008B3829" w:rsidP="008B3829">
            <w:pPr>
              <w:rPr>
                <w:rFonts w:ascii="Times New Roman" w:hAnsi="Times New Roman" w:cs="Times New Roman"/>
                <w:sz w:val="24"/>
                <w:szCs w:val="24"/>
              </w:rPr>
            </w:pPr>
          </w:p>
        </w:tc>
      </w:tr>
    </w:tbl>
    <w:p w:rsidR="00AF7B7E" w:rsidRPr="00ED6D65" w:rsidRDefault="00AF7B7E" w:rsidP="00ED6D65">
      <w:pPr>
        <w:spacing w:after="0" w:line="240" w:lineRule="auto"/>
        <w:rPr>
          <w:rFonts w:ascii="Times New Roman" w:hAnsi="Times New Roman" w:cs="Times New Roman"/>
          <w:sz w:val="24"/>
          <w:szCs w:val="24"/>
        </w:rPr>
      </w:pPr>
    </w:p>
    <w:sectPr w:rsidR="00AF7B7E" w:rsidRPr="00ED6D65" w:rsidSect="00AF7B7E">
      <w:foot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D3" w:rsidRDefault="004816D3" w:rsidP="00F40C13">
      <w:pPr>
        <w:spacing w:after="0" w:line="240" w:lineRule="auto"/>
      </w:pPr>
      <w:r>
        <w:separator/>
      </w:r>
    </w:p>
  </w:endnote>
  <w:endnote w:type="continuationSeparator" w:id="0">
    <w:p w:rsidR="004816D3" w:rsidRDefault="004816D3" w:rsidP="00F4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ungsuh">
    <w:altName w:val="Malgun Gothic Semilight"/>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62942"/>
      <w:docPartObj>
        <w:docPartGallery w:val="Page Numbers (Bottom of Page)"/>
        <w:docPartUnique/>
      </w:docPartObj>
    </w:sdtPr>
    <w:sdtContent>
      <w:p w:rsidR="00995051" w:rsidRDefault="00995051">
        <w:pPr>
          <w:pStyle w:val="a9"/>
          <w:jc w:val="right"/>
        </w:pPr>
        <w:r>
          <w:fldChar w:fldCharType="begin"/>
        </w:r>
        <w:r>
          <w:instrText>PAGE   \* MERGEFORMAT</w:instrText>
        </w:r>
        <w:r>
          <w:fldChar w:fldCharType="separate"/>
        </w:r>
        <w:r w:rsidR="0064287F">
          <w:rPr>
            <w:noProof/>
          </w:rPr>
          <w:t>2</w:t>
        </w:r>
        <w:r>
          <w:fldChar w:fldCharType="end"/>
        </w:r>
      </w:p>
    </w:sdtContent>
  </w:sdt>
  <w:p w:rsidR="00995051" w:rsidRDefault="009950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D3" w:rsidRDefault="004816D3" w:rsidP="00F40C13">
      <w:pPr>
        <w:spacing w:after="0" w:line="240" w:lineRule="auto"/>
      </w:pPr>
      <w:r>
        <w:separator/>
      </w:r>
    </w:p>
  </w:footnote>
  <w:footnote w:type="continuationSeparator" w:id="0">
    <w:p w:rsidR="004816D3" w:rsidRDefault="004816D3" w:rsidP="00F40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1AD3"/>
    <w:multiLevelType w:val="hybridMultilevel"/>
    <w:tmpl w:val="26109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AA84F46"/>
    <w:multiLevelType w:val="hybridMultilevel"/>
    <w:tmpl w:val="53F2EF68"/>
    <w:lvl w:ilvl="0" w:tplc="EC7E47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7EB77859"/>
    <w:multiLevelType w:val="hybridMultilevel"/>
    <w:tmpl w:val="87960932"/>
    <w:lvl w:ilvl="0" w:tplc="0534F0E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7E"/>
    <w:rsid w:val="00023FBF"/>
    <w:rsid w:val="00032B2A"/>
    <w:rsid w:val="00034D1D"/>
    <w:rsid w:val="0004201E"/>
    <w:rsid w:val="00063956"/>
    <w:rsid w:val="00065D2E"/>
    <w:rsid w:val="0008490D"/>
    <w:rsid w:val="000C0713"/>
    <w:rsid w:val="000C35BB"/>
    <w:rsid w:val="000D398F"/>
    <w:rsid w:val="000D56D2"/>
    <w:rsid w:val="000E3E77"/>
    <w:rsid w:val="000E6894"/>
    <w:rsid w:val="001142B0"/>
    <w:rsid w:val="00130D79"/>
    <w:rsid w:val="00137230"/>
    <w:rsid w:val="00151A33"/>
    <w:rsid w:val="00185EF8"/>
    <w:rsid w:val="001A5CFC"/>
    <w:rsid w:val="001B5E5D"/>
    <w:rsid w:val="001B6C4C"/>
    <w:rsid w:val="001F1B3C"/>
    <w:rsid w:val="001F55DC"/>
    <w:rsid w:val="001F5EEA"/>
    <w:rsid w:val="002023B1"/>
    <w:rsid w:val="00214021"/>
    <w:rsid w:val="00217F40"/>
    <w:rsid w:val="00241200"/>
    <w:rsid w:val="00245C8B"/>
    <w:rsid w:val="0026216A"/>
    <w:rsid w:val="00276EEF"/>
    <w:rsid w:val="00277485"/>
    <w:rsid w:val="002A07CC"/>
    <w:rsid w:val="002A215F"/>
    <w:rsid w:val="002B6BCF"/>
    <w:rsid w:val="002E03D1"/>
    <w:rsid w:val="00301F0C"/>
    <w:rsid w:val="0032559D"/>
    <w:rsid w:val="00325DFC"/>
    <w:rsid w:val="00330B4C"/>
    <w:rsid w:val="00340FE2"/>
    <w:rsid w:val="00350354"/>
    <w:rsid w:val="00350644"/>
    <w:rsid w:val="00355E89"/>
    <w:rsid w:val="00356F02"/>
    <w:rsid w:val="00364FD2"/>
    <w:rsid w:val="00366350"/>
    <w:rsid w:val="00387F41"/>
    <w:rsid w:val="003A0155"/>
    <w:rsid w:val="003C7143"/>
    <w:rsid w:val="003D3A25"/>
    <w:rsid w:val="003D4DEB"/>
    <w:rsid w:val="003E4B18"/>
    <w:rsid w:val="003F69F8"/>
    <w:rsid w:val="00414854"/>
    <w:rsid w:val="00453F45"/>
    <w:rsid w:val="004629C2"/>
    <w:rsid w:val="00471100"/>
    <w:rsid w:val="004816D3"/>
    <w:rsid w:val="00496AF2"/>
    <w:rsid w:val="004A6A56"/>
    <w:rsid w:val="004B30D4"/>
    <w:rsid w:val="004D15DE"/>
    <w:rsid w:val="004E2AD2"/>
    <w:rsid w:val="00515190"/>
    <w:rsid w:val="005627E0"/>
    <w:rsid w:val="005671EC"/>
    <w:rsid w:val="00567A5A"/>
    <w:rsid w:val="00580C57"/>
    <w:rsid w:val="00584673"/>
    <w:rsid w:val="0058547B"/>
    <w:rsid w:val="005902C8"/>
    <w:rsid w:val="005923D3"/>
    <w:rsid w:val="005A315E"/>
    <w:rsid w:val="005C4120"/>
    <w:rsid w:val="00613B50"/>
    <w:rsid w:val="0064287F"/>
    <w:rsid w:val="006601D7"/>
    <w:rsid w:val="006C5AAF"/>
    <w:rsid w:val="006E1C1C"/>
    <w:rsid w:val="006E4FE5"/>
    <w:rsid w:val="0070236A"/>
    <w:rsid w:val="00711AC7"/>
    <w:rsid w:val="00712664"/>
    <w:rsid w:val="00715DE3"/>
    <w:rsid w:val="007275AE"/>
    <w:rsid w:val="00734753"/>
    <w:rsid w:val="007424B4"/>
    <w:rsid w:val="00747D4B"/>
    <w:rsid w:val="00750595"/>
    <w:rsid w:val="00766F46"/>
    <w:rsid w:val="007706D5"/>
    <w:rsid w:val="0078550A"/>
    <w:rsid w:val="0079223E"/>
    <w:rsid w:val="0079353D"/>
    <w:rsid w:val="007A341A"/>
    <w:rsid w:val="007A356C"/>
    <w:rsid w:val="007C260D"/>
    <w:rsid w:val="007E4EF8"/>
    <w:rsid w:val="007E5D7A"/>
    <w:rsid w:val="007F24F5"/>
    <w:rsid w:val="007F7736"/>
    <w:rsid w:val="00821987"/>
    <w:rsid w:val="008403A5"/>
    <w:rsid w:val="00854640"/>
    <w:rsid w:val="008766D3"/>
    <w:rsid w:val="00886575"/>
    <w:rsid w:val="00893585"/>
    <w:rsid w:val="00895D50"/>
    <w:rsid w:val="008B3829"/>
    <w:rsid w:val="008E3D7F"/>
    <w:rsid w:val="008F33E4"/>
    <w:rsid w:val="008F5199"/>
    <w:rsid w:val="00903EF8"/>
    <w:rsid w:val="00925188"/>
    <w:rsid w:val="009278AB"/>
    <w:rsid w:val="00935B0C"/>
    <w:rsid w:val="00943335"/>
    <w:rsid w:val="00946557"/>
    <w:rsid w:val="00947848"/>
    <w:rsid w:val="00957665"/>
    <w:rsid w:val="00995051"/>
    <w:rsid w:val="009A378A"/>
    <w:rsid w:val="009A5FC9"/>
    <w:rsid w:val="009B299C"/>
    <w:rsid w:val="009E0E90"/>
    <w:rsid w:val="009E21B8"/>
    <w:rsid w:val="00A031CE"/>
    <w:rsid w:val="00A05167"/>
    <w:rsid w:val="00A215CF"/>
    <w:rsid w:val="00A21E33"/>
    <w:rsid w:val="00A341B7"/>
    <w:rsid w:val="00A3609C"/>
    <w:rsid w:val="00A51469"/>
    <w:rsid w:val="00A82D7E"/>
    <w:rsid w:val="00AA40BA"/>
    <w:rsid w:val="00AA4626"/>
    <w:rsid w:val="00AA47B9"/>
    <w:rsid w:val="00AB3CFB"/>
    <w:rsid w:val="00AE2DEF"/>
    <w:rsid w:val="00AE5DA0"/>
    <w:rsid w:val="00AF7B7E"/>
    <w:rsid w:val="00B1766F"/>
    <w:rsid w:val="00B20C78"/>
    <w:rsid w:val="00B21E7B"/>
    <w:rsid w:val="00B2401F"/>
    <w:rsid w:val="00B37FC0"/>
    <w:rsid w:val="00B40DC4"/>
    <w:rsid w:val="00B40EB4"/>
    <w:rsid w:val="00B45591"/>
    <w:rsid w:val="00B61F11"/>
    <w:rsid w:val="00B6311D"/>
    <w:rsid w:val="00B75523"/>
    <w:rsid w:val="00B9187C"/>
    <w:rsid w:val="00B91C7F"/>
    <w:rsid w:val="00B9474E"/>
    <w:rsid w:val="00BB3B89"/>
    <w:rsid w:val="00BB5654"/>
    <w:rsid w:val="00BD1707"/>
    <w:rsid w:val="00BE556F"/>
    <w:rsid w:val="00C00379"/>
    <w:rsid w:val="00C024AF"/>
    <w:rsid w:val="00C04A3C"/>
    <w:rsid w:val="00C1280A"/>
    <w:rsid w:val="00C36A61"/>
    <w:rsid w:val="00C50A44"/>
    <w:rsid w:val="00C64EF9"/>
    <w:rsid w:val="00C71399"/>
    <w:rsid w:val="00C71A83"/>
    <w:rsid w:val="00C80CBE"/>
    <w:rsid w:val="00C80FCC"/>
    <w:rsid w:val="00C81648"/>
    <w:rsid w:val="00C920FC"/>
    <w:rsid w:val="00C9232E"/>
    <w:rsid w:val="00C927F9"/>
    <w:rsid w:val="00CB47DC"/>
    <w:rsid w:val="00CD11B6"/>
    <w:rsid w:val="00CE09C4"/>
    <w:rsid w:val="00D14A6F"/>
    <w:rsid w:val="00D200E8"/>
    <w:rsid w:val="00D41C46"/>
    <w:rsid w:val="00D42840"/>
    <w:rsid w:val="00D449E3"/>
    <w:rsid w:val="00D748E7"/>
    <w:rsid w:val="00D7559A"/>
    <w:rsid w:val="00D75AC2"/>
    <w:rsid w:val="00D80808"/>
    <w:rsid w:val="00DF06DB"/>
    <w:rsid w:val="00DF6AA5"/>
    <w:rsid w:val="00E0733A"/>
    <w:rsid w:val="00E23ADD"/>
    <w:rsid w:val="00E42DC4"/>
    <w:rsid w:val="00E54CC6"/>
    <w:rsid w:val="00E62945"/>
    <w:rsid w:val="00E6683D"/>
    <w:rsid w:val="00E76A77"/>
    <w:rsid w:val="00E95447"/>
    <w:rsid w:val="00E964F0"/>
    <w:rsid w:val="00EA0CBE"/>
    <w:rsid w:val="00EB455D"/>
    <w:rsid w:val="00ED6566"/>
    <w:rsid w:val="00ED6D65"/>
    <w:rsid w:val="00EE40D0"/>
    <w:rsid w:val="00EE513E"/>
    <w:rsid w:val="00EF24FA"/>
    <w:rsid w:val="00F11BB0"/>
    <w:rsid w:val="00F13727"/>
    <w:rsid w:val="00F21B44"/>
    <w:rsid w:val="00F242F5"/>
    <w:rsid w:val="00F30745"/>
    <w:rsid w:val="00F31738"/>
    <w:rsid w:val="00F40C13"/>
    <w:rsid w:val="00F465FB"/>
    <w:rsid w:val="00F609D0"/>
    <w:rsid w:val="00F81A58"/>
    <w:rsid w:val="00F8406A"/>
    <w:rsid w:val="00F851F8"/>
    <w:rsid w:val="00F85282"/>
    <w:rsid w:val="00F85FBC"/>
    <w:rsid w:val="00F87FDE"/>
    <w:rsid w:val="00F96B36"/>
    <w:rsid w:val="00FA3872"/>
    <w:rsid w:val="00FD0A79"/>
    <w:rsid w:val="00FD0C05"/>
    <w:rsid w:val="00FD1D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55D2"/>
  <w15:chartTrackingRefBased/>
  <w15:docId w15:val="{66BFF823-550A-4D11-B15C-8B7B057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626"/>
  </w:style>
  <w:style w:type="paragraph" w:styleId="1">
    <w:name w:val="heading 1"/>
    <w:basedOn w:val="a"/>
    <w:next w:val="a"/>
    <w:link w:val="10"/>
    <w:uiPriority w:val="9"/>
    <w:qFormat/>
    <w:rsid w:val="00AA4626"/>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AA4626"/>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AA462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A4626"/>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AA4626"/>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AA4626"/>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AA4626"/>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AA4626"/>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AA4626"/>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A4626"/>
    <w:rPr>
      <w:b/>
      <w:bCs/>
      <w:color w:val="70AD47" w:themeColor="accent6"/>
    </w:rPr>
  </w:style>
  <w:style w:type="paragraph" w:styleId="a4">
    <w:name w:val="Normal (Web)"/>
    <w:basedOn w:val="a"/>
    <w:uiPriority w:val="99"/>
    <w:unhideWhenUsed/>
    <w:rsid w:val="00AF7B7E"/>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AF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7B7E"/>
    <w:pPr>
      <w:ind w:left="720"/>
      <w:contextualSpacing/>
    </w:pPr>
  </w:style>
  <w:style w:type="character" w:customStyle="1" w:styleId="20">
    <w:name w:val="Заголовок 2 Знак"/>
    <w:basedOn w:val="a0"/>
    <w:link w:val="2"/>
    <w:uiPriority w:val="9"/>
    <w:rsid w:val="00AA4626"/>
    <w:rPr>
      <w:smallCaps/>
      <w:spacing w:val="5"/>
      <w:sz w:val="28"/>
      <w:szCs w:val="28"/>
    </w:rPr>
  </w:style>
  <w:style w:type="paragraph" w:styleId="a7">
    <w:name w:val="header"/>
    <w:basedOn w:val="a"/>
    <w:link w:val="a8"/>
    <w:uiPriority w:val="99"/>
    <w:unhideWhenUsed/>
    <w:rsid w:val="00F40C1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40C13"/>
  </w:style>
  <w:style w:type="paragraph" w:styleId="a9">
    <w:name w:val="footer"/>
    <w:basedOn w:val="a"/>
    <w:link w:val="aa"/>
    <w:uiPriority w:val="99"/>
    <w:unhideWhenUsed/>
    <w:rsid w:val="00F40C1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40C13"/>
  </w:style>
  <w:style w:type="character" w:customStyle="1" w:styleId="10">
    <w:name w:val="Заголовок 1 Знак"/>
    <w:basedOn w:val="a0"/>
    <w:link w:val="1"/>
    <w:uiPriority w:val="9"/>
    <w:rsid w:val="00AA4626"/>
    <w:rPr>
      <w:smallCaps/>
      <w:spacing w:val="5"/>
      <w:sz w:val="32"/>
      <w:szCs w:val="32"/>
    </w:rPr>
  </w:style>
  <w:style w:type="character" w:customStyle="1" w:styleId="30">
    <w:name w:val="Заголовок 3 Знак"/>
    <w:basedOn w:val="a0"/>
    <w:link w:val="3"/>
    <w:uiPriority w:val="9"/>
    <w:semiHidden/>
    <w:rsid w:val="00AA4626"/>
    <w:rPr>
      <w:smallCaps/>
      <w:spacing w:val="5"/>
      <w:sz w:val="24"/>
      <w:szCs w:val="24"/>
    </w:rPr>
  </w:style>
  <w:style w:type="character" w:customStyle="1" w:styleId="40">
    <w:name w:val="Заголовок 4 Знак"/>
    <w:basedOn w:val="a0"/>
    <w:link w:val="4"/>
    <w:uiPriority w:val="9"/>
    <w:semiHidden/>
    <w:rsid w:val="00AA4626"/>
    <w:rPr>
      <w:i/>
      <w:iCs/>
      <w:smallCaps/>
      <w:spacing w:val="10"/>
      <w:sz w:val="22"/>
      <w:szCs w:val="22"/>
    </w:rPr>
  </w:style>
  <w:style w:type="character" w:customStyle="1" w:styleId="50">
    <w:name w:val="Заголовок 5 Знак"/>
    <w:basedOn w:val="a0"/>
    <w:link w:val="5"/>
    <w:uiPriority w:val="9"/>
    <w:semiHidden/>
    <w:rsid w:val="00AA4626"/>
    <w:rPr>
      <w:smallCaps/>
      <w:color w:val="538135" w:themeColor="accent6" w:themeShade="BF"/>
      <w:spacing w:val="10"/>
      <w:sz w:val="22"/>
      <w:szCs w:val="22"/>
    </w:rPr>
  </w:style>
  <w:style w:type="character" w:customStyle="1" w:styleId="60">
    <w:name w:val="Заголовок 6 Знак"/>
    <w:basedOn w:val="a0"/>
    <w:link w:val="6"/>
    <w:uiPriority w:val="9"/>
    <w:semiHidden/>
    <w:rsid w:val="00AA4626"/>
    <w:rPr>
      <w:smallCaps/>
      <w:color w:val="70AD47" w:themeColor="accent6"/>
      <w:spacing w:val="5"/>
      <w:sz w:val="22"/>
      <w:szCs w:val="22"/>
    </w:rPr>
  </w:style>
  <w:style w:type="character" w:customStyle="1" w:styleId="70">
    <w:name w:val="Заголовок 7 Знак"/>
    <w:basedOn w:val="a0"/>
    <w:link w:val="7"/>
    <w:uiPriority w:val="9"/>
    <w:semiHidden/>
    <w:rsid w:val="00AA4626"/>
    <w:rPr>
      <w:b/>
      <w:bCs/>
      <w:smallCaps/>
      <w:color w:val="70AD47" w:themeColor="accent6"/>
      <w:spacing w:val="10"/>
    </w:rPr>
  </w:style>
  <w:style w:type="character" w:customStyle="1" w:styleId="80">
    <w:name w:val="Заголовок 8 Знак"/>
    <w:basedOn w:val="a0"/>
    <w:link w:val="8"/>
    <w:uiPriority w:val="9"/>
    <w:semiHidden/>
    <w:rsid w:val="00AA4626"/>
    <w:rPr>
      <w:b/>
      <w:bCs/>
      <w:i/>
      <w:iCs/>
      <w:smallCaps/>
      <w:color w:val="538135" w:themeColor="accent6" w:themeShade="BF"/>
    </w:rPr>
  </w:style>
  <w:style w:type="character" w:customStyle="1" w:styleId="90">
    <w:name w:val="Заголовок 9 Знак"/>
    <w:basedOn w:val="a0"/>
    <w:link w:val="9"/>
    <w:uiPriority w:val="9"/>
    <w:semiHidden/>
    <w:rsid w:val="00AA4626"/>
    <w:rPr>
      <w:b/>
      <w:bCs/>
      <w:i/>
      <w:iCs/>
      <w:smallCaps/>
      <w:color w:val="385623" w:themeColor="accent6" w:themeShade="80"/>
    </w:rPr>
  </w:style>
  <w:style w:type="paragraph" w:styleId="ab">
    <w:name w:val="caption"/>
    <w:basedOn w:val="a"/>
    <w:next w:val="a"/>
    <w:uiPriority w:val="35"/>
    <w:semiHidden/>
    <w:unhideWhenUsed/>
    <w:qFormat/>
    <w:rsid w:val="00AA4626"/>
    <w:rPr>
      <w:b/>
      <w:bCs/>
      <w:caps/>
      <w:sz w:val="16"/>
      <w:szCs w:val="16"/>
    </w:rPr>
  </w:style>
  <w:style w:type="paragraph" w:styleId="ac">
    <w:name w:val="Title"/>
    <w:basedOn w:val="a"/>
    <w:next w:val="a"/>
    <w:link w:val="ad"/>
    <w:uiPriority w:val="10"/>
    <w:qFormat/>
    <w:rsid w:val="00AA462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d">
    <w:name w:val="Назва Знак"/>
    <w:basedOn w:val="a0"/>
    <w:link w:val="ac"/>
    <w:uiPriority w:val="10"/>
    <w:rsid w:val="00AA4626"/>
    <w:rPr>
      <w:smallCaps/>
      <w:color w:val="262626" w:themeColor="text1" w:themeTint="D9"/>
      <w:sz w:val="52"/>
      <w:szCs w:val="52"/>
    </w:rPr>
  </w:style>
  <w:style w:type="paragraph" w:styleId="ae">
    <w:name w:val="Subtitle"/>
    <w:basedOn w:val="a"/>
    <w:next w:val="a"/>
    <w:link w:val="af"/>
    <w:uiPriority w:val="11"/>
    <w:qFormat/>
    <w:rsid w:val="00AA4626"/>
    <w:pPr>
      <w:spacing w:after="720" w:line="240" w:lineRule="auto"/>
      <w:jc w:val="right"/>
    </w:pPr>
    <w:rPr>
      <w:rFonts w:asciiTheme="majorHAnsi" w:eastAsiaTheme="majorEastAsia" w:hAnsiTheme="majorHAnsi" w:cstheme="majorBidi"/>
    </w:rPr>
  </w:style>
  <w:style w:type="character" w:customStyle="1" w:styleId="af">
    <w:name w:val="Підзаголовок Знак"/>
    <w:basedOn w:val="a0"/>
    <w:link w:val="ae"/>
    <w:uiPriority w:val="11"/>
    <w:rsid w:val="00AA4626"/>
    <w:rPr>
      <w:rFonts w:asciiTheme="majorHAnsi" w:eastAsiaTheme="majorEastAsia" w:hAnsiTheme="majorHAnsi" w:cstheme="majorBidi"/>
    </w:rPr>
  </w:style>
  <w:style w:type="character" w:styleId="af0">
    <w:name w:val="Emphasis"/>
    <w:uiPriority w:val="20"/>
    <w:qFormat/>
    <w:rsid w:val="00AA4626"/>
    <w:rPr>
      <w:b/>
      <w:bCs/>
      <w:i/>
      <w:iCs/>
      <w:spacing w:val="10"/>
    </w:rPr>
  </w:style>
  <w:style w:type="paragraph" w:styleId="af1">
    <w:name w:val="No Spacing"/>
    <w:uiPriority w:val="1"/>
    <w:qFormat/>
    <w:rsid w:val="00AA4626"/>
    <w:pPr>
      <w:spacing w:after="0" w:line="240" w:lineRule="auto"/>
    </w:pPr>
  </w:style>
  <w:style w:type="paragraph" w:styleId="af2">
    <w:name w:val="Quote"/>
    <w:basedOn w:val="a"/>
    <w:next w:val="a"/>
    <w:link w:val="af3"/>
    <w:uiPriority w:val="29"/>
    <w:qFormat/>
    <w:rsid w:val="00AA4626"/>
    <w:rPr>
      <w:i/>
      <w:iCs/>
    </w:rPr>
  </w:style>
  <w:style w:type="character" w:customStyle="1" w:styleId="af3">
    <w:name w:val="Цитата Знак"/>
    <w:basedOn w:val="a0"/>
    <w:link w:val="af2"/>
    <w:uiPriority w:val="29"/>
    <w:rsid w:val="00AA4626"/>
    <w:rPr>
      <w:i/>
      <w:iCs/>
    </w:rPr>
  </w:style>
  <w:style w:type="paragraph" w:styleId="af4">
    <w:name w:val="Intense Quote"/>
    <w:basedOn w:val="a"/>
    <w:next w:val="a"/>
    <w:link w:val="af5"/>
    <w:uiPriority w:val="30"/>
    <w:qFormat/>
    <w:rsid w:val="00AA4626"/>
    <w:pPr>
      <w:pBdr>
        <w:top w:val="single" w:sz="8" w:space="1" w:color="70AD47" w:themeColor="accent6"/>
      </w:pBdr>
      <w:spacing w:before="140" w:after="140"/>
      <w:ind w:left="1440" w:right="1440"/>
    </w:pPr>
    <w:rPr>
      <w:b/>
      <w:bCs/>
      <w:i/>
      <w:iCs/>
    </w:rPr>
  </w:style>
  <w:style w:type="character" w:customStyle="1" w:styleId="af5">
    <w:name w:val="Насичена цитата Знак"/>
    <w:basedOn w:val="a0"/>
    <w:link w:val="af4"/>
    <w:uiPriority w:val="30"/>
    <w:rsid w:val="00AA4626"/>
    <w:rPr>
      <w:b/>
      <w:bCs/>
      <w:i/>
      <w:iCs/>
    </w:rPr>
  </w:style>
  <w:style w:type="character" w:styleId="af6">
    <w:name w:val="Subtle Emphasis"/>
    <w:uiPriority w:val="19"/>
    <w:qFormat/>
    <w:rsid w:val="00AA4626"/>
    <w:rPr>
      <w:i/>
      <w:iCs/>
    </w:rPr>
  </w:style>
  <w:style w:type="character" w:styleId="af7">
    <w:name w:val="Intense Emphasis"/>
    <w:uiPriority w:val="21"/>
    <w:qFormat/>
    <w:rsid w:val="00AA4626"/>
    <w:rPr>
      <w:b/>
      <w:bCs/>
      <w:i/>
      <w:iCs/>
      <w:color w:val="70AD47" w:themeColor="accent6"/>
      <w:spacing w:val="10"/>
    </w:rPr>
  </w:style>
  <w:style w:type="character" w:styleId="af8">
    <w:name w:val="Subtle Reference"/>
    <w:uiPriority w:val="31"/>
    <w:qFormat/>
    <w:rsid w:val="00AA4626"/>
    <w:rPr>
      <w:b/>
      <w:bCs/>
    </w:rPr>
  </w:style>
  <w:style w:type="character" w:styleId="af9">
    <w:name w:val="Intense Reference"/>
    <w:uiPriority w:val="32"/>
    <w:qFormat/>
    <w:rsid w:val="00AA4626"/>
    <w:rPr>
      <w:b/>
      <w:bCs/>
      <w:smallCaps/>
      <w:spacing w:val="5"/>
      <w:sz w:val="22"/>
      <w:szCs w:val="22"/>
      <w:u w:val="single"/>
    </w:rPr>
  </w:style>
  <w:style w:type="character" w:styleId="afa">
    <w:name w:val="Book Title"/>
    <w:uiPriority w:val="33"/>
    <w:qFormat/>
    <w:rsid w:val="00AA4626"/>
    <w:rPr>
      <w:rFonts w:asciiTheme="majorHAnsi" w:eastAsiaTheme="majorEastAsia" w:hAnsiTheme="majorHAnsi" w:cstheme="majorBidi"/>
      <w:i/>
      <w:iCs/>
      <w:sz w:val="20"/>
      <w:szCs w:val="20"/>
    </w:rPr>
  </w:style>
  <w:style w:type="paragraph" w:styleId="afb">
    <w:name w:val="TOC Heading"/>
    <w:basedOn w:val="1"/>
    <w:next w:val="a"/>
    <w:uiPriority w:val="39"/>
    <w:semiHidden/>
    <w:unhideWhenUsed/>
    <w:qFormat/>
    <w:rsid w:val="00AA46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97</Pages>
  <Words>18127</Words>
  <Characters>103330</Characters>
  <Application>Microsoft Office Word</Application>
  <DocSecurity>0</DocSecurity>
  <Lines>861</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Suprun</dc:creator>
  <cp:keywords/>
  <dc:description/>
  <cp:lastModifiedBy>Smyrnov O.</cp:lastModifiedBy>
  <cp:revision>8</cp:revision>
  <dcterms:created xsi:type="dcterms:W3CDTF">2018-12-17T15:41:00Z</dcterms:created>
  <dcterms:modified xsi:type="dcterms:W3CDTF">2018-12-18T10:25:00Z</dcterms:modified>
</cp:coreProperties>
</file>