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6443" w:type="dxa"/>
        <w:tblInd w:w="-572" w:type="dxa"/>
        <w:tblLayout w:type="fixed"/>
        <w:tblLook w:val="04A0" w:firstRow="1" w:lastRow="0" w:firstColumn="1" w:lastColumn="0" w:noHBand="0" w:noVBand="1"/>
      </w:tblPr>
      <w:tblGrid>
        <w:gridCol w:w="6663"/>
        <w:gridCol w:w="6521"/>
        <w:gridCol w:w="1984"/>
        <w:gridCol w:w="1275"/>
      </w:tblGrid>
      <w:tr w:rsidR="00FE1572" w:rsidRPr="00692DA0" w:rsidTr="008060CA">
        <w:tc>
          <w:tcPr>
            <w:tcW w:w="6663" w:type="dxa"/>
          </w:tcPr>
          <w:p w:rsidR="00FE1572" w:rsidRPr="00692DA0" w:rsidRDefault="00CE1C14" w:rsidP="00CE1C14">
            <w:pPr>
              <w:spacing w:after="160" w:line="259" w:lineRule="auto"/>
              <w:jc w:val="center"/>
              <w:rPr>
                <w:b/>
                <w:lang w:eastAsia="en-US"/>
              </w:rPr>
            </w:pPr>
            <w:r w:rsidRPr="00692DA0">
              <w:rPr>
                <w:b/>
                <w:lang w:eastAsia="en-US"/>
              </w:rPr>
              <w:t>Проект Умов прийому 2019</w:t>
            </w:r>
          </w:p>
        </w:tc>
        <w:tc>
          <w:tcPr>
            <w:tcW w:w="6521" w:type="dxa"/>
          </w:tcPr>
          <w:p w:rsidR="00FE1572" w:rsidRPr="00DC340A" w:rsidRDefault="006C027F" w:rsidP="006C027F">
            <w:pPr>
              <w:spacing w:after="160" w:line="259" w:lineRule="auto"/>
              <w:jc w:val="center"/>
              <w:rPr>
                <w:b/>
                <w:lang w:eastAsia="en-US"/>
              </w:rPr>
            </w:pPr>
            <w:r>
              <w:rPr>
                <w:b/>
                <w:lang w:eastAsia="en-US"/>
              </w:rPr>
              <w:t>Суть пропозиції</w:t>
            </w:r>
          </w:p>
        </w:tc>
        <w:tc>
          <w:tcPr>
            <w:tcW w:w="1984" w:type="dxa"/>
          </w:tcPr>
          <w:p w:rsidR="00FE1572" w:rsidRPr="00A8434C" w:rsidRDefault="00CE1C14" w:rsidP="00CE1C14">
            <w:pPr>
              <w:spacing w:after="160" w:line="259" w:lineRule="auto"/>
              <w:jc w:val="center"/>
              <w:rPr>
                <w:b/>
                <w:sz w:val="22"/>
                <w:szCs w:val="22"/>
                <w:lang w:eastAsia="en-US"/>
              </w:rPr>
            </w:pPr>
            <w:r w:rsidRPr="00A8434C">
              <w:rPr>
                <w:b/>
                <w:sz w:val="22"/>
                <w:szCs w:val="22"/>
                <w:lang w:eastAsia="en-US"/>
              </w:rPr>
              <w:t>Автор пропозиції</w:t>
            </w:r>
          </w:p>
        </w:tc>
        <w:tc>
          <w:tcPr>
            <w:tcW w:w="1275" w:type="dxa"/>
          </w:tcPr>
          <w:p w:rsidR="00CE1C14" w:rsidRPr="00942BAF" w:rsidRDefault="00CE1C14" w:rsidP="00942BAF">
            <w:pPr>
              <w:spacing w:after="160" w:line="259" w:lineRule="auto"/>
              <w:ind w:left="-104"/>
              <w:jc w:val="center"/>
              <w:rPr>
                <w:b/>
                <w:sz w:val="20"/>
                <w:szCs w:val="20"/>
                <w:lang w:eastAsia="en-US"/>
              </w:rPr>
            </w:pPr>
            <w:r w:rsidRPr="00942BAF">
              <w:rPr>
                <w:b/>
                <w:sz w:val="20"/>
                <w:szCs w:val="20"/>
                <w:lang w:eastAsia="en-US"/>
              </w:rPr>
              <w:t>Враховано/</w:t>
            </w:r>
          </w:p>
          <w:p w:rsidR="00FE1572" w:rsidRPr="00942BAF" w:rsidRDefault="00CE1C14" w:rsidP="00942BAF">
            <w:pPr>
              <w:spacing w:after="160" w:line="259" w:lineRule="auto"/>
              <w:ind w:left="-104"/>
              <w:jc w:val="center"/>
              <w:rPr>
                <w:b/>
                <w:sz w:val="20"/>
                <w:szCs w:val="20"/>
                <w:lang w:eastAsia="en-US"/>
              </w:rPr>
            </w:pPr>
            <w:r w:rsidRPr="00942BAF">
              <w:rPr>
                <w:b/>
                <w:sz w:val="20"/>
                <w:szCs w:val="20"/>
                <w:lang w:eastAsia="en-US"/>
              </w:rPr>
              <w:t>відхилено</w:t>
            </w:r>
          </w:p>
        </w:tc>
      </w:tr>
      <w:tr w:rsidR="00FE1572" w:rsidRPr="00692DA0" w:rsidTr="008060CA">
        <w:tc>
          <w:tcPr>
            <w:tcW w:w="6663" w:type="dxa"/>
          </w:tcPr>
          <w:p w:rsidR="00FE1572" w:rsidRPr="00692DA0" w:rsidRDefault="00FE1572" w:rsidP="00E31116">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УМОВИ</w:t>
            </w:r>
            <w:r w:rsidRPr="00692DA0">
              <w:rPr>
                <w:rFonts w:ascii="Times New Roman" w:hAnsi="Times New Roman"/>
                <w:b/>
                <w:bCs/>
                <w:color w:val="auto"/>
                <w:lang w:val="uk-UA" w:eastAsia="uk-UA"/>
              </w:rPr>
              <w:br/>
              <w:t>прийому на навчання до закладів вищої освіти України в 2019 році</w:t>
            </w:r>
          </w:p>
        </w:tc>
        <w:tc>
          <w:tcPr>
            <w:tcW w:w="6521" w:type="dxa"/>
          </w:tcPr>
          <w:p w:rsidR="00FE1572" w:rsidRPr="00DC340A" w:rsidRDefault="00FE1572" w:rsidP="00E31116">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FE1572" w:rsidRPr="00356B17" w:rsidRDefault="00FE1572" w:rsidP="00E31116">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FE1572" w:rsidRPr="00942BAF" w:rsidRDefault="00FE1572" w:rsidP="00942BAF">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FE1572" w:rsidRPr="00692DA0" w:rsidTr="008060CA">
        <w:tc>
          <w:tcPr>
            <w:tcW w:w="6663" w:type="dxa"/>
          </w:tcPr>
          <w:p w:rsidR="00FE1572" w:rsidRPr="00692DA0" w:rsidRDefault="00FE1572" w:rsidP="00E31116">
            <w:pPr>
              <w:pStyle w:val="3"/>
              <w:spacing w:before="0" w:beforeAutospacing="0" w:after="0" w:afterAutospacing="0"/>
              <w:jc w:val="center"/>
              <w:outlineLvl w:val="2"/>
              <w:rPr>
                <w:rFonts w:ascii="Times New Roman" w:hAnsi="Times New Roman"/>
                <w:b/>
                <w:bCs/>
                <w:color w:val="auto"/>
                <w:lang w:val="uk-UA" w:eastAsia="uk-UA"/>
              </w:rPr>
            </w:pPr>
          </w:p>
        </w:tc>
        <w:tc>
          <w:tcPr>
            <w:tcW w:w="6521" w:type="dxa"/>
          </w:tcPr>
          <w:p w:rsidR="00FE1572" w:rsidRPr="00DC340A" w:rsidRDefault="00FE1572" w:rsidP="00E31116">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FE1572" w:rsidRPr="00356B17" w:rsidRDefault="00FE1572" w:rsidP="00E31116">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FE1572" w:rsidRPr="00942BAF" w:rsidRDefault="00FE1572" w:rsidP="00942BAF">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FE1572" w:rsidRPr="00692DA0" w:rsidTr="008060CA">
        <w:tc>
          <w:tcPr>
            <w:tcW w:w="6663" w:type="dxa"/>
          </w:tcPr>
          <w:p w:rsidR="00FE1572" w:rsidRPr="00692DA0" w:rsidRDefault="00FE1572" w:rsidP="00E31116">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I. Загальні положення</w:t>
            </w:r>
          </w:p>
        </w:tc>
        <w:tc>
          <w:tcPr>
            <w:tcW w:w="6521" w:type="dxa"/>
          </w:tcPr>
          <w:p w:rsidR="00FE1572" w:rsidRPr="00DC340A" w:rsidRDefault="00FE1572" w:rsidP="00E31116">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FE1572" w:rsidRPr="00356B17" w:rsidRDefault="00FE1572" w:rsidP="00E31116">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FE1572" w:rsidRPr="00942BAF" w:rsidRDefault="00FE1572" w:rsidP="00942BAF">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FE1572" w:rsidRPr="00692DA0" w:rsidTr="008060CA">
        <w:tc>
          <w:tcPr>
            <w:tcW w:w="6663" w:type="dxa"/>
          </w:tcPr>
          <w:p w:rsidR="00FE1572" w:rsidRPr="00692DA0" w:rsidRDefault="00FE1572" w:rsidP="00E31116">
            <w:pPr>
              <w:pStyle w:val="a9"/>
              <w:spacing w:before="0" w:beforeAutospacing="0" w:after="0" w:afterAutospacing="0"/>
              <w:jc w:val="both"/>
            </w:pPr>
            <w:r w:rsidRPr="00692DA0">
              <w:t>1. Ці Умови є обов'язковими для закладів вищої освіти (наукових установ) незалежно від форми власності та сфери управління (далі – заклади вищої освіти).</w:t>
            </w:r>
          </w:p>
        </w:tc>
        <w:tc>
          <w:tcPr>
            <w:tcW w:w="6521" w:type="dxa"/>
          </w:tcPr>
          <w:p w:rsidR="00FE1572" w:rsidRPr="00DC340A" w:rsidRDefault="00B76464" w:rsidP="00E31116">
            <w:pPr>
              <w:pStyle w:val="a9"/>
              <w:spacing w:before="0" w:beforeAutospacing="0" w:after="0" w:afterAutospacing="0"/>
              <w:jc w:val="both"/>
            </w:pPr>
            <w:r w:rsidRPr="00DC340A">
              <w:t xml:space="preserve">1. Ці Умови є обов’язковими для закладів вищої освіти (наукових установ) незалежно від форм власності та підпорядкування, </w:t>
            </w:r>
            <w:r w:rsidRPr="00DC340A">
              <w:rPr>
                <w:b/>
              </w:rPr>
              <w:t>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tc>
        <w:tc>
          <w:tcPr>
            <w:tcW w:w="1984" w:type="dxa"/>
          </w:tcPr>
          <w:p w:rsidR="00FE1572" w:rsidRPr="00356B17" w:rsidRDefault="00D5388F" w:rsidP="00E31116">
            <w:pPr>
              <w:pStyle w:val="a9"/>
              <w:spacing w:before="0" w:beforeAutospacing="0" w:after="0" w:afterAutospacing="0"/>
              <w:jc w:val="both"/>
              <w:rPr>
                <w:sz w:val="20"/>
                <w:szCs w:val="20"/>
              </w:rPr>
            </w:pPr>
            <w:r w:rsidRPr="00356B17">
              <w:rPr>
                <w:sz w:val="20"/>
                <w:szCs w:val="20"/>
              </w:rPr>
              <w:t>Міністерство оборони України</w:t>
            </w:r>
          </w:p>
        </w:tc>
        <w:tc>
          <w:tcPr>
            <w:tcW w:w="1275" w:type="dxa"/>
          </w:tcPr>
          <w:p w:rsidR="00FE1572" w:rsidRDefault="00200F7D" w:rsidP="00942BAF">
            <w:pPr>
              <w:pStyle w:val="a9"/>
              <w:spacing w:before="0" w:beforeAutospacing="0" w:after="0" w:afterAutospacing="0"/>
              <w:ind w:left="-104"/>
              <w:jc w:val="both"/>
              <w:rPr>
                <w:sz w:val="20"/>
                <w:szCs w:val="20"/>
              </w:rPr>
            </w:pPr>
            <w:r>
              <w:rPr>
                <w:sz w:val="20"/>
                <w:szCs w:val="20"/>
              </w:rPr>
              <w:t>Враховано</w:t>
            </w:r>
          </w:p>
          <w:p w:rsidR="00200F7D" w:rsidRPr="00942BAF" w:rsidRDefault="00200F7D" w:rsidP="00942BAF">
            <w:pPr>
              <w:pStyle w:val="a9"/>
              <w:spacing w:before="0" w:beforeAutospacing="0" w:after="0" w:afterAutospacing="0"/>
              <w:ind w:left="-104"/>
              <w:jc w:val="both"/>
              <w:rPr>
                <w:sz w:val="20"/>
                <w:szCs w:val="20"/>
              </w:rPr>
            </w:pPr>
          </w:p>
        </w:tc>
      </w:tr>
      <w:tr w:rsidR="00FE1572" w:rsidRPr="00692DA0" w:rsidTr="008060CA">
        <w:tc>
          <w:tcPr>
            <w:tcW w:w="6663" w:type="dxa"/>
          </w:tcPr>
          <w:p w:rsidR="00FE1572" w:rsidRPr="00692DA0" w:rsidRDefault="00FE1572" w:rsidP="00E31116">
            <w:pPr>
              <w:pStyle w:val="a9"/>
              <w:spacing w:before="0" w:beforeAutospacing="0" w:after="0" w:afterAutospacing="0"/>
              <w:jc w:val="both"/>
            </w:pPr>
            <w:r w:rsidRPr="00692DA0">
              <w:t>2. Підставою для оголошення прийому для здобуття вищої освіти є ліцензія Міністерства освіти і науки України та затверджені вченою (педагогічною) радою правила прийому до закладу вищої освіти (далі - Правила прийому).</w:t>
            </w:r>
          </w:p>
        </w:tc>
        <w:tc>
          <w:tcPr>
            <w:tcW w:w="6521" w:type="dxa"/>
          </w:tcPr>
          <w:p w:rsidR="00FE1572" w:rsidRPr="00DC340A" w:rsidRDefault="00FE1572" w:rsidP="00E31116">
            <w:pPr>
              <w:pStyle w:val="a9"/>
              <w:spacing w:before="0" w:beforeAutospacing="0" w:after="0" w:afterAutospacing="0"/>
              <w:jc w:val="both"/>
            </w:pPr>
          </w:p>
        </w:tc>
        <w:tc>
          <w:tcPr>
            <w:tcW w:w="1984" w:type="dxa"/>
          </w:tcPr>
          <w:p w:rsidR="00FE1572" w:rsidRPr="00356B17" w:rsidRDefault="00FE1572" w:rsidP="00E31116">
            <w:pPr>
              <w:pStyle w:val="a9"/>
              <w:spacing w:before="0" w:beforeAutospacing="0" w:after="0" w:afterAutospacing="0"/>
              <w:jc w:val="both"/>
              <w:rPr>
                <w:sz w:val="20"/>
                <w:szCs w:val="20"/>
              </w:rPr>
            </w:pPr>
          </w:p>
        </w:tc>
        <w:tc>
          <w:tcPr>
            <w:tcW w:w="1275" w:type="dxa"/>
          </w:tcPr>
          <w:p w:rsidR="00FE1572" w:rsidRPr="00942BAF" w:rsidRDefault="00FE1572"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p>
        </w:tc>
        <w:tc>
          <w:tcPr>
            <w:tcW w:w="6521" w:type="dxa"/>
          </w:tcPr>
          <w:p w:rsidR="006D4B74" w:rsidRPr="006D4B74" w:rsidRDefault="006D4B74" w:rsidP="006D4B74">
            <w:pPr>
              <w:pStyle w:val="a9"/>
              <w:spacing w:before="0" w:beforeAutospacing="0" w:after="0" w:afterAutospacing="0"/>
              <w:jc w:val="both"/>
              <w:rPr>
                <w:i/>
              </w:rPr>
            </w:pPr>
            <w:r w:rsidRPr="006D4B74">
              <w:rPr>
                <w:i/>
              </w:rPr>
              <w:t>В Умовах прийому на 2019 рік, мова йде  про  ліцензію МОНУ. Але: є наказ МОНУ про переоформлення ліцензії, яким попередня ліцензія (в паперовому вигляді) визнана недійсною; є інформація на сайті МОНУ про відомості про право здійснення освітньої діяльності. Як правильно сформулювати підставу для оголошення прийому?</w:t>
            </w:r>
          </w:p>
        </w:tc>
        <w:tc>
          <w:tcPr>
            <w:tcW w:w="1984" w:type="dxa"/>
          </w:tcPr>
          <w:p w:rsidR="006D4B74" w:rsidRPr="00356B17" w:rsidRDefault="006D4B74" w:rsidP="006D4B74">
            <w:pPr>
              <w:pStyle w:val="a9"/>
              <w:spacing w:before="0" w:beforeAutospacing="0" w:after="0" w:afterAutospacing="0"/>
              <w:jc w:val="both"/>
              <w:rPr>
                <w:sz w:val="20"/>
                <w:szCs w:val="20"/>
              </w:rPr>
            </w:pPr>
            <w:r w:rsidRPr="00356B17">
              <w:rPr>
                <w:sz w:val="20"/>
                <w:szCs w:val="20"/>
              </w:rPr>
              <w:t>Сумський національний аграрний університет</w:t>
            </w:r>
          </w:p>
        </w:tc>
        <w:tc>
          <w:tcPr>
            <w:tcW w:w="1275" w:type="dxa"/>
          </w:tcPr>
          <w:p w:rsidR="006D4B74" w:rsidRDefault="00200F7D" w:rsidP="00942BAF">
            <w:pPr>
              <w:pStyle w:val="a9"/>
              <w:spacing w:before="0" w:beforeAutospacing="0" w:after="0" w:afterAutospacing="0"/>
              <w:ind w:left="-104"/>
              <w:jc w:val="both"/>
              <w:rPr>
                <w:sz w:val="20"/>
                <w:szCs w:val="20"/>
              </w:rPr>
            </w:pPr>
            <w:r>
              <w:rPr>
                <w:sz w:val="20"/>
                <w:szCs w:val="20"/>
              </w:rPr>
              <w:t>Відхилено</w:t>
            </w:r>
          </w:p>
          <w:p w:rsidR="00200F7D" w:rsidRPr="00942BAF" w:rsidRDefault="00200F7D"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r w:rsidRPr="00692DA0">
              <w:t>3. Прийом до закладів вищої освіти здійснюється на конкурсній основі за відповідними джерелами фінансування.</w:t>
            </w:r>
          </w:p>
        </w:tc>
        <w:tc>
          <w:tcPr>
            <w:tcW w:w="6521" w:type="dxa"/>
          </w:tcPr>
          <w:p w:rsidR="006D4B74" w:rsidRPr="00DC340A" w:rsidRDefault="006D4B74" w:rsidP="006D4B74">
            <w:pPr>
              <w:pStyle w:val="a9"/>
              <w:spacing w:before="0" w:beforeAutospacing="0" w:after="0" w:afterAutospacing="0"/>
              <w:jc w:val="both"/>
            </w:pPr>
          </w:p>
        </w:tc>
        <w:tc>
          <w:tcPr>
            <w:tcW w:w="1984" w:type="dxa"/>
          </w:tcPr>
          <w:p w:rsidR="006D4B74" w:rsidRPr="00356B17" w:rsidRDefault="006D4B74" w:rsidP="006D4B74">
            <w:pPr>
              <w:pStyle w:val="a9"/>
              <w:spacing w:before="0" w:beforeAutospacing="0" w:after="0" w:afterAutospacing="0"/>
              <w:jc w:val="both"/>
              <w:rPr>
                <w:sz w:val="20"/>
                <w:szCs w:val="20"/>
              </w:rPr>
            </w:pPr>
          </w:p>
        </w:tc>
        <w:tc>
          <w:tcPr>
            <w:tcW w:w="1275" w:type="dxa"/>
          </w:tcPr>
          <w:p w:rsidR="006D4B74" w:rsidRPr="00942BAF" w:rsidRDefault="006D4B74"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r w:rsidRPr="00692DA0">
              <w:t xml:space="preserve">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w:t>
            </w:r>
            <w:r w:rsidRPr="00692DA0">
              <w:lastRenderedPageBreak/>
              <w:t>(педагогічною)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N 1085, зареєстрованого в Міністерстві юстиції України 04 листопада 2015 року за N 1353/27798. Положення про приймальну комісію закладу вищої освіти оприлюднюється на офіційному веб-сайті закладу вищої освіти.</w:t>
            </w:r>
          </w:p>
        </w:tc>
        <w:tc>
          <w:tcPr>
            <w:tcW w:w="6521" w:type="dxa"/>
          </w:tcPr>
          <w:p w:rsidR="006D4B74" w:rsidRPr="00DC340A" w:rsidRDefault="006D4B74" w:rsidP="006D4B74">
            <w:pPr>
              <w:pStyle w:val="a9"/>
              <w:spacing w:before="0" w:beforeAutospacing="0" w:after="0" w:afterAutospacing="0"/>
              <w:jc w:val="both"/>
            </w:pPr>
          </w:p>
        </w:tc>
        <w:tc>
          <w:tcPr>
            <w:tcW w:w="1984" w:type="dxa"/>
          </w:tcPr>
          <w:p w:rsidR="006D4B74" w:rsidRPr="00356B17" w:rsidRDefault="006D4B74" w:rsidP="006D4B74">
            <w:pPr>
              <w:pStyle w:val="a9"/>
              <w:spacing w:before="0" w:beforeAutospacing="0" w:after="0" w:afterAutospacing="0"/>
              <w:jc w:val="both"/>
              <w:rPr>
                <w:sz w:val="20"/>
                <w:szCs w:val="20"/>
              </w:rPr>
            </w:pPr>
          </w:p>
        </w:tc>
        <w:tc>
          <w:tcPr>
            <w:tcW w:w="1275" w:type="dxa"/>
          </w:tcPr>
          <w:p w:rsidR="006D4B74" w:rsidRPr="00942BAF" w:rsidRDefault="006D4B74"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p>
        </w:tc>
        <w:tc>
          <w:tcPr>
            <w:tcW w:w="6521" w:type="dxa"/>
          </w:tcPr>
          <w:p w:rsidR="006D4B74" w:rsidRPr="006D4B74" w:rsidRDefault="006D4B74" w:rsidP="006D4B74">
            <w:pPr>
              <w:pStyle w:val="a9"/>
              <w:spacing w:before="0" w:beforeAutospacing="0" w:after="0" w:afterAutospacing="0"/>
              <w:jc w:val="both"/>
              <w:rPr>
                <w:i/>
              </w:rPr>
            </w:pPr>
            <w:r w:rsidRPr="006D4B74">
              <w:rPr>
                <w:i/>
              </w:rPr>
              <w:t>Враховуючи зміни в законодавстві України, на наш погляд, є потреба переглянути «Положення про приймальну комісію» та прийняти його в новій редакції, після громадського обговорення.</w:t>
            </w:r>
          </w:p>
        </w:tc>
        <w:tc>
          <w:tcPr>
            <w:tcW w:w="1984" w:type="dxa"/>
          </w:tcPr>
          <w:p w:rsidR="006D4B74" w:rsidRPr="00356B17" w:rsidRDefault="006D4B74" w:rsidP="006D4B74">
            <w:pPr>
              <w:pStyle w:val="a9"/>
              <w:spacing w:before="0" w:beforeAutospacing="0" w:after="0" w:afterAutospacing="0"/>
              <w:jc w:val="both"/>
              <w:rPr>
                <w:sz w:val="20"/>
                <w:szCs w:val="20"/>
              </w:rPr>
            </w:pPr>
            <w:r w:rsidRPr="00356B17">
              <w:rPr>
                <w:sz w:val="20"/>
                <w:szCs w:val="20"/>
              </w:rPr>
              <w:t>Сумський національний аграрний університет</w:t>
            </w:r>
          </w:p>
        </w:tc>
        <w:tc>
          <w:tcPr>
            <w:tcW w:w="1275" w:type="dxa"/>
          </w:tcPr>
          <w:p w:rsidR="006D4B74" w:rsidRPr="00942BAF" w:rsidRDefault="00200F7D" w:rsidP="00942BAF">
            <w:pPr>
              <w:pStyle w:val="a9"/>
              <w:spacing w:before="0" w:beforeAutospacing="0" w:after="0" w:afterAutospacing="0"/>
              <w:ind w:left="-104"/>
              <w:jc w:val="both"/>
              <w:rPr>
                <w:sz w:val="20"/>
                <w:szCs w:val="20"/>
              </w:rPr>
            </w:pPr>
            <w:r>
              <w:rPr>
                <w:sz w:val="20"/>
                <w:szCs w:val="20"/>
              </w:rPr>
              <w:t>Враховано редакційно</w:t>
            </w:r>
          </w:p>
        </w:tc>
      </w:tr>
      <w:tr w:rsidR="006D4B74" w:rsidRPr="00692DA0" w:rsidTr="008060CA">
        <w:tc>
          <w:tcPr>
            <w:tcW w:w="6663" w:type="dxa"/>
          </w:tcPr>
          <w:p w:rsidR="006D4B74" w:rsidRPr="00692DA0" w:rsidRDefault="006D4B74" w:rsidP="006D4B74">
            <w:pPr>
              <w:pStyle w:val="a9"/>
              <w:spacing w:before="0" w:beforeAutospacing="0" w:after="0" w:afterAutospacing="0"/>
              <w:jc w:val="both"/>
            </w:pPr>
            <w:r w:rsidRPr="00692DA0">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tc>
        <w:tc>
          <w:tcPr>
            <w:tcW w:w="6521" w:type="dxa"/>
          </w:tcPr>
          <w:p w:rsidR="006D4B74" w:rsidRPr="00DC340A" w:rsidRDefault="006D4B74" w:rsidP="006D4B74">
            <w:pPr>
              <w:pStyle w:val="a9"/>
              <w:spacing w:before="0" w:beforeAutospacing="0" w:after="0" w:afterAutospacing="0"/>
              <w:jc w:val="both"/>
            </w:pPr>
          </w:p>
        </w:tc>
        <w:tc>
          <w:tcPr>
            <w:tcW w:w="1984" w:type="dxa"/>
          </w:tcPr>
          <w:p w:rsidR="006D4B74" w:rsidRPr="00356B17" w:rsidRDefault="006D4B74" w:rsidP="006D4B74">
            <w:pPr>
              <w:pStyle w:val="a9"/>
              <w:spacing w:before="0" w:beforeAutospacing="0" w:after="0" w:afterAutospacing="0"/>
              <w:jc w:val="both"/>
              <w:rPr>
                <w:sz w:val="20"/>
                <w:szCs w:val="20"/>
              </w:rPr>
            </w:pPr>
          </w:p>
        </w:tc>
        <w:tc>
          <w:tcPr>
            <w:tcW w:w="1275" w:type="dxa"/>
          </w:tcPr>
          <w:p w:rsidR="006D4B74" w:rsidRPr="00942BAF" w:rsidRDefault="006D4B74"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r w:rsidRPr="00692DA0">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tc>
        <w:tc>
          <w:tcPr>
            <w:tcW w:w="6521" w:type="dxa"/>
          </w:tcPr>
          <w:p w:rsidR="006D4B74" w:rsidRPr="00DC340A" w:rsidRDefault="006D4B74" w:rsidP="006D4B74">
            <w:pPr>
              <w:pStyle w:val="a9"/>
              <w:spacing w:before="0" w:beforeAutospacing="0" w:after="0" w:afterAutospacing="0"/>
              <w:jc w:val="both"/>
            </w:pPr>
          </w:p>
        </w:tc>
        <w:tc>
          <w:tcPr>
            <w:tcW w:w="1984" w:type="dxa"/>
          </w:tcPr>
          <w:p w:rsidR="006D4B74" w:rsidRPr="00356B17" w:rsidRDefault="006D4B74" w:rsidP="006D4B74">
            <w:pPr>
              <w:pStyle w:val="a9"/>
              <w:spacing w:before="0" w:beforeAutospacing="0" w:after="0" w:afterAutospacing="0"/>
              <w:jc w:val="both"/>
              <w:rPr>
                <w:sz w:val="20"/>
                <w:szCs w:val="20"/>
              </w:rPr>
            </w:pPr>
          </w:p>
        </w:tc>
        <w:tc>
          <w:tcPr>
            <w:tcW w:w="1275" w:type="dxa"/>
          </w:tcPr>
          <w:p w:rsidR="006D4B74" w:rsidRPr="00942BAF" w:rsidRDefault="006D4B74"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r w:rsidRPr="00692DA0">
              <w:t>Усі питання, пов'язані з прийомом до закладу вищої освіти, вирішуються приймальною комісією на її засіданнях. Рішення приймальної комісії оприлюднюються на офіційному веб-сайті закладу вищої освіти в день прийняття або не пізніше наступного дня після прийняття відповідного рішення.</w:t>
            </w:r>
          </w:p>
        </w:tc>
        <w:tc>
          <w:tcPr>
            <w:tcW w:w="6521" w:type="dxa"/>
          </w:tcPr>
          <w:p w:rsidR="006D4B74" w:rsidRPr="00DC340A" w:rsidRDefault="006D4B74" w:rsidP="006D4B74">
            <w:pPr>
              <w:pStyle w:val="a9"/>
              <w:spacing w:before="0" w:beforeAutospacing="0" w:after="0" w:afterAutospacing="0"/>
              <w:jc w:val="both"/>
            </w:pPr>
          </w:p>
        </w:tc>
        <w:tc>
          <w:tcPr>
            <w:tcW w:w="1984" w:type="dxa"/>
          </w:tcPr>
          <w:p w:rsidR="006D4B74" w:rsidRPr="00356B17" w:rsidRDefault="006D4B74" w:rsidP="006D4B74">
            <w:pPr>
              <w:pStyle w:val="a9"/>
              <w:spacing w:before="0" w:beforeAutospacing="0" w:after="0" w:afterAutospacing="0"/>
              <w:jc w:val="both"/>
              <w:rPr>
                <w:sz w:val="20"/>
                <w:szCs w:val="20"/>
              </w:rPr>
            </w:pPr>
          </w:p>
        </w:tc>
        <w:tc>
          <w:tcPr>
            <w:tcW w:w="1275" w:type="dxa"/>
          </w:tcPr>
          <w:p w:rsidR="006D4B74" w:rsidRPr="00942BAF" w:rsidRDefault="006D4B74" w:rsidP="00942BAF">
            <w:pPr>
              <w:pStyle w:val="a9"/>
              <w:spacing w:before="0" w:beforeAutospacing="0" w:after="0" w:afterAutospacing="0"/>
              <w:ind w:left="-104"/>
              <w:jc w:val="both"/>
              <w:rPr>
                <w:sz w:val="20"/>
                <w:szCs w:val="20"/>
              </w:rPr>
            </w:pPr>
          </w:p>
        </w:tc>
      </w:tr>
      <w:tr w:rsidR="006D4B74" w:rsidRPr="00692DA0" w:rsidTr="008060CA">
        <w:tc>
          <w:tcPr>
            <w:tcW w:w="6663" w:type="dxa"/>
          </w:tcPr>
          <w:p w:rsidR="006D4B74" w:rsidRPr="00692DA0" w:rsidRDefault="006D4B74" w:rsidP="006D4B74">
            <w:pPr>
              <w:pStyle w:val="a9"/>
              <w:spacing w:before="0" w:beforeAutospacing="0" w:after="0" w:afterAutospacing="0"/>
              <w:jc w:val="both"/>
            </w:pPr>
            <w:bookmarkStart w:id="0" w:name="_Hlk525160261"/>
            <w:r w:rsidRPr="00692DA0">
              <w:t>5. У 2019 році прийом вступників для здобуття вищої освіти ступеня молодшого бакалавра проводиться лише на небюджетні конкурсні пропозиції, переведення цих вступників на місця державного (регіонального) замовлення не проводиться.</w:t>
            </w:r>
          </w:p>
        </w:tc>
        <w:tc>
          <w:tcPr>
            <w:tcW w:w="6521" w:type="dxa"/>
          </w:tcPr>
          <w:p w:rsidR="006D4B74" w:rsidRPr="00DC340A" w:rsidRDefault="006D4B74" w:rsidP="006D4B74">
            <w:pPr>
              <w:pStyle w:val="a9"/>
              <w:spacing w:before="0" w:beforeAutospacing="0" w:after="0" w:afterAutospacing="0"/>
              <w:jc w:val="both"/>
            </w:pPr>
          </w:p>
        </w:tc>
        <w:tc>
          <w:tcPr>
            <w:tcW w:w="1984" w:type="dxa"/>
          </w:tcPr>
          <w:p w:rsidR="006D4B74" w:rsidRPr="00356B17" w:rsidRDefault="006D4B74" w:rsidP="006D4B74">
            <w:pPr>
              <w:pStyle w:val="a9"/>
              <w:jc w:val="both"/>
              <w:rPr>
                <w:sz w:val="20"/>
                <w:szCs w:val="20"/>
              </w:rPr>
            </w:pPr>
          </w:p>
        </w:tc>
        <w:tc>
          <w:tcPr>
            <w:tcW w:w="1275" w:type="dxa"/>
          </w:tcPr>
          <w:p w:rsidR="006D4B74" w:rsidRPr="00942BAF" w:rsidRDefault="006D4B74" w:rsidP="00942BAF">
            <w:pPr>
              <w:pStyle w:val="a9"/>
              <w:spacing w:before="0" w:beforeAutospacing="0" w:after="0" w:afterAutospacing="0"/>
              <w:ind w:left="-104"/>
              <w:jc w:val="both"/>
              <w:rPr>
                <w:sz w:val="20"/>
                <w:szCs w:val="20"/>
              </w:rPr>
            </w:pPr>
          </w:p>
        </w:tc>
      </w:tr>
      <w:bookmarkEnd w:id="0"/>
      <w:tr w:rsidR="00FD4C7E" w:rsidRPr="00692DA0" w:rsidTr="008060CA">
        <w:tc>
          <w:tcPr>
            <w:tcW w:w="6663" w:type="dxa"/>
          </w:tcPr>
          <w:p w:rsidR="00FD4C7E" w:rsidRPr="00692DA0" w:rsidRDefault="00FD4C7E" w:rsidP="00FD4C7E">
            <w:pPr>
              <w:pStyle w:val="a9"/>
              <w:spacing w:before="0" w:beforeAutospacing="0" w:after="0" w:afterAutospacing="0"/>
              <w:jc w:val="both"/>
            </w:pPr>
          </w:p>
        </w:tc>
        <w:tc>
          <w:tcPr>
            <w:tcW w:w="6521" w:type="dxa"/>
          </w:tcPr>
          <w:p w:rsidR="00FD4C7E" w:rsidRPr="00FD4C7E" w:rsidRDefault="00FD4C7E" w:rsidP="00FD4C7E">
            <w:pPr>
              <w:pStyle w:val="a9"/>
              <w:spacing w:before="0" w:beforeAutospacing="0" w:after="0" w:afterAutospacing="0"/>
              <w:jc w:val="both"/>
              <w:rPr>
                <w:i/>
              </w:rPr>
            </w:pPr>
            <w:r w:rsidRPr="00FD4C7E">
              <w:rPr>
                <w:i/>
              </w:rPr>
              <w:t>це суперечить Р.ІІІ, п.2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tc>
        <w:tc>
          <w:tcPr>
            <w:tcW w:w="1984" w:type="dxa"/>
          </w:tcPr>
          <w:p w:rsidR="00FD4C7E" w:rsidRPr="00356B17" w:rsidRDefault="00FD4C7E" w:rsidP="00FD4C7E">
            <w:pPr>
              <w:pStyle w:val="a9"/>
              <w:jc w:val="both"/>
              <w:rPr>
                <w:sz w:val="20"/>
                <w:szCs w:val="20"/>
              </w:rPr>
            </w:pPr>
            <w:r w:rsidRPr="00356B17">
              <w:rPr>
                <w:sz w:val="20"/>
                <w:szCs w:val="20"/>
              </w:rPr>
              <w:t>Дніпровський національний університету ім. Олеся Гончара</w:t>
            </w:r>
          </w:p>
        </w:tc>
        <w:tc>
          <w:tcPr>
            <w:tcW w:w="1275" w:type="dxa"/>
          </w:tcPr>
          <w:p w:rsidR="00FD4C7E" w:rsidRDefault="00173AA0" w:rsidP="00942BAF">
            <w:pPr>
              <w:pStyle w:val="a9"/>
              <w:spacing w:before="0" w:beforeAutospacing="0" w:after="0" w:afterAutospacing="0"/>
              <w:ind w:left="-104"/>
              <w:jc w:val="both"/>
              <w:rPr>
                <w:sz w:val="20"/>
                <w:szCs w:val="20"/>
              </w:rPr>
            </w:pPr>
            <w:r>
              <w:rPr>
                <w:sz w:val="20"/>
                <w:szCs w:val="20"/>
              </w:rPr>
              <w:t>Відхилено</w:t>
            </w:r>
          </w:p>
          <w:p w:rsidR="00173AA0" w:rsidRPr="00942BAF" w:rsidRDefault="00173AA0"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6. У цих Умовах терміни вживаються в таких значеннях:</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lastRenderedPageBreak/>
              <w:t>1) адресне розміщення бюджетних місць - надання вступнику рекомендації до зарахування на місця навчання за кошти державного або регіонального бюджету (за державним або регіональним замовленням) на підставі здобутого ним більшого (порівняно з іншими вступниками) конкурсного бала;</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2) 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bookmarkStart w:id="1" w:name="_Hlk525250300"/>
            <w:r w:rsidRPr="00692DA0">
              <w:t>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вступника допускається до участі в конкурсному відборі або до інших конкурсних випробувань;</w:t>
            </w:r>
          </w:p>
        </w:tc>
        <w:tc>
          <w:tcPr>
            <w:tcW w:w="6521" w:type="dxa"/>
          </w:tcPr>
          <w:p w:rsidR="00FD4C7E" w:rsidRPr="00DC340A" w:rsidRDefault="00FD4C7E" w:rsidP="00FD4C7E">
            <w:pPr>
              <w:pStyle w:val="a9"/>
              <w:spacing w:before="0" w:beforeAutospacing="0" w:after="0" w:afterAutospacing="0"/>
              <w:jc w:val="both"/>
            </w:pPr>
            <w:r w:rsidRPr="00DC340A">
              <w:t xml:space="preserve">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бала вступника, або вступника допускається до участі в конкурсному відборі або до інших </w:t>
            </w:r>
            <w:r w:rsidRPr="00DC340A">
              <w:rPr>
                <w:b/>
              </w:rPr>
              <w:t>вступних</w:t>
            </w:r>
            <w:r w:rsidRPr="00DC340A">
              <w:t xml:space="preserve"> випробувань;</w:t>
            </w:r>
          </w:p>
        </w:tc>
        <w:tc>
          <w:tcPr>
            <w:tcW w:w="1984" w:type="dxa"/>
          </w:tcPr>
          <w:p w:rsidR="00FD4C7E" w:rsidRPr="00356B17" w:rsidRDefault="00FD4C7E" w:rsidP="00FD4C7E">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FD4C7E" w:rsidRDefault="00173AA0" w:rsidP="00942BAF">
            <w:pPr>
              <w:pStyle w:val="a9"/>
              <w:spacing w:before="0" w:beforeAutospacing="0" w:after="0" w:afterAutospacing="0"/>
              <w:ind w:left="-104"/>
              <w:jc w:val="both"/>
              <w:rPr>
                <w:sz w:val="20"/>
                <w:szCs w:val="20"/>
              </w:rPr>
            </w:pPr>
            <w:r>
              <w:rPr>
                <w:sz w:val="20"/>
                <w:szCs w:val="20"/>
              </w:rPr>
              <w:t>Враховано</w:t>
            </w:r>
          </w:p>
          <w:p w:rsidR="00173AA0" w:rsidRPr="00942BAF" w:rsidRDefault="00173AA0" w:rsidP="00942BAF">
            <w:pPr>
              <w:pStyle w:val="a9"/>
              <w:spacing w:before="0" w:beforeAutospacing="0" w:after="0" w:afterAutospacing="0"/>
              <w:ind w:left="-104"/>
              <w:jc w:val="both"/>
              <w:rPr>
                <w:sz w:val="20"/>
                <w:szCs w:val="20"/>
              </w:rPr>
            </w:pPr>
          </w:p>
        </w:tc>
      </w:tr>
      <w:bookmarkEnd w:id="1"/>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єдине фахове вступне випробування - форма вступного випробування з права та загальних навчальних правничих компетентностей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конкурсний предмет - навчальний предмет (дисципліна), рівень навчальних досягнень з якого (якої) враховується при проведенні конкурсного відбору на навчання до закладу вищої освіти;</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 xml:space="preserve">презентація дослідницьких пропозицій чи досягнень - форма вступного випробування, що може бути передбачена при </w:t>
            </w:r>
            <w:r w:rsidRPr="00692DA0">
              <w:lastRenderedPageBreak/>
              <w:t>вступі для здобуття освітнього ступеня доктора філософії, яка полягає в заслуховуванні та обговоренні наукового повідомлення вступника;</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(предметів)) і мотивованості вступника, за результатами якої приймається протокольне рішення щодо надання вступнику рекомендації до зарахування;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t xml:space="preserve"> </w:t>
            </w:r>
            <w:r w:rsidRPr="00692DA0">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(закриті)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p>
        </w:tc>
        <w:tc>
          <w:tcPr>
            <w:tcW w:w="6521" w:type="dxa"/>
          </w:tcPr>
          <w:p w:rsidR="00FD4C7E" w:rsidRPr="00FD4C7E" w:rsidRDefault="00FD4C7E" w:rsidP="00FD4C7E">
            <w:pPr>
              <w:pStyle w:val="a9"/>
              <w:spacing w:before="0" w:beforeAutospacing="0" w:after="0" w:afterAutospacing="0"/>
              <w:jc w:val="both"/>
              <w:rPr>
                <w:i/>
              </w:rPr>
            </w:pPr>
            <w:r w:rsidRPr="00FD4C7E">
              <w:rPr>
                <w:i/>
              </w:rPr>
              <w:t>Повернути творчий залік для спеціальності «Журналістика»</w:t>
            </w:r>
          </w:p>
        </w:tc>
        <w:tc>
          <w:tcPr>
            <w:tcW w:w="1984" w:type="dxa"/>
          </w:tcPr>
          <w:p w:rsidR="00FD4C7E" w:rsidRPr="00356B17" w:rsidRDefault="00FD4C7E" w:rsidP="00FD4C7E">
            <w:pPr>
              <w:pStyle w:val="a9"/>
              <w:spacing w:before="0" w:beforeAutospacing="0" w:after="0" w:afterAutospacing="0"/>
              <w:jc w:val="both"/>
              <w:rPr>
                <w:sz w:val="20"/>
                <w:szCs w:val="20"/>
              </w:rPr>
            </w:pPr>
            <w:r>
              <w:rPr>
                <w:sz w:val="20"/>
                <w:szCs w:val="20"/>
              </w:rPr>
              <w:t>Харківська державна академія культури</w:t>
            </w:r>
          </w:p>
        </w:tc>
        <w:tc>
          <w:tcPr>
            <w:tcW w:w="1275" w:type="dxa"/>
          </w:tcPr>
          <w:p w:rsidR="00FD4C7E" w:rsidRPr="00942BAF" w:rsidRDefault="00DB0C73" w:rsidP="00942BAF">
            <w:pPr>
              <w:pStyle w:val="a9"/>
              <w:spacing w:before="0" w:beforeAutospacing="0" w:after="0" w:afterAutospacing="0"/>
              <w:ind w:left="-104"/>
              <w:jc w:val="both"/>
              <w:rPr>
                <w:sz w:val="20"/>
                <w:szCs w:val="20"/>
              </w:rPr>
            </w:pPr>
            <w:r>
              <w:rPr>
                <w:sz w:val="20"/>
                <w:szCs w:val="20"/>
              </w:rPr>
              <w:t>Враховано редакційно</w:t>
            </w:r>
          </w:p>
        </w:tc>
      </w:tr>
      <w:tr w:rsidR="00FD4C7E" w:rsidRPr="00692DA0" w:rsidTr="008060CA">
        <w:tc>
          <w:tcPr>
            <w:tcW w:w="6663" w:type="dxa"/>
          </w:tcPr>
          <w:p w:rsidR="00FD4C7E" w:rsidRPr="00692DA0" w:rsidRDefault="00FD4C7E" w:rsidP="00FD4C7E">
            <w:pPr>
              <w:pStyle w:val="a9"/>
              <w:spacing w:before="0" w:beforeAutospacing="0" w:after="0" w:afterAutospacing="0"/>
              <w:jc w:val="both"/>
            </w:pPr>
            <w:bookmarkStart w:id="2" w:name="_Hlk525257898"/>
            <w:r w:rsidRPr="00692DA0">
              <w:t>творчий конкурс - форма вступного випробування для вступу для здобуття ступеня молодшого бакалавра, бакалавра, яка передбачає перевірку та оцінювання творчих та/або фізичних здібностей вступника (у тому числі здобутої раніше професійної підготовки),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N 1085, зареєстрованого в Міністерстві юстиції України 04 листопада 2015 року за N 1351/27796 (у редакції наказу Міністерства освіти і науки від 13 жовтня 2017 року N 1378). Результат творчого конкурсу оцінюється за шкалою, визначеною цими Умовами та Правилами прийому;</w:t>
            </w:r>
          </w:p>
        </w:tc>
        <w:tc>
          <w:tcPr>
            <w:tcW w:w="6521" w:type="dxa"/>
          </w:tcPr>
          <w:p w:rsidR="00FD4C7E" w:rsidRPr="00DC340A" w:rsidRDefault="00FD4C7E" w:rsidP="00FD4C7E">
            <w:pPr>
              <w:pStyle w:val="a9"/>
              <w:spacing w:before="0" w:beforeAutospacing="0" w:after="0" w:afterAutospacing="0"/>
              <w:jc w:val="both"/>
            </w:pPr>
            <w:r w:rsidRPr="00DC340A">
              <w:t xml:space="preserve">творчий конкурс - форма вступного випробування для вступу для здобуття ступеня молодшого бакалавра, бакалавра, яка передбачає перевірку та оцінювання творчих та/або фізичних здібностей вступника (у тому числі здобутої раніше професійної підготовки), необхідних для здобуття вищої освіти за спеціальністю </w:t>
            </w:r>
            <w:r w:rsidRPr="00DC340A">
              <w:rPr>
                <w:b/>
              </w:rPr>
              <w:t>або освітньою програмою</w:t>
            </w:r>
            <w:r w:rsidRPr="00DC340A">
              <w:t>,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N 1085, зареєстрованого в Міністерстві юстиції України 04 листопада 2015 року за N 1351/27796 (у редакції наказу Міністерства освіти і науки від 13 жовтня 2017 року N 1378). Результат творчого конкурсу оцінюється за шкалою, визначеною цими Умовами та Правилами прийому;</w:t>
            </w: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DB0C73" w:rsidP="00942BAF">
            <w:pPr>
              <w:pStyle w:val="a9"/>
              <w:spacing w:before="0" w:beforeAutospacing="0" w:after="0" w:afterAutospacing="0"/>
              <w:ind w:left="-104"/>
              <w:jc w:val="both"/>
              <w:rPr>
                <w:sz w:val="20"/>
                <w:szCs w:val="20"/>
              </w:rPr>
            </w:pPr>
            <w:r>
              <w:rPr>
                <w:sz w:val="20"/>
                <w:szCs w:val="20"/>
              </w:rPr>
              <w:t>Враховано редакційно</w:t>
            </w:r>
          </w:p>
        </w:tc>
      </w:tr>
      <w:bookmarkEnd w:id="2"/>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фахове випробування - форма вступного випробування для вступу на основі здобутого ступеня вищої освіти або освітньо-</w:t>
            </w:r>
            <w:r w:rsidRPr="00692DA0">
              <w:lastRenderedPageBreak/>
              <w:t>кваліфікаційного рівня молодшого спеціаліста / спеціаліста (або такого, що здобувається), яка передбачає перевірку здатності до опанування освітньої програми певного рівня вищої освіти на основі здобутих раніше компетентностей;</w:t>
            </w:r>
          </w:p>
        </w:tc>
        <w:tc>
          <w:tcPr>
            <w:tcW w:w="6521" w:type="dxa"/>
          </w:tcPr>
          <w:p w:rsidR="00FD4C7E" w:rsidRPr="00DC340A" w:rsidRDefault="00FD4C7E" w:rsidP="00FD4C7E">
            <w:pPr>
              <w:pStyle w:val="a9"/>
              <w:spacing w:before="0" w:beforeAutospacing="0" w:after="0" w:afterAutospacing="0"/>
              <w:jc w:val="both"/>
            </w:pPr>
            <w:r w:rsidRPr="00DC340A">
              <w:lastRenderedPageBreak/>
              <w:t xml:space="preserve">фахове випробування – форма вступного випробування для вступу на основі здобутого </w:t>
            </w:r>
            <w:r w:rsidRPr="00A8434C">
              <w:rPr>
                <w:b/>
              </w:rPr>
              <w:t>(або такого, що здобувається)</w:t>
            </w:r>
            <w:r w:rsidRPr="00DC340A">
              <w:t xml:space="preserve"> </w:t>
            </w:r>
            <w:r w:rsidRPr="00DC340A">
              <w:lastRenderedPageBreak/>
              <w:t>ступеня вищої освіти або освітньо-кваліфікаційного рівня молодшого спеціаліста / спеціаліста, яка передбачає перевірку здатності до опанування освітньої програми певного рівня вищої освіти на основі здобутих раніше компетентностей;</w:t>
            </w:r>
          </w:p>
        </w:tc>
        <w:tc>
          <w:tcPr>
            <w:tcW w:w="1984" w:type="dxa"/>
          </w:tcPr>
          <w:p w:rsidR="00FD4C7E" w:rsidRPr="00356B17" w:rsidRDefault="00FD4C7E" w:rsidP="00FD4C7E">
            <w:pPr>
              <w:pStyle w:val="a9"/>
              <w:spacing w:before="0" w:beforeAutospacing="0" w:after="0" w:afterAutospacing="0"/>
              <w:jc w:val="both"/>
              <w:rPr>
                <w:sz w:val="20"/>
                <w:szCs w:val="20"/>
              </w:rPr>
            </w:pPr>
            <w:r>
              <w:rPr>
                <w:sz w:val="20"/>
                <w:szCs w:val="20"/>
              </w:rPr>
              <w:lastRenderedPageBreak/>
              <w:t>Національний транспортний університет</w:t>
            </w:r>
          </w:p>
        </w:tc>
        <w:tc>
          <w:tcPr>
            <w:tcW w:w="1275" w:type="dxa"/>
          </w:tcPr>
          <w:p w:rsidR="00FD4C7E" w:rsidRDefault="00DB0C73" w:rsidP="00942BAF">
            <w:pPr>
              <w:pStyle w:val="a9"/>
              <w:spacing w:before="0" w:beforeAutospacing="0" w:after="0" w:afterAutospacing="0"/>
              <w:ind w:left="-104"/>
              <w:jc w:val="both"/>
              <w:rPr>
                <w:sz w:val="20"/>
                <w:szCs w:val="20"/>
              </w:rPr>
            </w:pPr>
            <w:r>
              <w:rPr>
                <w:sz w:val="20"/>
                <w:szCs w:val="20"/>
              </w:rPr>
              <w:t>Враховано</w:t>
            </w:r>
          </w:p>
          <w:p w:rsidR="00DB0C73" w:rsidRPr="00942BAF" w:rsidRDefault="00DB0C73"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3) єдина державна електронна база з питань освіти (далі - Єдина база) - автоматизована система, функціями якої є збір, верифікація, оброблення, зберігання та захист інформації про систему освіти. Під час прийому на навчання до закладів вищої освіти України в 2019 році програмні засоби Єдиної бази забезпечують можливість подачі (реєстрації) та розгляду заяв вступників про допуск до участі в конкурсному відборі до закладів вищої освіти, формування рейтингових списків вступників, списків вступників, рекомендованих до зарахування до закладів вищої освіти, адресного розміщення бюджетних місць для прийому вступників на здобуття вищої освіти та наказів про зарахування на навчання до закладів вищої освіти у порядку та строки, передбачені цими Умовами;</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4) конкурсний відбір - процедура відбору вступників на конкурсні пропозиції на основі конкурсних балів та (в разі їх використання) пріоритетностей заяв вступників для здобуття вищої освіти (на конкурсній основі);</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вступник - особа, яка подала заяву про допуск до участі в конкурсному відборі на певну конкурсну пропозицію до закладу вищої освіти;</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конкурсний бал - комплексна оцінка досягнень вступника, яка обраховується за результатами вступних випробувань та іншими показниками з точністю до 0,001 відповідно до цих Умов та Правил прийому;</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пріоритетність - визначена вступником під час подання заяв черговість (де 1 є найвищою пріоритетністю) їх розгляду при адресному розміщенні  бюджетних місць; заклад вищої освіти в Правилах прийому може передбачати встановлення локальних пріоритетностей для вступу на основі здобутого раніше освітнього ступеня або освітньо-кваліфікаційного рівня;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 xml:space="preserve">5) конкурсна пропозиція (конкурс) - пропозиція закладу вищої освіти (відокремленого структурного підрозділу закладу вищої </w:t>
            </w:r>
            <w:r w:rsidRPr="00692DA0">
              <w:lastRenderedPageBreak/>
              <w:t>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спеціальність (напрям підготовки, спеціалізацію, освітню програму, одну або декілька нозологій, мов, один або декілька музичних інструментів тощо в межах спеціальності), форму здобуття освіти, курс, строк навчання, 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відкрита конкурсна пропозиція (відкритий конкурс) - конкурсна пропозиція, для якої кількість місць для навчання за державним замовленням визначається при адресному розміщенні  бюджетних місць в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кваліфікаційний мінімум державного замовлення - мінімальна кількість вступників, яка може бути рекомендована на відкриту конкурсну пропозицію при адресному розміщенні бюджетних місць для відкриття набору на неї (тільки для спеціальностей, які входять до Переліку спеціальностей, яким надається особлива підтримка);</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небюджетна конкурсна пропозиція - конкурсна пропозиція, на яку не надаються місця для навчання за кошти державного або регіонального бюджету (за державним або регіональним замовленням);</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 xml:space="preserve">фіксована (закрита) конкурсна пропозиція (фіксований або закритий конкурс) - конкурсна пропозиція із заздалегідь визначеною кількістю місць для навчання за кошти державного </w:t>
            </w:r>
            <w:r w:rsidRPr="00692DA0">
              <w:lastRenderedPageBreak/>
              <w:t>або регіонального бюджету (за державним або регіональним замовленням);</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широка конкурсна пропозиція (широкий конкурс) - сукупність відкритих конкурсних пропозицій, яка складає спільну пропозицію державними закладами вищої освіти широкого обсягу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широкий обсяг (суперобсяг) бюджетних місць - кількість місць на відкриті конкурсні пропозиції, які складають широку конкурсну пропозицію, на які може бути надано рекомендацію для зарахування на бюджетні місця;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rPr>
          <w:trHeight w:val="597"/>
        </w:trPr>
        <w:tc>
          <w:tcPr>
            <w:tcW w:w="6663" w:type="dxa"/>
          </w:tcPr>
          <w:p w:rsidR="00FD4C7E" w:rsidRPr="00692DA0" w:rsidRDefault="00FD4C7E" w:rsidP="00FD4C7E">
            <w:pPr>
              <w:pStyle w:val="a9"/>
              <w:spacing w:before="0" w:beforeAutospacing="0" w:after="0" w:afterAutospacing="0"/>
              <w:jc w:val="both"/>
            </w:pPr>
            <w:bookmarkStart w:id="3" w:name="_Hlk525251011"/>
            <w:r w:rsidRPr="00692DA0">
              <w:t>6) право на зарахування за квотами - право вступника, щодо зарахування на навчання до закладу вищої освіти за квотою-1, квотою-2 та квотою-3, квотою для іноземців, що реалізується відповідно до цих Умов;</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bookmarkEnd w:id="3"/>
      <w:tr w:rsidR="00FD4C7E" w:rsidRPr="00692DA0" w:rsidTr="008060CA">
        <w:trPr>
          <w:trHeight w:val="228"/>
        </w:trPr>
        <w:tc>
          <w:tcPr>
            <w:tcW w:w="6663" w:type="dxa"/>
          </w:tcPr>
          <w:p w:rsidR="00FD4C7E" w:rsidRPr="00692DA0" w:rsidRDefault="00FD4C7E" w:rsidP="00FD4C7E">
            <w:pPr>
              <w:pStyle w:val="a9"/>
              <w:spacing w:before="0" w:after="0"/>
              <w:jc w:val="both"/>
            </w:pPr>
          </w:p>
        </w:tc>
        <w:tc>
          <w:tcPr>
            <w:tcW w:w="6521" w:type="dxa"/>
          </w:tcPr>
          <w:p w:rsidR="00FD4C7E" w:rsidRPr="00266A3C" w:rsidRDefault="00BA6B92" w:rsidP="00266A3C">
            <w:pPr>
              <w:jc w:val="both"/>
              <w:rPr>
                <w:i/>
              </w:rPr>
            </w:pPr>
            <w:r w:rsidRPr="00266A3C">
              <w:rPr>
                <w:i/>
              </w:rPr>
              <w:t>Встановити конкурс</w:t>
            </w:r>
            <w:r w:rsidR="00266A3C">
              <w:rPr>
                <w:i/>
              </w:rPr>
              <w:t>н</w:t>
            </w:r>
            <w:r w:rsidRPr="00266A3C">
              <w:rPr>
                <w:i/>
              </w:rPr>
              <w:t>ий вступний бал для</w:t>
            </w:r>
            <w:r w:rsidR="00FD4C7E" w:rsidRPr="00266A3C">
              <w:rPr>
                <w:i/>
              </w:rPr>
              <w:t xml:space="preserve"> квотників </w:t>
            </w:r>
            <w:r w:rsidRPr="00266A3C">
              <w:rPr>
                <w:i/>
              </w:rPr>
              <w:t>не менше 1</w:t>
            </w:r>
            <w:r w:rsidR="00FD4C7E" w:rsidRPr="00266A3C">
              <w:rPr>
                <w:i/>
              </w:rPr>
              <w:t xml:space="preserve">50 </w:t>
            </w:r>
          </w:p>
        </w:tc>
        <w:tc>
          <w:tcPr>
            <w:tcW w:w="1984" w:type="dxa"/>
          </w:tcPr>
          <w:p w:rsidR="00FD4C7E" w:rsidRPr="00356B17" w:rsidRDefault="00FD4C7E" w:rsidP="00FD4C7E">
            <w:pPr>
              <w:pStyle w:val="a9"/>
              <w:spacing w:before="0" w:beforeAutospacing="0" w:after="0" w:afterAutospacing="0"/>
              <w:jc w:val="both"/>
              <w:rPr>
                <w:sz w:val="20"/>
                <w:szCs w:val="20"/>
              </w:rPr>
            </w:pPr>
            <w:r w:rsidRPr="00356B17">
              <w:rPr>
                <w:sz w:val="20"/>
                <w:szCs w:val="20"/>
              </w:rPr>
              <w:t>Tanya Beresh &lt;rosvigovo8762@gmail.com&gt;</w:t>
            </w:r>
          </w:p>
        </w:tc>
        <w:tc>
          <w:tcPr>
            <w:tcW w:w="1275" w:type="dxa"/>
          </w:tcPr>
          <w:p w:rsidR="00FD4C7E" w:rsidRDefault="00B13DC2" w:rsidP="00942BAF">
            <w:pPr>
              <w:pStyle w:val="a9"/>
              <w:spacing w:before="0" w:beforeAutospacing="0" w:after="0" w:afterAutospacing="0"/>
              <w:ind w:left="-104"/>
              <w:jc w:val="both"/>
              <w:rPr>
                <w:sz w:val="20"/>
                <w:szCs w:val="20"/>
              </w:rPr>
            </w:pPr>
            <w:r>
              <w:rPr>
                <w:sz w:val="20"/>
                <w:szCs w:val="20"/>
              </w:rPr>
              <w:t>Відхилено</w:t>
            </w:r>
          </w:p>
          <w:p w:rsidR="00B13DC2" w:rsidRPr="00942BAF" w:rsidRDefault="00B13DC2"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 xml:space="preserve">квота-1 - визначена частина максимального обсягу бюджетних місць,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 або вступають відповідно до </w:t>
            </w:r>
            <w:bookmarkStart w:id="4" w:name="OLE_LINK331"/>
            <w:bookmarkStart w:id="5" w:name="OLE_LINK332"/>
            <w:r w:rsidRPr="00692DA0">
              <w:t>Порядку прийому для здобуття вищої та професійно-технічної освіти осіб, місцем проживання яких є територія проведення антитерористичної операції</w:t>
            </w:r>
            <w:bookmarkEnd w:id="4"/>
            <w:bookmarkEnd w:id="5"/>
            <w:r w:rsidRPr="00692DA0">
              <w:t xml:space="preserve"> (на період її проведення), затвердженого наказом Міністерства освіти і науки України від 21 червня 2016 року N 697, зареєстрованого у Міністерстві юстиції України 01 липня 2016 року за N 907/29037 (далі - наказ N 697);</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в уповноважених закладах вищої освіти, яка може бути використана для прийому вступників на основі повної загальної середньої освіти, що мають право на </w:t>
            </w:r>
            <w:r w:rsidRPr="00692DA0">
              <w:lastRenderedPageBreak/>
              <w:t>вступ на основі вступних іспитів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N 560, зареєстрованого в Міністерстві юстиції України 31 травня 2016 року за N 795/28925 (далі - наказ N 560);</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квота-3 - визначена частина регіонального замовлення, яка може бути використана комунальним закладом вищої освіти для прийому на навчання на основі повної загальної середньої освіти осіб, які її здобули в закладах освіти на території відповідної адміністративно-територіальної одиниці;</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p>
        </w:tc>
        <w:tc>
          <w:tcPr>
            <w:tcW w:w="6521" w:type="dxa"/>
          </w:tcPr>
          <w:p w:rsidR="00FD4C7E" w:rsidRPr="00910C12" w:rsidRDefault="00FD4C7E" w:rsidP="00910C12">
            <w:pPr>
              <w:pStyle w:val="a9"/>
              <w:jc w:val="both"/>
              <w:rPr>
                <w:i/>
              </w:rPr>
            </w:pPr>
            <w:r w:rsidRPr="00910C12">
              <w:rPr>
                <w:i/>
              </w:rPr>
              <w:t>Вважаємо за доцільне визначити окрему квоту бюджетних місць для осіб з особливими потребами, зокрема дітей з порушеннями зору, слуху та осіб з порушеннями опорно-рухового апарату, які пересуваються на візках. Це забезпечить підтримку інклюзивної освіти та надасть можливість отримати вищу освіту чисельним групам відповідн</w:t>
            </w:r>
            <w:r w:rsidR="00910C12">
              <w:rPr>
                <w:i/>
              </w:rPr>
              <w:t xml:space="preserve">их осіб. </w:t>
            </w:r>
          </w:p>
        </w:tc>
        <w:tc>
          <w:tcPr>
            <w:tcW w:w="1984" w:type="dxa"/>
          </w:tcPr>
          <w:p w:rsidR="00FD4C7E" w:rsidRPr="00356B17" w:rsidRDefault="00FD4C7E" w:rsidP="00FD4C7E">
            <w:pPr>
              <w:pStyle w:val="a9"/>
              <w:jc w:val="both"/>
              <w:rPr>
                <w:sz w:val="20"/>
                <w:szCs w:val="20"/>
              </w:rPr>
            </w:pPr>
            <w:r w:rsidRPr="00356B17">
              <w:rPr>
                <w:sz w:val="20"/>
                <w:szCs w:val="20"/>
              </w:rPr>
              <w:t>Дніпровський національний університету ім. Олеся Гончара</w:t>
            </w:r>
          </w:p>
        </w:tc>
        <w:tc>
          <w:tcPr>
            <w:tcW w:w="1275" w:type="dxa"/>
          </w:tcPr>
          <w:p w:rsidR="00FD4C7E" w:rsidRDefault="00B13DC2" w:rsidP="00942BAF">
            <w:pPr>
              <w:pStyle w:val="a9"/>
              <w:spacing w:before="0" w:beforeAutospacing="0" w:after="0" w:afterAutospacing="0"/>
              <w:ind w:left="-104"/>
              <w:jc w:val="both"/>
              <w:rPr>
                <w:sz w:val="20"/>
                <w:szCs w:val="20"/>
              </w:rPr>
            </w:pPr>
            <w:r>
              <w:rPr>
                <w:sz w:val="20"/>
                <w:szCs w:val="20"/>
              </w:rPr>
              <w:t>Відхилено</w:t>
            </w:r>
          </w:p>
          <w:p w:rsidR="00B13DC2" w:rsidRPr="00B13DC2" w:rsidRDefault="00B13DC2" w:rsidP="00942BAF">
            <w:pPr>
              <w:pStyle w:val="a9"/>
              <w:spacing w:before="0" w:beforeAutospacing="0" w:after="0" w:afterAutospacing="0"/>
              <w:ind w:left="-104"/>
              <w:jc w:val="both"/>
              <w:rPr>
                <w:sz w:val="20"/>
                <w:szCs w:val="20"/>
                <w:lang w:val="en-US"/>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квота для іноземців - визначена частина обсягу бюджетних місць, яка використовується для прийому вступників з числа:</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іноземців, які прибувають на навчання відповідно до міжнародних договорів України;</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закордонних українців, статус яких засвідчений посвідченням закордонного українця;</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spacing w:before="0" w:beforeAutospacing="0" w:after="0" w:afterAutospacing="0"/>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FD4C7E" w:rsidRPr="00692DA0" w:rsidTr="008060CA">
        <w:tc>
          <w:tcPr>
            <w:tcW w:w="6663" w:type="dxa"/>
          </w:tcPr>
          <w:p w:rsidR="00FD4C7E" w:rsidRPr="00692DA0" w:rsidRDefault="00FD4C7E" w:rsidP="00FD4C7E">
            <w:pPr>
              <w:pStyle w:val="a9"/>
              <w:spacing w:before="0" w:beforeAutospacing="0" w:after="0" w:afterAutospacing="0"/>
              <w:jc w:val="both"/>
            </w:pPr>
            <w:r w:rsidRPr="00692DA0">
              <w:t xml:space="preserve">7) право на першочергове зарахування до вищих медичних і педагогічних закладів освіти – право вступника, передбачене законом, щодо зарахування на навчання до закладу вищої освіти за кошти державного або регіонального бюджету (за державним або регіональним замовленням) за спеціальностями галузей знань 01 "Освіта/Педагогіка" та 22 "Охорона здоров'я" в разі укладення ним угоди про відпрацювання не менше трьох років у сільській місцевості або селищах міського типу, що реалізується відповідно до </w:t>
            </w:r>
            <w:bookmarkStart w:id="6" w:name="n6"/>
            <w:bookmarkEnd w:id="6"/>
            <w:r w:rsidRPr="00692DA0">
              <w:fldChar w:fldCharType="begin"/>
            </w:r>
            <w:r w:rsidRPr="00692DA0">
              <w:instrText xml:space="preserve"> HYPERLINK "http://zakon3.rada.gov.ua/laws/show/417-2018-%D0%BF" \l "n13" </w:instrText>
            </w:r>
            <w:r w:rsidRPr="00692DA0">
              <w:fldChar w:fldCharType="separate"/>
            </w:r>
            <w:r w:rsidRPr="00692DA0">
              <w:t xml:space="preserve">Порядку реалізації права на першочергове зарахування до закладів вищої медичної і </w:t>
            </w:r>
            <w:r w:rsidRPr="00692DA0">
              <w:lastRenderedPageBreak/>
              <w:t>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692DA0">
              <w:fldChar w:fldCharType="end"/>
            </w:r>
            <w:r w:rsidRPr="00692DA0">
              <w:t>, затвердженого постановою Кабінету Міністрів України від 30 травня 2018 року № 417</w:t>
            </w:r>
            <w:r>
              <w:t>,</w:t>
            </w:r>
            <w:r w:rsidRPr="00692DA0">
              <w:t xml:space="preserve"> та  цих Умов;</w:t>
            </w:r>
          </w:p>
        </w:tc>
        <w:tc>
          <w:tcPr>
            <w:tcW w:w="6521" w:type="dxa"/>
          </w:tcPr>
          <w:p w:rsidR="00FD4C7E" w:rsidRPr="00DC340A" w:rsidRDefault="00FD4C7E" w:rsidP="00FD4C7E">
            <w:pPr>
              <w:pStyle w:val="a9"/>
              <w:spacing w:before="0" w:beforeAutospacing="0" w:after="0" w:afterAutospacing="0"/>
              <w:jc w:val="both"/>
            </w:pPr>
          </w:p>
        </w:tc>
        <w:tc>
          <w:tcPr>
            <w:tcW w:w="1984" w:type="dxa"/>
          </w:tcPr>
          <w:p w:rsidR="00FD4C7E" w:rsidRPr="00356B17" w:rsidRDefault="00FD4C7E" w:rsidP="00FD4C7E">
            <w:pPr>
              <w:pStyle w:val="a9"/>
              <w:jc w:val="both"/>
              <w:rPr>
                <w:sz w:val="20"/>
                <w:szCs w:val="20"/>
              </w:rPr>
            </w:pPr>
          </w:p>
        </w:tc>
        <w:tc>
          <w:tcPr>
            <w:tcW w:w="1275" w:type="dxa"/>
          </w:tcPr>
          <w:p w:rsidR="00FD4C7E" w:rsidRPr="00942BAF" w:rsidRDefault="00FD4C7E"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p>
        </w:tc>
        <w:tc>
          <w:tcPr>
            <w:tcW w:w="6521" w:type="dxa"/>
          </w:tcPr>
          <w:p w:rsidR="00910C12" w:rsidRPr="00910C12" w:rsidRDefault="00910C12" w:rsidP="00910C12">
            <w:pPr>
              <w:pStyle w:val="a9"/>
              <w:spacing w:before="0" w:beforeAutospacing="0" w:after="0" w:afterAutospacing="0"/>
              <w:jc w:val="both"/>
              <w:rPr>
                <w:i/>
              </w:rPr>
            </w:pPr>
            <w:r w:rsidRPr="00910C12">
              <w:rPr>
                <w:i/>
              </w:rPr>
              <w:t xml:space="preserve">Додати до першочергового зарахування у заклади вищої освіти тих вступників, які планують в подальшому працювати у військових структурах, зокрема вступників на спеціальності 22 «Охорона здоров’я», які укладуть угоду щодо подальшого відпрацювання не менш як 3 роки в структурах, підпорядкованих Міністерству оборони України. Відповідна новація в перспективі дозволить покращити рівень кадрового забезпечення медичної сфери військових.  </w:t>
            </w:r>
          </w:p>
        </w:tc>
        <w:tc>
          <w:tcPr>
            <w:tcW w:w="1984" w:type="dxa"/>
          </w:tcPr>
          <w:p w:rsidR="00910C12" w:rsidRPr="00356B17" w:rsidRDefault="00910C12" w:rsidP="00910C12">
            <w:pPr>
              <w:pStyle w:val="a9"/>
              <w:jc w:val="both"/>
              <w:rPr>
                <w:sz w:val="20"/>
                <w:szCs w:val="20"/>
              </w:rPr>
            </w:pPr>
            <w:r w:rsidRPr="00356B17">
              <w:rPr>
                <w:sz w:val="20"/>
                <w:szCs w:val="20"/>
              </w:rPr>
              <w:t>Дніпровський національний університету ім. Олеся Гончара</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8) 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9) технічна помилка - помилка, яка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бази, що підтверджується актом про допущену технічну помилку;</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10) термін "ваучер" вживається у значенні, наведеному в Законі України "Про зайнятість населення";</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11) інші терміни вживаються у значеннях, наведених у Законі України "Про вищу освіту".</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II. Прийом на навчання для здобуття вищої освіти</w:t>
            </w:r>
          </w:p>
        </w:tc>
        <w:tc>
          <w:tcPr>
            <w:tcW w:w="6521" w:type="dxa"/>
          </w:tcPr>
          <w:p w:rsidR="00910C12" w:rsidRPr="00DC340A" w:rsidRDefault="00910C12" w:rsidP="00910C12">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910C12" w:rsidRPr="00356B17" w:rsidRDefault="00910C12" w:rsidP="00910C12">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910C12" w:rsidRPr="00942BAF" w:rsidRDefault="00910C12" w:rsidP="00942BAF">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1. Для здобуття ступенів вищої освіти приймаються:</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особи, які здобули повну загальну середню освіту або освітньо-кваліфікаційний рівень молодшого спеціаліста, - для здобуття ступеня молодшого бакалавра, бакалавра, а також магістра фармацевтичного спрямування;</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bookmarkStart w:id="7" w:name="_Hlk525118302"/>
            <w:r w:rsidRPr="00692DA0">
              <w:t>особи, які здобули повну загальну середню освіту або освітньо-кваліфікаційний рівень молодшого спеціаліста з відповідної спеціальності медичного, ветеринарного спрямування, - для здобуття ступеня магістра медичного та ветеринарного спрямувань;</w:t>
            </w:r>
          </w:p>
        </w:tc>
        <w:tc>
          <w:tcPr>
            <w:tcW w:w="6521" w:type="dxa"/>
          </w:tcPr>
          <w:p w:rsidR="00910C12" w:rsidRPr="00DC340A" w:rsidRDefault="00910C12" w:rsidP="00910C12">
            <w:pPr>
              <w:pStyle w:val="a9"/>
              <w:spacing w:before="0" w:beforeAutospacing="0" w:after="0" w:afterAutospacing="0"/>
              <w:jc w:val="both"/>
            </w:pPr>
            <w:r w:rsidRPr="00DC340A">
              <w:t xml:space="preserve">особи, які здобули повну загальну середню освіту або освітньо-кваліфікаційний рівень молодшого спеціаліста з відповідної спеціальності медичного, </w:t>
            </w:r>
            <w:r w:rsidRPr="00DC340A">
              <w:rPr>
                <w:b/>
              </w:rPr>
              <w:t xml:space="preserve">фармацевтичного та </w:t>
            </w:r>
            <w:r w:rsidRPr="00DC340A">
              <w:t xml:space="preserve">ветеринарного спрямування, - для здобуття ступеня магістра </w:t>
            </w:r>
            <w:r w:rsidRPr="00DC340A">
              <w:lastRenderedPageBreak/>
              <w:t xml:space="preserve">медичного, </w:t>
            </w:r>
            <w:r w:rsidRPr="00DC340A">
              <w:rPr>
                <w:b/>
              </w:rPr>
              <w:t xml:space="preserve">фармацевтичного </w:t>
            </w:r>
            <w:r w:rsidRPr="00DC340A">
              <w:t xml:space="preserve"> та ветеринарного спрямувань;</w:t>
            </w:r>
          </w:p>
          <w:p w:rsidR="00910C12" w:rsidRPr="00DC340A" w:rsidRDefault="00910C12" w:rsidP="00910C12">
            <w:pPr>
              <w:pStyle w:val="a9"/>
              <w:spacing w:before="0" w:beforeAutospacing="0" w:after="0" w:afterAutospacing="0"/>
              <w:jc w:val="both"/>
            </w:pPr>
          </w:p>
          <w:p w:rsidR="00910C12" w:rsidRPr="00DC340A" w:rsidRDefault="00910C12" w:rsidP="00910C12">
            <w:pPr>
              <w:pStyle w:val="a9"/>
              <w:spacing w:before="0" w:beforeAutospacing="0" w:after="0" w:afterAutospacing="0"/>
              <w:jc w:val="both"/>
            </w:pPr>
            <w:r w:rsidRPr="00DC340A">
              <w:t>(</w:t>
            </w:r>
            <w:r w:rsidRPr="00910C12">
              <w:rPr>
                <w:i/>
              </w:rPr>
              <w:t>за текстом зустрічаються ступені молодшого бакалавра, бакалавра і магістра фармації, хоча на нарадах підкомісії “Фармація” НМК 12 “Охорона здоров’я та соціальне забезпечення” приймалися рішення про два освітні рівні – молодшого бакалавра фармації та магістра фармації</w:t>
            </w:r>
            <w:r w:rsidRPr="00DC340A">
              <w:t>)</w:t>
            </w:r>
          </w:p>
        </w:tc>
        <w:tc>
          <w:tcPr>
            <w:tcW w:w="1984" w:type="dxa"/>
          </w:tcPr>
          <w:p w:rsidR="00910C12" w:rsidRPr="00356B17" w:rsidRDefault="00910C12" w:rsidP="00910C12">
            <w:pPr>
              <w:pStyle w:val="a9"/>
              <w:spacing w:before="0" w:beforeAutospacing="0" w:after="0" w:afterAutospacing="0"/>
              <w:jc w:val="both"/>
              <w:rPr>
                <w:sz w:val="20"/>
                <w:szCs w:val="20"/>
              </w:rPr>
            </w:pPr>
            <w:r w:rsidRPr="00356B17">
              <w:rPr>
                <w:sz w:val="20"/>
                <w:szCs w:val="20"/>
              </w:rPr>
              <w:lastRenderedPageBreak/>
              <w:t>ГО “Всеукраїнська фармацевтична палата”</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910C12" w:rsidRPr="00942BAF" w:rsidRDefault="00910C12" w:rsidP="00942BAF">
            <w:pPr>
              <w:pStyle w:val="a9"/>
              <w:spacing w:before="0" w:beforeAutospacing="0" w:after="0" w:afterAutospacing="0"/>
              <w:ind w:left="-104"/>
              <w:jc w:val="both"/>
              <w:rPr>
                <w:sz w:val="20"/>
                <w:szCs w:val="20"/>
              </w:rPr>
            </w:pPr>
          </w:p>
        </w:tc>
      </w:tr>
      <w:bookmarkEnd w:id="7"/>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особи, які здобули ступінь бакалавра, магістра (освітньо-кваліфікаційний рівень спеціаліста), - для здобуття ступеня магістра;</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особи, які здобули ступінь магістра (освітньо-кваліфікаційний рівень спеціаліста), - для здобуття ступеня доктора філософії.</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Перелік спеціальностей медичного, фармацевтичного або ветеринарного спрямувань, з яких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наведено у додатку 1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вступників на основі повної загальної середньої освіти та освітньо-кваліфікаційного рівня молодшого спеціаліста для здобуття ступенів молодшого бакалавра, бакалавра (крім першого та другого курсу на основі повної загальної середньої освіти для спеціальностей 211 "Ветеринарна медицина", 212 "Ветеринарна гігієна, санітарія і експертиза"), магістра;</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вступників на основі здобутого ступеня бакалавра для здобуття ступеня магістра.</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w:t>
            </w:r>
            <w:r w:rsidRPr="00692DA0">
              <w:lastRenderedPageBreak/>
              <w:t>менше одного року та виконують у повному обсязі індивідуальний навчальний план.</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2. Вступники приймаються на навчання на перший курс. Особи, які здобули освітньо-кваліфікаційний рівень молодшого спеціаліста, можуть прийматись на другий (третій) курс або на перший курс (зі скороченим строком навчання). Для здобуття ступеня молодшого бакалавра, бакалавра (магістра медичного, фармацевтичного або вищої освіти ветеринарного спрямувань) за іншою спеціальністю особи можуть прийматись на перший або старші курси (у тому числі зі скороченим строком навчання).</w:t>
            </w:r>
          </w:p>
        </w:tc>
        <w:tc>
          <w:tcPr>
            <w:tcW w:w="6521" w:type="dxa"/>
          </w:tcPr>
          <w:p w:rsidR="00910C12" w:rsidRPr="00DC340A" w:rsidRDefault="00910C12" w:rsidP="00910C12">
            <w:pPr>
              <w:pStyle w:val="a9"/>
              <w:spacing w:before="0" w:beforeAutospacing="0" w:after="0" w:afterAutospacing="0"/>
              <w:jc w:val="both"/>
              <w:rPr>
                <w:i/>
              </w:rPr>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p>
        </w:tc>
        <w:tc>
          <w:tcPr>
            <w:tcW w:w="6521" w:type="dxa"/>
          </w:tcPr>
          <w:p w:rsidR="00910C12" w:rsidRPr="00DC340A" w:rsidRDefault="00910C12" w:rsidP="00910C12">
            <w:pPr>
              <w:pStyle w:val="a9"/>
              <w:spacing w:before="0" w:beforeAutospacing="0" w:after="0" w:afterAutospacing="0"/>
              <w:jc w:val="both"/>
              <w:rPr>
                <w:i/>
              </w:rPr>
            </w:pPr>
            <w:r w:rsidRPr="00DC340A">
              <w:rPr>
                <w:i/>
              </w:rPr>
              <w:t>В подальшому в Умовах прийому використовується інший варіант пояснення рівня магістр - (магістра медичного, фармацевтичного або ветеринарного спрямування).  На наш погляд доцільніше використати в такому трактуванні і в цьому пункті.</w:t>
            </w:r>
          </w:p>
        </w:tc>
        <w:tc>
          <w:tcPr>
            <w:tcW w:w="1984" w:type="dxa"/>
          </w:tcPr>
          <w:p w:rsidR="00910C12" w:rsidRPr="00356B17" w:rsidRDefault="00910C12" w:rsidP="00910C12">
            <w:pPr>
              <w:pStyle w:val="a9"/>
              <w:spacing w:before="0" w:beforeAutospacing="0" w:after="0" w:afterAutospacing="0"/>
              <w:jc w:val="both"/>
              <w:rPr>
                <w:sz w:val="20"/>
                <w:szCs w:val="20"/>
              </w:rPr>
            </w:pPr>
            <w:r w:rsidRPr="00356B17">
              <w:rPr>
                <w:sz w:val="20"/>
                <w:szCs w:val="20"/>
              </w:rPr>
              <w:t>Сумський національний аграрний університет</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bookmarkStart w:id="8" w:name="_Hlk525169454"/>
            <w:r w:rsidRPr="00692DA0">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tc>
        <w:tc>
          <w:tcPr>
            <w:tcW w:w="6521" w:type="dxa"/>
          </w:tcPr>
          <w:p w:rsidR="00910C12" w:rsidRPr="00DC340A" w:rsidRDefault="00910C12" w:rsidP="00910C12">
            <w:pPr>
              <w:pStyle w:val="a9"/>
              <w:spacing w:before="0" w:beforeAutospacing="0" w:after="0" w:afterAutospacing="0"/>
              <w:jc w:val="both"/>
            </w:pPr>
            <w:r w:rsidRPr="00DC340A">
              <w:t xml:space="preserve">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w:t>
            </w:r>
            <w:r w:rsidRPr="00DC340A">
              <w:rPr>
                <w:b/>
              </w:rPr>
              <w:t>для продовження навчання для здобуття ступеня магістра за тією самою або спорідненою в межах галузі знань спеціальністю</w:t>
            </w:r>
            <w:r w:rsidRPr="00DC340A">
              <w:t xml:space="preserve"> у тому самому або в іншому закладі вищої освіти.</w:t>
            </w:r>
          </w:p>
        </w:tc>
        <w:tc>
          <w:tcPr>
            <w:tcW w:w="1984" w:type="dxa"/>
          </w:tcPr>
          <w:p w:rsidR="00910C12" w:rsidRPr="00356B17" w:rsidRDefault="00A701FB" w:rsidP="00910C12">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910C12" w:rsidRPr="00942BAF" w:rsidRDefault="00910C12" w:rsidP="00942BAF">
            <w:pPr>
              <w:pStyle w:val="a9"/>
              <w:spacing w:before="0" w:beforeAutospacing="0" w:after="0" w:afterAutospacing="0"/>
              <w:ind w:left="-104"/>
              <w:jc w:val="both"/>
              <w:rPr>
                <w:sz w:val="20"/>
                <w:szCs w:val="20"/>
              </w:rPr>
            </w:pPr>
          </w:p>
        </w:tc>
      </w:tr>
      <w:bookmarkEnd w:id="8"/>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 xml:space="preserve">Здобувачі вищої освіти ступеня бакалавра на основі повної загальної середньої освіти або освітньо-кваліфікаційного рівня </w:t>
            </w:r>
            <w:r w:rsidRPr="00692DA0">
              <w:lastRenderedPageBreak/>
              <w:t>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rPr>
          <w:trHeight w:val="720"/>
        </w:trPr>
        <w:tc>
          <w:tcPr>
            <w:tcW w:w="6663" w:type="dxa"/>
            <w:vMerge w:val="restart"/>
          </w:tcPr>
          <w:p w:rsidR="00910C12" w:rsidRPr="00692DA0" w:rsidRDefault="00910C12" w:rsidP="00910C12">
            <w:pPr>
              <w:pStyle w:val="a9"/>
              <w:spacing w:before="0" w:beforeAutospacing="0" w:after="0" w:afterAutospacing="0"/>
              <w:jc w:val="both"/>
            </w:pPr>
            <w:r w:rsidRPr="00692DA0">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N 266.</w:t>
            </w:r>
          </w:p>
        </w:tc>
        <w:tc>
          <w:tcPr>
            <w:tcW w:w="6521" w:type="dxa"/>
            <w:vMerge w:val="restart"/>
          </w:tcPr>
          <w:p w:rsidR="00910C12" w:rsidRPr="00DC340A" w:rsidRDefault="00910C12" w:rsidP="00910C12">
            <w:pPr>
              <w:pStyle w:val="a9"/>
              <w:spacing w:before="0" w:beforeAutospacing="0" w:after="0" w:afterAutospacing="0"/>
              <w:jc w:val="both"/>
              <w:rPr>
                <w:b/>
              </w:rPr>
            </w:pPr>
            <w:r w:rsidRPr="00DC340A">
              <w:t>Прийом на навчання</w:t>
            </w:r>
            <w:r w:rsidRPr="00DC340A">
              <w:rPr>
                <w:b/>
              </w:rPr>
              <w:t xml:space="preserve"> </w:t>
            </w:r>
            <w:r w:rsidRPr="00DC340A">
              <w:t xml:space="preserve">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w:t>
            </w:r>
            <w:r w:rsidRPr="00DC340A">
              <w:rPr>
                <w:b/>
              </w:rPr>
              <w:t xml:space="preserve">(зі змінами, внесеними згідно з Постановами КМ </w:t>
            </w:r>
            <w:hyperlink r:id="rId8" w:anchor="n197" w:tgtFrame="_blank" w:history="1">
              <w:r w:rsidRPr="00DC340A">
                <w:rPr>
                  <w:rStyle w:val="af1"/>
                  <w:b/>
                  <w:color w:val="auto"/>
                  <w:u w:val="none"/>
                </w:rPr>
                <w:t>№ 674 від 27.09.2016</w:t>
              </w:r>
            </w:hyperlink>
            <w:r w:rsidRPr="00DC340A">
              <w:rPr>
                <w:b/>
              </w:rPr>
              <w:t xml:space="preserve">, </w:t>
            </w:r>
            <w:hyperlink r:id="rId9" w:anchor="n2" w:tgtFrame="_blank" w:history="1">
              <w:r w:rsidRPr="00DC340A">
                <w:rPr>
                  <w:rStyle w:val="af1"/>
                  <w:b/>
                  <w:color w:val="auto"/>
                  <w:u w:val="none"/>
                </w:rPr>
                <w:t>№ 53 від 01.02.2017</w:t>
              </w:r>
            </w:hyperlink>
            <w:r w:rsidRPr="00DC340A">
              <w:rPr>
                <w:b/>
              </w:rPr>
              <w:t>)»</w:t>
            </w:r>
          </w:p>
          <w:p w:rsidR="00910C12" w:rsidRPr="00DC340A" w:rsidRDefault="00910C12" w:rsidP="00910C12">
            <w:pPr>
              <w:pStyle w:val="a9"/>
              <w:spacing w:before="0" w:beforeAutospacing="0" w:after="0" w:afterAutospacing="0"/>
              <w:jc w:val="both"/>
            </w:pPr>
          </w:p>
        </w:tc>
        <w:tc>
          <w:tcPr>
            <w:tcW w:w="1984" w:type="dxa"/>
          </w:tcPr>
          <w:p w:rsidR="00910C12" w:rsidRPr="00356B17" w:rsidRDefault="004F48A4" w:rsidP="00910C12">
            <w:pPr>
              <w:pStyle w:val="a9"/>
              <w:spacing w:before="0" w:beforeAutospacing="0" w:after="0" w:afterAutospacing="0"/>
              <w:jc w:val="both"/>
              <w:rPr>
                <w:sz w:val="20"/>
                <w:szCs w:val="20"/>
              </w:rPr>
            </w:pPr>
            <w:r>
              <w:rPr>
                <w:sz w:val="20"/>
                <w:szCs w:val="20"/>
              </w:rPr>
              <w:t>Запорізький державний медичний університет</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rPr>
          <w:trHeight w:val="1756"/>
        </w:trPr>
        <w:tc>
          <w:tcPr>
            <w:tcW w:w="6663" w:type="dxa"/>
            <w:vMerge/>
          </w:tcPr>
          <w:p w:rsidR="00910C12" w:rsidRPr="00692DA0" w:rsidRDefault="00910C12" w:rsidP="00910C12">
            <w:pPr>
              <w:pStyle w:val="a9"/>
              <w:spacing w:before="0" w:beforeAutospacing="0" w:after="0" w:afterAutospacing="0"/>
              <w:jc w:val="both"/>
            </w:pPr>
          </w:p>
        </w:tc>
        <w:tc>
          <w:tcPr>
            <w:tcW w:w="6521" w:type="dxa"/>
            <w:vMerge/>
          </w:tcPr>
          <w:p w:rsidR="00910C12" w:rsidRPr="00DC340A" w:rsidRDefault="00910C12" w:rsidP="00910C12">
            <w:pPr>
              <w:pStyle w:val="a9"/>
              <w:spacing w:before="0" w:beforeAutospacing="0" w:after="0" w:afterAutospacing="0"/>
              <w:jc w:val="both"/>
            </w:pPr>
          </w:p>
        </w:tc>
        <w:tc>
          <w:tcPr>
            <w:tcW w:w="1984" w:type="dxa"/>
          </w:tcPr>
          <w:p w:rsidR="00910C12" w:rsidRPr="00356B17" w:rsidRDefault="004F48A4" w:rsidP="00910C12">
            <w:pPr>
              <w:pStyle w:val="a9"/>
              <w:spacing w:before="0" w:after="0"/>
              <w:jc w:val="both"/>
              <w:rPr>
                <w:sz w:val="20"/>
                <w:szCs w:val="20"/>
              </w:rPr>
            </w:pPr>
            <w:r w:rsidRPr="004F48A4">
              <w:rPr>
                <w:sz w:val="20"/>
                <w:szCs w:val="20"/>
              </w:rPr>
              <w:t>Рівненський державний гуманітарний університет</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Прийом вступників на навчання проводиться на конкурсні пропозиції, які самостійно формує заклад вищої освіти.</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Назви конкурсних пропозицій формуються без позначок та скорочень державною мовою і можуть дублюватися іншими мовами.</w:t>
            </w:r>
          </w:p>
        </w:tc>
        <w:tc>
          <w:tcPr>
            <w:tcW w:w="6521" w:type="dxa"/>
          </w:tcPr>
          <w:p w:rsidR="00910C12" w:rsidRPr="00DC340A" w:rsidRDefault="00910C12" w:rsidP="00910C12">
            <w:pPr>
              <w:pStyle w:val="a9"/>
              <w:spacing w:before="0" w:beforeAutospacing="0" w:after="0" w:afterAutospacing="0"/>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910C12" w:rsidRPr="00692DA0" w:rsidTr="008060CA">
        <w:tc>
          <w:tcPr>
            <w:tcW w:w="6663" w:type="dxa"/>
          </w:tcPr>
          <w:p w:rsidR="00910C12" w:rsidRPr="00692DA0" w:rsidRDefault="00910C12" w:rsidP="00910C12">
            <w:pPr>
              <w:pStyle w:val="a9"/>
              <w:spacing w:before="0" w:beforeAutospacing="0" w:after="0" w:afterAutospacing="0"/>
              <w:jc w:val="both"/>
            </w:pPr>
            <w:r w:rsidRPr="00692DA0">
              <w:t>4. Особливості прийому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визначаються правилами прийому до цих закладів вищої освіти (підрозділів), які розробляються згідно із законодавством.</w:t>
            </w:r>
          </w:p>
        </w:tc>
        <w:tc>
          <w:tcPr>
            <w:tcW w:w="6521" w:type="dxa"/>
          </w:tcPr>
          <w:p w:rsidR="00910C12" w:rsidRPr="00DC340A" w:rsidRDefault="00910C12" w:rsidP="004F48A4">
            <w:pPr>
              <w:jc w:val="both"/>
            </w:pPr>
          </w:p>
        </w:tc>
        <w:tc>
          <w:tcPr>
            <w:tcW w:w="1984" w:type="dxa"/>
          </w:tcPr>
          <w:p w:rsidR="00910C12" w:rsidRPr="00356B17" w:rsidRDefault="00910C12" w:rsidP="00910C12">
            <w:pPr>
              <w:pStyle w:val="a9"/>
              <w:spacing w:before="0" w:beforeAutospacing="0" w:after="0" w:afterAutospacing="0"/>
              <w:jc w:val="both"/>
              <w:rPr>
                <w:sz w:val="20"/>
                <w:szCs w:val="20"/>
              </w:rPr>
            </w:pPr>
          </w:p>
        </w:tc>
        <w:tc>
          <w:tcPr>
            <w:tcW w:w="1275" w:type="dxa"/>
          </w:tcPr>
          <w:p w:rsidR="00910C12" w:rsidRPr="00942BAF" w:rsidRDefault="00910C12"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p>
        </w:tc>
        <w:tc>
          <w:tcPr>
            <w:tcW w:w="6521" w:type="dxa"/>
          </w:tcPr>
          <w:p w:rsidR="004F48A4" w:rsidRPr="004F48A4" w:rsidRDefault="004F48A4" w:rsidP="004F48A4">
            <w:pPr>
              <w:jc w:val="both"/>
              <w:rPr>
                <w:i/>
              </w:rPr>
            </w:pPr>
            <w:r w:rsidRPr="004F48A4">
              <w:rPr>
                <w:i/>
              </w:rPr>
              <w:t>зробити пільговий вступ для випускників військовий ліцеїв, якщо вони поступають на відповідні військові спеціальності у військові виші. </w:t>
            </w:r>
          </w:p>
        </w:tc>
        <w:tc>
          <w:tcPr>
            <w:tcW w:w="1984" w:type="dxa"/>
          </w:tcPr>
          <w:p w:rsidR="004F48A4" w:rsidRPr="00356B17" w:rsidRDefault="004F48A4" w:rsidP="004F48A4">
            <w:pPr>
              <w:pStyle w:val="a9"/>
              <w:spacing w:before="0" w:beforeAutospacing="0" w:after="0" w:afterAutospacing="0"/>
              <w:jc w:val="both"/>
              <w:rPr>
                <w:sz w:val="20"/>
                <w:szCs w:val="20"/>
              </w:rPr>
            </w:pPr>
            <w:r w:rsidRPr="00356B17">
              <w:rPr>
                <w:sz w:val="20"/>
                <w:szCs w:val="20"/>
              </w:rPr>
              <w:t>Lesia Byk-Drankivska &lt;lesiabyk@gmail.com&gt;</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 xml:space="preserve">5. Особливості прийому на навчання до закладів вищої духовної освіти регулюються їхніми статутами </w:t>
            </w:r>
            <w:r w:rsidRPr="00692DA0">
              <w:lastRenderedPageBreak/>
              <w:t>(положеннями), зареєстрованими у встановленому законодавством порядку.</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6. Особливості прийому на навчання до закладів вищої освіти осіб, які проживають на тимчасово окупованій території або переселилися з неї після 01 січня 2019 року, визначаються наказом N 560.</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7. Особливості прийому до закладів вищої освіти осіб, місцем проживання яких є територія проведення антитерористичної операції (на період її проведення) або які переселилися з неї після 01 січня 2019 року, визначаються наказом N 697.</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III. Джерела фінансування здобуття вищої освіти</w:t>
            </w:r>
          </w:p>
        </w:tc>
        <w:tc>
          <w:tcPr>
            <w:tcW w:w="6521" w:type="dxa"/>
          </w:tcPr>
          <w:p w:rsidR="004F48A4" w:rsidRPr="00DC340A" w:rsidRDefault="004F48A4" w:rsidP="004F48A4">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4F48A4" w:rsidRPr="00356B17" w:rsidRDefault="004F48A4" w:rsidP="004F48A4">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4F48A4" w:rsidRPr="00942BAF" w:rsidRDefault="004F48A4" w:rsidP="00942BAF">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1. Фінансування підготовки здобувачів вищої освіти здійснюється:</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надання цільових пільгових державних кредитів для здобуття вищої освіти, затвердженого постановою Кабінету Міністрів України від 16 червня 2003 року N 916;</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за ваучерами;</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r w:rsidRPr="00692DA0">
              <w:t xml:space="preserve">Особи, які здобули освітньо-кваліфікаційний рівень спеціаліста за кошти державного або регіонального бюджету (за державним або регіональним замовленням), можуть </w:t>
            </w:r>
            <w:r w:rsidRPr="00692DA0">
              <w:lastRenderedPageBreak/>
              <w:t>здобувати ступінь магістра лише за кошти фізичних та/або юридичних осіб, крім випадків</w:t>
            </w:r>
            <w:r>
              <w:t>,</w:t>
            </w:r>
            <w:r w:rsidRPr="00692DA0">
              <w:t xml:space="preserve"> передбачених у пункті 5 цього розділу.</w:t>
            </w:r>
          </w:p>
        </w:tc>
        <w:tc>
          <w:tcPr>
            <w:tcW w:w="6521" w:type="dxa"/>
          </w:tcPr>
          <w:p w:rsidR="004F48A4" w:rsidRPr="00DC340A" w:rsidRDefault="004F48A4" w:rsidP="004F48A4">
            <w:pPr>
              <w:pStyle w:val="a9"/>
              <w:spacing w:before="0" w:beforeAutospacing="0" w:after="0" w:afterAutospacing="0"/>
              <w:jc w:val="both"/>
            </w:pPr>
          </w:p>
        </w:tc>
        <w:tc>
          <w:tcPr>
            <w:tcW w:w="1984" w:type="dxa"/>
          </w:tcPr>
          <w:p w:rsidR="004F48A4" w:rsidRPr="00356B17" w:rsidRDefault="004F48A4" w:rsidP="004F48A4">
            <w:pPr>
              <w:pStyle w:val="a9"/>
              <w:spacing w:before="0" w:beforeAutospacing="0" w:after="0" w:afterAutospacing="0"/>
              <w:jc w:val="both"/>
              <w:rPr>
                <w:sz w:val="20"/>
                <w:szCs w:val="20"/>
              </w:rPr>
            </w:pPr>
          </w:p>
        </w:tc>
        <w:tc>
          <w:tcPr>
            <w:tcW w:w="1275" w:type="dxa"/>
          </w:tcPr>
          <w:p w:rsidR="004F48A4" w:rsidRPr="00942BAF" w:rsidRDefault="004F48A4" w:rsidP="00942BAF">
            <w:pPr>
              <w:pStyle w:val="a9"/>
              <w:spacing w:before="0" w:beforeAutospacing="0" w:after="0" w:afterAutospacing="0"/>
              <w:ind w:left="-104"/>
              <w:jc w:val="both"/>
              <w:rPr>
                <w:sz w:val="20"/>
                <w:szCs w:val="20"/>
              </w:rPr>
            </w:pPr>
          </w:p>
        </w:tc>
      </w:tr>
      <w:tr w:rsidR="004F48A4" w:rsidRPr="00692DA0" w:rsidTr="008060CA">
        <w:tc>
          <w:tcPr>
            <w:tcW w:w="6663" w:type="dxa"/>
          </w:tcPr>
          <w:p w:rsidR="004F48A4" w:rsidRPr="00692DA0" w:rsidRDefault="004F48A4" w:rsidP="004F48A4">
            <w:pPr>
              <w:pStyle w:val="a9"/>
              <w:spacing w:before="0" w:beforeAutospacing="0" w:after="0" w:afterAutospacing="0"/>
              <w:jc w:val="both"/>
            </w:pPr>
            <w:bookmarkStart w:id="9" w:name="_Hlk525243543"/>
            <w:r w:rsidRPr="00692DA0">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регіонального замовлення здійснюється в межах нормативного строку навчання за основним навчальним планом.</w:t>
            </w:r>
          </w:p>
        </w:tc>
        <w:tc>
          <w:tcPr>
            <w:tcW w:w="6521" w:type="dxa"/>
          </w:tcPr>
          <w:p w:rsidR="004F48A4" w:rsidRPr="00DC340A" w:rsidRDefault="004F48A4" w:rsidP="004F48A4">
            <w:pPr>
              <w:pStyle w:val="a9"/>
              <w:spacing w:before="0" w:beforeAutospacing="0" w:after="0" w:afterAutospacing="0"/>
              <w:jc w:val="both"/>
            </w:pPr>
            <w:r w:rsidRPr="00DC340A">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додатка до диплома. </w:t>
            </w:r>
            <w:r w:rsidRPr="00DC340A">
              <w:rPr>
                <w:b/>
              </w:rPr>
              <w:t>Термін навчання в такому випадку становить не менше 1 року 10 місяців: Протягом 5 місяців виконується навчальний план, який складається з професійно орієнтованих дисциплін підготовки бакалавра за обраною спеціальністю; протягом наступного терміну – основний навчальний план</w:t>
            </w:r>
            <w:r w:rsidRPr="00DC340A">
              <w:rPr>
                <w:color w:val="FF0000"/>
              </w:rPr>
              <w:t xml:space="preserve">. </w:t>
            </w:r>
            <w:r w:rsidRPr="00DC340A">
              <w:t xml:space="preserve"> Фінансування навчання за кошти державного та регіонального замовлення здійснюється в межах нормативного строку навчання за основним навчальним планом.</w:t>
            </w:r>
          </w:p>
        </w:tc>
        <w:tc>
          <w:tcPr>
            <w:tcW w:w="1984" w:type="dxa"/>
          </w:tcPr>
          <w:p w:rsidR="004F48A4" w:rsidRPr="00356B17" w:rsidRDefault="004F48A4" w:rsidP="004F48A4">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4F48A4" w:rsidRPr="00942BAF" w:rsidRDefault="004F48A4" w:rsidP="00942BAF">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4F48A4">
            <w:pPr>
              <w:pStyle w:val="a9"/>
              <w:spacing w:before="0" w:beforeAutospacing="0" w:after="0" w:afterAutospacing="0"/>
              <w:jc w:val="both"/>
            </w:pPr>
          </w:p>
        </w:tc>
        <w:tc>
          <w:tcPr>
            <w:tcW w:w="6521" w:type="dxa"/>
          </w:tcPr>
          <w:p w:rsidR="000B457C" w:rsidRPr="000B457C" w:rsidRDefault="000B457C" w:rsidP="004F48A4">
            <w:pPr>
              <w:pStyle w:val="a9"/>
              <w:spacing w:before="0" w:beforeAutospacing="0" w:after="0" w:afterAutospacing="0"/>
              <w:jc w:val="both"/>
              <w:rPr>
                <w:i/>
              </w:rPr>
            </w:pPr>
            <w:r w:rsidRPr="000B457C">
              <w:rPr>
                <w:i/>
              </w:rPr>
              <w:t>прибрати слова «з урахуванням середнього бала відповідного додатка до диплома»</w:t>
            </w:r>
          </w:p>
        </w:tc>
        <w:tc>
          <w:tcPr>
            <w:tcW w:w="1984" w:type="dxa"/>
          </w:tcPr>
          <w:p w:rsidR="000B457C" w:rsidRDefault="000B457C" w:rsidP="004F48A4">
            <w:pPr>
              <w:pStyle w:val="a9"/>
              <w:spacing w:before="0" w:beforeAutospacing="0" w:after="0" w:afterAutospacing="0"/>
              <w:jc w:val="both"/>
              <w:rPr>
                <w:sz w:val="20"/>
                <w:szCs w:val="20"/>
              </w:rPr>
            </w:pPr>
            <w:r>
              <w:rPr>
                <w:sz w:val="20"/>
                <w:szCs w:val="20"/>
              </w:rPr>
              <w:t xml:space="preserve">Національний транспортний університет </w:t>
            </w:r>
          </w:p>
        </w:tc>
        <w:tc>
          <w:tcPr>
            <w:tcW w:w="1275" w:type="dxa"/>
          </w:tcPr>
          <w:p w:rsidR="000B457C" w:rsidRDefault="000B457C" w:rsidP="00307687">
            <w:pPr>
              <w:pStyle w:val="a9"/>
              <w:spacing w:before="0" w:beforeAutospacing="0" w:after="0" w:afterAutospacing="0"/>
              <w:ind w:left="-104"/>
              <w:jc w:val="both"/>
              <w:rPr>
                <w:sz w:val="20"/>
                <w:szCs w:val="20"/>
              </w:rPr>
            </w:pPr>
            <w:r>
              <w:rPr>
                <w:sz w:val="20"/>
                <w:szCs w:val="20"/>
              </w:rPr>
              <w:t>Відхилено</w:t>
            </w:r>
          </w:p>
        </w:tc>
      </w:tr>
      <w:tr w:rsidR="004F48A4" w:rsidRPr="00692DA0" w:rsidTr="008060CA">
        <w:tc>
          <w:tcPr>
            <w:tcW w:w="6663" w:type="dxa"/>
          </w:tcPr>
          <w:p w:rsidR="004F48A4" w:rsidRPr="00692DA0" w:rsidRDefault="004F48A4" w:rsidP="004F48A4">
            <w:pPr>
              <w:pStyle w:val="a9"/>
              <w:spacing w:before="0" w:beforeAutospacing="0" w:after="0" w:afterAutospacing="0"/>
              <w:jc w:val="both"/>
            </w:pPr>
            <w:bookmarkStart w:id="10" w:name="_Hlk525243646"/>
            <w:bookmarkEnd w:id="9"/>
            <w:r w:rsidRPr="00692DA0">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6521" w:type="dxa"/>
          </w:tcPr>
          <w:p w:rsidR="004F48A4" w:rsidRPr="00DC340A" w:rsidRDefault="004F48A4" w:rsidP="004F48A4">
            <w:pPr>
              <w:pStyle w:val="a9"/>
              <w:spacing w:before="0" w:beforeAutospacing="0" w:after="0" w:afterAutospacing="0"/>
              <w:jc w:val="both"/>
            </w:pPr>
            <w:r w:rsidRPr="00DC340A">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w:t>
            </w:r>
            <w:r w:rsidRPr="00DC340A">
              <w:rPr>
                <w:b/>
              </w:rPr>
              <w:t>зі строком навчання не менше двох років</w:t>
            </w:r>
            <w:r w:rsidRPr="00DC340A">
              <w:t>), а також на спеціальності, зазначені в Переліку спеціальностей, яким надається особлива підтримка (додаток 2) (</w:t>
            </w:r>
            <w:r w:rsidRPr="00DC340A">
              <w:rPr>
                <w:b/>
              </w:rPr>
              <w:t>зі строком навчання 3 роки</w:t>
            </w:r>
            <w:r w:rsidRPr="00DC340A">
              <w:t>).</w:t>
            </w:r>
          </w:p>
        </w:tc>
        <w:tc>
          <w:tcPr>
            <w:tcW w:w="1984" w:type="dxa"/>
          </w:tcPr>
          <w:p w:rsidR="004F48A4" w:rsidRPr="00356B17" w:rsidRDefault="004F48A4" w:rsidP="004F48A4">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307687" w:rsidRDefault="00307687" w:rsidP="00307687">
            <w:pPr>
              <w:pStyle w:val="a9"/>
              <w:spacing w:before="0" w:beforeAutospacing="0" w:after="0" w:afterAutospacing="0"/>
              <w:ind w:left="-104"/>
              <w:jc w:val="both"/>
              <w:rPr>
                <w:sz w:val="20"/>
                <w:szCs w:val="20"/>
              </w:rPr>
            </w:pPr>
            <w:r>
              <w:rPr>
                <w:sz w:val="20"/>
                <w:szCs w:val="20"/>
              </w:rPr>
              <w:t>Відхилено</w:t>
            </w:r>
          </w:p>
          <w:p w:rsidR="004F48A4" w:rsidRPr="00942BAF" w:rsidRDefault="004F48A4" w:rsidP="00942BAF">
            <w:pPr>
              <w:pStyle w:val="a9"/>
              <w:spacing w:before="0" w:beforeAutospacing="0" w:after="0" w:afterAutospacing="0"/>
              <w:ind w:left="-104"/>
              <w:jc w:val="both"/>
              <w:rPr>
                <w:sz w:val="20"/>
                <w:szCs w:val="20"/>
              </w:rPr>
            </w:pPr>
          </w:p>
        </w:tc>
      </w:tr>
      <w:bookmarkEnd w:id="10"/>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0B457C">
              <w:t xml:space="preserve">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тільки в разі вступу на перший курс зі скороченим строком навчання і лише на ту саму або споріднену в межах галузі знань спеціальність, а також на спеціальності, зазначені в Переліку </w:t>
            </w:r>
            <w:r w:rsidRPr="000B457C">
              <w:lastRenderedPageBreak/>
              <w:t>спеціальностей, яким надається особлива підтримка (додаток 2).».</w:t>
            </w:r>
          </w:p>
        </w:tc>
        <w:tc>
          <w:tcPr>
            <w:tcW w:w="1984" w:type="dxa"/>
          </w:tcPr>
          <w:p w:rsidR="000B457C" w:rsidRDefault="000B457C" w:rsidP="000B457C">
            <w:pPr>
              <w:pStyle w:val="a9"/>
              <w:spacing w:before="0" w:beforeAutospacing="0" w:after="0" w:afterAutospacing="0"/>
              <w:jc w:val="both"/>
              <w:rPr>
                <w:sz w:val="20"/>
                <w:szCs w:val="20"/>
              </w:rPr>
            </w:pPr>
            <w:r>
              <w:rPr>
                <w:sz w:val="20"/>
                <w:szCs w:val="20"/>
              </w:rPr>
              <w:lastRenderedPageBreak/>
              <w:t xml:space="preserve">Національний транспортний університет </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на вакантні ліцензійні місця.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vMerge w:val="restart"/>
          </w:tcPr>
          <w:p w:rsidR="000B457C" w:rsidRPr="00692DA0" w:rsidRDefault="000B457C" w:rsidP="000B457C">
            <w:pPr>
              <w:pStyle w:val="a9"/>
              <w:spacing w:before="0" w:beforeAutospacing="0" w:after="0" w:afterAutospacing="0"/>
              <w:jc w:val="both"/>
            </w:pPr>
            <w:r w:rsidRPr="00692DA0">
              <w:t>4. Громадяни України, які не завершили навчання за кошти державного або регіонального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N 658.</w:t>
            </w:r>
          </w:p>
        </w:tc>
        <w:tc>
          <w:tcPr>
            <w:tcW w:w="6521" w:type="dxa"/>
          </w:tcPr>
          <w:p w:rsidR="000B457C" w:rsidRPr="00DC340A" w:rsidRDefault="000B457C" w:rsidP="000B457C">
            <w:pPr>
              <w:pStyle w:val="a9"/>
              <w:spacing w:before="0" w:beforeAutospacing="0" w:after="0" w:afterAutospacing="0"/>
              <w:jc w:val="both"/>
              <w:rPr>
                <w:b/>
              </w:rPr>
            </w:pPr>
            <w:r w:rsidRPr="00DC340A">
              <w:t xml:space="preserve">4. Громадяни України, які не завершили навчання за кошти державного або регіонального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w:t>
            </w:r>
            <w:r w:rsidRPr="00DC340A">
              <w:rPr>
                <w:b/>
              </w:rPr>
              <w:t>(зі змінами, внесеними згідно з Постановою КМ  № 1057 від 14.12.2016).</w:t>
            </w:r>
          </w:p>
          <w:p w:rsidR="000B457C" w:rsidRPr="00DC340A" w:rsidRDefault="000B457C" w:rsidP="000B457C">
            <w:pPr>
              <w:jc w:val="center"/>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державний медичний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autoSpaceDE w:val="0"/>
              <w:autoSpaceDN w:val="0"/>
              <w:adjustRightInd w:val="0"/>
              <w:rPr>
                <w:b/>
              </w:rPr>
            </w:pPr>
            <w:r w:rsidRPr="00DC340A">
              <w:t>4. Громадяни України, які не завершили навчання за кошти державного або регіонального бюджету (за державним або регіональним замовленням) за певним ступенем вищої освіти, мають право</w:t>
            </w:r>
            <w:r w:rsidRPr="00DC340A">
              <w:rPr>
                <w:color w:val="FF0000"/>
              </w:rPr>
              <w:t xml:space="preserve"> </w:t>
            </w:r>
            <w:r w:rsidRPr="00DC340A">
              <w:rPr>
                <w:b/>
              </w:rPr>
              <w:t xml:space="preserve">на безоплатне здобуття вищої освіти </w:t>
            </w:r>
            <w:r w:rsidRPr="00DC340A">
              <w:t xml:space="preserve">в державних і комунальних закладах вищої освіти за тим самим ступенем освіти за умови </w:t>
            </w:r>
            <w:r w:rsidRPr="00380711">
              <w:rPr>
                <w:b/>
              </w:rPr>
              <w:t>вчасного</w:t>
            </w:r>
            <w:r w:rsidRPr="00DC340A">
              <w:t xml:space="preserve">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N 658. </w:t>
            </w:r>
            <w:r w:rsidRPr="00DC340A">
              <w:rPr>
                <w:b/>
              </w:rPr>
              <w:t xml:space="preserve">Вказані громадяни можуть брати участь у конкурсному відборі на здобуття освіти на безоплатній основі за умови надання особистого </w:t>
            </w:r>
            <w:r w:rsidRPr="00DC340A">
              <w:rPr>
                <w:b/>
              </w:rPr>
              <w:lastRenderedPageBreak/>
              <w:t>зобов’язання на відшкодування коштів за незакінчене навчання.</w:t>
            </w:r>
          </w:p>
          <w:p w:rsidR="000B457C" w:rsidRPr="00DC340A" w:rsidRDefault="000B457C" w:rsidP="000B457C">
            <w:pPr>
              <w:pStyle w:val="a9"/>
              <w:spacing w:before="0" w:beforeAutospacing="0" w:after="0" w:afterAutospacing="0"/>
              <w:jc w:val="both"/>
            </w:pPr>
          </w:p>
        </w:tc>
        <w:tc>
          <w:tcPr>
            <w:tcW w:w="1984" w:type="dxa"/>
          </w:tcPr>
          <w:p w:rsidR="000B457C" w:rsidRPr="00380711" w:rsidRDefault="000B457C" w:rsidP="000B457C">
            <w:pPr>
              <w:pStyle w:val="a9"/>
              <w:spacing w:before="0" w:beforeAutospacing="0" w:after="0" w:afterAutospacing="0"/>
              <w:jc w:val="both"/>
              <w:rPr>
                <w:sz w:val="20"/>
                <w:szCs w:val="20"/>
                <w:lang w:val="ru-RU"/>
              </w:rPr>
            </w:pPr>
            <w:r w:rsidRPr="00380711">
              <w:rPr>
                <w:sz w:val="20"/>
                <w:szCs w:val="20"/>
                <w:lang w:val="ru-RU"/>
              </w:rPr>
              <w:lastRenderedPageBreak/>
              <w:t>ДВНЗ "Приазовський державний технічний університет"</w:t>
            </w:r>
          </w:p>
        </w:tc>
        <w:tc>
          <w:tcPr>
            <w:tcW w:w="1275" w:type="dxa"/>
          </w:tcPr>
          <w:p w:rsidR="000B457C" w:rsidRPr="00307687" w:rsidRDefault="000B457C" w:rsidP="000B457C">
            <w:pPr>
              <w:pStyle w:val="a9"/>
              <w:spacing w:before="0" w:beforeAutospacing="0" w:after="0" w:afterAutospacing="0"/>
              <w:ind w:left="-104"/>
              <w:jc w:val="both"/>
              <w:rPr>
                <w:sz w:val="20"/>
                <w:szCs w:val="20"/>
              </w:rPr>
            </w:pPr>
            <w:r>
              <w:rPr>
                <w:sz w:val="20"/>
                <w:szCs w:val="20"/>
              </w:rPr>
              <w:t>Враховано редакційно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E41A7" w:rsidRDefault="000B457C" w:rsidP="000B457C">
            <w:pPr>
              <w:pStyle w:val="a9"/>
              <w:spacing w:before="0" w:beforeAutospacing="0" w:after="0" w:afterAutospacing="0"/>
              <w:jc w:val="both"/>
              <w:rPr>
                <w:i/>
              </w:rPr>
            </w:pPr>
            <w:r w:rsidRPr="00DE41A7">
              <w:rPr>
                <w:i/>
              </w:rPr>
              <w:t>Передбачити можливість для закладу вищої освіти на етапі реєстрації заяви вступника отримати інформацію щодо його попереднього навчання за рахунок державного замовлення з повідомленням вступника про відшкодування коштів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tc>
        <w:tc>
          <w:tcPr>
            <w:tcW w:w="1984" w:type="dxa"/>
          </w:tcPr>
          <w:p w:rsidR="000B457C" w:rsidRPr="00356B17" w:rsidRDefault="000B457C" w:rsidP="000B457C">
            <w:pPr>
              <w:pStyle w:val="a9"/>
              <w:spacing w:before="0" w:beforeAutospacing="0" w:after="0" w:afterAutospacing="0"/>
              <w:jc w:val="both"/>
              <w:rPr>
                <w:sz w:val="20"/>
                <w:szCs w:val="20"/>
              </w:rPr>
            </w:pPr>
            <w:r w:rsidRPr="00170C19">
              <w:rPr>
                <w:sz w:val="20"/>
                <w:szCs w:val="20"/>
              </w:rPr>
              <w:t>Херсонський державний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вважається вступом одночасно на ступінь бакалавра та магістра відповідно до абзацу першого цього пункту.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Громадяни України мають право безоплатно здобувати вищу освіту за другою спеціальністю у державних та комунальних закладах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якщо вони мають направлення на навчання, видане державним (регіональним) замовником відповідно до законодавства.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w:t>
            </w:r>
            <w:r w:rsidRPr="00692DA0">
              <w:lastRenderedPageBreak/>
              <w:t>закінчення ними відповідно державного або комунального професійно-технічного або закладу вищої освіти, але не довше ніж до досягнення 23 років;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7.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720"/>
        </w:trPr>
        <w:tc>
          <w:tcPr>
            <w:tcW w:w="6663" w:type="dxa"/>
            <w:vMerge w:val="restart"/>
          </w:tcPr>
          <w:p w:rsidR="000B457C" w:rsidRPr="00692DA0" w:rsidRDefault="000B457C" w:rsidP="000B457C">
            <w:pPr>
              <w:pStyle w:val="a9"/>
              <w:spacing w:before="0" w:beforeAutospacing="0" w:after="0" w:afterAutospacing="0"/>
              <w:jc w:val="both"/>
            </w:pPr>
            <w:r w:rsidRPr="00692DA0">
              <w:t>відсутній</w:t>
            </w:r>
          </w:p>
        </w:tc>
        <w:tc>
          <w:tcPr>
            <w:tcW w:w="6521" w:type="dxa"/>
            <w:vMerge w:val="restart"/>
          </w:tcPr>
          <w:p w:rsidR="000B457C" w:rsidRPr="00DC340A" w:rsidRDefault="000B457C" w:rsidP="000B457C">
            <w:pPr>
              <w:jc w:val="both"/>
              <w:textAlignment w:val="baseline"/>
              <w:rPr>
                <w:b/>
              </w:rPr>
            </w:pPr>
            <w:r w:rsidRPr="00DC340A">
              <w:rPr>
                <w:b/>
              </w:rPr>
              <w:t>Особи, стосовно яких прийнято рішення про оформлення документів для вирішення питання щодо визнання біженцем або особою, яка потребує додаткового захисту, та/або які оскаржують рішення щодо статусу біженця та особи, яка потребує додаткового захисту, мають право на здобуття вищої освіти виключно за кошти фізичних та/або юридичних осіб.</w:t>
            </w:r>
          </w:p>
          <w:p w:rsidR="000B457C" w:rsidRPr="00DC340A" w:rsidRDefault="000B457C" w:rsidP="000B457C">
            <w:bookmarkStart w:id="11" w:name="OLE_LINK240"/>
            <w:bookmarkStart w:id="12" w:name="OLE_LINK241"/>
            <w:bookmarkStart w:id="13" w:name="OLE_LINK242"/>
            <w:r w:rsidRPr="00DC340A">
              <w:t xml:space="preserve">(на підтримку пропозицій </w:t>
            </w:r>
            <w:r>
              <w:t>Благодійний фонд</w:t>
            </w:r>
            <w:r w:rsidRPr="00DC340A">
              <w:t xml:space="preserve"> «РОКАДА» </w:t>
            </w:r>
          </w:p>
          <w:p w:rsidR="000B457C" w:rsidRPr="00DC340A" w:rsidRDefault="000B457C" w:rsidP="000B457C">
            <w:pPr>
              <w:pStyle w:val="a9"/>
              <w:spacing w:before="0" w:beforeAutospacing="0" w:after="0" w:afterAutospacing="0"/>
              <w:jc w:val="both"/>
            </w:pPr>
            <w:r w:rsidRPr="00DC340A">
              <w:t>та листа ДМС України від 10.09.2018 № 8.7-6455/2-18.)</w:t>
            </w:r>
            <w:bookmarkEnd w:id="11"/>
            <w:bookmarkEnd w:id="12"/>
            <w:bookmarkEnd w:id="13"/>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Б</w:t>
            </w:r>
            <w:r>
              <w:rPr>
                <w:sz w:val="20"/>
                <w:szCs w:val="20"/>
              </w:rPr>
              <w:t>лагодійний фонд «Право на захист»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756"/>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textAlignment w:val="baseline"/>
              <w:rPr>
                <w:b/>
              </w:rPr>
            </w:pPr>
          </w:p>
        </w:tc>
        <w:tc>
          <w:tcPr>
            <w:tcW w:w="1984" w:type="dxa"/>
          </w:tcPr>
          <w:p w:rsidR="000B457C" w:rsidRPr="00356B17" w:rsidRDefault="000B457C" w:rsidP="000B457C">
            <w:pPr>
              <w:pStyle w:val="a9"/>
              <w:spacing w:before="0" w:after="0"/>
              <w:jc w:val="both"/>
              <w:rPr>
                <w:sz w:val="20"/>
                <w:szCs w:val="20"/>
              </w:rPr>
            </w:pPr>
            <w:bookmarkStart w:id="14" w:name="OLE_LINK298"/>
            <w:bookmarkStart w:id="15" w:name="OLE_LINK299"/>
            <w:bookmarkStart w:id="16" w:name="OLE_LINK300"/>
            <w:r>
              <w:rPr>
                <w:sz w:val="20"/>
                <w:szCs w:val="20"/>
              </w:rPr>
              <w:t>Благодійний фонд</w:t>
            </w:r>
            <w:r w:rsidRPr="00356B17">
              <w:rPr>
                <w:sz w:val="20"/>
                <w:szCs w:val="20"/>
              </w:rPr>
              <w:t xml:space="preserve"> </w:t>
            </w:r>
            <w:r>
              <w:rPr>
                <w:sz w:val="20"/>
                <w:szCs w:val="20"/>
              </w:rPr>
              <w:t>«</w:t>
            </w:r>
            <w:r w:rsidRPr="00356B17">
              <w:rPr>
                <w:sz w:val="20"/>
                <w:szCs w:val="20"/>
              </w:rPr>
              <w:t>Рокада</w:t>
            </w:r>
            <w:bookmarkEnd w:id="14"/>
            <w:bookmarkEnd w:id="15"/>
            <w:bookmarkEnd w:id="16"/>
            <w:r>
              <w:rPr>
                <w:sz w:val="20"/>
                <w:szCs w:val="20"/>
              </w:rPr>
              <w:t>»</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 за умови здобуття тільки однієї вищої освіти за кожним ступенем за кошти державного (місцевого) бюджету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вважається одночасним здобуттям ступенів бакалавра та магістра).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7" w:name="OLE_LINK223"/>
            <w:bookmarkStart w:id="18" w:name="OLE_LINK224"/>
            <w:bookmarkStart w:id="19" w:name="OLE_LINK225"/>
            <w:r w:rsidRPr="00692DA0">
              <w:t xml:space="preserve">Не допускається одночасне навчання за двома чи більше спеціальностями (спеціалізаціями, освітніми програмами, напрямами підготовки, рівнями, ступенями, формами здобуття </w:t>
            </w:r>
            <w:r w:rsidRPr="00692DA0">
              <w:lastRenderedPageBreak/>
              <w:t>освіти) за кошти державного або місцевого бюджетів</w:t>
            </w:r>
            <w:r w:rsidRPr="00FA5053">
              <w:rPr>
                <w:i/>
              </w:rPr>
              <w:t>, крім випадків поєднання спеціалізацій (предметних спеціальностей) в одній освітній програмі</w:t>
            </w:r>
            <w:bookmarkEnd w:id="17"/>
            <w:bookmarkEnd w:id="18"/>
            <w:bookmarkEnd w:id="19"/>
            <w:r w:rsidRPr="00FA5053">
              <w:rPr>
                <w:i/>
              </w:rPr>
              <w:t>.</w:t>
            </w:r>
          </w:p>
        </w:tc>
        <w:tc>
          <w:tcPr>
            <w:tcW w:w="6521" w:type="dxa"/>
          </w:tcPr>
          <w:p w:rsidR="000B457C" w:rsidRPr="00DC340A" w:rsidRDefault="000B457C" w:rsidP="000B457C">
            <w:pPr>
              <w:pStyle w:val="a9"/>
              <w:spacing w:before="0" w:beforeAutospacing="0" w:after="0" w:afterAutospacing="0"/>
              <w:jc w:val="both"/>
            </w:pPr>
            <w:r w:rsidRPr="00DC340A">
              <w:lastRenderedPageBreak/>
              <w:t xml:space="preserve">Не допускається одночасне навчання за двома чи більше спеціальностями (спеціалізаціями, освітніми програмами, напрямами підготовки, рівнями, ступенями, формами </w:t>
            </w:r>
            <w:r w:rsidRPr="00DC340A">
              <w:lastRenderedPageBreak/>
              <w:t>здобуття освіти) за кошти державного або місцевого бюджетів.</w:t>
            </w:r>
          </w:p>
        </w:tc>
        <w:tc>
          <w:tcPr>
            <w:tcW w:w="1984" w:type="dxa"/>
          </w:tcPr>
          <w:p w:rsidR="000B457C" w:rsidRPr="00356B17" w:rsidRDefault="000B457C" w:rsidP="000B457C">
            <w:pPr>
              <w:pStyle w:val="a9"/>
              <w:spacing w:before="0" w:beforeAutospacing="0" w:after="0" w:afterAutospacing="0"/>
              <w:jc w:val="both"/>
              <w:rPr>
                <w:sz w:val="20"/>
                <w:szCs w:val="20"/>
              </w:rPr>
            </w:pPr>
            <w:r w:rsidRPr="008709CB">
              <w:rPr>
                <w:sz w:val="20"/>
                <w:szCs w:val="20"/>
              </w:rPr>
              <w:lastRenderedPageBreak/>
              <w:t xml:space="preserve">Одеська національна музична академія </w:t>
            </w:r>
            <w:r w:rsidRPr="008709CB">
              <w:rPr>
                <w:sz w:val="20"/>
                <w:szCs w:val="20"/>
              </w:rPr>
              <w:lastRenderedPageBreak/>
              <w:t>імені А.</w:t>
            </w:r>
            <w:r>
              <w:rPr>
                <w:sz w:val="20"/>
                <w:szCs w:val="20"/>
              </w:rPr>
              <w:t> В. </w:t>
            </w:r>
            <w:r w:rsidRPr="008709CB">
              <w:rPr>
                <w:sz w:val="20"/>
                <w:szCs w:val="20"/>
              </w:rPr>
              <w:t>Нежданової</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lastRenderedPageBreak/>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F83356" w:rsidRDefault="000B457C" w:rsidP="000B457C">
            <w:pPr>
              <w:pStyle w:val="a9"/>
              <w:spacing w:before="0" w:beforeAutospacing="0" w:after="0" w:afterAutospacing="0"/>
              <w:jc w:val="both"/>
              <w:rPr>
                <w:i/>
              </w:rPr>
            </w:pPr>
            <w:r>
              <w:rPr>
                <w:i/>
              </w:rPr>
              <w:t>відсутній</w:t>
            </w:r>
          </w:p>
        </w:tc>
        <w:tc>
          <w:tcPr>
            <w:tcW w:w="6521" w:type="dxa"/>
          </w:tcPr>
          <w:p w:rsidR="000B457C" w:rsidRPr="008709CB" w:rsidRDefault="000B457C" w:rsidP="000B457C">
            <w:pPr>
              <w:pStyle w:val="a9"/>
              <w:spacing w:before="0" w:beforeAutospacing="0" w:after="0" w:afterAutospacing="0"/>
              <w:jc w:val="both"/>
              <w:rPr>
                <w:b/>
              </w:rPr>
            </w:pPr>
            <w:r w:rsidRPr="008709CB">
              <w:rPr>
                <w:rFonts w:eastAsiaTheme="minorHAnsi"/>
                <w:b/>
                <w:lang w:eastAsia="en-US"/>
              </w:rPr>
              <w:t>На виконання пункту 8 ст. 72 Закону України «Про вищу освіту», фінансування за рахунок видатків Державного бюджету України підготовки фахівців з вищою освітою за спеціальностями відповідних ступенів вищої освіти встановлюється в обсязі, необхідному для забезпечення на кожні 10 тисяч населення навчання не менше 180 студентів. При цьому обсяг видатків Державного бюджету України на поточний рік не може бути меншим, ніж обсяг видатків Державного бюджету України на минулий рік, збільшений на коефіцієнт інфляції.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Миколаївський національний аграрний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E35F1B" w:rsidRDefault="000B457C" w:rsidP="000B457C">
            <w:pPr>
              <w:pStyle w:val="a9"/>
              <w:spacing w:before="0" w:beforeAutospacing="0" w:after="0" w:afterAutospacing="0"/>
              <w:ind w:left="-104"/>
              <w:jc w:val="both"/>
              <w:rPr>
                <w:sz w:val="20"/>
                <w:szCs w:val="20"/>
                <w:lang w:val="en-US"/>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IV. Обсяги прийому та обсяги державного (регіонального) замовлення</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Прийом на навчання здійснюється в межах ліцензованого обсягу для кожного рівня вищої освіти та спеціальності. Прийом на навчання на другий та наступні курси здійснюється в межах вакантних місць ліцензованого обсягу.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Ліцензований обсяг при зарахуванні для здобуття вищої освіти для кожного рівня вищої освіти та спеціальності обліковується за календарний рік, який триває з 01 січня по 31 грудня.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2. Прийом на навчання за кошти державного бюджету (за державним замовленням) здійснюється на спеціальності та форми здобуття освіти відповідно,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Міністерства освіти і науки України,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бюджету (за державним замовленням) можуть здійснювати заклади вищої освіти, які </w:t>
            </w:r>
            <w:r w:rsidRPr="00692DA0">
              <w:lastRenderedPageBreak/>
              <w:t>здобули ліцензію за відповідним ступенем та спеціальністю не пізніше 31 грудня 2018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Прийом на навчання за кошти державного або регіонального бюджету (за державним та регіональним замовленням) для здобуття ступенів магістра та доктора філософії у відокремлених структурних підрозділах закладів вищої освіти та структурних підрозділах закладів вищої освіти, які знаходяться в іншому населеному пункті, аніж місцезнаходження закладу вищої освіти, не проводиться.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Прийом на навчання за регіональним замовленням здійснюється на спеціальності (предметні спеціальності, спеціалізації) та форми здобуття освіти, за якими воно надано регіональним замовником для кожного закладу вищої освіти та форми здобуття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vMerge w:val="restart"/>
          </w:tcPr>
          <w:p w:rsidR="000B457C" w:rsidRPr="00692DA0" w:rsidRDefault="000B457C" w:rsidP="000B457C">
            <w:pPr>
              <w:pStyle w:val="a9"/>
              <w:spacing w:before="0" w:beforeAutospacing="0" w:after="0" w:afterAutospacing="0"/>
              <w:jc w:val="both"/>
            </w:pPr>
            <w:r w:rsidRPr="00692DA0">
              <w:t xml:space="preserve">3. Обсяг прийому за державним замовленням на основі повної загальної середньої освіти за галузями знань 07 «Управління та адміністрування», 12 «Інформаційні технології», 13 «Механічна інженерія», 14 "Електрична інженерія", </w:t>
            </w:r>
            <w:r w:rsidRPr="00D42BFA">
              <w:rPr>
                <w:i/>
              </w:rPr>
              <w:t>17 "Електроніка та телекомунікації",</w:t>
            </w:r>
            <w:r w:rsidRPr="00692DA0">
              <w:t xml:space="preserve"> 23 "Соціальна робота" та 24 «Сфера обслуговування», спеціальностями (предметними спеціальностями, спеціалізаціями) інших галузей знань, а також для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крім випадків, передбачених у пунктах 4, 5 цього розділу, визначається загалом для всіх виконавців державного замовлення, що є у сфері управління державного замовника, окремо за формами здобуття освіти, а його розподіл між конкурсними пропозиціями закладів вищої освіти здійснюється з використанням адресного розміщення бюджетних місць.</w:t>
            </w:r>
          </w:p>
        </w:tc>
        <w:tc>
          <w:tcPr>
            <w:tcW w:w="6521" w:type="dxa"/>
          </w:tcPr>
          <w:p w:rsidR="000B457C" w:rsidRPr="00DC340A" w:rsidRDefault="000B457C" w:rsidP="000B457C">
            <w:pPr>
              <w:pStyle w:val="a9"/>
              <w:spacing w:before="0" w:beforeAutospacing="0" w:after="0" w:afterAutospacing="0"/>
              <w:jc w:val="both"/>
            </w:pPr>
            <w:r w:rsidRPr="00DC340A">
              <w:t>3. Обсяг прийому за державним замовленням на основі повної загальної середньої освіти за галузями знань 07 «Управління та адміністрування», 12 «Інформаційні технології», 13 «Механічна інженерія», 14 "Електрична інженерія",  23 "Соціальна робота" та 24 «Сфера обслуговування», спеціальностями (предметними спеціальностями, спеціалізаціями) інших галузей знань, а також для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крім випадків, передбачених у пунктах 4, 5 цього розділу, визначається загалом для всіх виконавців державного замовлення, що є у сфері управління державного замовника, окремо за формами здобуття освіти, а його розподіл між конкурсними пропозиціями закладів вищої освіти здійснюється з використанням адресного розміщення бюджетних місць.</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495"/>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pStyle w:val="a9"/>
              <w:spacing w:before="0" w:beforeAutospacing="0" w:after="0" w:afterAutospacing="0"/>
              <w:jc w:val="both"/>
            </w:pPr>
            <w:r w:rsidRPr="00DC340A">
              <w:t>Виключити зі списку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sidRPr="0021371C">
              <w:rPr>
                <w:sz w:val="20"/>
                <w:szCs w:val="20"/>
              </w:rPr>
              <w:t>Ужгородський національний університет</w:t>
            </w:r>
          </w:p>
        </w:tc>
        <w:tc>
          <w:tcPr>
            <w:tcW w:w="1275" w:type="dxa"/>
          </w:tcPr>
          <w:p w:rsidR="000B457C" w:rsidRPr="00E35F1B"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195"/>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w:t>
            </w:r>
            <w:r w:rsidRPr="0021371C">
              <w:rPr>
                <w:sz w:val="20"/>
                <w:szCs w:val="20"/>
              </w:rPr>
              <w:t xml:space="preserve"> «Київський політехнічний інститут ім</w:t>
            </w:r>
            <w:r>
              <w:rPr>
                <w:sz w:val="20"/>
                <w:szCs w:val="20"/>
              </w:rPr>
              <w:t>. </w:t>
            </w:r>
            <w:r w:rsidRPr="0021371C">
              <w:rPr>
                <w:sz w:val="20"/>
                <w:szCs w:val="20"/>
              </w:rPr>
              <w:t>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України, затверджених наказом Міністерства освіти і науки України від 03 травня 2018 року N 445, зареєстрованому в Міністерстві юстиції України  24 травня 2018 р. за N 625/32077.</w:t>
            </w:r>
          </w:p>
        </w:tc>
        <w:tc>
          <w:tcPr>
            <w:tcW w:w="6521" w:type="dxa"/>
          </w:tcPr>
          <w:p w:rsidR="000B457C" w:rsidRPr="00DC340A" w:rsidRDefault="000B457C" w:rsidP="000B457C"/>
        </w:tc>
        <w:tc>
          <w:tcPr>
            <w:tcW w:w="1984" w:type="dxa"/>
          </w:tcPr>
          <w:p w:rsidR="000B457C" w:rsidRPr="00356B17" w:rsidRDefault="000B457C" w:rsidP="000B457C">
            <w:pPr>
              <w:jc w:val="center"/>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2705D" w:rsidRDefault="000B457C" w:rsidP="000B457C">
            <w:pPr>
              <w:pStyle w:val="a9"/>
              <w:spacing w:before="0" w:beforeAutospacing="0" w:after="0" w:afterAutospacing="0"/>
              <w:jc w:val="both"/>
              <w:rPr>
                <w:i/>
              </w:rPr>
            </w:pPr>
            <w:r w:rsidRPr="0072705D">
              <w:rPr>
                <w:i/>
              </w:rPr>
              <w:t>зазначеною методикою при обрахунках коефіцієнта К7 (критерій популярності магістерських програм закладу вищої освіти) у кількість осіб, зарахованих з числа випускників інших ЗВО, передбачається враховувати також випускників відокремлених структурних підрозділів, які вступили до магістратури «свого» базового ЗВО. На нашу думку, більш об’єктивним показником, який відображає популярність магістерської програми, є питома вага осіб, які закінчили інші ЗВО без врахування вступників з відокремлених структурних підрозділів, підпорядкованих цьому ЗВО.</w:t>
            </w:r>
          </w:p>
          <w:p w:rsidR="000B457C" w:rsidRPr="0072705D" w:rsidRDefault="000B457C" w:rsidP="000B457C">
            <w:pPr>
              <w:ind w:firstLine="708"/>
              <w:jc w:val="both"/>
              <w:rPr>
                <w:i/>
              </w:rPr>
            </w:pPr>
          </w:p>
          <w:p w:rsidR="000B457C" w:rsidRPr="0072705D" w:rsidRDefault="000B457C" w:rsidP="000B457C">
            <w:pPr>
              <w:jc w:val="both"/>
              <w:rPr>
                <w:i/>
              </w:rPr>
            </w:pPr>
            <w:r w:rsidRPr="0072705D">
              <w:rPr>
                <w:i/>
                <w:color w:val="000000"/>
                <w:lang w:bidi="uk-UA"/>
              </w:rPr>
              <w:t>З урахуванням позитивного досвіду конкурсного відбору виконавців державного замовлення на підготовку магістрів, доцільним вбачається розроблення окремого документу, який би визначав критерії конкурсного відбору виконавців державного замовлення на підготовку бакалаврів (магістрів медичного спрямування) на основі освітньо-кваліфікаційного рівня молодшого спеціаліста. Університет готовий долучитись до розробки проекту такого документу</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Сумський державний університет</w:t>
            </w:r>
          </w:p>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у закладах вищої освіти, які знаходяться у сфері управління Міністерства освіти і науки </w:t>
            </w:r>
            <w:r w:rsidRPr="00692DA0">
              <w:lastRenderedPageBreak/>
              <w:t>України, які затверджуються Міністерства освіти і науки України</w:t>
            </w:r>
          </w:p>
        </w:tc>
        <w:tc>
          <w:tcPr>
            <w:tcW w:w="6521" w:type="dxa"/>
          </w:tcPr>
          <w:p w:rsidR="000B457C" w:rsidRPr="00DC340A" w:rsidRDefault="000B457C" w:rsidP="000B457C">
            <w:pPr>
              <w:pStyle w:val="a9"/>
              <w:spacing w:before="0" w:beforeAutospacing="0" w:after="0" w:afterAutospacing="0"/>
              <w:jc w:val="both"/>
              <w:rPr>
                <w:b/>
              </w:rPr>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2705D" w:rsidRDefault="000B457C" w:rsidP="000B457C">
            <w:pPr>
              <w:pStyle w:val="a9"/>
              <w:spacing w:before="0" w:beforeAutospacing="0" w:after="0" w:afterAutospacing="0"/>
              <w:jc w:val="both"/>
              <w:rPr>
                <w:i/>
              </w:rPr>
            </w:pPr>
            <w:r w:rsidRPr="0072705D">
              <w:rPr>
                <w:i/>
              </w:rPr>
              <w:t>Провести нараду за участі представників закладів вищої освіти та винести на громадське обговорення проект Критеріїв конкурсного відбору виконавців державного замовлення на підготовку бакалаврів на основі здобутого ОКР молодшого спеціаліста.</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Хмельницький національний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 усіх інших випадках розподіл обсягу прийому за державним та регіональним замовленням між закладами вищої освіти здійснюється державними (регіональними) замовниками за спеціальностями (предметними спеціальностями, спеціалізаціями) та формами здобуття освіти, а його розподіл між фіксованими (закритими) конкурсними пропозиціями заклади вищої освіти здійснюють самостійно.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Обсяг прийому за державним замовленням у тимчасово переміщених закладах вищої освіти, тимчасово переміщених наукових установах, а також закладах вищої освіти, які працюють на території Донецької та Луганської областей визначається державним замовником для кожного закладу вищої освіти, спеціальності (предметної спеціальності, спеціалізації) та форми здобуття освіти, а його розподіл між фіксованими (закритими) конкурсними пропозиціями заклади вищої освіти здійснюють самостійно.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науки», 017 «Фізична культура і спорт») для осіб, які мають право на першочергове зарахування до вищих педагогічних навчальних закладів, відповідно до абзацу шостого частини третьої статті 44 Закону України "Про вищу освіту"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постанови Кабінету Міністрів України від 30 травня 2018 року № 417, визначається державним замовником для кожного закладу вищої освіти, спеціальності (предметної спеціальності, спеціалізації) та форми здобуття освіти, а його розподіл між </w:t>
            </w:r>
            <w:r w:rsidRPr="00692DA0">
              <w:lastRenderedPageBreak/>
              <w:t>фіксованими (закритими) конкурсними пропозиціями заклади вищої освіти здійснюють самостійно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839"/>
        </w:trPr>
        <w:tc>
          <w:tcPr>
            <w:tcW w:w="6663" w:type="dxa"/>
            <w:vMerge w:val="restart"/>
          </w:tcPr>
          <w:p w:rsidR="000B457C" w:rsidRPr="00692DA0" w:rsidRDefault="000B457C" w:rsidP="000B457C">
            <w:pPr>
              <w:pStyle w:val="a9"/>
              <w:spacing w:before="0" w:beforeAutospacing="0" w:after="0" w:afterAutospacing="0"/>
              <w:jc w:val="both"/>
            </w:pPr>
            <w:r w:rsidRPr="00692DA0">
              <w:t>5. Обсяг прийому за державним замовленням на основі повної загальної середньої освіти за предметною спеціальністю 014.02 "Середня освіта. Мова та література (із зазначенням мови)" та спеціальностями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визначається державними замовниками закладу вищої освіти та кожної форми здобуття освіти, а його розподіл між фіксованими (закритими) конкурсними пропозиціями заклади вищої освіти здійснюють самостійно.</w:t>
            </w:r>
          </w:p>
        </w:tc>
        <w:tc>
          <w:tcPr>
            <w:tcW w:w="6521" w:type="dxa"/>
          </w:tcPr>
          <w:p w:rsidR="000B457C" w:rsidRPr="00DC340A" w:rsidRDefault="000B457C" w:rsidP="000B457C">
            <w:pPr>
              <w:pStyle w:val="Default"/>
              <w:jc w:val="both"/>
            </w:pPr>
            <w:r w:rsidRPr="00DC340A">
              <w:t xml:space="preserve">5. Обсяг прийому за державним замовленням на основі повної загальної середньої освіти за предметною спеціальністю 014.02 "Середня освіта. Мова та література (із зазначенням мови)" та спеціальностями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w:t>
            </w:r>
            <w:r w:rsidRPr="00DC340A">
              <w:rPr>
                <w:b/>
                <w:bCs/>
              </w:rPr>
              <w:t xml:space="preserve">та спеціальностями галузей знань, 13 «Механічна інженерія», 14 "Електрична інженерія", 15 "Автоматизація та приладобудування" 17 "Електроніка та телекомунікації", 19 "Архітектура та будівництво", 27 "Транспорт" </w:t>
            </w:r>
            <w:r w:rsidRPr="00DC340A">
              <w:t xml:space="preserve">визначається державними замовниками закладу вищої освіти та кожної форми здобуття освіти, а його розподіл між фіксованими (закритими) конкурсними пропозиціями заклади вищої освіти здійснюють самостійно. </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645"/>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pStyle w:val="a9"/>
              <w:spacing w:before="0" w:after="0"/>
              <w:jc w:val="both"/>
            </w:pPr>
            <w:r w:rsidRPr="00DC340A">
              <w:t>5. Обсяг прийому за державним замовленням на основі повної загальної середньої освіти за спеціальностями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визначається державними замовниками закладу вищої освіти та кожної форми здобуття освіти, а його розподіл між фіксованими (закритими) конкурсними пропозиціями заклади вищої освіти здійснюють самостійно.</w:t>
            </w:r>
          </w:p>
        </w:tc>
        <w:tc>
          <w:tcPr>
            <w:tcW w:w="1984" w:type="dxa"/>
          </w:tcPr>
          <w:p w:rsidR="000B457C" w:rsidRPr="00356B17" w:rsidRDefault="000B457C" w:rsidP="000B457C">
            <w:pPr>
              <w:pStyle w:val="a9"/>
              <w:spacing w:before="0" w:after="0"/>
              <w:jc w:val="both"/>
              <w:rPr>
                <w:sz w:val="20"/>
                <w:szCs w:val="20"/>
              </w:rPr>
            </w:pPr>
            <w:r w:rsidRPr="00942BAF">
              <w:rPr>
                <w:sz w:val="20"/>
                <w:szCs w:val="20"/>
              </w:rPr>
              <w:t>Бердянський державний педагогічний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2943"/>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after="0"/>
              <w:jc w:val="both"/>
            </w:pPr>
          </w:p>
        </w:tc>
        <w:tc>
          <w:tcPr>
            <w:tcW w:w="1984" w:type="dxa"/>
          </w:tcPr>
          <w:p w:rsidR="000B457C" w:rsidRPr="00356B17" w:rsidRDefault="000B457C" w:rsidP="000B457C">
            <w:pPr>
              <w:pStyle w:val="a9"/>
              <w:spacing w:before="0" w:after="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918"/>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5627EF" w:rsidRDefault="000B457C" w:rsidP="000B457C">
            <w:pPr>
              <w:pStyle w:val="a9"/>
              <w:spacing w:before="0" w:beforeAutospacing="0" w:after="0" w:afterAutospacing="0"/>
              <w:jc w:val="both"/>
              <w:rPr>
                <w:i/>
              </w:rPr>
            </w:pPr>
            <w:r w:rsidRPr="005627EF">
              <w:rPr>
                <w:i/>
              </w:rPr>
              <w:t>Місця державного замовлення для спеціальностей галузі знань 01 Освіта/Педагогіка надавати виключно у вигляді фіксованих обсягів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Херсонський державний університет</w:t>
            </w:r>
          </w:p>
          <w:p w:rsidR="000B457C" w:rsidRPr="00356B17" w:rsidRDefault="000B457C" w:rsidP="000B457C">
            <w:pPr>
              <w:pStyle w:val="a9"/>
              <w:spacing w:before="0" w:beforeAutospacing="0" w:after="0" w:afterAutospacing="0"/>
              <w:jc w:val="both"/>
              <w:rPr>
                <w:sz w:val="20"/>
                <w:szCs w:val="20"/>
              </w:rPr>
            </w:pP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832"/>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5627EF" w:rsidRDefault="000B457C" w:rsidP="000B457C">
            <w:pPr>
              <w:pStyle w:val="a9"/>
              <w:spacing w:before="0" w:after="0"/>
              <w:jc w:val="both"/>
              <w:rPr>
                <w:i/>
              </w:rPr>
            </w:pPr>
            <w:r w:rsidRPr="005627EF">
              <w:rPr>
                <w:i/>
              </w:rPr>
              <w:t>Зробити, можливо у формі додатка, окремі переліки спеціальностей, для яких передбачено максимальні та фіксовані обсяги державного замовлення.</w:t>
            </w:r>
          </w:p>
        </w:tc>
        <w:tc>
          <w:tcPr>
            <w:tcW w:w="1984" w:type="dxa"/>
          </w:tcPr>
          <w:p w:rsidR="000B457C" w:rsidRPr="00356B17" w:rsidRDefault="000B457C" w:rsidP="000B457C">
            <w:pPr>
              <w:pStyle w:val="a9"/>
              <w:spacing w:before="0" w:after="0"/>
              <w:jc w:val="both"/>
              <w:rPr>
                <w:sz w:val="20"/>
                <w:szCs w:val="20"/>
              </w:rPr>
            </w:pPr>
            <w:r>
              <w:rPr>
                <w:sz w:val="20"/>
                <w:szCs w:val="20"/>
              </w:rPr>
              <w:t>Херсонський державний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832"/>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5627EF" w:rsidRDefault="000B457C" w:rsidP="000B457C">
            <w:pPr>
              <w:pStyle w:val="a9"/>
              <w:spacing w:before="0" w:after="0"/>
              <w:jc w:val="both"/>
              <w:rPr>
                <w:i/>
              </w:rPr>
            </w:pPr>
            <w:r>
              <w:rPr>
                <w:i/>
              </w:rPr>
              <w:t>Передбачити фіксований обсяг державного замовлення для спеціальностей стратегічного значення, в тому числі інженерно-технічних, педагогічних  ,аграрних</w:t>
            </w: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790"/>
        </w:trPr>
        <w:tc>
          <w:tcPr>
            <w:tcW w:w="6663" w:type="dxa"/>
            <w:vMerge w:val="restart"/>
          </w:tcPr>
          <w:p w:rsidR="000B457C" w:rsidRPr="00692DA0" w:rsidRDefault="000B457C" w:rsidP="000B457C">
            <w:pPr>
              <w:pStyle w:val="a9"/>
              <w:spacing w:before="0" w:beforeAutospacing="0" w:after="0" w:afterAutospacing="0"/>
              <w:jc w:val="both"/>
            </w:pPr>
            <w:bookmarkStart w:id="20" w:name="_Hlk525264248"/>
            <w:r w:rsidRPr="00692DA0">
              <w:t xml:space="preserve">6. </w:t>
            </w:r>
            <w:bookmarkStart w:id="21" w:name="OLE_LINK63"/>
            <w:bookmarkStart w:id="22" w:name="OLE_LINK67"/>
            <w:bookmarkStart w:id="23" w:name="OLE_LINK68"/>
            <w:r w:rsidRPr="00692DA0">
              <w:t>Обсяг прийому за кошти фізичних та/або юридичних осіб на фіксовані (закриті) та відкриті конкурсні пропозиції визначається закладом вищої освіти у межах різниці між ліцензованим обсягом та загальним (максимальним) обсягом державного або регіонального замовлення. Цей обсяг може коригуватись з урахуванням фактично отриманого державного (регіонального) замовлення, включаючи перерозподіл між формами здобуття освіти,</w:t>
            </w:r>
            <w:bookmarkEnd w:id="21"/>
            <w:bookmarkEnd w:id="22"/>
            <w:bookmarkEnd w:id="23"/>
            <w:r w:rsidRPr="00692DA0">
              <w:t xml:space="preserve"> але не може зменшуватись для конкурсної пропозиції у період між початком прийому документів та заяв та завершенням зарахування вступників.</w:t>
            </w:r>
          </w:p>
        </w:tc>
        <w:tc>
          <w:tcPr>
            <w:tcW w:w="6521" w:type="dxa"/>
            <w:vMerge w:val="restart"/>
          </w:tcPr>
          <w:p w:rsidR="000B457C" w:rsidRPr="00DC340A" w:rsidRDefault="000B457C" w:rsidP="000B457C">
            <w:pPr>
              <w:pStyle w:val="a9"/>
              <w:spacing w:before="0" w:beforeAutospacing="0" w:after="0" w:afterAutospacing="0"/>
              <w:jc w:val="both"/>
            </w:pPr>
            <w:r w:rsidRPr="00DC340A">
              <w:t>6. Обсяг прийому за кошти фізичних та/або юридичних осіб на фіксовані (закриті) та відкриті конкурсні пропозиції визначається закладом вищої освіти у межах різниці між ліцензованим обсягом та загальним (максимальним) обсягом державного або регіонального замовлення. Цей обсяг може коригуватись з урахуванням фактично отриманого державного (регіонального) замовлення, включаючи перерозподіл між формами здобуття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bookmarkEnd w:id="20"/>
      <w:tr w:rsidR="000B457C" w:rsidRPr="00692DA0" w:rsidTr="008060CA">
        <w:trPr>
          <w:trHeight w:val="196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942BAF">
              <w:rPr>
                <w:sz w:val="20"/>
                <w:szCs w:val="20"/>
              </w:rPr>
              <w:t>Криворізький державний педагогічний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549"/>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6. Обсяг прийому за кошти фізичних та/або юридичних осіб на фіксовані (закриті) та відкриті конкурсні пропозиції визначається закладом вищої освіти у межах різниці між ліцензованим обсягом та загальним (максимальним) обсягом державного або регіонального замовлення. Цей обсяг може коригуватись з урахуванням фактично отриманого державного (регіонального) замовлення, включаючи перерозподіл між формами здобуття освіти, але не може зменшуватись для конкурсної пропозиції у період між початком прийому документів </w:t>
            </w:r>
            <w:r w:rsidRPr="00DC340A">
              <w:rPr>
                <w:b/>
              </w:rPr>
              <w:t>і</w:t>
            </w:r>
            <w:r w:rsidRPr="00DC340A">
              <w:t xml:space="preserve"> заяв та завершенням зарахування вступників.</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329"/>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i/>
              </w:rPr>
            </w:pPr>
            <w:bookmarkStart w:id="24" w:name="OLE_LINK28"/>
            <w:r w:rsidRPr="00DC340A">
              <w:rPr>
                <w:i/>
                <w:color w:val="000000"/>
                <w:lang w:bidi="uk-UA"/>
              </w:rPr>
              <w:t>Забезпечити автономію ЗВО відповідно до Закону України «Про вищу освіту» в праві перерозподілу ліцензованих обсягів за формами навчання та освітніми програмами в рамках загальної ліцензії спеціальності в залежності від конкурсної ситуації під час вступної кампанії.</w:t>
            </w:r>
            <w:bookmarkEnd w:id="24"/>
          </w:p>
        </w:tc>
        <w:tc>
          <w:tcPr>
            <w:tcW w:w="1984" w:type="dxa"/>
          </w:tcPr>
          <w:p w:rsidR="000B457C" w:rsidRPr="00356B17" w:rsidRDefault="000B457C" w:rsidP="000B457C">
            <w:pPr>
              <w:pStyle w:val="a9"/>
              <w:spacing w:before="0" w:after="0"/>
              <w:jc w:val="both"/>
              <w:rPr>
                <w:sz w:val="20"/>
                <w:szCs w:val="20"/>
              </w:rPr>
            </w:pPr>
            <w:r w:rsidRPr="00942BAF">
              <w:rPr>
                <w:sz w:val="20"/>
                <w:szCs w:val="20"/>
              </w:rPr>
              <w:t>Одеська національна академія харчових технологій</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Обсяг прийому на небюджетну конкурсну пропозицію визначається закладом вищої освіти у межах ліцензованого обсягу.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25" w:name="_Hlk525253291"/>
            <w:r w:rsidRPr="00692DA0">
              <w:t xml:space="preserve">7. Загальний обсяг бюджетних місць для фіксованих (закритих) конкурсних пропозицій, максимальний обсяг бюджетних місць </w:t>
            </w:r>
            <w:r w:rsidRPr="00692DA0">
              <w:lastRenderedPageBreak/>
              <w:t xml:space="preserve">та кваліфікаційний мінімум державного замовлення для відкритих конкурсних пропозицій, обсяги квоти-1, квоти-2, квоти-3, квоти для іноземців для фіксованих (закритих) та відкритих конкурсних пропозицій, обсяг прийому за кошти фізичних та/або юридичних осіб на відкриті та фіксовані (закриті) конкурсні пропозиції, обсяг прийому на небюджетні конкурсні пропозиції оприлюднюється на офіційному веб-сайті закладу вищої освіти </w:t>
            </w:r>
            <w:r w:rsidRPr="00ED3FEC">
              <w:rPr>
                <w:i/>
              </w:rPr>
              <w:t>та визначається в Правилах прийому (після отримання необхідної інформації від державного (регіонального) замовника).</w:t>
            </w:r>
          </w:p>
        </w:tc>
        <w:tc>
          <w:tcPr>
            <w:tcW w:w="6521" w:type="dxa"/>
          </w:tcPr>
          <w:p w:rsidR="000B457C" w:rsidRPr="00DC340A" w:rsidRDefault="000B457C" w:rsidP="000B457C">
            <w:pPr>
              <w:pStyle w:val="a9"/>
              <w:spacing w:before="0" w:beforeAutospacing="0" w:after="0" w:afterAutospacing="0"/>
              <w:jc w:val="both"/>
            </w:pPr>
            <w:r w:rsidRPr="00DC340A">
              <w:lastRenderedPageBreak/>
              <w:t xml:space="preserve">7. Загальний обсяг бюджетних місць для фіксованих (закритих) конкурсних пропозицій, максимальний обсяг </w:t>
            </w:r>
            <w:r w:rsidRPr="00DC340A">
              <w:lastRenderedPageBreak/>
              <w:t>бюджетних місць та кваліфікаційний мінімум державного замовлення для відкритих конкурсних пропозицій, обсяги квоти-1, квоти-2, квоти-3, квоти для іноземців для фіксованих (закритих) та відкритих конкурсних пропозицій, обсяг прийому за кошти фізичних та/або юридичних осіб на відкриті та фіксовані (закриті) конкурсні пропозиції, обсяг прийому на небюджетні конкурсні пропозиції оприлюднюється на офіційному веб-сайті закладу вищої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sidRPr="008709CB">
              <w:rPr>
                <w:sz w:val="20"/>
                <w:szCs w:val="20"/>
              </w:rPr>
              <w:lastRenderedPageBreak/>
              <w:t xml:space="preserve">Одеська національна музична академія </w:t>
            </w:r>
            <w:r w:rsidRPr="008709CB">
              <w:rPr>
                <w:sz w:val="20"/>
                <w:szCs w:val="20"/>
              </w:rPr>
              <w:lastRenderedPageBreak/>
              <w:t>імені А.</w:t>
            </w:r>
            <w:r>
              <w:rPr>
                <w:sz w:val="20"/>
                <w:szCs w:val="20"/>
              </w:rPr>
              <w:t> В. </w:t>
            </w:r>
            <w:r w:rsidRPr="008709CB">
              <w:rPr>
                <w:sz w:val="20"/>
                <w:szCs w:val="20"/>
              </w:rPr>
              <w:t>Нежданової</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lastRenderedPageBreak/>
              <w:t>Відхилено</w:t>
            </w:r>
          </w:p>
          <w:p w:rsidR="000B457C" w:rsidRPr="00942BAF" w:rsidRDefault="000B457C" w:rsidP="000B457C">
            <w:pPr>
              <w:pStyle w:val="a9"/>
              <w:spacing w:before="0" w:beforeAutospacing="0" w:after="0" w:afterAutospacing="0"/>
              <w:ind w:left="-104"/>
              <w:jc w:val="both"/>
              <w:rPr>
                <w:sz w:val="20"/>
                <w:szCs w:val="20"/>
              </w:rPr>
            </w:pPr>
          </w:p>
        </w:tc>
      </w:tr>
      <w:bookmarkEnd w:id="25"/>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V. Строки прийому заяв та документів, конкурсного відбору та зарахування на навчання</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942BAF" w:rsidRDefault="000B457C" w:rsidP="000B457C">
            <w:pPr>
              <w:pStyle w:val="a9"/>
              <w:spacing w:before="0" w:beforeAutospacing="0" w:after="0" w:afterAutospacing="0"/>
              <w:jc w:val="both"/>
              <w:rPr>
                <w:i/>
              </w:rPr>
            </w:pPr>
            <w:r w:rsidRPr="00942BAF">
              <w:rPr>
                <w:i/>
              </w:rPr>
              <w:t>Пропонуємо залишити строки прийому документів відповідно до Умов Прийому на навчання до закладів вищої освіти України в 2018 році.</w:t>
            </w:r>
          </w:p>
        </w:tc>
        <w:tc>
          <w:tcPr>
            <w:tcW w:w="1984" w:type="dxa"/>
          </w:tcPr>
          <w:p w:rsidR="000B457C" w:rsidRPr="00356B17" w:rsidRDefault="000B457C" w:rsidP="000B457C">
            <w:pPr>
              <w:pStyle w:val="a9"/>
              <w:spacing w:before="0" w:beforeAutospacing="0" w:after="0" w:afterAutospacing="0"/>
              <w:jc w:val="both"/>
              <w:rPr>
                <w:sz w:val="20"/>
                <w:szCs w:val="20"/>
              </w:rPr>
            </w:pPr>
            <w:r w:rsidRPr="00942BAF">
              <w:rPr>
                <w:sz w:val="20"/>
                <w:szCs w:val="20"/>
              </w:rPr>
              <w:t>Одеська національна академія харчових технологій</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реєстрація електронних кабінетів вступників, завантаження необхідних документів розпочинається 01 липня та закінчується 30 серпня;</w:t>
            </w:r>
          </w:p>
        </w:tc>
        <w:tc>
          <w:tcPr>
            <w:tcW w:w="6521" w:type="dxa"/>
          </w:tcPr>
          <w:p w:rsidR="000B457C" w:rsidRPr="00DC340A" w:rsidRDefault="000B457C" w:rsidP="000B457C">
            <w:pPr>
              <w:pStyle w:val="af4"/>
              <w:spacing w:after="0" w:line="240" w:lineRule="auto"/>
              <w:ind w:left="0" w:firstLine="720"/>
              <w:jc w:val="both"/>
              <w:rPr>
                <w:rFonts w:ascii="Times New Roman" w:eastAsia="Times New Roman" w:hAnsi="Times New Roman" w:cs="Times New Roman"/>
                <w:sz w:val="24"/>
                <w:szCs w:val="24"/>
              </w:rPr>
            </w:pPr>
            <w:r w:rsidRPr="00DC340A">
              <w:rPr>
                <w:rFonts w:ascii="Times New Roman" w:eastAsia="Times New Roman" w:hAnsi="Times New Roman" w:cs="Times New Roman"/>
                <w:sz w:val="24"/>
                <w:szCs w:val="24"/>
              </w:rPr>
              <w:t xml:space="preserve">реєстрація електронних кабінетів вступників, завантаження необхідних документів розпочинається 01 липня та закінчується: </w:t>
            </w:r>
          </w:p>
          <w:p w:rsidR="000B457C" w:rsidRPr="00DC340A" w:rsidRDefault="000B457C" w:rsidP="000B457C">
            <w:pPr>
              <w:pStyle w:val="af4"/>
              <w:spacing w:after="0" w:line="240" w:lineRule="auto"/>
              <w:ind w:left="0" w:firstLine="720"/>
              <w:jc w:val="both"/>
              <w:rPr>
                <w:rFonts w:ascii="Times New Roman" w:eastAsia="Times New Roman" w:hAnsi="Times New Roman" w:cs="Times New Roman"/>
                <w:sz w:val="24"/>
                <w:szCs w:val="24"/>
              </w:rPr>
            </w:pPr>
            <w:r w:rsidRPr="00DC340A">
              <w:rPr>
                <w:rFonts w:ascii="Times New Roman" w:eastAsia="Times New Roman" w:hAnsi="Times New Roman" w:cs="Times New Roman"/>
                <w:sz w:val="24"/>
                <w:szCs w:val="24"/>
              </w:rPr>
              <w:t xml:space="preserve">- </w:t>
            </w:r>
            <w:r w:rsidRPr="00357875">
              <w:rPr>
                <w:rFonts w:ascii="Times New Roman" w:eastAsia="Times New Roman" w:hAnsi="Times New Roman" w:cs="Times New Roman"/>
                <w:b/>
                <w:sz w:val="24"/>
                <w:szCs w:val="24"/>
              </w:rPr>
              <w:t>для вступників, які вступають за рахунок державного замовлення до 00.00 годин 22 липня</w:t>
            </w:r>
            <w:r w:rsidRPr="00DC340A">
              <w:rPr>
                <w:rFonts w:ascii="Times New Roman" w:eastAsia="Times New Roman" w:hAnsi="Times New Roman" w:cs="Times New Roman"/>
                <w:sz w:val="24"/>
                <w:szCs w:val="24"/>
              </w:rPr>
              <w:t xml:space="preserve">; </w:t>
            </w:r>
          </w:p>
          <w:p w:rsidR="000B457C" w:rsidRPr="00DC340A" w:rsidRDefault="000B457C" w:rsidP="000B457C">
            <w:pPr>
              <w:pStyle w:val="a9"/>
              <w:spacing w:before="0" w:beforeAutospacing="0" w:after="0" w:afterAutospacing="0"/>
              <w:jc w:val="both"/>
            </w:pPr>
            <w:r w:rsidRPr="00357875">
              <w:rPr>
                <w:b/>
              </w:rPr>
              <w:t>- для вступників за кошти фізичних та /або юридичних осіб</w:t>
            </w:r>
            <w:r w:rsidRPr="00DC340A">
              <w:t xml:space="preserve"> - до 30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Херсонський державний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357875" w:rsidRDefault="000B457C" w:rsidP="000B457C">
            <w:pPr>
              <w:pStyle w:val="af4"/>
              <w:spacing w:after="0" w:line="240" w:lineRule="auto"/>
              <w:ind w:left="0" w:hanging="113"/>
              <w:jc w:val="both"/>
              <w:rPr>
                <w:rFonts w:ascii="Times New Roman" w:eastAsia="Times New Roman" w:hAnsi="Times New Roman" w:cs="Times New Roman"/>
                <w:i/>
                <w:sz w:val="24"/>
                <w:szCs w:val="24"/>
              </w:rPr>
            </w:pPr>
            <w:r w:rsidRPr="00357875">
              <w:rPr>
                <w:rFonts w:ascii="Times New Roman" w:eastAsia="Times New Roman" w:hAnsi="Times New Roman" w:cs="Times New Roman"/>
                <w:i/>
                <w:sz w:val="24"/>
                <w:szCs w:val="24"/>
              </w:rPr>
              <w:t>Розширити практику прийому на заочну форму навчання на серпень-вересень не тільки для вступників на основі ПЗСО, але й для молодших спеціалістів та бакалаврів</w:t>
            </w:r>
          </w:p>
          <w:p w:rsidR="000B457C" w:rsidRPr="00357875" w:rsidRDefault="000B457C" w:rsidP="000B457C">
            <w:pPr>
              <w:pStyle w:val="af4"/>
              <w:spacing w:after="0" w:line="240" w:lineRule="auto"/>
              <w:ind w:left="0" w:firstLine="720"/>
              <w:jc w:val="both"/>
              <w:rPr>
                <w:rFonts w:ascii="Times New Roman" w:eastAsia="Times New Roman" w:hAnsi="Times New Roman" w:cs="Times New Roman"/>
                <w:i/>
                <w:sz w:val="24"/>
                <w:szCs w:val="24"/>
              </w:rPr>
            </w:pPr>
            <w:r w:rsidRPr="00357875">
              <w:rPr>
                <w:rFonts w:ascii="Times New Roman" w:eastAsia="Times New Roman" w:hAnsi="Times New Roman" w:cs="Times New Roman"/>
                <w:i/>
                <w:sz w:val="24"/>
                <w:szCs w:val="24"/>
              </w:rPr>
              <w:t>Співвіднести строки реєстрації та подання заяв.</w:t>
            </w:r>
          </w:p>
        </w:tc>
        <w:tc>
          <w:tcPr>
            <w:tcW w:w="1984" w:type="dxa"/>
          </w:tcPr>
          <w:p w:rsidR="000B457C" w:rsidRPr="00356B17" w:rsidRDefault="000B457C" w:rsidP="000B457C">
            <w:pPr>
              <w:pStyle w:val="a9"/>
              <w:spacing w:before="0" w:beforeAutospacing="0" w:after="0" w:afterAutospacing="0"/>
              <w:jc w:val="both"/>
              <w:rPr>
                <w:sz w:val="20"/>
                <w:szCs w:val="20"/>
              </w:rPr>
            </w:pPr>
            <w:r w:rsidRPr="00357875">
              <w:rPr>
                <w:sz w:val="20"/>
                <w:szCs w:val="20"/>
              </w:rPr>
              <w:t>Харківський економіко-правовий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26" w:name="_Hlk525243809"/>
            <w:r w:rsidRPr="00692DA0">
              <w:t>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9 липня;</w:t>
            </w:r>
          </w:p>
        </w:tc>
        <w:tc>
          <w:tcPr>
            <w:tcW w:w="6521" w:type="dxa"/>
          </w:tcPr>
          <w:p w:rsidR="000B457C" w:rsidRPr="00DC340A" w:rsidRDefault="000B457C" w:rsidP="000B457C">
            <w:pPr>
              <w:pStyle w:val="a9"/>
              <w:spacing w:before="0" w:beforeAutospacing="0" w:after="0" w:afterAutospacing="0"/>
              <w:jc w:val="both"/>
            </w:pPr>
            <w:r w:rsidRPr="00DC340A">
              <w:t>медичні огляди та інші доконкурсні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9 липня (</w:t>
            </w:r>
            <w:r w:rsidRPr="00DC340A">
              <w:rPr>
                <w:b/>
              </w:rPr>
              <w:t xml:space="preserve">для осіб, які знаходяться у зоні АТО, є учасниками бойових дій, строки </w:t>
            </w:r>
            <w:r w:rsidRPr="00DC340A">
              <w:rPr>
                <w:b/>
              </w:rPr>
              <w:lastRenderedPageBreak/>
              <w:t>проходження медичних оглядів встановлюються до останнього дня подання заяв та документів);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Рівненський державний гуманітарний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27" w:name="_Hlk525244246"/>
            <w:bookmarkEnd w:id="26"/>
            <w:r w:rsidRPr="00692DA0">
              <w:t xml:space="preserve">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закінчується о 18.00 годині </w:t>
            </w:r>
            <w:r w:rsidRPr="00357875">
              <w:rPr>
                <w:i/>
              </w:rPr>
              <w:t>16</w:t>
            </w:r>
            <w:r w:rsidRPr="00692DA0">
              <w:t xml:space="preserve"> липня для осіб, які вступають на основі співбесіди, вступних іспитів або творчих конкурсів; о 18.00 годині 22 липня - для осіб, які вступають тільки за результатами зовнішнього незалежного оцінювання;</w:t>
            </w:r>
          </w:p>
        </w:tc>
        <w:tc>
          <w:tcPr>
            <w:tcW w:w="6521" w:type="dxa"/>
          </w:tcPr>
          <w:p w:rsidR="000B457C" w:rsidRPr="00DC340A" w:rsidRDefault="000B457C" w:rsidP="000B457C">
            <w:pPr>
              <w:pStyle w:val="a9"/>
              <w:spacing w:before="0" w:beforeAutospacing="0" w:after="0" w:afterAutospacing="0"/>
              <w:jc w:val="both"/>
            </w:pPr>
            <w:r w:rsidRPr="00DC340A">
              <w:t xml:space="preserve">прийом заяв та документів, передбачених розділом VI цих Умов, розпочинається 10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закінчується о 18.00 годині </w:t>
            </w:r>
            <w:r w:rsidRPr="00DC340A">
              <w:rPr>
                <w:b/>
              </w:rPr>
              <w:t>17</w:t>
            </w:r>
            <w:r w:rsidRPr="00DC340A">
              <w:t xml:space="preserve"> липня для осіб, які вступають на основі співбесіди, вступних іспитів або творчих конкурсів; о 18.00 годині 22 липня - для осіб, які вступають тільки за результатами зовнішнього незалежного оцінювання;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0B457C">
              <w:t>Для осіб, які склали творчий конкурс з 16 березня до 15 травня, прийом документів може тривати до 18.00 години 22 липня</w:t>
            </w:r>
          </w:p>
        </w:tc>
        <w:tc>
          <w:tcPr>
            <w:tcW w:w="1984" w:type="dxa"/>
          </w:tcPr>
          <w:p w:rsidR="000B457C"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tc>
      </w:tr>
      <w:bookmarkEnd w:id="27"/>
      <w:tr w:rsidR="000B457C" w:rsidRPr="00692DA0" w:rsidTr="008060CA">
        <w:tc>
          <w:tcPr>
            <w:tcW w:w="6663" w:type="dxa"/>
          </w:tcPr>
          <w:p w:rsidR="000B457C" w:rsidRDefault="000B457C" w:rsidP="000B457C">
            <w:pPr>
              <w:pStyle w:val="a9"/>
              <w:spacing w:before="0" w:beforeAutospacing="0" w:after="0" w:afterAutospacing="0"/>
              <w:jc w:val="both"/>
            </w:pPr>
            <w:r w:rsidRPr="00692DA0">
              <w:t>якщо для певної конкурсної пропозиції передбачено складання творчого заліку, то особа допускається до конкурсного відбору в разі успішного складання творчого заліку, який проводиться з 01 лютого до дня завершення прийому документів на відповідну конкурсну пропозицію.</w:t>
            </w:r>
          </w:p>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549"/>
        </w:trPr>
        <w:tc>
          <w:tcPr>
            <w:tcW w:w="6663" w:type="dxa"/>
            <w:vMerge w:val="restart"/>
          </w:tcPr>
          <w:p w:rsidR="000B457C" w:rsidRPr="00692DA0" w:rsidRDefault="000B457C" w:rsidP="000B457C">
            <w:pPr>
              <w:pStyle w:val="a9"/>
              <w:spacing w:before="0" w:beforeAutospacing="0" w:after="0" w:afterAutospacing="0"/>
              <w:jc w:val="both"/>
            </w:pPr>
            <w:bookmarkStart w:id="28" w:name="_Hlk525264311"/>
            <w:bookmarkStart w:id="29" w:name="_Hlk525244276"/>
            <w:bookmarkStart w:id="30" w:name="_Hlk525252150"/>
            <w:r w:rsidRPr="00692DA0">
              <w:t>творчі конкурси проводяться в кілька сесій з 16 березня до 15 травня включно (для вступників на місця державного та регіонального замовлення за графіком, погодженим з МОН до 15 лютого), у період з 1 по 22 липня можуть проводитись додаткові сесії творчих конкурсів для вступників, які вступають на місця за кошти фізичних та/або юридичних осіб. Порядок реєстрації учасників творчих конкурсів, їх організації та проведення 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tc>
        <w:tc>
          <w:tcPr>
            <w:tcW w:w="6521" w:type="dxa"/>
            <w:vMerge w:val="restart"/>
          </w:tcPr>
          <w:p w:rsidR="000B457C" w:rsidRPr="00DC340A" w:rsidRDefault="000B457C" w:rsidP="000B457C">
            <w:pPr>
              <w:pStyle w:val="a9"/>
              <w:spacing w:before="0" w:beforeAutospacing="0" w:after="0" w:afterAutospacing="0"/>
              <w:jc w:val="both"/>
            </w:pPr>
            <w:r w:rsidRPr="00DC340A">
              <w:t xml:space="preserve">творчі конкурси проводяться в кілька </w:t>
            </w:r>
            <w:r w:rsidRPr="00DC340A">
              <w:rPr>
                <w:b/>
              </w:rPr>
              <w:t>сесій з 1 по 22 липня</w:t>
            </w:r>
            <w:r w:rsidRPr="00DC340A">
              <w:t>. Порядок реєстрації учасників творчих конкурсів, їх організації та проведення 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28"/>
      <w:tr w:rsidR="000B457C" w:rsidRPr="00692DA0" w:rsidTr="008060CA">
        <w:trPr>
          <w:trHeight w:val="33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Міністерство культури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29"/>
      <w:bookmarkEnd w:id="30"/>
      <w:tr w:rsidR="000B457C" w:rsidRPr="00692DA0" w:rsidTr="008060CA">
        <w:trPr>
          <w:trHeight w:val="33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Київський університет ім. Б. </w:t>
            </w:r>
            <w:r w:rsidRPr="00356B17">
              <w:rPr>
                <w:sz w:val="20"/>
                <w:szCs w:val="20"/>
              </w:rPr>
              <w:t>Грінченка</w:t>
            </w:r>
          </w:p>
        </w:tc>
        <w:tc>
          <w:tcPr>
            <w:tcW w:w="1275" w:type="dxa"/>
          </w:tcPr>
          <w:p w:rsidR="000B457C" w:rsidRDefault="000B457C" w:rsidP="000B457C">
            <w:r w:rsidRPr="008F460F">
              <w:rPr>
                <w:sz w:val="20"/>
                <w:szCs w:val="20"/>
              </w:rPr>
              <w:t>Враховано редакційно</w:t>
            </w:r>
          </w:p>
        </w:tc>
      </w:tr>
      <w:tr w:rsidR="000B457C" w:rsidRPr="00692DA0" w:rsidTr="008060CA">
        <w:trPr>
          <w:trHeight w:val="72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356B17">
              <w:rPr>
                <w:sz w:val="20"/>
                <w:szCs w:val="20"/>
              </w:rPr>
              <w:t>Рада з питань культурно-мистецької освіти</w:t>
            </w:r>
          </w:p>
        </w:tc>
        <w:tc>
          <w:tcPr>
            <w:tcW w:w="1275" w:type="dxa"/>
          </w:tcPr>
          <w:p w:rsidR="000B457C" w:rsidRDefault="000B457C" w:rsidP="000B457C">
            <w:r w:rsidRPr="008F460F">
              <w:rPr>
                <w:sz w:val="20"/>
                <w:szCs w:val="20"/>
              </w:rPr>
              <w:t>Враховано редакційно</w:t>
            </w:r>
          </w:p>
        </w:tc>
      </w:tr>
      <w:tr w:rsidR="000B457C" w:rsidRPr="00692DA0" w:rsidTr="008060CA">
        <w:trPr>
          <w:trHeight w:val="108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творчі конкурси проводяться в кілька сесій з 16 березня до 15 травня включно (для вступників на місця державного та регіонального замовлення за графіком, погодженим з </w:t>
            </w:r>
            <w:r w:rsidRPr="00DC340A">
              <w:rPr>
                <w:b/>
              </w:rPr>
              <w:t>Міністерством освіти і науки України</w:t>
            </w:r>
            <w:r w:rsidRPr="00DC340A">
              <w:t xml:space="preserve"> до 15 лютого), у період з 1 по 22 липня можуть проводитись додаткові сесії творчих конкурсів для вступників, які вступають на місця за кошти фізичних та/або юридичних осіб. Порядок реєстрації учасників творчих конкурсів, їх організації та проведення </w:t>
            </w:r>
            <w:r w:rsidRPr="00DC340A">
              <w:lastRenderedPageBreak/>
              <w:t>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tc>
        <w:tc>
          <w:tcPr>
            <w:tcW w:w="1984" w:type="dxa"/>
          </w:tcPr>
          <w:p w:rsidR="000B457C" w:rsidRPr="00356B17" w:rsidRDefault="000B457C" w:rsidP="000B457C">
            <w:pPr>
              <w:pStyle w:val="a9"/>
              <w:spacing w:before="0" w:after="0"/>
              <w:jc w:val="both"/>
              <w:rPr>
                <w:sz w:val="20"/>
                <w:szCs w:val="20"/>
              </w:rPr>
            </w:pPr>
            <w:r w:rsidRPr="00356B17">
              <w:rPr>
                <w:sz w:val="20"/>
                <w:szCs w:val="20"/>
              </w:rPr>
              <w:lastRenderedPageBreak/>
              <w:t>Сумський національний аграрний університет</w:t>
            </w:r>
          </w:p>
        </w:tc>
        <w:tc>
          <w:tcPr>
            <w:tcW w:w="1275" w:type="dxa"/>
          </w:tcPr>
          <w:p w:rsidR="000B457C" w:rsidRDefault="000B457C" w:rsidP="000B457C">
            <w:r w:rsidRPr="008F460F">
              <w:rPr>
                <w:sz w:val="20"/>
                <w:szCs w:val="20"/>
              </w:rPr>
              <w:t>Враховано редакційно</w:t>
            </w:r>
          </w:p>
        </w:tc>
      </w:tr>
      <w:tr w:rsidR="000B457C" w:rsidRPr="00692DA0" w:rsidTr="008060CA">
        <w:trPr>
          <w:trHeight w:val="108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творчі конкурси проводяться в кілька сесій з </w:t>
            </w:r>
            <w:r w:rsidRPr="00DC340A">
              <w:rPr>
                <w:b/>
              </w:rPr>
              <w:t>01 до 15 липня</w:t>
            </w:r>
            <w:r w:rsidRPr="00DC340A">
              <w:t xml:space="preserve"> включно (для вступників на місця державного та регіонального замовлення за графіком, погодженим з МОН до 15 лютого), у період з </w:t>
            </w:r>
            <w:r w:rsidRPr="00DC340A">
              <w:rPr>
                <w:b/>
              </w:rPr>
              <w:t>16</w:t>
            </w:r>
            <w:r w:rsidRPr="00DC340A">
              <w:t xml:space="preserve"> по 22 липня можуть проводитись додаткові сесії творчих конкурсів для вступників, які вступають на місця за кошти фізичних та/або юридичних осіб. Порядок реєстрації учасників творчих конкурсів, їх організації та проведення 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tc>
        <w:tc>
          <w:tcPr>
            <w:tcW w:w="1984" w:type="dxa"/>
          </w:tcPr>
          <w:p w:rsidR="000B457C" w:rsidRPr="00356B17" w:rsidRDefault="000B457C" w:rsidP="000B457C">
            <w:pPr>
              <w:pStyle w:val="a9"/>
              <w:spacing w:before="0" w:beforeAutospacing="0" w:after="0" w:afterAutospacing="0"/>
              <w:jc w:val="both"/>
              <w:rPr>
                <w:sz w:val="20"/>
                <w:szCs w:val="20"/>
              </w:rPr>
            </w:pPr>
            <w:r w:rsidRPr="008709CB">
              <w:rPr>
                <w:sz w:val="20"/>
                <w:szCs w:val="20"/>
              </w:rPr>
              <w:t>Одеська національна музична академія імені А.</w:t>
            </w:r>
            <w:r>
              <w:rPr>
                <w:sz w:val="20"/>
                <w:szCs w:val="20"/>
              </w:rPr>
              <w:t> В. </w:t>
            </w:r>
            <w:r w:rsidRPr="008709CB">
              <w:rPr>
                <w:sz w:val="20"/>
                <w:szCs w:val="20"/>
              </w:rPr>
              <w:t>Нежданової</w:t>
            </w:r>
          </w:p>
        </w:tc>
        <w:tc>
          <w:tcPr>
            <w:tcW w:w="1275" w:type="dxa"/>
          </w:tcPr>
          <w:p w:rsidR="000B457C" w:rsidRDefault="000B457C" w:rsidP="000B457C">
            <w:r w:rsidRPr="009E3A03">
              <w:rPr>
                <w:sz w:val="20"/>
                <w:szCs w:val="20"/>
              </w:rPr>
              <w:t>Враховано редакційно</w:t>
            </w:r>
          </w:p>
        </w:tc>
      </w:tr>
      <w:tr w:rsidR="000B457C" w:rsidRPr="00692DA0" w:rsidTr="008060CA">
        <w:trPr>
          <w:trHeight w:val="1089"/>
        </w:trPr>
        <w:tc>
          <w:tcPr>
            <w:tcW w:w="6663" w:type="dxa"/>
            <w:vMerge w:val="restart"/>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творчі конкурси проводяться в кілька сесій з </w:t>
            </w:r>
            <w:r w:rsidRPr="00DC340A">
              <w:rPr>
                <w:b/>
              </w:rPr>
              <w:t>01 до 09 липня</w:t>
            </w:r>
            <w:r w:rsidRPr="00DC340A">
              <w:t xml:space="preserve"> включно (для вступників на місця державного та регіонального замовлення за графіком, погодженим з МОН до 15 лютого), у період з </w:t>
            </w:r>
            <w:r w:rsidRPr="00DC340A">
              <w:rPr>
                <w:b/>
              </w:rPr>
              <w:t>10</w:t>
            </w:r>
            <w:r w:rsidRPr="00DC340A">
              <w:t xml:space="preserve"> по 22 липня можуть проводитись додаткові сесії творчих конкурсів для вступників, які вступають на місця за кошти фізичних та/або юридичних осіб. Порядок реєстрації учасників творчих конкурсів, їх організації та проведення 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r w:rsidRPr="009E3A03">
              <w:rPr>
                <w:sz w:val="20"/>
                <w:szCs w:val="20"/>
              </w:rPr>
              <w:t>Враховано редакційно</w:t>
            </w:r>
          </w:p>
        </w:tc>
      </w:tr>
      <w:tr w:rsidR="000B457C" w:rsidRPr="00692DA0" w:rsidTr="008060CA">
        <w:trPr>
          <w:trHeight w:val="108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Творчі конкурси проводити </w:t>
            </w:r>
            <w:r w:rsidRPr="00DC340A">
              <w:rPr>
                <w:b/>
              </w:rPr>
              <w:t>з 24 червня по 5 липня</w:t>
            </w:r>
            <w:r w:rsidRPr="00DC340A">
              <w:t xml:space="preserve"> включно для вступників на місця державного замовлення (за графіком, погодженим з МОН до 23 травня), у період </w:t>
            </w:r>
            <w:r w:rsidRPr="00DC340A">
              <w:rPr>
                <w:b/>
              </w:rPr>
              <w:t>з 6 по 22 липня</w:t>
            </w:r>
            <w:r w:rsidRPr="00DC340A">
              <w:t xml:space="preserve"> можуть бути проведені додаткові сесії творчих конкурсів для  вступників, які вступають на місця за кошти фізичних та/або юридичних осіб</w:t>
            </w:r>
          </w:p>
        </w:tc>
        <w:tc>
          <w:tcPr>
            <w:tcW w:w="1984" w:type="dxa"/>
          </w:tcPr>
          <w:p w:rsidR="000B457C" w:rsidRPr="00356B17" w:rsidRDefault="000B457C" w:rsidP="000B457C">
            <w:pPr>
              <w:pStyle w:val="a9"/>
              <w:spacing w:before="0" w:beforeAutospacing="0" w:after="0" w:afterAutospacing="0"/>
              <w:rPr>
                <w:sz w:val="20"/>
                <w:szCs w:val="20"/>
              </w:rPr>
            </w:pPr>
            <w:r w:rsidRPr="00A522BB">
              <w:rPr>
                <w:sz w:val="20"/>
                <w:szCs w:val="20"/>
              </w:rPr>
              <w:t>Київський національний університет будівництва і архітектури</w:t>
            </w:r>
            <w:r>
              <w:rPr>
                <w:sz w:val="20"/>
                <w:szCs w:val="20"/>
              </w:rPr>
              <w:t xml:space="preserve"> </w:t>
            </w:r>
          </w:p>
        </w:tc>
        <w:tc>
          <w:tcPr>
            <w:tcW w:w="1275" w:type="dxa"/>
          </w:tcPr>
          <w:p w:rsidR="000B457C" w:rsidRDefault="000B457C" w:rsidP="000B457C">
            <w:r w:rsidRPr="009E3A03">
              <w:rPr>
                <w:sz w:val="20"/>
                <w:szCs w:val="20"/>
              </w:rPr>
              <w:t>Враховано редакційно</w:t>
            </w:r>
          </w:p>
        </w:tc>
      </w:tr>
      <w:tr w:rsidR="000B457C" w:rsidRPr="00692DA0" w:rsidTr="008060CA">
        <w:trPr>
          <w:trHeight w:val="108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jc w:val="both"/>
            </w:pPr>
            <w:r w:rsidRPr="00DC340A">
              <w:t>творчі конкурси проводяться в кілька сесій з 16 березня до 15 травня включно (для вступників на місця державного та регіонального замовлення за графіком, погодженим з МОН до 15 лютого), у період з 1 по 22 липня можуть проводитись додаткові сесії творчих конкурсів для вступників, які вступають на місця за кошти фізичних та/або юридичних осіб. Порядок реєстрації учасників творчих конкурсів, їх організації та проведення визначається Правилами прийому до закладів вищої освіти. У творчих конкурсах мають право брати участь особи, які здобули документ про повну загальну середню освіту, або завершують її здобуття до 10 липня, що підтверджується довідкою відповідного закладу освіти. Результати творчих конкурсів враховуються у рік вступу до закладу вищої освіти в якому вони проводилися;</w:t>
            </w:r>
          </w:p>
          <w:p w:rsidR="000B457C" w:rsidRPr="00DC340A" w:rsidRDefault="000B457C" w:rsidP="000B457C">
            <w:pPr>
              <w:pStyle w:val="a9"/>
              <w:jc w:val="both"/>
            </w:pPr>
            <w:r w:rsidRPr="00DC340A">
              <w:t>вступні іспити проводяться з 17 до 22 липня включно</w:t>
            </w:r>
          </w:p>
          <w:p w:rsidR="000B457C" w:rsidRPr="00DC340A" w:rsidRDefault="000B457C" w:rsidP="000B457C">
            <w:pPr>
              <w:pStyle w:val="a9"/>
              <w:spacing w:before="0" w:beforeAutospacing="0" w:after="0" w:afterAutospacing="0"/>
              <w:jc w:val="both"/>
            </w:pPr>
            <w:r w:rsidRPr="00DC340A">
              <w:t>співбесіди проводяться з 17 до 19 липня включно.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Київський національний університет технологій та дизайну</w:t>
            </w:r>
          </w:p>
        </w:tc>
        <w:tc>
          <w:tcPr>
            <w:tcW w:w="1275" w:type="dxa"/>
          </w:tcPr>
          <w:p w:rsidR="000B457C" w:rsidRDefault="000B457C" w:rsidP="000B457C">
            <w:r w:rsidRPr="009E3A03">
              <w:rPr>
                <w:sz w:val="20"/>
                <w:szCs w:val="20"/>
              </w:rPr>
              <w:t>Враховано редакційно</w:t>
            </w:r>
          </w:p>
        </w:tc>
      </w:tr>
      <w:tr w:rsidR="000B457C" w:rsidRPr="00692DA0" w:rsidTr="008060CA">
        <w:trPr>
          <w:trHeight w:val="80"/>
        </w:trPr>
        <w:tc>
          <w:tcPr>
            <w:tcW w:w="6663" w:type="dxa"/>
            <w:vMerge w:val="restart"/>
          </w:tcPr>
          <w:p w:rsidR="000B457C" w:rsidRPr="00692DA0" w:rsidRDefault="000B457C" w:rsidP="000B457C">
            <w:pPr>
              <w:pStyle w:val="a9"/>
              <w:spacing w:before="0" w:after="0"/>
              <w:jc w:val="both"/>
            </w:pPr>
          </w:p>
        </w:tc>
        <w:tc>
          <w:tcPr>
            <w:tcW w:w="6521" w:type="dxa"/>
          </w:tcPr>
          <w:p w:rsidR="000B457C" w:rsidRPr="00751FDB" w:rsidRDefault="000B457C" w:rsidP="000B457C">
            <w:pPr>
              <w:pStyle w:val="a9"/>
              <w:spacing w:before="0" w:beforeAutospacing="0" w:after="0" w:afterAutospacing="0"/>
              <w:jc w:val="both"/>
              <w:rPr>
                <w:i/>
              </w:rPr>
            </w:pPr>
            <w:r w:rsidRPr="00751FDB">
              <w:rPr>
                <w:i/>
              </w:rPr>
              <w:t>Дозволити ЗВО самим визначати терміни проведення творчих конкурсів</w:t>
            </w:r>
          </w:p>
        </w:tc>
        <w:tc>
          <w:tcPr>
            <w:tcW w:w="1984" w:type="dxa"/>
          </w:tcPr>
          <w:p w:rsidR="000B457C" w:rsidRDefault="000B457C" w:rsidP="000B457C">
            <w:pPr>
              <w:pStyle w:val="a9"/>
              <w:spacing w:before="0" w:beforeAutospacing="0" w:after="0" w:afterAutospacing="0"/>
              <w:jc w:val="both"/>
              <w:rPr>
                <w:sz w:val="20"/>
                <w:szCs w:val="20"/>
              </w:rPr>
            </w:pPr>
            <w:r w:rsidRPr="00516D6C">
              <w:rPr>
                <w:sz w:val="20"/>
                <w:szCs w:val="20"/>
              </w:rPr>
              <w:t>Львівська на</w:t>
            </w:r>
            <w:r>
              <w:rPr>
                <w:sz w:val="20"/>
                <w:szCs w:val="20"/>
              </w:rPr>
              <w:t xml:space="preserve">ціональна музична академія </w:t>
            </w:r>
          </w:p>
          <w:p w:rsidR="000B457C" w:rsidRPr="00356B17" w:rsidRDefault="000B457C" w:rsidP="000B457C">
            <w:pPr>
              <w:pStyle w:val="a9"/>
              <w:spacing w:before="0" w:beforeAutospacing="0" w:after="0" w:afterAutospacing="0"/>
              <w:jc w:val="both"/>
              <w:rPr>
                <w:sz w:val="20"/>
                <w:szCs w:val="20"/>
              </w:rPr>
            </w:pPr>
            <w:r w:rsidRPr="00516D6C">
              <w:rPr>
                <w:sz w:val="20"/>
                <w:szCs w:val="20"/>
              </w:rPr>
              <w:t>М. В. Лисенка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pStyle w:val="a9"/>
              <w:spacing w:before="0" w:beforeAutospacing="0" w:after="0" w:afterAutospacing="0"/>
              <w:jc w:val="both"/>
              <w:rPr>
                <w:i/>
              </w:rPr>
            </w:pPr>
            <w:r w:rsidRPr="00751FDB">
              <w:rPr>
                <w:i/>
              </w:rPr>
              <w:t>Проводити творчі конкурси у червні до оприлюднення результатів ЗНО, оскільки їх тривалість – по 8-10 годин</w:t>
            </w:r>
          </w:p>
        </w:tc>
        <w:tc>
          <w:tcPr>
            <w:tcW w:w="1984" w:type="dxa"/>
          </w:tcPr>
          <w:p w:rsidR="000B457C" w:rsidRPr="00356B17" w:rsidRDefault="000B457C" w:rsidP="000B457C">
            <w:pPr>
              <w:pStyle w:val="a9"/>
              <w:spacing w:before="0" w:beforeAutospacing="0" w:after="0" w:afterAutospacing="0"/>
              <w:jc w:val="both"/>
              <w:rPr>
                <w:sz w:val="20"/>
                <w:szCs w:val="20"/>
              </w:rPr>
            </w:pPr>
            <w:r w:rsidRPr="00CE29CB">
              <w:rPr>
                <w:sz w:val="20"/>
                <w:szCs w:val="20"/>
              </w:rPr>
              <w:t>Львівський національний університет імені Івана Франка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pStyle w:val="a9"/>
              <w:spacing w:before="0" w:beforeAutospacing="0" w:after="0" w:afterAutospacing="0"/>
              <w:jc w:val="both"/>
              <w:rPr>
                <w:i/>
              </w:rPr>
            </w:pPr>
            <w:r w:rsidRPr="00751FDB">
              <w:rPr>
                <w:i/>
              </w:rPr>
              <w:t>Ввести з 2020 року, оскільки не буде ауди</w:t>
            </w:r>
            <w:r>
              <w:rPr>
                <w:i/>
              </w:rPr>
              <w:t>торного фонду для їх проведення</w:t>
            </w:r>
            <w:r w:rsidRPr="00751FDB">
              <w:rPr>
                <w:i/>
              </w:rPr>
              <w:t>, відсутність механізму реєстрації для складання творчих конкурсів тощо</w:t>
            </w:r>
          </w:p>
        </w:tc>
        <w:tc>
          <w:tcPr>
            <w:tcW w:w="1984" w:type="dxa"/>
          </w:tcPr>
          <w:p w:rsidR="000B457C" w:rsidRPr="00356B17" w:rsidRDefault="000B457C" w:rsidP="000B457C">
            <w:pPr>
              <w:pStyle w:val="a9"/>
              <w:spacing w:before="0" w:beforeAutospacing="0" w:after="0" w:afterAutospacing="0"/>
              <w:jc w:val="both"/>
              <w:rPr>
                <w:sz w:val="20"/>
                <w:szCs w:val="20"/>
              </w:rPr>
            </w:pPr>
            <w:r w:rsidRPr="00CE29CB">
              <w:rPr>
                <w:sz w:val="20"/>
                <w:szCs w:val="20"/>
              </w:rPr>
              <w:t>Харківська державна академія дизайну і мистецтв</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Віхилено</w:t>
            </w:r>
          </w:p>
        </w:tc>
      </w:tr>
      <w:tr w:rsidR="000B457C" w:rsidRPr="00692DA0" w:rsidTr="008060CA">
        <w:trPr>
          <w:trHeight w:val="768"/>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751FDB" w:rsidRDefault="000B457C" w:rsidP="000B457C">
            <w:pPr>
              <w:pStyle w:val="a9"/>
              <w:spacing w:before="0" w:beforeAutospacing="0" w:after="0" w:afterAutospacing="0"/>
              <w:jc w:val="both"/>
              <w:rPr>
                <w:i/>
              </w:rPr>
            </w:pPr>
            <w:r w:rsidRPr="00751FDB">
              <w:rPr>
                <w:i/>
              </w:rPr>
              <w:t>проводити творчі конкурси влітку, у період з 01 червня по 22 липня в зв’язку з тим, що навесні майбутні абітурієнти відвідують школу, проходять пробні ЗНО та готуються до проходження основної сесії ЗНО.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Харківський національний педагогічний університет імені Г. С. Сковороди </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44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751FDB" w:rsidRDefault="000B457C" w:rsidP="000B457C">
            <w:pPr>
              <w:pStyle w:val="a9"/>
              <w:spacing w:before="0" w:beforeAutospacing="0" w:after="0" w:afterAutospacing="0"/>
              <w:jc w:val="both"/>
              <w:rPr>
                <w:i/>
              </w:rPr>
            </w:pPr>
          </w:p>
        </w:tc>
        <w:tc>
          <w:tcPr>
            <w:tcW w:w="1984" w:type="dxa"/>
          </w:tcPr>
          <w:p w:rsidR="000B457C" w:rsidRPr="00356B17" w:rsidRDefault="000B457C" w:rsidP="000B457C">
            <w:pPr>
              <w:pStyle w:val="a9"/>
              <w:spacing w:before="0" w:after="0"/>
              <w:jc w:val="both"/>
              <w:rPr>
                <w:sz w:val="20"/>
                <w:szCs w:val="20"/>
              </w:rPr>
            </w:pPr>
            <w:r w:rsidRPr="00751FDB">
              <w:rPr>
                <w:sz w:val="20"/>
                <w:szCs w:val="20"/>
              </w:rPr>
              <w:t>Київська муніципальна українська академія танцю імені Сержа Лифаря</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673"/>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pStyle w:val="a9"/>
              <w:spacing w:before="0" w:beforeAutospacing="0" w:after="0" w:afterAutospacing="0"/>
              <w:jc w:val="both"/>
              <w:rPr>
                <w:i/>
              </w:rPr>
            </w:pPr>
            <w:r w:rsidRPr="00751FDB">
              <w:rPr>
                <w:i/>
              </w:rPr>
              <w:t xml:space="preserve">повернути строки проведення творчих конкурсів на </w:t>
            </w:r>
            <w:r>
              <w:rPr>
                <w:i/>
              </w:rPr>
              <w:t>липень</w:t>
            </w:r>
            <w:r w:rsidRPr="00751FDB">
              <w:rPr>
                <w:i/>
              </w:rPr>
              <w:t xml:space="preserve"> місяць за розкладом вступної кампанії </w:t>
            </w:r>
            <w:r>
              <w:rPr>
                <w:i/>
              </w:rPr>
              <w:t>–</w:t>
            </w:r>
            <w:r w:rsidRPr="00751FDB">
              <w:rPr>
                <w:i/>
              </w:rPr>
              <w:t xml:space="preserve"> 2019.</w:t>
            </w:r>
          </w:p>
        </w:tc>
        <w:tc>
          <w:tcPr>
            <w:tcW w:w="1984" w:type="dxa"/>
          </w:tcPr>
          <w:p w:rsidR="000B457C" w:rsidRDefault="000B457C" w:rsidP="000B457C">
            <w:pPr>
              <w:pStyle w:val="a9"/>
              <w:spacing w:before="0" w:beforeAutospacing="0" w:after="0" w:afterAutospacing="0"/>
              <w:rPr>
                <w:sz w:val="20"/>
                <w:szCs w:val="20"/>
              </w:rPr>
            </w:pPr>
            <w:r w:rsidRPr="00751FDB">
              <w:rPr>
                <w:sz w:val="20"/>
                <w:szCs w:val="20"/>
              </w:rPr>
              <w:t xml:space="preserve">Харківський національний університет мистецтв </w:t>
            </w:r>
          </w:p>
          <w:p w:rsidR="000B457C" w:rsidRPr="00356B17" w:rsidRDefault="000B457C" w:rsidP="000B457C">
            <w:pPr>
              <w:pStyle w:val="a9"/>
              <w:spacing w:before="0" w:beforeAutospacing="0" w:after="0" w:afterAutospacing="0"/>
              <w:rPr>
                <w:sz w:val="20"/>
                <w:szCs w:val="20"/>
              </w:rPr>
            </w:pPr>
            <w:r w:rsidRPr="00751FDB">
              <w:rPr>
                <w:sz w:val="20"/>
                <w:szCs w:val="20"/>
              </w:rPr>
              <w:t>ім. Котляревського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673"/>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8A51CD" w:rsidRDefault="000B457C" w:rsidP="000B457C">
            <w:pPr>
              <w:jc w:val="both"/>
              <w:rPr>
                <w:i/>
              </w:rPr>
            </w:pPr>
            <w:r w:rsidRPr="008A51CD">
              <w:rPr>
                <w:i/>
              </w:rPr>
              <w:t xml:space="preserve">Пропонуємо надати можливість всім обдарованим дітям брати участь у конкурсі на місця за державним замовленням не залежно від участі в основній чи додатковій сесії творчих конкурсів. </w:t>
            </w:r>
          </w:p>
          <w:p w:rsidR="000B457C" w:rsidRPr="008A51CD" w:rsidRDefault="000B457C" w:rsidP="000B457C">
            <w:pPr>
              <w:jc w:val="both"/>
              <w:rPr>
                <w:i/>
              </w:rPr>
            </w:pPr>
            <w:r w:rsidRPr="008A51CD">
              <w:rPr>
                <w:i/>
              </w:rPr>
              <w:t xml:space="preserve">Нас хвилює доля тих абітурієнтів, які поступали після 9 класу школи у коледжі після закінчення навчання у школах мистецтв та студіях. Після 11-го класу школи значна частина молоді забуває свої навики в образотворчому мистецтві та переорієнтовується на правознавство, економіку чи інші напрями. </w:t>
            </w:r>
          </w:p>
        </w:tc>
        <w:tc>
          <w:tcPr>
            <w:tcW w:w="1984" w:type="dxa"/>
          </w:tcPr>
          <w:p w:rsidR="000B457C" w:rsidRPr="008A51CD" w:rsidRDefault="000B457C" w:rsidP="000B457C">
            <w:pPr>
              <w:pStyle w:val="a9"/>
              <w:spacing w:before="0" w:beforeAutospacing="0" w:after="0" w:afterAutospacing="0"/>
              <w:jc w:val="both"/>
              <w:rPr>
                <w:i/>
                <w:sz w:val="20"/>
                <w:szCs w:val="20"/>
              </w:rPr>
            </w:pPr>
            <w:r w:rsidRPr="008A51CD">
              <w:rPr>
                <w:i/>
                <w:sz w:val="20"/>
                <w:szCs w:val="20"/>
              </w:rPr>
              <w:t>Заслужений працівник освіти України Іван Небесник, Народний художник України  Володимир Микита,   Заслужений художник України Людмила Корж-Радько, Заслужений художник України Антон Ковач.</w:t>
            </w:r>
          </w:p>
        </w:tc>
        <w:tc>
          <w:tcPr>
            <w:tcW w:w="1275" w:type="dxa"/>
          </w:tcPr>
          <w:p w:rsidR="000B457C" w:rsidRPr="00942BAF" w:rsidRDefault="000B457C" w:rsidP="000B457C">
            <w:pPr>
              <w:pStyle w:val="a9"/>
              <w:spacing w:before="0" w:beforeAutospacing="0" w:after="0" w:afterAutospacing="0"/>
              <w:jc w:val="both"/>
              <w:rPr>
                <w:sz w:val="20"/>
                <w:szCs w:val="20"/>
              </w:rPr>
            </w:pPr>
            <w:r>
              <w:rPr>
                <w:sz w:val="20"/>
                <w:szCs w:val="20"/>
              </w:rPr>
              <w:t>Відхилено</w:t>
            </w:r>
          </w:p>
        </w:tc>
      </w:tr>
      <w:tr w:rsidR="000B457C" w:rsidRPr="00692DA0" w:rsidTr="008060CA">
        <w:trPr>
          <w:trHeight w:val="1458"/>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pStyle w:val="a9"/>
              <w:spacing w:before="0" w:beforeAutospacing="0" w:after="0" w:afterAutospacing="0"/>
              <w:jc w:val="both"/>
              <w:rPr>
                <w:i/>
              </w:rPr>
            </w:pPr>
            <w:r w:rsidRPr="00751FDB">
              <w:rPr>
                <w:i/>
              </w:rPr>
              <w:t>Змінити дати, оскільки діти, які приймають участь в програмі "Флекс" (за умовами програми) починають повертатись в Україну тільки з 15 травня, тобто коли вже всі творчі конкурси будуть проведені, тому повинні будуть йти навчатись на платній основі.</w:t>
            </w:r>
          </w:p>
        </w:tc>
        <w:tc>
          <w:tcPr>
            <w:tcW w:w="1984" w:type="dxa"/>
          </w:tcPr>
          <w:p w:rsidR="000B457C" w:rsidRPr="00356B17" w:rsidRDefault="000B457C" w:rsidP="000B457C">
            <w:pPr>
              <w:pStyle w:val="a9"/>
              <w:spacing w:before="0" w:beforeAutospacing="0" w:after="0" w:afterAutospacing="0"/>
              <w:rPr>
                <w:sz w:val="20"/>
                <w:szCs w:val="20"/>
              </w:rPr>
            </w:pPr>
            <w:r>
              <w:rPr>
                <w:sz w:val="20"/>
                <w:szCs w:val="20"/>
              </w:rPr>
              <w:t>Раіса Доманська</w:t>
            </w:r>
            <w:r w:rsidRPr="00356B17">
              <w:rPr>
                <w:sz w:val="20"/>
                <w:szCs w:val="20"/>
              </w:rPr>
              <w:t xml:space="preserve"> &lt;domraisa@gmail.com&gt;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1545"/>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jc w:val="both"/>
              <w:rPr>
                <w:i/>
              </w:rPr>
            </w:pPr>
            <w:r w:rsidRPr="00751FDB">
              <w:rPr>
                <w:i/>
              </w:rPr>
              <w:t>Щоб усунути наявну корупційну складову під час творчих конкурсів, оцінювати їх мають викладачі "чужих" університетів, яких змінювати щорічно. Крім того, роботи повинні бути зашифровані, тобто  безіменні (аналогічно до ЗНО).</w:t>
            </w:r>
          </w:p>
        </w:tc>
        <w:tc>
          <w:tcPr>
            <w:tcW w:w="1984" w:type="dxa"/>
          </w:tcPr>
          <w:p w:rsidR="000B457C" w:rsidRPr="00356B17" w:rsidRDefault="000B457C" w:rsidP="000B457C">
            <w:pPr>
              <w:pStyle w:val="a9"/>
              <w:spacing w:before="0" w:beforeAutospacing="0" w:after="0" w:afterAutospacing="0"/>
              <w:rPr>
                <w:sz w:val="20"/>
                <w:szCs w:val="20"/>
              </w:rPr>
            </w:pPr>
            <w:bookmarkStart w:id="31" w:name="OLE_LINK39"/>
            <w:bookmarkStart w:id="32" w:name="OLE_LINK40"/>
            <w:bookmarkStart w:id="33" w:name="OLE_LINK41"/>
            <w:r w:rsidRPr="00356B17">
              <w:rPr>
                <w:sz w:val="20"/>
                <w:szCs w:val="20"/>
              </w:rPr>
              <w:t>Iryna Daniv &lt;iryna28@yahoo.com&gt;</w:t>
            </w:r>
            <w:bookmarkEnd w:id="31"/>
            <w:bookmarkEnd w:id="32"/>
            <w:bookmarkEnd w:id="33"/>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124"/>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jc w:val="both"/>
              <w:rPr>
                <w:i/>
              </w:rPr>
            </w:pPr>
            <w:r w:rsidRPr="00751FDB">
              <w:rPr>
                <w:i/>
              </w:rPr>
              <w:t>створити комісію по оцінці творчого конкурсу з  рисунку, живопису та композиції, проводити конкурс один раз, а не в кожному вузі, і йти на вступ  з цим результатом як і з результатом по ЗНО.</w:t>
            </w:r>
          </w:p>
        </w:tc>
        <w:tc>
          <w:tcPr>
            <w:tcW w:w="1984" w:type="dxa"/>
          </w:tcPr>
          <w:p w:rsidR="000B457C" w:rsidRPr="00356B17" w:rsidRDefault="000B457C" w:rsidP="000B457C">
            <w:pPr>
              <w:pStyle w:val="a9"/>
              <w:spacing w:before="0" w:beforeAutospacing="0" w:after="0" w:afterAutospacing="0"/>
              <w:rPr>
                <w:sz w:val="20"/>
                <w:szCs w:val="20"/>
              </w:rPr>
            </w:pPr>
            <w:r w:rsidRPr="00356B17">
              <w:rPr>
                <w:sz w:val="20"/>
                <w:szCs w:val="20"/>
              </w:rPr>
              <w:t>Apl 30 &lt;apl30@yahoo.com&gt;</w:t>
            </w:r>
          </w:p>
        </w:tc>
        <w:tc>
          <w:tcPr>
            <w:tcW w:w="1275" w:type="dxa"/>
          </w:tcPr>
          <w:p w:rsidR="000B457C" w:rsidRPr="00CC5BA3" w:rsidRDefault="000B457C" w:rsidP="000B457C">
            <w:pPr>
              <w:pStyle w:val="a9"/>
              <w:spacing w:before="0" w:beforeAutospacing="0" w:after="0" w:afterAutospacing="0"/>
              <w:ind w:left="-104"/>
              <w:jc w:val="both"/>
              <w:rPr>
                <w:sz w:val="20"/>
                <w:szCs w:val="20"/>
              </w:rPr>
            </w:pPr>
            <w:r>
              <w:rPr>
                <w:sz w:val="20"/>
                <w:szCs w:val="20"/>
              </w:rPr>
              <w:t xml:space="preserve">Відхилено </w:t>
            </w:r>
          </w:p>
        </w:tc>
      </w:tr>
      <w:tr w:rsidR="000B457C" w:rsidRPr="00692DA0" w:rsidTr="008060CA">
        <w:trPr>
          <w:trHeight w:val="54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pStyle w:val="af"/>
              <w:jc w:val="both"/>
              <w:rPr>
                <w:rFonts w:ascii="Times New Roman" w:hAnsi="Times New Roman" w:cs="Times New Roman"/>
                <w:i/>
                <w:sz w:val="24"/>
                <w:szCs w:val="24"/>
              </w:rPr>
            </w:pPr>
            <w:r w:rsidRPr="00751FDB">
              <w:rPr>
                <w:rFonts w:ascii="Times New Roman" w:hAnsi="Times New Roman" w:cs="Times New Roman"/>
                <w:i/>
                <w:sz w:val="24"/>
                <w:szCs w:val="24"/>
              </w:rPr>
              <w:t>врахувати зсув дат проведення творчих конкурсів на більш пізній час (не з15 березня).</w:t>
            </w:r>
          </w:p>
        </w:tc>
        <w:tc>
          <w:tcPr>
            <w:tcW w:w="1984" w:type="dxa"/>
          </w:tcPr>
          <w:p w:rsidR="000B457C" w:rsidRPr="00356B17" w:rsidRDefault="000B457C" w:rsidP="000B457C">
            <w:pPr>
              <w:pStyle w:val="af"/>
              <w:rPr>
                <w:rFonts w:ascii="Times New Roman" w:hAnsi="Times New Roman" w:cs="Times New Roman"/>
                <w:sz w:val="20"/>
                <w:szCs w:val="20"/>
              </w:rPr>
            </w:pPr>
            <w:r w:rsidRPr="00356B17">
              <w:rPr>
                <w:rFonts w:ascii="Times New Roman" w:hAnsi="Times New Roman" w:cs="Times New Roman"/>
                <w:sz w:val="20"/>
                <w:szCs w:val="20"/>
              </w:rPr>
              <w:t>Наталія Хомченкова</w:t>
            </w:r>
          </w:p>
          <w:p w:rsidR="000B457C" w:rsidRPr="00356B17" w:rsidRDefault="000B457C" w:rsidP="000B457C">
            <w:pPr>
              <w:pStyle w:val="af"/>
              <w:rPr>
                <w:rFonts w:ascii="Times New Roman" w:hAnsi="Times New Roman" w:cs="Times New Roman"/>
                <w:sz w:val="20"/>
                <w:szCs w:val="20"/>
              </w:rPr>
            </w:pPr>
            <w:r w:rsidRPr="00356B17">
              <w:rPr>
                <w:rFonts w:ascii="Times New Roman" w:hAnsi="Times New Roman" w:cs="Times New Roman"/>
                <w:sz w:val="20"/>
                <w:szCs w:val="20"/>
              </w:rPr>
              <w:t>(093) 540-05-25</w:t>
            </w:r>
          </w:p>
          <w:p w:rsidR="000B457C" w:rsidRPr="00F6570C" w:rsidRDefault="000B457C" w:rsidP="000B457C">
            <w:pPr>
              <w:pStyle w:val="af"/>
              <w:rPr>
                <w:rFonts w:ascii="Times New Roman" w:hAnsi="Times New Roman" w:cs="Times New Roman"/>
                <w:sz w:val="20"/>
                <w:szCs w:val="20"/>
              </w:rPr>
            </w:pPr>
            <w:r>
              <w:rPr>
                <w:rFonts w:ascii="Times New Roman" w:hAnsi="Times New Roman" w:cs="Times New Roman"/>
                <w:sz w:val="20"/>
                <w:szCs w:val="20"/>
              </w:rPr>
              <w:t>м. Київ</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272"/>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jc w:val="both"/>
              <w:rPr>
                <w:i/>
              </w:rPr>
            </w:pPr>
            <w:r w:rsidRPr="00751FDB">
              <w:rPr>
                <w:i/>
              </w:rPr>
              <w:t>Не проводити ТК у зазначені терміни.</w:t>
            </w:r>
          </w:p>
        </w:tc>
        <w:tc>
          <w:tcPr>
            <w:tcW w:w="1984" w:type="dxa"/>
          </w:tcPr>
          <w:p w:rsidR="000B457C" w:rsidRPr="00356B17" w:rsidRDefault="000B457C" w:rsidP="000B457C">
            <w:pPr>
              <w:pStyle w:val="a9"/>
              <w:spacing w:before="0" w:beforeAutospacing="0" w:after="0" w:afterAutospacing="0"/>
              <w:rPr>
                <w:sz w:val="20"/>
                <w:szCs w:val="20"/>
              </w:rPr>
            </w:pPr>
            <w:r>
              <w:rPr>
                <w:sz w:val="20"/>
                <w:szCs w:val="20"/>
              </w:rPr>
              <w:t>Харківська державна академія культури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536"/>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751FDB" w:rsidRDefault="000B457C" w:rsidP="000B457C">
            <w:pPr>
              <w:jc w:val="both"/>
              <w:rPr>
                <w:i/>
              </w:rPr>
            </w:pPr>
            <w:r w:rsidRPr="00751FDB">
              <w:rPr>
                <w:i/>
              </w:rPr>
              <w:t>Головна проблема –  дати проведення ТК. Єдиним оптимальним  варіантом є одночасне проведення ТК у період з 1 по 22 липня для всіх вступників.</w:t>
            </w:r>
          </w:p>
        </w:tc>
        <w:tc>
          <w:tcPr>
            <w:tcW w:w="1984" w:type="dxa"/>
          </w:tcPr>
          <w:p w:rsidR="000B457C" w:rsidRPr="00356B17" w:rsidRDefault="000B457C" w:rsidP="000B457C">
            <w:pPr>
              <w:pStyle w:val="a9"/>
              <w:spacing w:before="0" w:after="0"/>
              <w:rPr>
                <w:sz w:val="20"/>
                <w:szCs w:val="20"/>
              </w:rPr>
            </w:pPr>
            <w:r w:rsidRPr="00F6570C">
              <w:rPr>
                <w:sz w:val="20"/>
                <w:szCs w:val="20"/>
              </w:rPr>
              <w:t>Київський інститут музики імені Р. М. Глієра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536"/>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751FDB" w:rsidRDefault="000B457C" w:rsidP="000B457C">
            <w:pPr>
              <w:jc w:val="both"/>
              <w:rPr>
                <w:i/>
              </w:rPr>
            </w:pPr>
          </w:p>
        </w:tc>
        <w:tc>
          <w:tcPr>
            <w:tcW w:w="1984" w:type="dxa"/>
          </w:tcPr>
          <w:p w:rsidR="000B457C" w:rsidRPr="00356B17" w:rsidRDefault="000B457C" w:rsidP="000B457C">
            <w:pPr>
              <w:pStyle w:val="a9"/>
              <w:spacing w:before="0" w:after="0"/>
              <w:rPr>
                <w:sz w:val="20"/>
                <w:szCs w:val="20"/>
              </w:rPr>
            </w:pPr>
            <w:r w:rsidRPr="00953234">
              <w:rPr>
                <w:sz w:val="20"/>
                <w:szCs w:val="20"/>
              </w:rPr>
              <w:t>Київський національний університет театру, кіно і телебачення імені І. К. Карпенка-Карого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419"/>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751FDB" w:rsidRDefault="000B457C" w:rsidP="000B457C">
            <w:pPr>
              <w:jc w:val="both"/>
              <w:rPr>
                <w:i/>
              </w:rPr>
            </w:pPr>
          </w:p>
        </w:tc>
        <w:tc>
          <w:tcPr>
            <w:tcW w:w="1984" w:type="dxa"/>
          </w:tcPr>
          <w:p w:rsidR="000B457C" w:rsidRPr="00356B17" w:rsidRDefault="000B457C" w:rsidP="000B457C">
            <w:pPr>
              <w:pStyle w:val="a9"/>
              <w:spacing w:before="0" w:after="0"/>
              <w:rPr>
                <w:sz w:val="20"/>
                <w:szCs w:val="20"/>
                <w:lang w:val="en-US"/>
              </w:rPr>
            </w:pPr>
            <w:r>
              <w:rPr>
                <w:sz w:val="20"/>
                <w:szCs w:val="20"/>
                <w:lang w:val="en-US"/>
              </w:rPr>
              <w:t>Національна а</w:t>
            </w:r>
            <w:r w:rsidRPr="00356B17">
              <w:rPr>
                <w:sz w:val="20"/>
                <w:szCs w:val="20"/>
                <w:lang w:val="en-US"/>
              </w:rPr>
              <w:t>кадемія мистецтв України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698"/>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jc w:val="both"/>
              <w:rPr>
                <w:i/>
              </w:rPr>
            </w:pPr>
            <w:r w:rsidRPr="00751FDB">
              <w:rPr>
                <w:i/>
              </w:rPr>
              <w:t xml:space="preserve">Дозволити проведення творчих конкурсів у період з 16 по 22 липня на місця державного замовлення </w:t>
            </w:r>
          </w:p>
        </w:tc>
        <w:tc>
          <w:tcPr>
            <w:tcW w:w="1984" w:type="dxa"/>
          </w:tcPr>
          <w:p w:rsidR="000B457C" w:rsidRPr="00356B17" w:rsidRDefault="000B457C" w:rsidP="000B457C">
            <w:pPr>
              <w:pStyle w:val="a9"/>
              <w:spacing w:before="0" w:after="0"/>
              <w:rPr>
                <w:sz w:val="20"/>
                <w:szCs w:val="20"/>
              </w:rPr>
            </w:pPr>
            <w:r w:rsidRPr="00F6570C">
              <w:rPr>
                <w:sz w:val="20"/>
                <w:szCs w:val="20"/>
              </w:rPr>
              <w:t>Львівська національна академія мистецтв</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76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751FDB" w:rsidRDefault="000B457C" w:rsidP="000B457C">
            <w:pPr>
              <w:pStyle w:val="af"/>
              <w:rPr>
                <w:rFonts w:ascii="Times New Roman" w:hAnsi="Times New Roman" w:cs="Times New Roman"/>
                <w:i/>
                <w:sz w:val="24"/>
                <w:szCs w:val="24"/>
              </w:rPr>
            </w:pPr>
            <w:r w:rsidRPr="00751FDB">
              <w:rPr>
                <w:rFonts w:ascii="Times New Roman" w:hAnsi="Times New Roman" w:cs="Times New Roman"/>
                <w:i/>
                <w:sz w:val="24"/>
                <w:szCs w:val="24"/>
              </w:rPr>
              <w:t>не вважаю правильним ставити творчі конкурси в період ЗНО. Це дуже велика нагрузка на дитину</w:t>
            </w:r>
          </w:p>
          <w:p w:rsidR="000B457C" w:rsidRPr="00751FDB" w:rsidRDefault="000B457C" w:rsidP="000B457C">
            <w:pPr>
              <w:pStyle w:val="af"/>
              <w:rPr>
                <w:rFonts w:ascii="Times New Roman" w:hAnsi="Times New Roman" w:cs="Times New Roman"/>
                <w:i/>
                <w:sz w:val="24"/>
                <w:szCs w:val="24"/>
              </w:rPr>
            </w:pPr>
          </w:p>
        </w:tc>
        <w:tc>
          <w:tcPr>
            <w:tcW w:w="1984" w:type="dxa"/>
          </w:tcPr>
          <w:p w:rsidR="000B457C" w:rsidRPr="00356B17" w:rsidRDefault="000B457C" w:rsidP="000B457C">
            <w:pPr>
              <w:pStyle w:val="a9"/>
              <w:spacing w:before="0" w:after="0"/>
              <w:jc w:val="both"/>
              <w:rPr>
                <w:sz w:val="20"/>
                <w:szCs w:val="20"/>
              </w:rPr>
            </w:pPr>
            <w:r w:rsidRPr="00356B17">
              <w:rPr>
                <w:sz w:val="20"/>
                <w:szCs w:val="20"/>
              </w:rPr>
              <w:t>Natali Shuvarskaja &lt;Nnat09@i.ua&gt;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34" w:name="_Hlk525244381"/>
            <w:r w:rsidRPr="00692DA0">
              <w:t xml:space="preserve">вступні іспити проводяться з 17 до 22 липня включно </w:t>
            </w:r>
          </w:p>
        </w:tc>
        <w:tc>
          <w:tcPr>
            <w:tcW w:w="6521" w:type="dxa"/>
          </w:tcPr>
          <w:p w:rsidR="000B457C" w:rsidRPr="00DC340A" w:rsidRDefault="000B457C" w:rsidP="000B457C">
            <w:pPr>
              <w:pStyle w:val="a9"/>
              <w:spacing w:before="0" w:beforeAutospacing="0" w:after="0" w:afterAutospacing="0"/>
              <w:jc w:val="both"/>
            </w:pPr>
            <w:r w:rsidRPr="00DC340A">
              <w:t xml:space="preserve">вступні іспити проводяться з </w:t>
            </w:r>
            <w:r w:rsidRPr="00DC340A">
              <w:rPr>
                <w:b/>
              </w:rPr>
              <w:t>18</w:t>
            </w:r>
            <w:r w:rsidRPr="00DC340A">
              <w:t xml:space="preserve"> до 22 липня включно </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34"/>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співбесіди проводяться з 17 до 19 липня включно.</w:t>
            </w:r>
          </w:p>
        </w:tc>
        <w:tc>
          <w:tcPr>
            <w:tcW w:w="6521" w:type="dxa"/>
          </w:tcPr>
          <w:p w:rsidR="000B457C" w:rsidRPr="00DC340A" w:rsidRDefault="000B457C" w:rsidP="000B457C">
            <w:pPr>
              <w:pStyle w:val="a9"/>
              <w:spacing w:before="0" w:beforeAutospacing="0" w:after="0" w:afterAutospacing="0"/>
              <w:jc w:val="both"/>
            </w:pPr>
            <w:r w:rsidRPr="00DC340A">
              <w:t xml:space="preserve">співбесіди проводяться з </w:t>
            </w:r>
            <w:r w:rsidRPr="00DC340A">
              <w:rPr>
                <w:b/>
              </w:rPr>
              <w:t>18</w:t>
            </w:r>
            <w:r w:rsidRPr="00DC340A">
              <w:t xml:space="preserve"> до 19 липня включно.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для підготовки військових фахівців з вищою освітою, визначаються Правилами прийому. Вищі військові навчальні заклади (заклади вищої освіти із специфічними умовами навчання) та військові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w:t>
            </w:r>
            <w:r w:rsidRPr="00692DA0">
              <w:lastRenderedPageBreak/>
              <w:t>освіту за кошти державного або регіонального бюджету (за державним або регіональним замовленням) здійснюється не пізніше 12.00 години 20 липня. Вступники, які отримали рекомендації, мають виконати вимоги до зарахування на місця державного замовлення до 10.00 години 22 липня, а також подати письмову заяву про виключення заяв на інші місця державного замовлення. Зарахування цієї категорії вступників за державним замовленням відбувається не пізніше 15.00 години 22 липня. Заяви зарахованих осіб на інші місця державного замовлення виключаються впродовж 22 липня.</w:t>
            </w:r>
          </w:p>
        </w:tc>
        <w:tc>
          <w:tcPr>
            <w:tcW w:w="6521" w:type="dxa"/>
          </w:tcPr>
          <w:p w:rsidR="000B457C" w:rsidRPr="00DC340A" w:rsidRDefault="000B457C" w:rsidP="000B457C">
            <w:pPr>
              <w:pStyle w:val="a9"/>
              <w:spacing w:before="0" w:beforeAutospacing="0" w:after="0" w:afterAutospacing="0"/>
              <w:jc w:val="both"/>
            </w:pPr>
            <w:r w:rsidRPr="00DC340A">
              <w:lastRenderedPageBreak/>
              <w:t xml:space="preserve">пропонуємо передбачити в Умовах прийому до закладів вищої освіти України на 2019 р. різні терміни оприлюднення списку рекомендованих до зарахування для приватних і </w:t>
            </w:r>
            <w:r w:rsidRPr="00DC340A">
              <w:lastRenderedPageBreak/>
              <w:t>державних ЗВО: зарахування на навчання у приватних ЗВО повинно здійснюватися ще до оголошення результатів широкого конкурсу, а зараховані до цих закладів вступники мають автоматично вибувати з числа його учасників</w:t>
            </w:r>
          </w:p>
        </w:tc>
        <w:tc>
          <w:tcPr>
            <w:tcW w:w="1984" w:type="dxa"/>
          </w:tcPr>
          <w:p w:rsidR="000B457C" w:rsidRPr="00356B17" w:rsidRDefault="000B457C" w:rsidP="000B457C">
            <w:pPr>
              <w:pStyle w:val="a9"/>
              <w:spacing w:before="0" w:beforeAutospacing="0" w:after="0" w:afterAutospacing="0"/>
              <w:jc w:val="both"/>
              <w:rPr>
                <w:sz w:val="20"/>
                <w:szCs w:val="20"/>
              </w:rPr>
            </w:pPr>
            <w:r w:rsidRPr="00814FF2">
              <w:rPr>
                <w:sz w:val="20"/>
                <w:szCs w:val="20"/>
              </w:rPr>
              <w:lastRenderedPageBreak/>
              <w:t>Національний університет «Києво-Могилянська академія»</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та квотою-3),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здійснюються не пізніше 18.00 години 26 липня.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які отримали рекомендації, мають виконати вимоги до зарахування на місця державного або регіонального замовлення до 18.00 години 31 липня;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b/>
              </w:rPr>
            </w:pPr>
            <w:r w:rsidRPr="00DC340A">
              <w:rPr>
                <w:b/>
              </w:rPr>
              <w:t>Встановити 10-денний термін подачі оригіналів абітурієнтами для ЗВО південного регіону, оскільки обмежений 5-ти денний термін призводить до виникнення соціальних напружень і зростання звернень до МОН України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Одеська національна академія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зарахування вступників за кошти державного або регіонального бюджету (за державним або регіональним замовленням) проводиться не пізніше 12.00 години 01 серпня, за рахунок цільових пільгових державних кредитів, за кошти фізичних та/або юридичних осіб - не пізніше 30 вересня;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 не пізніше 09 серпня;</w:t>
            </w:r>
          </w:p>
        </w:tc>
        <w:tc>
          <w:tcPr>
            <w:tcW w:w="6521" w:type="dxa"/>
          </w:tcPr>
          <w:p w:rsidR="000B457C" w:rsidRPr="000B457C" w:rsidRDefault="000B457C" w:rsidP="000B457C">
            <w:pPr>
              <w:pStyle w:val="a9"/>
              <w:spacing w:before="0" w:beforeAutospacing="0" w:after="0" w:afterAutospacing="0"/>
              <w:jc w:val="both"/>
              <w:rPr>
                <w:i/>
              </w:rPr>
            </w:pPr>
            <w:r w:rsidRPr="000B457C">
              <w:rPr>
                <w:i/>
              </w:rPr>
              <w:t>доцільно встановити більш пізній термін для завершення 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35" w:name="_Hlk525262474"/>
            <w:r w:rsidRPr="00692DA0">
              <w:lastRenderedPageBreak/>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12.00 години 01 серпня.</w:t>
            </w:r>
          </w:p>
        </w:tc>
        <w:tc>
          <w:tcPr>
            <w:tcW w:w="6521" w:type="dxa"/>
          </w:tcPr>
          <w:p w:rsidR="000B457C" w:rsidRPr="00DC340A" w:rsidRDefault="000B457C" w:rsidP="000B457C">
            <w:pPr>
              <w:pStyle w:val="a9"/>
              <w:spacing w:before="0" w:beforeAutospacing="0" w:after="0" w:afterAutospacing="0"/>
              <w:jc w:val="both"/>
            </w:pPr>
            <w:r w:rsidRPr="00DC340A">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наступного дня після оголошення списків рекомендованих на навчання за державним (регіональним) замовленням.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Київський університет ім. Б. </w:t>
            </w:r>
            <w:r w:rsidRPr="00356B17">
              <w:rPr>
                <w:sz w:val="20"/>
                <w:szCs w:val="20"/>
              </w:rPr>
              <w:t>Грінченка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35"/>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строки прийому заяв та документів, конкурсного відбору та зарахування на навчання за кошти державного або регіонального бюджету (за державним або регіональним замовленням), та за рахунок цільових пільгових державних кредитів визначаються пунктом 1 цього розділу;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493"/>
        </w:trPr>
        <w:tc>
          <w:tcPr>
            <w:tcW w:w="6663" w:type="dxa"/>
            <w:vMerge w:val="restart"/>
          </w:tcPr>
          <w:p w:rsidR="000B457C" w:rsidRPr="00692DA0" w:rsidRDefault="000B457C" w:rsidP="000B457C">
            <w:pPr>
              <w:pStyle w:val="a9"/>
              <w:spacing w:before="0" w:beforeAutospacing="0" w:after="0" w:afterAutospacing="0"/>
              <w:jc w:val="both"/>
            </w:pPr>
            <w:r w:rsidRPr="00692DA0">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10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2019 року..</w:t>
            </w:r>
          </w:p>
        </w:tc>
        <w:tc>
          <w:tcPr>
            <w:tcW w:w="6521" w:type="dxa"/>
          </w:tcPr>
          <w:p w:rsidR="000B457C" w:rsidRPr="00DC340A" w:rsidRDefault="000B457C" w:rsidP="000B457C">
            <w:pPr>
              <w:pStyle w:val="a9"/>
              <w:spacing w:before="0" w:beforeAutospacing="0" w:after="0" w:afterAutospacing="0"/>
              <w:jc w:val="both"/>
            </w:pPr>
            <w:r w:rsidRPr="00DC340A">
              <w:rPr>
                <w:color w:val="000000"/>
              </w:rPr>
              <w:t>Термін 30 листопада ставить під загрозу всі форми звітності: Ф 2-3 НК, формування навчального навантаження НПП, графіка навчального процесу та ін</w:t>
            </w:r>
          </w:p>
        </w:tc>
        <w:tc>
          <w:tcPr>
            <w:tcW w:w="1984" w:type="dxa"/>
          </w:tcPr>
          <w:p w:rsidR="000B457C" w:rsidRPr="00356B17" w:rsidRDefault="000B457C" w:rsidP="000B457C">
            <w:pPr>
              <w:pStyle w:val="a9"/>
              <w:spacing w:before="0" w:after="0"/>
              <w:rPr>
                <w:sz w:val="20"/>
                <w:szCs w:val="20"/>
              </w:rPr>
            </w:pPr>
            <w:r w:rsidRPr="00953234">
              <w:rPr>
                <w:sz w:val="20"/>
                <w:szCs w:val="20"/>
              </w:rPr>
              <w:t>Київський національний університет театру, кіно і телебачення імені І. К. Карпенка-Карого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983"/>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rPr>
                <w:color w:val="000000"/>
              </w:rPr>
            </w:pPr>
            <w:r w:rsidRPr="00DC340A">
              <w:rPr>
                <w:color w:val="000000"/>
              </w:rPr>
              <w:t>30 листопада. Ця дата, яку від початку зимової сесії у багатьох навчальних закладах відділяє всього кілька тижнів, може стосуватися лише вступників на заочну форму навчання. Для вступників на денну форму варто завершувати будь-які зарахування до  30 вересня.</w:t>
            </w:r>
          </w:p>
        </w:tc>
        <w:tc>
          <w:tcPr>
            <w:tcW w:w="1984" w:type="dxa"/>
          </w:tcPr>
          <w:p w:rsidR="000B457C" w:rsidRPr="00356B17" w:rsidRDefault="000B457C" w:rsidP="000B457C">
            <w:pPr>
              <w:pStyle w:val="a9"/>
              <w:spacing w:before="0" w:after="0"/>
              <w:jc w:val="both"/>
              <w:rPr>
                <w:sz w:val="20"/>
                <w:szCs w:val="20"/>
              </w:rPr>
            </w:pPr>
            <w:r>
              <w:rPr>
                <w:sz w:val="20"/>
                <w:szCs w:val="20"/>
              </w:rPr>
              <w:t>Національний університет «Києво-Могилянська академія»</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36" w:name="_Hlk525253876"/>
            <w:r w:rsidRPr="00692DA0">
              <w:t>3. Для вступу на основі освітньо-кваліфікаційного рівня молодшого спеціаліста за денною формою здобуття освіти прийом заяв та документів розпочинається 10 липня і закінчується о 18.00 годині 22 липня. Фахові вступні випробування проводяться з 23 липня до 30 липня.</w:t>
            </w:r>
          </w:p>
        </w:tc>
        <w:tc>
          <w:tcPr>
            <w:tcW w:w="6521" w:type="dxa"/>
          </w:tcPr>
          <w:p w:rsidR="000B457C" w:rsidRPr="00DC340A" w:rsidRDefault="000B457C" w:rsidP="000B457C">
            <w:pPr>
              <w:pStyle w:val="a9"/>
              <w:spacing w:before="0" w:beforeAutospacing="0" w:after="0" w:afterAutospacing="0"/>
              <w:jc w:val="both"/>
            </w:pPr>
            <w:r w:rsidRPr="00DC340A">
              <w:t xml:space="preserve">3. Для вступу на основі освітньо-кваліфікаційного рівня молодшого спеціаліста за денною формою здобуття освіти прийом заяв та документів розпочинається 10 липня і закінчується о 18.00 годині 22 липня. Фахові вступні випробування проводяться з 23 липня до 30 липня. </w:t>
            </w:r>
            <w:r w:rsidRPr="00DC340A">
              <w:rPr>
                <w:b/>
              </w:rPr>
              <w:t xml:space="preserve">Надання рекомендацій для зарахування за державним замовленням здійснюється не пізніше 01 серпня. Не можуть бути надані рекомендації особам, які вже отримали рекомендацію на навчання за бюджетні кошти </w:t>
            </w:r>
            <w:r w:rsidRPr="00DC340A">
              <w:rPr>
                <w:b/>
              </w:rPr>
              <w:lastRenderedPageBreak/>
              <w:t>для здобуття ступеня бакалавра на основі повної загальної середньої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Криворізький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vMerge w:val="restart"/>
          </w:tcPr>
          <w:p w:rsidR="000B457C" w:rsidRPr="00692DA0" w:rsidRDefault="000B457C" w:rsidP="000B457C">
            <w:pPr>
              <w:pStyle w:val="a9"/>
              <w:spacing w:before="0" w:beforeAutospacing="0" w:after="0" w:afterAutospacing="0"/>
              <w:jc w:val="both"/>
            </w:pPr>
            <w:bookmarkStart w:id="37" w:name="_Hlk525162619"/>
            <w:bookmarkEnd w:id="36"/>
            <w:r w:rsidRPr="00692DA0">
              <w:t>4. Для вступу на навчання для здобуття ступеня магістра за всіма формами здобуття освіти, крім спеціальностей 027 «Музеєзнавство, пам'яткознавство», 028 «</w:t>
            </w:r>
            <w:r w:rsidRPr="00692DA0">
              <w:rPr>
                <w:shd w:val="clear" w:color="auto" w:fill="FFFFFF"/>
              </w:rPr>
              <w:t>Менеджмент соціокультурної діяльності</w:t>
            </w:r>
            <w:r w:rsidRPr="00692DA0">
              <w:t>», 029 «Інформаційна, бібліотечна та архівна справа» галузі знань 02 «Культура і мистецтво», спеціальностей галузей знань 03 "Гуманітарні науки" (крім спеціальності 035 "Філологія"), спеціальностей галузей знань 04 «Богослов’я»,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на основі здобутого ступеня вищої освіти або освітньо-кваліфікаційного рівня спеціаліста строки прийому заяв та документів, конкурсного відбору та зарахування на навчання визначаються Правилами прийому, при цьому прийом документів починається не пізніше 10 липня і закінчується не раніше 23 липня, а зарахування на навчання за державним замовленням - не пізніше 13 вересня.</w:t>
            </w:r>
          </w:p>
        </w:tc>
        <w:tc>
          <w:tcPr>
            <w:tcW w:w="6521" w:type="dxa"/>
          </w:tcPr>
          <w:p w:rsidR="000B457C" w:rsidRPr="00DC340A" w:rsidRDefault="000B457C" w:rsidP="000B457C">
            <w:pPr>
              <w:pStyle w:val="a9"/>
              <w:spacing w:before="0" w:beforeAutospacing="0" w:after="0" w:afterAutospacing="0"/>
              <w:jc w:val="both"/>
            </w:pPr>
            <w:r w:rsidRPr="00DC340A">
              <w:t>4. Для вступу на навчання для здобуття ступеня магістра за всіма формами здобуття освіти, крім спеціальностей 027 «Музеєзнавство, пам'яткознавство», 028 «</w:t>
            </w:r>
            <w:r w:rsidRPr="00DC340A">
              <w:rPr>
                <w:shd w:val="clear" w:color="auto" w:fill="FFFFFF"/>
              </w:rPr>
              <w:t>Менеджмент соціокультурної діяльності</w:t>
            </w:r>
            <w:r w:rsidRPr="00DC340A">
              <w:t>», 029 «Інформаційна, бібліотечна та архівна справа» галузі знань 02 «Культура і мистецтво», спеціальностей галузей знань 03 "Гуманітарні науки" (крім спеціальності 035 "Філологія"), спеціальностей галузей знань 04 «Богослов’я»,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на основі здобутого ступеня вищої освіти або освітньо-кваліфікаційного рівня спеціаліста строки прийому заяв та документів, конкурсного відбору та зарахування на навчання визначаються Правилами прийому, при цьому прийом документів починається не пізніше 10 липня і закінчується не раніше 23 липня, а зарахування на навчання за державним замовленням - не пізніше 13 вересня</w:t>
            </w:r>
            <w:r w:rsidRPr="00DC340A">
              <w:rPr>
                <w:b/>
              </w:rPr>
              <w:t>, крім вищих військових навчальних закладів (закладів вищої освіти зі специфічними умовами навчання), військових навчальних підрозділів закладів вищої освіти</w:t>
            </w:r>
            <w:r w:rsidRPr="00DC340A">
              <w:t>.</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sidRPr="005342BF">
              <w:rPr>
                <w:sz w:val="20"/>
                <w:szCs w:val="20"/>
              </w:rPr>
              <w:t>Державна служба спеціального зв'язку та захисту інформації</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 зі списку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37"/>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4. Для вступу на навчання для здобуття ступеня магістра за </w:t>
            </w:r>
            <w:r w:rsidRPr="00DC340A">
              <w:rPr>
                <w:b/>
              </w:rPr>
              <w:t>денною формою</w:t>
            </w:r>
            <w:r w:rsidRPr="00DC340A">
              <w:t xml:space="preserve"> здобуття освіти, крім спеціальностей 027 «Музеєзнавство, пам'яткознавство», 028 «</w:t>
            </w:r>
            <w:r w:rsidRPr="00DC340A">
              <w:rPr>
                <w:shd w:val="clear" w:color="auto" w:fill="FFFFFF"/>
              </w:rPr>
              <w:t>Менеджмент соціокультурної діяльності</w:t>
            </w:r>
            <w:r w:rsidRPr="00DC340A">
              <w:t xml:space="preserve">», 029 «Інформаційна, бібліотечна та архівна справа» галузі знань 02 «Культура і мистецтво», спеціальностей галузей знань 03 "Гуманітарні науки" (крім спеціальності 035 "Філологія"), спеціальностей галузей знань 04 «Богослов’я», 05 "Соціальні та поведінкові науки", 06 "Журналістика", 07 «Управління та адміністрування», 08 </w:t>
            </w:r>
            <w:r w:rsidRPr="00DC340A">
              <w:lastRenderedPageBreak/>
              <w:t>"Право", 12 «Інформаційні технології», 24 "Сфера обслуговування", 28 «Публічне управління та адміністрування», 29 "Міжнародні відносини", на основі здобутого ступеня вищої освіти або освітньо-кваліфікаційного рівня спеціаліста строки прийому заяв та документів, конкурсного відбору та зарахування на навчання визначаються Правилами прийому, при цьому прийом документів починається не пізніше 10 липня і закінчується не раніше 23 липня, а зарахування на навчання за державним замовленням - не пізніше 13 вересня.</w:t>
            </w:r>
          </w:p>
        </w:tc>
        <w:tc>
          <w:tcPr>
            <w:tcW w:w="1984" w:type="dxa"/>
          </w:tcPr>
          <w:p w:rsidR="000B457C" w:rsidRDefault="000B457C" w:rsidP="000B457C">
            <w:pPr>
              <w:pStyle w:val="a9"/>
              <w:spacing w:before="0" w:beforeAutospacing="0" w:after="0" w:afterAutospacing="0"/>
              <w:jc w:val="both"/>
              <w:rPr>
                <w:sz w:val="20"/>
                <w:szCs w:val="20"/>
              </w:rPr>
            </w:pPr>
            <w:r w:rsidRPr="00494037">
              <w:rPr>
                <w:sz w:val="20"/>
                <w:szCs w:val="20"/>
              </w:rPr>
              <w:lastRenderedPageBreak/>
              <w:t>Всеукраїнське об"єднання організацій роботодавців у галузі вищої освіти</w:t>
            </w:r>
          </w:p>
          <w:p w:rsidR="000B457C" w:rsidRDefault="000B457C" w:rsidP="000B457C">
            <w:pPr>
              <w:pStyle w:val="a9"/>
              <w:spacing w:before="0" w:beforeAutospacing="0" w:after="0" w:afterAutospacing="0"/>
              <w:jc w:val="both"/>
              <w:rPr>
                <w:sz w:val="20"/>
                <w:szCs w:val="20"/>
              </w:rPr>
            </w:pPr>
          </w:p>
          <w:p w:rsidR="000B457C" w:rsidRDefault="000B457C" w:rsidP="000B457C">
            <w:pPr>
              <w:pStyle w:val="a9"/>
              <w:spacing w:before="0" w:beforeAutospacing="0" w:after="0" w:afterAutospacing="0"/>
              <w:jc w:val="both"/>
              <w:rPr>
                <w:sz w:val="20"/>
                <w:szCs w:val="20"/>
              </w:rPr>
            </w:pPr>
            <w:r w:rsidRPr="00494037">
              <w:rPr>
                <w:sz w:val="20"/>
                <w:szCs w:val="20"/>
              </w:rPr>
              <w:t>Асоціації навчальних закладів України приватної форми власності</w:t>
            </w:r>
          </w:p>
          <w:p w:rsidR="000B457C"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lastRenderedPageBreak/>
              <w:t>Конфедерація недержавних вищих закладів освіти України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lastRenderedPageBreak/>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Для вступу на навчання для здобуття ступеня магістра за спеціальностями 027 «Музеєзнавство, пам'яткознавство», 028 «</w:t>
            </w:r>
            <w:r w:rsidRPr="00692DA0">
              <w:rPr>
                <w:shd w:val="clear" w:color="auto" w:fill="FFFFFF"/>
              </w:rPr>
              <w:t>Менеджмент соціокультурної діяльності</w:t>
            </w:r>
            <w:r w:rsidRPr="00692DA0">
              <w:t>»,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спеціальностей галузей знань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реєстрація вступників для складання єдиного вступного іспиту з іноземної мови розпочинається 13 травня та закінчується о 18.00 годині 03 червня; </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056E6" w:rsidRDefault="000B457C" w:rsidP="000B457C">
            <w:pPr>
              <w:pStyle w:val="a9"/>
              <w:spacing w:before="0" w:beforeAutospacing="0" w:after="0" w:afterAutospacing="0"/>
              <w:jc w:val="both"/>
              <w:rPr>
                <w:i/>
              </w:rPr>
            </w:pPr>
            <w:r w:rsidRPr="007056E6">
              <w:rPr>
                <w:i/>
              </w:rPr>
              <w:t>Абітурієнти магістерських програм, вступ на які передбачає складання ЄВІ, повинні реєструватися на цей іспит не приймальними комісіями  закладів вищої освіти, а спеціально уповноваженими державними установами, якими є  регіональні центри Українського центру оцінювання якості освіти (УЦОЯО), і відбуватися в той самий спосіб, що й реєстрація на ЗНО для вступників  бакалаврських програм (йдеться про самостійне створення    вступником реєстраційної картки, формування пакету визначених документів і передання їх до відповідного регіонального центру).</w:t>
            </w:r>
          </w:p>
          <w:p w:rsidR="000B457C" w:rsidRPr="007056E6" w:rsidRDefault="000B457C" w:rsidP="000B457C">
            <w:pPr>
              <w:pStyle w:val="a9"/>
              <w:spacing w:before="0" w:beforeAutospacing="0" w:after="0" w:afterAutospacing="0"/>
              <w:jc w:val="both"/>
              <w:rPr>
                <w:i/>
              </w:rPr>
            </w:pPr>
          </w:p>
          <w:p w:rsidR="000B457C" w:rsidRPr="007056E6" w:rsidRDefault="000B457C" w:rsidP="000B457C">
            <w:pPr>
              <w:pStyle w:val="a9"/>
              <w:spacing w:before="0" w:beforeAutospacing="0" w:after="0" w:afterAutospacing="0"/>
              <w:jc w:val="both"/>
              <w:rPr>
                <w:i/>
              </w:rPr>
            </w:pPr>
            <w:r w:rsidRPr="007056E6">
              <w:rPr>
                <w:i/>
              </w:rPr>
              <w:lastRenderedPageBreak/>
              <w:t>Реєстрація на ЄВІ має здійснюватися в оптимальний для потенційних вступників (переважна більшість яких – студенти 4 курсу бакалаврату) термін. Період між 14 травня і 5 червня (як у 2018 р.) чи 13 травня і 3 червня (як планується на 2019 р.) –  час, коли вони складають свої останні сесії, дописують кваліфікаційні роботи, проходять їхні  попередні захисти, розпочинають складання державних іспитів – є цьому сенсі зовсім недоречним. Найоптимальнішим для цієї категорії вступників було би проведення  реєстрації у  січні-лютому, а складання самого ЄВІ – у березні-квітні.</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Національний університет «Києво-Могилянська академія»</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1615"/>
        </w:trPr>
        <w:tc>
          <w:tcPr>
            <w:tcW w:w="6663" w:type="dxa"/>
            <w:vMerge w:val="restart"/>
          </w:tcPr>
          <w:p w:rsidR="000B457C" w:rsidRPr="00692DA0" w:rsidRDefault="000B457C" w:rsidP="000B457C">
            <w:pPr>
              <w:pStyle w:val="a9"/>
              <w:spacing w:before="0" w:beforeAutospacing="0" w:after="0" w:afterAutospacing="0"/>
              <w:jc w:val="both"/>
            </w:pPr>
            <w:bookmarkStart w:id="38" w:name="_Hlk525244495"/>
            <w:bookmarkStart w:id="39" w:name="_Hlk525252357"/>
            <w:bookmarkStart w:id="40" w:name="_Hlk525255346"/>
            <w:r w:rsidRPr="00692DA0">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13 травня та закінчується 31 травня;</w:t>
            </w:r>
          </w:p>
        </w:tc>
        <w:tc>
          <w:tcPr>
            <w:tcW w:w="6521" w:type="dxa"/>
          </w:tcPr>
          <w:p w:rsidR="000B457C" w:rsidRPr="00DC340A" w:rsidRDefault="000B457C" w:rsidP="000B457C">
            <w:pPr>
              <w:pStyle w:val="a9"/>
              <w:spacing w:before="0" w:after="0"/>
              <w:jc w:val="both"/>
            </w:pPr>
            <w:r w:rsidRPr="00DC340A">
              <w:t xml:space="preserve">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w:t>
            </w:r>
            <w:r w:rsidRPr="00DC340A">
              <w:rPr>
                <w:b/>
              </w:rPr>
              <w:t>та претендують на участь у конкурсі на місця державного замовлення</w:t>
            </w:r>
            <w:r w:rsidRPr="00DC340A">
              <w:t xml:space="preserve"> розпочинається 13 травня та закінчується 31 травня;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38"/>
      <w:bookmarkEnd w:id="39"/>
      <w:bookmarkEnd w:id="40"/>
      <w:tr w:rsidR="000B457C" w:rsidRPr="00692DA0" w:rsidTr="008060CA">
        <w:trPr>
          <w:trHeight w:val="1615"/>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w:t>
            </w:r>
            <w:r w:rsidRPr="00DC340A">
              <w:rPr>
                <w:b/>
              </w:rPr>
              <w:t>04 липня</w:t>
            </w:r>
            <w:r w:rsidRPr="00DC340A">
              <w:t xml:space="preserve"> та закінчується </w:t>
            </w:r>
            <w:r w:rsidRPr="00DC340A">
              <w:rPr>
                <w:b/>
              </w:rPr>
              <w:t>23 липня</w:t>
            </w:r>
            <w:r w:rsidRPr="00DC340A">
              <w:t>;</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9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w:t>
            </w:r>
            <w:r w:rsidRPr="00DC340A">
              <w:rPr>
                <w:b/>
              </w:rPr>
              <w:t>01 липня</w:t>
            </w:r>
            <w:r w:rsidRPr="00DC340A">
              <w:t xml:space="preserve"> та закінчується </w:t>
            </w:r>
            <w:r w:rsidRPr="00DC340A">
              <w:rPr>
                <w:b/>
              </w:rPr>
              <w:t>31 липня</w:t>
            </w:r>
            <w:r w:rsidRPr="00DC340A">
              <w:t>;</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968"/>
        </w:trPr>
        <w:tc>
          <w:tcPr>
            <w:tcW w:w="6663" w:type="dxa"/>
            <w:vMerge w:val="restart"/>
          </w:tcPr>
          <w:p w:rsidR="000B457C" w:rsidRPr="00692DA0" w:rsidRDefault="000B457C" w:rsidP="000B457C">
            <w:pPr>
              <w:pStyle w:val="a9"/>
              <w:spacing w:before="0" w:beforeAutospacing="0" w:after="0" w:afterAutospacing="0"/>
              <w:jc w:val="both"/>
            </w:pPr>
            <w:bookmarkStart w:id="41" w:name="_Hlk525255495"/>
            <w:r w:rsidRPr="00692DA0">
              <w:lastRenderedPageBreak/>
              <w:t>прийом заяв та документів, передбачених розділом VI 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вступного іспиту в закладі вищої освіти замість єдиного вступного іспиту (замість документа про здобутий освітній рівень може подаватись довідка про завершення навчання); 23 липня для осіб, які вступають на основі результатів єдиного вступного іспиту та фахового вступного випробування;</w:t>
            </w:r>
          </w:p>
        </w:tc>
        <w:tc>
          <w:tcPr>
            <w:tcW w:w="6521" w:type="dxa"/>
          </w:tcPr>
          <w:p w:rsidR="000B457C" w:rsidRPr="00DC340A" w:rsidRDefault="000B457C" w:rsidP="000B457C">
            <w:pPr>
              <w:pStyle w:val="a9"/>
              <w:spacing w:before="0" w:beforeAutospacing="0" w:after="0" w:afterAutospacing="0"/>
              <w:jc w:val="both"/>
            </w:pPr>
            <w:r w:rsidRPr="00DC340A">
              <w:t xml:space="preserve">прийом заяв та документів, передбачених розділом VI цих Умов, розпочинається </w:t>
            </w:r>
            <w:r w:rsidRPr="00DC340A">
              <w:rPr>
                <w:b/>
              </w:rPr>
              <w:t>02 липня</w:t>
            </w:r>
            <w:r w:rsidRPr="00DC340A">
              <w:t xml:space="preserve">,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w:t>
            </w:r>
            <w:r w:rsidRPr="00DC340A">
              <w:rPr>
                <w:b/>
              </w:rPr>
              <w:t>10 липня</w:t>
            </w:r>
            <w:r w:rsidRPr="00DC340A">
              <w:t xml:space="preserve"> для осіб, які вступають на основі вступного іспиту в закладі вищої освіти замість єдиного вступного іспиту (замість документа про здобутий освітній рівень може подаватись довідка про завершення навчання); 23 липня для осіб, які вступають на основі результатів єдиного вступного іспиту та фахового вступного випробування;</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41"/>
      <w:tr w:rsidR="000B457C" w:rsidRPr="00692DA0" w:rsidTr="008060CA">
        <w:trPr>
          <w:trHeight w:val="2972"/>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прийом заяв та документів, передбачених розділом VI цих Умов, розпочинається </w:t>
            </w:r>
            <w:r w:rsidRPr="00DC340A">
              <w:rPr>
                <w:b/>
              </w:rPr>
              <w:t>25 червня</w:t>
            </w:r>
            <w:r w:rsidRPr="00DC340A">
              <w:t xml:space="preserve">,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w:t>
            </w:r>
            <w:r w:rsidRPr="00DC340A">
              <w:rPr>
                <w:b/>
              </w:rPr>
              <w:t>30 червня</w:t>
            </w:r>
            <w:r w:rsidRPr="00DC340A">
              <w:t xml:space="preserve"> для осіб, які вступають на основі вступного іспиту в закладі вищої освіти замість єдиного вступного іспиту (замість документа про здобутий освітній рівень може подаватись довідка про завершення навчання); 23 липня для осіб, які вступають на основі результатів єдиного вступного іспиту та фахового вступного випробування;</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42" w:name="_Hlk525244598"/>
            <w:bookmarkStart w:id="43" w:name="_Hlk525264430"/>
            <w:r w:rsidRPr="00692DA0">
              <w:t xml:space="preserve">основна сесія єдиного вступного іспиту проводиться </w:t>
            </w:r>
            <w:r>
              <w:t>03</w:t>
            </w:r>
            <w:r w:rsidRPr="00692DA0">
              <w:t xml:space="preserve"> липня (додаткова сесія проводиться в строки, встановлені Українським центром оцінювання якості освіти);</w:t>
            </w:r>
          </w:p>
        </w:tc>
        <w:tc>
          <w:tcPr>
            <w:tcW w:w="6521" w:type="dxa"/>
          </w:tcPr>
          <w:p w:rsidR="000B457C" w:rsidRPr="00DC340A" w:rsidRDefault="000B457C" w:rsidP="000B457C">
            <w:pPr>
              <w:pStyle w:val="a9"/>
              <w:spacing w:before="0" w:beforeAutospacing="0" w:after="0" w:afterAutospacing="0"/>
              <w:jc w:val="both"/>
            </w:pPr>
            <w:r w:rsidRPr="00DC340A">
              <w:t xml:space="preserve">основна сесія єдиного вступного іспиту проводиться </w:t>
            </w:r>
            <w:r w:rsidRPr="00DC340A">
              <w:rPr>
                <w:b/>
              </w:rPr>
              <w:t>11</w:t>
            </w:r>
            <w:r w:rsidRPr="00DC340A">
              <w:t xml:space="preserve"> липня (додаткова сесія проводиться в строки, встановлені Українським центром оцінювання якості освіти);</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42"/>
      <w:bookmarkEnd w:id="43"/>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основна сесія єдиного вступного іспиту проводиться </w:t>
            </w:r>
            <w:r w:rsidRPr="00DC340A">
              <w:rPr>
                <w:b/>
              </w:rPr>
              <w:t>01</w:t>
            </w:r>
            <w:r w:rsidRPr="00DC340A">
              <w:t xml:space="preserve"> липня (додаткова сесія проводиться в строки, встановлені Українським центром оцінювання якості освіти);</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відповідні вступні іспити з іноземної мови в закладах вищої освіти у випадках, визначеними цими Умовами, проводяться за графіком основної сесії єдиного вступного іспиту;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877"/>
        </w:trPr>
        <w:tc>
          <w:tcPr>
            <w:tcW w:w="6663" w:type="dxa"/>
            <w:vMerge w:val="restart"/>
          </w:tcPr>
          <w:p w:rsidR="000B457C" w:rsidRPr="00692DA0" w:rsidRDefault="000B457C" w:rsidP="000B457C">
            <w:pPr>
              <w:pStyle w:val="a9"/>
              <w:spacing w:before="0" w:beforeAutospacing="0" w:after="0" w:afterAutospacing="0"/>
              <w:jc w:val="both"/>
            </w:pPr>
            <w:bookmarkStart w:id="44" w:name="OLE_LINK69"/>
            <w:bookmarkStart w:id="45" w:name="OLE_LINK70"/>
            <w:bookmarkStart w:id="46" w:name="OLE_LINK71"/>
            <w:bookmarkStart w:id="47" w:name="_Hlk525244637"/>
            <w:bookmarkStart w:id="48" w:name="_Hlk525246005"/>
            <w:r w:rsidRPr="00692DA0">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склали єдиний вступний іспит проводяться з 04 липня по 23 липня;</w:t>
            </w:r>
            <w:bookmarkEnd w:id="44"/>
            <w:bookmarkEnd w:id="45"/>
            <w:bookmarkEnd w:id="46"/>
          </w:p>
        </w:tc>
        <w:tc>
          <w:tcPr>
            <w:tcW w:w="6521" w:type="dxa"/>
          </w:tcPr>
          <w:p w:rsidR="000B457C" w:rsidRPr="00DC340A" w:rsidRDefault="000B457C" w:rsidP="000B457C">
            <w:pPr>
              <w:pStyle w:val="a9"/>
              <w:spacing w:before="0" w:beforeAutospacing="0" w:after="0" w:afterAutospacing="0"/>
              <w:jc w:val="both"/>
            </w:pPr>
            <w:r w:rsidRPr="00DC340A">
              <w:t xml:space="preserve">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склали єдиний вступний іспит проводяться з </w:t>
            </w:r>
            <w:r w:rsidRPr="00DC340A">
              <w:rPr>
                <w:b/>
              </w:rPr>
              <w:t>02</w:t>
            </w:r>
            <w:r w:rsidRPr="00DC340A">
              <w:t xml:space="preserve"> липня по 23 липня;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47"/>
      <w:bookmarkEnd w:id="48"/>
      <w:tr w:rsidR="000B457C" w:rsidRPr="00692DA0" w:rsidTr="008060CA">
        <w:trPr>
          <w:trHeight w:val="187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склали єдиний вступний іспит проводяться з 04 липня по </w:t>
            </w:r>
            <w:r w:rsidRPr="00DC340A">
              <w:rPr>
                <w:b/>
              </w:rPr>
              <w:t>26</w:t>
            </w:r>
            <w:r w:rsidRPr="00DC340A">
              <w:t xml:space="preserve"> липня;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Ужгородський національний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316"/>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t>Додаткові випробування в жодному разі не мають проводитись у травні під час реєстрації на ЄВІ та ЄФВВ через завантаженість потенційних вступників підготовкою до підсумкової державної атестації за своїми бакалаврськими спеціальностями. Найоптимальнішим видається проведення додаткових випробувань перед фаховими випробуваннями у липні (після складання ЄВІ) за графіками, визначеними закладами вищої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університет «Києво-Могилянська академія»</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Borders>
              <w:top w:val="nil"/>
            </w:tcBorders>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w:t>
            </w:r>
            <w:r w:rsidRPr="00DC340A">
              <w:rPr>
                <w:b/>
              </w:rPr>
              <w:t>складали</w:t>
            </w:r>
            <w:r w:rsidRPr="00DC340A">
              <w:t xml:space="preserve"> єдиний вступний іспит проводяться з 04 липня по 23 липня;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49" w:name="_Hlk525255589"/>
            <w:r w:rsidRPr="00692DA0">
              <w:t>надання рекомендацій для зарахування за державним замовленням не пізніше 1 серпня;</w:t>
            </w:r>
          </w:p>
        </w:tc>
        <w:tc>
          <w:tcPr>
            <w:tcW w:w="6521" w:type="dxa"/>
          </w:tcPr>
          <w:p w:rsidR="000B457C" w:rsidRPr="00DC340A" w:rsidRDefault="000B457C" w:rsidP="000B457C">
            <w:pPr>
              <w:pStyle w:val="a9"/>
              <w:spacing w:before="0" w:beforeAutospacing="0" w:after="0" w:afterAutospacing="0"/>
              <w:jc w:val="both"/>
            </w:pPr>
            <w:r w:rsidRPr="00DC340A">
              <w:t xml:space="preserve">надання рекомендацій для зарахування за державним замовленням не пізніше </w:t>
            </w:r>
            <w:r w:rsidRPr="00DC340A">
              <w:rPr>
                <w:b/>
              </w:rPr>
              <w:t>5</w:t>
            </w:r>
            <w:r w:rsidRPr="00DC340A">
              <w:t xml:space="preserve">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виконання вимог Правил прийому для зарахування до 18.00 години 5 серпня;</w:t>
            </w:r>
          </w:p>
        </w:tc>
        <w:tc>
          <w:tcPr>
            <w:tcW w:w="6521" w:type="dxa"/>
          </w:tcPr>
          <w:p w:rsidR="000B457C" w:rsidRPr="00DC340A" w:rsidRDefault="000B457C" w:rsidP="000B457C">
            <w:pPr>
              <w:pStyle w:val="a9"/>
              <w:spacing w:before="0" w:beforeAutospacing="0" w:after="0" w:afterAutospacing="0"/>
              <w:jc w:val="both"/>
            </w:pPr>
            <w:r w:rsidRPr="00DC340A">
              <w:t xml:space="preserve">виконання вимог Правил прийому для зарахування до 18.00 години </w:t>
            </w:r>
            <w:r w:rsidRPr="00DC340A">
              <w:rPr>
                <w:b/>
              </w:rPr>
              <w:t>10</w:t>
            </w:r>
            <w:r w:rsidRPr="00DC340A">
              <w:t xml:space="preserve">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наказ про зарахування за державним замовленням видається до 12.00 години 6 серпня.</w:t>
            </w:r>
          </w:p>
        </w:tc>
        <w:tc>
          <w:tcPr>
            <w:tcW w:w="6521" w:type="dxa"/>
          </w:tcPr>
          <w:p w:rsidR="000B457C" w:rsidRPr="00DC340A" w:rsidRDefault="000B457C" w:rsidP="000B457C">
            <w:pPr>
              <w:pStyle w:val="a9"/>
              <w:spacing w:before="0" w:beforeAutospacing="0" w:after="0" w:afterAutospacing="0"/>
              <w:jc w:val="both"/>
            </w:pPr>
            <w:r w:rsidRPr="00DC340A">
              <w:t xml:space="preserve">наказ про зарахування за державним замовленням видається до 12.00 години </w:t>
            </w:r>
            <w:r w:rsidRPr="00DC340A">
              <w:rPr>
                <w:b/>
              </w:rPr>
              <w:t>11</w:t>
            </w:r>
            <w:r w:rsidRPr="00DC340A">
              <w:t xml:space="preserve">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bookmarkEnd w:id="49"/>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Для вступу на навчання для здобуття ступеня магістра за спеціальностями 081 "Право" та 293 "Міжнародне право" на основі здобутого ступеня вищої освіти або освітньо-кваліфікаційного рівня спеціаліста: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реєстрація для складання єдиного вступного іспиту з іноземної мови та єдиного фахового вступного випробування вступників </w:t>
            </w:r>
            <w:r w:rsidRPr="00692DA0">
              <w:lastRenderedPageBreak/>
              <w:t>розпочинається 13 травня та закінчується о 18.00 годині 03 червня;</w:t>
            </w:r>
          </w:p>
        </w:tc>
        <w:tc>
          <w:tcPr>
            <w:tcW w:w="6521" w:type="dxa"/>
          </w:tcPr>
          <w:p w:rsidR="000B457C" w:rsidRPr="00DC340A" w:rsidRDefault="000B457C" w:rsidP="000B457C">
            <w:pPr>
              <w:pStyle w:val="a9"/>
              <w:spacing w:before="0" w:beforeAutospacing="0" w:after="0" w:afterAutospacing="0"/>
              <w:jc w:val="both"/>
            </w:pPr>
          </w:p>
          <w:p w:rsidR="000B457C" w:rsidRPr="00DC340A" w:rsidRDefault="000B457C" w:rsidP="000B457C">
            <w:pPr>
              <w:pStyle w:val="a9"/>
              <w:spacing w:before="0" w:beforeAutospacing="0" w:after="0" w:afterAutospacing="0"/>
              <w:jc w:val="both"/>
            </w:pPr>
          </w:p>
          <w:p w:rsidR="000B457C" w:rsidRPr="00DC340A" w:rsidRDefault="000B457C" w:rsidP="000B457C">
            <w:pPr>
              <w:pStyle w:val="a9"/>
              <w:spacing w:before="0" w:beforeAutospacing="0" w:after="0" w:afterAutospacing="0"/>
              <w:jc w:val="both"/>
            </w:pPr>
          </w:p>
          <w:p w:rsidR="000B457C" w:rsidRPr="00DC340A" w:rsidRDefault="000B457C" w:rsidP="000B457C">
            <w:pPr>
              <w:pStyle w:val="a9"/>
              <w:spacing w:before="0" w:beforeAutospacing="0" w:after="0" w:afterAutospacing="0"/>
              <w:jc w:val="both"/>
            </w:pPr>
          </w:p>
          <w:p w:rsidR="000B457C" w:rsidRPr="00DC340A" w:rsidRDefault="000B457C" w:rsidP="000B457C">
            <w:pPr>
              <w:pStyle w:val="a9"/>
              <w:spacing w:before="0" w:beforeAutospacing="0" w:after="0" w:afterAutospacing="0"/>
              <w:jc w:val="both"/>
            </w:pP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056E6" w:rsidRDefault="000B457C" w:rsidP="000B457C">
            <w:pPr>
              <w:pStyle w:val="a9"/>
              <w:spacing w:before="0" w:beforeAutospacing="0" w:after="0" w:afterAutospacing="0"/>
              <w:jc w:val="both"/>
              <w:rPr>
                <w:i/>
              </w:rPr>
            </w:pPr>
            <w:r w:rsidRPr="007056E6">
              <w:rPr>
                <w:i/>
              </w:rPr>
              <w:t>Перенести строки реєстрації, оскільки в цей час студенти проходять державну атестацію</w:t>
            </w:r>
          </w:p>
        </w:tc>
        <w:tc>
          <w:tcPr>
            <w:tcW w:w="1984" w:type="dxa"/>
          </w:tcPr>
          <w:p w:rsidR="000B457C" w:rsidRPr="00356B17" w:rsidRDefault="000B457C" w:rsidP="000B457C">
            <w:pPr>
              <w:pStyle w:val="a9"/>
              <w:spacing w:before="0" w:beforeAutospacing="0" w:after="0" w:afterAutospacing="0"/>
              <w:jc w:val="both"/>
              <w:rPr>
                <w:sz w:val="20"/>
                <w:szCs w:val="20"/>
              </w:rPr>
            </w:pPr>
            <w:r w:rsidRPr="007056E6">
              <w:rPr>
                <w:sz w:val="20"/>
                <w:szCs w:val="20"/>
              </w:rPr>
              <w:t>Харківський економіко-правовий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50" w:name="_Hlk525255645"/>
            <w:r w:rsidRPr="00692DA0">
              <w:t>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13 травня та закінчується 31 травня;</w:t>
            </w:r>
          </w:p>
        </w:tc>
        <w:tc>
          <w:tcPr>
            <w:tcW w:w="6521" w:type="dxa"/>
          </w:tcPr>
          <w:p w:rsidR="000B457C" w:rsidRPr="00DC340A" w:rsidRDefault="000B457C" w:rsidP="000B457C">
            <w:pPr>
              <w:pStyle w:val="a9"/>
              <w:spacing w:before="0" w:beforeAutospacing="0" w:after="0" w:afterAutospacing="0"/>
              <w:jc w:val="both"/>
            </w:pPr>
            <w:r w:rsidRPr="00DC340A">
              <w:t xml:space="preserve">складання додаткових фахових вступних випробувань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w:t>
            </w:r>
            <w:r w:rsidRPr="00DC340A">
              <w:rPr>
                <w:b/>
              </w:rPr>
              <w:t>4 липня</w:t>
            </w:r>
            <w:r w:rsidRPr="00DC340A">
              <w:t xml:space="preserve"> та закінчується </w:t>
            </w:r>
            <w:r w:rsidRPr="00DC340A">
              <w:rPr>
                <w:b/>
              </w:rPr>
              <w:t>23 липня</w:t>
            </w:r>
            <w:r w:rsidRPr="00DC340A">
              <w:t>;</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056E6" w:rsidRDefault="000B457C" w:rsidP="000B457C">
            <w:pPr>
              <w:pStyle w:val="a9"/>
              <w:spacing w:before="0" w:beforeAutospacing="0" w:after="0" w:afterAutospacing="0"/>
              <w:jc w:val="both"/>
              <w:rPr>
                <w:i/>
              </w:rPr>
            </w:pPr>
            <w:r w:rsidRPr="007056E6">
              <w:rPr>
                <w:i/>
              </w:rPr>
              <w:t>Відмінити правило складання вступних екзаменів в декількох ЗВО як підставу для вступу у той навчальний заклад, де складалось таке випробування, після проходження додаткового фахового вступного випробування.</w:t>
            </w:r>
          </w:p>
        </w:tc>
        <w:tc>
          <w:tcPr>
            <w:tcW w:w="1984" w:type="dxa"/>
          </w:tcPr>
          <w:p w:rsidR="000B457C" w:rsidRPr="00356B17" w:rsidRDefault="000B457C" w:rsidP="000B457C">
            <w:pPr>
              <w:pStyle w:val="a9"/>
              <w:spacing w:before="0" w:beforeAutospacing="0" w:after="0" w:afterAutospacing="0"/>
              <w:jc w:val="both"/>
              <w:rPr>
                <w:sz w:val="20"/>
                <w:szCs w:val="20"/>
              </w:rPr>
            </w:pPr>
            <w:r w:rsidRPr="007056E6">
              <w:rPr>
                <w:sz w:val="20"/>
                <w:szCs w:val="20"/>
              </w:rPr>
              <w:t>Харківський економіко-правовий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50"/>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прийом заяв та документів, передбачених розділом VI цих Умов, розпочинається 01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закінчується 23 липня для осіб, які вступають на основі результатів єдиного вступного іспиту та єдиного фахового вступного випробування;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51" w:name="_Hlk525255699"/>
            <w:r w:rsidRPr="00692DA0">
              <w:t>прийом заяв та документів, передбачених розділом VI 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tc>
        <w:tc>
          <w:tcPr>
            <w:tcW w:w="6521" w:type="dxa"/>
          </w:tcPr>
          <w:p w:rsidR="000B457C" w:rsidRPr="00DC340A" w:rsidRDefault="000B457C" w:rsidP="000B457C">
            <w:pPr>
              <w:pStyle w:val="a9"/>
              <w:spacing w:before="0" w:beforeAutospacing="0" w:after="0" w:afterAutospacing="0"/>
              <w:jc w:val="both"/>
            </w:pPr>
            <w:r w:rsidRPr="00DC340A">
              <w:t xml:space="preserve">прийом заяв та документів, передбачених розділом VI цих Умов, розпочинається </w:t>
            </w:r>
            <w:r w:rsidRPr="00DC340A">
              <w:rPr>
                <w:b/>
              </w:rPr>
              <w:t>25</w:t>
            </w:r>
            <w:r w:rsidRPr="00DC340A">
              <w:t xml:space="preserve">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w:t>
            </w:r>
            <w:r w:rsidRPr="00DC340A">
              <w:rPr>
                <w:b/>
              </w:rPr>
              <w:t>30</w:t>
            </w:r>
            <w:r w:rsidRPr="00DC340A">
              <w:t xml:space="preserve">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51"/>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основна сесія єдиного вступного іспиту проводиться 01 липня (додаткова сесія проводиться в строки, встановлені Українським центром оцінювання якості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основна сесія єдиного фахового вступного випробування проводиться 03 липня (додаткова сесія проводиться в строки, встановлені Українським центром оцінювання якості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відповідні вступні іспити у закладах вищої освіти у випадках, визначеними цими Умовами, проводяться за графіком </w:t>
            </w:r>
            <w:r w:rsidRPr="00692DA0">
              <w:lastRenderedPageBreak/>
              <w:t>основної сесії єдиного вступного іспиту та єдиного фахового вступного випробування;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52" w:name="_Hlk525164567"/>
            <w:bookmarkStart w:id="53" w:name="_Hlk525246035"/>
            <w:r w:rsidRPr="00692DA0">
              <w:t>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склали єдиний вступний іспит та єдине фахове вступне випробування проводяться з 04 липня по 23 липня;</w:t>
            </w:r>
          </w:p>
        </w:tc>
        <w:tc>
          <w:tcPr>
            <w:tcW w:w="6521" w:type="dxa"/>
          </w:tcPr>
          <w:p w:rsidR="000B457C" w:rsidRPr="00DC340A" w:rsidRDefault="000B457C" w:rsidP="000B457C">
            <w:pPr>
              <w:pStyle w:val="a9"/>
              <w:spacing w:before="0" w:beforeAutospacing="0" w:after="0" w:afterAutospacing="0"/>
              <w:jc w:val="both"/>
            </w:pPr>
            <w:r w:rsidRPr="00DC340A">
              <w:t xml:space="preserve">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w:t>
            </w:r>
            <w:r w:rsidRPr="00DC340A">
              <w:rPr>
                <w:b/>
              </w:rPr>
              <w:t>складали</w:t>
            </w:r>
            <w:r w:rsidRPr="00DC340A">
              <w:t xml:space="preserve"> єдиний вступний іспит та єдине фахове вступне випробування проводяться з 04 липня по 23 липня;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bookmarkEnd w:id="52"/>
      <w:bookmarkEnd w:id="53"/>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склали єдиний вступний іспит та єдине фахове вступне випробування проводяться з 04 липня по </w:t>
            </w:r>
            <w:r w:rsidRPr="00DC340A">
              <w:rPr>
                <w:b/>
              </w:rPr>
              <w:t>26</w:t>
            </w:r>
            <w:r w:rsidRPr="00DC340A">
              <w:t xml:space="preserve"> липня;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Ужгородський національний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056E6" w:rsidRDefault="000B457C" w:rsidP="000B457C">
            <w:pPr>
              <w:pStyle w:val="a9"/>
              <w:spacing w:before="0" w:beforeAutospacing="0" w:after="0" w:afterAutospacing="0"/>
              <w:jc w:val="both"/>
              <w:rPr>
                <w:i/>
              </w:rPr>
            </w:pPr>
            <w:r w:rsidRPr="007056E6">
              <w:rPr>
                <w:i/>
              </w:rPr>
              <w:t>Забезпечити поетапну сесію складання додаткових вступних випробувань вступниками на ступінь магістра, які проходять ЄВІ (єдиний вступний іспит) з іноземної мови: під час реєстрації на ЄВІ (12-31 травня) та в період подання заяв на вступ (10-28 липня). Такий підхід сприятиме доступності та рівності умов при вступі.</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 xml:space="preserve"> </w:t>
            </w:r>
            <w:r>
              <w:rPr>
                <w:sz w:val="20"/>
                <w:szCs w:val="20"/>
              </w:rPr>
              <w:t>Одеська національна академія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056E6" w:rsidRDefault="000B457C" w:rsidP="000B457C">
            <w:pPr>
              <w:pStyle w:val="a9"/>
              <w:spacing w:before="0" w:beforeAutospacing="0" w:after="0" w:afterAutospacing="0"/>
              <w:jc w:val="both"/>
              <w:rPr>
                <w:i/>
              </w:rPr>
            </w:pPr>
            <w:r w:rsidRPr="000B457C">
              <w:rPr>
                <w:i/>
              </w:rPr>
              <w:t>недоцільно проводити у липні додаткові вступні випробування для вступу на навчання для здобуття ступеня магістра за спеціальностями 081 «Право» та 293 «Міжнародне право» для вступників, які вже складали єдиний вступний іспит з іноземної мови та єдине фахове вступне випробування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54" w:name="_Hlk525256005"/>
            <w:bookmarkStart w:id="55" w:name="_Hlk525255945"/>
            <w:r w:rsidRPr="00692DA0">
              <w:t>надання рекомендацій для зарахування за державним замовленням не пізніше 01 серпня;</w:t>
            </w:r>
          </w:p>
        </w:tc>
        <w:tc>
          <w:tcPr>
            <w:tcW w:w="6521" w:type="dxa"/>
          </w:tcPr>
          <w:p w:rsidR="000B457C" w:rsidRPr="00DC340A" w:rsidRDefault="000B457C" w:rsidP="000B457C">
            <w:pPr>
              <w:pStyle w:val="a9"/>
              <w:spacing w:before="0" w:beforeAutospacing="0" w:after="0" w:afterAutospacing="0"/>
              <w:jc w:val="both"/>
            </w:pPr>
            <w:r w:rsidRPr="00DC340A">
              <w:t xml:space="preserve">надання рекомендацій для зарахування за державним замовленням не пізніше </w:t>
            </w:r>
            <w:r w:rsidRPr="00DC340A">
              <w:rPr>
                <w:b/>
              </w:rPr>
              <w:t>05</w:t>
            </w:r>
            <w:r w:rsidRPr="00DC340A">
              <w:t xml:space="preserve">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bookmarkEnd w:id="54"/>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виконання вимог Правил прийому для зарахування до 18.00 години 5 серпня;</w:t>
            </w:r>
          </w:p>
        </w:tc>
        <w:tc>
          <w:tcPr>
            <w:tcW w:w="6521" w:type="dxa"/>
          </w:tcPr>
          <w:p w:rsidR="000B457C" w:rsidRPr="00DC340A" w:rsidRDefault="000B457C" w:rsidP="000B457C">
            <w:pPr>
              <w:pStyle w:val="a9"/>
              <w:spacing w:before="0" w:beforeAutospacing="0" w:after="0" w:afterAutospacing="0"/>
              <w:jc w:val="both"/>
            </w:pPr>
            <w:r w:rsidRPr="00DC340A">
              <w:t xml:space="preserve">виконання вимог Правил прийому для зарахування до 18.00 години </w:t>
            </w:r>
            <w:r w:rsidRPr="00DC340A">
              <w:rPr>
                <w:b/>
              </w:rPr>
              <w:t>10</w:t>
            </w:r>
            <w:r w:rsidRPr="00DC340A">
              <w:t xml:space="preserve">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наказ про зарахування за державним замовленням видається до 12.00 години 6 серпня.</w:t>
            </w:r>
          </w:p>
        </w:tc>
        <w:tc>
          <w:tcPr>
            <w:tcW w:w="6521" w:type="dxa"/>
          </w:tcPr>
          <w:p w:rsidR="000B457C" w:rsidRPr="00DC340A" w:rsidRDefault="000B457C" w:rsidP="000B457C">
            <w:pPr>
              <w:pStyle w:val="a9"/>
              <w:spacing w:before="0" w:beforeAutospacing="0" w:after="0" w:afterAutospacing="0"/>
              <w:jc w:val="both"/>
            </w:pPr>
            <w:r w:rsidRPr="00DC340A">
              <w:t xml:space="preserve">наказ про зарахування за державним замовленням видається до 12.00 години </w:t>
            </w:r>
            <w:r w:rsidRPr="00DC340A">
              <w:rPr>
                <w:b/>
              </w:rPr>
              <w:t>11</w:t>
            </w:r>
            <w:r w:rsidRPr="00DC340A">
              <w:t xml:space="preserve">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bookmarkEnd w:id="55"/>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Переведення на вакантні місця державного, регіонального замовлення та на місця за рахунок цільових пільгових </w:t>
            </w:r>
            <w:r w:rsidRPr="00692DA0">
              <w:lastRenderedPageBreak/>
              <w:t>державних кредитів осіб, які зараховані на навчання за кошти фізичних та/або юридичних осіб (відповідно до цих Умов прийому), не пізніше 15 серпня.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7. Порядок реєстрації вступників для складання єдиного вступного іспиту та єдиного фахового вступного випробування, порядок їх організації та проведення визначається Міністерством освіти і науки України.</w:t>
            </w:r>
          </w:p>
        </w:tc>
        <w:tc>
          <w:tcPr>
            <w:tcW w:w="6521" w:type="dxa"/>
          </w:tcPr>
          <w:p w:rsidR="000B457C" w:rsidRPr="00DC340A" w:rsidRDefault="000B457C" w:rsidP="000B457C">
            <w:pPr>
              <w:pStyle w:val="a9"/>
              <w:spacing w:before="0" w:beforeAutospacing="0" w:after="0" w:afterAutospacing="0"/>
              <w:jc w:val="both"/>
            </w:pPr>
            <w:r w:rsidRPr="00DC340A">
              <w:t xml:space="preserve">7. Порядок реєстрації вступників для складання єдиного вступного іспиту та єдиного фахового вступного випробування, порядок їх організації та проведення визначається Міністерством освіти і науки України, </w:t>
            </w:r>
            <w:r w:rsidRPr="00DC340A">
              <w:rPr>
                <w:b/>
              </w:rPr>
              <w:t>крім вищих військових навчальних закладів (закладів вищої освіти зі специфічними умовами навчання), військових навчальних підрозділів закладів вищої освіти</w:t>
            </w:r>
          </w:p>
        </w:tc>
        <w:tc>
          <w:tcPr>
            <w:tcW w:w="1984" w:type="dxa"/>
          </w:tcPr>
          <w:p w:rsidR="000B457C" w:rsidRPr="00356B17" w:rsidRDefault="000B457C" w:rsidP="000B457C">
            <w:pPr>
              <w:pStyle w:val="a9"/>
              <w:spacing w:before="0" w:beforeAutospacing="0" w:after="0" w:afterAutospacing="0"/>
              <w:rPr>
                <w:sz w:val="20"/>
                <w:szCs w:val="20"/>
              </w:rPr>
            </w:pPr>
            <w:r w:rsidRPr="00C63A4A">
              <w:rPr>
                <w:sz w:val="20"/>
                <w:szCs w:val="20"/>
              </w:rPr>
              <w:t>Державна служба спеціального зв'язку та захисту інформації</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8. Для вступу для навчання для здобуття ступеня магістра за спеціальностями 027«Музеєзнавство, пам'яткознавство», 028 «</w:t>
            </w:r>
            <w:r w:rsidRPr="00692DA0">
              <w:rPr>
                <w:shd w:val="clear" w:color="auto" w:fill="FFFFFF"/>
              </w:rPr>
              <w:t>Менеджмент соціокультурної діяльності</w:t>
            </w:r>
            <w:r w:rsidRPr="00692DA0">
              <w:t>»,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на основі здобутого ступеня вищої освіти або освітньо-кваліфікаційного рівня спеціаліста, додаткові строки прийому заяв та документів, конкурсного відбору та зарахування на навчання за кошти фізичних та юридичних осіб визначаються Правилами прийому в межах з 01 вересня по 30 листопада. При цьому використовуються результати єдиного фахового вступного випробування та/або єдиного вступного іспиту, отримані в порядку, передбаченому в пунктах 5 - 7 цього розділу.</w:t>
            </w:r>
          </w:p>
        </w:tc>
        <w:tc>
          <w:tcPr>
            <w:tcW w:w="6521" w:type="dxa"/>
          </w:tcPr>
          <w:p w:rsidR="000B457C" w:rsidRPr="00CC0A25" w:rsidRDefault="000B457C" w:rsidP="000B457C">
            <w:pPr>
              <w:autoSpaceDE w:val="0"/>
              <w:autoSpaceDN w:val="0"/>
              <w:adjustRightInd w:val="0"/>
              <w:jc w:val="both"/>
              <w:rPr>
                <w:b/>
              </w:rPr>
            </w:pPr>
            <w:r w:rsidRPr="00DC340A">
              <w:t>8. Для вступу для навчання для здобуття ступеня магістра за спеціальностями 027«Музеєзнавство, пам'яткознавство», 028 «</w:t>
            </w:r>
            <w:r w:rsidRPr="00DC340A">
              <w:rPr>
                <w:shd w:val="clear" w:color="auto" w:fill="FFFFFF"/>
              </w:rPr>
              <w:t>Менеджмент соціокультурної діяльності</w:t>
            </w:r>
            <w:r w:rsidRPr="00DC340A">
              <w:t>»,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на основі здобутого ступеня вищої освіти або освітньо-кваліфікаційного рівня спеціаліста, додаткові строки прийому заяв та документів, конкурсного відбору та зарахування на навчання за кошти фізичних та юридичних осіб визначаються Правилами прийому в межах з 01 вересня по 30 листопада. При цьому використовуються результати єдиного фахового вступного випробування та/або єдиного вступного іспиту, отримані в порядку, передбаченому в пунктах 5 - 7 цього розділу</w:t>
            </w:r>
            <w:r w:rsidRPr="00DC340A">
              <w:rPr>
                <w:b/>
              </w:rPr>
              <w:t>, або результати фахового вступного випробування та або вступного іспиту з іноземної мови, ск</w:t>
            </w:r>
            <w:r>
              <w:rPr>
                <w:b/>
              </w:rPr>
              <w:t>ладених у закладі вищої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18"/>
        </w:trPr>
        <w:tc>
          <w:tcPr>
            <w:tcW w:w="6663" w:type="dxa"/>
            <w:vMerge w:val="restart"/>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autoSpaceDE w:val="0"/>
              <w:autoSpaceDN w:val="0"/>
              <w:adjustRightInd w:val="0"/>
              <w:jc w:val="both"/>
              <w:rPr>
                <w:b/>
              </w:rPr>
            </w:pPr>
            <w:r w:rsidRPr="00DC340A">
              <w:rPr>
                <w:b/>
              </w:rPr>
              <w:t>Вилучити галузь знань 12 «Інформаційні технології»</w:t>
            </w:r>
          </w:p>
        </w:tc>
        <w:tc>
          <w:tcPr>
            <w:tcW w:w="1984" w:type="dxa"/>
          </w:tcPr>
          <w:p w:rsidR="000B457C" w:rsidRPr="00356B17" w:rsidRDefault="000B457C" w:rsidP="000B457C">
            <w:pPr>
              <w:pStyle w:val="a9"/>
              <w:spacing w:before="0" w:after="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234"/>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autoSpaceDE w:val="0"/>
              <w:autoSpaceDN w:val="0"/>
              <w:adjustRightInd w:val="0"/>
              <w:jc w:val="both"/>
              <w:rPr>
                <w:b/>
              </w:rPr>
            </w:pPr>
          </w:p>
        </w:tc>
        <w:tc>
          <w:tcPr>
            <w:tcW w:w="1984" w:type="dxa"/>
          </w:tcPr>
          <w:p w:rsidR="000B457C" w:rsidRPr="00356B17" w:rsidRDefault="000B457C" w:rsidP="000B457C">
            <w:pPr>
              <w:pStyle w:val="a9"/>
              <w:spacing w:before="0" w:after="0"/>
              <w:jc w:val="both"/>
              <w:rPr>
                <w:sz w:val="20"/>
                <w:szCs w:val="20"/>
              </w:rPr>
            </w:pPr>
            <w:r>
              <w:rPr>
                <w:sz w:val="20"/>
                <w:szCs w:val="20"/>
              </w:rPr>
              <w:t xml:space="preserve">Одеська національна </w:t>
            </w:r>
            <w:r>
              <w:rPr>
                <w:sz w:val="20"/>
                <w:szCs w:val="20"/>
              </w:rPr>
              <w:lastRenderedPageBreak/>
              <w:t>академія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lastRenderedPageBreak/>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9. Для тих категорій вступників, для яких строки прийому заяв та документів, конкурсного відбору та зарахування на навчання не встановлені в пунктах 1 - 5 цього розділу,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розділами XIII, XIV цих Умов. Зарахування за кошти фізичних та/або юридичних осіб закінчується не пізніше 30 листопада 2019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10. Заклади вищої освіти в Правилах прийому можуть передбачати зарахування вступників на основі ступеня магістра (освітньо-кваліфікаційного рівня спеціаліста) в декілька етапів (у тому числі до дати закінчення прийому документів в 2019 році) на окремі магістерські програми виключно за кошти фізичних та/або юридичних осіб (окрім тих магістерських програм, для вступу на які цими Умовами передбачено обов'язковість складання єдиного вступного іспиту з іноземної мови та/або єдиного фахового вступного випробування з права та загальних навчальних правничих компетентностей) за умови зарахування таких вступників до 30 листопада 2019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VI. Порядок прийому заяв та документів для участі у конкурсному відборі до закладів вищої освіти</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rPr>
          <w:trHeight w:val="685"/>
        </w:trPr>
        <w:tc>
          <w:tcPr>
            <w:tcW w:w="6663" w:type="dxa"/>
            <w:vMerge w:val="restart"/>
          </w:tcPr>
          <w:p w:rsidR="000B457C" w:rsidRPr="00692DA0" w:rsidRDefault="000B457C" w:rsidP="000B457C">
            <w:pPr>
              <w:pStyle w:val="a9"/>
              <w:spacing w:before="0" w:beforeAutospacing="0" w:after="0" w:afterAutospacing="0"/>
              <w:jc w:val="both"/>
            </w:pPr>
            <w:r w:rsidRPr="00692DA0">
              <w:t>1. Вступники на основі повної загальної середньої освіти подають заяви:</w:t>
            </w:r>
          </w:p>
        </w:tc>
        <w:tc>
          <w:tcPr>
            <w:tcW w:w="6521" w:type="dxa"/>
            <w:vMerge w:val="restart"/>
          </w:tcPr>
          <w:p w:rsidR="000B457C" w:rsidRPr="00DC340A" w:rsidRDefault="000B457C" w:rsidP="000B457C">
            <w:pPr>
              <w:pStyle w:val="a9"/>
              <w:spacing w:before="0" w:beforeAutospacing="0" w:after="0" w:afterAutospacing="0"/>
              <w:jc w:val="both"/>
              <w:rPr>
                <w:b/>
              </w:rPr>
            </w:pPr>
            <w:r w:rsidRPr="00867699">
              <w:rPr>
                <w:rFonts w:eastAsiaTheme="minorHAnsi"/>
                <w:lang w:eastAsia="en-US"/>
              </w:rPr>
              <w:t>1.</w:t>
            </w:r>
            <w:r>
              <w:rPr>
                <w:rFonts w:eastAsiaTheme="minorHAnsi"/>
                <w:b/>
                <w:lang w:eastAsia="en-US"/>
              </w:rPr>
              <w:t xml:space="preserve"> </w:t>
            </w:r>
            <w:r w:rsidRPr="00867699">
              <w:rPr>
                <w:rFonts w:eastAsiaTheme="minorHAnsi"/>
                <w:lang w:eastAsia="en-US"/>
              </w:rPr>
              <w:t>Вступники на основі повної загальної середньої освіти</w:t>
            </w:r>
            <w:r w:rsidRPr="00DC340A">
              <w:rPr>
                <w:rFonts w:eastAsiaTheme="minorHAnsi"/>
                <w:b/>
                <w:lang w:eastAsia="en-US"/>
              </w:rPr>
              <w:t xml:space="preserve"> за денною та заочною формами навчання </w:t>
            </w:r>
            <w:r w:rsidRPr="00867699">
              <w:rPr>
                <w:rFonts w:eastAsiaTheme="minorHAnsi"/>
                <w:lang w:eastAsia="en-US"/>
              </w:rPr>
              <w:t>подають</w:t>
            </w:r>
            <w:r w:rsidRPr="00DC340A">
              <w:rPr>
                <w:rFonts w:eastAsiaTheme="minorHAnsi"/>
                <w:b/>
                <w:lang w:eastAsia="en-US"/>
              </w:rPr>
              <w:t xml:space="preserve"> </w:t>
            </w:r>
            <w:r w:rsidRPr="00867699">
              <w:rPr>
                <w:rFonts w:eastAsiaTheme="minorHAnsi"/>
                <w:lang w:eastAsia="en-US"/>
              </w:rPr>
              <w:t>заяви</w:t>
            </w:r>
            <w:r w:rsidRPr="00DC340A">
              <w:rPr>
                <w:rFonts w:eastAsiaTheme="minorHAnsi"/>
                <w:b/>
                <w:lang w:eastAsia="en-US"/>
              </w:rPr>
              <w:t xml:space="preserve"> в електронній або паперовій формах за власним вибором.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Миколаївський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08"/>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rPr>
                <w:rFonts w:eastAsiaTheme="minorHAnsi"/>
                <w:b/>
                <w:lang w:eastAsia="en-US"/>
              </w:rPr>
            </w:pPr>
          </w:p>
        </w:tc>
        <w:tc>
          <w:tcPr>
            <w:tcW w:w="1984" w:type="dxa"/>
          </w:tcPr>
          <w:p w:rsidR="000B457C" w:rsidRPr="00356B17" w:rsidRDefault="000B457C" w:rsidP="000B457C">
            <w:pPr>
              <w:pStyle w:val="a9"/>
              <w:spacing w:before="0" w:after="0"/>
              <w:jc w:val="both"/>
              <w:rPr>
                <w:sz w:val="20"/>
                <w:szCs w:val="20"/>
              </w:rPr>
            </w:pPr>
            <w:r>
              <w:rPr>
                <w:sz w:val="20"/>
                <w:szCs w:val="20"/>
              </w:rPr>
              <w:t>Запорізький національний технічний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867699">
              <w:rPr>
                <w:i/>
              </w:rPr>
              <w:t>тільки</w:t>
            </w:r>
            <w:r w:rsidRPr="00692DA0">
              <w:t xml:space="preserve"> </w:t>
            </w:r>
            <w:bookmarkStart w:id="56" w:name="OLE_LINK5"/>
            <w:bookmarkStart w:id="57" w:name="OLE_LINK6"/>
            <w:r w:rsidRPr="00692DA0">
              <w:t>в електронній формі, крім визначених у цьому пункті випадків;</w:t>
            </w:r>
            <w:bookmarkEnd w:id="56"/>
            <w:bookmarkEnd w:id="57"/>
          </w:p>
        </w:tc>
        <w:tc>
          <w:tcPr>
            <w:tcW w:w="6521" w:type="dxa"/>
          </w:tcPr>
          <w:p w:rsidR="000B457C" w:rsidRPr="00DC340A" w:rsidRDefault="000B457C" w:rsidP="000B457C">
            <w:pPr>
              <w:pStyle w:val="a9"/>
              <w:spacing w:before="0" w:beforeAutospacing="0" w:after="0" w:afterAutospacing="0"/>
              <w:jc w:val="both"/>
            </w:pPr>
            <w:r w:rsidRPr="00DC340A">
              <w:t>в електронній формі, крім визначених у цьому пункті випадків;</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CC0A25">
              <w:rPr>
                <w:i/>
              </w:rPr>
              <w:t>тільки</w:t>
            </w:r>
            <w:r w:rsidRPr="00692DA0">
              <w:t xml:space="preserve"> </w:t>
            </w:r>
            <w:bookmarkStart w:id="58" w:name="OLE_LINK7"/>
            <w:bookmarkStart w:id="59" w:name="OLE_LINK8"/>
            <w:r w:rsidRPr="00692DA0">
              <w:t>у паперовій формі</w:t>
            </w:r>
            <w:bookmarkEnd w:id="58"/>
            <w:bookmarkEnd w:id="59"/>
            <w:r w:rsidRPr="00692DA0">
              <w:t>:</w:t>
            </w:r>
          </w:p>
        </w:tc>
        <w:tc>
          <w:tcPr>
            <w:tcW w:w="6521" w:type="dxa"/>
          </w:tcPr>
          <w:p w:rsidR="000B457C" w:rsidRPr="00DC340A" w:rsidRDefault="000B457C" w:rsidP="000B457C">
            <w:pPr>
              <w:pStyle w:val="a9"/>
              <w:spacing w:before="0" w:beforeAutospacing="0" w:after="0" w:afterAutospacing="0"/>
              <w:jc w:val="both"/>
            </w:pPr>
            <w:r w:rsidRPr="00DC340A">
              <w:t>у паперовій формі</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7B3F86"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при письмовій відмові вступника реєструвати електронний кабінет за внутрішніми переконаннями (у тому числі за релігійними переконаннями);</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Vakolyk Aleksandra &lt;a-vakolyk@jahn.com.ua&gt;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для реалізації права на вступ за співбесідою, за результатами вступних іспитів з конкурсних предметів у закладі вищої освіти та/або квотою-1, квотою-2, квотою для іноземців відповідно до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B507CD" w:rsidRDefault="000B457C" w:rsidP="000B457C">
            <w:pPr>
              <w:pStyle w:val="a9"/>
              <w:spacing w:before="0" w:beforeAutospacing="0" w:after="0" w:afterAutospacing="0"/>
              <w:ind w:left="-104"/>
              <w:jc w:val="both"/>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відсутній</w:t>
            </w:r>
          </w:p>
        </w:tc>
        <w:tc>
          <w:tcPr>
            <w:tcW w:w="6521" w:type="dxa"/>
          </w:tcPr>
          <w:p w:rsidR="000B457C" w:rsidRPr="00867699" w:rsidRDefault="000B457C" w:rsidP="000B457C">
            <w:pPr>
              <w:pStyle w:val="af2"/>
              <w:ind w:right="105" w:hanging="74"/>
              <w:jc w:val="both"/>
              <w:rPr>
                <w:lang w:val="uk-UA"/>
              </w:rPr>
            </w:pPr>
            <w:r w:rsidRPr="00DC340A">
              <w:rPr>
                <w:rFonts w:cs="Times New Roman"/>
                <w:b/>
                <w:sz w:val="24"/>
                <w:szCs w:val="24"/>
                <w:lang w:val="uk-UA"/>
              </w:rPr>
              <w:t>для реалізації права на вступ за співбесідою, за результатами вступних іспитів з конкурсних предметів у закладі вищої освіти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та/або які оскаржують рішення щодо статусу біженця та особи, яка потребує додаткового захисту, відповідно до цих Умов;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«Право на захист»</w:t>
            </w:r>
          </w:p>
          <w:p w:rsidR="000B457C" w:rsidRPr="00356B17" w:rsidRDefault="000B457C" w:rsidP="000B457C">
            <w:pPr>
              <w:pStyle w:val="a9"/>
              <w:spacing w:before="0" w:beforeAutospacing="0" w:after="0" w:afterAutospacing="0"/>
              <w:jc w:val="both"/>
              <w:rPr>
                <w:sz w:val="20"/>
                <w:szCs w:val="20"/>
              </w:rPr>
            </w:pPr>
          </w:p>
          <w:p w:rsidR="000B457C"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w:t>
            </w:r>
            <w:r>
              <w:rPr>
                <w:sz w:val="20"/>
                <w:szCs w:val="20"/>
              </w:rPr>
              <w:t>«</w:t>
            </w:r>
            <w:r w:rsidRPr="00356B17">
              <w:rPr>
                <w:sz w:val="20"/>
                <w:szCs w:val="20"/>
              </w:rPr>
              <w:t>Рокада</w:t>
            </w:r>
            <w:r>
              <w:rPr>
                <w:sz w:val="20"/>
                <w:szCs w:val="20"/>
              </w:rPr>
              <w:t>»</w:t>
            </w:r>
          </w:p>
          <w:p w:rsidR="000B457C"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Державна міграційна служба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для реалізації права на повторне безоплатне здобуття освіти за бюджетні кошти відповідно до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для реалізації права на першочергове зарахування відповідно до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 наявності розбіжностей в даних вступника в Єдиній базі (прізвище, ім'я, по батькові, дата народження, стать, громадянство тощо) і в атестаті про повну загальну середню освіту та у сертифікаті зовнішнього незалежного оцінювання;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разі подання іноземного документа про освіту;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r w:rsidRPr="00692DA0">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у разі подання заяви іноземцями та особами без громадянства, які постійно проживають в Україні</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державний медичний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454B02" w:rsidRDefault="000B457C" w:rsidP="000B457C">
            <w:pPr>
              <w:pStyle w:val="a9"/>
              <w:spacing w:before="0" w:beforeAutospacing="0" w:after="0" w:afterAutospacing="0"/>
              <w:jc w:val="both"/>
              <w:rPr>
                <w:i/>
                <w:lang w:val="en-US"/>
              </w:rPr>
            </w:pPr>
            <w:r>
              <w:rPr>
                <w:i/>
                <w:lang w:val="en-US"/>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у разі подання заяви для навчання на безоплатній основі та за наявності незакінченого навчання за кошти державного або регіонального бюджету (за державним або регіональним замовленням);</w:t>
            </w:r>
          </w:p>
        </w:tc>
        <w:tc>
          <w:tcPr>
            <w:tcW w:w="1984" w:type="dxa"/>
          </w:tcPr>
          <w:p w:rsidR="000B457C" w:rsidRPr="00380711" w:rsidRDefault="000B457C" w:rsidP="000B457C">
            <w:pPr>
              <w:pStyle w:val="a9"/>
              <w:spacing w:before="0" w:beforeAutospacing="0" w:after="0" w:afterAutospacing="0"/>
              <w:jc w:val="both"/>
              <w:rPr>
                <w:sz w:val="20"/>
                <w:szCs w:val="20"/>
                <w:lang w:val="ru-RU"/>
              </w:rPr>
            </w:pPr>
            <w:r w:rsidRPr="00380711">
              <w:rPr>
                <w:sz w:val="20"/>
                <w:szCs w:val="20"/>
                <w:lang w:val="ru-RU"/>
              </w:rPr>
              <w:t>ДВНЗ "Приазовський державний технічний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разі подання документа про повну загальну середню освіту, виданого до запровадження фотополімерних технологій їх виготовлення;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60" w:name="_Hlk525264480"/>
            <w:r w:rsidRPr="00692DA0">
              <w:t>у разі подання заяви після завершення реєстрації електронних кабінетів, якщо вступник не зареєстрував електронний кабінет раніше;</w:t>
            </w:r>
          </w:p>
        </w:tc>
        <w:tc>
          <w:tcPr>
            <w:tcW w:w="6521" w:type="dxa"/>
          </w:tcPr>
          <w:p w:rsidR="000B457C" w:rsidRPr="00DC340A" w:rsidRDefault="000B457C" w:rsidP="000B457C">
            <w:pPr>
              <w:pStyle w:val="a9"/>
              <w:spacing w:before="0" w:beforeAutospacing="0" w:after="0" w:afterAutospacing="0"/>
              <w:jc w:val="both"/>
            </w:pPr>
            <w:r w:rsidRPr="00DC340A">
              <w:t>у разі подання заяви після завершення реєстрації електронних кабінетів, якщо вступник не зареєстрував електронний кабінет раніше (</w:t>
            </w:r>
            <w:r w:rsidRPr="00DC340A">
              <w:rPr>
                <w:b/>
              </w:rPr>
              <w:t>заочна форма здобуття освіти</w:t>
            </w:r>
            <w:r w:rsidRPr="00DC340A">
              <w:t>);</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60"/>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для реалізації права на нарахування додаткових балів, передбачених абзацом п’ятим підпункту 1 пункту 8 розділу VІІ цих Умов;</w:t>
            </w: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НТУУ «Київський політехнічний </w:t>
            </w:r>
            <w:r>
              <w:rPr>
                <w:sz w:val="20"/>
                <w:szCs w:val="20"/>
              </w:rPr>
              <w:lastRenderedPageBreak/>
              <w:t>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lastRenderedPageBreak/>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p>
        </w:tc>
        <w:tc>
          <w:tcPr>
            <w:tcW w:w="6521" w:type="dxa"/>
          </w:tcPr>
          <w:p w:rsidR="000B457C" w:rsidRPr="00652F35" w:rsidRDefault="000B457C" w:rsidP="000B457C">
            <w:pPr>
              <w:pStyle w:val="a9"/>
              <w:spacing w:before="0" w:beforeAutospacing="0" w:after="0" w:afterAutospacing="0"/>
              <w:jc w:val="both"/>
              <w:rPr>
                <w:i/>
              </w:rPr>
            </w:pPr>
            <w:r w:rsidRPr="00652F35">
              <w:rPr>
                <w:i/>
              </w:rPr>
              <w:t>уточнити підстави для подання заяви у паперовій формі вступниками після завершення реєстрації електронних кабінетів, якщо вступник не зареєстрував електронний кабінет раніше</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Херсонський державний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зазначені в абзаці четвертому цього пункту, можуть подавати заяви в електронній формі з наступним поданням документів, що підтверджують право на вступ за співбесідою, за результатами вступних іспитів з конкурсних предметів у закладі вищої освіти та/або квотою-1, квотою-2, квотою для іноземців, які мають бути подані в строки прийому заяв, відповідно до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720"/>
        </w:trPr>
        <w:tc>
          <w:tcPr>
            <w:tcW w:w="6663" w:type="dxa"/>
            <w:vMerge w:val="restart"/>
          </w:tcPr>
          <w:p w:rsidR="000B457C" w:rsidRPr="00692DA0" w:rsidRDefault="000B457C" w:rsidP="000B457C">
            <w:pPr>
              <w:pStyle w:val="a9"/>
              <w:spacing w:before="0" w:beforeAutospacing="0" w:after="0" w:afterAutospacing="0"/>
              <w:jc w:val="both"/>
            </w:pPr>
            <w:bookmarkStart w:id="61" w:name="_Hlk525169760"/>
            <w:r w:rsidRPr="00692DA0">
              <w:t>Вступники можуть подати до семи заяв на місця державного та регіонального замовлення в фіксованих (закритих) та відкритих конкурсних пропозиціях не більше ніж з чотирьох спеціальностей. Подання заяв на конкурсні пропозиції для участі в конкурсі на місця за кошти фізичних та/або юридичних осіб не обмежується.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72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Default="000B457C" w:rsidP="000B457C">
            <w:pPr>
              <w:pStyle w:val="a9"/>
              <w:spacing w:before="0" w:beforeAutospacing="0" w:after="0" w:afterAutospacing="0"/>
              <w:jc w:val="both"/>
            </w:pPr>
            <w:r w:rsidRPr="00DC340A">
              <w:t xml:space="preserve">Вступники можуть подати до </w:t>
            </w:r>
            <w:r w:rsidRPr="00DC340A">
              <w:rPr>
                <w:lang w:val="ru-RU"/>
              </w:rPr>
              <w:t>семи</w:t>
            </w:r>
            <w:r w:rsidRPr="00DC340A">
              <w:t xml:space="preserve"> заяв на місця державного та регіонального замовлення в закритих (фіксованих) та відкритих конкурсних пропозиціях не більше ніж </w:t>
            </w:r>
            <w:r w:rsidRPr="00DC340A">
              <w:rPr>
                <w:b/>
                <w:lang w:val="ru-RU"/>
              </w:rPr>
              <w:t>до трьох закладів вищої освіти</w:t>
            </w:r>
            <w:r w:rsidRPr="00DC340A">
              <w:rPr>
                <w:b/>
              </w:rPr>
              <w:t xml:space="preserve"> </w:t>
            </w:r>
            <w:r w:rsidRPr="00DC340A">
              <w:t xml:space="preserve"> не більше ніж з чотирьох  спеціальностей. Подання заяв на конкурсні пропозиції для участі в конкурсі на місця за кошти фізичних та/або юридичних осіб не обмежується</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Одеська національна академія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61"/>
      <w:tr w:rsidR="000B457C" w:rsidRPr="00692DA0" w:rsidTr="008060CA">
        <w:trPr>
          <w:trHeight w:val="269"/>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pStyle w:val="a9"/>
              <w:spacing w:before="0" w:beforeAutospacing="0" w:after="0" w:afterAutospacing="0"/>
              <w:jc w:val="both"/>
            </w:pPr>
            <w:bookmarkStart w:id="62" w:name="OLE_LINK3"/>
            <w:bookmarkStart w:id="63" w:name="OLE_LINK4"/>
            <w:bookmarkStart w:id="64" w:name="OLE_LINK10"/>
            <w:r w:rsidRPr="00DC340A">
              <w:t xml:space="preserve">Вступники можуть подати </w:t>
            </w:r>
            <w:r w:rsidRPr="00DC340A">
              <w:rPr>
                <w:b/>
              </w:rPr>
              <w:t>до п’яти заяв</w:t>
            </w:r>
            <w:r w:rsidRPr="00DC340A">
              <w:t xml:space="preserve"> на місця державного та регіонального замовлення в закритих (фіксованих) та відкритих конкурсних пропозиціях не більше ніж з </w:t>
            </w:r>
            <w:r w:rsidRPr="00DC340A">
              <w:rPr>
                <w:b/>
              </w:rPr>
              <w:t>трьох</w:t>
            </w:r>
            <w:r w:rsidRPr="00DC340A">
              <w:t xml:space="preserve"> спеціальностей. Подання заяв на конкурсні пропозиції для участі в конкурсі на місця за кошти фізичних та/або юридичних осіб не обмежується</w:t>
            </w:r>
            <w:bookmarkEnd w:id="62"/>
            <w:bookmarkEnd w:id="63"/>
            <w:bookmarkEnd w:id="64"/>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Миколаївський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69"/>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Львівський національний університет ім.</w:t>
            </w:r>
            <w:r w:rsidRPr="00356B17">
              <w:rPr>
                <w:sz w:val="20"/>
                <w:szCs w:val="20"/>
              </w:rPr>
              <w:t xml:space="preserve"> Франка</w:t>
            </w:r>
          </w:p>
        </w:tc>
        <w:tc>
          <w:tcPr>
            <w:tcW w:w="1275" w:type="dxa"/>
          </w:tcPr>
          <w:p w:rsidR="000B457C" w:rsidRDefault="000B457C" w:rsidP="000B457C">
            <w:r w:rsidRPr="00FC6F0E">
              <w:rPr>
                <w:sz w:val="20"/>
                <w:szCs w:val="20"/>
              </w:rPr>
              <w:t>Відхилено</w:t>
            </w:r>
          </w:p>
        </w:tc>
      </w:tr>
      <w:tr w:rsidR="000B457C" w:rsidRPr="00692DA0" w:rsidTr="008060CA">
        <w:trPr>
          <w:trHeight w:val="10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Криворізький державний педагогічний університет</w:t>
            </w:r>
          </w:p>
        </w:tc>
        <w:tc>
          <w:tcPr>
            <w:tcW w:w="1275" w:type="dxa"/>
          </w:tcPr>
          <w:p w:rsidR="000B457C" w:rsidRDefault="000B457C" w:rsidP="000B457C">
            <w:r w:rsidRPr="00FC6F0E">
              <w:rPr>
                <w:sz w:val="20"/>
                <w:szCs w:val="20"/>
              </w:rPr>
              <w:t>Відхилено</w:t>
            </w:r>
          </w:p>
        </w:tc>
      </w:tr>
      <w:tr w:rsidR="000B457C" w:rsidRPr="00692DA0" w:rsidTr="008060CA">
        <w:trPr>
          <w:trHeight w:val="10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Default="000B457C" w:rsidP="000B457C">
            <w:pPr>
              <w:pStyle w:val="a9"/>
              <w:spacing w:before="0" w:beforeAutospacing="0" w:after="0" w:afterAutospacing="0"/>
              <w:jc w:val="both"/>
              <w:rPr>
                <w:sz w:val="20"/>
                <w:szCs w:val="20"/>
              </w:rPr>
            </w:pPr>
            <w:r w:rsidRPr="005F3685">
              <w:rPr>
                <w:sz w:val="20"/>
                <w:szCs w:val="20"/>
              </w:rPr>
              <w:t>Національний університет біоресурсів і природокористування України</w:t>
            </w:r>
          </w:p>
        </w:tc>
        <w:tc>
          <w:tcPr>
            <w:tcW w:w="1275" w:type="dxa"/>
          </w:tcPr>
          <w:p w:rsidR="000B457C" w:rsidRDefault="000B457C" w:rsidP="000B457C">
            <w:r w:rsidRPr="00FC6F0E">
              <w:rPr>
                <w:sz w:val="20"/>
                <w:szCs w:val="20"/>
              </w:rPr>
              <w:t>Відхилено</w:t>
            </w:r>
          </w:p>
        </w:tc>
      </w:tr>
      <w:tr w:rsidR="000B457C" w:rsidRPr="00692DA0" w:rsidTr="008060CA">
        <w:trPr>
          <w:trHeight w:val="771"/>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685B99">
              <w:rPr>
                <w:sz w:val="20"/>
                <w:szCs w:val="20"/>
              </w:rPr>
              <w:t>Харківський національний педагогічний університет імені Г. С. Сковороди</w:t>
            </w:r>
          </w:p>
        </w:tc>
        <w:tc>
          <w:tcPr>
            <w:tcW w:w="1275" w:type="dxa"/>
          </w:tcPr>
          <w:p w:rsidR="000B457C" w:rsidRDefault="000B457C" w:rsidP="000B457C">
            <w:r w:rsidRPr="00FC6F0E">
              <w:rPr>
                <w:sz w:val="20"/>
                <w:szCs w:val="20"/>
              </w:rPr>
              <w:t>Відхилено</w:t>
            </w:r>
          </w:p>
        </w:tc>
      </w:tr>
      <w:tr w:rsidR="000B457C" w:rsidRPr="00692DA0" w:rsidTr="008060CA">
        <w:trPr>
          <w:trHeight w:val="55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Вступники можуть подати до </w:t>
            </w:r>
            <w:r w:rsidRPr="00DC340A">
              <w:rPr>
                <w:b/>
              </w:rPr>
              <w:t>шести</w:t>
            </w:r>
            <w:r w:rsidRPr="00DC340A">
              <w:t xml:space="preserve"> заяв на місця державного та регіонального замовлення в фіксованих (закритих) та відкритих конкурсних пропозиціях не більше ніж з </w:t>
            </w:r>
            <w:r w:rsidRPr="00DC340A">
              <w:rPr>
                <w:b/>
              </w:rPr>
              <w:t>трьох</w:t>
            </w:r>
            <w:r w:rsidRPr="00DC340A">
              <w:t xml:space="preserve"> спеціальностей. Подання заяв на конкурсні пропозиції для участі в конкурсі на місця за кошти фізичних та/або юридичних осіб не обмежується.</w:t>
            </w:r>
          </w:p>
        </w:tc>
        <w:tc>
          <w:tcPr>
            <w:tcW w:w="1984" w:type="dxa"/>
          </w:tcPr>
          <w:p w:rsidR="000B457C" w:rsidRPr="00356B17" w:rsidRDefault="000B457C" w:rsidP="000B457C">
            <w:pPr>
              <w:pStyle w:val="a9"/>
              <w:spacing w:before="0" w:after="0"/>
              <w:jc w:val="both"/>
              <w:rPr>
                <w:sz w:val="20"/>
                <w:szCs w:val="20"/>
              </w:rPr>
            </w:pPr>
            <w:r>
              <w:rPr>
                <w:sz w:val="20"/>
                <w:szCs w:val="20"/>
              </w:rPr>
              <w:t>Запорізький національний технічний університет</w:t>
            </w:r>
          </w:p>
        </w:tc>
        <w:tc>
          <w:tcPr>
            <w:tcW w:w="1275" w:type="dxa"/>
          </w:tcPr>
          <w:p w:rsidR="000B457C" w:rsidRDefault="000B457C" w:rsidP="000B457C">
            <w:r w:rsidRPr="00FC6F0E">
              <w:rPr>
                <w:sz w:val="20"/>
                <w:szCs w:val="20"/>
              </w:rPr>
              <w:t>Відхилено</w:t>
            </w:r>
          </w:p>
        </w:tc>
      </w:tr>
      <w:tr w:rsidR="000B457C" w:rsidRPr="00692DA0" w:rsidTr="008060CA">
        <w:trPr>
          <w:trHeight w:val="77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Вступники можуть подати до семи заяв на місця державного та регіонального замовлення в фіксованих (закритих) та відкритих конкурсних пропозиціях не більше ніж з чотирьох спеціальностей. Подання заяв на конкурсні пропозиції для участі в конкурсі на місця за кошти фізичних та/або юридичних осіб обмежується </w:t>
            </w:r>
            <w:r w:rsidRPr="00DC340A">
              <w:rPr>
                <w:b/>
              </w:rPr>
              <w:t>до семи заяв</w:t>
            </w:r>
            <w:r w:rsidRPr="00DC340A">
              <w:t>.</w:t>
            </w:r>
          </w:p>
        </w:tc>
        <w:tc>
          <w:tcPr>
            <w:tcW w:w="1984" w:type="dxa"/>
          </w:tcPr>
          <w:p w:rsidR="000B457C" w:rsidRPr="00356B17" w:rsidRDefault="000B457C" w:rsidP="000B457C">
            <w:pPr>
              <w:pStyle w:val="a9"/>
              <w:spacing w:before="0" w:after="0"/>
              <w:jc w:val="both"/>
              <w:rPr>
                <w:sz w:val="20"/>
                <w:szCs w:val="20"/>
              </w:rPr>
            </w:pPr>
            <w:r>
              <w:rPr>
                <w:sz w:val="20"/>
                <w:szCs w:val="20"/>
              </w:rPr>
              <w:t>Прикарпатський національний університет ім.</w:t>
            </w:r>
            <w:r w:rsidRPr="00356B17">
              <w:rPr>
                <w:sz w:val="20"/>
                <w:szCs w:val="20"/>
              </w:rPr>
              <w:t xml:space="preserve"> </w:t>
            </w:r>
            <w:r>
              <w:rPr>
                <w:sz w:val="20"/>
                <w:szCs w:val="20"/>
              </w:rPr>
              <w:t>В </w:t>
            </w:r>
            <w:r w:rsidRPr="00356B17">
              <w:rPr>
                <w:sz w:val="20"/>
                <w:szCs w:val="20"/>
              </w:rPr>
              <w:t>Стефаника</w:t>
            </w:r>
          </w:p>
        </w:tc>
        <w:tc>
          <w:tcPr>
            <w:tcW w:w="1275" w:type="dxa"/>
          </w:tcPr>
          <w:p w:rsidR="000B457C" w:rsidRDefault="000B457C" w:rsidP="000B457C">
            <w:r w:rsidRPr="00FC6F0E">
              <w:rPr>
                <w:sz w:val="20"/>
                <w:szCs w:val="20"/>
              </w:rPr>
              <w:t>Відхилено</w:t>
            </w:r>
          </w:p>
        </w:tc>
      </w:tr>
      <w:tr w:rsidR="000B457C" w:rsidRPr="00692DA0" w:rsidTr="008060CA">
        <w:trPr>
          <w:trHeight w:val="72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Вступники можуть подати до </w:t>
            </w:r>
            <w:r w:rsidRPr="00DC340A">
              <w:rPr>
                <w:b/>
              </w:rPr>
              <w:t>чотирьох</w:t>
            </w:r>
            <w:r w:rsidRPr="00DC340A">
              <w:t xml:space="preserve"> заяв на місця державного та регіонального замовлення в фіксованих (закритих) та відкритих конкурсних пропозиціях не більше ніж з </w:t>
            </w:r>
            <w:r w:rsidRPr="00DC340A">
              <w:rPr>
                <w:b/>
              </w:rPr>
              <w:t>трьох</w:t>
            </w:r>
            <w:r w:rsidRPr="00DC340A">
              <w:t xml:space="preserve"> спеціальностей. Подання заяв на конкурсні пропозиції для участі в конкурсі на місця за кошти фізичних та/або юридичних осіб не обмежується</w:t>
            </w:r>
          </w:p>
        </w:tc>
        <w:tc>
          <w:tcPr>
            <w:tcW w:w="1984" w:type="dxa"/>
          </w:tcPr>
          <w:p w:rsidR="000B457C" w:rsidRPr="00356B17" w:rsidRDefault="000B457C" w:rsidP="000B457C">
            <w:pPr>
              <w:pStyle w:val="a9"/>
              <w:spacing w:before="0" w:beforeAutospacing="0" w:after="0" w:afterAutospacing="0"/>
              <w:jc w:val="both"/>
              <w:rPr>
                <w:sz w:val="20"/>
                <w:szCs w:val="20"/>
              </w:rPr>
            </w:pPr>
            <w:r w:rsidRPr="009D6C2A">
              <w:rPr>
                <w:sz w:val="20"/>
                <w:szCs w:val="20"/>
              </w:rPr>
              <w:t>Харківський національний медичний університет</w:t>
            </w:r>
          </w:p>
        </w:tc>
        <w:tc>
          <w:tcPr>
            <w:tcW w:w="1275" w:type="dxa"/>
          </w:tcPr>
          <w:p w:rsidR="000B457C" w:rsidRDefault="000B457C" w:rsidP="000B457C">
            <w:r w:rsidRPr="00FC6F0E">
              <w:rPr>
                <w:sz w:val="20"/>
                <w:szCs w:val="20"/>
              </w:rPr>
              <w:t>Відхилено</w:t>
            </w:r>
          </w:p>
        </w:tc>
      </w:tr>
      <w:tr w:rsidR="000B457C" w:rsidRPr="00692DA0" w:rsidTr="008060CA">
        <w:trPr>
          <w:trHeight w:val="614"/>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pStyle w:val="a9"/>
              <w:spacing w:before="0" w:beforeAutospacing="0" w:after="0" w:afterAutospacing="0"/>
              <w:jc w:val="both"/>
            </w:pPr>
            <w:r w:rsidRPr="00DC340A">
              <w:t xml:space="preserve">Вступники можуть подати до </w:t>
            </w:r>
            <w:r w:rsidRPr="00DC340A">
              <w:rPr>
                <w:b/>
              </w:rPr>
              <w:t>п’яти</w:t>
            </w:r>
            <w:r w:rsidRPr="00DC340A">
              <w:t xml:space="preserve"> заяв на місця державного та регіонального замовлення в фіксованих (закритих) та відкритих конкурсних пропозиціях не більше ніж з чотирьох спеціальностей. Подання заяв на конкурсні пропозиції для участі в конкурсі на місця за кошти фізичних та/або юридичних осіб не обмежується.</w:t>
            </w:r>
          </w:p>
        </w:tc>
        <w:tc>
          <w:tcPr>
            <w:tcW w:w="1984" w:type="dxa"/>
          </w:tcPr>
          <w:p w:rsidR="000B457C" w:rsidRPr="009D6C2A" w:rsidRDefault="000B457C" w:rsidP="000B457C">
            <w:pPr>
              <w:pStyle w:val="a9"/>
              <w:spacing w:before="0" w:after="0"/>
              <w:jc w:val="both"/>
              <w:rPr>
                <w:sz w:val="18"/>
                <w:szCs w:val="18"/>
              </w:rPr>
            </w:pPr>
            <w:r w:rsidRPr="009D6C2A">
              <w:rPr>
                <w:sz w:val="20"/>
                <w:szCs w:val="20"/>
              </w:rPr>
              <w:t>Східноєвропейськи</w:t>
            </w:r>
            <w:r w:rsidRPr="009D6C2A">
              <w:rPr>
                <w:sz w:val="18"/>
                <w:szCs w:val="18"/>
              </w:rPr>
              <w:t xml:space="preserve">й національний університет </w:t>
            </w:r>
            <w:r>
              <w:rPr>
                <w:sz w:val="18"/>
                <w:szCs w:val="18"/>
              </w:rPr>
              <w:br/>
            </w:r>
            <w:r w:rsidRPr="009D6C2A">
              <w:rPr>
                <w:sz w:val="18"/>
                <w:szCs w:val="18"/>
              </w:rPr>
              <w:t>ім. Л. У</w:t>
            </w:r>
            <w:r w:rsidRPr="009D6C2A">
              <w:rPr>
                <w:sz w:val="20"/>
                <w:szCs w:val="20"/>
              </w:rPr>
              <w:t>країнки</w:t>
            </w:r>
          </w:p>
        </w:tc>
        <w:tc>
          <w:tcPr>
            <w:tcW w:w="1275" w:type="dxa"/>
          </w:tcPr>
          <w:p w:rsidR="000B457C" w:rsidRDefault="000B457C" w:rsidP="000B457C">
            <w:r w:rsidRPr="00184D56">
              <w:rPr>
                <w:sz w:val="20"/>
                <w:szCs w:val="20"/>
              </w:rPr>
              <w:t>Відхилено</w:t>
            </w:r>
          </w:p>
        </w:tc>
      </w:tr>
      <w:tr w:rsidR="000B457C" w:rsidRPr="00692DA0" w:rsidTr="008060CA">
        <w:trPr>
          <w:trHeight w:val="614"/>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D80B1F">
              <w:rPr>
                <w:sz w:val="20"/>
                <w:szCs w:val="20"/>
              </w:rPr>
              <w:t>Київський національний університет імені Тараса Шевченка</w:t>
            </w:r>
          </w:p>
        </w:tc>
        <w:tc>
          <w:tcPr>
            <w:tcW w:w="1275" w:type="dxa"/>
          </w:tcPr>
          <w:p w:rsidR="000B457C" w:rsidRDefault="000B457C" w:rsidP="000B457C">
            <w:r w:rsidRPr="00184D56">
              <w:rPr>
                <w:sz w:val="20"/>
                <w:szCs w:val="20"/>
              </w:rPr>
              <w:t>Відхилено</w:t>
            </w:r>
          </w:p>
        </w:tc>
      </w:tr>
      <w:tr w:rsidR="000B457C" w:rsidRPr="00692DA0" w:rsidTr="008060CA">
        <w:trPr>
          <w:trHeight w:val="614"/>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356B17">
              <w:rPr>
                <w:sz w:val="20"/>
                <w:szCs w:val="20"/>
              </w:rPr>
              <w:t>КУ Грінченка</w:t>
            </w:r>
          </w:p>
        </w:tc>
        <w:tc>
          <w:tcPr>
            <w:tcW w:w="1275" w:type="dxa"/>
          </w:tcPr>
          <w:p w:rsidR="000B457C" w:rsidRDefault="000B457C" w:rsidP="000B457C">
            <w:r w:rsidRPr="00184D56">
              <w:rPr>
                <w:sz w:val="20"/>
                <w:szCs w:val="20"/>
              </w:rPr>
              <w:t>Відхилено</w:t>
            </w:r>
          </w:p>
        </w:tc>
      </w:tr>
      <w:tr w:rsidR="000B457C" w:rsidRPr="00692DA0" w:rsidTr="008060CA">
        <w:trPr>
          <w:trHeight w:val="45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Pr>
                <w:sz w:val="20"/>
                <w:szCs w:val="20"/>
              </w:rPr>
              <w:t xml:space="preserve">Рівненський державний </w:t>
            </w:r>
            <w:r>
              <w:rPr>
                <w:sz w:val="20"/>
                <w:szCs w:val="20"/>
              </w:rPr>
              <w:lastRenderedPageBreak/>
              <w:t>гуманітарний університет</w:t>
            </w:r>
          </w:p>
        </w:tc>
        <w:tc>
          <w:tcPr>
            <w:tcW w:w="1275" w:type="dxa"/>
          </w:tcPr>
          <w:p w:rsidR="000B457C" w:rsidRDefault="000B457C" w:rsidP="000B457C">
            <w:r w:rsidRPr="00184D56">
              <w:rPr>
                <w:sz w:val="20"/>
                <w:szCs w:val="20"/>
              </w:rPr>
              <w:lastRenderedPageBreak/>
              <w:t>Відхилено</w:t>
            </w:r>
          </w:p>
        </w:tc>
      </w:tr>
      <w:tr w:rsidR="000B457C" w:rsidRPr="00692DA0" w:rsidTr="008060CA">
        <w:trPr>
          <w:trHeight w:val="457"/>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r w:rsidRPr="00184D56">
              <w:rPr>
                <w:sz w:val="20"/>
                <w:szCs w:val="20"/>
              </w:rPr>
              <w:t>Відхилено</w:t>
            </w:r>
          </w:p>
        </w:tc>
      </w:tr>
      <w:tr w:rsidR="000B457C" w:rsidRPr="00692DA0" w:rsidTr="008060CA">
        <w:trPr>
          <w:trHeight w:val="825"/>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Pr>
                <w:sz w:val="20"/>
                <w:szCs w:val="20"/>
              </w:rPr>
              <w:t>Ужгородський національний університет</w:t>
            </w:r>
          </w:p>
        </w:tc>
        <w:tc>
          <w:tcPr>
            <w:tcW w:w="1275" w:type="dxa"/>
          </w:tcPr>
          <w:p w:rsidR="000B457C" w:rsidRDefault="000B457C" w:rsidP="000B457C">
            <w:r w:rsidRPr="00184D56">
              <w:rPr>
                <w:sz w:val="20"/>
                <w:szCs w:val="20"/>
              </w:rPr>
              <w:t>Відхилено</w:t>
            </w:r>
          </w:p>
        </w:tc>
      </w:tr>
      <w:tr w:rsidR="000B457C" w:rsidRPr="00692DA0" w:rsidTr="008060CA">
        <w:trPr>
          <w:trHeight w:val="825"/>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Вступники можуть подати до </w:t>
            </w:r>
            <w:r>
              <w:rPr>
                <w:b/>
              </w:rPr>
              <w:t>трьох</w:t>
            </w:r>
            <w:r w:rsidRPr="00DC340A">
              <w:t xml:space="preserve"> заяв на місця державного та регіонального замовлення в фіксованих (закритих) та відкритих конкурсних пропозиціях не більше ніж з </w:t>
            </w:r>
            <w:r>
              <w:rPr>
                <w:b/>
              </w:rPr>
              <w:t>двох</w:t>
            </w:r>
            <w:r w:rsidRPr="00DC340A">
              <w:t xml:space="preserve"> спеціальностей. Подання заяв на конкурсні пропозиції для участі в конкурсі на місця за кошти фізичних та/або юридичних осіб не обмежується</w:t>
            </w:r>
          </w:p>
        </w:tc>
        <w:tc>
          <w:tcPr>
            <w:tcW w:w="1984" w:type="dxa"/>
          </w:tcPr>
          <w:p w:rsidR="000B457C" w:rsidRPr="00356B17" w:rsidRDefault="000B457C" w:rsidP="000B457C">
            <w:pPr>
              <w:pStyle w:val="a9"/>
              <w:spacing w:before="0" w:beforeAutospacing="0" w:after="0" w:afterAutospacing="0"/>
              <w:jc w:val="both"/>
              <w:rPr>
                <w:sz w:val="20"/>
                <w:szCs w:val="20"/>
              </w:rPr>
            </w:pPr>
            <w:r w:rsidRPr="00D80B1F">
              <w:rPr>
                <w:sz w:val="20"/>
                <w:szCs w:val="20"/>
              </w:rPr>
              <w:t>Харківський національний аграрний університет ім. В.В. Докучаєва</w:t>
            </w:r>
          </w:p>
        </w:tc>
        <w:tc>
          <w:tcPr>
            <w:tcW w:w="1275" w:type="dxa"/>
          </w:tcPr>
          <w:p w:rsidR="000B457C" w:rsidRDefault="000B457C" w:rsidP="000B457C">
            <w:r w:rsidRPr="00184D56">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Вступники для здобуття ступеня магістра на основі ступеня бакалавра, магістра (освітньо-кваліфікаційного рівня спеціаліста) за всіма спеціальностями за денною та заочною формами здобуття освіти подають заяви тільки у паперовій формі.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80B1F" w:rsidRDefault="000B457C" w:rsidP="000B457C">
            <w:pPr>
              <w:pStyle w:val="a9"/>
              <w:spacing w:before="0" w:beforeAutospacing="0" w:after="0" w:afterAutospacing="0"/>
              <w:jc w:val="both"/>
              <w:rPr>
                <w:i/>
              </w:rPr>
            </w:pPr>
            <w:r w:rsidRPr="00D80B1F">
              <w:rPr>
                <w:i/>
              </w:rPr>
              <w:t>Вступ в магістратуру  після бакалаврату до того ж ЗВО – за рейтингом, для інших – за іспитами та виділення фіксованих місць</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Львівський національний університет</w:t>
            </w:r>
            <w:r w:rsidRPr="00356B17">
              <w:rPr>
                <w:sz w:val="20"/>
                <w:szCs w:val="20"/>
              </w:rPr>
              <w:t xml:space="preserve"> Франка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r w:rsidRPr="00692DA0">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Вступники для здобуття ступеня магістра на основі ступеня бакалавра, магістра (освітньо-кваліфікаційного рівня спеціаліста) можуть подати до п’яти заяв на місця державного та регіонального замовлення в закритих (фіксованих) та відкритих конкурсних пропозиціях не більше ніж з чотирьох спеціальностей. Подання заяв на конкурсні пропозиції для участі в конкурсі на місця за кошти фізичних та/або юридичних осіб не обмежується</w:t>
            </w:r>
          </w:p>
        </w:tc>
        <w:tc>
          <w:tcPr>
            <w:tcW w:w="1984" w:type="dxa"/>
          </w:tcPr>
          <w:p w:rsidR="000B457C" w:rsidRPr="009D6C2A" w:rsidRDefault="000B457C" w:rsidP="000B457C">
            <w:pPr>
              <w:pStyle w:val="a9"/>
              <w:spacing w:before="0" w:after="0"/>
              <w:jc w:val="both"/>
              <w:rPr>
                <w:sz w:val="18"/>
                <w:szCs w:val="18"/>
              </w:rPr>
            </w:pPr>
            <w:r w:rsidRPr="009D6C2A">
              <w:rPr>
                <w:sz w:val="20"/>
                <w:szCs w:val="20"/>
              </w:rPr>
              <w:t>Східноєвропейськи</w:t>
            </w:r>
            <w:r w:rsidRPr="009D6C2A">
              <w:rPr>
                <w:sz w:val="18"/>
                <w:szCs w:val="18"/>
              </w:rPr>
              <w:t xml:space="preserve">й національний університет </w:t>
            </w:r>
            <w:r>
              <w:rPr>
                <w:sz w:val="18"/>
                <w:szCs w:val="18"/>
              </w:rPr>
              <w:br/>
            </w:r>
            <w:r w:rsidRPr="009D6C2A">
              <w:rPr>
                <w:sz w:val="18"/>
                <w:szCs w:val="18"/>
              </w:rPr>
              <w:t>ім. Л. У</w:t>
            </w:r>
            <w:r w:rsidRPr="009D6C2A">
              <w:rPr>
                <w:sz w:val="20"/>
                <w:szCs w:val="20"/>
              </w:rPr>
              <w:t>країнки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rvps2"/>
              <w:shd w:val="clear" w:color="auto" w:fill="FFFFFF"/>
              <w:spacing w:before="0" w:beforeAutospacing="0" w:after="0" w:afterAutospacing="0"/>
              <w:jc w:val="both"/>
              <w:textAlignment w:val="baseline"/>
            </w:pPr>
            <w:r w:rsidRPr="00692DA0">
              <w:t>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можуть подати до п'яти заяв на місця державного та регіонального замовлення в закритих (фіксованих)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tc>
        <w:tc>
          <w:tcPr>
            <w:tcW w:w="6521" w:type="dxa"/>
          </w:tcPr>
          <w:p w:rsidR="000B457C" w:rsidRPr="00DC340A" w:rsidRDefault="000B457C" w:rsidP="000B457C">
            <w:pPr>
              <w:pStyle w:val="rvps2"/>
              <w:shd w:val="clear" w:color="auto" w:fill="FFFFFF"/>
              <w:spacing w:before="0" w:beforeAutospacing="0" w:after="0" w:afterAutospacing="0"/>
              <w:jc w:val="both"/>
              <w:textAlignment w:val="baseline"/>
            </w:pPr>
          </w:p>
        </w:tc>
        <w:tc>
          <w:tcPr>
            <w:tcW w:w="1984" w:type="dxa"/>
          </w:tcPr>
          <w:p w:rsidR="000B457C" w:rsidRPr="00356B17" w:rsidRDefault="000B457C" w:rsidP="000B457C">
            <w:pPr>
              <w:pStyle w:val="rvps2"/>
              <w:shd w:val="clear" w:color="auto" w:fill="FFFFFF"/>
              <w:spacing w:before="0" w:beforeAutospacing="0" w:after="0" w:afterAutospacing="0"/>
              <w:jc w:val="both"/>
              <w:textAlignment w:val="baseline"/>
              <w:rPr>
                <w:sz w:val="20"/>
                <w:szCs w:val="20"/>
              </w:rPr>
            </w:pPr>
          </w:p>
        </w:tc>
        <w:tc>
          <w:tcPr>
            <w:tcW w:w="1275" w:type="dxa"/>
          </w:tcPr>
          <w:p w:rsidR="000B457C" w:rsidRPr="00942BAF" w:rsidRDefault="000B457C" w:rsidP="000B457C">
            <w:pPr>
              <w:pStyle w:val="rvps2"/>
              <w:shd w:val="clear" w:color="auto" w:fill="FFFFFF"/>
              <w:spacing w:before="0" w:beforeAutospacing="0" w:after="0" w:afterAutospacing="0"/>
              <w:ind w:left="-104"/>
              <w:jc w:val="both"/>
              <w:textAlignment w:val="baseline"/>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3. Інші категорії вступників, крім зазначених у пункті 1 цього розділу, подають заяви тільки в паперовій формі.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згідно з Порядком подання та розгляду заяв в електронній формі на участь у конкурсному відборі до закладів вищої освіти України в 2019 році, затвердженим наказом Міністерства освіти і науки України від _______________________.</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Заклади вищої освіти створюють консультаційні центри при приймальних комісіях для надання допомоги вступникам при поданні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повну загальну середню освіту, довідки про реєстрацію місця проживання (у разі необхідності), згідно з додатком 13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N 207.</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Заява в паперовій формі подається вступником особисто до приймальної комісії закладу вищої освіти. Відомості кожної заяви в паперовому вигляді реєструються уповноваженою особою приймальної комісії в Єдиній базі в день прийняття заяви.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У заяві вступники вказують конкурсну пропозицію із зазначенням спеціальності (напряму підготовки, предметної спеціальності, спеціалізації, освітньої програми, нозології, мови) та форми здобуття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Під час подання заяв на відкриті та фіксовані (закриті) конкурсні пропозиції вступники обов'язково зазначають один з таких варіантів: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випадку неотримання </w:t>
            </w:r>
            <w:r w:rsidRPr="00692DA0">
              <w:lastRenderedPageBreak/>
              <w:t>рекомендації за цією конкурсною пропозицією за кошти державного або регіонального бюджету (за державним або регіональним замовленням)";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65" w:name="OLE_LINK154"/>
            <w:bookmarkStart w:id="66" w:name="OLE_LINK155"/>
            <w:bookmarkStart w:id="67" w:name="OLE_LINK156"/>
            <w:r w:rsidRPr="00692DA0">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bookmarkEnd w:id="65"/>
            <w:bookmarkEnd w:id="66"/>
            <w:bookmarkEnd w:id="67"/>
          </w:p>
        </w:tc>
        <w:tc>
          <w:tcPr>
            <w:tcW w:w="6521" w:type="dxa"/>
          </w:tcPr>
          <w:p w:rsidR="000B457C" w:rsidRPr="00DC340A" w:rsidRDefault="000B457C" w:rsidP="000B457C">
            <w:pPr>
              <w:autoSpaceDE w:val="0"/>
              <w:autoSpaceDN w:val="0"/>
              <w:adjustRightInd w:val="0"/>
              <w:ind w:firstLine="295"/>
              <w:jc w:val="both"/>
              <w:rPr>
                <w:b/>
              </w:rPr>
            </w:pPr>
            <w:r w:rsidRPr="00DC340A">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bookmarkStart w:id="68" w:name="OLE_LINK157"/>
            <w:r w:rsidRPr="00DC340A">
              <w:rPr>
                <w:b/>
              </w:rPr>
              <w:t>" (крім вступників, які мають підстави для спеціальних умов участі в конкурсному відборі для здобуття вищої освіти).</w:t>
            </w:r>
            <w:bookmarkEnd w:id="68"/>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r w:rsidRPr="00AC6692">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69" w:name="OLE_LINK158"/>
            <w:bookmarkStart w:id="70" w:name="OLE_LINK159"/>
            <w:r w:rsidRPr="00692DA0">
              <w:t>Під час подання заяв на небюджетну конкурсну пропозицію вступники претендують на участь у конкурсі виключно за кошти фізичних та/або юридичних осіб.</w:t>
            </w:r>
            <w:bookmarkEnd w:id="69"/>
            <w:bookmarkEnd w:id="70"/>
          </w:p>
        </w:tc>
        <w:tc>
          <w:tcPr>
            <w:tcW w:w="6521" w:type="dxa"/>
          </w:tcPr>
          <w:p w:rsidR="000B457C" w:rsidRPr="00DC340A" w:rsidRDefault="000B457C" w:rsidP="000B457C">
            <w:pPr>
              <w:pStyle w:val="a9"/>
              <w:spacing w:before="0" w:beforeAutospacing="0" w:after="0" w:afterAutospacing="0"/>
              <w:jc w:val="both"/>
            </w:pPr>
            <w:r w:rsidRPr="00DC340A">
              <w:t>Під час подання заяв на небюджетну конкурсну пропозицію вступники претендують на участь у конкурсі виключно за кошти фізичних та/або юридичних осіб</w:t>
            </w:r>
            <w:r w:rsidRPr="00DC340A">
              <w:rPr>
                <w:b/>
              </w:rPr>
              <w:t xml:space="preserve"> (крім вступників, які мають підстави для спеціальних умов участі в конкурсному відборі для здобуття вищої освіти).</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Default="000B457C" w:rsidP="000B457C">
            <w:r w:rsidRPr="00AC6692">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або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Зазначена вступником пріоритетність заяв не може бути змінена.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Для участі у конкурсі для вступу за різними формами здобуття освіти вступники подають окремі заяви.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7. Під час подання заяви в паперовій формі вступник пред'являє особисто оригінали: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документа, що посвідчує особу;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r w:rsidRPr="00692DA0">
              <w:rPr>
                <w:i/>
              </w:rPr>
              <w:t>відсутній</w:t>
            </w:r>
          </w:p>
        </w:tc>
        <w:tc>
          <w:tcPr>
            <w:tcW w:w="6521" w:type="dxa"/>
          </w:tcPr>
          <w:p w:rsidR="000B457C" w:rsidRPr="00DC340A" w:rsidRDefault="000B457C" w:rsidP="000B457C">
            <w:r w:rsidRPr="00DC340A">
              <w:rPr>
                <w:b/>
              </w:rPr>
              <w:t xml:space="preserve">Довідки про звернення за захистом в Україні  -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w:t>
            </w:r>
            <w:r w:rsidRPr="00DC340A">
              <w:rPr>
                <w:b/>
              </w:rPr>
              <w:lastRenderedPageBreak/>
              <w:t>та/або які оскаржують рішення щодо статусу біженця та особи, яка потребує додаткового захисту;</w:t>
            </w:r>
            <w:r w:rsidRPr="00DC340A">
              <w:t xml:space="preserve"> </w:t>
            </w:r>
          </w:p>
          <w:p w:rsidR="000B457C" w:rsidRPr="00DC340A" w:rsidRDefault="000B457C" w:rsidP="000B457C"/>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Благодійний фонд</w:t>
            </w:r>
            <w:r w:rsidRPr="00356B17">
              <w:rPr>
                <w:sz w:val="20"/>
                <w:szCs w:val="20"/>
              </w:rPr>
              <w:t xml:space="preserve"> «Право на захист»</w:t>
            </w:r>
          </w:p>
          <w:p w:rsidR="000B457C" w:rsidRPr="00356B17" w:rsidRDefault="000B457C" w:rsidP="000B457C">
            <w:pPr>
              <w:pStyle w:val="a9"/>
              <w:spacing w:before="0" w:beforeAutospacing="0" w:after="0" w:afterAutospacing="0"/>
              <w:jc w:val="both"/>
              <w:rPr>
                <w:sz w:val="20"/>
                <w:szCs w:val="20"/>
              </w:rPr>
            </w:pPr>
          </w:p>
          <w:p w:rsidR="000B457C"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w:t>
            </w:r>
            <w:r>
              <w:rPr>
                <w:sz w:val="20"/>
                <w:szCs w:val="20"/>
              </w:rPr>
              <w:t>«</w:t>
            </w:r>
            <w:r w:rsidRPr="00356B17">
              <w:rPr>
                <w:sz w:val="20"/>
                <w:szCs w:val="20"/>
              </w:rPr>
              <w:t>Рокада</w:t>
            </w:r>
            <w:r>
              <w:rPr>
                <w:sz w:val="20"/>
                <w:szCs w:val="20"/>
              </w:rPr>
              <w:t>»</w:t>
            </w:r>
          </w:p>
          <w:p w:rsidR="000B457C" w:rsidRPr="00356B17" w:rsidRDefault="000B457C" w:rsidP="000B457C">
            <w:pPr>
              <w:pStyle w:val="a9"/>
              <w:spacing w:before="0" w:beforeAutospacing="0" w:after="0" w:afterAutospacing="0"/>
              <w:jc w:val="both"/>
              <w:rPr>
                <w:sz w:val="20"/>
                <w:szCs w:val="20"/>
              </w:rPr>
            </w:pPr>
            <w:r>
              <w:rPr>
                <w:sz w:val="20"/>
                <w:szCs w:val="20"/>
              </w:rPr>
              <w:t>ДМСУ</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військового квитка або посвідчення про приписку - для військовозобов'язаних (крім випадків, передбачених законодавством);</w:t>
            </w:r>
          </w:p>
        </w:tc>
        <w:tc>
          <w:tcPr>
            <w:tcW w:w="6521" w:type="dxa"/>
          </w:tcPr>
          <w:p w:rsidR="000B457C" w:rsidRPr="00DC340A" w:rsidRDefault="000B457C" w:rsidP="000B457C">
            <w:pPr>
              <w:pStyle w:val="a9"/>
              <w:spacing w:before="0" w:beforeAutospacing="0" w:after="0" w:afterAutospacing="0"/>
              <w:jc w:val="both"/>
            </w:pPr>
            <w:r w:rsidRPr="00DC340A">
              <w:t xml:space="preserve">військового квитка або посвідчення про приписку </w:t>
            </w:r>
            <w:r w:rsidRPr="00DC340A">
              <w:rPr>
                <w:b/>
                <w:i/>
                <w:u w:val="single"/>
              </w:rPr>
              <w:t>(</w:t>
            </w:r>
            <w:r w:rsidRPr="00DC340A">
              <w:rPr>
                <w:b/>
              </w:rPr>
              <w:t>іншого військово-облікового документа відповідно до Постанови Кабінету Міністрів України від 7 грудня 2016 р. № 921 “Про затвердження Порядку організації та ведення військового обліку призовників і військовозобов’язаних”)</w:t>
            </w:r>
            <w:r w:rsidRPr="00DC340A">
              <w:t xml:space="preserve"> - для військовозобов'язаних (крім випадків, передбачених законодавством);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Східноєвропейський національний університет </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4050"/>
        </w:trPr>
        <w:tc>
          <w:tcPr>
            <w:tcW w:w="6663" w:type="dxa"/>
          </w:tcPr>
          <w:p w:rsidR="000B457C" w:rsidRPr="00692DA0" w:rsidRDefault="000B457C" w:rsidP="000B457C">
            <w:pPr>
              <w:pStyle w:val="a9"/>
              <w:spacing w:before="0" w:beforeAutospacing="0" w:after="0" w:afterAutospacing="0"/>
              <w:jc w:val="both"/>
            </w:pPr>
            <w:r w:rsidRPr="00692DA0">
              <w:t>сертифіката (сертифікатів) зовнішнього незалежного оцінювання (для вступників на основі повної загальної середньої освіти), сертифіката зовнішнього незалежного оцінювання з української мови та літератури (для вступників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сертифіката про складання Ліцензійного інтегрованого іспиту Крок М (для вступників для здобуття ступеня бакалавра, магістра медичного спрямування на основі освітньо-кваліфікаційного рівня молодшого спеціаліста) або екзаменаційного листка єдиного фахового вступного випробування / єдиного вступного іспиту (у визначених цими Умовами випадках);</w:t>
            </w:r>
          </w:p>
        </w:tc>
        <w:tc>
          <w:tcPr>
            <w:tcW w:w="6521" w:type="dxa"/>
          </w:tcPr>
          <w:p w:rsidR="000B457C" w:rsidRPr="00DC340A" w:rsidRDefault="000B457C" w:rsidP="000B457C">
            <w:pPr>
              <w:pStyle w:val="a9"/>
              <w:spacing w:before="0" w:after="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461"/>
        </w:trPr>
        <w:tc>
          <w:tcPr>
            <w:tcW w:w="6663" w:type="dxa"/>
            <w:vMerge w:val="restart"/>
          </w:tcPr>
          <w:p w:rsidR="000B457C" w:rsidRPr="00692DA0" w:rsidRDefault="000B457C" w:rsidP="000B457C">
            <w:pPr>
              <w:pStyle w:val="a9"/>
              <w:spacing w:before="0" w:after="0"/>
              <w:jc w:val="both"/>
            </w:pPr>
          </w:p>
        </w:tc>
        <w:tc>
          <w:tcPr>
            <w:tcW w:w="6521" w:type="dxa"/>
            <w:vMerge w:val="restart"/>
          </w:tcPr>
          <w:p w:rsidR="000B457C" w:rsidRPr="00F9127D" w:rsidRDefault="000B457C" w:rsidP="000B457C">
            <w:pPr>
              <w:pStyle w:val="a9"/>
              <w:spacing w:before="0" w:after="0"/>
              <w:jc w:val="both"/>
              <w:rPr>
                <w:i/>
              </w:rPr>
            </w:pPr>
            <w:r w:rsidRPr="00F9127D">
              <w:rPr>
                <w:i/>
              </w:rPr>
              <w:t xml:space="preserve">На даний час відсутній Крок М у коледжах на спеціальність "Стоматологія ортопедична", також в цьому іспиті мають бути питання сформовані на основі програми навчання у коледжі зі спеціальністю "Стоматологія ортопедична". Це дозволить вступ до медичних закладів вищої освіти на </w:t>
            </w:r>
            <w:r w:rsidRPr="00F9127D">
              <w:rPr>
                <w:i/>
              </w:rPr>
              <w:lastRenderedPageBreak/>
              <w:t>спеціальність "Стоматологія" без додаткових іспитів при університетах за єдиною системою. Прошу врахувати пропозиції та внести зміни щодо переліку ЗНО на спеціальність "Стоматологія". Та запровадити в коледжах Крок М на спеціальності Стоматологія ортопедична на основі освітньої програми коледжу з цієї спеціальності</w:t>
            </w:r>
          </w:p>
        </w:tc>
        <w:tc>
          <w:tcPr>
            <w:tcW w:w="1984" w:type="dxa"/>
          </w:tcPr>
          <w:p w:rsidR="000B457C" w:rsidRDefault="000B457C" w:rsidP="000B457C">
            <w:pPr>
              <w:pStyle w:val="a9"/>
              <w:spacing w:before="0" w:after="0"/>
              <w:jc w:val="both"/>
              <w:rPr>
                <w:sz w:val="20"/>
                <w:szCs w:val="20"/>
              </w:rPr>
            </w:pPr>
            <w:r>
              <w:rPr>
                <w:sz w:val="20"/>
                <w:szCs w:val="20"/>
              </w:rPr>
              <w:lastRenderedPageBreak/>
              <w:t>И</w:t>
            </w:r>
            <w:r w:rsidRPr="00356B17">
              <w:rPr>
                <w:sz w:val="20"/>
                <w:szCs w:val="20"/>
              </w:rPr>
              <w:t>РИНА БОНДАРЕНКО &lt;bondarenko_irina@ukr.net&gt;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1560"/>
        </w:trPr>
        <w:tc>
          <w:tcPr>
            <w:tcW w:w="6663" w:type="dxa"/>
            <w:vMerge/>
          </w:tcPr>
          <w:p w:rsidR="000B457C" w:rsidRPr="00692DA0" w:rsidRDefault="000B457C" w:rsidP="000B457C">
            <w:pPr>
              <w:pStyle w:val="a9"/>
              <w:spacing w:before="0" w:after="0"/>
              <w:jc w:val="both"/>
            </w:pPr>
          </w:p>
        </w:tc>
        <w:tc>
          <w:tcPr>
            <w:tcW w:w="6521" w:type="dxa"/>
            <w:vMerge/>
          </w:tcPr>
          <w:p w:rsidR="000B457C" w:rsidRPr="00F9127D" w:rsidRDefault="000B457C" w:rsidP="000B457C">
            <w:pPr>
              <w:pStyle w:val="a9"/>
              <w:spacing w:before="0" w:after="0"/>
              <w:jc w:val="both"/>
              <w:rPr>
                <w:i/>
              </w:rPr>
            </w:pPr>
          </w:p>
        </w:tc>
        <w:tc>
          <w:tcPr>
            <w:tcW w:w="1984" w:type="dxa"/>
          </w:tcPr>
          <w:p w:rsidR="000B457C" w:rsidRPr="00056C53" w:rsidRDefault="000B457C" w:rsidP="000B457C">
            <w:pPr>
              <w:pStyle w:val="a9"/>
              <w:spacing w:before="0" w:beforeAutospacing="0" w:after="0" w:afterAutospacing="0"/>
              <w:jc w:val="both"/>
              <w:rPr>
                <w:sz w:val="20"/>
                <w:szCs w:val="20"/>
                <w:lang w:val="ru-RU"/>
              </w:rPr>
            </w:pPr>
            <w:r w:rsidRPr="00056C53">
              <w:rPr>
                <w:sz w:val="20"/>
                <w:szCs w:val="20"/>
                <w:lang w:val="ru-RU"/>
              </w:rPr>
              <w:t>Тернопільський державний медичний університет ім. Горбачевського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1560"/>
        </w:trPr>
        <w:tc>
          <w:tcPr>
            <w:tcW w:w="6663" w:type="dxa"/>
            <w:vMerge/>
          </w:tcPr>
          <w:p w:rsidR="000B457C" w:rsidRPr="00692DA0" w:rsidRDefault="000B457C" w:rsidP="000B457C">
            <w:pPr>
              <w:pStyle w:val="a9"/>
              <w:spacing w:before="0" w:after="0"/>
              <w:jc w:val="both"/>
            </w:pPr>
          </w:p>
        </w:tc>
        <w:tc>
          <w:tcPr>
            <w:tcW w:w="6521" w:type="dxa"/>
          </w:tcPr>
          <w:p w:rsidR="000B457C" w:rsidRPr="00E366D7" w:rsidRDefault="000B457C" w:rsidP="000B457C">
            <w:pPr>
              <w:jc w:val="both"/>
              <w:rPr>
                <w:i/>
              </w:rPr>
            </w:pPr>
            <w:r w:rsidRPr="00E366D7">
              <w:rPr>
                <w:i/>
              </w:rPr>
              <w:t xml:space="preserve">Схвалюємо запровадження в Умовах прийому на 2019 рік зарахування результатів Ліцензійного інтегрованого іспиту "Крок М" для випускників медичних коледжів (училищ) як вступного випробування медичних університетів. </w:t>
            </w:r>
          </w:p>
          <w:p w:rsidR="000B457C" w:rsidRPr="00E366D7" w:rsidRDefault="000B457C" w:rsidP="000B457C">
            <w:pPr>
              <w:jc w:val="both"/>
              <w:rPr>
                <w:i/>
              </w:rPr>
            </w:pPr>
            <w:r w:rsidRPr="00E366D7">
              <w:rPr>
                <w:i/>
              </w:rPr>
              <w:t xml:space="preserve">Вносимо пропозицію до Проекту Умов: </w:t>
            </w:r>
          </w:p>
          <w:p w:rsidR="000B457C" w:rsidRPr="00E366D7" w:rsidRDefault="000B457C" w:rsidP="000B457C">
            <w:pPr>
              <w:jc w:val="both"/>
              <w:rPr>
                <w:i/>
              </w:rPr>
            </w:pPr>
            <w:r w:rsidRPr="00E366D7">
              <w:rPr>
                <w:i/>
              </w:rPr>
              <w:t>виділити для цієї категорії вступників певний відсоток місць державного замовлення, який пропонуємо забирати з невикористаного максимального обсягу держзамовлення попереднього 2018 року на відповідну спеціальність.</w:t>
            </w:r>
          </w:p>
          <w:p w:rsidR="000B457C" w:rsidRPr="00E366D7" w:rsidRDefault="000B457C" w:rsidP="000B457C">
            <w:pPr>
              <w:rPr>
                <w:i/>
              </w:rPr>
            </w:pPr>
          </w:p>
        </w:tc>
        <w:tc>
          <w:tcPr>
            <w:tcW w:w="1984" w:type="dxa"/>
          </w:tcPr>
          <w:p w:rsidR="000B457C" w:rsidRPr="00356B17" w:rsidRDefault="000B457C" w:rsidP="000B457C">
            <w:pPr>
              <w:rPr>
                <w:sz w:val="20"/>
                <w:szCs w:val="20"/>
              </w:rPr>
            </w:pPr>
            <w:r w:rsidRPr="00356B17">
              <w:rPr>
                <w:sz w:val="20"/>
                <w:szCs w:val="20"/>
              </w:rPr>
              <w:t xml:space="preserve">секретар </w:t>
            </w:r>
          </w:p>
          <w:p w:rsidR="000B457C" w:rsidRPr="00356B17" w:rsidRDefault="000B457C" w:rsidP="000B457C">
            <w:pPr>
              <w:rPr>
                <w:sz w:val="20"/>
                <w:szCs w:val="20"/>
              </w:rPr>
            </w:pPr>
            <w:r w:rsidRPr="00356B17">
              <w:rPr>
                <w:sz w:val="20"/>
                <w:szCs w:val="20"/>
              </w:rPr>
              <w:t xml:space="preserve">приймальної комісії Івано-Франківського базового </w:t>
            </w:r>
          </w:p>
          <w:p w:rsidR="000B457C" w:rsidRPr="00356B17" w:rsidRDefault="000B457C" w:rsidP="000B457C">
            <w:pPr>
              <w:rPr>
                <w:sz w:val="20"/>
                <w:szCs w:val="20"/>
              </w:rPr>
            </w:pPr>
            <w:r w:rsidRPr="00356B17">
              <w:rPr>
                <w:sz w:val="20"/>
                <w:szCs w:val="20"/>
              </w:rPr>
              <w:t>медичного коледжу</w:t>
            </w:r>
          </w:p>
          <w:p w:rsidR="000B457C" w:rsidRPr="00356B17" w:rsidRDefault="000B457C" w:rsidP="000B457C">
            <w:pPr>
              <w:rPr>
                <w:sz w:val="20"/>
                <w:szCs w:val="20"/>
              </w:rPr>
            </w:pPr>
            <w:r w:rsidRPr="00356B17">
              <w:rPr>
                <w:sz w:val="20"/>
                <w:szCs w:val="20"/>
              </w:rPr>
              <w:t>І.Гафійчук</w:t>
            </w:r>
          </w:p>
          <w:p w:rsidR="000B457C" w:rsidRPr="00356B17" w:rsidRDefault="000B457C" w:rsidP="000B457C">
            <w:pPr>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704"/>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963D8" w:rsidRDefault="000B457C" w:rsidP="000B457C">
            <w:pPr>
              <w:pStyle w:val="a9"/>
              <w:jc w:val="both"/>
              <w:rPr>
                <w:i/>
              </w:rPr>
            </w:pPr>
            <w:r w:rsidRPr="00D963D8">
              <w:rPr>
                <w:i/>
              </w:rPr>
              <w:t>Не вводити пропоновану зміну</w:t>
            </w:r>
          </w:p>
        </w:tc>
        <w:tc>
          <w:tcPr>
            <w:tcW w:w="1984" w:type="dxa"/>
          </w:tcPr>
          <w:p w:rsidR="000B457C" w:rsidRPr="00356B17" w:rsidRDefault="000B457C" w:rsidP="000B457C">
            <w:pPr>
              <w:pStyle w:val="a9"/>
              <w:spacing w:before="0" w:beforeAutospacing="0" w:after="0" w:afterAutospacing="0"/>
              <w:jc w:val="both"/>
              <w:rPr>
                <w:sz w:val="20"/>
                <w:szCs w:val="20"/>
              </w:rPr>
            </w:pPr>
            <w:r w:rsidRPr="00D963D8">
              <w:rPr>
                <w:sz w:val="20"/>
                <w:szCs w:val="20"/>
              </w:rPr>
              <w:t>Київський національний економічний університет імені Вадима Гетьмана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846"/>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t>уточнити роки завершення навчання за ОКР «молодший спеціаліст» для вступників, які мають надати сертифіката зовнішнього незалежного оцінювання з української мови та літератури (для вступників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сертифіката про складання Ліцензійного інтегрованого іспиту Крок М (для вступників для здобуття ступеня бакалавра, магістра медичного спрямування на основі освітньо-кваліфікаційного рівня молодшого спеціаліста) та надати право випускникам попередніх років ОКР «молодший спеціаліст» складати іспит з української мови або фаховий вступний іспит для медичних спеціальностей за програмою Крок М на базі ЗВО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Херсонський державний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1555"/>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rPr>
                <w:color w:val="000000"/>
              </w:rPr>
              <w:t xml:space="preserve">сертифіката (сертифікатів) </w:t>
            </w:r>
            <w:r w:rsidRPr="00DC340A">
              <w:rPr>
                <w:b/>
                <w:bCs/>
                <w:color w:val="000000"/>
              </w:rPr>
              <w:t>та роздруківку результатів</w:t>
            </w:r>
            <w:r w:rsidRPr="00DC340A">
              <w:rPr>
                <w:color w:val="000000"/>
              </w:rPr>
              <w:t xml:space="preserve"> зовнішнього незалежного оцінювання (для вступників на основі повної загальної середньої освіти), сертифіката </w:t>
            </w:r>
            <w:r w:rsidRPr="00DC340A">
              <w:rPr>
                <w:b/>
                <w:bCs/>
                <w:color w:val="000000"/>
              </w:rPr>
              <w:t>та роздруківку результатів</w:t>
            </w:r>
            <w:r w:rsidRPr="00DC340A">
              <w:rPr>
                <w:color w:val="000000"/>
              </w:rPr>
              <w:t xml:space="preserve"> зовнішнього незалежного оцінювання з української мови та літератури (для вступників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сертифіката про складання Ліцензійного інтегрованого іспиту Крок М (для вступників для здобуття ступеня бакалавра, магістра медичного спрямування на основі освітньо-кваліфікаційного рівня молодшого спеціаліста) або екзаменаційного листка єдиного фахового вступного випробування / єдиного вступного іспиту (у визначених цими Умовами випадках);</w:t>
            </w:r>
          </w:p>
        </w:tc>
        <w:tc>
          <w:tcPr>
            <w:tcW w:w="1984" w:type="dxa"/>
          </w:tcPr>
          <w:p w:rsidR="000B457C" w:rsidRPr="00356B17" w:rsidRDefault="000B457C" w:rsidP="000B457C">
            <w:pPr>
              <w:pStyle w:val="a9"/>
              <w:spacing w:before="0" w:beforeAutospacing="0" w:after="0" w:afterAutospacing="0"/>
              <w:jc w:val="both"/>
              <w:rPr>
                <w:sz w:val="20"/>
                <w:szCs w:val="20"/>
              </w:rPr>
            </w:pPr>
            <w:r w:rsidRPr="00CC0A25">
              <w:rPr>
                <w:sz w:val="20"/>
                <w:szCs w:val="20"/>
              </w:rPr>
              <w:t>Національний університет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1555"/>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spacing w:line="276" w:lineRule="auto"/>
              <w:jc w:val="both"/>
            </w:pPr>
            <w:r w:rsidRPr="00DC340A">
              <w:t xml:space="preserve">Вважаємо це недоцільним, оскільки під час отримання вищої медичної освіти вже передбачено декілька контрольних «Кроків». Наявність  сертифікату про складання Ліцензійного інтегрованого іспиту «Крок М» не звільняє бакалавра від іспиту «Крок 1», проте відсутність цього сертифікату створює обмеження щодо вступу осіб, які отримали освіту за ступенем молодшого спеціаліста до введення цього іспиту. </w:t>
            </w:r>
          </w:p>
        </w:tc>
        <w:tc>
          <w:tcPr>
            <w:tcW w:w="1984" w:type="dxa"/>
          </w:tcPr>
          <w:p w:rsidR="000B457C" w:rsidRPr="00356B17" w:rsidRDefault="000B457C" w:rsidP="000B457C">
            <w:pPr>
              <w:pStyle w:val="a9"/>
              <w:jc w:val="both"/>
              <w:rPr>
                <w:sz w:val="20"/>
                <w:szCs w:val="20"/>
              </w:rPr>
            </w:pPr>
            <w:r w:rsidRPr="00356B17">
              <w:rPr>
                <w:sz w:val="20"/>
                <w:szCs w:val="20"/>
              </w:rPr>
              <w:t>Дніпровський національний університету ім. Олеся Гончара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110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t>Незрозуміло написано щодо вступу випускників медколеджів на другий курс медичних університетів. Потрібно буде лише сертифікат Крок М чи ще повинні будуть здавати фахові тести?</w:t>
            </w:r>
          </w:p>
        </w:tc>
        <w:tc>
          <w:tcPr>
            <w:tcW w:w="1984" w:type="dxa"/>
          </w:tcPr>
          <w:p w:rsidR="000B457C" w:rsidRPr="00356B17" w:rsidRDefault="000B457C" w:rsidP="000B457C">
            <w:pPr>
              <w:pStyle w:val="a9"/>
              <w:spacing w:before="0" w:after="0"/>
              <w:jc w:val="both"/>
              <w:rPr>
                <w:sz w:val="20"/>
                <w:szCs w:val="20"/>
              </w:rPr>
            </w:pPr>
            <w:bookmarkStart w:id="71" w:name="OLE_LINK95"/>
            <w:bookmarkStart w:id="72" w:name="OLE_LINK96"/>
            <w:bookmarkStart w:id="73" w:name="OLE_LINK97"/>
            <w:r w:rsidRPr="00356B17">
              <w:rPr>
                <w:sz w:val="20"/>
                <w:szCs w:val="20"/>
              </w:rPr>
              <w:t>Galina &lt;galina050666@ukr.net&gt;</w:t>
            </w:r>
            <w:bookmarkEnd w:id="71"/>
            <w:bookmarkEnd w:id="72"/>
            <w:bookmarkEnd w:id="73"/>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 xml:space="preserve">Враховано </w:t>
            </w:r>
            <w:r w:rsidRPr="00EE4833">
              <w:rPr>
                <w:sz w:val="20"/>
                <w:szCs w:val="20"/>
              </w:rPr>
              <w:t>редакційн</w:t>
            </w:r>
            <w:r>
              <w:rPr>
                <w:sz w:val="20"/>
                <w:szCs w:val="20"/>
              </w:rPr>
              <w:t>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при вступі для здобуття ступеня магістра на основі ступеня бакалавра, магістра (освітньо-кваліфікаційного рівня спеціаліста) за спеціальностями 027 «Музеєзнавство, пам'яткознавство», 028 «</w:t>
            </w:r>
            <w:r w:rsidRPr="00692DA0">
              <w:rPr>
                <w:shd w:val="clear" w:color="auto" w:fill="FFFFFF"/>
              </w:rPr>
              <w:t>Менеджмент соціокультурної діяльності</w:t>
            </w:r>
            <w:r w:rsidRPr="00692DA0">
              <w:t xml:space="preserve">», 029 «Інформаційна, бібліотечна та архівна справа» галузі знань 02 «Культура і мистецтво», спеціальностями галузей знань 03 "Гуманітарні науки" (крім </w:t>
            </w:r>
            <w:r w:rsidRPr="00692DA0">
              <w:lastRenderedPageBreak/>
              <w:t>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(за наявності).</w:t>
            </w:r>
          </w:p>
        </w:tc>
        <w:tc>
          <w:tcPr>
            <w:tcW w:w="6521" w:type="dxa"/>
          </w:tcPr>
          <w:p w:rsidR="000B457C" w:rsidRPr="00DC340A" w:rsidRDefault="000B457C" w:rsidP="000B457C">
            <w:pPr>
              <w:pStyle w:val="a9"/>
              <w:spacing w:before="0" w:beforeAutospacing="0" w:after="0" w:afterAutospacing="0"/>
              <w:jc w:val="both"/>
            </w:pPr>
            <w:r w:rsidRPr="00DC340A">
              <w:rPr>
                <w:b/>
              </w:rPr>
              <w:lastRenderedPageBreak/>
              <w:t>Вилучити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 xml:space="preserve">Враховано </w:t>
            </w:r>
            <w:r w:rsidRPr="00EE4833">
              <w:rPr>
                <w:sz w:val="20"/>
                <w:szCs w:val="20"/>
              </w:rPr>
              <w:t>редакційн</w:t>
            </w:r>
            <w:r>
              <w:rPr>
                <w:sz w:val="20"/>
                <w:szCs w:val="20"/>
              </w:rPr>
              <w:t>о</w:t>
            </w:r>
          </w:p>
        </w:tc>
      </w:tr>
      <w:tr w:rsidR="000B457C" w:rsidRPr="00692DA0" w:rsidTr="008060CA">
        <w:trPr>
          <w:trHeight w:val="1124"/>
        </w:trPr>
        <w:tc>
          <w:tcPr>
            <w:tcW w:w="6663" w:type="dxa"/>
            <w:vMerge w:val="restart"/>
          </w:tcPr>
          <w:p w:rsidR="000B457C" w:rsidRPr="00820BBD" w:rsidRDefault="000B457C" w:rsidP="000B457C">
            <w:pPr>
              <w:pStyle w:val="a9"/>
              <w:spacing w:before="0" w:beforeAutospacing="0" w:after="0" w:afterAutospacing="0"/>
              <w:jc w:val="both"/>
              <w:rPr>
                <w:i/>
                <w:lang w:val="en-US"/>
              </w:rPr>
            </w:pPr>
            <w:bookmarkStart w:id="74" w:name="_Hlk525244991"/>
            <w:r>
              <w:rPr>
                <w:i/>
                <w:lang w:val="en-US"/>
              </w:rPr>
              <w:t>відсутній</w:t>
            </w:r>
          </w:p>
        </w:tc>
        <w:tc>
          <w:tcPr>
            <w:tcW w:w="6521" w:type="dxa"/>
            <w:vMerge w:val="restart"/>
          </w:tcPr>
          <w:p w:rsidR="000B457C" w:rsidRPr="00DC340A" w:rsidRDefault="000B457C" w:rsidP="000B457C">
            <w:pPr>
              <w:pStyle w:val="a9"/>
              <w:spacing w:before="0" w:beforeAutospacing="0" w:after="0" w:afterAutospacing="0"/>
              <w:jc w:val="both"/>
              <w:rPr>
                <w:b/>
                <w:lang w:val="en-US"/>
              </w:rPr>
            </w:pPr>
            <w:r w:rsidRPr="00DC340A">
              <w:rPr>
                <w:b/>
                <w:lang w:val="en-US"/>
              </w:rPr>
              <w:t>медичної довідки про результати медичного огляду та (у разі потреби) психологічного обстеження для участі в конкурсі до закладів вищої освіти, що проводять підготовку фахівців для галузей, які потребують обов'язкового професійного медичного відбору; оцінки рівня фізичної підготовки,оцінки психічного здоров’я вступників.</w:t>
            </w:r>
          </w:p>
        </w:tc>
        <w:tc>
          <w:tcPr>
            <w:tcW w:w="1984" w:type="dxa"/>
          </w:tcPr>
          <w:p w:rsidR="000B457C" w:rsidRPr="00356B17" w:rsidRDefault="000B457C" w:rsidP="000B457C">
            <w:pPr>
              <w:pStyle w:val="a9"/>
              <w:jc w:val="both"/>
              <w:rPr>
                <w:sz w:val="20"/>
                <w:szCs w:val="20"/>
              </w:rPr>
            </w:pPr>
            <w:r w:rsidRPr="00356B17">
              <w:rPr>
                <w:sz w:val="20"/>
                <w:szCs w:val="20"/>
              </w:rPr>
              <w:t>Дніпровський національний університету ім. Олеся Гончара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74"/>
      <w:tr w:rsidR="000B457C" w:rsidRPr="00692DA0" w:rsidTr="008060CA">
        <w:trPr>
          <w:trHeight w:val="211"/>
        </w:trPr>
        <w:tc>
          <w:tcPr>
            <w:tcW w:w="6663" w:type="dxa"/>
            <w:vMerge/>
          </w:tcPr>
          <w:p w:rsidR="000B457C" w:rsidRPr="00356B17" w:rsidRDefault="000B457C" w:rsidP="000B457C">
            <w:pPr>
              <w:pStyle w:val="a9"/>
              <w:spacing w:before="0" w:beforeAutospacing="0" w:after="0" w:afterAutospacing="0"/>
              <w:jc w:val="both"/>
              <w:rPr>
                <w:i/>
                <w:lang w:val="ru-RU"/>
              </w:rPr>
            </w:pPr>
          </w:p>
        </w:tc>
        <w:tc>
          <w:tcPr>
            <w:tcW w:w="6521" w:type="dxa"/>
            <w:vMerge/>
          </w:tcPr>
          <w:p w:rsidR="000B457C" w:rsidRPr="00356B17" w:rsidRDefault="000B457C" w:rsidP="000B457C">
            <w:pPr>
              <w:pStyle w:val="a9"/>
              <w:spacing w:before="0" w:beforeAutospacing="0" w:after="0" w:afterAutospacing="0"/>
              <w:jc w:val="both"/>
              <w:rPr>
                <w:b/>
                <w:lang w:val="ru-RU"/>
              </w:rPr>
            </w:pPr>
          </w:p>
        </w:tc>
        <w:tc>
          <w:tcPr>
            <w:tcW w:w="1984" w:type="dxa"/>
          </w:tcPr>
          <w:p w:rsidR="000B457C" w:rsidRPr="00356B17" w:rsidRDefault="000B457C" w:rsidP="000B457C">
            <w:pPr>
              <w:pStyle w:val="a9"/>
              <w:spacing w:before="0" w:after="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11"/>
        </w:trPr>
        <w:tc>
          <w:tcPr>
            <w:tcW w:w="6663" w:type="dxa"/>
          </w:tcPr>
          <w:p w:rsidR="000B457C" w:rsidRPr="00356B17" w:rsidRDefault="000B457C" w:rsidP="000B457C">
            <w:pPr>
              <w:pStyle w:val="a9"/>
              <w:spacing w:before="0" w:beforeAutospacing="0" w:after="0" w:afterAutospacing="0"/>
              <w:jc w:val="both"/>
              <w:rPr>
                <w:i/>
                <w:lang w:val="ru-RU"/>
              </w:rPr>
            </w:pPr>
          </w:p>
        </w:tc>
        <w:tc>
          <w:tcPr>
            <w:tcW w:w="6521" w:type="dxa"/>
          </w:tcPr>
          <w:p w:rsidR="000B457C" w:rsidRPr="000B457C" w:rsidRDefault="000B457C" w:rsidP="000B457C">
            <w:pPr>
              <w:pStyle w:val="a9"/>
              <w:spacing w:before="0" w:beforeAutospacing="0" w:after="0" w:afterAutospacing="0"/>
              <w:jc w:val="both"/>
              <w:rPr>
                <w:i/>
                <w:lang w:val="ru-RU"/>
              </w:rPr>
            </w:pPr>
            <w:r w:rsidRPr="000B457C">
              <w:rPr>
                <w:i/>
                <w:lang w:val="ru-RU"/>
              </w:rPr>
              <w:t>перелік спеціальностей має бути доповнений спеціальністю 081 «Право»,</w:t>
            </w:r>
          </w:p>
        </w:tc>
        <w:tc>
          <w:tcPr>
            <w:tcW w:w="1984" w:type="dxa"/>
          </w:tcPr>
          <w:p w:rsidR="000B457C" w:rsidRDefault="000B457C" w:rsidP="000B457C">
            <w:pPr>
              <w:pStyle w:val="a9"/>
              <w:spacing w:before="0" w:after="0"/>
              <w:jc w:val="both"/>
              <w:rPr>
                <w:sz w:val="20"/>
                <w:szCs w:val="20"/>
              </w:rPr>
            </w:pPr>
            <w:r>
              <w:rPr>
                <w:sz w:val="20"/>
                <w:szCs w:val="20"/>
              </w:rPr>
              <w:t>Національний транспортний університет</w:t>
            </w:r>
          </w:p>
        </w:tc>
        <w:tc>
          <w:tcPr>
            <w:tcW w:w="1275" w:type="dxa"/>
          </w:tcPr>
          <w:p w:rsidR="000B457C"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які проживають на тимчасово окупованій території України або переселилися з неї після 01 січня 2019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наказом N 560 та наказом N 697 відповідно.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разі відсутності з об'єктивних причин документа про здобутий освітній ступінь (освітньо-кваліфікаційний рівень) 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(освітньо-кваліфікаційний) рівень.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8. До заяви, поданої в паперовій формі, вступник додає:</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6521" w:type="dxa"/>
          </w:tcPr>
          <w:p w:rsidR="000B457C" w:rsidRPr="00DC340A" w:rsidRDefault="000B457C" w:rsidP="000B457C">
            <w:pPr>
              <w:pStyle w:val="a9"/>
              <w:spacing w:before="0" w:beforeAutospacing="0" w:after="0" w:afterAutospacing="0"/>
              <w:jc w:val="both"/>
            </w:pPr>
            <w:r w:rsidRPr="00DC340A">
              <w:t xml:space="preserve">копію  документа (одного з  документів),  що  посвідчує  особу, передбаченого  </w:t>
            </w:r>
            <w:r w:rsidRPr="00DC340A">
              <w:rPr>
                <w:b/>
              </w:rPr>
              <w:t>Положенням про  паспорт громадянина України, затвердженого Постановою Верховної Ради України від 26.06.1992 року № 2503-ХІІ</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Vakolyk Aleksandra &lt;a-vakolyk@jahn.com.ua&gt;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8E7F19"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lang w:val="ru-RU"/>
              </w:rPr>
            </w:pPr>
            <w:r w:rsidRPr="00DC340A">
              <w:rPr>
                <w:b/>
                <w:lang w:val="ru-RU"/>
              </w:rPr>
              <w:t>Копія  довідки про присвоєння ідентифікаційного номера фізичної особи - платника податків (картки фізичної особи - платника податків).</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r w:rsidRPr="00692DA0">
              <w:rPr>
                <w:i/>
              </w:rPr>
              <w:t>відсутній</w:t>
            </w:r>
          </w:p>
        </w:tc>
        <w:tc>
          <w:tcPr>
            <w:tcW w:w="6521" w:type="dxa"/>
          </w:tcPr>
          <w:p w:rsidR="000B457C" w:rsidRPr="00DC340A" w:rsidRDefault="000B457C" w:rsidP="000B457C">
            <w:pPr>
              <w:widowControl w:val="0"/>
              <w:jc w:val="both"/>
              <w:rPr>
                <w:b/>
                <w:color w:val="000000"/>
                <w:bdr w:val="none" w:sz="0" w:space="0" w:color="auto" w:frame="1"/>
              </w:rPr>
            </w:pPr>
            <w:r w:rsidRPr="00DC340A">
              <w:rPr>
                <w:b/>
                <w:color w:val="000000"/>
                <w:bdr w:val="none" w:sz="0" w:space="0" w:color="auto" w:frame="1"/>
              </w:rPr>
              <w:t xml:space="preserve">Копію Довідки про звернення за захистом в Україні  - для </w:t>
            </w:r>
            <w:r w:rsidRPr="00DC340A">
              <w:rPr>
                <w:b/>
                <w:color w:val="000000"/>
                <w:bdr w:val="none" w:sz="0" w:space="0" w:color="auto" w:frame="1"/>
              </w:rPr>
              <w:lastRenderedPageBreak/>
              <w:t>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Pr="00DC340A">
              <w:rPr>
                <w:b/>
              </w:rPr>
              <w:t xml:space="preserve"> </w:t>
            </w:r>
            <w:r w:rsidRPr="00DC340A">
              <w:rPr>
                <w:b/>
                <w:color w:val="000000"/>
                <w:bdr w:val="none" w:sz="0" w:space="0" w:color="auto" w:frame="1"/>
              </w:rPr>
              <w:t>та/або які оскаржують рішення щодо статусу біженця та особи, яка потребує додаткового захисту;</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Благодійний фонд</w:t>
            </w:r>
            <w:r w:rsidRPr="00356B17">
              <w:rPr>
                <w:sz w:val="20"/>
                <w:szCs w:val="20"/>
              </w:rPr>
              <w:t xml:space="preserve"> «Право на захист»</w:t>
            </w: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Рокада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lastRenderedPageBreak/>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копію військового квитка або посвідчення про приписку до призовної дільниці - для військовозобов'язаних (крім випадків, передбачених законодавством);</w:t>
            </w:r>
          </w:p>
        </w:tc>
        <w:tc>
          <w:tcPr>
            <w:tcW w:w="6521" w:type="dxa"/>
          </w:tcPr>
          <w:p w:rsidR="000B457C" w:rsidRPr="00DC340A" w:rsidRDefault="000B457C" w:rsidP="000B457C">
            <w:pPr>
              <w:pStyle w:val="a9"/>
              <w:spacing w:before="0" w:beforeAutospacing="0" w:after="0" w:afterAutospacing="0"/>
              <w:jc w:val="both"/>
            </w:pPr>
            <w:r w:rsidRPr="00DC340A">
              <w:t xml:space="preserve">копію військового квитка або посвідчення про приписку до призовної дільниці </w:t>
            </w:r>
            <w:r w:rsidRPr="00DC340A">
              <w:rPr>
                <w:b/>
              </w:rPr>
              <w:t>(іншого військово-облікового документа відповідно до Постанови Кабінету Міністрів України від 7 грудня 2016 р. № 921 “Про затвердження Порядку організації та ведення військового обліку призовників і військовозобов’язаних”)</w:t>
            </w:r>
            <w:r w:rsidRPr="00DC340A">
              <w:t xml:space="preserve"> - для військовозобов'язаних (крім випадків, передбачених законодавством);</w:t>
            </w:r>
          </w:p>
        </w:tc>
        <w:tc>
          <w:tcPr>
            <w:tcW w:w="1984" w:type="dxa"/>
          </w:tcPr>
          <w:p w:rsidR="000B457C" w:rsidRPr="009D6C2A" w:rsidRDefault="000B457C" w:rsidP="000B457C">
            <w:pPr>
              <w:pStyle w:val="a9"/>
              <w:spacing w:before="0" w:after="0"/>
              <w:jc w:val="both"/>
              <w:rPr>
                <w:sz w:val="18"/>
                <w:szCs w:val="18"/>
              </w:rPr>
            </w:pPr>
            <w:r w:rsidRPr="009D6C2A">
              <w:rPr>
                <w:sz w:val="20"/>
                <w:szCs w:val="20"/>
              </w:rPr>
              <w:t>Східноєвропейськи</w:t>
            </w:r>
            <w:r w:rsidRPr="009D6C2A">
              <w:rPr>
                <w:sz w:val="18"/>
                <w:szCs w:val="18"/>
              </w:rPr>
              <w:t xml:space="preserve">й національний університет </w:t>
            </w:r>
            <w:r>
              <w:rPr>
                <w:sz w:val="18"/>
                <w:szCs w:val="18"/>
              </w:rPr>
              <w:br/>
            </w:r>
            <w:r w:rsidRPr="009D6C2A">
              <w:rPr>
                <w:sz w:val="18"/>
                <w:szCs w:val="18"/>
              </w:rPr>
              <w:t>ім. Л. У</w:t>
            </w:r>
            <w:r w:rsidRPr="009D6C2A">
              <w:rPr>
                <w:sz w:val="20"/>
                <w:szCs w:val="20"/>
              </w:rPr>
              <w:t>країнки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копію сертифіката (сертифікатів) зовнішнього незалежного оцінювання (для вступників на основі повної загальної середньої освіти), сертифіката зовнішнього незалежного оцінювання з української мови та літератури (для вступників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сертифіката про складання Ліцензійного інтегрованого іспиту Крок М (для вступників для здобуття ступеня бакалавра, магістра медичного спрямування на основі освітньо-кваліфікаційного рівня молодшого спеціаліста) або екзаменаційного листка єдиного фахового вступного випробування / єдиного вступного іспиту (у визначених цими Умовами випадках);</w:t>
            </w:r>
          </w:p>
        </w:tc>
        <w:tc>
          <w:tcPr>
            <w:tcW w:w="6521" w:type="dxa"/>
          </w:tcPr>
          <w:p w:rsidR="000B457C" w:rsidRPr="00DC340A" w:rsidRDefault="000B457C" w:rsidP="000B457C">
            <w:pPr>
              <w:pStyle w:val="a9"/>
              <w:spacing w:before="0" w:beforeAutospacing="0" w:after="0" w:afterAutospacing="0"/>
              <w:jc w:val="both"/>
            </w:pPr>
            <w:r w:rsidRPr="00DC340A">
              <w:rPr>
                <w:color w:val="000000"/>
              </w:rPr>
              <w:t xml:space="preserve">копію сертифіката (сертифікатів) </w:t>
            </w:r>
            <w:r w:rsidRPr="00DC340A">
              <w:rPr>
                <w:b/>
                <w:bCs/>
                <w:color w:val="000000"/>
              </w:rPr>
              <w:t>та роздруківку результатів</w:t>
            </w:r>
            <w:r w:rsidRPr="00DC340A">
              <w:rPr>
                <w:color w:val="000000"/>
              </w:rPr>
              <w:t xml:space="preserve"> зовнішнього незалежного оцінювання (для вступників на основі повної загальної середньої освіти), сертифіката </w:t>
            </w:r>
            <w:r w:rsidRPr="00DC340A">
              <w:rPr>
                <w:b/>
                <w:bCs/>
                <w:color w:val="000000"/>
              </w:rPr>
              <w:t>та роздруківку результатів</w:t>
            </w:r>
            <w:r w:rsidRPr="00DC340A">
              <w:rPr>
                <w:color w:val="000000"/>
              </w:rPr>
              <w:t xml:space="preserve"> зовнішнього незалежного оцінювання з української мови та літератури (для вступників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сертифіката про складання Ліцензійного інтегрованого іспиту Крок М (для вступників для здобуття ступеня бакалавра, магістра медичного спрямування на основі освітньо-кваліфікаційного рівня молодшого спеціаліста) або екзаменаційного листка єдиного фахового вступного випробування / єдиного вступного іспиту (у визначених цими Умовами випадках);</w:t>
            </w:r>
          </w:p>
        </w:tc>
        <w:tc>
          <w:tcPr>
            <w:tcW w:w="1984" w:type="dxa"/>
          </w:tcPr>
          <w:p w:rsidR="000B457C" w:rsidRPr="00356B17" w:rsidRDefault="000B457C" w:rsidP="000B457C">
            <w:pPr>
              <w:pStyle w:val="a9"/>
              <w:spacing w:before="0" w:beforeAutospacing="0" w:after="0" w:afterAutospacing="0"/>
              <w:jc w:val="both"/>
              <w:rPr>
                <w:sz w:val="20"/>
                <w:szCs w:val="20"/>
              </w:rPr>
            </w:pPr>
            <w:r w:rsidRPr="00CC0A25">
              <w:rPr>
                <w:sz w:val="20"/>
                <w:szCs w:val="20"/>
              </w:rPr>
              <w:t>Національний університет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b/>
              </w:rPr>
            </w:pPr>
            <w:r w:rsidRPr="00DC340A">
              <w:rPr>
                <w:b/>
              </w:rPr>
              <w:t xml:space="preserve">медичної довідки про результати медичного огляду та (у разі потреби) психологічного обстеження для участі в конкурсі до закладів вищої освіти, що проводять підготовку фахівців для галузей, які потребують обов'язкового професійного медичного відбору; оцінки </w:t>
            </w:r>
            <w:r w:rsidRPr="00DC340A">
              <w:rPr>
                <w:b/>
              </w:rPr>
              <w:lastRenderedPageBreak/>
              <w:t>рівня фізичної підготовки,оцінки психічного здоров’я вступників.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чотири кольорові фотокартки розміром 3 х 4 см.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75" w:name="_Hlk525256499"/>
            <w:r w:rsidRPr="00692DA0">
              <w:t xml:space="preserve">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 </w:t>
            </w:r>
            <w:r w:rsidRPr="00543FEE">
              <w:rPr>
                <w:i/>
              </w:rPr>
              <w:t>(за наявності).</w:t>
            </w:r>
          </w:p>
        </w:tc>
        <w:tc>
          <w:tcPr>
            <w:tcW w:w="6521" w:type="dxa"/>
          </w:tcPr>
          <w:p w:rsidR="000B457C" w:rsidRPr="00DC340A" w:rsidRDefault="000B457C" w:rsidP="000B457C">
            <w:pPr>
              <w:pStyle w:val="a9"/>
              <w:spacing w:before="0" w:beforeAutospacing="0" w:after="0" w:afterAutospacing="0"/>
              <w:jc w:val="both"/>
            </w:pPr>
            <w:r w:rsidRPr="00DC340A">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75"/>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76" w:name="_Hlk525245067"/>
            <w:r w:rsidRPr="00692DA0">
              <w:t>9.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при вступі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подаються вступником особисто при поданні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tc>
        <w:tc>
          <w:tcPr>
            <w:tcW w:w="6521" w:type="dxa"/>
          </w:tcPr>
          <w:p w:rsidR="000B457C" w:rsidRPr="00D67C8D" w:rsidRDefault="000B457C" w:rsidP="000B457C">
            <w:pPr>
              <w:autoSpaceDE w:val="0"/>
              <w:autoSpaceDN w:val="0"/>
              <w:adjustRightInd w:val="0"/>
              <w:ind w:firstLine="709"/>
              <w:jc w:val="both"/>
              <w:rPr>
                <w:b/>
              </w:rPr>
            </w:pPr>
            <w:r w:rsidRPr="00DC340A">
              <w:t xml:space="preserve">9.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при вступі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подаються вступником особисто при поданні документів у паперовій формі у визначені цими Умовами або відповідно до них терміни </w:t>
            </w:r>
            <w:r w:rsidRPr="00DC340A">
              <w:rPr>
                <w:b/>
              </w:rPr>
              <w:t xml:space="preserve">або іншої особою, яка має нотаріально завірене доручення, шо дозволяє їй подати заяву і документи замість вступника, та нотаріально завірену заяву вступника, яка засвідчує факт його ознайомлення з правилами прийому до закладу вищої освіти та його зміст його претензії щодо форми фінансування навчання (на місце державного або регіонального замовлення і на участь у конкурсі на місця за кошти фізичних та/або </w:t>
            </w:r>
            <w:r w:rsidRPr="00DC340A">
              <w:rPr>
                <w:b/>
              </w:rPr>
              <w:lastRenderedPageBreak/>
              <w:t>юридичних осіб у випадку неотримання рекомендації за цією конкурсною пропозицією за кошти державного або регіонального бюджету (за державним або регіональним замовленням) або на участь у конкурсі виключно на місця за кошти фізичних та/або юридичних осіб з підтвердженням того, що повідомлений про неможливість переведення в межах вступної кампанії на місця державного або регіонального замовлення (крім вступників, які мають підстави для спеціальних умов участі в конкурсному відборі для здобуття вищої освіти)), а також факт наявності/відсутності підстав для участі у конкурсі за результатами вступних іспитів, зарахування за співбесідою, зарахування за к</w:t>
            </w:r>
            <w:r>
              <w:rPr>
                <w:b/>
              </w:rPr>
              <w:t xml:space="preserve">вотою-1, квотою-2 або квотою-3. </w:t>
            </w:r>
            <w:r w:rsidRPr="00DC340A">
              <w:t>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76"/>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10.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подаються вступником особисто одночасно з виконанням вимог для зарахування на місця за кошти фізичних та/або юридичних осіб, але не пізніше 06 серпня.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11. Усі копії документів засвідчуються за оригіналами приймальною (відбірковою) комісією закладу вищої освіти, до якого вони подаються. Копії документа, що посвідчує особу, військового квитка (посвідчення про приписку) не підлягають </w:t>
            </w:r>
            <w:r w:rsidRPr="00692DA0">
              <w:lastRenderedPageBreak/>
              <w:t>засвідченню. Копії документів без пред'явлення оригіналів не приймаються.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12.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при вступі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562"/>
        </w:trPr>
        <w:tc>
          <w:tcPr>
            <w:tcW w:w="6663" w:type="dxa"/>
            <w:vMerge w:val="restart"/>
          </w:tcPr>
          <w:p w:rsidR="000B457C" w:rsidRPr="00692DA0" w:rsidRDefault="000B457C" w:rsidP="000B457C">
            <w:pPr>
              <w:pStyle w:val="a9"/>
              <w:spacing w:before="0" w:beforeAutospacing="0" w:after="0" w:afterAutospacing="0"/>
              <w:jc w:val="both"/>
            </w:pPr>
            <w:bookmarkStart w:id="77" w:name="_Hlk525245167"/>
            <w:r w:rsidRPr="00692DA0">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tc>
        <w:tc>
          <w:tcPr>
            <w:tcW w:w="6521" w:type="dxa"/>
          </w:tcPr>
          <w:p w:rsidR="000B457C" w:rsidRPr="00DC340A" w:rsidRDefault="000B457C" w:rsidP="000B457C">
            <w:pPr>
              <w:pStyle w:val="a9"/>
              <w:spacing w:before="0" w:beforeAutospacing="0" w:after="0" w:afterAutospacing="0"/>
              <w:jc w:val="both"/>
            </w:pPr>
            <w:r w:rsidRPr="00DC340A">
              <w:t xml:space="preserve">Приймальна комісія </w:t>
            </w:r>
            <w:r w:rsidRPr="00DC340A">
              <w:rPr>
                <w:b/>
              </w:rPr>
              <w:t>обчислює в разі відсутності</w:t>
            </w:r>
            <w:r w:rsidRPr="00DC340A">
              <w:t xml:space="preserve">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77"/>
      <w:tr w:rsidR="000B457C" w:rsidRPr="00692DA0" w:rsidTr="008060CA">
        <w:trPr>
          <w:trHeight w:val="562"/>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rPr>
                <w:b/>
              </w:rPr>
            </w:pPr>
            <w:r w:rsidRPr="00DC340A">
              <w:t>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у разі відсутності відомостей. У разі подання вступником заяви в електронній формі інформацію про середній бал</w:t>
            </w:r>
            <w:r w:rsidRPr="00DC340A">
              <w:rPr>
                <w:b/>
              </w:rPr>
              <w:t xml:space="preserve"> приймальні комісії отримують з Єдиної бази. Заклад загальної середньої освіти здійснює розрахунок середнього бала документа про освіту 2019 року та вносить відомості про нього у спеціальний розділ Єдиної бази.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63"/>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23DF9" w:rsidRDefault="000B457C" w:rsidP="000B457C">
            <w:pPr>
              <w:pStyle w:val="a9"/>
              <w:spacing w:before="0" w:beforeAutospacing="0" w:after="0" w:afterAutospacing="0"/>
              <w:jc w:val="both"/>
              <w:rPr>
                <w:i/>
              </w:rPr>
            </w:pPr>
            <w:r w:rsidRPr="00D23DF9">
              <w:rPr>
                <w:i/>
              </w:rPr>
              <w:t>Внесення середнього бала школами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Львівський національний університет </w:t>
            </w:r>
            <w:r>
              <w:rPr>
                <w:sz w:val="20"/>
                <w:szCs w:val="20"/>
              </w:rPr>
              <w:br/>
              <w:t xml:space="preserve">ім. </w:t>
            </w:r>
            <w:r w:rsidRPr="00356B17">
              <w:rPr>
                <w:sz w:val="20"/>
                <w:szCs w:val="20"/>
              </w:rPr>
              <w:t>Франка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78" w:name="_Hlk525245199"/>
            <w:r w:rsidRPr="00692DA0">
              <w:t>13.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закладу вищої освіти на підставі даних, внесених до Єдиної бази.</w:t>
            </w:r>
          </w:p>
        </w:tc>
        <w:tc>
          <w:tcPr>
            <w:tcW w:w="6521" w:type="dxa"/>
          </w:tcPr>
          <w:p w:rsidR="000B457C" w:rsidRPr="00DC340A" w:rsidRDefault="000B457C" w:rsidP="000B457C">
            <w:pPr>
              <w:pStyle w:val="a9"/>
              <w:spacing w:before="0" w:beforeAutospacing="0" w:after="0" w:afterAutospacing="0"/>
              <w:jc w:val="both"/>
            </w:pPr>
            <w:r w:rsidRPr="00DC340A">
              <w:t xml:space="preserve">13.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w:t>
            </w:r>
            <w:r w:rsidRPr="00DC340A">
              <w:rPr>
                <w:b/>
              </w:rPr>
              <w:t xml:space="preserve">п’яти </w:t>
            </w:r>
            <w:r w:rsidRPr="00DC340A">
              <w:t xml:space="preserve">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закладу вищої освіти на підставі даних, внесених до Єдиної бази.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78"/>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14.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або квотою-3 фіксуються в заяві вступника та підтверджуються його особистим підписом при поданні заяви у паперовій формі.</w:t>
            </w:r>
          </w:p>
        </w:tc>
        <w:tc>
          <w:tcPr>
            <w:tcW w:w="6521" w:type="dxa"/>
          </w:tcPr>
          <w:p w:rsidR="000B457C" w:rsidRPr="00DC340A" w:rsidRDefault="000B457C" w:rsidP="000B457C">
            <w:pPr>
              <w:pStyle w:val="a9"/>
              <w:spacing w:before="0" w:beforeAutospacing="0" w:after="0" w:afterAutospacing="0"/>
              <w:jc w:val="both"/>
            </w:pPr>
            <w:r w:rsidRPr="00DC340A">
              <w:t xml:space="preserve">14.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факт наявності/відсутності підстав для участі у конкурсі за результатами вступних іспитів, зарахування за співбесідою, зарахування за квотою-1, квотою-2 або квотою-3, </w:t>
            </w:r>
            <w:r w:rsidRPr="00DC340A">
              <w:rPr>
                <w:b/>
              </w:rPr>
              <w:t>а також зобов'язання щодо відшкодування витрат держави за наявністю незакінченого навчання за кошти державного або регіонального бюджету (за державним або регіональним замовленням)</w:t>
            </w:r>
            <w:r w:rsidRPr="00DC340A">
              <w:t xml:space="preserve"> фіксуються в заяві вступника та підтверджуються його особистим підписом при поданні заяви у паперовій формі.</w:t>
            </w:r>
          </w:p>
        </w:tc>
        <w:tc>
          <w:tcPr>
            <w:tcW w:w="1984" w:type="dxa"/>
          </w:tcPr>
          <w:p w:rsidR="000B457C" w:rsidRPr="00380711" w:rsidRDefault="000B457C" w:rsidP="000B457C">
            <w:pPr>
              <w:pStyle w:val="a9"/>
              <w:spacing w:before="0" w:beforeAutospacing="0" w:after="0" w:afterAutospacing="0"/>
              <w:jc w:val="both"/>
              <w:rPr>
                <w:sz w:val="20"/>
                <w:szCs w:val="20"/>
                <w:lang w:val="ru-RU"/>
              </w:rPr>
            </w:pPr>
            <w:r w:rsidRPr="00380711">
              <w:rPr>
                <w:sz w:val="20"/>
                <w:szCs w:val="20"/>
                <w:lang w:val="ru-RU"/>
              </w:rPr>
              <w:t>ДВНЗ "Приазовський державний технічний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79" w:name="_Hlk525256641"/>
            <w:r w:rsidRPr="00692DA0">
              <w:t xml:space="preserve">15. Заява, зареєстрована в Єдиній базі,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В разі скасування електронної заяви приймальна комісія повідомляє вступникові про своє рішення </w:t>
            </w:r>
            <w:r w:rsidRPr="00692DA0">
              <w:lastRenderedPageBreak/>
              <w:t>в день його прийняття, після чого вступник може подати нову заяву з такою самою пріоритетністю.</w:t>
            </w:r>
          </w:p>
        </w:tc>
        <w:tc>
          <w:tcPr>
            <w:tcW w:w="6521" w:type="dxa"/>
          </w:tcPr>
          <w:p w:rsidR="000B457C" w:rsidRPr="00DC340A" w:rsidRDefault="000B457C" w:rsidP="000B457C">
            <w:pPr>
              <w:pStyle w:val="a9"/>
              <w:spacing w:before="0" w:beforeAutospacing="0" w:after="0" w:afterAutospacing="0"/>
              <w:jc w:val="both"/>
            </w:pPr>
            <w:r w:rsidRPr="00DC340A">
              <w:lastRenderedPageBreak/>
              <w:t xml:space="preserve">15. Заява, зареєстрована в Єдиній базі,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w:t>
            </w:r>
            <w:r w:rsidRPr="00DC340A">
              <w:rPr>
                <w:b/>
              </w:rPr>
              <w:t xml:space="preserve">Приймальна комісія повідомляє вступникові про ухвалення рішення про скасування заяви в день його прийняття, після чого </w:t>
            </w:r>
            <w:r w:rsidRPr="00DC340A">
              <w:rPr>
                <w:b/>
              </w:rPr>
              <w:lastRenderedPageBreak/>
              <w:t>вступник може подати нову заяву з такою самою пріоритетністю.</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79"/>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16. При прийнятті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N 504 "Деякі питання визнання в Україні іноземних документів про освіту", зареєстрованого в Міністерстві юстиції України 27 травня 2015 року за N 614/27059.</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80" w:name="_Hlk525245264"/>
            <w:r w:rsidRPr="00692DA0">
              <w:t>17. При прийнятті на навчання осіб, які подають документ про вищу духовну освіту, виданий закладом вищої духовної освіти,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у встановленому законодавством порядку.</w:t>
            </w:r>
          </w:p>
        </w:tc>
        <w:tc>
          <w:tcPr>
            <w:tcW w:w="6521" w:type="dxa"/>
          </w:tcPr>
          <w:p w:rsidR="000B457C" w:rsidRPr="00DC340A" w:rsidRDefault="000B457C" w:rsidP="000B457C">
            <w:pPr>
              <w:autoSpaceDE w:val="0"/>
              <w:autoSpaceDN w:val="0"/>
              <w:adjustRightInd w:val="0"/>
              <w:jc w:val="both"/>
              <w:rPr>
                <w:b/>
              </w:rPr>
            </w:pPr>
            <w:r w:rsidRPr="00DC340A">
              <w:t xml:space="preserve">17. При прийнятті на навчання осіб, які подають документ про вищу духовну освіту, виданий закладом вищої духовної освіти,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w:t>
            </w:r>
            <w:r w:rsidRPr="00DC340A">
              <w:rPr>
                <w:b/>
              </w:rPr>
              <w:t>, прийняте у порядку, визначеному Постановою Кабінету Міністрів України «Про державне визнання документів про вищу духовну освіту, наукові ступені та вчені звання, видані закладами вищої духовної освіти» від 19 серпня 2015 року № 652 (зі змінами, внесеними згідно з Постановами  Кабінету Міністрів України від 09 серпня 2017 року № 595 та від 14 лютого 2018 року № 74).</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80"/>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18. При поданні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 № 193 «Про документи про вищу освіту (наукові ступені) державного зразка», так і документи про освітньо-кваліфікаційний рівень молодшого спеціаліста, що виготовлені згідно з постановою від 22 липня </w:t>
            </w:r>
            <w:r w:rsidRPr="00692DA0">
              <w:lastRenderedPageBreak/>
              <w:t>2015 року № 645 «Про документи про загальну середню та професійно-технічну освіту державного зразка і додатки до них»</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VII. Конкурсний відбір, його організація та проведення</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Конкурсний відбір для здобуття ступенів вищої освіти здійснюється за результатами вступних випробувань: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3444"/>
        </w:trPr>
        <w:tc>
          <w:tcPr>
            <w:tcW w:w="6663" w:type="dxa"/>
          </w:tcPr>
          <w:p w:rsidR="000B457C" w:rsidRPr="00692DA0" w:rsidRDefault="000B457C" w:rsidP="000B457C">
            <w:pPr>
              <w:pStyle w:val="a9"/>
              <w:spacing w:before="0" w:beforeAutospacing="0" w:after="0" w:afterAutospacing="0"/>
              <w:jc w:val="both"/>
            </w:pPr>
            <w:r w:rsidRPr="00692DA0">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2019 році приймаються сертифікати зовнішнього незалежного оцінювання 2017, 2018 та 2019 років, крім оцінок з англійської, французької, німецької та іспанської мов. Якщо як конкурсний предмет встановлено іноземну мову, вступник має право подавати оцінку із сертифікатів 2018 та 2019 років з однієї з іноземних мов (англійська, німецька, французька або іспанська) на власний розсуд;</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351"/>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4211DC" w:rsidRDefault="000B457C" w:rsidP="000B457C">
            <w:pPr>
              <w:pStyle w:val="a9"/>
              <w:spacing w:before="0" w:beforeAutospacing="0" w:after="0" w:afterAutospacing="0"/>
              <w:jc w:val="both"/>
              <w:rPr>
                <w:i/>
              </w:rPr>
            </w:pPr>
            <w:bookmarkStart w:id="81" w:name="OLE_LINK34"/>
            <w:r w:rsidRPr="004211DC">
              <w:rPr>
                <w:i/>
                <w:color w:val="000000"/>
                <w:lang w:bidi="uk-UA"/>
              </w:rPr>
              <w:t>Особам, які здобули повну середню освіту до запровадження ЗНО, дозволити складати вступні іспити при вступі на 1 курс ступеню бакалавра на базі ПЗСО.</w:t>
            </w:r>
            <w:bookmarkEnd w:id="81"/>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Одеська національна академія харчових технологій</w:t>
            </w:r>
          </w:p>
        </w:tc>
        <w:tc>
          <w:tcPr>
            <w:tcW w:w="1275" w:type="dxa"/>
          </w:tcPr>
          <w:p w:rsidR="000B457C" w:rsidRDefault="000B457C" w:rsidP="000B457C">
            <w:r w:rsidRPr="002113BD">
              <w:rPr>
                <w:sz w:val="20"/>
                <w:szCs w:val="20"/>
              </w:rPr>
              <w:t>Відхилено</w:t>
            </w:r>
          </w:p>
        </w:tc>
      </w:tr>
      <w:tr w:rsidR="000B457C" w:rsidRPr="00692DA0" w:rsidTr="008060CA">
        <w:trPr>
          <w:trHeight w:val="351"/>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4211DC" w:rsidRDefault="000B457C" w:rsidP="000B457C">
            <w:pPr>
              <w:pStyle w:val="a9"/>
              <w:spacing w:before="0" w:after="0"/>
              <w:jc w:val="both"/>
              <w:rPr>
                <w:i/>
              </w:rPr>
            </w:pPr>
            <w:r w:rsidRPr="004211DC">
              <w:rPr>
                <w:i/>
              </w:rPr>
              <w:t>Працівник , якому за функціональними обов’язками необхідна вища освіта повинен оцінюватися не за ЗНО, а за іншою методикою.</w:t>
            </w:r>
          </w:p>
        </w:tc>
        <w:tc>
          <w:tcPr>
            <w:tcW w:w="1984" w:type="dxa"/>
          </w:tcPr>
          <w:p w:rsidR="000B457C" w:rsidRPr="00356B17" w:rsidRDefault="000B457C" w:rsidP="000B457C">
            <w:pPr>
              <w:pStyle w:val="a9"/>
              <w:spacing w:before="0" w:after="0"/>
              <w:jc w:val="both"/>
              <w:rPr>
                <w:sz w:val="20"/>
                <w:szCs w:val="20"/>
              </w:rPr>
            </w:pPr>
            <w:r w:rsidRPr="00356B17">
              <w:rPr>
                <w:sz w:val="20"/>
                <w:szCs w:val="20"/>
              </w:rPr>
              <w:t>Львівський інститут економіки і туризму</w:t>
            </w:r>
          </w:p>
        </w:tc>
        <w:tc>
          <w:tcPr>
            <w:tcW w:w="1275" w:type="dxa"/>
          </w:tcPr>
          <w:p w:rsidR="000B457C" w:rsidRDefault="000B457C" w:rsidP="000B457C">
            <w:r w:rsidRPr="002113BD">
              <w:rPr>
                <w:sz w:val="20"/>
                <w:szCs w:val="20"/>
              </w:rPr>
              <w:t>Відхилено</w:t>
            </w:r>
          </w:p>
        </w:tc>
      </w:tr>
      <w:tr w:rsidR="000B457C" w:rsidRPr="00692DA0" w:rsidTr="008060CA">
        <w:trPr>
          <w:trHeight w:val="720"/>
        </w:trPr>
        <w:tc>
          <w:tcPr>
            <w:tcW w:w="6663" w:type="dxa"/>
            <w:vMerge w:val="restart"/>
          </w:tcPr>
          <w:p w:rsidR="000B457C" w:rsidRPr="00692DA0" w:rsidRDefault="000B457C" w:rsidP="000B457C">
            <w:pPr>
              <w:pStyle w:val="a9"/>
              <w:spacing w:before="0" w:beforeAutospacing="0" w:after="0" w:afterAutospacing="0"/>
              <w:jc w:val="both"/>
            </w:pPr>
            <w:r w:rsidRPr="00692DA0">
              <w:t>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 (за умови успішного складання єдиного вступного іспиту з іноземної мови, кожного блоку єдиного фахового вступного випробування та додаткового(их) вступного(их) випробування(ь) для осіб, які здобули ступінь (освітньо-</w:t>
            </w:r>
            <w:r w:rsidRPr="00692DA0">
              <w:lastRenderedPageBreak/>
              <w:t xml:space="preserve">кваліфікаційний рівень) вищої освіти за іншою спеціальністю(напрямом підготовки)); </w:t>
            </w:r>
          </w:p>
        </w:tc>
        <w:tc>
          <w:tcPr>
            <w:tcW w:w="6521" w:type="dxa"/>
            <w:vMerge w:val="restart"/>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545"/>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rPr>
                <w:color w:val="000000"/>
                <w:shd w:val="clear" w:color="auto" w:fill="FFFFFF"/>
              </w:rPr>
            </w:pPr>
          </w:p>
        </w:tc>
        <w:tc>
          <w:tcPr>
            <w:tcW w:w="1984" w:type="dxa"/>
          </w:tcPr>
          <w:p w:rsidR="000B457C" w:rsidRPr="00356B17" w:rsidRDefault="000B457C" w:rsidP="000B457C">
            <w:pPr>
              <w:pStyle w:val="a9"/>
              <w:spacing w:before="0" w:after="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720"/>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pStyle w:val="a9"/>
              <w:spacing w:before="0" w:beforeAutospacing="0" w:after="0" w:afterAutospacing="0"/>
              <w:jc w:val="both"/>
              <w:rPr>
                <w:color w:val="000000"/>
                <w:shd w:val="clear" w:color="auto" w:fill="FFFFFF"/>
              </w:rPr>
            </w:pPr>
            <w:r>
              <w:rPr>
                <w:color w:val="000000"/>
                <w:shd w:val="clear" w:color="auto" w:fill="FFFFFF"/>
              </w:rPr>
              <w:t>з</w:t>
            </w:r>
            <w:r w:rsidRPr="00DC340A">
              <w:rPr>
                <w:color w:val="000000"/>
                <w:shd w:val="clear" w:color="auto" w:fill="FFFFFF"/>
              </w:rPr>
              <w:t xml:space="preserve">араховувати вступникам на магістерські програми замість ЄВІ </w:t>
            </w:r>
            <w:r w:rsidRPr="00DC340A">
              <w:t xml:space="preserve">чинні міжнародні сертифікати </w:t>
            </w:r>
            <w:r w:rsidRPr="00DC340A">
              <w:rPr>
                <w:color w:val="010101"/>
              </w:rPr>
              <w:t>рівня В1 і вище</w:t>
            </w:r>
            <w:r w:rsidRPr="00DC340A">
              <w:t xml:space="preserve"> (</w:t>
            </w:r>
            <w:r w:rsidRPr="00DC340A">
              <w:rPr>
                <w:color w:val="010101"/>
              </w:rPr>
              <w:t xml:space="preserve">IELTS, </w:t>
            </w:r>
            <w:r w:rsidRPr="00DC340A">
              <w:rPr>
                <w:color w:val="010101"/>
              </w:rPr>
              <w:lastRenderedPageBreak/>
              <w:t>TOEFL, Cambridge English Language Assessment,</w:t>
            </w:r>
            <w:r w:rsidRPr="00DC340A">
              <w:t xml:space="preserve"> </w:t>
            </w:r>
            <w:r w:rsidRPr="00DC340A">
              <w:rPr>
                <w:color w:val="010101"/>
              </w:rPr>
              <w:t>DELF/DALF, Deutches Sprachdiplom (DSD) та ін. ).</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Національний університет «Києво-Могилянська академія»</w:t>
            </w:r>
          </w:p>
        </w:tc>
        <w:tc>
          <w:tcPr>
            <w:tcW w:w="1275" w:type="dxa"/>
          </w:tcPr>
          <w:p w:rsidR="000B457C" w:rsidRDefault="000B457C" w:rsidP="000B457C">
            <w:r w:rsidRPr="00295BAC">
              <w:rPr>
                <w:sz w:val="20"/>
                <w:szCs w:val="20"/>
              </w:rPr>
              <w:t>Відхилено</w:t>
            </w:r>
          </w:p>
        </w:tc>
      </w:tr>
      <w:tr w:rsidR="000B457C" w:rsidRPr="00692DA0" w:rsidTr="008060CA">
        <w:trPr>
          <w:trHeight w:val="328"/>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beforeAutospacing="0" w:after="0" w:afterAutospacing="0"/>
              <w:jc w:val="both"/>
              <w:rPr>
                <w:color w:val="000000"/>
                <w:shd w:val="clear" w:color="auto" w:fill="FFFFFF"/>
              </w:rPr>
            </w:pPr>
          </w:p>
        </w:tc>
        <w:tc>
          <w:tcPr>
            <w:tcW w:w="1984" w:type="dxa"/>
          </w:tcPr>
          <w:p w:rsidR="000B457C" w:rsidRPr="00356B17" w:rsidRDefault="000B457C" w:rsidP="000B457C">
            <w:pPr>
              <w:pStyle w:val="a9"/>
              <w:spacing w:before="0" w:after="0"/>
              <w:jc w:val="both"/>
              <w:rPr>
                <w:sz w:val="20"/>
                <w:szCs w:val="20"/>
              </w:rPr>
            </w:pPr>
            <w:r>
              <w:rPr>
                <w:sz w:val="20"/>
                <w:szCs w:val="20"/>
              </w:rPr>
              <w:t>Одеська національна академія харчових технологій</w:t>
            </w:r>
          </w:p>
        </w:tc>
        <w:tc>
          <w:tcPr>
            <w:tcW w:w="1275" w:type="dxa"/>
          </w:tcPr>
          <w:p w:rsidR="000B457C" w:rsidRDefault="000B457C" w:rsidP="000B457C">
            <w:r w:rsidRPr="00295BAC">
              <w:rPr>
                <w:sz w:val="20"/>
                <w:szCs w:val="20"/>
              </w:rPr>
              <w:t>Відхилено</w:t>
            </w:r>
          </w:p>
        </w:tc>
      </w:tr>
      <w:tr w:rsidR="000B457C" w:rsidRPr="00692DA0" w:rsidTr="008060CA">
        <w:trPr>
          <w:trHeight w:val="328"/>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2B73EC" w:rsidRDefault="000B457C" w:rsidP="000B457C">
            <w:pPr>
              <w:pStyle w:val="a9"/>
              <w:spacing w:before="0" w:beforeAutospacing="0" w:after="0" w:afterAutospacing="0"/>
              <w:jc w:val="both"/>
              <w:rPr>
                <w:i/>
                <w:color w:val="000000"/>
                <w:shd w:val="clear" w:color="auto" w:fill="FFFFFF"/>
              </w:rPr>
            </w:pPr>
            <w:r w:rsidRPr="002B73EC">
              <w:rPr>
                <w:i/>
                <w:color w:val="000000"/>
                <w:shd w:val="clear" w:color="auto" w:fill="FFFFFF"/>
              </w:rPr>
              <w:t xml:space="preserve">відмінити складання єдиного вступного іспиту та єдиного фахового вступного випробування при вступі на спеціальності ОС «Магістр». </w:t>
            </w:r>
          </w:p>
        </w:tc>
        <w:tc>
          <w:tcPr>
            <w:tcW w:w="1984" w:type="dxa"/>
          </w:tcPr>
          <w:p w:rsidR="000B457C" w:rsidRDefault="000B457C" w:rsidP="000B457C">
            <w:pPr>
              <w:pStyle w:val="a9"/>
              <w:spacing w:before="0" w:after="0"/>
              <w:jc w:val="both"/>
              <w:rPr>
                <w:sz w:val="20"/>
                <w:szCs w:val="20"/>
              </w:rPr>
            </w:pPr>
            <w:r w:rsidRPr="002B73EC">
              <w:rPr>
                <w:sz w:val="20"/>
                <w:szCs w:val="20"/>
              </w:rPr>
              <w:t>Національний університет біоресурсів і природокористування України</w:t>
            </w:r>
          </w:p>
        </w:tc>
        <w:tc>
          <w:tcPr>
            <w:tcW w:w="1275" w:type="dxa"/>
          </w:tcPr>
          <w:p w:rsidR="000B457C" w:rsidRDefault="000B457C" w:rsidP="000B457C">
            <w:r w:rsidRPr="00295BAC">
              <w:rPr>
                <w:sz w:val="20"/>
                <w:szCs w:val="20"/>
              </w:rPr>
              <w:t>Відхилено</w:t>
            </w:r>
          </w:p>
        </w:tc>
      </w:tr>
      <w:tr w:rsidR="000B457C" w:rsidRPr="00692DA0" w:rsidTr="008060CA">
        <w:trPr>
          <w:trHeight w:val="2265"/>
        </w:trPr>
        <w:tc>
          <w:tcPr>
            <w:tcW w:w="6663" w:type="dxa"/>
          </w:tcPr>
          <w:p w:rsidR="000B457C" w:rsidRPr="004211DC" w:rsidRDefault="000B457C" w:rsidP="000B457C">
            <w:pPr>
              <w:pStyle w:val="a9"/>
              <w:spacing w:before="0" w:after="0"/>
              <w:jc w:val="both"/>
              <w:rPr>
                <w:i/>
              </w:rPr>
            </w:pPr>
            <w:r>
              <w:rPr>
                <w:i/>
              </w:rPr>
              <w:t>відсутній</w:t>
            </w:r>
          </w:p>
        </w:tc>
        <w:tc>
          <w:tcPr>
            <w:tcW w:w="6521" w:type="dxa"/>
          </w:tcPr>
          <w:p w:rsidR="000B457C" w:rsidRPr="004211DC" w:rsidRDefault="000B457C" w:rsidP="000B457C">
            <w:pPr>
              <w:pStyle w:val="a9"/>
              <w:spacing w:before="0" w:beforeAutospacing="0" w:after="0" w:afterAutospacing="0"/>
              <w:jc w:val="both"/>
              <w:rPr>
                <w:b/>
                <w:color w:val="000000"/>
                <w:shd w:val="clear" w:color="auto" w:fill="FFFFFF"/>
              </w:rPr>
            </w:pPr>
            <w:r w:rsidRPr="004211DC">
              <w:rPr>
                <w:b/>
                <w:color w:val="000000"/>
                <w:shd w:val="clear" w:color="auto" w:fill="FFFFFF"/>
              </w:rPr>
              <w:t>Вступник до магістратури, який підтвердив свій рівень знань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або аналогічного рівня); німецької мови - дійсним сертифікатом TestDaF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вступного іспиту з іноземної мови.</w:t>
            </w:r>
          </w:p>
        </w:tc>
        <w:tc>
          <w:tcPr>
            <w:tcW w:w="1984" w:type="dxa"/>
          </w:tcPr>
          <w:p w:rsidR="000B457C" w:rsidRPr="00356B17" w:rsidRDefault="000B457C" w:rsidP="000B457C">
            <w:pPr>
              <w:pStyle w:val="a9"/>
              <w:jc w:val="both"/>
              <w:rPr>
                <w:sz w:val="20"/>
                <w:szCs w:val="20"/>
              </w:rPr>
            </w:pPr>
            <w:r w:rsidRPr="00356B17">
              <w:rPr>
                <w:sz w:val="20"/>
                <w:szCs w:val="20"/>
              </w:rPr>
              <w:t>Дніпровський національний університету ім. Олеся Гончара</w:t>
            </w:r>
          </w:p>
        </w:tc>
        <w:tc>
          <w:tcPr>
            <w:tcW w:w="1275" w:type="dxa"/>
          </w:tcPr>
          <w:p w:rsidR="000B457C" w:rsidRDefault="000B457C" w:rsidP="000B457C">
            <w:r w:rsidRPr="00295BAC">
              <w:rPr>
                <w:sz w:val="20"/>
                <w:szCs w:val="20"/>
              </w:rPr>
              <w:t>Відхилено</w:t>
            </w:r>
          </w:p>
        </w:tc>
      </w:tr>
      <w:tr w:rsidR="000B457C" w:rsidRPr="00692DA0" w:rsidTr="008060CA">
        <w:trPr>
          <w:trHeight w:val="755"/>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4211DC" w:rsidRDefault="000B457C" w:rsidP="000B457C">
            <w:pPr>
              <w:pStyle w:val="a9"/>
              <w:spacing w:before="0" w:after="0"/>
              <w:jc w:val="both"/>
              <w:rPr>
                <w:i/>
                <w:color w:val="000000"/>
                <w:shd w:val="clear" w:color="auto" w:fill="FFFFFF"/>
              </w:rPr>
            </w:pPr>
            <w:r w:rsidRPr="004211DC">
              <w:rPr>
                <w:i/>
                <w:color w:val="000000"/>
                <w:shd w:val="clear" w:color="auto" w:fill="FFFFFF"/>
              </w:rPr>
              <w:t>Для перевірки рівня знань і компетентностей, а також мотивованості абітурієнта при «перехресному вступі» цілком достатньо фахового вступного випробування.</w:t>
            </w:r>
          </w:p>
        </w:tc>
        <w:tc>
          <w:tcPr>
            <w:tcW w:w="1984" w:type="dxa"/>
          </w:tcPr>
          <w:p w:rsidR="000B457C" w:rsidRPr="00356B17" w:rsidRDefault="000B457C" w:rsidP="000B457C">
            <w:pPr>
              <w:pStyle w:val="a9"/>
              <w:spacing w:before="0" w:after="0"/>
              <w:jc w:val="both"/>
              <w:rPr>
                <w:sz w:val="20"/>
                <w:szCs w:val="20"/>
              </w:rPr>
            </w:pPr>
            <w:r>
              <w:rPr>
                <w:sz w:val="20"/>
                <w:szCs w:val="20"/>
              </w:rPr>
              <w:t>Національний університет «Києво-Могилянська академія»</w:t>
            </w:r>
          </w:p>
        </w:tc>
        <w:tc>
          <w:tcPr>
            <w:tcW w:w="1275" w:type="dxa"/>
          </w:tcPr>
          <w:p w:rsidR="000B457C" w:rsidRDefault="000B457C" w:rsidP="000B457C">
            <w:r w:rsidRPr="00372F6B">
              <w:rPr>
                <w:sz w:val="20"/>
                <w:szCs w:val="20"/>
              </w:rPr>
              <w:t>Відхилено</w:t>
            </w:r>
          </w:p>
        </w:tc>
      </w:tr>
      <w:tr w:rsidR="000B457C" w:rsidRPr="00692DA0" w:rsidTr="008060CA">
        <w:trPr>
          <w:trHeight w:val="1350"/>
        </w:trPr>
        <w:tc>
          <w:tcPr>
            <w:tcW w:w="6663" w:type="dxa"/>
            <w:vMerge w:val="restart"/>
          </w:tcPr>
          <w:p w:rsidR="000B457C" w:rsidRPr="00692DA0" w:rsidRDefault="000B457C" w:rsidP="000B457C">
            <w:pPr>
              <w:pStyle w:val="a9"/>
              <w:spacing w:before="0" w:beforeAutospacing="0" w:after="0" w:afterAutospacing="0"/>
              <w:jc w:val="both"/>
            </w:pPr>
            <w:r w:rsidRPr="00692DA0">
              <w:t>для вступу на навчання для здобуття ступеня магістра на основі здобутого ступеня (освітньо-кваліфікаційного рівня) вищої освіти за спеціальностями 027 «Музеєзнавство, пам'яткознавство», 028 «</w:t>
            </w:r>
            <w:r w:rsidRPr="00692DA0">
              <w:rPr>
                <w:shd w:val="clear" w:color="auto" w:fill="FFFFFF"/>
              </w:rPr>
              <w:t>Менеджмент соціокультурної діяльності</w:t>
            </w:r>
            <w:r w:rsidRPr="00692DA0">
              <w:t xml:space="preserve">»,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 у формі єдиного вступного іспиту з іноземної мови та фахових вступних </w:t>
            </w:r>
            <w:r w:rsidRPr="00692DA0">
              <w:lastRenderedPageBreak/>
              <w:t>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спеціальністю(напрямом підготовки));</w:t>
            </w:r>
          </w:p>
        </w:tc>
        <w:tc>
          <w:tcPr>
            <w:tcW w:w="6521" w:type="dxa"/>
          </w:tcPr>
          <w:p w:rsidR="000B457C" w:rsidRPr="00DC340A" w:rsidRDefault="000B457C" w:rsidP="000B457C">
            <w:pPr>
              <w:pStyle w:val="a9"/>
              <w:spacing w:before="0" w:beforeAutospacing="0" w:after="0" w:afterAutospacing="0"/>
              <w:jc w:val="both"/>
              <w:rPr>
                <w:rStyle w:val="xfm41733590"/>
              </w:rPr>
            </w:pPr>
            <w:r w:rsidRPr="00DC340A">
              <w:lastRenderedPageBreak/>
              <w:t>для вступу на навчання для здобуття ступеня магістра на основі здобутого ступеня (освітньо-кваліфікаційного рівня) вищої освіти за спеціальностями 027 «Музеєзнавство, пам'яткознавство», 028 «</w:t>
            </w:r>
            <w:r w:rsidRPr="00DC340A">
              <w:rPr>
                <w:shd w:val="clear" w:color="auto" w:fill="FFFFFF"/>
              </w:rPr>
              <w:t>Менеджмент соціокультурної діяльності</w:t>
            </w:r>
            <w:r w:rsidRPr="00DC340A">
              <w:t xml:space="preserve">»,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 у формі єдиного вступного іспиту з іноземної мови та фахових </w:t>
            </w:r>
            <w:r w:rsidRPr="00DC340A">
              <w:lastRenderedPageBreak/>
              <w:t xml:space="preserve">вступних 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спеціальністю(напрямом підготовки)); </w:t>
            </w:r>
            <w:r w:rsidRPr="00DC340A">
              <w:rPr>
                <w:b/>
              </w:rPr>
              <w:t>Оцінки з англійської, німецької, французької та іспанської мов приймаються з результатів єдиного вступного іспиту 2018 та  2019 років</w:t>
            </w:r>
            <w:r w:rsidRPr="00DC340A">
              <w:t>;</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Харківський національний аграрний університет ім. В.В. Докучаєва</w:t>
            </w:r>
          </w:p>
        </w:tc>
        <w:tc>
          <w:tcPr>
            <w:tcW w:w="1275" w:type="dxa"/>
          </w:tcPr>
          <w:p w:rsidR="000B457C" w:rsidRDefault="000B457C" w:rsidP="000B457C">
            <w:r w:rsidRPr="00372F6B">
              <w:rPr>
                <w:sz w:val="20"/>
                <w:szCs w:val="20"/>
              </w:rPr>
              <w:t>Відхилено</w:t>
            </w:r>
          </w:p>
        </w:tc>
      </w:tr>
      <w:tr w:rsidR="000B457C" w:rsidRPr="00692DA0" w:rsidTr="008060CA">
        <w:trPr>
          <w:trHeight w:val="30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rPr>
                <w:rStyle w:val="xfm41733590"/>
              </w:rPr>
            </w:pPr>
            <w:r w:rsidRPr="00DC340A">
              <w:t>для вступу на навчання для здобуття ступеня магістра на основі здобутого ступеня (освітньо-кваліфікаційного рівня) вищої освіти за спеціальностями 027 «Музеєзнавство, пам'яткознавство», 028 «</w:t>
            </w:r>
            <w:r w:rsidRPr="00DC340A">
              <w:rPr>
                <w:shd w:val="clear" w:color="auto" w:fill="FFFFFF"/>
              </w:rPr>
              <w:t>Менеджмент соціокультурної діяльності</w:t>
            </w:r>
            <w:r w:rsidRPr="00DC340A">
              <w:t xml:space="preserve">»,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 у формі єдиного вступного іспиту з іноземної мови та фахових вступних 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спеціальністю(напрямом підготовки)), </w:t>
            </w:r>
            <w:r w:rsidRPr="00DC340A">
              <w:rPr>
                <w:b/>
              </w:rPr>
              <w:t>крім вищих військових навчальних закладів (закладів вищої освіти зі специфічними умовами навчання), військових навчальних підрозділів закладів вищої освіти</w:t>
            </w:r>
          </w:p>
        </w:tc>
        <w:tc>
          <w:tcPr>
            <w:tcW w:w="1984" w:type="dxa"/>
          </w:tcPr>
          <w:p w:rsidR="000B457C" w:rsidRPr="00356B17" w:rsidRDefault="000B457C" w:rsidP="000B457C">
            <w:pPr>
              <w:pStyle w:val="a9"/>
              <w:spacing w:before="0" w:after="0"/>
              <w:jc w:val="both"/>
              <w:rPr>
                <w:sz w:val="20"/>
                <w:szCs w:val="20"/>
              </w:rPr>
            </w:pPr>
            <w:r w:rsidRPr="00250E12">
              <w:rPr>
                <w:sz w:val="20"/>
                <w:szCs w:val="20"/>
              </w:rPr>
              <w:t>Державна служба спеціального зв'язку та захисту інформації України</w:t>
            </w:r>
          </w:p>
        </w:tc>
        <w:tc>
          <w:tcPr>
            <w:tcW w:w="1275" w:type="dxa"/>
          </w:tcPr>
          <w:p w:rsidR="000B457C" w:rsidRDefault="000B457C" w:rsidP="000B457C">
            <w:r w:rsidRPr="00372F6B">
              <w:rPr>
                <w:sz w:val="20"/>
                <w:szCs w:val="20"/>
              </w:rPr>
              <w:t>Відхилено</w:t>
            </w:r>
          </w:p>
        </w:tc>
      </w:tr>
      <w:tr w:rsidR="000B457C" w:rsidRPr="00692DA0" w:rsidTr="008060CA">
        <w:trPr>
          <w:trHeight w:val="300"/>
        </w:trPr>
        <w:tc>
          <w:tcPr>
            <w:tcW w:w="6663" w:type="dxa"/>
            <w:vMerge w:val="restart"/>
          </w:tcPr>
          <w:p w:rsidR="000B457C" w:rsidRPr="00692DA0" w:rsidRDefault="000B457C" w:rsidP="000B457C">
            <w:pPr>
              <w:pStyle w:val="a9"/>
              <w:spacing w:before="0" w:after="0"/>
              <w:jc w:val="both"/>
            </w:pPr>
          </w:p>
        </w:tc>
        <w:tc>
          <w:tcPr>
            <w:tcW w:w="6521" w:type="dxa"/>
          </w:tcPr>
          <w:p w:rsidR="000B457C" w:rsidRPr="00156F3B" w:rsidRDefault="000B457C" w:rsidP="000B457C">
            <w:pPr>
              <w:pStyle w:val="a9"/>
              <w:spacing w:before="0" w:after="0"/>
              <w:jc w:val="both"/>
              <w:rPr>
                <w:i/>
              </w:rPr>
            </w:pPr>
            <w:r w:rsidRPr="00156F3B">
              <w:rPr>
                <w:rStyle w:val="xfm41733590"/>
                <w:i/>
              </w:rPr>
              <w:t xml:space="preserve">навести графік по рокам: коли яка спеціальність для вступу на навчання для здобуття ступеня магістра на основі здобутого ступеня (освітньо-кваліфікаційного рівня) вищої освіти почне складати іспит з іноземної мови у формі єдиного вступного іспиту, </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Дмитрий Уманец &lt;umanetsdima@ukr.net&gt;</w:t>
            </w:r>
          </w:p>
        </w:tc>
        <w:tc>
          <w:tcPr>
            <w:tcW w:w="1275" w:type="dxa"/>
          </w:tcPr>
          <w:p w:rsidR="000B457C" w:rsidRDefault="000B457C" w:rsidP="000B457C">
            <w:r w:rsidRPr="0093020E">
              <w:rPr>
                <w:sz w:val="20"/>
                <w:szCs w:val="20"/>
              </w:rPr>
              <w:t>Відхилено</w:t>
            </w:r>
          </w:p>
        </w:tc>
      </w:tr>
      <w:tr w:rsidR="000B457C" w:rsidRPr="00692DA0" w:rsidTr="008060CA">
        <w:trPr>
          <w:trHeight w:val="406"/>
        </w:trPr>
        <w:tc>
          <w:tcPr>
            <w:tcW w:w="6663" w:type="dxa"/>
            <w:vMerge/>
          </w:tcPr>
          <w:p w:rsidR="000B457C" w:rsidRPr="00692DA0" w:rsidRDefault="000B457C" w:rsidP="000B457C">
            <w:pPr>
              <w:pStyle w:val="a9"/>
              <w:spacing w:before="0" w:beforeAutospacing="0" w:after="0" w:afterAutospacing="0"/>
              <w:jc w:val="both"/>
            </w:pPr>
            <w:bookmarkStart w:id="82" w:name="_Hlk525165103"/>
          </w:p>
        </w:tc>
        <w:tc>
          <w:tcPr>
            <w:tcW w:w="6521" w:type="dxa"/>
            <w:vMerge w:val="restart"/>
          </w:tcPr>
          <w:p w:rsidR="000B457C" w:rsidRPr="00156F3B" w:rsidRDefault="000B457C" w:rsidP="000B457C">
            <w:pPr>
              <w:pStyle w:val="a9"/>
              <w:spacing w:before="0" w:beforeAutospacing="0" w:after="0" w:afterAutospacing="0"/>
              <w:jc w:val="both"/>
              <w:rPr>
                <w:rStyle w:val="xfm41733590"/>
                <w:i/>
              </w:rPr>
            </w:pPr>
            <w:r w:rsidRPr="00156F3B">
              <w:rPr>
                <w:rStyle w:val="xfm41733590"/>
                <w:i/>
              </w:rPr>
              <w:t>Не вводити ЄВІ для 07 «Управління та адміністрування». Визначити термін перехідного періоду</w:t>
            </w:r>
          </w:p>
        </w:tc>
        <w:tc>
          <w:tcPr>
            <w:tcW w:w="1984" w:type="dxa"/>
          </w:tcPr>
          <w:p w:rsidR="000B457C" w:rsidRPr="00356B17" w:rsidRDefault="000B457C" w:rsidP="000B457C">
            <w:pPr>
              <w:pStyle w:val="a9"/>
              <w:spacing w:before="0" w:beforeAutospacing="0" w:after="0" w:afterAutospacing="0"/>
              <w:jc w:val="both"/>
              <w:rPr>
                <w:sz w:val="20"/>
                <w:szCs w:val="20"/>
              </w:rPr>
            </w:pPr>
            <w:r w:rsidRPr="00156F3B">
              <w:rPr>
                <w:sz w:val="20"/>
                <w:szCs w:val="20"/>
              </w:rPr>
              <w:t>Українська інженерно-педагогічна академія</w:t>
            </w:r>
          </w:p>
        </w:tc>
        <w:tc>
          <w:tcPr>
            <w:tcW w:w="1275" w:type="dxa"/>
          </w:tcPr>
          <w:p w:rsidR="000B457C" w:rsidRDefault="000B457C" w:rsidP="000B457C">
            <w:r w:rsidRPr="0093020E">
              <w:rPr>
                <w:sz w:val="20"/>
                <w:szCs w:val="20"/>
              </w:rPr>
              <w:t>Відхилено</w:t>
            </w:r>
          </w:p>
        </w:tc>
      </w:tr>
      <w:bookmarkEnd w:id="82"/>
      <w:tr w:rsidR="000B457C" w:rsidRPr="00692DA0" w:rsidTr="008060CA">
        <w:trPr>
          <w:trHeight w:val="404"/>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156F3B" w:rsidRDefault="000B457C" w:rsidP="000B457C">
            <w:pPr>
              <w:pStyle w:val="a9"/>
              <w:spacing w:before="0" w:beforeAutospacing="0" w:after="0" w:afterAutospacing="0"/>
              <w:jc w:val="both"/>
              <w:rPr>
                <w:rStyle w:val="xfm41733590"/>
                <w:i/>
              </w:rPr>
            </w:pPr>
          </w:p>
        </w:tc>
        <w:tc>
          <w:tcPr>
            <w:tcW w:w="1984" w:type="dxa"/>
          </w:tcPr>
          <w:p w:rsidR="000B457C" w:rsidRPr="00356B17" w:rsidRDefault="000B457C" w:rsidP="000B457C">
            <w:pPr>
              <w:pStyle w:val="a9"/>
              <w:spacing w:before="0" w:after="0"/>
              <w:jc w:val="both"/>
              <w:rPr>
                <w:sz w:val="20"/>
                <w:szCs w:val="20"/>
              </w:rPr>
            </w:pPr>
            <w:r>
              <w:rPr>
                <w:sz w:val="20"/>
                <w:szCs w:val="20"/>
              </w:rPr>
              <w:t xml:space="preserve">Бердянський державний </w:t>
            </w:r>
            <w:r>
              <w:rPr>
                <w:sz w:val="20"/>
                <w:szCs w:val="20"/>
              </w:rPr>
              <w:lastRenderedPageBreak/>
              <w:t>педагогічний університет</w:t>
            </w:r>
          </w:p>
        </w:tc>
        <w:tc>
          <w:tcPr>
            <w:tcW w:w="1275" w:type="dxa"/>
          </w:tcPr>
          <w:p w:rsidR="000B457C" w:rsidRDefault="000B457C" w:rsidP="000B457C">
            <w:r w:rsidRPr="0093020E">
              <w:rPr>
                <w:sz w:val="20"/>
                <w:szCs w:val="20"/>
              </w:rPr>
              <w:lastRenderedPageBreak/>
              <w:t>Відхилено</w:t>
            </w:r>
          </w:p>
        </w:tc>
      </w:tr>
      <w:tr w:rsidR="000B457C" w:rsidRPr="00692DA0" w:rsidTr="008060CA">
        <w:trPr>
          <w:trHeight w:val="404"/>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156F3B" w:rsidRDefault="000B457C" w:rsidP="000B457C">
            <w:pPr>
              <w:pStyle w:val="a9"/>
              <w:spacing w:before="0" w:beforeAutospacing="0" w:after="0" w:afterAutospacing="0"/>
              <w:jc w:val="both"/>
              <w:rPr>
                <w:rStyle w:val="xfm41733590"/>
                <w:i/>
              </w:rPr>
            </w:pPr>
            <w:r w:rsidRPr="00156F3B">
              <w:rPr>
                <w:b/>
                <w:i/>
              </w:rPr>
              <w:t>Вилучити всі спеціальності галузі знань 02 «Культура і мистецтво»</w:t>
            </w:r>
          </w:p>
        </w:tc>
        <w:tc>
          <w:tcPr>
            <w:tcW w:w="1984" w:type="dxa"/>
          </w:tcPr>
          <w:p w:rsidR="000B457C" w:rsidRPr="00356B17" w:rsidRDefault="000B457C" w:rsidP="000B457C">
            <w:pPr>
              <w:pStyle w:val="a9"/>
              <w:spacing w:before="0" w:after="0"/>
              <w:jc w:val="both"/>
              <w:rPr>
                <w:sz w:val="20"/>
                <w:szCs w:val="20"/>
              </w:rPr>
            </w:pPr>
            <w:r w:rsidRPr="00356B17">
              <w:rPr>
                <w:sz w:val="20"/>
                <w:szCs w:val="20"/>
              </w:rPr>
              <w:t>Рада з питань культурно-мистецької освіти</w:t>
            </w:r>
          </w:p>
        </w:tc>
        <w:tc>
          <w:tcPr>
            <w:tcW w:w="1275" w:type="dxa"/>
          </w:tcPr>
          <w:p w:rsidR="000B457C" w:rsidRDefault="000B457C" w:rsidP="000B457C">
            <w:r w:rsidRPr="0093020E">
              <w:rPr>
                <w:sz w:val="20"/>
                <w:szCs w:val="20"/>
              </w:rPr>
              <w:t>Відхилено</w:t>
            </w:r>
          </w:p>
        </w:tc>
      </w:tr>
      <w:tr w:rsidR="000B457C" w:rsidRPr="00692DA0" w:rsidTr="008060CA">
        <w:trPr>
          <w:trHeight w:val="67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156F3B" w:rsidRDefault="000B457C" w:rsidP="000B457C">
            <w:pPr>
              <w:pStyle w:val="a9"/>
              <w:spacing w:before="0" w:beforeAutospacing="0" w:after="0" w:afterAutospacing="0"/>
              <w:jc w:val="both"/>
              <w:rPr>
                <w:rStyle w:val="xfm41733590"/>
                <w:i/>
              </w:rPr>
            </w:pPr>
            <w:bookmarkStart w:id="83" w:name="OLE_LINK296"/>
            <w:bookmarkStart w:id="84" w:name="OLE_LINK297"/>
            <w:r w:rsidRPr="00156F3B">
              <w:rPr>
                <w:b/>
                <w:i/>
              </w:rPr>
              <w:t>Вилучити галузь знань 12 «Інформаційні технології»</w:t>
            </w:r>
            <w:bookmarkEnd w:id="83"/>
            <w:bookmarkEnd w:id="84"/>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Default="000B457C" w:rsidP="000B457C">
            <w:r w:rsidRPr="0093020E">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85" w:name="_Hlk525264696"/>
            <w:r w:rsidRPr="00692DA0">
              <w:t>для вступу на навчання для здобуття ступеня магістра на основі здобутого ступеня (освітньо-кваліфікаційного рівня) вищої освіти з інших спеціальностей - у формі вступного іспиту з іноземної мови та фахових вступних 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спеціальністю(напрямом підготовки)). У 2019 році приймаються результати єдиного фахового вступного випробування 2019 року. Оцінки з англійської, німецької, французької та іспанської мов приймаються з результатів єдиного вступного іспиту 2019 року;</w:t>
            </w:r>
          </w:p>
        </w:tc>
        <w:tc>
          <w:tcPr>
            <w:tcW w:w="6521" w:type="dxa"/>
          </w:tcPr>
          <w:p w:rsidR="000B457C" w:rsidRPr="00DC340A" w:rsidRDefault="000B457C" w:rsidP="000B457C">
            <w:pPr>
              <w:pStyle w:val="a9"/>
              <w:spacing w:before="0" w:beforeAutospacing="0" w:after="0" w:afterAutospacing="0"/>
              <w:jc w:val="both"/>
            </w:pPr>
            <w:r w:rsidRPr="00DC340A">
              <w:t xml:space="preserve">для вступу на навчання для здобуття ступеня магістра на основі здобутого ступеня (освітньо-кваліфікаційного рівня) вищої освіти з інших спеціальностей - у формі вступного іспиту з іноземної мови та фахових вступних випробувань (за умови успішного проходження додаткового(их) вступного(их) випробування(ь) для осіб, які здобули ступінь (освітньо-кваліфікаційний рівень) вищої освіти за іншою спеціальністю(напрямом підготовки)). У 2019 році приймаються результати єдиного фахового вступного випробування </w:t>
            </w:r>
            <w:r w:rsidRPr="00DC340A">
              <w:rPr>
                <w:b/>
              </w:rPr>
              <w:t xml:space="preserve">2018 та </w:t>
            </w:r>
            <w:r w:rsidRPr="00DC340A">
              <w:t xml:space="preserve">2019 </w:t>
            </w:r>
            <w:r w:rsidRPr="00DC340A">
              <w:rPr>
                <w:b/>
              </w:rPr>
              <w:t>років</w:t>
            </w:r>
            <w:r w:rsidRPr="00DC340A">
              <w:t xml:space="preserve">. Оцінки з англійської, німецької, французької та іспанської мов приймаються з результатів єдиного вступного іспиту </w:t>
            </w:r>
            <w:r w:rsidRPr="00DC340A">
              <w:rPr>
                <w:b/>
              </w:rPr>
              <w:t xml:space="preserve">2018 та </w:t>
            </w:r>
            <w:r w:rsidRPr="00DC340A">
              <w:t xml:space="preserve">2019 </w:t>
            </w:r>
            <w:r w:rsidRPr="00DC340A">
              <w:rPr>
                <w:b/>
              </w:rPr>
              <w:t>років</w:t>
            </w:r>
            <w:r w:rsidRPr="00DC340A">
              <w:t>;</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r>
              <w:rPr>
                <w:sz w:val="20"/>
                <w:szCs w:val="20"/>
              </w:rPr>
              <w:t>Враховано редакційно</w:t>
            </w:r>
          </w:p>
        </w:tc>
      </w:tr>
      <w:bookmarkEnd w:id="85"/>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rPr>
                <w:rStyle w:val="xfm39687749"/>
              </w:rPr>
              <w:t>Ввести ЗНО для вступу до магістратури за профільними спеціальностями, як було цьогоріч для спеціальності "Право" та "Міжнародне право". Це вирішить питання із рейтингом якості освіти серед ВНЗ, незалежно від того де навчався вступник на бакалавраті (Київ, Львів чи Суми), якість його знань буде підтверджена сертифікатом. На бакалавраті процедура прозора, тому потрібно це саме зробити і на магістратурі.</w:t>
            </w:r>
          </w:p>
        </w:tc>
        <w:tc>
          <w:tcPr>
            <w:tcW w:w="1984" w:type="dxa"/>
          </w:tcPr>
          <w:p w:rsidR="000B457C" w:rsidRPr="00356B17" w:rsidRDefault="000B457C" w:rsidP="000B457C">
            <w:pPr>
              <w:jc w:val="center"/>
              <w:rPr>
                <w:sz w:val="20"/>
                <w:szCs w:val="20"/>
              </w:rPr>
            </w:pPr>
            <w:r w:rsidRPr="00356B17">
              <w:rPr>
                <w:sz w:val="20"/>
                <w:szCs w:val="20"/>
              </w:rPr>
              <w:t>Каріна &lt;korotkovak.v@ukr.net&gt;</w:t>
            </w:r>
          </w:p>
        </w:tc>
        <w:tc>
          <w:tcPr>
            <w:tcW w:w="1275" w:type="dxa"/>
          </w:tcPr>
          <w:p w:rsidR="000B457C" w:rsidRDefault="000B457C" w:rsidP="000B457C">
            <w:r w:rsidRPr="00E34D2A">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rPr>
                <w:rStyle w:val="xfm39687749"/>
              </w:rPr>
            </w:pPr>
            <w:r>
              <w:t>Враховувати сертифікати і за 2018 рік</w:t>
            </w:r>
          </w:p>
        </w:tc>
        <w:tc>
          <w:tcPr>
            <w:tcW w:w="1984" w:type="dxa"/>
          </w:tcPr>
          <w:p w:rsidR="000B457C" w:rsidRPr="00356B17" w:rsidRDefault="000B457C" w:rsidP="000B457C">
            <w:pPr>
              <w:jc w:val="center"/>
              <w:rPr>
                <w:sz w:val="20"/>
                <w:szCs w:val="20"/>
              </w:rPr>
            </w:pPr>
            <w:r w:rsidRPr="00356B17">
              <w:rPr>
                <w:sz w:val="20"/>
                <w:szCs w:val="20"/>
              </w:rPr>
              <w:t>Mari Star &lt;marinastar2605@gmail.com&gt;</w:t>
            </w:r>
          </w:p>
        </w:tc>
        <w:tc>
          <w:tcPr>
            <w:tcW w:w="1275" w:type="dxa"/>
          </w:tcPr>
          <w:p w:rsidR="000B457C" w:rsidRDefault="000B457C" w:rsidP="000B457C">
            <w:r w:rsidRPr="00E34D2A">
              <w:rPr>
                <w:sz w:val="20"/>
                <w:szCs w:val="20"/>
              </w:rPr>
              <w:t>Відхилено</w:t>
            </w:r>
          </w:p>
        </w:tc>
      </w:tr>
      <w:tr w:rsidR="000B457C" w:rsidRPr="00692DA0" w:rsidTr="008060CA">
        <w:tc>
          <w:tcPr>
            <w:tcW w:w="6663" w:type="dxa"/>
            <w:vMerge w:val="restart"/>
          </w:tcPr>
          <w:p w:rsidR="000B457C" w:rsidRPr="00692DA0" w:rsidRDefault="000B457C" w:rsidP="000B457C">
            <w:pPr>
              <w:pStyle w:val="a9"/>
              <w:spacing w:before="0" w:beforeAutospacing="0" w:after="0" w:afterAutospacing="0"/>
              <w:jc w:val="both"/>
            </w:pPr>
            <w:bookmarkStart w:id="86" w:name="_Hlk525168610"/>
            <w:bookmarkStart w:id="87" w:name="_Hlk525165380"/>
            <w:r w:rsidRPr="00692DA0">
              <w:t xml:space="preserve">для вступу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 у формі зовнішнього незалежного оцінювання з української мови та літератури та фахового випробування відповідно до Правил прийому. У 2019 році приймаються сертифікати зовнішнього </w:t>
            </w:r>
            <w:r w:rsidRPr="00692DA0">
              <w:lastRenderedPageBreak/>
              <w:t>незалежного оцінювання з української мови та літератури 2017, 2018 та 2019 років;</w:t>
            </w:r>
          </w:p>
        </w:tc>
        <w:tc>
          <w:tcPr>
            <w:tcW w:w="6521" w:type="dxa"/>
          </w:tcPr>
          <w:p w:rsidR="000B457C" w:rsidRPr="00DC340A" w:rsidRDefault="000B457C" w:rsidP="000B457C">
            <w:pPr>
              <w:pStyle w:val="a9"/>
              <w:spacing w:before="0" w:beforeAutospacing="0" w:after="0" w:afterAutospacing="0"/>
              <w:jc w:val="both"/>
            </w:pPr>
            <w:r w:rsidRPr="00DC340A">
              <w:lastRenderedPageBreak/>
              <w:t>для вступу на навчання для здобуття ступеня бакалавра за спеціальностями 051 «Економіка» на основі освітньо-кваліфікаційного рівня молодшого спеціаліста у формі зовнішнього незалежного оцінювання з української мови та літератури та фахового випробування відповідно до Правил прийому. У 2019 році приймаються сертифікати зовнішнього незалежного оцінювання з української мови та літератури 2017, 2018 та 2019 років;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Default="000B457C" w:rsidP="000B457C">
            <w:r w:rsidRPr="00E34D2A">
              <w:rPr>
                <w:sz w:val="20"/>
                <w:szCs w:val="20"/>
              </w:rPr>
              <w:t>Відхилено</w:t>
            </w:r>
          </w:p>
        </w:tc>
      </w:tr>
      <w:bookmarkEnd w:id="86"/>
      <w:bookmarkEnd w:id="87"/>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для вступу на навчання для здобуття ступеня бакалавра </w:t>
            </w:r>
            <w:r w:rsidRPr="00DC340A">
              <w:rPr>
                <w:b/>
              </w:rPr>
              <w:t>денної форми навчання</w:t>
            </w:r>
            <w:r>
              <w:rPr>
                <w:b/>
              </w:rPr>
              <w:t xml:space="preserve"> </w:t>
            </w:r>
            <w:r w:rsidRPr="00DC340A">
              <w:t>за спеціальностями 051 «Економіка» та галузі знань 07 «Управління та адміністрування» на основі освітньо-кваліфікаційного рівня молодшого спеціаліста у формі зовнішнього незалежного оцінювання з української мови та літератури та фахового випробування відповідно до Правил прийому. У 2019 році приймаються сертифікати зовнішнього незалежного оцінювання з української мови та літератури 2017, 2018 та 2019 років;</w:t>
            </w:r>
          </w:p>
        </w:tc>
        <w:tc>
          <w:tcPr>
            <w:tcW w:w="1984" w:type="dxa"/>
          </w:tcPr>
          <w:p w:rsidR="000B457C" w:rsidRPr="00356B17" w:rsidRDefault="000B457C" w:rsidP="000B457C">
            <w:pPr>
              <w:pStyle w:val="a9"/>
              <w:spacing w:before="0" w:beforeAutospacing="0" w:after="0" w:afterAutospacing="0"/>
              <w:jc w:val="both"/>
              <w:rPr>
                <w:sz w:val="20"/>
                <w:szCs w:val="20"/>
              </w:rPr>
            </w:pPr>
            <w:r w:rsidRPr="000D5454">
              <w:rPr>
                <w:sz w:val="20"/>
                <w:szCs w:val="20"/>
              </w:rPr>
              <w:t>Хмельницький національний університет</w:t>
            </w:r>
          </w:p>
        </w:tc>
        <w:tc>
          <w:tcPr>
            <w:tcW w:w="1275" w:type="dxa"/>
          </w:tcPr>
          <w:p w:rsidR="000B457C" w:rsidRDefault="000B457C" w:rsidP="000B457C">
            <w:r w:rsidRPr="001B4FED">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2B1E82" w:rsidRDefault="000B457C" w:rsidP="000B457C">
            <w:pPr>
              <w:pStyle w:val="a9"/>
              <w:spacing w:before="0" w:beforeAutospacing="0" w:after="0" w:afterAutospacing="0"/>
              <w:jc w:val="both"/>
              <w:rPr>
                <w:i/>
              </w:rPr>
            </w:pPr>
            <w:r w:rsidRPr="002B1E82">
              <w:rPr>
                <w:i/>
              </w:rPr>
              <w:t>не встановлювати вступне випробування з української мови та літератури у формі ЗНО. Як виняток, зробити кількарівневе ЗНО</w:t>
            </w:r>
          </w:p>
        </w:tc>
        <w:tc>
          <w:tcPr>
            <w:tcW w:w="1984" w:type="dxa"/>
          </w:tcPr>
          <w:p w:rsidR="000B457C" w:rsidRPr="000D5454" w:rsidRDefault="000B457C" w:rsidP="000B457C">
            <w:pPr>
              <w:pStyle w:val="a9"/>
              <w:spacing w:before="0" w:beforeAutospacing="0" w:after="0" w:afterAutospacing="0"/>
              <w:jc w:val="both"/>
              <w:rPr>
                <w:sz w:val="20"/>
                <w:szCs w:val="20"/>
              </w:rPr>
            </w:pPr>
            <w:r w:rsidRPr="002B1E82">
              <w:rPr>
                <w:sz w:val="20"/>
                <w:szCs w:val="20"/>
              </w:rPr>
              <w:t>Національний університет біоресурсів і природокористування України</w:t>
            </w:r>
          </w:p>
        </w:tc>
        <w:tc>
          <w:tcPr>
            <w:tcW w:w="1275" w:type="dxa"/>
          </w:tcPr>
          <w:p w:rsidR="000B457C" w:rsidRDefault="000B457C" w:rsidP="000B457C">
            <w:r w:rsidRPr="001B4FED">
              <w:rPr>
                <w:sz w:val="20"/>
                <w:szCs w:val="20"/>
              </w:rPr>
              <w:t>Відхилено</w:t>
            </w:r>
          </w:p>
        </w:tc>
      </w:tr>
      <w:tr w:rsidR="000B457C" w:rsidRPr="00692DA0" w:rsidTr="008060CA">
        <w:tc>
          <w:tcPr>
            <w:tcW w:w="6663" w:type="dxa"/>
          </w:tcPr>
          <w:p w:rsidR="000B457C" w:rsidRPr="00692DA0" w:rsidRDefault="000B457C" w:rsidP="000B457C">
            <w:pPr>
              <w:pStyle w:val="a9"/>
              <w:spacing w:before="0" w:after="0"/>
              <w:jc w:val="both"/>
            </w:pPr>
          </w:p>
        </w:tc>
        <w:tc>
          <w:tcPr>
            <w:tcW w:w="6521" w:type="dxa"/>
          </w:tcPr>
          <w:p w:rsidR="000B457C" w:rsidRPr="00DC340A" w:rsidRDefault="000B457C" w:rsidP="000B457C">
            <w:pPr>
              <w:pStyle w:val="a9"/>
              <w:spacing w:before="0" w:beforeAutospacing="0" w:after="0" w:afterAutospacing="0"/>
              <w:jc w:val="both"/>
              <w:rPr>
                <w:i/>
              </w:rPr>
            </w:pPr>
            <w:r w:rsidRPr="00DC340A">
              <w:rPr>
                <w:i/>
              </w:rPr>
              <w:t>Бажано уточнити, що це стосується тільки вступу на ОС бакалавр скорочений термін навчання. Для осіб які зараховуються на 2, 3 курс з нормативним терміном навчання з дипломом молодшого спеціаліста з інших спеціальностей ця вимога не повинна діяти.</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r w:rsidRPr="003D4AE1">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для вступу для здобуття ступеня бакалавра, магістра медичного спрямування на основі освітньо-кваліфікаційного рівня молодшого спеціаліста – фахове випробування у форматі зарахування сертифікату про складання Ліцензійного інтегрованого іспиту Крок М, виданого відповідно до Положення про систему ліцензійних інтегрованих іспитів фахівців з вищою освітою напрямів "Медицина" і "Фармація", затвердженого наказом МОЗ України від 14 серпня 1998 року № 251, зареєстрованого в Міністерстві юстиції України 11 вересня 1998 року за № 563/3003;</w:t>
            </w:r>
          </w:p>
        </w:tc>
        <w:tc>
          <w:tcPr>
            <w:tcW w:w="6521" w:type="dxa"/>
          </w:tcPr>
          <w:p w:rsidR="000B457C" w:rsidRPr="00DC340A" w:rsidRDefault="000B457C" w:rsidP="000B457C">
            <w:pPr>
              <w:pStyle w:val="a9"/>
              <w:spacing w:before="0" w:beforeAutospacing="0" w:after="0" w:afterAutospacing="0"/>
              <w:jc w:val="both"/>
            </w:pPr>
            <w:r w:rsidRPr="00056C53">
              <w:t xml:space="preserve">для вступу для здобуття ступеня бакалавра, магістра </w:t>
            </w:r>
            <w:r w:rsidRPr="00056C53">
              <w:rPr>
                <w:b/>
              </w:rPr>
              <w:t xml:space="preserve">за спеціальностями 222 Медицина, 223 Медсестринство, 225 Медична психологія, 228 Педіатрія </w:t>
            </w:r>
            <w:r w:rsidRPr="00056C53">
              <w:t xml:space="preserve">на основі освітньо-кваліфікаційного рівня молодшого спеціаліста – фахове випробування у форматі зарахування сертифікату про складання Ліцензійного інтегрованого іспиту Крок М, виданого відповідно до Положення про систему ліцензійних інтегрованих іспитів фахівців з вищою освітою напрямів "Медицина" і "Фармація", затвердженого наказом МОЗ України від 14 серпня 1998 року № 251, зареєстрованого в Міністерстві юстиції України 11 вересня 1998 року за № 563/3003. </w:t>
            </w:r>
            <w:r w:rsidRPr="00056C53">
              <w:rPr>
                <w:b/>
              </w:rPr>
              <w:t>У випадку відсутності сертифікату про складання Ліцензійного інтегрованого іспиту Крок М в абітурієнтів, які закінчили навчання до запровадження сертифікату про складання Ліцензійного інтегрованого іспиту Крок М, заклад вищої освіти проводить фахове випробування у формах, встановлених Правилами прийому</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Тернопільський державний медичний університет ім. Горбачевського</w:t>
            </w:r>
          </w:p>
        </w:tc>
        <w:tc>
          <w:tcPr>
            <w:tcW w:w="1275" w:type="dxa"/>
          </w:tcPr>
          <w:p w:rsidR="000B457C" w:rsidRDefault="000B457C" w:rsidP="000B457C">
            <w:r w:rsidRPr="003D4AE1">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i/>
              </w:rPr>
            </w:pPr>
            <w:bookmarkStart w:id="88" w:name="OLE_LINK23"/>
            <w:r w:rsidRPr="00DC340A">
              <w:rPr>
                <w:i/>
                <w:color w:val="000000"/>
                <w:lang w:bidi="uk-UA"/>
              </w:rPr>
              <w:t>Для абітурієнтів, які вступають на ступінь бакалавра на базі ОКР «Молодший спеціаліст» передбачити фахові вступні випробування без запровадження ЗНО з української мови та літератури, оскільки даний результат такого ЗНО з української мови та літератури відображено в дипломі молодшого спеціаліста, середній бал якого є складовою загального конкурсного балу</w:t>
            </w:r>
            <w:bookmarkEnd w:id="88"/>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Одеська національна академія харчових технологій</w:t>
            </w:r>
          </w:p>
        </w:tc>
        <w:tc>
          <w:tcPr>
            <w:tcW w:w="1275" w:type="dxa"/>
          </w:tcPr>
          <w:p w:rsidR="000B457C" w:rsidRDefault="000B457C" w:rsidP="000B457C">
            <w:r w:rsidRPr="00161D62">
              <w:rPr>
                <w:sz w:val="20"/>
                <w:szCs w:val="20"/>
              </w:rPr>
              <w:t>Відхилено</w:t>
            </w:r>
          </w:p>
        </w:tc>
      </w:tr>
      <w:tr w:rsidR="000B457C" w:rsidRPr="00692DA0" w:rsidTr="008060CA">
        <w:tc>
          <w:tcPr>
            <w:tcW w:w="6663" w:type="dxa"/>
          </w:tcPr>
          <w:p w:rsidR="000B457C" w:rsidRPr="00E04052"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Для небюджетних конкурсних пропозицій для вступу на навчання для здобуття ступеня магістра – у формі вступного іспиту з іноземної мови та фахових вступних іспитів згідно Правил прийому.</w:t>
            </w:r>
          </w:p>
        </w:tc>
        <w:tc>
          <w:tcPr>
            <w:tcW w:w="1984" w:type="dxa"/>
          </w:tcPr>
          <w:p w:rsidR="000B457C" w:rsidRDefault="000B457C" w:rsidP="000B457C">
            <w:pPr>
              <w:pStyle w:val="a9"/>
              <w:spacing w:before="0" w:beforeAutospacing="0" w:after="0" w:afterAutospacing="0"/>
              <w:jc w:val="both"/>
              <w:rPr>
                <w:sz w:val="20"/>
                <w:szCs w:val="20"/>
              </w:rPr>
            </w:pPr>
            <w:r w:rsidRPr="00494037">
              <w:rPr>
                <w:sz w:val="20"/>
                <w:szCs w:val="20"/>
              </w:rPr>
              <w:t>Всеукраїнське об"єднання організацій роботодавців у галузі вищої освіти</w:t>
            </w:r>
          </w:p>
          <w:p w:rsidR="000B457C" w:rsidRDefault="000B457C" w:rsidP="000B457C">
            <w:pPr>
              <w:pStyle w:val="a9"/>
              <w:spacing w:before="0" w:beforeAutospacing="0" w:after="0" w:afterAutospacing="0"/>
              <w:jc w:val="both"/>
              <w:rPr>
                <w:sz w:val="20"/>
                <w:szCs w:val="20"/>
              </w:rPr>
            </w:pPr>
          </w:p>
          <w:p w:rsidR="000B457C" w:rsidRDefault="000B457C" w:rsidP="000B457C">
            <w:pPr>
              <w:pStyle w:val="a9"/>
              <w:spacing w:before="0" w:beforeAutospacing="0" w:after="0" w:afterAutospacing="0"/>
              <w:jc w:val="both"/>
              <w:rPr>
                <w:sz w:val="20"/>
                <w:szCs w:val="20"/>
              </w:rPr>
            </w:pPr>
            <w:r w:rsidRPr="00494037">
              <w:rPr>
                <w:sz w:val="20"/>
                <w:szCs w:val="20"/>
              </w:rPr>
              <w:t>Асоціації навчальних закладів України приватної форми власності</w:t>
            </w:r>
          </w:p>
          <w:p w:rsidR="000B457C"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Конфедерація недержавних вищих закладів освіти України</w:t>
            </w:r>
          </w:p>
        </w:tc>
        <w:tc>
          <w:tcPr>
            <w:tcW w:w="1275" w:type="dxa"/>
          </w:tcPr>
          <w:p w:rsidR="000B457C" w:rsidRDefault="000B457C" w:rsidP="000B457C">
            <w:r w:rsidRPr="00161D62">
              <w:rPr>
                <w:sz w:val="20"/>
                <w:szCs w:val="20"/>
              </w:rPr>
              <w:t>Відхилено</w:t>
            </w:r>
          </w:p>
        </w:tc>
      </w:tr>
      <w:tr w:rsidR="000B457C" w:rsidRPr="00692DA0" w:rsidTr="008060CA">
        <w:tc>
          <w:tcPr>
            <w:tcW w:w="6663" w:type="dxa"/>
          </w:tcPr>
          <w:p w:rsidR="000B457C"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 xml:space="preserve">для вступу на навчання до вищих військових навчальних закладів та військових навчальних підрозділів закладів вищої освіти осіб, підготовка яких здійснюється для подальшого проходження військової служби на посадах осіб офіцерського складу, для здобуття ступеня магістра на основі здобутого ступеня (освітньо-кваліфікаційного рівня) вищої освіти за усіма спеціальностями підготовки військових фахівців – </w:t>
            </w:r>
            <w:r w:rsidRPr="00DC340A">
              <w:rPr>
                <w:b/>
                <w:lang w:eastAsia="ru-RU"/>
              </w:rPr>
              <w:t xml:space="preserve">у формі вступного іспиту з іноземної мови та фахових вступних випробувань за програмами, що розробляються </w:t>
            </w:r>
            <w:r w:rsidRPr="00DC340A">
              <w:rPr>
                <w:b/>
              </w:rPr>
              <w:t>вищими військовими навчальними закладами та військовими навчальними підрозділами закладів вищої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Міністерство оборони України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 інших випадках - у формах, встановлених Правилами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Конкурсний відбір проводиться на основі конкурсного бала, який розраховується відповідно до цих Умов та Правил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 xml:space="preserve">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молодшого бакалавра – </w:t>
            </w:r>
            <w:r w:rsidRPr="00D02880">
              <w:rPr>
                <w:i/>
              </w:rPr>
              <w:t>з двох конкурсних предметів</w:t>
            </w:r>
            <w:r w:rsidRPr="00692DA0">
              <w:t xml:space="preserve">. Перелік конкурсних предметів, творчих заліків та творчих конкурсів для вступу на навчання для здобуття ступеня молодшого бакалавра, бакалавра (магістра медичного, фармацевтичного або ветеринарного спрямувань) на відкриті та фіксовані (закриті) конкурсні пропозиції на основі повної загальної середньої освіти визначено в додатку 4 до цих Умов. </w:t>
            </w:r>
          </w:p>
        </w:tc>
        <w:tc>
          <w:tcPr>
            <w:tcW w:w="6521" w:type="dxa"/>
          </w:tcPr>
          <w:p w:rsidR="000B457C" w:rsidRPr="00D02880" w:rsidRDefault="000B457C" w:rsidP="000B457C">
            <w:pPr>
              <w:widowControl w:val="0"/>
              <w:tabs>
                <w:tab w:val="left" w:pos="993"/>
              </w:tabs>
              <w:jc w:val="both"/>
              <w:rPr>
                <w:b/>
              </w:rPr>
            </w:pPr>
            <w:r>
              <w:t>3.</w:t>
            </w:r>
            <w:r w:rsidRPr="00DC340A">
              <w:t xml:space="preserve">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сертифіката(ів) зовнішнього незалежного оцінювання (результати вступних іспитів, творчих конкурсів) з трьох конкурсних предметів. Перелік конкурсних предметів, творчих заліків та творчих конкурсів для відкритих, закритих (фіксованих) та небюджетних конкурсних пропозицій визначається закладом вищої освіти, </w:t>
            </w:r>
            <w:r w:rsidRPr="00D02880">
              <w:rPr>
                <w:b/>
              </w:rPr>
              <w:t>причому першим конкурсним предметом є українська мова та література, другий конкурсний предмет обирається з математики, історії України або біології за вибором закладу вищої освіти, а третій конкурсний предмет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творчого конкурсу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Миколаївський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421"/>
        </w:trPr>
        <w:tc>
          <w:tcPr>
            <w:tcW w:w="6663" w:type="dxa"/>
            <w:vMerge w:val="restart"/>
          </w:tcPr>
          <w:p w:rsidR="000B457C" w:rsidRPr="00692DA0" w:rsidRDefault="000B457C" w:rsidP="000B457C">
            <w:pPr>
              <w:pStyle w:val="a9"/>
              <w:spacing w:before="0" w:beforeAutospacing="0" w:after="0" w:afterAutospacing="0"/>
              <w:jc w:val="both"/>
            </w:pPr>
            <w:bookmarkStart w:id="89" w:name="_Hlk525129313"/>
            <w:bookmarkStart w:id="90" w:name="_Hlk525168760"/>
            <w:bookmarkStart w:id="91" w:name="_Hlk525246173"/>
            <w:r w:rsidRPr="00692DA0">
              <w:t xml:space="preserve">Для небюджетних конкурсних пропозицій перелік конкурсних предметів, творчих заліків та творчих конкурсів визначається закладом вищої освіти, причому першим конкурсним предметом є українська мова та література, другий </w:t>
            </w:r>
            <w:r w:rsidRPr="000F4FA3">
              <w:rPr>
                <w:i/>
              </w:rPr>
              <w:t>конкурсний предмет обирається з математики, історії України, іноземної мови або біології за вибором закладу вищої освіти, а</w:t>
            </w:r>
            <w:r w:rsidRPr="00692DA0">
              <w:t xml:space="preserve">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Сумський державний університет</w:t>
            </w:r>
          </w:p>
        </w:tc>
        <w:tc>
          <w:tcPr>
            <w:tcW w:w="1275" w:type="dxa"/>
          </w:tcPr>
          <w:p w:rsidR="000B457C" w:rsidRDefault="000B457C" w:rsidP="000B457C">
            <w:r w:rsidRPr="00C45710">
              <w:rPr>
                <w:sz w:val="20"/>
                <w:szCs w:val="20"/>
              </w:rPr>
              <w:t>Відхилено</w:t>
            </w:r>
          </w:p>
        </w:tc>
      </w:tr>
      <w:bookmarkEnd w:id="89"/>
      <w:bookmarkEnd w:id="90"/>
      <w:bookmarkEnd w:id="91"/>
      <w:tr w:rsidR="000B457C" w:rsidRPr="00692DA0" w:rsidTr="008060CA">
        <w:trPr>
          <w:trHeight w:val="42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Для небюджетних конкурсних пропозицій перелік конкурсних предметів, творчих заліків та творчих конкурсів визначається закладом вищої освіти, причому першим конкурсним предметом є українська мова та література, другий та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tc>
        <w:tc>
          <w:tcPr>
            <w:tcW w:w="1984" w:type="dxa"/>
          </w:tcPr>
          <w:p w:rsidR="000B457C" w:rsidRPr="00356B17" w:rsidRDefault="000B457C" w:rsidP="000B457C">
            <w:pPr>
              <w:pStyle w:val="a9"/>
              <w:spacing w:before="0" w:beforeAutospacing="0" w:after="0" w:afterAutospacing="0"/>
              <w:jc w:val="both"/>
              <w:rPr>
                <w:sz w:val="20"/>
                <w:szCs w:val="20"/>
              </w:rPr>
            </w:pPr>
            <w:r w:rsidRPr="00960CC1">
              <w:rPr>
                <w:sz w:val="20"/>
                <w:szCs w:val="20"/>
              </w:rPr>
              <w:t>Ужгородський національний університет</w:t>
            </w:r>
          </w:p>
        </w:tc>
        <w:tc>
          <w:tcPr>
            <w:tcW w:w="1275" w:type="dxa"/>
          </w:tcPr>
          <w:p w:rsidR="000B457C" w:rsidRDefault="000B457C" w:rsidP="000B457C">
            <w:r w:rsidRPr="00C45710">
              <w:rPr>
                <w:sz w:val="20"/>
                <w:szCs w:val="20"/>
              </w:rPr>
              <w:t>Відхилено</w:t>
            </w:r>
          </w:p>
        </w:tc>
      </w:tr>
      <w:tr w:rsidR="000B457C" w:rsidRPr="00692DA0" w:rsidTr="008060CA">
        <w:trPr>
          <w:trHeight w:val="42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Для небюджетних конкурсних пропозицій перелік конкурсних предметів, творчих заліків та творчих конкурсів визначається закладом вищої освіти, причому першим конкурсним предметом є українська мова та література, другий конкурсний предмет обирається з математики, історії України, іноземної мови, біології </w:t>
            </w:r>
            <w:r w:rsidRPr="00DC340A">
              <w:rPr>
                <w:b/>
              </w:rPr>
              <w:t>або географії</w:t>
            </w:r>
            <w:r w:rsidRPr="00DC340A">
              <w:t xml:space="preserve"> за вибором закладу вищої освіти,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tc>
        <w:tc>
          <w:tcPr>
            <w:tcW w:w="1984" w:type="dxa"/>
          </w:tcPr>
          <w:p w:rsidR="000B457C" w:rsidRPr="00356B17" w:rsidRDefault="000B457C" w:rsidP="000B457C">
            <w:pPr>
              <w:pStyle w:val="a9"/>
              <w:spacing w:before="0" w:beforeAutospacing="0" w:after="0" w:afterAutospacing="0"/>
              <w:jc w:val="both"/>
              <w:rPr>
                <w:sz w:val="20"/>
                <w:szCs w:val="20"/>
              </w:rPr>
            </w:pPr>
            <w:r w:rsidRPr="00D80B1F">
              <w:rPr>
                <w:sz w:val="20"/>
                <w:szCs w:val="20"/>
              </w:rPr>
              <w:t>Київський національний університет імені Тараса Шевченка</w:t>
            </w:r>
          </w:p>
        </w:tc>
        <w:tc>
          <w:tcPr>
            <w:tcW w:w="1275" w:type="dxa"/>
          </w:tcPr>
          <w:p w:rsidR="000B457C" w:rsidRDefault="000B457C" w:rsidP="000B457C">
            <w:r w:rsidRPr="00C45710">
              <w:rPr>
                <w:sz w:val="20"/>
                <w:szCs w:val="20"/>
              </w:rPr>
              <w:t>Відхилено</w:t>
            </w:r>
          </w:p>
        </w:tc>
      </w:tr>
      <w:tr w:rsidR="000B457C" w:rsidRPr="00692DA0" w:rsidTr="008060CA">
        <w:trPr>
          <w:trHeight w:val="474"/>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t xml:space="preserve">Для небюджетних конкурсних пропозицій перелік конкурсних предметів, творчих заліків та творчих конкурсів визначається закладом вищої освіти, причому першим конкурсним предметом є українська мова та література, другий конкурсний предмет обирається з математики, історії України, іноземної мови або біології за вибором закладу вищої освіти,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w:t>
            </w:r>
            <w:r w:rsidRPr="00DC340A">
              <w:rPr>
                <w:b/>
              </w:rPr>
              <w:t>трьох</w:t>
            </w:r>
            <w:r w:rsidRPr="00DC340A">
              <w:t xml:space="preserve">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tc>
        <w:tc>
          <w:tcPr>
            <w:tcW w:w="1984" w:type="dxa"/>
          </w:tcPr>
          <w:p w:rsidR="000B457C" w:rsidRPr="00356B17" w:rsidRDefault="000B457C" w:rsidP="000B457C">
            <w:pPr>
              <w:pStyle w:val="a9"/>
              <w:spacing w:before="0" w:after="0"/>
              <w:jc w:val="both"/>
              <w:rPr>
                <w:sz w:val="20"/>
                <w:szCs w:val="20"/>
              </w:rPr>
            </w:pPr>
            <w:r>
              <w:rPr>
                <w:sz w:val="20"/>
                <w:szCs w:val="20"/>
              </w:rPr>
              <w:t>Хмельницький національний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388"/>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rPr>
                <w:b/>
              </w:rPr>
            </w:pPr>
            <w:r w:rsidRPr="00DC340A">
              <w:rPr>
                <w:b/>
              </w:rPr>
              <w:t>Вилучити, замінити абзацом:</w:t>
            </w:r>
          </w:p>
          <w:p w:rsidR="000B457C" w:rsidRPr="00DC340A" w:rsidRDefault="000B457C" w:rsidP="000B457C">
            <w:pPr>
              <w:pStyle w:val="a9"/>
              <w:spacing w:before="0" w:after="0"/>
              <w:jc w:val="both"/>
              <w:rPr>
                <w:b/>
              </w:rPr>
            </w:pPr>
            <w:r w:rsidRPr="00DC340A">
              <w:rPr>
                <w:rFonts w:eastAsiaTheme="minorHAnsi"/>
                <w:b/>
                <w:lang w:eastAsia="en-US"/>
              </w:rPr>
              <w:t xml:space="preserve">Для вступу на перший курс на навчання для здобуття ступеня бакалавра за заочною формою навчання на основі повної загальної середньої освіти, яку вступник здобув до 2007 року включно конкурсний відбір проводиться за результатами ЗНО або у формі вступних іспитів, які проводить </w:t>
            </w:r>
            <w:r w:rsidRPr="00DC340A">
              <w:rPr>
                <w:b/>
              </w:rPr>
              <w:t>заклад вищої освіти</w:t>
            </w:r>
          </w:p>
        </w:tc>
        <w:tc>
          <w:tcPr>
            <w:tcW w:w="1984" w:type="dxa"/>
          </w:tcPr>
          <w:p w:rsidR="000B457C" w:rsidRPr="00356B17" w:rsidRDefault="000B457C" w:rsidP="000B457C">
            <w:pPr>
              <w:pStyle w:val="a9"/>
              <w:spacing w:before="0" w:after="0"/>
              <w:jc w:val="both"/>
              <w:rPr>
                <w:sz w:val="20"/>
                <w:szCs w:val="20"/>
              </w:rPr>
            </w:pPr>
            <w:r>
              <w:rPr>
                <w:sz w:val="20"/>
                <w:szCs w:val="20"/>
              </w:rPr>
              <w:t>Миколаївський національний аграрний університет</w:t>
            </w:r>
          </w:p>
        </w:tc>
        <w:tc>
          <w:tcPr>
            <w:tcW w:w="1275" w:type="dxa"/>
          </w:tcPr>
          <w:p w:rsidR="000B457C" w:rsidRDefault="000B457C" w:rsidP="000B457C">
            <w:r w:rsidRPr="00903F92">
              <w:rPr>
                <w:sz w:val="20"/>
                <w:szCs w:val="20"/>
              </w:rPr>
              <w:t>Відхилено</w:t>
            </w:r>
          </w:p>
        </w:tc>
      </w:tr>
      <w:tr w:rsidR="000B457C" w:rsidRPr="00692DA0" w:rsidTr="008060CA">
        <w:trPr>
          <w:trHeight w:val="2388"/>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t xml:space="preserve">Для небюджетних конкурсних пропозицій перелік конкурсних предметів, творчих заліків та творчих конкурсів визначається закладом вищої освіти, причому першим конкурсним предметом є українська мова та література, другий конкурсний предмет обирається з математики, історії України, іноземної мови або біології за вибором закладу вищої освіти,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w:t>
            </w:r>
            <w:r w:rsidRPr="00DC340A">
              <w:rPr>
                <w:b/>
              </w:rPr>
              <w:t>трьох</w:t>
            </w:r>
            <w:r w:rsidRPr="00DC340A">
              <w:t xml:space="preserve"> предметів), або проводиться творчий конкурс (якщо він передбачений для цієї спеціальності). Творчі заліки для небюджетних конкурсних пропозицій встановлюються закладами вищої освіти самостійно.</w:t>
            </w:r>
          </w:p>
        </w:tc>
        <w:tc>
          <w:tcPr>
            <w:tcW w:w="1984" w:type="dxa"/>
          </w:tcPr>
          <w:p w:rsidR="000B457C" w:rsidRPr="00356B17" w:rsidRDefault="000B457C" w:rsidP="000B457C">
            <w:pPr>
              <w:pStyle w:val="a9"/>
              <w:spacing w:before="0" w:after="0"/>
              <w:jc w:val="both"/>
              <w:rPr>
                <w:sz w:val="20"/>
                <w:szCs w:val="20"/>
              </w:rPr>
            </w:pPr>
          </w:p>
        </w:tc>
        <w:tc>
          <w:tcPr>
            <w:tcW w:w="1275" w:type="dxa"/>
          </w:tcPr>
          <w:p w:rsidR="000B457C" w:rsidRDefault="000B457C" w:rsidP="000B457C">
            <w:r w:rsidRPr="00903F92">
              <w:rPr>
                <w:sz w:val="20"/>
                <w:szCs w:val="20"/>
              </w:rPr>
              <w:t>Відхилено</w:t>
            </w:r>
          </w:p>
        </w:tc>
      </w:tr>
      <w:tr w:rsidR="000B457C" w:rsidRPr="00692DA0" w:rsidTr="008060CA">
        <w:trPr>
          <w:trHeight w:val="605"/>
        </w:trPr>
        <w:tc>
          <w:tcPr>
            <w:tcW w:w="6663" w:type="dxa"/>
          </w:tcPr>
          <w:p w:rsidR="000B457C" w:rsidRPr="001173CD"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after="0"/>
              <w:jc w:val="both"/>
              <w:rPr>
                <w:b/>
              </w:rPr>
            </w:pPr>
            <w:r w:rsidRPr="00DC340A">
              <w:rPr>
                <w:rFonts w:eastAsia="Calibri"/>
                <w:b/>
                <w:lang w:eastAsia="en-US"/>
              </w:rPr>
              <w:t>Для вступу на перший курс на навчання за кошти фізичних та/або юридичних осіб для здобуття ступеня бакалавра (магістра медичного, фармацевтичного та ветеринарного спрямувань) на основі повної загальної середньої освіти конкурсний відбір проводиться за результатами зовнішнього незалежного оцінювання або у формі вступних іспитів, які проводить заклад вищої освіти.»</w:t>
            </w:r>
          </w:p>
        </w:tc>
        <w:tc>
          <w:tcPr>
            <w:tcW w:w="1984" w:type="dxa"/>
          </w:tcPr>
          <w:p w:rsidR="000B457C" w:rsidRPr="00356B17" w:rsidRDefault="000B457C" w:rsidP="000B457C">
            <w:pPr>
              <w:pStyle w:val="a9"/>
              <w:spacing w:before="0" w:after="0"/>
              <w:jc w:val="both"/>
              <w:rPr>
                <w:sz w:val="20"/>
                <w:szCs w:val="20"/>
              </w:rPr>
            </w:pPr>
            <w:r>
              <w:rPr>
                <w:sz w:val="20"/>
                <w:szCs w:val="20"/>
              </w:rPr>
              <w:t>Миколаївський національний аграрний університет</w:t>
            </w:r>
          </w:p>
        </w:tc>
        <w:tc>
          <w:tcPr>
            <w:tcW w:w="1275" w:type="dxa"/>
          </w:tcPr>
          <w:p w:rsidR="000B457C" w:rsidRDefault="000B457C" w:rsidP="000B457C">
            <w:r w:rsidRPr="007A110D">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Якщо як конкурсний предмет встановлено іноземну мову, вступник має право подавати оцінку із сертифікатів 2018 та 2019 років з однієї з іноземних мов (англійська, німецька, французька або іспанська) на власний розсуд.</w:t>
            </w: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 (</w:t>
            </w:r>
            <w:r w:rsidRPr="00DC340A">
              <w:rPr>
                <w:i/>
              </w:rPr>
              <w:t>повтор</w:t>
            </w:r>
            <w:r w:rsidRPr="00DC340A">
              <w:rPr>
                <w:b/>
              </w:rPr>
              <w:t>)</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r w:rsidRPr="007A110D">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Для конкурсних пропозицій зі спеціальностей (предметних спеціальностей, спеціалізацій) галузі знань </w:t>
            </w:r>
            <w:bookmarkStart w:id="92" w:name="OLE_LINK1"/>
            <w:bookmarkStart w:id="93" w:name="OLE_LINK2"/>
            <w:r w:rsidRPr="00692DA0">
              <w:t>01 "Освіта</w:t>
            </w:r>
            <w:bookmarkEnd w:id="92"/>
            <w:bookmarkEnd w:id="93"/>
            <w:r w:rsidRPr="00692DA0">
              <w:t>/Педагогіка",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предмету додавати вступний іспит з відповідної мови.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4. Для конкурсного відбору осіб, які на основі ступеня бакалавра, магістра (освітньо-кваліфікаційного рівня </w:t>
            </w:r>
            <w:r w:rsidRPr="00692DA0">
              <w:lastRenderedPageBreak/>
              <w:t>спеціаліста) вступають на навчання для здобуття ступеня магістра, зараховуються: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для вступу на спеціальність 081 "Право" та 293 "Міжнародне право":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результати єдиного вступного іспиту з іноземної мови у формі тесту з іноземної мови (англійська, німецька, французька або іспанська);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результати єдиного фахового вступного випробування з права та загальних навчальних правничих компетентностей, складовими якого є тест з права та тест загальної навчальної правничої компетентності;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DD095B"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або аналогічного рівня); німецької мови - дійсним сертифікатом TestDaF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єлиного вступного іспиту або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r w:rsidRPr="00E55A2F">
              <w:rPr>
                <w:sz w:val="20"/>
                <w:szCs w:val="20"/>
              </w:rPr>
              <w:t>Відхилено</w:t>
            </w:r>
          </w:p>
        </w:tc>
      </w:tr>
      <w:tr w:rsidR="000B457C" w:rsidRPr="00692DA0" w:rsidTr="008060CA">
        <w:trPr>
          <w:trHeight w:val="544"/>
        </w:trPr>
        <w:tc>
          <w:tcPr>
            <w:tcW w:w="6663" w:type="dxa"/>
            <w:vMerge w:val="restart"/>
          </w:tcPr>
          <w:p w:rsidR="000B457C" w:rsidRPr="00692DA0" w:rsidRDefault="000B457C" w:rsidP="000B457C">
            <w:pPr>
              <w:pStyle w:val="a9"/>
              <w:spacing w:before="0" w:beforeAutospacing="0" w:after="0" w:afterAutospacing="0"/>
              <w:jc w:val="both"/>
            </w:pPr>
            <w:r w:rsidRPr="00692DA0">
              <w:t>2) для вступу на спеціальності 027 «Музеєзнавство, пам'яткознавство», 028 «</w:t>
            </w:r>
            <w:r w:rsidRPr="00692DA0">
              <w:rPr>
                <w:shd w:val="clear" w:color="auto" w:fill="FFFFFF"/>
              </w:rPr>
              <w:t>Менеджмент соціокультурної діяльності</w:t>
            </w:r>
            <w:r w:rsidRPr="00692DA0">
              <w:t xml:space="preserve">», 029 «Інформаційна, бібліотечна та архівна справа» галузі знань 02 «Культура і мистецтво», спеціальності галузей знань 03 "Гуманітарні науки" (крім спеціальності 035 "Філологія"), 04 «Богослов’я», 05 "Соціальні та поведінкові науки", 06 "Журналістика", </w:t>
            </w:r>
            <w:r w:rsidRPr="008C726A">
              <w:rPr>
                <w:i/>
              </w:rPr>
              <w:t>07 «Управління та адміністрування</w:t>
            </w:r>
            <w:r w:rsidRPr="00692DA0">
              <w:t>»,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tc>
        <w:tc>
          <w:tcPr>
            <w:tcW w:w="6521" w:type="dxa"/>
          </w:tcPr>
          <w:p w:rsidR="000B457C" w:rsidRPr="00DC340A" w:rsidRDefault="000B457C" w:rsidP="000B457C">
            <w:pPr>
              <w:pStyle w:val="a9"/>
              <w:spacing w:before="0" w:beforeAutospacing="0" w:after="0" w:afterAutospacing="0"/>
              <w:jc w:val="both"/>
            </w:pPr>
            <w:r w:rsidRPr="00DC340A">
              <w:t>2) для вступу на спеціальності 027 «Музеєзнавство, пам'яткознавство», 028 «</w:t>
            </w:r>
            <w:r w:rsidRPr="00DC340A">
              <w:rPr>
                <w:shd w:val="clear" w:color="auto" w:fill="FFFFFF"/>
              </w:rPr>
              <w:t>Менеджмент соціокультурної діяльності</w:t>
            </w:r>
            <w:r w:rsidRPr="00DC340A">
              <w:t>», 029 «Інформаційна, бібліотечна та архівна справа» галузі знань 02 «Культура і мистецтво», спеціальності галузей знань 03 "Гуманітарні науки" (крім спеціальності 035 "Філологія"), 04 «Богослов’я», 05 "Соціальні та поведінкові науки", 06 "Журналістика",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Default="000B457C" w:rsidP="000B457C">
            <w:r w:rsidRPr="00E55A2F">
              <w:rPr>
                <w:sz w:val="20"/>
                <w:szCs w:val="20"/>
              </w:rPr>
              <w:t>Відхилено</w:t>
            </w:r>
          </w:p>
        </w:tc>
      </w:tr>
      <w:tr w:rsidR="000B457C" w:rsidRPr="00692DA0" w:rsidTr="008060CA">
        <w:trPr>
          <w:trHeight w:val="281"/>
        </w:trPr>
        <w:tc>
          <w:tcPr>
            <w:tcW w:w="6663" w:type="dxa"/>
            <w:vMerge/>
          </w:tcPr>
          <w:p w:rsidR="000B457C" w:rsidRPr="00692DA0" w:rsidRDefault="000B457C" w:rsidP="000B457C">
            <w:pPr>
              <w:pStyle w:val="a9"/>
              <w:spacing w:before="0" w:beforeAutospacing="0" w:after="0" w:afterAutospacing="0"/>
              <w:jc w:val="both"/>
            </w:pPr>
            <w:bookmarkStart w:id="94" w:name="_Hlk525165474"/>
          </w:p>
        </w:tc>
        <w:tc>
          <w:tcPr>
            <w:tcW w:w="6521" w:type="dxa"/>
          </w:tcPr>
          <w:p w:rsidR="000B457C" w:rsidRPr="00DC340A" w:rsidRDefault="000B457C" w:rsidP="000B457C">
            <w:pPr>
              <w:pStyle w:val="a9"/>
              <w:spacing w:before="0" w:after="0"/>
              <w:jc w:val="both"/>
            </w:pPr>
            <w:r w:rsidRPr="00DC340A">
              <w:rPr>
                <w:b/>
              </w:rPr>
              <w:t>Вилучити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94"/>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результати єдиного вступного іспиту з іноземної мови у формі тесту з іноземної мови (англійська, німецька, французька або іспанська);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результати фахового вступного випробування;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для вступу за іншими спеціальностями: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результати вступного іспиту з іноземної мови та інших фахових випробувань.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Результати єдиного вступного іспиту можуть зараховуватись як результати вступного іспиту з іноземної мови при вступі на спеціальності, для яких не передбачено складання єдиного вступного іспиту.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(іспитів, співбесід, презентацій дослідницьких пропозицій чи досягнень), якщо вони передбачені Правилами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Вступник, який підтвердив свій рівень знання англійської мови дійсним сертифікатом тестів TOEFL або International English Language Testing System або сертифікатом Cambridge English Language Assessment (не нижче рівня B2 Загальноєвропейських рекомендацій з мовної освіти або аналогічного рівня); німецької мови - дійсним сертифікатом TestDaF (не нижче рівня B2 Загальноєвропейських рекомендацій з мовної освіти або аналогічного рівня); французької мови - дійсним сертифікатом тесту DELF або DALF (не нижче рівня B2 Загальноєвропейських рекомендацій з мовної освіти або аналогічного рівня), звільняється від складання вступного </w:t>
            </w:r>
            <w:r w:rsidRPr="00692DA0">
              <w:lastRenderedPageBreak/>
              <w:t>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Відповідно до Правил прийому закладу вищої освіти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7. Інші вступні випробування та показники конкурсного відбору визначаються Правилами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8. Конкурсний бал розраховується: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формулою: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Конкурсний бал (КБ) = К1 * П1 + К2 * П2 + К3 * П3 + К4 * А + К5 * ОУ,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для вступу на перший курс для здобуття ступеня молодшого бакалавра на основі повної загальної середньої освіти за формулою: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Конкурсний бал (КБ) = К1 * П1 + К3 * П3 + К4 * А + К5 * ОУ,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4188"/>
        </w:trPr>
        <w:tc>
          <w:tcPr>
            <w:tcW w:w="6663" w:type="dxa"/>
            <w:vMerge w:val="restart"/>
          </w:tcPr>
          <w:p w:rsidR="000B457C" w:rsidRPr="00692DA0" w:rsidRDefault="000B457C" w:rsidP="000B457C">
            <w:pPr>
              <w:pStyle w:val="a9"/>
              <w:spacing w:before="0" w:beforeAutospacing="0" w:after="0" w:afterAutospacing="0"/>
              <w:jc w:val="both"/>
            </w:pPr>
            <w:bookmarkStart w:id="95" w:name="_Hlk525128002"/>
            <w:r w:rsidRPr="00692DA0">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предмета або творчого конкурсу;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обрахованого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при вступі на спеціальності (спеціалізації), зазначені в Переліку спеціальностей, яким надається особлива підтримка (додаток 2). Невід'ємні вагові коефіцієнти К1, К2, К3, К4, К5 встановлюються закладом вищої освіти з точністю до 0,01: К1, К2, К3 встановлюються на </w:t>
            </w:r>
            <w:r w:rsidRPr="00692DA0">
              <w:lastRenderedPageBreak/>
              <w:t>рівні не менше 0,2 кожний; у разі проведення творчого конкурсу К3 не повинен перевищувати 0,25 (0,5 -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0,05. Сума коефіцієнтів К1, К2, К3, К4, К5 для кожної конкурсної пропозиції має дорівнювати 1.</w:t>
            </w:r>
          </w:p>
        </w:tc>
        <w:tc>
          <w:tcPr>
            <w:tcW w:w="6521" w:type="dxa"/>
            <w:vMerge w:val="restart"/>
          </w:tcPr>
          <w:p w:rsidR="000B457C" w:rsidRPr="00DC340A" w:rsidRDefault="000B457C" w:rsidP="000B457C">
            <w:pPr>
              <w:pStyle w:val="a9"/>
              <w:spacing w:before="0" w:beforeAutospacing="0" w:after="0" w:afterAutospacing="0"/>
              <w:jc w:val="both"/>
            </w:pPr>
            <w:r w:rsidRPr="00DC340A">
              <w:lastRenderedPageBreak/>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предмета або творчого конкурсу;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обрахованого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при вступі на спеціальності (спеціалізації), зазначені в Переліку спеціальностей, яким надається особлива підтримка (додаток 2). Невід'ємні вагові коефіцієнти К1, К2, К3, К4, К5 встановлюються закладом вищої освіти з точністю до 0,01: К1, К2, К3 встановлюються </w:t>
            </w:r>
            <w:r w:rsidRPr="00DC340A">
              <w:lastRenderedPageBreak/>
              <w:t xml:space="preserve">на рівні не менше </w:t>
            </w:r>
            <w:r w:rsidRPr="00DC340A">
              <w:rPr>
                <w:b/>
              </w:rPr>
              <w:t>0,15</w:t>
            </w:r>
            <w:r w:rsidRPr="00DC340A">
              <w:t xml:space="preserve"> кожний; у разі проведення творчого конкурсу К3 не повинен перевищувати 0,25 (0,5 -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w:t>
            </w:r>
            <w:r w:rsidRPr="00DC340A">
              <w:rPr>
                <w:b/>
              </w:rPr>
              <w:t>0,1</w:t>
            </w:r>
            <w:r w:rsidRPr="00DC340A">
              <w:t xml:space="preserve"> Сума коефіцієнтів К1, К2, К3, К4, К5 для кожної конкурсної пропозиції має дорівнювати 1.</w:t>
            </w:r>
          </w:p>
        </w:tc>
        <w:tc>
          <w:tcPr>
            <w:tcW w:w="1984" w:type="dxa"/>
          </w:tcPr>
          <w:p w:rsidR="000B457C" w:rsidRPr="00356B17" w:rsidRDefault="000B457C" w:rsidP="000B457C">
            <w:pPr>
              <w:pStyle w:val="a9"/>
              <w:spacing w:before="0" w:beforeAutospacing="0" w:after="0" w:afterAutospacing="0"/>
              <w:jc w:val="both"/>
              <w:rPr>
                <w:sz w:val="20"/>
                <w:szCs w:val="20"/>
              </w:rPr>
            </w:pPr>
            <w:r w:rsidRPr="009B41CA">
              <w:rPr>
                <w:sz w:val="20"/>
                <w:szCs w:val="20"/>
              </w:rPr>
              <w:lastRenderedPageBreak/>
              <w:t>Миколаївськ</w:t>
            </w:r>
            <w:r>
              <w:rPr>
                <w:sz w:val="20"/>
                <w:szCs w:val="20"/>
              </w:rPr>
              <w:t>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962"/>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pStyle w:val="a9"/>
              <w:spacing w:before="0" w:after="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bookmarkEnd w:id="95"/>
      <w:tr w:rsidR="000B457C" w:rsidRPr="00692DA0" w:rsidTr="008060CA">
        <w:trPr>
          <w:trHeight w:val="390"/>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bookmarkStart w:id="96" w:name="OLE_LINK14"/>
            <w:bookmarkStart w:id="97" w:name="OLE_LINK15"/>
            <w:bookmarkStart w:id="98" w:name="OLE_LINK16"/>
            <w:r w:rsidRPr="00377F48">
              <w:rPr>
                <w:rFonts w:ascii="Times New Roman" w:hAnsi="Times New Roman" w:cs="Times New Roman"/>
                <w:i/>
                <w:sz w:val="24"/>
                <w:szCs w:val="24"/>
              </w:rPr>
              <w:t>1 варіант: зробити на державному рівні щоб не тільки предмети ЗНО, а і коефіцієнт предметів ЗНО був на одну й ту саму спеціальність однаковий.</w:t>
            </w:r>
          </w:p>
          <w:p w:rsidR="000B457C" w:rsidRPr="00377F48" w:rsidRDefault="000B457C" w:rsidP="000B457C">
            <w:pPr>
              <w:pStyle w:val="af"/>
              <w:jc w:val="both"/>
              <w:rPr>
                <w:rFonts w:ascii="Times New Roman" w:hAnsi="Times New Roman" w:cs="Times New Roman"/>
                <w:i/>
                <w:sz w:val="24"/>
                <w:szCs w:val="24"/>
              </w:rPr>
            </w:pPr>
            <w:r w:rsidRPr="00377F48">
              <w:rPr>
                <w:rFonts w:ascii="Times New Roman" w:hAnsi="Times New Roman" w:cs="Times New Roman"/>
                <w:i/>
                <w:sz w:val="24"/>
                <w:szCs w:val="24"/>
              </w:rPr>
              <w:t>2 варіант: Коефіцієнт предметів ЗНО треба прибрати. Якщо вони включені до вступних іспитів то вони всі важливі однаково.</w:t>
            </w:r>
            <w:bookmarkEnd w:id="96"/>
            <w:bookmarkEnd w:id="97"/>
            <w:bookmarkEnd w:id="98"/>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Пісаревський Юрій Михайлович</w:t>
            </w:r>
          </w:p>
        </w:tc>
        <w:tc>
          <w:tcPr>
            <w:tcW w:w="1275" w:type="dxa"/>
          </w:tcPr>
          <w:p w:rsidR="000B457C" w:rsidRDefault="000B457C" w:rsidP="000B457C">
            <w:r w:rsidRPr="004517C9">
              <w:rPr>
                <w:sz w:val="20"/>
                <w:szCs w:val="20"/>
              </w:rPr>
              <w:t>Відхилено</w:t>
            </w:r>
          </w:p>
        </w:tc>
      </w:tr>
      <w:tr w:rsidR="000B457C" w:rsidRPr="00692DA0" w:rsidTr="008060CA">
        <w:trPr>
          <w:trHeight w:val="390"/>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r w:rsidRPr="00FD531B">
              <w:rPr>
                <w:rFonts w:ascii="Times New Roman" w:hAnsi="Times New Roman" w:cs="Times New Roman"/>
                <w:i/>
                <w:sz w:val="24"/>
                <w:szCs w:val="24"/>
              </w:rPr>
              <w:t>бали за підготовчі курси ЗВО повинні не перемножуватись на коефіцієнт і враховуватися як додаткові (до 10 балів) в межах максимальних 200 конкурсних балів. В противному разі руйнується вся профорієнтаційна робота</w:t>
            </w:r>
          </w:p>
        </w:tc>
        <w:tc>
          <w:tcPr>
            <w:tcW w:w="1984" w:type="dxa"/>
          </w:tcPr>
          <w:p w:rsidR="000B457C" w:rsidRPr="00356B17" w:rsidRDefault="000B457C" w:rsidP="000B457C">
            <w:pPr>
              <w:pStyle w:val="a9"/>
              <w:spacing w:before="0" w:beforeAutospacing="0" w:after="0" w:afterAutospacing="0"/>
              <w:jc w:val="both"/>
              <w:rPr>
                <w:sz w:val="20"/>
                <w:szCs w:val="20"/>
              </w:rPr>
            </w:pPr>
            <w:r w:rsidRPr="00FD531B">
              <w:rPr>
                <w:sz w:val="20"/>
                <w:szCs w:val="20"/>
              </w:rPr>
              <w:t>Національний університет біоресурсів і природокористування України</w:t>
            </w:r>
          </w:p>
        </w:tc>
        <w:tc>
          <w:tcPr>
            <w:tcW w:w="1275" w:type="dxa"/>
          </w:tcPr>
          <w:p w:rsidR="000B457C" w:rsidRDefault="000B457C" w:rsidP="000B457C">
            <w:r w:rsidRPr="004517C9">
              <w:rPr>
                <w:sz w:val="20"/>
                <w:szCs w:val="20"/>
              </w:rPr>
              <w:t>Відхилено</w:t>
            </w:r>
          </w:p>
        </w:tc>
      </w:tr>
      <w:tr w:rsidR="000B457C" w:rsidRPr="00692DA0" w:rsidTr="008060CA">
        <w:trPr>
          <w:trHeight w:val="1088"/>
        </w:trPr>
        <w:tc>
          <w:tcPr>
            <w:tcW w:w="6663" w:type="dxa"/>
            <w:vMerge w:val="restart"/>
          </w:tcPr>
          <w:p w:rsidR="000B457C" w:rsidRPr="00692DA0" w:rsidRDefault="000B457C" w:rsidP="000B457C">
            <w:pPr>
              <w:pStyle w:val="a9"/>
              <w:spacing w:before="0" w:beforeAutospacing="0" w:after="0" w:afterAutospacing="0"/>
              <w:jc w:val="both"/>
            </w:pPr>
          </w:p>
        </w:tc>
        <w:tc>
          <w:tcPr>
            <w:tcW w:w="6521" w:type="dxa"/>
            <w:vMerge w:val="restart"/>
          </w:tcPr>
          <w:p w:rsidR="000B457C" w:rsidRPr="00377F48" w:rsidRDefault="000B457C" w:rsidP="000B457C">
            <w:pPr>
              <w:pStyle w:val="af"/>
              <w:jc w:val="both"/>
              <w:rPr>
                <w:rFonts w:ascii="Times New Roman" w:hAnsi="Times New Roman" w:cs="Times New Roman"/>
                <w:i/>
                <w:sz w:val="24"/>
                <w:szCs w:val="24"/>
              </w:rPr>
            </w:pPr>
            <w:r w:rsidRPr="00377F48">
              <w:rPr>
                <w:rFonts w:ascii="Times New Roman" w:hAnsi="Times New Roman" w:cs="Times New Roman"/>
                <w:i/>
                <w:sz w:val="24"/>
                <w:szCs w:val="24"/>
              </w:rPr>
              <w:t>Спростити процедуру розрахунку середнього бала атестата й зробити в базі опцію його автоматичного розрахунку й відображення в електронному кабінеті вступника</w:t>
            </w:r>
          </w:p>
        </w:tc>
        <w:tc>
          <w:tcPr>
            <w:tcW w:w="1984" w:type="dxa"/>
          </w:tcPr>
          <w:p w:rsidR="000B457C" w:rsidRPr="00356B17" w:rsidRDefault="000B457C" w:rsidP="000B457C">
            <w:pPr>
              <w:pStyle w:val="a9"/>
              <w:spacing w:before="0" w:after="0"/>
              <w:jc w:val="both"/>
              <w:rPr>
                <w:sz w:val="20"/>
                <w:szCs w:val="20"/>
              </w:rPr>
            </w:pPr>
            <w:r w:rsidRPr="00685B99">
              <w:rPr>
                <w:sz w:val="20"/>
                <w:szCs w:val="20"/>
              </w:rPr>
              <w:t>Харківський національний педагогічний університет імені Г. С. Сковороди</w:t>
            </w:r>
          </w:p>
        </w:tc>
        <w:tc>
          <w:tcPr>
            <w:tcW w:w="1275" w:type="dxa"/>
          </w:tcPr>
          <w:p w:rsidR="000B457C" w:rsidRDefault="000B457C" w:rsidP="000B457C">
            <w:r w:rsidRPr="004517C9">
              <w:rPr>
                <w:sz w:val="20"/>
                <w:szCs w:val="20"/>
              </w:rPr>
              <w:t>Відхилено</w:t>
            </w:r>
          </w:p>
        </w:tc>
      </w:tr>
      <w:tr w:rsidR="000B457C" w:rsidRPr="00692DA0" w:rsidTr="008060CA">
        <w:trPr>
          <w:trHeight w:val="274"/>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377F48" w:rsidRDefault="000B457C" w:rsidP="000B457C">
            <w:pPr>
              <w:pStyle w:val="af"/>
              <w:jc w:val="both"/>
              <w:rPr>
                <w:rFonts w:ascii="Times New Roman" w:hAnsi="Times New Roman" w:cs="Times New Roman"/>
                <w:i/>
                <w:sz w:val="24"/>
                <w:szCs w:val="24"/>
              </w:rPr>
            </w:pPr>
          </w:p>
        </w:tc>
        <w:tc>
          <w:tcPr>
            <w:tcW w:w="1984" w:type="dxa"/>
          </w:tcPr>
          <w:p w:rsidR="000B457C" w:rsidRPr="00356B17" w:rsidRDefault="000B457C" w:rsidP="000B457C">
            <w:pPr>
              <w:pStyle w:val="a9"/>
              <w:spacing w:before="0" w:after="0"/>
              <w:jc w:val="both"/>
              <w:rPr>
                <w:sz w:val="20"/>
                <w:szCs w:val="20"/>
              </w:rPr>
            </w:pPr>
            <w:r>
              <w:rPr>
                <w:sz w:val="20"/>
                <w:szCs w:val="20"/>
              </w:rPr>
              <w:t>НТУУ «Київський політехнічний інститут ім. Ігоря Сікорського»</w:t>
            </w:r>
          </w:p>
        </w:tc>
        <w:tc>
          <w:tcPr>
            <w:tcW w:w="1275" w:type="dxa"/>
          </w:tcPr>
          <w:p w:rsidR="000B457C" w:rsidRDefault="000B457C" w:rsidP="000B457C">
            <w:r w:rsidRPr="004517C9">
              <w:rPr>
                <w:sz w:val="20"/>
                <w:szCs w:val="20"/>
              </w:rPr>
              <w:t>Відхилено</w:t>
            </w:r>
          </w:p>
        </w:tc>
      </w:tr>
      <w:tr w:rsidR="000B457C" w:rsidRPr="00692DA0" w:rsidTr="008060CA">
        <w:trPr>
          <w:trHeight w:val="390"/>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r w:rsidRPr="00377F48">
              <w:rPr>
                <w:rFonts w:ascii="Times New Roman" w:hAnsi="Times New Roman" w:cs="Times New Roman"/>
                <w:i/>
                <w:sz w:val="24"/>
                <w:szCs w:val="24"/>
              </w:rPr>
              <w:t>Уніфікувати вагові коефіцієнти за першим, другим та третім предметами ЗНО для вступників на основі ПЗСО та контролювати системою ЄДЕБО дотримання підсумковим коефіцієнтом значення 1.</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Одеська національна академія харчових технологій</w:t>
            </w:r>
          </w:p>
        </w:tc>
        <w:tc>
          <w:tcPr>
            <w:tcW w:w="1275" w:type="dxa"/>
          </w:tcPr>
          <w:p w:rsidR="000B457C" w:rsidRDefault="000B457C" w:rsidP="000B457C">
            <w:r w:rsidRPr="004517C9">
              <w:rPr>
                <w:sz w:val="20"/>
                <w:szCs w:val="20"/>
              </w:rPr>
              <w:t>Відхилено</w:t>
            </w:r>
          </w:p>
        </w:tc>
      </w:tr>
      <w:tr w:rsidR="000B457C" w:rsidRPr="00692DA0" w:rsidTr="008060CA">
        <w:trPr>
          <w:trHeight w:val="656"/>
        </w:trPr>
        <w:tc>
          <w:tcPr>
            <w:tcW w:w="6663" w:type="dxa"/>
            <w:vMerge w:val="restart"/>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r>
              <w:rPr>
                <w:rFonts w:ascii="Times New Roman" w:hAnsi="Times New Roman" w:cs="Times New Roman"/>
                <w:i/>
                <w:sz w:val="24"/>
                <w:szCs w:val="24"/>
              </w:rPr>
              <w:t>В</w:t>
            </w:r>
            <w:r w:rsidRPr="00377F48">
              <w:rPr>
                <w:rFonts w:ascii="Times New Roman" w:hAnsi="Times New Roman" w:cs="Times New Roman"/>
                <w:i/>
                <w:sz w:val="24"/>
                <w:szCs w:val="24"/>
              </w:rPr>
              <w:t xml:space="preserve">ідмінити на ДЕРЖАВНОМУ РІВНІ конкурс атестатів. </w:t>
            </w:r>
          </w:p>
          <w:p w:rsidR="000B457C" w:rsidRPr="00377F48" w:rsidRDefault="000B457C" w:rsidP="000B457C">
            <w:pPr>
              <w:pStyle w:val="af"/>
              <w:jc w:val="both"/>
              <w:rPr>
                <w:rFonts w:ascii="Times New Roman" w:hAnsi="Times New Roman" w:cs="Times New Roman"/>
                <w:i/>
                <w:sz w:val="24"/>
                <w:szCs w:val="24"/>
              </w:rPr>
            </w:pPr>
            <w:r w:rsidRPr="00377F48">
              <w:rPr>
                <w:rFonts w:ascii="Times New Roman" w:hAnsi="Times New Roman" w:cs="Times New Roman"/>
                <w:i/>
                <w:sz w:val="24"/>
                <w:szCs w:val="24"/>
              </w:rPr>
              <w:t xml:space="preserve">Умови вступу повинні для всіх бути рівні. </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kolibritour@meta.ua</w:t>
            </w:r>
          </w:p>
        </w:tc>
        <w:tc>
          <w:tcPr>
            <w:tcW w:w="1275" w:type="dxa"/>
          </w:tcPr>
          <w:p w:rsidR="000B457C" w:rsidRDefault="000B457C" w:rsidP="000B457C">
            <w:r w:rsidRPr="004517C9">
              <w:rPr>
                <w:sz w:val="20"/>
                <w:szCs w:val="20"/>
              </w:rPr>
              <w:t>Відхилено</w:t>
            </w:r>
          </w:p>
        </w:tc>
      </w:tr>
      <w:tr w:rsidR="000B457C" w:rsidRPr="00692DA0" w:rsidTr="008060CA">
        <w:trPr>
          <w:trHeight w:val="656"/>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r w:rsidRPr="00377F48">
              <w:rPr>
                <w:rFonts w:ascii="Times New Roman" w:hAnsi="Times New Roman" w:cs="Times New Roman"/>
                <w:i/>
                <w:sz w:val="24"/>
                <w:szCs w:val="24"/>
              </w:rPr>
              <w:t>Створити умови для закладів вищої освіти коригування середнього балу додатку до атестату про повну загальну середню освіту незалежно від черговості реєстрації електронної заяви в ЄДЕБО.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Херсонський державний університет</w:t>
            </w:r>
          </w:p>
        </w:tc>
        <w:tc>
          <w:tcPr>
            <w:tcW w:w="1275" w:type="dxa"/>
          </w:tcPr>
          <w:p w:rsidR="000B457C" w:rsidRDefault="000B457C" w:rsidP="000B457C">
            <w:r w:rsidRPr="004517C9">
              <w:rPr>
                <w:sz w:val="20"/>
                <w:szCs w:val="20"/>
              </w:rPr>
              <w:t>Відхилено</w:t>
            </w:r>
          </w:p>
        </w:tc>
      </w:tr>
      <w:tr w:rsidR="000B457C" w:rsidRPr="00692DA0" w:rsidTr="008060CA">
        <w:trPr>
          <w:trHeight w:val="846"/>
        </w:trPr>
        <w:tc>
          <w:tcPr>
            <w:tcW w:w="6663" w:type="dxa"/>
            <w:vMerge/>
          </w:tcPr>
          <w:p w:rsidR="000B457C" w:rsidRPr="00692DA0" w:rsidRDefault="000B457C" w:rsidP="000B457C">
            <w:pPr>
              <w:pStyle w:val="a9"/>
              <w:spacing w:before="0" w:beforeAutospacing="0" w:after="0" w:afterAutospacing="0"/>
              <w:jc w:val="both"/>
            </w:pPr>
            <w:bookmarkStart w:id="99" w:name="_Hlk524958525"/>
          </w:p>
        </w:tc>
        <w:tc>
          <w:tcPr>
            <w:tcW w:w="6521" w:type="dxa"/>
          </w:tcPr>
          <w:p w:rsidR="000B457C" w:rsidRPr="00E60644" w:rsidRDefault="000B457C" w:rsidP="000B457C">
            <w:pPr>
              <w:pStyle w:val="af"/>
              <w:numPr>
                <w:ilvl w:val="0"/>
                <w:numId w:val="1"/>
              </w:numPr>
              <w:ind w:left="14" w:firstLine="346"/>
              <w:jc w:val="both"/>
              <w:rPr>
                <w:rFonts w:ascii="Times New Roman" w:hAnsi="Times New Roman" w:cs="Times New Roman"/>
                <w:i/>
                <w:sz w:val="24"/>
                <w:szCs w:val="24"/>
              </w:rPr>
            </w:pPr>
            <w:r w:rsidRPr="00377F48">
              <w:rPr>
                <w:rFonts w:ascii="Times New Roman" w:hAnsi="Times New Roman" w:cs="Times New Roman"/>
                <w:i/>
                <w:sz w:val="24"/>
                <w:szCs w:val="24"/>
              </w:rPr>
              <w:t xml:space="preserve"> не враховувати середній бал атестату, адже його зміст не завжди відповідає рівню знань учнів</w:t>
            </w:r>
            <w:r>
              <w:rPr>
                <w:rFonts w:ascii="Times New Roman" w:hAnsi="Times New Roman" w:cs="Times New Roman"/>
                <w:i/>
                <w:sz w:val="24"/>
                <w:szCs w:val="24"/>
              </w:rPr>
              <w:t xml:space="preserve">. </w:t>
            </w:r>
            <w:r w:rsidRPr="00377F48">
              <w:rPr>
                <w:rFonts w:ascii="Times New Roman" w:hAnsi="Times New Roman" w:cs="Times New Roman"/>
                <w:i/>
                <w:sz w:val="24"/>
                <w:szCs w:val="24"/>
              </w:rPr>
              <w:t xml:space="preserve">При вступі </w:t>
            </w:r>
            <w:r w:rsidRPr="00377F48">
              <w:rPr>
                <w:rFonts w:ascii="Times New Roman" w:hAnsi="Times New Roman" w:cs="Times New Roman"/>
                <w:i/>
                <w:sz w:val="24"/>
                <w:szCs w:val="24"/>
              </w:rPr>
              <w:lastRenderedPageBreak/>
              <w:t>враховувати лише результати ЗНО, ця норма вже діяла в Україні і вважаю, що її слід повернути.</w:t>
            </w:r>
          </w:p>
        </w:tc>
        <w:tc>
          <w:tcPr>
            <w:tcW w:w="1984" w:type="dxa"/>
          </w:tcPr>
          <w:p w:rsidR="000B457C" w:rsidRPr="00356B17" w:rsidRDefault="000B457C" w:rsidP="000B457C">
            <w:pPr>
              <w:pStyle w:val="af"/>
              <w:jc w:val="both"/>
              <w:rPr>
                <w:rFonts w:ascii="Times New Roman" w:hAnsi="Times New Roman" w:cs="Times New Roman"/>
                <w:sz w:val="20"/>
                <w:szCs w:val="20"/>
              </w:rPr>
            </w:pPr>
            <w:r w:rsidRPr="00356B17">
              <w:rPr>
                <w:rFonts w:ascii="Times New Roman" w:hAnsi="Times New Roman" w:cs="Times New Roman"/>
                <w:sz w:val="20"/>
                <w:szCs w:val="20"/>
              </w:rPr>
              <w:lastRenderedPageBreak/>
              <w:t>Юлія Махно</w:t>
            </w:r>
          </w:p>
          <w:p w:rsidR="000B457C" w:rsidRPr="00356B17" w:rsidRDefault="000B457C" w:rsidP="000B457C">
            <w:pPr>
              <w:pStyle w:val="a9"/>
              <w:spacing w:before="0" w:after="0"/>
              <w:jc w:val="both"/>
              <w:rPr>
                <w:sz w:val="20"/>
                <w:szCs w:val="20"/>
              </w:rPr>
            </w:pPr>
          </w:p>
        </w:tc>
        <w:tc>
          <w:tcPr>
            <w:tcW w:w="1275" w:type="dxa"/>
          </w:tcPr>
          <w:p w:rsidR="000B457C" w:rsidRDefault="000B457C" w:rsidP="000B457C">
            <w:r w:rsidRPr="004517C9">
              <w:rPr>
                <w:sz w:val="20"/>
                <w:szCs w:val="20"/>
              </w:rPr>
              <w:t>Відхилено</w:t>
            </w:r>
          </w:p>
        </w:tc>
      </w:tr>
      <w:tr w:rsidR="000B457C" w:rsidRPr="00692DA0" w:rsidTr="008060CA">
        <w:trPr>
          <w:trHeight w:val="846"/>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r w:rsidRPr="000B457C">
              <w:rPr>
                <w:rFonts w:ascii="Times New Roman" w:hAnsi="Times New Roman" w:cs="Times New Roman"/>
                <w:i/>
                <w:sz w:val="24"/>
                <w:szCs w:val="24"/>
              </w:rPr>
              <w:t>варто сформулювати вимоги до підготовчих курсів (щодо тривалості навчання, кількості годин тощо), за виконання яких може нараховуватись бал за успішне закінчення підготовчих курсів</w:t>
            </w:r>
          </w:p>
        </w:tc>
        <w:tc>
          <w:tcPr>
            <w:tcW w:w="1984" w:type="dxa"/>
          </w:tcPr>
          <w:p w:rsidR="000B457C" w:rsidRPr="00356B17" w:rsidRDefault="000B457C" w:rsidP="000B457C">
            <w:pPr>
              <w:pStyle w:val="af"/>
              <w:jc w:val="both"/>
              <w:rPr>
                <w:rFonts w:ascii="Times New Roman" w:hAnsi="Times New Roman" w:cs="Times New Roman"/>
                <w:sz w:val="20"/>
                <w:szCs w:val="20"/>
              </w:rPr>
            </w:pPr>
            <w:r>
              <w:rPr>
                <w:rFonts w:ascii="Times New Roman" w:hAnsi="Times New Roman" w:cs="Times New Roman"/>
                <w:sz w:val="20"/>
                <w:szCs w:val="20"/>
              </w:rPr>
              <w:t>Національний транспортний університет</w:t>
            </w:r>
          </w:p>
        </w:tc>
        <w:tc>
          <w:tcPr>
            <w:tcW w:w="1275" w:type="dxa"/>
          </w:tcPr>
          <w:p w:rsidR="000B457C" w:rsidRPr="004517C9" w:rsidRDefault="000B457C" w:rsidP="000B457C">
            <w:pPr>
              <w:rPr>
                <w:sz w:val="20"/>
                <w:szCs w:val="20"/>
              </w:rPr>
            </w:pPr>
            <w:r>
              <w:rPr>
                <w:sz w:val="20"/>
                <w:szCs w:val="20"/>
              </w:rPr>
              <w:t>Відхилено</w:t>
            </w:r>
          </w:p>
        </w:tc>
      </w:tr>
      <w:tr w:rsidR="000B457C" w:rsidRPr="00692DA0" w:rsidTr="008060CA">
        <w:trPr>
          <w:trHeight w:val="563"/>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377F48" w:rsidRDefault="000B457C" w:rsidP="000B457C">
            <w:pPr>
              <w:pStyle w:val="af"/>
              <w:jc w:val="both"/>
              <w:rPr>
                <w:rFonts w:ascii="Times New Roman" w:hAnsi="Times New Roman" w:cs="Times New Roman"/>
                <w:i/>
                <w:sz w:val="24"/>
                <w:szCs w:val="24"/>
              </w:rPr>
            </w:pPr>
            <w:r w:rsidRPr="00377F48">
              <w:rPr>
                <w:rFonts w:ascii="Times New Roman" w:hAnsi="Times New Roman" w:cs="Times New Roman"/>
                <w:i/>
                <w:sz w:val="24"/>
                <w:szCs w:val="24"/>
              </w:rPr>
              <w:t>давати +10 балів до всі</w:t>
            </w:r>
            <w:r>
              <w:rPr>
                <w:rFonts w:ascii="Times New Roman" w:hAnsi="Times New Roman" w:cs="Times New Roman"/>
                <w:i/>
                <w:sz w:val="24"/>
                <w:szCs w:val="24"/>
              </w:rPr>
              <w:t>єї</w:t>
            </w:r>
            <w:r w:rsidRPr="00377F48">
              <w:rPr>
                <w:rFonts w:ascii="Times New Roman" w:hAnsi="Times New Roman" w:cs="Times New Roman"/>
                <w:i/>
                <w:sz w:val="24"/>
                <w:szCs w:val="24"/>
              </w:rPr>
              <w:t xml:space="preserve"> суми балів за атестат з відзна</w:t>
            </w:r>
            <w:r>
              <w:rPr>
                <w:rFonts w:ascii="Times New Roman" w:hAnsi="Times New Roman" w:cs="Times New Roman"/>
                <w:i/>
                <w:sz w:val="24"/>
                <w:szCs w:val="24"/>
              </w:rPr>
              <w:t>кою (золота або срібна медаль).</w:t>
            </w:r>
          </w:p>
        </w:tc>
        <w:tc>
          <w:tcPr>
            <w:tcW w:w="1984" w:type="dxa"/>
          </w:tcPr>
          <w:p w:rsidR="000B457C" w:rsidRPr="00356B17" w:rsidRDefault="000B457C" w:rsidP="000B457C">
            <w:pPr>
              <w:pStyle w:val="af"/>
              <w:jc w:val="both"/>
              <w:rPr>
                <w:rFonts w:ascii="Times New Roman" w:hAnsi="Times New Roman" w:cs="Times New Roman"/>
                <w:sz w:val="20"/>
                <w:szCs w:val="20"/>
              </w:rPr>
            </w:pPr>
            <w:r w:rsidRPr="00356B17">
              <w:rPr>
                <w:rFonts w:ascii="Times New Roman" w:hAnsi="Times New Roman" w:cs="Times New Roman"/>
                <w:sz w:val="20"/>
                <w:szCs w:val="20"/>
              </w:rPr>
              <w:t>Пісаревський Юрій Михайлович.</w:t>
            </w:r>
          </w:p>
        </w:tc>
        <w:tc>
          <w:tcPr>
            <w:tcW w:w="1275" w:type="dxa"/>
          </w:tcPr>
          <w:p w:rsidR="000B457C" w:rsidRDefault="000B457C" w:rsidP="000B457C">
            <w:r w:rsidRPr="004517C9">
              <w:rPr>
                <w:sz w:val="20"/>
                <w:szCs w:val="20"/>
              </w:rPr>
              <w:t>Відхилено</w:t>
            </w:r>
          </w:p>
        </w:tc>
      </w:tr>
      <w:bookmarkEnd w:id="99"/>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У разі відсутності з об'єктивних причин додатка до документа про повну загальну середню освіту його середній бал в 12-бальній шкалі вважається таким, що дорівнює 2.</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Особам, які є членами збірних команд України, які брали участь у міжнародних олімпіадах (відповідно до наказів Міністерства освіти і науки України), Олімпійських, Паралімпійських і Дефлімпійських іграх (за поданням Мінмолодьспорт України) зараховуються оцінки по 200 балів з двох вступних випробувань за вибором вступника.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3301"/>
        </w:trPr>
        <w:tc>
          <w:tcPr>
            <w:tcW w:w="6663" w:type="dxa"/>
            <w:vMerge w:val="restart"/>
          </w:tcPr>
          <w:p w:rsidR="000B457C" w:rsidRPr="00692DA0" w:rsidRDefault="000B457C" w:rsidP="000B457C">
            <w:pPr>
              <w:pStyle w:val="a9"/>
              <w:spacing w:before="0" w:beforeAutospacing="0" w:after="0" w:afterAutospacing="0"/>
              <w:jc w:val="both"/>
            </w:pPr>
            <w:bookmarkStart w:id="100" w:name="_Hlk525261165"/>
            <w:r w:rsidRPr="00692DA0">
              <w:t>Призерам та переможцям чемпіонату Європи та чемпіонату Світу, переможцям чемпіонатів України (з олімпійських видів спорту) при вступі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w:t>
            </w:r>
          </w:p>
        </w:tc>
        <w:tc>
          <w:tcPr>
            <w:tcW w:w="6521" w:type="dxa"/>
          </w:tcPr>
          <w:p w:rsidR="000B457C" w:rsidRPr="00DC340A" w:rsidRDefault="000B457C" w:rsidP="000B457C">
            <w:pPr>
              <w:pStyle w:val="a9"/>
              <w:spacing w:before="0" w:beforeAutospacing="0" w:after="0" w:afterAutospacing="0"/>
              <w:jc w:val="both"/>
            </w:pPr>
            <w:r w:rsidRPr="00DC340A">
              <w:t xml:space="preserve">Призерам та переможцям чемпіонату Європи та чемпіонату Світу, переможцям чемпіонатів України (з олімпійських видів спорту) при вступі на навчання за спеціальностями 014 "Середня освіта (Фізична культура)" та 017 "Фізична культура і спорт", </w:t>
            </w:r>
            <w:r w:rsidRPr="00DC340A">
              <w:rPr>
                <w:b/>
              </w:rPr>
              <w:t xml:space="preserve">для спортсменів різних вікових груп, які посідали призові місця на чемпіонатах світу, Європи та чемпіонів України з олімпійських видів спорту протягом двох останніх календарних років, </w:t>
            </w:r>
            <w:r w:rsidRPr="00DC340A">
              <w:t xml:space="preserve">останній доданок встановлюється рівним 10, а якщо конкурсний бал вступника при цьому перевищує 200, він встановлюється таким, що дорівнює 200. </w:t>
            </w:r>
            <w:r w:rsidRPr="00DC340A">
              <w:rPr>
                <w:b/>
              </w:rPr>
              <w:t>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прізвища, ім’я особи , назви змагань, дати та місця їх проведення, зайнятого місця та результату.</w:t>
            </w:r>
          </w:p>
        </w:tc>
        <w:tc>
          <w:tcPr>
            <w:tcW w:w="1984" w:type="dxa"/>
          </w:tcPr>
          <w:p w:rsidR="000B457C" w:rsidRPr="00356B17" w:rsidRDefault="000B457C" w:rsidP="000B457C">
            <w:pPr>
              <w:pStyle w:val="a9"/>
              <w:spacing w:before="0" w:after="0"/>
              <w:jc w:val="both"/>
              <w:rPr>
                <w:sz w:val="20"/>
                <w:szCs w:val="20"/>
              </w:rPr>
            </w:pPr>
            <w:r>
              <w:rPr>
                <w:sz w:val="20"/>
                <w:szCs w:val="20"/>
              </w:rPr>
              <w:t>Міністерство молоді та спорту</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100"/>
      <w:tr w:rsidR="000B457C" w:rsidRPr="00692DA0" w:rsidTr="008060CA">
        <w:trPr>
          <w:trHeight w:val="330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E60644" w:rsidRDefault="000B457C" w:rsidP="000B457C">
            <w:pPr>
              <w:pStyle w:val="af"/>
              <w:jc w:val="both"/>
              <w:rPr>
                <w:rFonts w:ascii="Times New Roman" w:hAnsi="Times New Roman" w:cs="Times New Roman"/>
                <w:i/>
                <w:sz w:val="24"/>
                <w:szCs w:val="24"/>
              </w:rPr>
            </w:pPr>
            <w:r w:rsidRPr="00E60644">
              <w:rPr>
                <w:rFonts w:ascii="Times New Roman" w:hAnsi="Times New Roman" w:cs="Times New Roman"/>
                <w:i/>
                <w:sz w:val="24"/>
                <w:szCs w:val="24"/>
              </w:rPr>
              <w:t>Вважаю важливим додавати 10 балів призерам та переможцям чемпіонату Європи та чемпіонату Світу, переможцям чемпіонатів України (з олімпійських видів спорту) при вступі на навчання за спеціальностями 014 «Середня освіта (фізична культура)» та 017 «Фізична культура і спорт», але результат треба враховувати у рік вступу і у рік яких передує ріку вступу у ВНЗ. У 2018році 10 балів давали навіть тим, хто вже не тренується, а чемпіонат України вигравав 4-5 років тому.  В результаті чого 10 балів получали не тільки діючи спортсмени, а і всяке "лушпиння". Також пропоную додавати 10 балів за 2-3 місця на Чемпіонаті України, якщо абітурієнт має звання "Майстер спорту України". Р.S. Мій син Майстер спорту України з олімпійського виду спорту, другий призер чемпіонату України з олімпійського виду спорту, триразовий чемпіон світу і  триразовий призер чемпіонату світу з не олімпійського виду спорту на думку держави не гідний отримати 10 балів, а от "лушпиння" свої 10 балів отримати гідно</w:t>
            </w:r>
          </w:p>
        </w:tc>
        <w:tc>
          <w:tcPr>
            <w:tcW w:w="1984" w:type="dxa"/>
          </w:tcPr>
          <w:p w:rsidR="000B457C" w:rsidRPr="00356B17" w:rsidRDefault="000B457C" w:rsidP="000B457C">
            <w:pPr>
              <w:pStyle w:val="a9"/>
              <w:spacing w:before="0" w:after="0"/>
              <w:jc w:val="both"/>
              <w:rPr>
                <w:sz w:val="20"/>
                <w:szCs w:val="20"/>
              </w:rPr>
            </w:pPr>
            <w:r w:rsidRPr="00356B17">
              <w:rPr>
                <w:sz w:val="20"/>
                <w:szCs w:val="20"/>
              </w:rPr>
              <w:t>kolibritour@meta.ua</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2760"/>
        </w:trPr>
        <w:tc>
          <w:tcPr>
            <w:tcW w:w="6663" w:type="dxa"/>
          </w:tcPr>
          <w:p w:rsidR="000B457C" w:rsidRPr="00692DA0" w:rsidRDefault="000B457C" w:rsidP="000B457C">
            <w:pPr>
              <w:pStyle w:val="a9"/>
              <w:spacing w:before="0" w:beforeAutospacing="0" w:after="0" w:afterAutospacing="0"/>
              <w:jc w:val="both"/>
            </w:pPr>
            <w:r w:rsidRPr="00692DA0">
              <w:t>Призерам (особам, нагородженим дипломами I - III ступенів) IV етапу Всеукраїнських учнівських олімпіад 2018 року з базових предметів, призерам III етапу Всеукраїнського конкурсу-захисту науково-дослідницьких робіт учнів - членів Малої академії наук України 201</w:t>
            </w:r>
            <w:r>
              <w:t>9</w:t>
            </w:r>
            <w:r w:rsidRPr="00692DA0">
              <w:t xml:space="preserve"> року останній доданок встановлюється рівним 10, а якщо конкурсний бал вступника при цьому перевищує 200, то він встановлюється таким, що дорівнює 200 (крім вступу на спеціальності галузі знань 29 "Міжнародні відносини"). Інформацію про них приймальні комісії отримують з Єдиної бази.</w:t>
            </w:r>
          </w:p>
        </w:tc>
        <w:tc>
          <w:tcPr>
            <w:tcW w:w="6521" w:type="dxa"/>
          </w:tcPr>
          <w:p w:rsidR="000B457C" w:rsidRPr="00E60644" w:rsidRDefault="000B457C" w:rsidP="000B457C">
            <w:pPr>
              <w:pStyle w:val="af"/>
              <w:jc w:val="both"/>
              <w:rPr>
                <w:rFonts w:ascii="Times New Roman" w:hAnsi="Times New Roman" w:cs="Times New Roman"/>
                <w:sz w:val="24"/>
                <w:szCs w:val="24"/>
              </w:rPr>
            </w:pPr>
          </w:p>
        </w:tc>
        <w:tc>
          <w:tcPr>
            <w:tcW w:w="1984" w:type="dxa"/>
          </w:tcPr>
          <w:p w:rsidR="000B457C" w:rsidRPr="00E60644" w:rsidRDefault="000B457C" w:rsidP="000B457C">
            <w:pPr>
              <w:pStyle w:val="af"/>
              <w:jc w:val="both"/>
              <w:rPr>
                <w:rFonts w:ascii="Times New Roman" w:hAnsi="Times New Roman" w:cs="Times New Roman"/>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586"/>
        </w:trPr>
        <w:tc>
          <w:tcPr>
            <w:tcW w:w="6663" w:type="dxa"/>
            <w:vMerge w:val="restart"/>
          </w:tcPr>
          <w:p w:rsidR="000B457C" w:rsidRPr="00692DA0" w:rsidRDefault="000B457C" w:rsidP="000B457C">
            <w:pPr>
              <w:pStyle w:val="a9"/>
              <w:spacing w:before="0" w:beforeAutospacing="0" w:after="0" w:afterAutospacing="0"/>
              <w:jc w:val="both"/>
            </w:pPr>
          </w:p>
        </w:tc>
        <w:tc>
          <w:tcPr>
            <w:tcW w:w="6521" w:type="dxa"/>
          </w:tcPr>
          <w:p w:rsidR="000B457C" w:rsidRPr="00E20635" w:rsidRDefault="000B457C" w:rsidP="000B457C">
            <w:pPr>
              <w:pStyle w:val="af"/>
              <w:jc w:val="both"/>
              <w:rPr>
                <w:rFonts w:ascii="Times New Roman" w:hAnsi="Times New Roman" w:cs="Times New Roman"/>
                <w:i/>
                <w:sz w:val="24"/>
                <w:szCs w:val="24"/>
              </w:rPr>
            </w:pPr>
            <w:r w:rsidRPr="00E20635">
              <w:rPr>
                <w:rFonts w:ascii="Times New Roman" w:hAnsi="Times New Roman" w:cs="Times New Roman"/>
                <w:i/>
                <w:sz w:val="24"/>
                <w:szCs w:val="24"/>
              </w:rPr>
              <w:t>не враховувати бали за перемоги в предметних олімпіадах та МАН.</w:t>
            </w:r>
          </w:p>
        </w:tc>
        <w:tc>
          <w:tcPr>
            <w:tcW w:w="1984" w:type="dxa"/>
          </w:tcPr>
          <w:p w:rsidR="000B457C" w:rsidRPr="00E60644" w:rsidRDefault="000B457C" w:rsidP="000B457C">
            <w:pPr>
              <w:pStyle w:val="af"/>
              <w:jc w:val="both"/>
              <w:rPr>
                <w:rFonts w:ascii="Times New Roman" w:hAnsi="Times New Roman" w:cs="Times New Roman"/>
                <w:sz w:val="20"/>
                <w:szCs w:val="20"/>
              </w:rPr>
            </w:pPr>
            <w:r w:rsidRPr="00356B17">
              <w:rPr>
                <w:rFonts w:ascii="Times New Roman" w:hAnsi="Times New Roman" w:cs="Times New Roman"/>
                <w:sz w:val="20"/>
                <w:szCs w:val="20"/>
              </w:rPr>
              <w:t>Ю</w:t>
            </w:r>
            <w:r>
              <w:rPr>
                <w:rFonts w:ascii="Times New Roman" w:hAnsi="Times New Roman" w:cs="Times New Roman"/>
                <w:sz w:val="20"/>
                <w:szCs w:val="20"/>
              </w:rPr>
              <w:t>лія Махно</w:t>
            </w:r>
          </w:p>
        </w:tc>
        <w:tc>
          <w:tcPr>
            <w:tcW w:w="1275" w:type="dxa"/>
          </w:tcPr>
          <w:p w:rsidR="000B457C" w:rsidRDefault="000B457C" w:rsidP="000B457C">
            <w:r w:rsidRPr="00BC5933">
              <w:rPr>
                <w:sz w:val="20"/>
                <w:szCs w:val="20"/>
              </w:rPr>
              <w:t>Відхилено</w:t>
            </w:r>
          </w:p>
        </w:tc>
      </w:tr>
      <w:tr w:rsidR="000B457C" w:rsidRPr="00692DA0" w:rsidTr="008060CA">
        <w:trPr>
          <w:trHeight w:val="702"/>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E20635" w:rsidRDefault="000B457C" w:rsidP="000B457C">
            <w:pPr>
              <w:jc w:val="both"/>
              <w:rPr>
                <w:i/>
              </w:rPr>
            </w:pPr>
            <w:r w:rsidRPr="00E20635">
              <w:rPr>
                <w:i/>
              </w:rPr>
              <w:t>зменшити кількість додаткових балів до ЗНО при вступі у заклади вищої освіти України до 5  за перемогу на ІІІ етапі Конкурсу МАН та IV етапу Всеукраїнських учнівських олімпіад, що знизить  “корупційну привабливість” цих конкурсів. </w:t>
            </w:r>
          </w:p>
          <w:p w:rsidR="000B457C" w:rsidRPr="00E20635" w:rsidRDefault="000B457C" w:rsidP="000B457C">
            <w:pPr>
              <w:jc w:val="both"/>
              <w:rPr>
                <w:i/>
              </w:rPr>
            </w:pPr>
            <w:r w:rsidRPr="00E20635">
              <w:rPr>
                <w:i/>
              </w:rPr>
              <w:t xml:space="preserve">Натомість, у випадку, якщо учень здобув призові місця у предметній олімпіаді та конкурсі МАН, при вступі </w:t>
            </w:r>
            <w:r w:rsidRPr="00E20635">
              <w:rPr>
                <w:i/>
              </w:rPr>
              <w:lastRenderedPageBreak/>
              <w:t>враховувати обидві перемоги, тобто в такому випадку учень отримає 5+5=10 балів додатково.</w:t>
            </w:r>
          </w:p>
          <w:p w:rsidR="000B457C" w:rsidRPr="00E20635" w:rsidRDefault="000B457C" w:rsidP="000B457C">
            <w:pPr>
              <w:jc w:val="both"/>
              <w:rPr>
                <w:i/>
              </w:rPr>
            </w:pPr>
            <w:r w:rsidRPr="00E20635">
              <w:rPr>
                <w:i/>
              </w:rPr>
              <w:t>Або (інший варіант пропозиції)  можна віддати закладам вищої освіти самостійно приймати рішення стосовно надання додаткових балів на підставі їх довіри до цих конкурсів. Це зрушить  процес реформування самих цих конкурсів з метою забезпечення прозорості, усунення корупційної складової.</w:t>
            </w:r>
          </w:p>
          <w:p w:rsidR="000B457C" w:rsidRPr="00E20635" w:rsidRDefault="000B457C" w:rsidP="000B457C">
            <w:pPr>
              <w:pStyle w:val="af"/>
              <w:jc w:val="both"/>
              <w:rPr>
                <w:rFonts w:ascii="Times New Roman" w:hAnsi="Times New Roman" w:cs="Times New Roman"/>
                <w:i/>
                <w:sz w:val="24"/>
                <w:szCs w:val="24"/>
              </w:rPr>
            </w:pPr>
          </w:p>
        </w:tc>
        <w:tc>
          <w:tcPr>
            <w:tcW w:w="1984" w:type="dxa"/>
          </w:tcPr>
          <w:p w:rsidR="000B457C" w:rsidRPr="00356B17" w:rsidRDefault="000B457C" w:rsidP="000B457C">
            <w:pPr>
              <w:jc w:val="both"/>
              <w:rPr>
                <w:sz w:val="20"/>
                <w:szCs w:val="20"/>
              </w:rPr>
            </w:pPr>
            <w:r w:rsidRPr="00356B17">
              <w:rPr>
                <w:sz w:val="20"/>
                <w:szCs w:val="20"/>
              </w:rPr>
              <w:lastRenderedPageBreak/>
              <w:t>Майбогіна Надія Валеріївна</w:t>
            </w:r>
          </w:p>
          <w:p w:rsidR="000B457C" w:rsidRPr="00356B17" w:rsidRDefault="000B457C" w:rsidP="000B457C">
            <w:pPr>
              <w:jc w:val="both"/>
              <w:rPr>
                <w:sz w:val="20"/>
                <w:szCs w:val="20"/>
              </w:rPr>
            </w:pPr>
            <w:r w:rsidRPr="00356B17">
              <w:rPr>
                <w:sz w:val="20"/>
                <w:szCs w:val="20"/>
              </w:rPr>
              <w:t>0681001212</w:t>
            </w:r>
          </w:p>
          <w:p w:rsidR="000B457C" w:rsidRPr="00356B17" w:rsidRDefault="000B457C" w:rsidP="000B457C">
            <w:pPr>
              <w:pStyle w:val="af"/>
              <w:jc w:val="both"/>
              <w:rPr>
                <w:rFonts w:ascii="Times New Roman" w:hAnsi="Times New Roman" w:cs="Times New Roman"/>
                <w:sz w:val="20"/>
                <w:szCs w:val="20"/>
              </w:rPr>
            </w:pPr>
          </w:p>
        </w:tc>
        <w:tc>
          <w:tcPr>
            <w:tcW w:w="1275" w:type="dxa"/>
          </w:tcPr>
          <w:p w:rsidR="000B457C" w:rsidRDefault="000B457C" w:rsidP="000B457C">
            <w:r w:rsidRPr="00BC5933">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при розрахунку конкурсного бала в цьому закладі освіти в обсязі від 1 до 20 балів, але не вище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України від 21 грудня 2016 року N 1587, зареєстрованого в Міністерстві юстиції України 10 січня 2017 року за N 16/29884.</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E20635" w:rsidRDefault="000B457C" w:rsidP="000B457C">
            <w:pPr>
              <w:pStyle w:val="a9"/>
              <w:spacing w:before="0" w:beforeAutospacing="0" w:after="0" w:afterAutospacing="0"/>
              <w:jc w:val="both"/>
              <w:rPr>
                <w:i/>
              </w:rPr>
            </w:pPr>
            <w:r w:rsidRPr="00E20635">
              <w:rPr>
                <w:i/>
              </w:rPr>
              <w:t>Дати можливість ЗВО у правилах прийому передбачати додаткові бали для професійноорієнтованої молоді  (осіб, які вже мають медичну освіту іншого рівня)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Харківський національний медичний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Остаточно конкурсний бал множиться на </w:t>
            </w:r>
            <w:r>
              <w:t>,</w:t>
            </w:r>
            <w:r w:rsidRPr="00692DA0">
              <w:t xml:space="preserve"> (РК), галузевий (ГК), сільський (СК) та першочерговий (ПЧК) коефіцієнти шляхом його множення на їх добуток, причому: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271"/>
        </w:trPr>
        <w:tc>
          <w:tcPr>
            <w:tcW w:w="6663" w:type="dxa"/>
          </w:tcPr>
          <w:p w:rsidR="000B457C" w:rsidRPr="00692DA0" w:rsidRDefault="000B457C" w:rsidP="000B457C">
            <w:pPr>
              <w:pStyle w:val="a9"/>
              <w:spacing w:before="0" w:beforeAutospacing="0" w:after="0" w:afterAutospacing="0"/>
              <w:jc w:val="both"/>
            </w:pPr>
            <w:bookmarkStart w:id="101" w:name="_Hlk525258018"/>
            <w:r w:rsidRPr="00692DA0">
              <w:t xml:space="preserve">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w:t>
            </w:r>
            <w:r w:rsidRPr="00692DA0">
              <w:lastRenderedPageBreak/>
              <w:t>Миколаївській, Сумській, Херсонській, Хмельницькій, Чернігівській областях, 1,02 - в інших випадках;</w:t>
            </w:r>
          </w:p>
        </w:tc>
        <w:tc>
          <w:tcPr>
            <w:tcW w:w="6521" w:type="dxa"/>
          </w:tcPr>
          <w:p w:rsidR="000B457C" w:rsidRPr="00DC340A" w:rsidRDefault="000B457C" w:rsidP="000B457C">
            <w:pPr>
              <w:autoSpaceDE w:val="0"/>
              <w:autoSpaceDN w:val="0"/>
              <w:adjustRightInd w:val="0"/>
              <w:jc w:val="both"/>
              <w:rPr>
                <w:b/>
              </w:rPr>
            </w:pPr>
            <w:r w:rsidRPr="00DC340A">
              <w:lastRenderedPageBreak/>
              <w:t xml:space="preserve">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Житомирській, Кіровоградській, Луганській, Миколаївській, Сумській, Херсонській, Хмельницькій, </w:t>
            </w:r>
            <w:r w:rsidRPr="00DC340A">
              <w:lastRenderedPageBreak/>
              <w:t xml:space="preserve">Чернігівській областях, 1,02 - в інших випадках. </w:t>
            </w:r>
            <w:r w:rsidRPr="00DC340A">
              <w:rPr>
                <w:b/>
              </w:rPr>
              <w:t>РК застосовується до конкурсного балу для вступників на спеціальності, що містяться в Переліку спеціальностей, яким надається</w:t>
            </w:r>
          </w:p>
          <w:p w:rsidR="000B457C" w:rsidRPr="00DC340A" w:rsidRDefault="000B457C" w:rsidP="000B457C">
            <w:pPr>
              <w:pStyle w:val="a9"/>
              <w:spacing w:before="0" w:beforeAutospacing="0" w:after="0" w:afterAutospacing="0"/>
              <w:jc w:val="both"/>
            </w:pPr>
            <w:r w:rsidRPr="00DC340A">
              <w:rPr>
                <w:b/>
              </w:rPr>
              <w:t>особлива підтримка</w:t>
            </w:r>
          </w:p>
        </w:tc>
        <w:tc>
          <w:tcPr>
            <w:tcW w:w="1984" w:type="dxa"/>
          </w:tcPr>
          <w:p w:rsidR="000B457C" w:rsidRPr="00356B17" w:rsidRDefault="000B457C" w:rsidP="000B457C">
            <w:pPr>
              <w:pStyle w:val="a9"/>
              <w:spacing w:before="0" w:after="0"/>
              <w:jc w:val="both"/>
              <w:rPr>
                <w:sz w:val="20"/>
                <w:szCs w:val="20"/>
              </w:rPr>
            </w:pPr>
            <w:r w:rsidRPr="00D80B1F">
              <w:rPr>
                <w:sz w:val="20"/>
                <w:szCs w:val="20"/>
              </w:rPr>
              <w:lastRenderedPageBreak/>
              <w:t>Київський національний університет імені Тараса Шевченка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01"/>
      <w:tr w:rsidR="000B457C" w:rsidRPr="00692DA0" w:rsidTr="008060CA">
        <w:trPr>
          <w:trHeight w:val="2122"/>
        </w:trPr>
        <w:tc>
          <w:tcPr>
            <w:tcW w:w="6663" w:type="dxa"/>
          </w:tcPr>
          <w:p w:rsidR="000B457C" w:rsidRPr="00692DA0" w:rsidRDefault="000B457C" w:rsidP="000B457C">
            <w:pPr>
              <w:pStyle w:val="a9"/>
              <w:spacing w:before="0" w:after="0"/>
              <w:jc w:val="both"/>
            </w:pPr>
          </w:p>
        </w:tc>
        <w:tc>
          <w:tcPr>
            <w:tcW w:w="6521" w:type="dxa"/>
          </w:tcPr>
          <w:p w:rsidR="000B457C" w:rsidRPr="00DC340A" w:rsidRDefault="000B457C" w:rsidP="000B457C">
            <w:pPr>
              <w:pStyle w:val="a9"/>
              <w:spacing w:before="0" w:after="0"/>
              <w:jc w:val="both"/>
              <w:rPr>
                <w:noProof/>
                <w:lang w:val="ru-RU"/>
              </w:rPr>
            </w:pPr>
            <w:r w:rsidRPr="00DC340A">
              <w:rPr>
                <w:noProof/>
                <w:lang w:val="ru-RU"/>
              </w:rPr>
              <w:t>Доповнити регіональний коефіцієнт (РК), який зазначено у пп 1) п 8 розділу VII проекту Умов прийому, для усіх спеціальностей або тільки спеціальностей, яким надається особлива підтримка, добутком на підвищувальний коефіцієнт врахування рейтинговості для регіональних ЗВО, що знаходяться у невеликих обласних центрах та входять до міжнародних рейтингів та до ТОП 50 чи ТОП 75 рейтингів національного значення.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Сумський державний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ГК дорівнює 1,02 для поданих заяв з пріоритетністю 1 та 2 на спеціальності (предметні спеціальності, спеціалізації), які передбачені в Переліку спеціальностей, яким надається особлива підтримка, та 1,00 в інших випадках;</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vMerge w:val="restart"/>
          </w:tcPr>
          <w:p w:rsidR="000B457C" w:rsidRPr="00692DA0" w:rsidRDefault="000B457C" w:rsidP="000B457C">
            <w:pPr>
              <w:pStyle w:val="a9"/>
              <w:spacing w:before="0" w:beforeAutospacing="0" w:after="0" w:afterAutospacing="0"/>
              <w:jc w:val="both"/>
            </w:pPr>
            <w:r w:rsidRPr="00692DA0">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галузі знань 20 "Аграрні науки та продовольство"), та 1,00 в інших випадках;</w:t>
            </w:r>
          </w:p>
        </w:tc>
        <w:tc>
          <w:tcPr>
            <w:tcW w:w="6521" w:type="dxa"/>
          </w:tcPr>
          <w:p w:rsidR="000B457C" w:rsidRPr="00B70087" w:rsidRDefault="000B457C" w:rsidP="000B457C">
            <w:pPr>
              <w:jc w:val="both"/>
              <w:rPr>
                <w:b/>
                <w:lang w:val="ru-RU"/>
              </w:rPr>
            </w:pPr>
            <w:r w:rsidRPr="00DC340A">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галузі знань 20 "Аграрні науки та продовольство"), та 1,00 в інших випадках</w:t>
            </w:r>
            <w:r w:rsidRPr="00DC340A">
              <w:rPr>
                <w:lang w:val="ru-RU"/>
              </w:rPr>
              <w:t xml:space="preserve">. </w:t>
            </w:r>
            <w:r w:rsidRPr="00DC340A">
              <w:rPr>
                <w:b/>
              </w:rPr>
              <w:t>Інформацію про наявність у вступника сільського коефіцієнта приймальні комісії отримують з Єдиної бази</w:t>
            </w:r>
            <w:r>
              <w:rPr>
                <w:b/>
                <w:lang w:val="ru-RU"/>
              </w:rPr>
              <w:t xml:space="preserve">. </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pPr>
            <w:r w:rsidRPr="00DC340A">
              <w:t xml:space="preserve">СК дорівнює 1,02 для осіб, зареєстрованих у селах </w:t>
            </w:r>
            <w:r w:rsidRPr="00DC340A">
              <w:rPr>
                <w:b/>
              </w:rPr>
              <w:t>не менше одного року до дня завершення подання заяв про вступ</w:t>
            </w:r>
            <w:r w:rsidRPr="00DC340A">
              <w:t xml:space="preserve"> та які здобули повну загальну середню освіту у закладах освіти, що знаходяться на території сіл, у рік вступу (1,05 - для спеціальностей галузі знань 20 "Аграрні науки та продовольство"), та 1,00 в інших випадках;</w:t>
            </w:r>
          </w:p>
        </w:tc>
        <w:tc>
          <w:tcPr>
            <w:tcW w:w="1984" w:type="dxa"/>
          </w:tcPr>
          <w:p w:rsidR="000B457C" w:rsidRPr="00356B17" w:rsidRDefault="000B457C" w:rsidP="000B457C">
            <w:pPr>
              <w:pStyle w:val="a9"/>
              <w:spacing w:before="0" w:beforeAutospacing="0" w:after="0" w:afterAutospacing="0"/>
              <w:jc w:val="both"/>
              <w:rPr>
                <w:sz w:val="20"/>
                <w:szCs w:val="20"/>
              </w:rPr>
            </w:pPr>
            <w:r w:rsidRPr="00B70087">
              <w:rPr>
                <w:sz w:val="18"/>
                <w:szCs w:val="18"/>
              </w:rPr>
              <w:t>Східноєвропейський</w:t>
            </w:r>
            <w:r>
              <w:rPr>
                <w:sz w:val="20"/>
                <w:szCs w:val="20"/>
              </w:rPr>
              <w:t xml:space="preserve"> національний університет </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vMerge w:val="restart"/>
          </w:tcPr>
          <w:p w:rsidR="000B457C" w:rsidRPr="00692DA0" w:rsidRDefault="000B457C" w:rsidP="000B457C">
            <w:pPr>
              <w:pStyle w:val="a9"/>
              <w:spacing w:before="0" w:after="0"/>
              <w:jc w:val="both"/>
            </w:pPr>
          </w:p>
        </w:tc>
        <w:tc>
          <w:tcPr>
            <w:tcW w:w="6521" w:type="dxa"/>
          </w:tcPr>
          <w:p w:rsidR="000B457C" w:rsidRPr="00B70087" w:rsidRDefault="000B457C" w:rsidP="000B457C">
            <w:pPr>
              <w:pStyle w:val="a9"/>
              <w:spacing w:before="0" w:beforeAutospacing="0" w:after="0" w:afterAutospacing="0"/>
              <w:jc w:val="both"/>
              <w:rPr>
                <w:i/>
              </w:rPr>
            </w:pPr>
            <w:r w:rsidRPr="00B70087">
              <w:rPr>
                <w:i/>
              </w:rPr>
              <w:t>в</w:t>
            </w:r>
            <w:r>
              <w:rPr>
                <w:i/>
              </w:rPr>
              <w:t>ідмінити сільський коефіцієнт.</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kolibritour@meta.ua</w:t>
            </w:r>
          </w:p>
        </w:tc>
        <w:tc>
          <w:tcPr>
            <w:tcW w:w="1275" w:type="dxa"/>
          </w:tcPr>
          <w:p w:rsidR="000B457C" w:rsidRDefault="000B457C" w:rsidP="000B457C">
            <w:r w:rsidRPr="001C0E37">
              <w:rPr>
                <w:sz w:val="20"/>
                <w:szCs w:val="20"/>
              </w:rPr>
              <w:t>Відхилено</w:t>
            </w:r>
          </w:p>
        </w:tc>
      </w:tr>
      <w:tr w:rsidR="000B457C" w:rsidRPr="00692DA0" w:rsidTr="008060CA">
        <w:tc>
          <w:tcPr>
            <w:tcW w:w="6663" w:type="dxa"/>
            <w:vMerge/>
          </w:tcPr>
          <w:p w:rsidR="000B457C" w:rsidRPr="00692DA0" w:rsidRDefault="000B457C" w:rsidP="000B457C">
            <w:pPr>
              <w:pStyle w:val="a9"/>
              <w:spacing w:before="0" w:after="0"/>
              <w:jc w:val="both"/>
            </w:pPr>
          </w:p>
        </w:tc>
        <w:tc>
          <w:tcPr>
            <w:tcW w:w="6521" w:type="dxa"/>
          </w:tcPr>
          <w:p w:rsidR="000B457C" w:rsidRPr="00B70087" w:rsidRDefault="000B457C" w:rsidP="000B457C">
            <w:pPr>
              <w:pStyle w:val="a9"/>
              <w:spacing w:before="0" w:beforeAutospacing="0" w:after="0" w:afterAutospacing="0"/>
              <w:jc w:val="both"/>
              <w:rPr>
                <w:i/>
              </w:rPr>
            </w:pPr>
            <w:r>
              <w:rPr>
                <w:i/>
              </w:rPr>
              <w:t>Збільшити у 3 рази</w:t>
            </w: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Default="000B457C" w:rsidP="000B457C">
            <w:r w:rsidRPr="001C0E37">
              <w:rPr>
                <w:sz w:val="20"/>
                <w:szCs w:val="20"/>
              </w:rPr>
              <w:t>Відхилено</w:t>
            </w:r>
          </w:p>
        </w:tc>
      </w:tr>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B70087" w:rsidRDefault="000B457C" w:rsidP="000B457C">
            <w:pPr>
              <w:pStyle w:val="a9"/>
              <w:spacing w:before="0" w:beforeAutospacing="0" w:after="0" w:afterAutospacing="0"/>
              <w:jc w:val="both"/>
              <w:rPr>
                <w:i/>
              </w:rPr>
            </w:pPr>
            <w:r w:rsidRPr="00B70087">
              <w:rPr>
                <w:i/>
              </w:rPr>
              <w:t>Запровадити автоматизовану процедуру верифікації СК, чітко врегулювати перелік документів, що підтверджують право застосування СК.</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Харківський національний медичний університет</w:t>
            </w:r>
          </w:p>
        </w:tc>
        <w:tc>
          <w:tcPr>
            <w:tcW w:w="1275" w:type="dxa"/>
          </w:tcPr>
          <w:p w:rsidR="000B457C" w:rsidRDefault="000B457C" w:rsidP="000B457C">
            <w:r w:rsidRPr="001C0E37">
              <w:rPr>
                <w:sz w:val="20"/>
                <w:szCs w:val="20"/>
              </w:rPr>
              <w:t>Відхилено</w:t>
            </w:r>
          </w:p>
        </w:tc>
      </w:tr>
      <w:tr w:rsidR="000B457C" w:rsidRPr="00692DA0" w:rsidTr="008060CA">
        <w:trPr>
          <w:trHeight w:val="900"/>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B70087" w:rsidRDefault="000B457C" w:rsidP="000B457C">
            <w:pPr>
              <w:pStyle w:val="a9"/>
              <w:spacing w:before="0" w:beforeAutospacing="0" w:after="0" w:afterAutospacing="0"/>
              <w:jc w:val="both"/>
              <w:rPr>
                <w:i/>
              </w:rPr>
            </w:pPr>
            <w:r w:rsidRPr="00B70087">
              <w:rPr>
                <w:i/>
              </w:rPr>
              <w:t>Забезпечити автоматизовану перевірку достовірності сільського коефіцієнту абітурієнтів, які вступають на базі ПЗСО, в системі ЕДЕБО</w:t>
            </w:r>
          </w:p>
        </w:tc>
        <w:tc>
          <w:tcPr>
            <w:tcW w:w="1984" w:type="dxa"/>
          </w:tcPr>
          <w:p w:rsidR="000B457C" w:rsidRPr="00356B17" w:rsidRDefault="000B457C" w:rsidP="000B457C">
            <w:pPr>
              <w:pStyle w:val="a9"/>
              <w:spacing w:before="0" w:after="0"/>
              <w:jc w:val="both"/>
              <w:rPr>
                <w:sz w:val="20"/>
                <w:szCs w:val="20"/>
              </w:rPr>
            </w:pPr>
            <w:r>
              <w:rPr>
                <w:sz w:val="20"/>
                <w:szCs w:val="20"/>
              </w:rPr>
              <w:t>Одеська національна академія харчових технологій</w:t>
            </w:r>
          </w:p>
        </w:tc>
        <w:tc>
          <w:tcPr>
            <w:tcW w:w="1275" w:type="dxa"/>
          </w:tcPr>
          <w:p w:rsidR="000B457C" w:rsidRDefault="000B457C" w:rsidP="000B457C">
            <w:r w:rsidRPr="001C0E37">
              <w:rPr>
                <w:sz w:val="20"/>
                <w:szCs w:val="20"/>
              </w:rPr>
              <w:t>Відхилено</w:t>
            </w:r>
          </w:p>
        </w:tc>
      </w:tr>
      <w:tr w:rsidR="000B457C" w:rsidRPr="00692DA0" w:rsidTr="008060CA">
        <w:trPr>
          <w:trHeight w:val="24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B70087" w:rsidRDefault="000B457C" w:rsidP="000B457C">
            <w:pPr>
              <w:pStyle w:val="a9"/>
              <w:spacing w:before="0" w:beforeAutospacing="0" w:after="0" w:afterAutospacing="0"/>
              <w:jc w:val="both"/>
              <w:rPr>
                <w:i/>
              </w:rPr>
            </w:pP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Default="000B457C" w:rsidP="000B457C">
            <w:r w:rsidRPr="001C0E37">
              <w:rPr>
                <w:sz w:val="20"/>
                <w:szCs w:val="20"/>
              </w:rPr>
              <w:t>Відхилено</w:t>
            </w:r>
          </w:p>
        </w:tc>
      </w:tr>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B70087" w:rsidRDefault="000B457C" w:rsidP="000B457C">
            <w:pPr>
              <w:pStyle w:val="a9"/>
              <w:jc w:val="both"/>
              <w:rPr>
                <w:i/>
              </w:rPr>
            </w:pPr>
            <w:r w:rsidRPr="00B70087">
              <w:rPr>
                <w:i/>
              </w:rPr>
              <w:t>Зазначити в Умовах прийому термін проживання у сільській місцевості, який необхідний для врахування сільського коефіцієнта вступника та термін дії довідки. Провести роз’яснювальну роботу для представників ОТГ щодо необхідності зазначення у довідці часу фактичного проживання вступників у сільській місцевості, а не часу проживання з дати видачі паспорту.</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Хмельницький національний університет</w:t>
            </w:r>
          </w:p>
        </w:tc>
        <w:tc>
          <w:tcPr>
            <w:tcW w:w="1275" w:type="dxa"/>
          </w:tcPr>
          <w:p w:rsidR="000B457C" w:rsidRDefault="000B457C" w:rsidP="000B457C">
            <w:r w:rsidRPr="001C0E37">
              <w:rPr>
                <w:sz w:val="20"/>
                <w:szCs w:val="20"/>
              </w:rPr>
              <w:t>Відхилено</w:t>
            </w:r>
          </w:p>
        </w:tc>
      </w:tr>
      <w:tr w:rsidR="000B457C" w:rsidRPr="00692DA0" w:rsidTr="008060CA">
        <w:tc>
          <w:tcPr>
            <w:tcW w:w="6663" w:type="dxa"/>
          </w:tcPr>
          <w:p w:rsidR="000B457C" w:rsidRPr="001D7788" w:rsidRDefault="000B457C" w:rsidP="000B457C">
            <w:pPr>
              <w:pStyle w:val="a9"/>
              <w:spacing w:before="0" w:beforeAutospacing="0" w:after="0" w:afterAutospacing="0"/>
              <w:jc w:val="both"/>
              <w:rPr>
                <w:i/>
              </w:rPr>
            </w:pPr>
            <w:r>
              <w:rPr>
                <w:i/>
              </w:rPr>
              <w:t>відсутній</w:t>
            </w:r>
          </w:p>
        </w:tc>
        <w:tc>
          <w:tcPr>
            <w:tcW w:w="6521" w:type="dxa"/>
          </w:tcPr>
          <w:p w:rsidR="000B457C" w:rsidRPr="001D7788" w:rsidRDefault="000B457C" w:rsidP="000B457C">
            <w:pPr>
              <w:pStyle w:val="a9"/>
              <w:spacing w:before="0" w:beforeAutospacing="0" w:after="0" w:afterAutospacing="0"/>
              <w:jc w:val="both"/>
              <w:rPr>
                <w:b/>
              </w:rPr>
            </w:pPr>
            <w:r w:rsidRPr="001D7788">
              <w:rPr>
                <w:b/>
              </w:rPr>
              <w:t>Вступники надають довідку про реєстрацію місця проживання (у разі необхідності), виключно згідно з додатком 13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N 207</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Херсонський державний університет</w:t>
            </w:r>
          </w:p>
        </w:tc>
        <w:tc>
          <w:tcPr>
            <w:tcW w:w="1275" w:type="dxa"/>
          </w:tcPr>
          <w:p w:rsidR="000B457C" w:rsidRDefault="000B457C" w:rsidP="000B457C">
            <w:r w:rsidRPr="001C0E37">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СК для осіб, що є внутрішньо переміщеними особами та проживають у селі без реєстрації не застосовується.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ПЧК дорівнює 1,05 для осіб, які мають право на першочергове зарахування до вищих медичних і педагогічних навчальних закладів, відповідно до абзацу шостого частини третьої статті 44 Закону України "Про вищу освіту", передбачене Порядком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постанови Кабінету Міністрів України від 30 травня 2018 року № 417, та 1,00 в інших випадках.</w:t>
            </w:r>
          </w:p>
        </w:tc>
        <w:tc>
          <w:tcPr>
            <w:tcW w:w="6521" w:type="dxa"/>
          </w:tcPr>
          <w:p w:rsidR="000B457C" w:rsidRPr="00DC340A" w:rsidRDefault="000B457C" w:rsidP="000B457C">
            <w:pPr>
              <w:jc w:val="both"/>
            </w:pPr>
          </w:p>
        </w:tc>
        <w:tc>
          <w:tcPr>
            <w:tcW w:w="1984" w:type="dxa"/>
          </w:tcPr>
          <w:p w:rsidR="000B457C" w:rsidRPr="00356B17" w:rsidRDefault="000B457C" w:rsidP="000B457C">
            <w:pPr>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B6B36" w:rsidRDefault="000B457C" w:rsidP="000B457C">
            <w:pPr>
              <w:jc w:val="both"/>
              <w:rPr>
                <w:i/>
              </w:rPr>
            </w:pPr>
            <w:r w:rsidRPr="007B6B36">
              <w:rPr>
                <w:i/>
              </w:rPr>
              <w:t xml:space="preserve">Таким вступникам видавати  диплом тільки Міністерством освіти із прямою відповідальністю Міністра. Якщо цей спеціаліст не відпрацює на селі не менше 3 років – диплом не може бути виданий. </w:t>
            </w:r>
          </w:p>
          <w:p w:rsidR="000B457C" w:rsidRPr="007B6B36" w:rsidRDefault="000B457C" w:rsidP="000B457C">
            <w:pPr>
              <w:jc w:val="both"/>
              <w:rPr>
                <w:i/>
              </w:rPr>
            </w:pPr>
            <w:r w:rsidRPr="007B6B36">
              <w:rPr>
                <w:i/>
              </w:rPr>
              <w:t>Залишити тільки села, а не сільські місцевості</w:t>
            </w:r>
          </w:p>
        </w:tc>
        <w:tc>
          <w:tcPr>
            <w:tcW w:w="1984" w:type="dxa"/>
          </w:tcPr>
          <w:p w:rsidR="000B457C" w:rsidRPr="00356B17" w:rsidRDefault="000B457C" w:rsidP="000B457C">
            <w:pPr>
              <w:rPr>
                <w:sz w:val="20"/>
                <w:szCs w:val="20"/>
              </w:rPr>
            </w:pPr>
            <w:r w:rsidRPr="00B70087">
              <w:rPr>
                <w:sz w:val="20"/>
                <w:szCs w:val="20"/>
              </w:rPr>
              <w:t>Борис Яремко &lt;yar555@ukr.net&gt;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B6B36" w:rsidRDefault="000B457C" w:rsidP="000B457C">
            <w:pPr>
              <w:jc w:val="both"/>
              <w:rPr>
                <w:i/>
              </w:rPr>
            </w:pPr>
            <w:r>
              <w:rPr>
                <w:i/>
              </w:rPr>
              <w:t>Надати достатній обсяг державного замовлення</w:t>
            </w: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Default="000B457C" w:rsidP="000B457C">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B70087" w:rsidRDefault="000B457C" w:rsidP="000B457C">
            <w:pPr>
              <w:jc w:val="both"/>
              <w:rPr>
                <w:i/>
              </w:rPr>
            </w:pPr>
            <w:r w:rsidRPr="00B70087">
              <w:rPr>
                <w:i/>
              </w:rPr>
              <w:t>Встановити додатковий коефіцієнт для вступників з гірської місцевості</w:t>
            </w:r>
          </w:p>
        </w:tc>
        <w:tc>
          <w:tcPr>
            <w:tcW w:w="1984" w:type="dxa"/>
          </w:tcPr>
          <w:p w:rsidR="000B457C" w:rsidRPr="00356B17" w:rsidRDefault="000B457C" w:rsidP="000B457C">
            <w:pPr>
              <w:rPr>
                <w:sz w:val="20"/>
                <w:szCs w:val="20"/>
              </w:rPr>
            </w:pPr>
            <w:r w:rsidRPr="00F76642">
              <w:rPr>
                <w:sz w:val="20"/>
                <w:szCs w:val="20"/>
              </w:rPr>
              <w:t>Прикарпатський національний університет імені Василя Стефаника</w:t>
            </w:r>
          </w:p>
        </w:tc>
        <w:tc>
          <w:tcPr>
            <w:tcW w:w="1275" w:type="dxa"/>
          </w:tcPr>
          <w:p w:rsidR="000B457C" w:rsidRDefault="000B457C" w:rsidP="000B457C">
            <w:r w:rsidRPr="00DC1C69">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Якщо після домноження на коефіцієнти конкурсний бал перевищує 200, то він встановлюється таким, що дорівнює 200;</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для вступу на навчання для здобуття ступеня магістра за спеціальностями 081 "Право" та 293 "Міжнародне право" за формулою: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Конкурсний бал (КБ) = П1 + П2 + П3,</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де П1 - оцінка єдиного вступного іспиту з іноземної мови, П2 - оцінка єдиного фахового вступного випробування за тест з права, П3 - оцінка єдиного фахового вступного випробування за тест із загальних навчальних правничих компетентностей;</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3312"/>
        </w:trPr>
        <w:tc>
          <w:tcPr>
            <w:tcW w:w="6663" w:type="dxa"/>
          </w:tcPr>
          <w:p w:rsidR="000B457C" w:rsidRPr="00692DA0" w:rsidRDefault="000B457C" w:rsidP="000B457C">
            <w:pPr>
              <w:pStyle w:val="a9"/>
              <w:spacing w:before="0" w:beforeAutospacing="0" w:after="0" w:afterAutospacing="0"/>
              <w:jc w:val="both"/>
            </w:pPr>
            <w:r w:rsidRPr="00692DA0">
              <w:t>3) для вступу на навчання для здобуття ступеня магістра за спеціальностями 027 «Музеєзнавство, пам'яткознавство», 028 «</w:t>
            </w:r>
            <w:r w:rsidRPr="00692DA0">
              <w:rPr>
                <w:shd w:val="clear" w:color="auto" w:fill="FFFFFF"/>
              </w:rPr>
              <w:t>Менеджмент соціокультурної діяльності</w:t>
            </w:r>
            <w:r w:rsidRPr="00692DA0">
              <w:t>»,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за формулою: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177"/>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A2AA7" w:rsidRDefault="000B457C" w:rsidP="000B457C">
            <w:pPr>
              <w:pStyle w:val="a9"/>
              <w:spacing w:before="0" w:beforeAutospacing="0" w:after="0" w:afterAutospacing="0"/>
              <w:jc w:val="both"/>
              <w:rPr>
                <w:i/>
              </w:rPr>
            </w:pPr>
            <w:bookmarkStart w:id="102" w:name="OLE_LINK80"/>
            <w:bookmarkStart w:id="103" w:name="OLE_LINK81"/>
            <w:r w:rsidRPr="00DA2AA7">
              <w:rPr>
                <w:i/>
              </w:rPr>
              <w:t>відмінити технологію ЗНО при вступі на контрактну форму до магістратури за спеціальностями галузей знань 05 «Соціальні та поведінкові науки», 07 «Управління та адміністрування», 28 «Публічне управління та адміністрування».</w:t>
            </w:r>
            <w:bookmarkEnd w:id="102"/>
            <w:bookmarkEnd w:id="103"/>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Харківський національний аграрний університет ім. В.В. Докучаєва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32"/>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rPr>
                <w:b/>
              </w:rPr>
              <w:t>Вилучити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933"/>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A2AA7" w:rsidRDefault="000B457C" w:rsidP="000B457C">
            <w:pPr>
              <w:pStyle w:val="a9"/>
              <w:spacing w:before="0" w:after="0"/>
              <w:jc w:val="both"/>
              <w:rPr>
                <w:b/>
              </w:rPr>
            </w:pPr>
            <w:r w:rsidRPr="00DA2AA7">
              <w:rPr>
                <w:b/>
              </w:rPr>
              <w:t>Вилучити галузь знань 07 «Управління та адміністрування».</w:t>
            </w:r>
          </w:p>
        </w:tc>
        <w:tc>
          <w:tcPr>
            <w:tcW w:w="1984" w:type="dxa"/>
          </w:tcPr>
          <w:p w:rsidR="000B457C" w:rsidRPr="00356B17" w:rsidRDefault="000B457C" w:rsidP="000B457C">
            <w:pPr>
              <w:pStyle w:val="a9"/>
              <w:spacing w:before="0" w:after="0"/>
              <w:jc w:val="both"/>
              <w:rPr>
                <w:sz w:val="20"/>
                <w:szCs w:val="20"/>
              </w:rPr>
            </w:pPr>
            <w:r>
              <w:rPr>
                <w:sz w:val="20"/>
                <w:szCs w:val="20"/>
              </w:rPr>
              <w:t>Бердянський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Конкурсний бал (КБ) = П1 + П2 + П3,</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де П1 - оцінка єдиного вступного іспиту з іноземної мови,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04" w:name="_Hlk525165836"/>
            <w:r w:rsidRPr="00692DA0">
              <w:t xml:space="preserve">4) для вступу на навчання для здобуття ступеня бакалавра за спеціальностями 051 «Економіка» </w:t>
            </w:r>
            <w:r w:rsidRPr="007E4995">
              <w:rPr>
                <w:i/>
              </w:rPr>
              <w:t>та галузі знань 07 «Управління та адміністрування»</w:t>
            </w:r>
            <w:r w:rsidRPr="00692DA0">
              <w:t xml:space="preserve"> на основі освітньо-кваліфікаційного рівня молодшого спеціаліста за формулою:</w:t>
            </w:r>
          </w:p>
        </w:tc>
        <w:tc>
          <w:tcPr>
            <w:tcW w:w="6521" w:type="dxa"/>
          </w:tcPr>
          <w:p w:rsidR="000B457C" w:rsidRPr="00DC340A" w:rsidRDefault="000B457C" w:rsidP="000B457C">
            <w:pPr>
              <w:pStyle w:val="a9"/>
              <w:spacing w:before="0" w:beforeAutospacing="0" w:after="0" w:afterAutospacing="0"/>
              <w:jc w:val="both"/>
            </w:pPr>
            <w:r w:rsidRPr="00DC340A">
              <w:t>4) для вступу на навчання для здобуття ступеня бакалавра за спеціальностями 051 «Економіка» на основі освітньо-кваліфікаційного рівня молодшого спеціаліста за формулою:</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04"/>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Конкурсний бал (КБ) = П1 + П2,</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де П1 - оцінки зовнішнього незалежного оцінювання або вступних іспитів з української мови та літератури, П2 - оцінка фахового вступного випробування (за шкалою від 100 до 200 балів).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E4995" w:rsidRDefault="000B457C" w:rsidP="000B457C">
            <w:pPr>
              <w:pStyle w:val="a9"/>
              <w:spacing w:before="0" w:beforeAutospacing="0" w:after="0" w:afterAutospacing="0"/>
              <w:jc w:val="both"/>
              <w:rPr>
                <w:i/>
              </w:rPr>
            </w:pPr>
            <w:r w:rsidRPr="007E4995">
              <w:rPr>
                <w:i/>
              </w:rPr>
              <w:t>Пропонуємо при вступі у повній мірі за технологіями ЗНО ввести механізм врахування додаткових балів для визначених наказами МОН призерів олімпіад та студентських конкурсів наукових робіт. Для спеціальностей, за якими передбачається складання тільки єдиного вступного іспиту з іноземної мови за технологіями ЗНО, надати таке право університетам.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Сумський державний університет</w:t>
            </w:r>
          </w:p>
        </w:tc>
        <w:tc>
          <w:tcPr>
            <w:tcW w:w="1275" w:type="dxa"/>
          </w:tcPr>
          <w:p w:rsidR="000B457C" w:rsidRDefault="000B457C" w:rsidP="000B457C">
            <w:r w:rsidRPr="0020075A">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для вступу на навчання для здобуття ступеня бакалавра, магістра медичного спрямування на основі освітньо-кваліфікаційного рівня молодшого спеціаліста за формулою: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Default="000B457C" w:rsidP="000B457C">
            <w:r w:rsidRPr="0020075A">
              <w:rPr>
                <w:sz w:val="20"/>
                <w:szCs w:val="20"/>
              </w:rPr>
              <w:t>Відхилено</w:t>
            </w:r>
          </w:p>
        </w:tc>
      </w:tr>
      <w:tr w:rsidR="000B457C" w:rsidRPr="00692DA0" w:rsidTr="008060CA">
        <w:tc>
          <w:tcPr>
            <w:tcW w:w="6663" w:type="dxa"/>
            <w:vMerge w:val="restart"/>
          </w:tcPr>
          <w:p w:rsidR="000B457C" w:rsidRPr="00692DA0" w:rsidRDefault="000B457C" w:rsidP="000B457C">
            <w:pPr>
              <w:pStyle w:val="a9"/>
              <w:spacing w:before="0" w:beforeAutospacing="0" w:after="0" w:afterAutospacing="0"/>
              <w:jc w:val="both"/>
            </w:pPr>
            <w:r w:rsidRPr="00692DA0">
              <w:t>Конкурсний бал (КБ) = П1,</w:t>
            </w:r>
          </w:p>
        </w:tc>
        <w:tc>
          <w:tcPr>
            <w:tcW w:w="6521" w:type="dxa"/>
          </w:tcPr>
          <w:p w:rsidR="000B457C" w:rsidRPr="00DC340A" w:rsidRDefault="000B457C" w:rsidP="000B457C">
            <w:pPr>
              <w:pStyle w:val="a9"/>
              <w:spacing w:before="0" w:beforeAutospacing="0" w:after="0" w:afterAutospacing="0"/>
              <w:jc w:val="both"/>
              <w:rPr>
                <w:b/>
              </w:rPr>
            </w:pPr>
            <w:r w:rsidRPr="00DC340A">
              <w:t>Конкурсний бал (КБ) = П1</w:t>
            </w:r>
            <w:r w:rsidRPr="00DC340A">
              <w:rPr>
                <w:b/>
              </w:rPr>
              <w:t>+ Д</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державний медичний університет</w:t>
            </w:r>
            <w:r w:rsidRPr="00356B17">
              <w:rPr>
                <w:sz w:val="20"/>
                <w:szCs w:val="20"/>
              </w:rPr>
              <w:t xml:space="preserve">; </w:t>
            </w:r>
            <w:r>
              <w:rPr>
                <w:sz w:val="20"/>
                <w:szCs w:val="20"/>
              </w:rPr>
              <w:t xml:space="preserve">Харківський національний аграрний </w:t>
            </w:r>
            <w:r>
              <w:rPr>
                <w:sz w:val="20"/>
                <w:szCs w:val="20"/>
              </w:rPr>
              <w:lastRenderedPageBreak/>
              <w:t>університет ім. В.В. Докучаєва</w:t>
            </w:r>
          </w:p>
        </w:tc>
        <w:tc>
          <w:tcPr>
            <w:tcW w:w="1275" w:type="dxa"/>
          </w:tcPr>
          <w:p w:rsidR="000B457C" w:rsidRDefault="000B457C" w:rsidP="000B457C">
            <w:r w:rsidRPr="0020075A">
              <w:rPr>
                <w:sz w:val="20"/>
                <w:szCs w:val="20"/>
              </w:rPr>
              <w:lastRenderedPageBreak/>
              <w:t>Відхилено</w:t>
            </w:r>
          </w:p>
        </w:tc>
      </w:tr>
      <w:tr w:rsidR="000B457C" w:rsidRPr="00692DA0" w:rsidTr="008060CA">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b/>
              </w:rPr>
            </w:pPr>
            <w:r w:rsidRPr="00DC340A">
              <w:t>Конкурсний бал (КБ) = П1</w:t>
            </w:r>
            <w:r w:rsidRPr="00DC340A">
              <w:rPr>
                <w:b/>
              </w:rPr>
              <w:t>+ П2</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Харківський національний медичний університет</w:t>
            </w:r>
          </w:p>
        </w:tc>
        <w:tc>
          <w:tcPr>
            <w:tcW w:w="1275" w:type="dxa"/>
          </w:tcPr>
          <w:p w:rsidR="000B457C" w:rsidRDefault="000B457C" w:rsidP="000B457C">
            <w:r w:rsidRPr="0020075A">
              <w:rPr>
                <w:sz w:val="20"/>
                <w:szCs w:val="20"/>
              </w:rPr>
              <w:t>Відхилено</w:t>
            </w:r>
          </w:p>
        </w:tc>
      </w:tr>
      <w:tr w:rsidR="000B457C" w:rsidRPr="00692DA0" w:rsidTr="008060CA">
        <w:trPr>
          <w:trHeight w:val="3758"/>
        </w:trPr>
        <w:tc>
          <w:tcPr>
            <w:tcW w:w="6663" w:type="dxa"/>
            <w:vMerge w:val="restart"/>
          </w:tcPr>
          <w:p w:rsidR="000B457C" w:rsidRPr="00692DA0" w:rsidRDefault="000B457C" w:rsidP="000B457C">
            <w:pPr>
              <w:pStyle w:val="a9"/>
              <w:spacing w:before="0" w:beforeAutospacing="0" w:after="0" w:afterAutospacing="0"/>
              <w:jc w:val="both"/>
            </w:pPr>
            <w:r w:rsidRPr="00692DA0">
              <w:t>де П1 – оцінка сертифікату про складання Ліцензійного інтегрованого іспиту Крок М, виданого відповідно до Положення про систему ліцензійних інтегрованих іспитів фахівців з вищою освітою напрямів "Медицина" і "Фармація", затвердженого наказом МОЗ України від 14 серпня 1998 року № 251, зареєстрованого в Міністерстві юстиції України 11 вересня 1998 року за № 563/3003;</w:t>
            </w:r>
          </w:p>
        </w:tc>
        <w:tc>
          <w:tcPr>
            <w:tcW w:w="6521" w:type="dxa"/>
          </w:tcPr>
          <w:p w:rsidR="000B457C" w:rsidRPr="00DC340A" w:rsidRDefault="000B457C" w:rsidP="000B457C">
            <w:pPr>
              <w:pStyle w:val="a9"/>
              <w:spacing w:before="0" w:beforeAutospacing="0" w:after="0" w:afterAutospacing="0"/>
              <w:jc w:val="both"/>
              <w:rPr>
                <w:b/>
              </w:rPr>
            </w:pPr>
            <w:r w:rsidRPr="00DC340A">
              <w:t xml:space="preserve">де П1 – оцінка сертифікату про складання Ліцензійного інтегрованого іспиту Крок М, виданого відповідно до Положення про систему ліцензійних інтегрованих іспитів фахівців з вищою освітою напрямів "Медицина" і "Фармація", затвердженого наказом МОЗ України від 14 серпня 1998 року № 251, зареєстрованого в Міністерстві юстиції України 11 вересня 1998 року за № 563/3003; </w:t>
            </w:r>
            <w:r w:rsidRPr="00DC340A">
              <w:rPr>
                <w:b/>
              </w:rPr>
              <w:t>Д (П2)– середній бал диплома молодшого спеціаліста</w:t>
            </w:r>
          </w:p>
          <w:p w:rsidR="000B457C" w:rsidRPr="00DC340A" w:rsidRDefault="000B457C" w:rsidP="000B457C">
            <w:pPr>
              <w:pStyle w:val="a9"/>
              <w:spacing w:before="0" w:after="0"/>
              <w:jc w:val="both"/>
              <w:rPr>
                <w:b/>
              </w:rPr>
            </w:pPr>
            <w:r w:rsidRPr="00DC340A">
              <w:rPr>
                <w:b/>
              </w:rPr>
              <w:t>(</w:t>
            </w:r>
            <w:r w:rsidRPr="00DC340A">
              <w:rPr>
                <w:i/>
              </w:rPr>
              <w:t>Оскільки варто враховувати результати навчання за попереднім освітньо-кваліфікаційним рівнем (ступенем) вищої освіти і визначати пріоритетність зарахування вступників при однаковій кількості балів</w:t>
            </w:r>
            <w:r w:rsidRPr="00DC340A">
              <w:rPr>
                <w:b/>
              </w:rPr>
              <w:t>.)</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державний медичний університет</w:t>
            </w:r>
          </w:p>
          <w:p w:rsidR="000B457C" w:rsidRPr="00356B17" w:rsidRDefault="000B457C" w:rsidP="000B457C">
            <w:pPr>
              <w:pStyle w:val="a9"/>
              <w:spacing w:before="0" w:beforeAutospacing="0" w:after="0" w:afterAutospacing="0"/>
              <w:jc w:val="both"/>
              <w:rPr>
                <w:sz w:val="20"/>
                <w:szCs w:val="20"/>
              </w:rPr>
            </w:pPr>
            <w:r>
              <w:rPr>
                <w:sz w:val="20"/>
                <w:szCs w:val="20"/>
              </w:rPr>
              <w:t>Харківський національний медичний університет</w:t>
            </w:r>
          </w:p>
        </w:tc>
        <w:tc>
          <w:tcPr>
            <w:tcW w:w="1275" w:type="dxa"/>
          </w:tcPr>
          <w:p w:rsidR="000B457C" w:rsidRDefault="000B457C" w:rsidP="000B457C">
            <w:r w:rsidRPr="0020075A">
              <w:rPr>
                <w:sz w:val="20"/>
                <w:szCs w:val="20"/>
              </w:rPr>
              <w:t>Відхилено</w:t>
            </w:r>
          </w:p>
        </w:tc>
      </w:tr>
      <w:tr w:rsidR="000B457C" w:rsidRPr="00692DA0" w:rsidTr="008060CA">
        <w:trPr>
          <w:trHeight w:val="28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after="0"/>
              <w:jc w:val="both"/>
            </w:pPr>
            <w:r w:rsidRPr="00DC340A">
              <w:t xml:space="preserve">де П1 – оцінка сертифікату про складання Ліцензійного інтегрованого іспиту Крок М, виданого відповідно до Положення про систему ліцензійних інтегрованих іспитів фахівців з вищою освітою напрямів "Медицина" і "Фармація", затвердженого наказом МОЗ України від 14 серпня 1998 року № 251, зареєстрованого в Міністерстві юстиції України 11 вересня 1998 року за № 563/3003 </w:t>
            </w:r>
            <w:r w:rsidRPr="00DC340A">
              <w:rPr>
                <w:b/>
              </w:rPr>
              <w:t>або оцінка фахового випробування у формах, встановлених Правилами прийому для осіб, які закінчили навчання до запровадження сертифікату про складання Ліцензійного інтегрованого іспиту Крок М</w:t>
            </w:r>
            <w:r w:rsidRPr="00DC340A">
              <w:t>;</w:t>
            </w:r>
          </w:p>
        </w:tc>
        <w:tc>
          <w:tcPr>
            <w:tcW w:w="1984" w:type="dxa"/>
          </w:tcPr>
          <w:p w:rsidR="000B457C" w:rsidRPr="00356B17" w:rsidRDefault="000B457C" w:rsidP="000B457C">
            <w:pPr>
              <w:pStyle w:val="a9"/>
              <w:spacing w:before="0" w:after="0"/>
              <w:jc w:val="both"/>
              <w:rPr>
                <w:sz w:val="20"/>
                <w:szCs w:val="20"/>
                <w:lang w:val="en-US"/>
              </w:rPr>
            </w:pPr>
            <w:r w:rsidRPr="00056C53">
              <w:rPr>
                <w:sz w:val="20"/>
                <w:szCs w:val="20"/>
                <w:lang w:val="ru-RU"/>
              </w:rPr>
              <w:t xml:space="preserve">Тернопільський державний медичний університет ім. </w:t>
            </w:r>
            <w:r>
              <w:rPr>
                <w:sz w:val="20"/>
                <w:szCs w:val="20"/>
                <w:lang w:val="en-US"/>
              </w:rPr>
              <w:t>Горбачевського</w:t>
            </w:r>
          </w:p>
        </w:tc>
        <w:tc>
          <w:tcPr>
            <w:tcW w:w="1275" w:type="dxa"/>
          </w:tcPr>
          <w:p w:rsidR="000B457C" w:rsidRDefault="000B457C" w:rsidP="000B457C">
            <w:r w:rsidRPr="0020075A">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1,05) до вищих медичних і педагогічних навчальних закладів.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ввести вагові коефіцієнти при вступі на навчання для здобуття ступеня магістра</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Харківський національний аграрний </w:t>
            </w:r>
            <w:r>
              <w:rPr>
                <w:sz w:val="20"/>
                <w:szCs w:val="20"/>
              </w:rPr>
              <w:lastRenderedPageBreak/>
              <w:t>університет ім. В.В. Докучаєва</w:t>
            </w:r>
          </w:p>
        </w:tc>
        <w:tc>
          <w:tcPr>
            <w:tcW w:w="1275" w:type="dxa"/>
          </w:tcPr>
          <w:p w:rsidR="000B457C" w:rsidRDefault="000B457C" w:rsidP="000B457C">
            <w:r w:rsidRPr="00CB3A64">
              <w:rPr>
                <w:sz w:val="20"/>
                <w:szCs w:val="20"/>
              </w:rPr>
              <w:lastRenderedPageBreak/>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9. У разі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w:t>
            </w:r>
          </w:p>
          <w:p w:rsidR="000B457C" w:rsidRPr="00DC340A" w:rsidRDefault="000B457C" w:rsidP="000B457C">
            <w:pPr>
              <w:pStyle w:val="a9"/>
              <w:spacing w:before="0" w:beforeAutospacing="0" w:after="0" w:afterAutospacing="0"/>
              <w:jc w:val="both"/>
              <w:rPr>
                <w:i/>
              </w:rPr>
            </w:pPr>
            <w:r w:rsidRPr="00DC340A">
              <w:rPr>
                <w:i/>
              </w:rPr>
              <w:t>(протирічить вимогам пп7, 8 Розділу 6)</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Default="000B457C" w:rsidP="000B457C">
            <w:r w:rsidRPr="00CB3A64">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 різної кількості складових у конкурсному балі повинен дотримуватись принцип рівності прав вступників.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10. Заклад вищої освіти у Правилах прийому самостійно визначає мінімальне значення кількості балів із вступних випробувань, з якими вступник допускається до участі у конкурсі.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837"/>
        </w:trPr>
        <w:tc>
          <w:tcPr>
            <w:tcW w:w="6663" w:type="dxa"/>
            <w:vMerge w:val="restart"/>
          </w:tcPr>
          <w:p w:rsidR="000B457C" w:rsidRPr="00692DA0" w:rsidRDefault="000B457C" w:rsidP="000B457C">
            <w:pPr>
              <w:pStyle w:val="a9"/>
              <w:spacing w:before="0" w:beforeAutospacing="0" w:after="0" w:afterAutospacing="0"/>
              <w:jc w:val="both"/>
            </w:pPr>
            <w:bookmarkStart w:id="105" w:name="OLE_LINK9"/>
            <w:r w:rsidRPr="00692DA0">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150 балів: </w:t>
            </w:r>
            <w:bookmarkEnd w:id="105"/>
          </w:p>
        </w:tc>
        <w:tc>
          <w:tcPr>
            <w:tcW w:w="6521" w:type="dxa"/>
          </w:tcPr>
          <w:p w:rsidR="000B457C" w:rsidRPr="00692DA0" w:rsidRDefault="000B457C" w:rsidP="000B457C">
            <w:pPr>
              <w:pStyle w:val="a9"/>
              <w:spacing w:before="0" w:beforeAutospacing="0" w:after="0" w:afterAutospacing="0"/>
              <w:jc w:val="both"/>
            </w:pPr>
            <w:r w:rsidRPr="00692DA0">
              <w:t>Мінімальні значення кількості балів із вступних випробувань для вступу на основі повної загальної середньої освіти не можуть бути встановлені</w:t>
            </w:r>
            <w:r>
              <w:t xml:space="preserve"> </w:t>
            </w:r>
            <w:r w:rsidRPr="000A0CBA">
              <w:rPr>
                <w:b/>
              </w:rPr>
              <w:t>у середньому</w:t>
            </w:r>
            <w:r>
              <w:t xml:space="preserve"> </w:t>
            </w:r>
            <w:r w:rsidRPr="00692DA0">
              <w:t xml:space="preserve"> менше 150 балів: </w:t>
            </w:r>
          </w:p>
        </w:tc>
        <w:tc>
          <w:tcPr>
            <w:tcW w:w="1984" w:type="dxa"/>
          </w:tcPr>
          <w:p w:rsidR="000B457C" w:rsidRDefault="000B457C" w:rsidP="000B457C">
            <w:pPr>
              <w:pStyle w:val="a9"/>
              <w:spacing w:before="0" w:beforeAutospacing="0" w:after="0" w:afterAutospacing="0"/>
              <w:jc w:val="both"/>
              <w:rPr>
                <w:sz w:val="20"/>
                <w:szCs w:val="20"/>
              </w:rPr>
            </w:pPr>
            <w:r w:rsidRPr="00A522BB">
              <w:rPr>
                <w:sz w:val="20"/>
                <w:szCs w:val="20"/>
              </w:rPr>
              <w:t>Київський національний університет будівництва і архітектури</w:t>
            </w:r>
          </w:p>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3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pPr>
            <w:r w:rsidRPr="00DC340A">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w:t>
            </w:r>
            <w:r w:rsidRPr="00DC340A">
              <w:rPr>
                <w:b/>
              </w:rPr>
              <w:t>130</w:t>
            </w:r>
            <w:r w:rsidRPr="00DC340A">
              <w:t xml:space="preserve"> балів:</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Vakolyk Aleksandra &lt;a-vakolyk@jahn.com.ua&gt;</w:t>
            </w:r>
          </w:p>
        </w:tc>
        <w:tc>
          <w:tcPr>
            <w:tcW w:w="1275" w:type="dxa"/>
          </w:tcPr>
          <w:p w:rsidR="000B457C" w:rsidRDefault="000B457C" w:rsidP="000B457C">
            <w:r w:rsidRPr="00F5056F">
              <w:rPr>
                <w:sz w:val="20"/>
                <w:szCs w:val="20"/>
              </w:rPr>
              <w:t>Відхилено</w:t>
            </w:r>
          </w:p>
        </w:tc>
      </w:tr>
      <w:tr w:rsidR="000B457C" w:rsidRPr="00692DA0" w:rsidTr="008060CA">
        <w:trPr>
          <w:trHeight w:val="83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w:t>
            </w:r>
            <w:r w:rsidRPr="00DC340A">
              <w:rPr>
                <w:b/>
              </w:rPr>
              <w:t>124</w:t>
            </w:r>
            <w:r w:rsidRPr="00DC340A">
              <w:t xml:space="preserve"> балів: </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Східноєвропейський національний університет </w:t>
            </w:r>
          </w:p>
        </w:tc>
        <w:tc>
          <w:tcPr>
            <w:tcW w:w="1275" w:type="dxa"/>
          </w:tcPr>
          <w:p w:rsidR="000B457C" w:rsidRDefault="000B457C" w:rsidP="000B457C">
            <w:r w:rsidRPr="00F5056F">
              <w:rPr>
                <w:sz w:val="20"/>
                <w:szCs w:val="20"/>
              </w:rPr>
              <w:t>Відхилено</w:t>
            </w:r>
          </w:p>
        </w:tc>
      </w:tr>
      <w:tr w:rsidR="000B457C" w:rsidRPr="00692DA0" w:rsidTr="008060CA">
        <w:trPr>
          <w:trHeight w:val="3512"/>
        </w:trPr>
        <w:tc>
          <w:tcPr>
            <w:tcW w:w="6663" w:type="dxa"/>
            <w:vMerge/>
          </w:tcPr>
          <w:p w:rsidR="000B457C" w:rsidRPr="00692DA0" w:rsidRDefault="000B457C" w:rsidP="000B457C">
            <w:pPr>
              <w:pStyle w:val="a9"/>
              <w:spacing w:before="0" w:beforeAutospacing="0" w:after="0" w:afterAutospacing="0"/>
              <w:jc w:val="both"/>
            </w:pPr>
            <w:bookmarkStart w:id="106" w:name="_Hlk525162947"/>
          </w:p>
        </w:tc>
        <w:tc>
          <w:tcPr>
            <w:tcW w:w="6521" w:type="dxa"/>
            <w:vMerge w:val="restart"/>
          </w:tcPr>
          <w:p w:rsidR="000B457C" w:rsidRPr="00833D94" w:rsidRDefault="000B457C" w:rsidP="000B457C">
            <w:pPr>
              <w:jc w:val="both"/>
              <w:rPr>
                <w:b/>
                <w:highlight w:val="yellow"/>
              </w:rPr>
            </w:pPr>
            <w:r w:rsidRPr="00833D94">
              <w:rPr>
                <w:b/>
                <w:highlight w:val="yellow"/>
              </w:rPr>
              <w:t>виключити</w:t>
            </w:r>
          </w:p>
        </w:tc>
        <w:tc>
          <w:tcPr>
            <w:tcW w:w="1984" w:type="dxa"/>
          </w:tcPr>
          <w:p w:rsidR="000B457C" w:rsidRPr="00833D94" w:rsidRDefault="000B457C" w:rsidP="000B457C">
            <w:pPr>
              <w:pStyle w:val="a9"/>
              <w:jc w:val="both"/>
              <w:rPr>
                <w:sz w:val="20"/>
                <w:szCs w:val="20"/>
                <w:highlight w:val="yellow"/>
              </w:rPr>
            </w:pPr>
            <w:r w:rsidRPr="00833D94">
              <w:rPr>
                <w:sz w:val="20"/>
                <w:szCs w:val="20"/>
                <w:highlight w:val="yellow"/>
              </w:rPr>
              <w:t>Всеукраїнське об"єднання організацій роботодавців у галузі вищої освіти</w:t>
            </w:r>
          </w:p>
          <w:p w:rsidR="000B457C" w:rsidRPr="00833D94" w:rsidRDefault="000B457C" w:rsidP="000B457C">
            <w:pPr>
              <w:pStyle w:val="a9"/>
              <w:jc w:val="both"/>
              <w:rPr>
                <w:sz w:val="20"/>
                <w:szCs w:val="20"/>
                <w:highlight w:val="yellow"/>
              </w:rPr>
            </w:pPr>
            <w:r w:rsidRPr="00833D94">
              <w:rPr>
                <w:sz w:val="20"/>
                <w:szCs w:val="20"/>
                <w:highlight w:val="yellow"/>
              </w:rPr>
              <w:t>Асоціації навчальних закладів України приватної форми власності</w:t>
            </w:r>
          </w:p>
          <w:p w:rsidR="000B457C" w:rsidRPr="00833D94" w:rsidRDefault="000B457C" w:rsidP="000B457C">
            <w:pPr>
              <w:pStyle w:val="a9"/>
              <w:spacing w:before="0" w:after="0"/>
              <w:jc w:val="both"/>
              <w:rPr>
                <w:sz w:val="20"/>
                <w:szCs w:val="20"/>
                <w:highlight w:val="yellow"/>
              </w:rPr>
            </w:pPr>
            <w:r w:rsidRPr="00833D94">
              <w:rPr>
                <w:sz w:val="20"/>
                <w:szCs w:val="20"/>
                <w:highlight w:val="yellow"/>
              </w:rPr>
              <w:t>Конфедерація недержавних вищих закладів освіти України</w:t>
            </w:r>
          </w:p>
        </w:tc>
        <w:tc>
          <w:tcPr>
            <w:tcW w:w="1275" w:type="dxa"/>
          </w:tcPr>
          <w:p w:rsidR="000B457C" w:rsidRPr="00833D94" w:rsidRDefault="000B457C" w:rsidP="000B457C">
            <w:pPr>
              <w:pStyle w:val="a9"/>
              <w:spacing w:before="0" w:beforeAutospacing="0" w:after="0" w:afterAutospacing="0"/>
              <w:ind w:left="-104"/>
              <w:jc w:val="both"/>
              <w:rPr>
                <w:sz w:val="20"/>
                <w:szCs w:val="20"/>
                <w:highlight w:val="yellow"/>
              </w:rPr>
            </w:pPr>
            <w:r w:rsidRPr="00833D94">
              <w:rPr>
                <w:sz w:val="20"/>
                <w:szCs w:val="20"/>
                <w:highlight w:val="yellow"/>
              </w:rPr>
              <w:t>Враховано</w:t>
            </w:r>
          </w:p>
        </w:tc>
      </w:tr>
      <w:bookmarkEnd w:id="106"/>
      <w:tr w:rsidR="000B457C" w:rsidRPr="00692DA0" w:rsidTr="008060CA">
        <w:trPr>
          <w:trHeight w:val="421"/>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оксана панасюк &lt;ok1224@ukr.net&gt;</w:t>
            </w:r>
          </w:p>
        </w:tc>
        <w:tc>
          <w:tcPr>
            <w:tcW w:w="1275" w:type="dxa"/>
          </w:tcPr>
          <w:p w:rsidR="000B457C" w:rsidRDefault="000B457C" w:rsidP="000B457C">
            <w:r w:rsidRPr="00F72829">
              <w:rPr>
                <w:sz w:val="20"/>
                <w:szCs w:val="20"/>
                <w:highlight w:val="yellow"/>
              </w:rPr>
              <w:t>Враховано</w:t>
            </w:r>
          </w:p>
        </w:tc>
      </w:tr>
      <w:tr w:rsidR="000B457C" w:rsidRPr="00692DA0" w:rsidTr="008060CA">
        <w:trPr>
          <w:trHeight w:val="421"/>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Надежда Гайковая &lt;gajcova1501@gmail.com&gt;</w:t>
            </w:r>
          </w:p>
        </w:tc>
        <w:tc>
          <w:tcPr>
            <w:tcW w:w="1275" w:type="dxa"/>
          </w:tcPr>
          <w:p w:rsidR="000B457C" w:rsidRDefault="000B457C" w:rsidP="000B457C">
            <w:r w:rsidRPr="00F72829">
              <w:rPr>
                <w:sz w:val="20"/>
                <w:szCs w:val="20"/>
                <w:highlight w:val="yellow"/>
              </w:rPr>
              <w:t>Враховано</w:t>
            </w:r>
          </w:p>
        </w:tc>
      </w:tr>
      <w:tr w:rsidR="000B457C" w:rsidRPr="00692DA0" w:rsidTr="008060CA">
        <w:trPr>
          <w:trHeight w:val="421"/>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Маргарита Коханская &lt;margaritaslipachenko@gmail.com&gt;</w:t>
            </w:r>
          </w:p>
        </w:tc>
        <w:tc>
          <w:tcPr>
            <w:tcW w:w="1275" w:type="dxa"/>
          </w:tcPr>
          <w:p w:rsidR="000B457C" w:rsidRDefault="000B457C" w:rsidP="000B457C">
            <w:r w:rsidRPr="00F72829">
              <w:rPr>
                <w:sz w:val="20"/>
                <w:szCs w:val="20"/>
                <w:highlight w:val="yellow"/>
              </w:rPr>
              <w:t>Враховано</w:t>
            </w:r>
          </w:p>
        </w:tc>
      </w:tr>
      <w:tr w:rsidR="000B457C" w:rsidRPr="00692DA0" w:rsidTr="008060CA">
        <w:trPr>
          <w:trHeight w:val="25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Валентина Василенко &lt;valentyna-av@ukr.net&gt;</w:t>
            </w:r>
          </w:p>
        </w:tc>
        <w:tc>
          <w:tcPr>
            <w:tcW w:w="1275" w:type="dxa"/>
          </w:tcPr>
          <w:p w:rsidR="000B457C" w:rsidRDefault="000B457C" w:rsidP="000B457C">
            <w:r w:rsidRPr="00F72829">
              <w:rPr>
                <w:sz w:val="20"/>
                <w:szCs w:val="20"/>
                <w:highlight w:val="yellow"/>
              </w:rPr>
              <w:t>Враховано</w:t>
            </w:r>
          </w:p>
        </w:tc>
      </w:tr>
      <w:tr w:rsidR="000B457C" w:rsidRPr="00692DA0" w:rsidTr="008060CA">
        <w:trPr>
          <w:trHeight w:val="273"/>
        </w:trPr>
        <w:tc>
          <w:tcPr>
            <w:tcW w:w="6663" w:type="dxa"/>
            <w:vMerge w:val="restart"/>
          </w:tcPr>
          <w:p w:rsidR="000B457C" w:rsidRPr="00692DA0" w:rsidRDefault="000B457C" w:rsidP="000B457C">
            <w:pPr>
              <w:pStyle w:val="a9"/>
              <w:spacing w:before="0" w:after="0"/>
              <w:jc w:val="both"/>
            </w:pPr>
          </w:p>
        </w:tc>
        <w:tc>
          <w:tcPr>
            <w:tcW w:w="6521" w:type="dxa"/>
          </w:tcPr>
          <w:p w:rsidR="000B457C" w:rsidRPr="00DC340A" w:rsidRDefault="000B457C" w:rsidP="000B457C">
            <w:pPr>
              <w:jc w:val="both"/>
              <w:rPr>
                <w:b/>
              </w:rPr>
            </w:pPr>
            <w:r w:rsidRPr="00DC340A">
              <w:rPr>
                <w:color w:val="000000"/>
                <w:lang w:bidi="uk-UA"/>
              </w:rPr>
              <w:t xml:space="preserve">Надати ЗВО право самостійного встановлення мінімального балу з предметів ЗНО за спеціальностями, за виключенням галузей знань «Медицина» та «Освіта», оскільки конкурсна система передбачає вступ за </w:t>
            </w:r>
            <w:r w:rsidRPr="00DC340A">
              <w:rPr>
                <w:color w:val="000000"/>
                <w:lang w:val="ru-RU" w:eastAsia="ru-RU" w:bidi="ru-RU"/>
              </w:rPr>
              <w:t xml:space="preserve">рейтинговою </w:t>
            </w:r>
            <w:r w:rsidRPr="00DC340A">
              <w:rPr>
                <w:color w:val="000000"/>
                <w:lang w:bidi="uk-UA"/>
              </w:rPr>
              <w:t>шкалою.</w:t>
            </w:r>
          </w:p>
        </w:tc>
        <w:tc>
          <w:tcPr>
            <w:tcW w:w="1984" w:type="dxa"/>
          </w:tcPr>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Одеська національна академія харчових технологій</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3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pPr>
            <w:r>
              <w:t>Поріг в 150 балів не є показником знань студентів</w:t>
            </w:r>
            <w:r w:rsidRPr="00DC340A">
              <w:t>.</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Dimitr Mitsura &lt;mitsura92@gmail.com&gt;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3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pPr>
            <w:r w:rsidRPr="00DC340A">
              <w:t xml:space="preserve">Встановити мінімальний бал з </w:t>
            </w:r>
            <w:r w:rsidRPr="00DC340A">
              <w:rPr>
                <w:b/>
                <w:bCs/>
                <w:u w:val="single"/>
              </w:rPr>
              <w:t>усіх </w:t>
            </w:r>
            <w:r w:rsidRPr="00DC340A">
              <w:t>конкурсних предметів не менше 150 на всі спеціальності всіх університетів, крім медичних, де мінімальний бал з </w:t>
            </w:r>
            <w:r w:rsidRPr="00DC340A">
              <w:rPr>
                <w:b/>
                <w:bCs/>
                <w:u w:val="single"/>
              </w:rPr>
              <w:t>усіх </w:t>
            </w:r>
            <w:r w:rsidRPr="00DC340A">
              <w:t>конкурсних предметів н</w:t>
            </w:r>
            <w:r>
              <w:t>е може бути нижчим від 170-180.</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Iryna Daniv &lt;iryna28@yahoo.com&gt;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83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pPr>
            <w:r w:rsidRPr="00DC340A">
              <w:t>немає потреби в запровадженні такого бар'єру у 150 балів для вступу на юридичні спеціальності.</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Марина Василенко &lt;marena.evg@gmail.com&gt;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sidRPr="00161F54">
              <w:rPr>
                <w:sz w:val="20"/>
                <w:szCs w:val="20"/>
                <w:highlight w:val="yellow"/>
              </w:rPr>
              <w:t>Враховано</w:t>
            </w:r>
          </w:p>
        </w:tc>
      </w:tr>
      <w:tr w:rsidR="000B457C" w:rsidRPr="00692DA0" w:rsidTr="008060CA">
        <w:trPr>
          <w:trHeight w:val="837"/>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pPr>
            <w:r>
              <w:t>Відмовитись від такої практики для окремих спеціальностей</w:t>
            </w: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sidRPr="00161F54">
              <w:rPr>
                <w:sz w:val="20"/>
                <w:szCs w:val="20"/>
                <w:highlight w:val="yellow"/>
              </w:rPr>
              <w:t>Враховано</w:t>
            </w:r>
          </w:p>
        </w:tc>
      </w:tr>
      <w:tr w:rsidR="000B457C" w:rsidRPr="00692DA0" w:rsidTr="008060CA">
        <w:trPr>
          <w:trHeight w:val="889"/>
        </w:trPr>
        <w:tc>
          <w:tcPr>
            <w:tcW w:w="6663" w:type="dxa"/>
          </w:tcPr>
          <w:p w:rsidR="000B457C" w:rsidRPr="00692DA0" w:rsidRDefault="000B457C" w:rsidP="000B457C">
            <w:pPr>
              <w:pStyle w:val="a9"/>
              <w:spacing w:before="0" w:beforeAutospacing="0" w:after="0" w:afterAutospacing="0"/>
              <w:jc w:val="both"/>
            </w:pPr>
            <w:r w:rsidRPr="00692DA0">
              <w:t xml:space="preserve">для спеціальностей 221 "Стоматологія", 222 "Медицина", 226 «Фармація, промислова фармація», 228 "Педіатрія" галузі знань 22 "Охорона здоров'я" з другого та третього конкурсних предметів; </w:t>
            </w:r>
          </w:p>
        </w:tc>
        <w:tc>
          <w:tcPr>
            <w:tcW w:w="6521" w:type="dxa"/>
          </w:tcPr>
          <w:p w:rsidR="000B457C" w:rsidRPr="00DC340A" w:rsidRDefault="000B457C" w:rsidP="000B457C">
            <w:pPr>
              <w:pStyle w:val="a9"/>
              <w:spacing w:before="0" w:after="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334"/>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2776E7" w:rsidRDefault="000B457C" w:rsidP="000B457C">
            <w:pPr>
              <w:pStyle w:val="a9"/>
              <w:spacing w:before="0" w:after="0"/>
              <w:jc w:val="both"/>
              <w:rPr>
                <w:i/>
              </w:rPr>
            </w:pPr>
            <w:r w:rsidRPr="002776E7">
              <w:rPr>
                <w:i/>
              </w:rPr>
              <w:t xml:space="preserve">введення мінімального значення кількості балів для спеціальності 226 «Фармація, промислова фармація» не менше 150 балів є передчасним, </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ГО «Всеукраїнська фармацевтична палата»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334"/>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2776E7" w:rsidRDefault="000B457C" w:rsidP="000B457C">
            <w:pPr>
              <w:pStyle w:val="a9"/>
              <w:spacing w:before="0" w:after="0"/>
              <w:jc w:val="both"/>
              <w:rPr>
                <w:i/>
                <w:lang w:val="ru-RU"/>
              </w:rPr>
            </w:pPr>
            <w:r w:rsidRPr="002776E7">
              <w:rPr>
                <w:i/>
                <w:lang w:val="ru-RU"/>
              </w:rPr>
              <w:t>Для спеціальності 226 дозволити зарахування, якщо загальний бал не менше 150</w:t>
            </w:r>
          </w:p>
        </w:tc>
        <w:tc>
          <w:tcPr>
            <w:tcW w:w="1984" w:type="dxa"/>
          </w:tcPr>
          <w:p w:rsidR="000B457C" w:rsidRPr="002776E7" w:rsidRDefault="000B457C" w:rsidP="000B457C">
            <w:pPr>
              <w:pStyle w:val="a9"/>
              <w:spacing w:before="0" w:beforeAutospacing="0" w:after="0" w:afterAutospacing="0"/>
              <w:jc w:val="both"/>
              <w:rPr>
                <w:sz w:val="20"/>
                <w:szCs w:val="20"/>
                <w:lang w:val="en-US"/>
              </w:rPr>
            </w:pPr>
            <w:r>
              <w:rPr>
                <w:sz w:val="20"/>
                <w:szCs w:val="20"/>
                <w:lang w:val="en-US"/>
              </w:rPr>
              <w:t>Національний фармацевтичний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rPr>
          <w:trHeight w:val="334"/>
        </w:trPr>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2776E7" w:rsidRDefault="000B457C" w:rsidP="000B457C">
            <w:pPr>
              <w:pStyle w:val="a9"/>
              <w:spacing w:before="0" w:after="0"/>
              <w:jc w:val="both"/>
              <w:rPr>
                <w:i/>
              </w:rPr>
            </w:pPr>
            <w:r w:rsidRPr="002776E7">
              <w:rPr>
                <w:i/>
              </w:rPr>
              <w:t>Не застосовувати дану норму для переміщених ЗВО медичного спрямування, здійснювати прийом на основі вступних іспитів</w:t>
            </w:r>
          </w:p>
        </w:tc>
        <w:tc>
          <w:tcPr>
            <w:tcW w:w="1984" w:type="dxa"/>
          </w:tcPr>
          <w:p w:rsidR="000B457C" w:rsidRPr="00356B17" w:rsidRDefault="000B457C" w:rsidP="000B457C">
            <w:pPr>
              <w:pStyle w:val="a9"/>
              <w:spacing w:before="0" w:beforeAutospacing="0" w:after="0" w:afterAutospacing="0"/>
              <w:jc w:val="both"/>
              <w:rPr>
                <w:sz w:val="20"/>
                <w:szCs w:val="20"/>
              </w:rPr>
            </w:pPr>
            <w:r w:rsidRPr="00356B17">
              <w:rPr>
                <w:sz w:val="20"/>
                <w:szCs w:val="20"/>
              </w:rPr>
              <w:t>Луганська ОВ</w:t>
            </w:r>
            <w:r>
              <w:rPr>
                <w:sz w:val="20"/>
                <w:szCs w:val="20"/>
              </w:rPr>
              <w:t>-</w:t>
            </w:r>
            <w:r w:rsidRPr="00356B17">
              <w:rPr>
                <w:sz w:val="20"/>
                <w:szCs w:val="20"/>
              </w:rPr>
              <w:t>ЦА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1271"/>
        </w:trPr>
        <w:tc>
          <w:tcPr>
            <w:tcW w:w="6663" w:type="dxa"/>
            <w:vMerge w:val="restart"/>
          </w:tcPr>
          <w:p w:rsidR="000B457C" w:rsidRPr="00692DA0" w:rsidRDefault="000B457C" w:rsidP="000B457C">
            <w:pPr>
              <w:pStyle w:val="a9"/>
              <w:spacing w:before="0" w:beforeAutospacing="0" w:after="0" w:afterAutospacing="0"/>
              <w:jc w:val="both"/>
            </w:pPr>
            <w:bookmarkStart w:id="107" w:name="_Hlk525169991"/>
            <w:r w:rsidRPr="00692DA0">
              <w:t>для спеціальностей галузей знань 08 «Право», 28 «Публічне управління та адміністрування» та 29 «Міжнародні відносини» з першого та другого конкурсних предметів.</w:t>
            </w:r>
          </w:p>
        </w:tc>
        <w:tc>
          <w:tcPr>
            <w:tcW w:w="6521" w:type="dxa"/>
          </w:tcPr>
          <w:p w:rsidR="000B457C" w:rsidRPr="00DC340A" w:rsidRDefault="000B457C" w:rsidP="000B457C">
            <w:pPr>
              <w:pStyle w:val="a9"/>
              <w:spacing w:before="0" w:beforeAutospacing="0" w:after="0" w:afterAutospacing="0"/>
              <w:jc w:val="both"/>
            </w:pPr>
            <w:r w:rsidRPr="00DC340A">
              <w:t xml:space="preserve">для спеціальностей галузей знань 08 «Право», 28 «Публічне управління та адміністрування» та 29 «Міжнародні відносини», </w:t>
            </w:r>
            <w:r w:rsidRPr="00441FF0">
              <w:rPr>
                <w:b/>
              </w:rPr>
              <w:t>014.03 «Середня освіта» (Історія)</w:t>
            </w:r>
            <w:r w:rsidRPr="00DC340A">
              <w:t xml:space="preserve"> з першого та другого конкурсних предметів.</w:t>
            </w:r>
          </w:p>
        </w:tc>
        <w:tc>
          <w:tcPr>
            <w:tcW w:w="1984" w:type="dxa"/>
          </w:tcPr>
          <w:p w:rsidR="000B457C" w:rsidRPr="00356B17" w:rsidRDefault="000B457C" w:rsidP="000B457C">
            <w:pPr>
              <w:pStyle w:val="a9"/>
              <w:jc w:val="both"/>
              <w:rPr>
                <w:sz w:val="20"/>
                <w:szCs w:val="20"/>
              </w:rPr>
            </w:pPr>
            <w:r w:rsidRPr="00356B17">
              <w:rPr>
                <w:sz w:val="20"/>
                <w:szCs w:val="20"/>
              </w:rPr>
              <w:t>Член сектору вищої освіти Н-МР МОН, Професор ПДПУ імені В.Г.Короленка Л.М. Булава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07"/>
      <w:tr w:rsidR="000B457C" w:rsidRPr="00692DA0" w:rsidTr="008060CA">
        <w:trPr>
          <w:trHeight w:val="172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r w:rsidRPr="00DC340A">
              <w:t>підняття мінімального балу з першого та другого конкурсних предметів на спеціальності галузі знань "Право" на даний момент є недоцільним.</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r w:rsidRPr="00356B17">
              <w:rPr>
                <w:sz w:val="20"/>
                <w:szCs w:val="20"/>
              </w:rPr>
              <w:t xml:space="preserve">к.е.н., доцент кафедри соціально-економічних дисциплін Сумської філії ХНУВС Людмила Парфентій </w:t>
            </w:r>
            <w:hyperlink r:id="rId10" w:history="1">
              <w:r w:rsidRPr="00391320">
                <w:rPr>
                  <w:rStyle w:val="af1"/>
                  <w:sz w:val="20"/>
                  <w:szCs w:val="20"/>
                </w:rPr>
                <w:t>l.a.mohylina@gmail.com</w:t>
              </w:r>
            </w:hyperlink>
          </w:p>
        </w:tc>
        <w:tc>
          <w:tcPr>
            <w:tcW w:w="1275" w:type="dxa"/>
          </w:tcPr>
          <w:p w:rsidR="000B457C" w:rsidRPr="00942BAF" w:rsidRDefault="000B457C" w:rsidP="000B457C">
            <w:pPr>
              <w:pStyle w:val="a9"/>
              <w:spacing w:before="0" w:beforeAutospacing="0" w:after="0" w:afterAutospacing="0"/>
              <w:ind w:left="-104"/>
              <w:jc w:val="both"/>
              <w:rPr>
                <w:sz w:val="20"/>
                <w:szCs w:val="20"/>
              </w:rPr>
            </w:pPr>
            <w:r w:rsidRPr="004C53B4">
              <w:rPr>
                <w:sz w:val="20"/>
                <w:szCs w:val="20"/>
                <w:highlight w:val="yellow"/>
              </w:rPr>
              <w:t>Враховано</w:t>
            </w:r>
          </w:p>
        </w:tc>
      </w:tr>
      <w:tr w:rsidR="000B457C" w:rsidRPr="00692DA0" w:rsidTr="008060CA">
        <w:trPr>
          <w:trHeight w:val="1127"/>
        </w:trPr>
        <w:tc>
          <w:tcPr>
            <w:tcW w:w="6663" w:type="dxa"/>
            <w:tcBorders>
              <w:top w:val="nil"/>
            </w:tcBorders>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rPr>
                <w:b/>
              </w:rPr>
            </w:pPr>
            <w:r w:rsidRPr="00DC340A">
              <w:t xml:space="preserve">для спеціальностей галузей знань 08 «Право», 28 «Публічне управління та адміністрування» та 29 «Міжнародні відносини» з першого та другого конкурсних предметів </w:t>
            </w:r>
            <w:r w:rsidRPr="00DC340A">
              <w:rPr>
                <w:b/>
              </w:rPr>
              <w:t>при вступі на навчання за державним замовленням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Pr="00942BAF" w:rsidRDefault="000B457C" w:rsidP="000B457C">
            <w:pPr>
              <w:pStyle w:val="a9"/>
              <w:spacing w:before="0" w:beforeAutospacing="0" w:after="0" w:afterAutospacing="0"/>
              <w:jc w:val="both"/>
              <w:rPr>
                <w:sz w:val="20"/>
                <w:szCs w:val="20"/>
              </w:rPr>
            </w:pPr>
            <w:r>
              <w:rPr>
                <w:sz w:val="20"/>
                <w:szCs w:val="20"/>
              </w:rPr>
              <w:t>Відхилено</w:t>
            </w:r>
          </w:p>
        </w:tc>
      </w:tr>
      <w:tr w:rsidR="000B457C" w:rsidRPr="00692DA0" w:rsidTr="008060CA">
        <w:trPr>
          <w:trHeight w:val="3512"/>
        </w:trPr>
        <w:tc>
          <w:tcPr>
            <w:tcW w:w="6663" w:type="dxa"/>
            <w:vMerge w:val="restart"/>
          </w:tcPr>
          <w:p w:rsidR="000B457C" w:rsidRPr="00692DA0" w:rsidRDefault="000B457C" w:rsidP="000B457C">
            <w:pPr>
              <w:pStyle w:val="a9"/>
              <w:spacing w:before="0" w:beforeAutospacing="0" w:after="0" w:afterAutospacing="0"/>
              <w:jc w:val="both"/>
            </w:pPr>
          </w:p>
        </w:tc>
        <w:tc>
          <w:tcPr>
            <w:tcW w:w="6521" w:type="dxa"/>
            <w:vMerge w:val="restart"/>
          </w:tcPr>
          <w:p w:rsidR="000B457C" w:rsidRPr="00DC340A" w:rsidRDefault="000B457C" w:rsidP="000B457C">
            <w:pPr>
              <w:jc w:val="both"/>
              <w:rPr>
                <w:b/>
              </w:rPr>
            </w:pPr>
            <w:r w:rsidRPr="00DC340A">
              <w:rPr>
                <w:b/>
              </w:rPr>
              <w:t>виключити</w:t>
            </w:r>
          </w:p>
        </w:tc>
        <w:tc>
          <w:tcPr>
            <w:tcW w:w="1984" w:type="dxa"/>
          </w:tcPr>
          <w:p w:rsidR="000B457C" w:rsidRPr="009F5FC2" w:rsidRDefault="000B457C" w:rsidP="000B457C">
            <w:pPr>
              <w:pStyle w:val="a9"/>
              <w:jc w:val="both"/>
              <w:rPr>
                <w:sz w:val="20"/>
                <w:szCs w:val="20"/>
              </w:rPr>
            </w:pPr>
            <w:r w:rsidRPr="009F5FC2">
              <w:rPr>
                <w:sz w:val="20"/>
                <w:szCs w:val="20"/>
              </w:rPr>
              <w:t>Всеукраїнське об"єднання організацій роботодавців у галузі вищої освіти</w:t>
            </w:r>
          </w:p>
          <w:p w:rsidR="000B457C" w:rsidRPr="009F5FC2" w:rsidRDefault="000B457C" w:rsidP="000B457C">
            <w:pPr>
              <w:pStyle w:val="a9"/>
              <w:jc w:val="both"/>
              <w:rPr>
                <w:sz w:val="20"/>
                <w:szCs w:val="20"/>
              </w:rPr>
            </w:pPr>
            <w:r w:rsidRPr="009F5FC2">
              <w:rPr>
                <w:sz w:val="20"/>
                <w:szCs w:val="20"/>
              </w:rPr>
              <w:t>Асоціації навчальних закладів України приватної форми власності</w:t>
            </w:r>
          </w:p>
          <w:p w:rsidR="000B457C" w:rsidRPr="00356B17" w:rsidRDefault="000B457C" w:rsidP="000B457C">
            <w:pPr>
              <w:pStyle w:val="a9"/>
              <w:spacing w:before="0" w:after="0"/>
              <w:jc w:val="both"/>
              <w:rPr>
                <w:sz w:val="20"/>
                <w:szCs w:val="20"/>
              </w:rPr>
            </w:pPr>
            <w:r w:rsidRPr="009F5FC2">
              <w:rPr>
                <w:sz w:val="20"/>
                <w:szCs w:val="20"/>
              </w:rPr>
              <w:t>Конфедерація недержавних вищих закладів освіти України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sidRPr="004C53B4">
              <w:rPr>
                <w:sz w:val="20"/>
                <w:szCs w:val="20"/>
                <w:highlight w:val="yellow"/>
              </w:rPr>
              <w:t>Враховано</w:t>
            </w:r>
          </w:p>
        </w:tc>
      </w:tr>
      <w:tr w:rsidR="000B457C" w:rsidRPr="00692DA0" w:rsidTr="008060CA">
        <w:trPr>
          <w:trHeight w:val="67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pStyle w:val="a9"/>
              <w:spacing w:before="0" w:beforeAutospacing="0" w:after="0" w:afterAutospacing="0"/>
              <w:jc w:val="both"/>
              <w:rPr>
                <w:sz w:val="20"/>
                <w:szCs w:val="20"/>
                <w:lang w:eastAsia="ru-RU"/>
              </w:rPr>
            </w:pPr>
            <w:r w:rsidRPr="00356B17">
              <w:rPr>
                <w:sz w:val="20"/>
                <w:szCs w:val="20"/>
                <w:lang w:eastAsia="ru-RU"/>
              </w:rPr>
              <w:t>Татьяна Геращенко &lt;tatiana363@ukr.net&gt;</w:t>
            </w:r>
          </w:p>
        </w:tc>
        <w:tc>
          <w:tcPr>
            <w:tcW w:w="1275" w:type="dxa"/>
          </w:tcPr>
          <w:p w:rsidR="000B457C" w:rsidRPr="004C53B4" w:rsidRDefault="000B457C" w:rsidP="000B457C">
            <w:pPr>
              <w:pStyle w:val="a9"/>
              <w:spacing w:before="0" w:beforeAutospacing="0" w:after="0" w:afterAutospacing="0"/>
              <w:ind w:left="-104"/>
              <w:jc w:val="both"/>
              <w:rPr>
                <w:sz w:val="20"/>
                <w:szCs w:val="20"/>
                <w:highlight w:val="yellow"/>
              </w:rPr>
            </w:pPr>
            <w:r w:rsidRPr="004C53B4">
              <w:rPr>
                <w:sz w:val="20"/>
                <w:szCs w:val="20"/>
                <w:highlight w:val="yellow"/>
              </w:rPr>
              <w:t>Враховано</w:t>
            </w:r>
          </w:p>
        </w:tc>
      </w:tr>
      <w:tr w:rsidR="000B457C" w:rsidRPr="00692DA0" w:rsidTr="008060CA">
        <w:trPr>
          <w:trHeight w:val="67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rPr>
                <w:sz w:val="20"/>
                <w:szCs w:val="20"/>
              </w:rPr>
            </w:pPr>
            <w:r w:rsidRPr="00356B17">
              <w:rPr>
                <w:sz w:val="20"/>
                <w:szCs w:val="20"/>
              </w:rPr>
              <w:t>Тетяна Білоус &lt;biloustetyana1966@gmail.com&gt;</w:t>
            </w:r>
          </w:p>
        </w:tc>
        <w:tc>
          <w:tcPr>
            <w:tcW w:w="1275" w:type="dxa"/>
          </w:tcPr>
          <w:p w:rsidR="000B457C" w:rsidRPr="004C53B4" w:rsidRDefault="000B457C" w:rsidP="000B457C">
            <w:pPr>
              <w:pStyle w:val="a9"/>
              <w:spacing w:before="0" w:beforeAutospacing="0" w:after="0" w:afterAutospacing="0"/>
              <w:ind w:left="-104"/>
              <w:jc w:val="both"/>
              <w:rPr>
                <w:sz w:val="20"/>
                <w:szCs w:val="20"/>
                <w:highlight w:val="yellow"/>
              </w:rPr>
            </w:pPr>
            <w:r w:rsidRPr="004C53B4">
              <w:rPr>
                <w:sz w:val="20"/>
                <w:szCs w:val="20"/>
                <w:highlight w:val="yellow"/>
              </w:rPr>
              <w:t>Враховано</w:t>
            </w:r>
          </w:p>
        </w:tc>
      </w:tr>
      <w:tr w:rsidR="000B457C" w:rsidRPr="00692DA0" w:rsidTr="008060CA">
        <w:trPr>
          <w:trHeight w:val="250"/>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jc w:val="both"/>
              <w:rPr>
                <w:b/>
              </w:rPr>
            </w:pPr>
          </w:p>
        </w:tc>
        <w:tc>
          <w:tcPr>
            <w:tcW w:w="1984" w:type="dxa"/>
          </w:tcPr>
          <w:p w:rsidR="000B457C" w:rsidRPr="00356B17" w:rsidRDefault="000B457C" w:rsidP="000B457C">
            <w:pPr>
              <w:pStyle w:val="a9"/>
              <w:spacing w:before="0" w:beforeAutospacing="0" w:after="0" w:afterAutospacing="0"/>
              <w:jc w:val="both"/>
              <w:rPr>
                <w:sz w:val="20"/>
                <w:szCs w:val="20"/>
                <w:lang w:eastAsia="ru-RU"/>
              </w:rPr>
            </w:pPr>
            <w:r w:rsidRPr="00356B17">
              <w:rPr>
                <w:sz w:val="20"/>
                <w:szCs w:val="20"/>
                <w:lang w:eastAsia="ru-RU"/>
              </w:rPr>
              <w:t>Наталія Дуравкіна &lt;duravkina@ukr.net&gt;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rPr>
          <w:trHeight w:val="563"/>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jc w:val="both"/>
              <w:rPr>
                <w:b/>
              </w:rPr>
            </w:pPr>
            <w:r w:rsidRPr="00DC340A">
              <w:rPr>
                <w:b/>
              </w:rPr>
              <w:t xml:space="preserve">Вилучити галузь знань </w:t>
            </w:r>
            <w:r w:rsidRPr="00DC340A">
              <w:rPr>
                <w:b/>
                <w:lang w:val="ru-RU"/>
              </w:rPr>
              <w:t>28 «Публічне управління та адміністрування»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rPr>
          <w:trHeight w:val="66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F33CDD" w:rsidRDefault="000B457C" w:rsidP="000B457C">
            <w:pPr>
              <w:rPr>
                <w:i/>
              </w:rPr>
            </w:pPr>
            <w:r w:rsidRPr="00F33CDD">
              <w:rPr>
                <w:i/>
              </w:rPr>
              <w:t>за спеціальностями галузі знань 29 «Міжнародні відносини» на небюджетні пропозиції залишити право визначати мінімальне значення кількості балів із вступних випробувань за університетами.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lang w:eastAsia="ru-RU"/>
              </w:rPr>
              <w:t>Харківський державний університет харчови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66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F33CDD" w:rsidRDefault="000B457C" w:rsidP="000B457C">
            <w:pPr>
              <w:rPr>
                <w:i/>
              </w:rPr>
            </w:pPr>
            <w:r w:rsidRPr="004D200A">
              <w:rPr>
                <w:i/>
              </w:rPr>
              <w:t>не встановлювати для спеціальностей галузей знань 08 «Право», 29 «Міжнародні відносини» ОС «Бакалавр». Надати таке право університетам;</w:t>
            </w:r>
          </w:p>
        </w:tc>
        <w:tc>
          <w:tcPr>
            <w:tcW w:w="1984" w:type="dxa"/>
          </w:tcPr>
          <w:p w:rsidR="000B457C" w:rsidRDefault="000B457C" w:rsidP="000B457C">
            <w:pPr>
              <w:pStyle w:val="a9"/>
              <w:spacing w:before="0" w:beforeAutospacing="0" w:after="0" w:afterAutospacing="0"/>
              <w:jc w:val="both"/>
              <w:rPr>
                <w:sz w:val="20"/>
                <w:szCs w:val="20"/>
                <w:lang w:eastAsia="ru-RU"/>
              </w:rPr>
            </w:pPr>
            <w:r w:rsidRPr="004D200A">
              <w:rPr>
                <w:sz w:val="20"/>
                <w:szCs w:val="20"/>
                <w:lang w:eastAsia="ru-RU"/>
              </w:rPr>
              <w:t>Національний університет біоресурсів і природокористування України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rPr>
          <w:trHeight w:val="439"/>
        </w:trPr>
        <w:tc>
          <w:tcPr>
            <w:tcW w:w="6663" w:type="dxa"/>
            <w:vMerge/>
          </w:tcPr>
          <w:p w:rsidR="000B457C" w:rsidRPr="00692DA0" w:rsidRDefault="000B457C" w:rsidP="000B457C">
            <w:pPr>
              <w:pStyle w:val="a9"/>
              <w:spacing w:before="0" w:beforeAutospacing="0" w:after="0" w:afterAutospacing="0"/>
              <w:jc w:val="both"/>
            </w:pPr>
          </w:p>
        </w:tc>
        <w:tc>
          <w:tcPr>
            <w:tcW w:w="6521" w:type="dxa"/>
            <w:vMerge w:val="restart"/>
          </w:tcPr>
          <w:p w:rsidR="000B457C" w:rsidRPr="00F33CDD" w:rsidRDefault="000B457C" w:rsidP="000B457C">
            <w:pPr>
              <w:pStyle w:val="a9"/>
              <w:spacing w:before="0" w:after="0"/>
              <w:jc w:val="both"/>
              <w:rPr>
                <w:i/>
              </w:rPr>
            </w:pPr>
            <w:r w:rsidRPr="00F33CDD">
              <w:rPr>
                <w:i/>
              </w:rPr>
              <w:t>Вилучити зі списку 29 «Міжнародні відносини», або застосовувати лише стосовно вступників на місця бюджетного замовлення</w:t>
            </w:r>
          </w:p>
        </w:tc>
        <w:tc>
          <w:tcPr>
            <w:tcW w:w="1984" w:type="dxa"/>
          </w:tcPr>
          <w:p w:rsidR="000B457C" w:rsidRPr="00356B17" w:rsidRDefault="000B457C" w:rsidP="000B457C">
            <w:pPr>
              <w:pStyle w:val="a9"/>
              <w:spacing w:before="0" w:after="0"/>
              <w:jc w:val="both"/>
              <w:rPr>
                <w:sz w:val="20"/>
                <w:szCs w:val="20"/>
              </w:rPr>
            </w:pPr>
            <w:r>
              <w:rPr>
                <w:sz w:val="20"/>
                <w:szCs w:val="20"/>
              </w:rPr>
              <w:t>Ужгородський національний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rPr>
          <w:trHeight w:val="371"/>
        </w:trPr>
        <w:tc>
          <w:tcPr>
            <w:tcW w:w="6663" w:type="dxa"/>
            <w:vMerge/>
          </w:tcPr>
          <w:p w:rsidR="000B457C" w:rsidRPr="00692DA0" w:rsidRDefault="000B457C" w:rsidP="000B457C">
            <w:pPr>
              <w:pStyle w:val="a9"/>
              <w:spacing w:before="0" w:beforeAutospacing="0" w:after="0" w:afterAutospacing="0"/>
              <w:jc w:val="both"/>
            </w:pPr>
          </w:p>
        </w:tc>
        <w:tc>
          <w:tcPr>
            <w:tcW w:w="6521" w:type="dxa"/>
            <w:vMerge/>
          </w:tcPr>
          <w:p w:rsidR="000B457C" w:rsidRPr="00DC340A" w:rsidRDefault="000B457C" w:rsidP="000B457C">
            <w:pPr>
              <w:pStyle w:val="a9"/>
              <w:spacing w:before="0" w:after="0"/>
              <w:jc w:val="both"/>
            </w:pPr>
          </w:p>
        </w:tc>
        <w:tc>
          <w:tcPr>
            <w:tcW w:w="1984" w:type="dxa"/>
          </w:tcPr>
          <w:p w:rsidR="000B457C" w:rsidRPr="00356B17" w:rsidRDefault="000B457C" w:rsidP="000B457C">
            <w:pPr>
              <w:pStyle w:val="a9"/>
              <w:spacing w:before="0" w:after="0"/>
              <w:jc w:val="both"/>
              <w:rPr>
                <w:sz w:val="20"/>
                <w:szCs w:val="20"/>
              </w:rPr>
            </w:pPr>
            <w:r>
              <w:rPr>
                <w:sz w:val="20"/>
                <w:szCs w:val="20"/>
              </w:rPr>
              <w:t>Хмельницький національний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11. 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tc>
        <w:tc>
          <w:tcPr>
            <w:tcW w:w="6521" w:type="dxa"/>
          </w:tcPr>
          <w:p w:rsidR="000B457C" w:rsidRPr="000B457C" w:rsidRDefault="000B457C" w:rsidP="000B457C">
            <w:pPr>
              <w:pStyle w:val="a9"/>
              <w:spacing w:before="0" w:beforeAutospacing="0" w:after="0" w:afterAutospacing="0"/>
              <w:jc w:val="both"/>
              <w:rPr>
                <w:i/>
              </w:rPr>
            </w:pPr>
            <w:r w:rsidRPr="000B457C">
              <w:rPr>
                <w:i/>
              </w:rPr>
              <w:t>додати роз’яснення, як проводити оцінювання результатів вступних іспитів для вступників на основі повної загальної середньої освіти за шкалою від 100 до 200 балів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12. Програми співбесід, які включають і порядок оцінювання результатів співбесіди, затверджуються головами приймальних комісій закладів вищої освіти не пізніше ніж за три місяці до початку прийому документів.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 Голова приймальної комісії затверджує порядок оцінювання за </w:t>
            </w:r>
            <w:r w:rsidRPr="00692DA0">
              <w:lastRenderedPageBreak/>
              <w:t>результатами вступного іспиту, який має включати структуру підсумкового бала.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Програми творчих заліків і порядок їх оцінювання розробляються та затверджуються головами приймальних комісій закладів вищої освіти не пізніше ніж за місяць до початку їх проведення.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Програми творчих конкурсів, структура оцінки та порядок оцінювання, </w:t>
            </w:r>
            <w:r w:rsidRPr="00285C7C">
              <w:rPr>
                <w:i/>
              </w:rPr>
              <w:t>програми інших вступних випробувань</w:t>
            </w:r>
            <w:r w:rsidRPr="00692DA0">
              <w:t xml:space="preserve"> розробляються і затверджуються головами приймальних комісій закладів вищої освіти не пізніше ніж за три місяці до початку прийому документів. </w:t>
            </w:r>
            <w:r w:rsidRPr="00746D8B">
              <w:rPr>
                <w:i/>
              </w:rPr>
              <w:t>Не допускається включення до творчих конкурсів завдань, що виходять за межі зазначених програм.</w:t>
            </w:r>
          </w:p>
        </w:tc>
        <w:tc>
          <w:tcPr>
            <w:tcW w:w="6521" w:type="dxa"/>
          </w:tcPr>
          <w:p w:rsidR="000B457C" w:rsidRPr="00DC340A" w:rsidRDefault="000B457C" w:rsidP="000B457C">
            <w:pPr>
              <w:pStyle w:val="a9"/>
              <w:spacing w:before="0" w:beforeAutospacing="0" w:after="0" w:afterAutospacing="0"/>
              <w:jc w:val="both"/>
            </w:pPr>
            <w:r w:rsidRPr="00DC340A">
              <w:t xml:space="preserve">Програми творчих конкурсів, структура оцінки та порядок оцінювання, розробляються і затверджуються головами приймальних комісій закладів вищої освіти не пізніше ніж за три місяці до початку </w:t>
            </w:r>
            <w:r w:rsidRPr="00DC340A">
              <w:rPr>
                <w:b/>
              </w:rPr>
              <w:t>проведення першої сесії творчого конкурсу за графіком, погодженим МОН (не пізніше 16 грудня 2018 року) Програми інших вступних випробувань розробляються і затверджуються головами приймальних комісій закладів вищої освіти не пізніше ніж за три місяці до початку прийому документів.</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Криворізький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повинні міститися критерії оцінювання, структура оцінки і порядок оцінювання підготовленості вступників.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0B457C" w:rsidRDefault="000B457C" w:rsidP="000B457C">
            <w:pPr>
              <w:ind w:firstLine="720"/>
              <w:jc w:val="both"/>
              <w:rPr>
                <w:i/>
              </w:rPr>
            </w:pPr>
            <w:r w:rsidRPr="000B457C">
              <w:rPr>
                <w:i/>
              </w:rPr>
              <w:t>Варто внести уточнення у текст абзаців другого та п’ятого з метою приведення їх у взаємну відповідність щодо понять «порядок оцінювання», «підсумковий бал», «критерії оцінювання», «структура оцінки».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bookmarkStart w:id="108" w:name="_GoBack"/>
            <w:bookmarkEnd w:id="108"/>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13.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14. Апеляції на результати вступних випробувань, що проведені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15. Відомості про результати вступних випробувань та інших конкурсних показників вносяться до запису про вступника в Єдиній базі.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16. 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в цьому закладі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VIII. Спеціальні умови участі в конкурсному відборі на здобуття вищої освіти</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Спеціальними умовами щодо участі у конкурсному відборі при вступі для здобуття вищої освіти на основі повної загальної середньої освіти є:</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зарахування за співбесідою;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участь у конкурсному відборі за іспитами та/або квотою-1, квотою-2.</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09" w:name="_Hlk525165873"/>
            <w:r w:rsidRPr="00692DA0">
              <w:t xml:space="preserve">Спеціальними умовами щодо участі в конкурсному відборі при вступі для здобуття ступеня бакалавра за спеціальностями 051 «Економіка» та галузі знань </w:t>
            </w:r>
            <w:r w:rsidRPr="00EE010A">
              <w:rPr>
                <w:i/>
              </w:rPr>
              <w:t>07 «Управління та адміністрування»</w:t>
            </w:r>
            <w:r w:rsidRPr="00692DA0">
              <w:t xml:space="preserve"> на основі освітньо-кваліфікаційного рівня молодшого спеціаліста є участь у конкурсному відборі за іспитами.</w:t>
            </w:r>
          </w:p>
        </w:tc>
        <w:tc>
          <w:tcPr>
            <w:tcW w:w="6521" w:type="dxa"/>
          </w:tcPr>
          <w:p w:rsidR="000B457C" w:rsidRPr="00DC340A" w:rsidRDefault="000B457C" w:rsidP="000B457C">
            <w:pPr>
              <w:pStyle w:val="a9"/>
              <w:spacing w:before="0" w:beforeAutospacing="0" w:after="0" w:afterAutospacing="0"/>
              <w:jc w:val="both"/>
            </w:pPr>
            <w:r w:rsidRPr="00DC340A">
              <w:t>Спеціальними умовами щодо участі в конкурсному відборі при вступі для здобуття ступеня бакалавра за спеціальностями 051 «Економіка» на основі освітньо-кваліфікаційного рівня молодшого спеціаліста є участь у конкурсному відборі за іспитами.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Бердянський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09"/>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Спеціальними умовами на здобуття вищої освіти за кошти державного або регіонального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зарахування за результатами співбесіди, квотою-1 або квотою-2 на місця державного або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зарахування за квотою-3 на місця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переведення на місця за рахунок цільових пільгових державних кредитів осіб у порядку, передбаченому законодавством, якщо </w:t>
            </w:r>
            <w:r w:rsidRPr="00692DA0">
              <w:lastRenderedPageBreak/>
              <w:t>вони зараховані на навчання за рахунок коштів фізичних та/або юридичних осіб.</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Проходять вступні випробування у формі співбесіди та в разі позитивного висновку про проходження співбесіди рекомендуються до зарахування: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з інвалідністю внаслідок війни відповідно до пунктів 10 - 14 статті 7 Закону України "Про статус ветеранів війни, гарантії їх соціального захисту";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з інвалідністю, які неспроможні відвідувати заклад освіти (за рекомендацією органів охорони здоров'я та соціального захисту населення).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054C96"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учасники бойових дій</w:t>
            </w:r>
          </w:p>
        </w:tc>
        <w:tc>
          <w:tcPr>
            <w:tcW w:w="1984" w:type="dxa"/>
          </w:tcPr>
          <w:p w:rsidR="000B457C" w:rsidRPr="00356B17" w:rsidRDefault="000B457C" w:rsidP="000B457C">
            <w:pPr>
              <w:pStyle w:val="a9"/>
              <w:spacing w:before="0" w:beforeAutospacing="0" w:after="0" w:afterAutospacing="0"/>
              <w:jc w:val="both"/>
              <w:rPr>
                <w:sz w:val="20"/>
                <w:szCs w:val="20"/>
              </w:rPr>
            </w:pPr>
            <w:r w:rsidRPr="00F76642">
              <w:rPr>
                <w:sz w:val="20"/>
                <w:szCs w:val="20"/>
              </w:rPr>
              <w:t>Прикарпатський національний університет імені Василя Стефаника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Якщо такі особи рекомендовані до зарахування на відкриту або фіксовану (закриту) конкурсну пропозицію, то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особи, визнані </w:t>
            </w:r>
            <w:r w:rsidRPr="00692DA0">
              <w:rPr>
                <w:shd w:val="clear" w:color="auto" w:fill="FFFFFF"/>
              </w:rPr>
              <w:t xml:space="preserve">постраждалими учасниками Революції Гідності,  </w:t>
            </w:r>
            <w:r w:rsidRPr="00692DA0">
              <w:t xml:space="preserve"> учасниками бойових дій, о</w:t>
            </w:r>
            <w:r w:rsidRPr="00692DA0">
              <w:rPr>
                <w:shd w:val="clear" w:color="auto" w:fill="FFFFE2"/>
              </w:rPr>
              <w:t xml:space="preserve">собами з інвалідністю внаслідок війни відповідно до  </w:t>
            </w:r>
            <w:r w:rsidRPr="00692DA0">
              <w:t xml:space="preserve">Закону України "Про статус ветеранів війни, гарантії їх соціального захисту", у тому числі ті з них, </w:t>
            </w:r>
            <w:r w:rsidRPr="00692DA0">
              <w:lastRenderedPageBreak/>
              <w:t>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діти-сироти, діти, позбавлені батьківського піклування, особи з їх числа.</w:t>
            </w:r>
          </w:p>
        </w:tc>
        <w:tc>
          <w:tcPr>
            <w:tcW w:w="6521" w:type="dxa"/>
          </w:tcPr>
          <w:p w:rsidR="000B457C" w:rsidRPr="00DC340A" w:rsidRDefault="000B457C" w:rsidP="000B457C">
            <w:pPr>
              <w:pStyle w:val="a9"/>
              <w:spacing w:before="0" w:beforeAutospacing="0" w:after="0" w:afterAutospacing="0"/>
              <w:jc w:val="both"/>
              <w:rPr>
                <w:lang w:val="ru-RU"/>
              </w:rPr>
            </w:pPr>
            <w:r w:rsidRPr="00DC340A">
              <w:t xml:space="preserve">Пропонуємо надати закладам вищої освіти право переведення дітей-сиріт та дітей, які позбавлені батьківського піклування, а також осіб із їх числа, на вакантні місця держаного замовлення незалежно від спеціальності, які залишились у ЗВО після виконання всіх процедур переведення, що визначені у розділі </w:t>
            </w:r>
            <w:r w:rsidRPr="00DC340A">
              <w:rPr>
                <w:lang w:val="ru-RU"/>
              </w:rPr>
              <w:t>XII</w:t>
            </w:r>
            <w:r w:rsidRPr="00DC340A">
              <w:t xml:space="preserve"> проекту Умов прийому. </w:t>
            </w:r>
            <w:r w:rsidRPr="00DC340A">
              <w:rPr>
                <w:lang w:val="ru-RU"/>
              </w:rPr>
              <w:t>За відсутності вакантних місць пропонуємо зберегти існуючу практику звернень до МОН України.</w:t>
            </w:r>
          </w:p>
        </w:tc>
        <w:tc>
          <w:tcPr>
            <w:tcW w:w="1984" w:type="dxa"/>
          </w:tcPr>
          <w:p w:rsidR="000B457C" w:rsidRPr="00356B17" w:rsidRDefault="000B457C" w:rsidP="000B457C">
            <w:pPr>
              <w:pStyle w:val="a9"/>
              <w:spacing w:before="0" w:beforeAutospacing="0" w:after="0" w:afterAutospacing="0"/>
              <w:jc w:val="both"/>
              <w:rPr>
                <w:sz w:val="20"/>
                <w:szCs w:val="20"/>
                <w:lang w:val="ru-RU"/>
              </w:rPr>
            </w:pPr>
            <w:r>
              <w:rPr>
                <w:sz w:val="20"/>
                <w:szCs w:val="20"/>
                <w:lang w:val="ru-RU"/>
              </w:rPr>
              <w:t>Сумський державний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цих категорій беруть участь у конкурсному відборі за результатами вступних іспитів 2019 року та/або зовнішнього незалежного оцінювання 2018-2019 року з англійської, французької, німецької, іспанської мов та 2017 - 2019 років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 (включаючи вступників на навчання для здобуття ступеня бакалавра за спеціальностями 051 «Економіка» та галузі знань 07 «Управління та адміністрування» на основі освітньо-кваліфікаційного рівня молодшого спеціаліста):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особи, яким за рішенням регламентної комісії при регіональному центрі оцінювання якості освіти відмовлено в реєстрації для участі в 2019 році в зовнішньому незалежному оцінюванні через неможливість створення особливих </w:t>
            </w:r>
            <w:r w:rsidRPr="00692DA0">
              <w:lastRenderedPageBreak/>
              <w:t>(спеціальних) умов (за умови подання до приймальної комісії закладу вищої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N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Такі особи беруть участь у конкурсному відборі за результатами вступних іспитів 2019 року та/або зовнішнього незалежного оцінювання 2018 року з англійської, французької, німецької, іспанської мов та 2017 - 2018 років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2019 році)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особи, які в 2019 році не брали участь в основній чи додатковій сесіях зовнішнього незалежного оцінювання з певного(их) навчального(их) предмета(ів)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N 1027/900, зареєстрованому в Міністерстві юстиції України 27 грудня 2016 року за N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N 1707/29837, або копії такого документа).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Такі особи беруть участь у конкурсному відборі за результатами вступних іспитів з певного(их) навчального(их) предмета(ів), з яких не брали участь в основній чи додатковій сесіях зовнішнього незалежного оцінювання 2019 року, та/або зовнішнього незалежного оцінювання 2018-2019 років з англійської, французької, німецької, іспанської мов та 2017 - 2019 років з інших предметів (у будь-яких комбінаціях за їх вибором). Якщо такі особи допущені до конкурсного відбору на відкриту або фіксовану (закриту) конкурсну 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Проходять вступні випробування у формі вступних іспитів (замість зовнішнього незалежного оцінювання) до уповноважених закладів вищої освіти, визначених відповідно до Порядку прийому для здобуття вищої та професійно-</w:t>
            </w:r>
            <w:r w:rsidRPr="00692DA0">
              <w:lastRenderedPageBreak/>
              <w:t>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N 560, зареєстрованого в Міністерстві юстиції України 31 травня 2016 року за N 795/28925 (зокрема, усіх закладів вищої освіти у сфері управління МОН, МОЗ, Мінкультури, розташованих на території Запорізької, Миколаївської, Одеської та Херсонської областей),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проживають на тимчасово окупованій території (які не зареєстровані в якості внутрішньо переміщених осіб) або переселилися з неї після 01 січня 2019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"Крим-Україна"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(закриту) конкурсну пропозицію, то вони беруть участь у конкурсному відборі в межах квоти-2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7. Проходять вступні випробування у формі вступних іспитів (замість зовнішнього незалежного оцінювання) до закладів вищої освіти на території Луганської і Донецької областей та переміщених закладів вищої освіти, визначених 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N 697, зареєстрованого в Міністерстві </w:t>
            </w:r>
            <w:r w:rsidRPr="00692DA0">
              <w:lastRenderedPageBreak/>
              <w:t>юстиції України 01 липня 2016 року за N 907/29037,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громадяни України, місцем проживання яких є територія проведення антитерористичної операції (на період її проведення), територія населених пунктів на лінії зіткнення або які переселилися з неї після 01 січня 2019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Такі особи беруть участь у конкурсному відборі за результатами вступних іспитів та/або зовнішнього незалежного оцінювання (у будь-яких комбінаціях за їх вибором).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8. 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у 2019 році) та в разі отримання кількості балів за кожний з них не менше ніж встановлений закладом вищої освіти мінімальний рівень допускаються до участі в конкурсному відборі: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звільнені з військової служби (у тому числі демобілізовані) починаючи з 01 грудня 2018 року включно;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громадяни України, які в рік вступу здобули повну загальну середню освіту за кордоном.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r w:rsidRPr="00692DA0">
              <w:rPr>
                <w:i/>
              </w:rPr>
              <w:t>відсутній</w:t>
            </w:r>
          </w:p>
        </w:tc>
        <w:tc>
          <w:tcPr>
            <w:tcW w:w="6521" w:type="dxa"/>
          </w:tcPr>
          <w:p w:rsidR="000B457C" w:rsidRPr="00DC340A" w:rsidRDefault="000B457C" w:rsidP="000B457C">
            <w:pPr>
              <w:pStyle w:val="rvps2"/>
              <w:shd w:val="clear" w:color="auto" w:fill="FFFFFF"/>
              <w:jc w:val="both"/>
              <w:textAlignment w:val="baseline"/>
              <w:rPr>
                <w:b/>
                <w:color w:val="000000"/>
                <w:bdr w:val="none" w:sz="0" w:space="0" w:color="auto" w:frame="1"/>
              </w:rPr>
            </w:pPr>
            <w:r w:rsidRPr="00DC340A">
              <w:rPr>
                <w:b/>
                <w:color w:val="000000"/>
                <w:bdr w:val="none" w:sz="0" w:space="0" w:color="auto" w:frame="1"/>
              </w:rPr>
              <w:t>особи,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Pr="00DC340A">
              <w:rPr>
                <w:b/>
              </w:rPr>
              <w:t xml:space="preserve"> </w:t>
            </w:r>
            <w:r w:rsidRPr="00DC340A">
              <w:rPr>
                <w:b/>
                <w:color w:val="000000"/>
                <w:bdr w:val="none" w:sz="0" w:space="0" w:color="auto" w:frame="1"/>
              </w:rPr>
              <w:t>та/або які оскаржують рішення щодо статусу біженця та особи, яка потребує додаткового захисту;</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«Право на захист»</w:t>
            </w: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Рокада</w:t>
            </w:r>
          </w:p>
        </w:tc>
        <w:tc>
          <w:tcPr>
            <w:tcW w:w="1275" w:type="dxa"/>
          </w:tcPr>
          <w:p w:rsidR="000B457C" w:rsidRDefault="000B457C" w:rsidP="000B457C">
            <w:r w:rsidRPr="00E8078F">
              <w:rPr>
                <w:sz w:val="20"/>
                <w:szCs w:val="20"/>
              </w:rPr>
              <w:t>Відхилено</w:t>
            </w:r>
          </w:p>
        </w:tc>
      </w:tr>
      <w:tr w:rsidR="000B457C" w:rsidRPr="00692DA0" w:rsidTr="008060CA">
        <w:tc>
          <w:tcPr>
            <w:tcW w:w="6663" w:type="dxa"/>
          </w:tcPr>
          <w:p w:rsidR="000B457C" w:rsidRPr="00654C1B" w:rsidRDefault="000B457C" w:rsidP="000B457C">
            <w:pPr>
              <w:pStyle w:val="a9"/>
              <w:spacing w:before="0" w:beforeAutospacing="0" w:after="0" w:afterAutospacing="0"/>
              <w:jc w:val="both"/>
              <w:rPr>
                <w:i/>
              </w:rPr>
            </w:pPr>
            <w:r w:rsidRPr="00654C1B">
              <w:rPr>
                <w:i/>
              </w:rPr>
              <w:t>відсутній</w:t>
            </w:r>
          </w:p>
        </w:tc>
        <w:tc>
          <w:tcPr>
            <w:tcW w:w="6521" w:type="dxa"/>
          </w:tcPr>
          <w:p w:rsidR="000B457C" w:rsidRPr="00DC340A" w:rsidRDefault="000B457C" w:rsidP="000B457C">
            <w:pPr>
              <w:pStyle w:val="rvps2"/>
              <w:shd w:val="clear" w:color="auto" w:fill="FFFFFF"/>
              <w:jc w:val="both"/>
              <w:textAlignment w:val="baseline"/>
              <w:rPr>
                <w:b/>
                <w:color w:val="000000"/>
                <w:bdr w:val="none" w:sz="0" w:space="0" w:color="auto" w:frame="1"/>
              </w:rPr>
            </w:pPr>
            <w:r w:rsidRPr="00654C1B">
              <w:rPr>
                <w:b/>
                <w:color w:val="000000"/>
                <w:bdr w:val="none" w:sz="0" w:space="0" w:color="auto" w:frame="1"/>
              </w:rPr>
              <w:t>біженці або особи, які потребують додаткового захисту, документи про освіту яких, видані навчальними закладами інших держав, пройшли/проходять процедуру визнання в Україні</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«Право на захист»</w:t>
            </w: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Рокада</w:t>
            </w:r>
          </w:p>
        </w:tc>
        <w:tc>
          <w:tcPr>
            <w:tcW w:w="1275" w:type="dxa"/>
          </w:tcPr>
          <w:p w:rsidR="000B457C" w:rsidRDefault="000B457C" w:rsidP="000B457C">
            <w:r w:rsidRPr="00E8078F">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p>
        </w:tc>
        <w:tc>
          <w:tcPr>
            <w:tcW w:w="6521" w:type="dxa"/>
          </w:tcPr>
          <w:p w:rsidR="000B457C" w:rsidRPr="00B14D10" w:rsidRDefault="000B457C" w:rsidP="000B457C">
            <w:pPr>
              <w:pStyle w:val="rvps2"/>
              <w:shd w:val="clear" w:color="auto" w:fill="FFFFFF"/>
              <w:spacing w:before="0" w:beforeAutospacing="0" w:after="0" w:afterAutospacing="0"/>
              <w:jc w:val="both"/>
              <w:textAlignment w:val="baseline"/>
              <w:rPr>
                <w:i/>
                <w:color w:val="000000"/>
                <w:bdr w:val="none" w:sz="0" w:space="0" w:color="auto" w:frame="1"/>
              </w:rPr>
            </w:pPr>
            <w:r w:rsidRPr="00B14D10">
              <w:rPr>
                <w:i/>
                <w:color w:val="000000"/>
                <w:bdr w:val="none" w:sz="0" w:space="0" w:color="auto" w:frame="1"/>
              </w:rPr>
              <w:t>Доповнити Умови прийому окремими положеннями щодо прийому до закладів вищої освіти іноземців та осіб без громадянства, які перебувають у процедурі визнання біженцем або особою, яка потребує додаткового захисту, надавши їм можливість:</w:t>
            </w:r>
          </w:p>
          <w:p w:rsidR="000B457C" w:rsidRPr="00B14D10" w:rsidRDefault="000B457C" w:rsidP="000B457C">
            <w:pPr>
              <w:pStyle w:val="rvps2"/>
              <w:shd w:val="clear" w:color="auto" w:fill="FFFFFF"/>
              <w:spacing w:before="0" w:beforeAutospacing="0" w:after="0" w:afterAutospacing="0"/>
              <w:jc w:val="both"/>
              <w:textAlignment w:val="baseline"/>
              <w:rPr>
                <w:i/>
                <w:color w:val="000000"/>
                <w:bdr w:val="none" w:sz="0" w:space="0" w:color="auto" w:frame="1"/>
              </w:rPr>
            </w:pPr>
            <w:r w:rsidRPr="00B14D10">
              <w:rPr>
                <w:i/>
                <w:color w:val="000000"/>
                <w:bdr w:val="none" w:sz="0" w:space="0" w:color="auto" w:frame="1"/>
              </w:rPr>
              <w:lastRenderedPageBreak/>
              <w:t>– здобувати вищу освіту виключно за кошти фізичних та/або юридичних осіб;</w:t>
            </w:r>
          </w:p>
          <w:p w:rsidR="000B457C" w:rsidRPr="00B14D10" w:rsidRDefault="000B457C" w:rsidP="000B457C">
            <w:pPr>
              <w:pStyle w:val="rvps2"/>
              <w:shd w:val="clear" w:color="auto" w:fill="FFFFFF"/>
              <w:spacing w:before="0" w:beforeAutospacing="0" w:after="0" w:afterAutospacing="0"/>
              <w:jc w:val="both"/>
              <w:textAlignment w:val="baseline"/>
              <w:rPr>
                <w:i/>
                <w:color w:val="000000"/>
                <w:bdr w:val="none" w:sz="0" w:space="0" w:color="auto" w:frame="1"/>
              </w:rPr>
            </w:pPr>
            <w:r w:rsidRPr="00B14D10">
              <w:rPr>
                <w:i/>
                <w:color w:val="000000"/>
                <w:bdr w:val="none" w:sz="0" w:space="0" w:color="auto" w:frame="1"/>
              </w:rPr>
              <w:t>– подавати заяви до закладів вищої освіти тільки в паперовій формі;</w:t>
            </w:r>
          </w:p>
          <w:p w:rsidR="000B457C" w:rsidRPr="00B14D10" w:rsidRDefault="000B457C" w:rsidP="000B457C">
            <w:pPr>
              <w:pStyle w:val="rvps2"/>
              <w:shd w:val="clear" w:color="auto" w:fill="FFFFFF"/>
              <w:spacing w:before="0" w:beforeAutospacing="0" w:after="0" w:afterAutospacing="0"/>
              <w:jc w:val="both"/>
              <w:textAlignment w:val="baseline"/>
              <w:rPr>
                <w:i/>
                <w:color w:val="000000"/>
                <w:bdr w:val="none" w:sz="0" w:space="0" w:color="auto" w:frame="1"/>
              </w:rPr>
            </w:pPr>
            <w:r w:rsidRPr="00B14D10">
              <w:rPr>
                <w:i/>
                <w:color w:val="000000"/>
                <w:bdr w:val="none" w:sz="0" w:space="0" w:color="auto" w:frame="1"/>
              </w:rPr>
              <w:t>– під час подання заяви в паперовій формі пред'являти оригінал не документа, що посвідчує особу, а довідки про звернення за захистом в Україні;</w:t>
            </w:r>
          </w:p>
          <w:p w:rsidR="000B457C" w:rsidRPr="00B14D10" w:rsidRDefault="000B457C" w:rsidP="000B457C">
            <w:pPr>
              <w:pStyle w:val="rvps2"/>
              <w:shd w:val="clear" w:color="auto" w:fill="FFFFFF"/>
              <w:spacing w:before="0" w:beforeAutospacing="0" w:after="0" w:afterAutospacing="0"/>
              <w:jc w:val="both"/>
              <w:textAlignment w:val="baseline"/>
              <w:rPr>
                <w:i/>
                <w:color w:val="000000"/>
                <w:bdr w:val="none" w:sz="0" w:space="0" w:color="auto" w:frame="1"/>
              </w:rPr>
            </w:pPr>
            <w:r w:rsidRPr="00B14D10">
              <w:rPr>
                <w:i/>
                <w:color w:val="000000"/>
                <w:bdr w:val="none" w:sz="0" w:space="0" w:color="auto" w:frame="1"/>
              </w:rPr>
              <w:t>– проходити вступні випробування у формі вступних іспитів замість зовнішнього незалежного оцінювання.</w:t>
            </w:r>
          </w:p>
          <w:p w:rsidR="000B457C" w:rsidRPr="00B14D10" w:rsidRDefault="000B457C" w:rsidP="000B457C">
            <w:pPr>
              <w:pStyle w:val="rvps2"/>
              <w:shd w:val="clear" w:color="auto" w:fill="FFFFFF"/>
              <w:spacing w:before="0" w:beforeAutospacing="0" w:after="0" w:afterAutospacing="0"/>
              <w:jc w:val="both"/>
              <w:textAlignment w:val="baseline"/>
              <w:rPr>
                <w:i/>
                <w:color w:val="000000"/>
                <w:bdr w:val="none" w:sz="0" w:space="0" w:color="auto" w:frame="1"/>
              </w:rPr>
            </w:pPr>
            <w:r w:rsidRPr="00B14D10">
              <w:rPr>
                <w:i/>
                <w:color w:val="000000"/>
                <w:bdr w:val="none" w:sz="0" w:space="0" w:color="auto" w:frame="1"/>
              </w:rPr>
              <w:t>Внесення вказаних змін сприятиме швидшій інтеграції іноземців та осіб без громадянства, які перебувають у процедурі визнання біженцем або особою, яка потребує додаткового захисту, в українське суспільство.</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Державна міграційна служба України</w:t>
            </w:r>
          </w:p>
        </w:tc>
        <w:tc>
          <w:tcPr>
            <w:tcW w:w="1275" w:type="dxa"/>
          </w:tcPr>
          <w:p w:rsidR="000B457C" w:rsidRDefault="000B457C" w:rsidP="000B457C">
            <w:r w:rsidRPr="00E8078F">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зовнішнє незалежне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9. Беруть участь у конкурсному відборі в межах квоти-3 на місця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що здобули повну загальну середню освіту у закладах освіти певної адміністративно-територіальної одиниці при вступі на конкурсні пропозиції, для яких встановлено квоту-3.</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10.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дев'ятого цього розділу, і не були зараховані на місця державного </w:t>
            </w:r>
            <w:r w:rsidRPr="00692DA0">
              <w:lastRenderedPageBreak/>
              <w:t>(регіонального) замовлення, мають право брати участь у конкурсі на загальних засадах відповідно до конкурсного бала.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11.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tc>
        <w:tc>
          <w:tcPr>
            <w:tcW w:w="6521" w:type="dxa"/>
          </w:tcPr>
          <w:p w:rsidR="000B457C" w:rsidRPr="00DC340A" w:rsidRDefault="000B457C" w:rsidP="000B457C">
            <w:pPr>
              <w:pStyle w:val="a9"/>
              <w:spacing w:before="0" w:beforeAutospacing="0" w:after="0" w:afterAutospacing="0"/>
              <w:jc w:val="both"/>
            </w:pPr>
            <w:r w:rsidRPr="00DC340A">
              <w:rPr>
                <w:b/>
              </w:rPr>
              <w:t>11.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діти із сімей:</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осіб, 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осіб, які,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w:t>
            </w:r>
            <w:r w:rsidRPr="00692DA0">
              <w:lastRenderedPageBreak/>
              <w:t>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військовослужбовців (резервістів, військовозобов'язаних) та працівників Збройних Сил, Національної гвардії, СБУ, Служби зовнішньої розвідки, Держприкордонслужби, Держспецтрансслужби,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Держспецзв'язку, ДСНС, Державної кримінально-виконавчої служби,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w:t>
            </w:r>
            <w:r w:rsidRPr="00692DA0">
              <w:lastRenderedPageBreak/>
              <w:t>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діти, один з батьків яких помер внаслідок захворювання, одержаного в період участі в антитерористичній операції;</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особи, у яких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12.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з інвалідністю I, II груп та діти з інвалідністю віком до 18 років, яким не протипоказане навчання за обраною спеціальністю;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діти осіб, визнаних </w:t>
            </w:r>
            <w:r w:rsidRPr="00692DA0">
              <w:rPr>
                <w:shd w:val="clear" w:color="auto" w:fill="FFFFFF"/>
              </w:rPr>
              <w:t xml:space="preserve">постраждалими учасниками Революції Гідності,  </w:t>
            </w:r>
            <w:r w:rsidRPr="00692DA0">
              <w:t xml:space="preserve"> учасниками бойових дій, о</w:t>
            </w:r>
            <w:r w:rsidRPr="00692DA0">
              <w:rPr>
                <w:shd w:val="clear" w:color="auto" w:fill="FFFFE2"/>
              </w:rPr>
              <w:t xml:space="preserve">сіб з інвалідністю внаслідок війни відповідно до  </w:t>
            </w:r>
            <w:r w:rsidRPr="00692DA0">
              <w:t>Закону України "Про статус ветеранів війни, гарантії їх соціального захисту",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шахтарі, які мають стаж підземної роботи не менше ніж три роки, а також протягом трьох років після здобуття загальної </w:t>
            </w:r>
            <w:r w:rsidRPr="00692DA0">
              <w:lastRenderedPageBreak/>
              <w:t>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сьомого цього розділу, і не були зараховані на місця державного (регіонального) замовлення (крім випадку, коли у відповідних заявах зазначено: "претендую на участь у конкурсі виключно на місця за кошти фізичних та/або юридичних осіб").</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є внутрішньо переміщеними особами відповідно до Закону України "Про забезпечення прав і свобод внутрішньо переміщених осіб";</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діти з багатодітних сімей (п’ять і більше дітей)</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14. При вступі для здобуття ступеня магістра зі спеціальностей 081 "Право", 293 "Міжнародне право"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компетентностей) та при вступі для здобуття ступеня магістра за спеціальностями 027 «Музеєзнавство, пам'яткознавство», 028 «</w:t>
            </w:r>
            <w:r w:rsidRPr="00692DA0">
              <w:rPr>
                <w:shd w:val="clear" w:color="auto" w:fill="FFFFFF"/>
              </w:rPr>
              <w:t>Менеджмент соціокультурної діяльності</w:t>
            </w:r>
            <w:r w:rsidRPr="00692DA0">
              <w:t xml:space="preserve">»,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w:t>
            </w:r>
            <w:r w:rsidRPr="00692DA0">
              <w:lastRenderedPageBreak/>
              <w:t>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 (замість єдиного вступного іспиту з іноземної мови):</w:t>
            </w:r>
          </w:p>
        </w:tc>
        <w:tc>
          <w:tcPr>
            <w:tcW w:w="6521" w:type="dxa"/>
          </w:tcPr>
          <w:p w:rsidR="000B457C" w:rsidRPr="00DC340A" w:rsidRDefault="000B457C" w:rsidP="000B457C">
            <w:pPr>
              <w:pStyle w:val="a9"/>
              <w:spacing w:before="0" w:beforeAutospacing="0" w:after="0" w:afterAutospacing="0"/>
              <w:jc w:val="both"/>
            </w:pPr>
            <w:r w:rsidRPr="00DC340A">
              <w:rPr>
                <w:b/>
              </w:rPr>
              <w:lastRenderedPageBreak/>
              <w:t>Вилучити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не можуть взяти участь в єдиному вступному іспиті та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N 1027/900, зареєстрованому у Міністерстві юстиції України 27 грудня 2016 року за N 1707/29837;</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для виконання єдиного вступного іспиту та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N 1027/900, зареєстрованому у Міністерстві юстиції України 27 грудня 2016 року за N 1708/29838, за кодами 0101 - 0104, 0201 - 0203, 0206, 0301 - 0306, 0401, 0501, 0601, 0701, 0702;</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звільнені з військової служби (у тому числі демобілізовані) після 31 березня 2019 року (з 01 квітня).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IX. Рейтингові списки вступників та рекомендації до зарахування</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Рейтинговий список вступників формується за категоріями в такій послідовності: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які мають право на зарахування за результатами співбесіди (тільки на основі повної загальної середньої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які мають право на зарахування за квотами (тільки на основі повної загальної середньої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вступники, які мають право на зарахування на загальних умовах.</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0" w:name="_Hlk525170060"/>
            <w:r w:rsidRPr="00692DA0">
              <w:lastRenderedPageBreak/>
              <w:t>2. Вступники, які мають право на зарахування за результатами співбесіди, впорядковуються за алфавітом.</w:t>
            </w:r>
          </w:p>
        </w:tc>
        <w:tc>
          <w:tcPr>
            <w:tcW w:w="6521" w:type="dxa"/>
          </w:tcPr>
          <w:p w:rsidR="000B457C" w:rsidRPr="00DC340A" w:rsidRDefault="000B457C" w:rsidP="000B457C">
            <w:pPr>
              <w:pStyle w:val="a9"/>
              <w:spacing w:before="0" w:beforeAutospacing="0" w:after="0" w:afterAutospacing="0"/>
              <w:jc w:val="both"/>
            </w:pPr>
            <w:r w:rsidRPr="00DC340A">
              <w:t xml:space="preserve">2. Вступники, які мають право на зарахування за результатами співбесіди, впорядковуються за </w:t>
            </w:r>
            <w:r w:rsidRPr="00DC340A">
              <w:rPr>
                <w:b/>
              </w:rPr>
              <w:t>конкурсним балом від більшого до меншого</w:t>
            </w:r>
            <w:r w:rsidRPr="00DC340A">
              <w:t>.</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10"/>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межах інших зазначених у пункті 1 цього розділу категорій рейтинговий список вступників впорядковується: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 конкурсним балом від більшого до меншого;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 пріоритетністю заяви від 1 до останньої;</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за середнім балом додатка до документа про здобутий освітній (освітньо-кваліфікаційний) рівень від більшого до меншого; </w:t>
            </w:r>
          </w:p>
        </w:tc>
        <w:tc>
          <w:tcPr>
            <w:tcW w:w="6521" w:type="dxa"/>
          </w:tcPr>
          <w:p w:rsidR="000B457C" w:rsidRPr="00DC340A" w:rsidRDefault="000B457C" w:rsidP="000B457C">
            <w:pPr>
              <w:pStyle w:val="a9"/>
              <w:spacing w:before="0" w:beforeAutospacing="0" w:after="0" w:afterAutospacing="0"/>
              <w:jc w:val="both"/>
            </w:pPr>
            <w:r w:rsidRPr="00DC340A">
              <w:rPr>
                <w:color w:val="000000"/>
                <w:lang w:bidi="uk-UA"/>
              </w:rPr>
              <w:t xml:space="preserve">за середнім балом додатка до документа про здобутий освітній (освітньо- кваліфікаційний) рівень від більшого до меншого </w:t>
            </w:r>
            <w:r w:rsidRPr="00DC340A">
              <w:rPr>
                <w:b/>
                <w:color w:val="000000"/>
                <w:lang w:bidi="uk-UA"/>
              </w:rPr>
              <w:t>з точністю до 0,001</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Сумський державний університет</w:t>
            </w:r>
          </w:p>
        </w:tc>
        <w:tc>
          <w:tcPr>
            <w:tcW w:w="1275" w:type="dxa"/>
          </w:tcPr>
          <w:p w:rsidR="000B457C" w:rsidRDefault="000B457C" w:rsidP="000B457C">
            <w:r w:rsidRPr="003B4892">
              <w:rPr>
                <w:sz w:val="20"/>
                <w:szCs w:val="20"/>
              </w:rPr>
              <w:t>Відхилено</w:t>
            </w:r>
          </w:p>
        </w:tc>
      </w:tr>
      <w:tr w:rsidR="000B457C" w:rsidRPr="00692DA0" w:rsidTr="008060CA">
        <w:trPr>
          <w:trHeight w:val="474"/>
        </w:trPr>
        <w:tc>
          <w:tcPr>
            <w:tcW w:w="6663" w:type="dxa"/>
            <w:vMerge w:val="restart"/>
          </w:tcPr>
          <w:p w:rsidR="000B457C" w:rsidRPr="00692DA0" w:rsidRDefault="000B457C" w:rsidP="000B457C">
            <w:pPr>
              <w:pStyle w:val="a9"/>
              <w:spacing w:before="0" w:beforeAutospacing="0" w:after="0" w:afterAutospacing="0"/>
              <w:jc w:val="both"/>
            </w:pPr>
            <w:r w:rsidRPr="00692DA0">
              <w:t>за оцінкою зовнішнього незалежного оцінювання або вступних іспитів з першого конкурсного предмету від більшого до меншого (для вступників на основі повної загальної середньої освіти).</w:t>
            </w: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Сумський державний університет</w:t>
            </w:r>
          </w:p>
        </w:tc>
        <w:tc>
          <w:tcPr>
            <w:tcW w:w="1275" w:type="dxa"/>
          </w:tcPr>
          <w:p w:rsidR="000B457C" w:rsidRDefault="000B457C" w:rsidP="000B457C">
            <w:r>
              <w:rPr>
                <w:sz w:val="20"/>
                <w:szCs w:val="20"/>
              </w:rPr>
              <w:t>Враховано</w:t>
            </w:r>
          </w:p>
        </w:tc>
      </w:tr>
      <w:tr w:rsidR="000B457C" w:rsidRPr="00692DA0" w:rsidTr="008060CA">
        <w:trPr>
          <w:trHeight w:val="615"/>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38202C" w:rsidRDefault="000B457C" w:rsidP="000B457C">
            <w:pPr>
              <w:autoSpaceDE w:val="0"/>
              <w:autoSpaceDN w:val="0"/>
              <w:adjustRightInd w:val="0"/>
              <w:jc w:val="both"/>
              <w:rPr>
                <w:i/>
              </w:rPr>
            </w:pPr>
            <w:r w:rsidRPr="0038202C">
              <w:rPr>
                <w:i/>
              </w:rPr>
              <w:t>доречніше взяти другий предмет для порівняння.</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r w:rsidRPr="003B4892">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Якщо встановлені в третьому - шостому абзацах цього пункту правила не дозволяють визначити послідовність вступників у рейтинговому списку, то приймальна комісія ухвалює відповідне рішення самостійно на підставі аналізу поданих вступниками документів та вносить його до Єдиної бази.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У рейтинговому списку вступників зазначаються: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ступінь вищої освіти, спеціальність, назва конкурсної пропозиції, форма  здобуття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прізвище, ім'я та по батькові вступника;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конкурсний бал вступника (крім зарахованих за співбесідою);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пріоритетність заяви, зазначена вступником (тільки для конкурсних пропозицій, що використовують пріоритетність);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ознака підстав для зарахування за результатами співбесіди, за квотою-1, квотою-2 або квотою-3 (тільки на основі повної загальної середньої освіти); ознака підстав для зарахування за результатами вступних випробувань у закладі вищої освіти при вступі для здобуття ступеня магістра за спеціальностями 081 "Право" та 293 "Міжнародне право", для зарахування за результатами вступного іспиту з іноземної мови у закладі вищої освіти при вступі для здобуття ступеня магістра за спеціальностями 027 «Музеєзнавство, пам'яткознавство», 028 </w:t>
            </w:r>
            <w:r w:rsidRPr="00692DA0">
              <w:lastRenderedPageBreak/>
              <w:t>«</w:t>
            </w:r>
            <w:r w:rsidRPr="00692DA0">
              <w:rPr>
                <w:shd w:val="clear" w:color="auto" w:fill="FFFFFF"/>
              </w:rPr>
              <w:t>Менеджмент соціокультурної діяльності</w:t>
            </w:r>
            <w:r w:rsidRPr="00692DA0">
              <w:t>», 029 «Інформаційна, бібліотечна та архівна справа» галузі знань 02 «Культура і мистецтво», спеціальностями галузей знань 03 "Гуманітарні науки" (крім спеціальності 035 "Філологія"), 04 «Богослов’я», 05 "Соціальні та поведінкові науки", 06 "Журналістика", 07 «Управління та адміністрування», 12 «Інформаційні технології, 24 "Сфера обслуговування", 28 «Публічне управління та адміністрування» 29 "Міжнародні відносини" (крім спеціальності 293 "Міжнародне право");</w:t>
            </w:r>
          </w:p>
        </w:tc>
        <w:tc>
          <w:tcPr>
            <w:tcW w:w="6521" w:type="dxa"/>
          </w:tcPr>
          <w:p w:rsidR="000B457C" w:rsidRPr="00DC340A" w:rsidRDefault="000B457C" w:rsidP="000B457C">
            <w:pPr>
              <w:pStyle w:val="a9"/>
              <w:spacing w:before="0" w:beforeAutospacing="0" w:after="0" w:afterAutospacing="0"/>
              <w:jc w:val="both"/>
            </w:pPr>
            <w:r w:rsidRPr="00DC340A">
              <w:rPr>
                <w:b/>
              </w:rPr>
              <w:lastRenderedPageBreak/>
              <w:t>Вилучити галузь знань 12 «Інформаційні технології»</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НТУУ «Київський політехнічний інститут ім. Ігоря Сікорського»</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середній бал додатка до документа про здобутий освітній ступінь (освітньо-кваліфікаційний рівень).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Рейтингові списки формуються приймальною комісією з Єдиної бази та оприлюднюються у повному обсязі на веб-сайті закладу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Списки вступників, рекомендованих до зарахування за кошти державного або регіонального бюджету (за державним або регіональним замовленням) за кожною конкурсною пропозицією, отримуються приймальною комісією за даними Єдиної бази,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бюджетних місць в 2019 році (далі - Матеріалів для розробки технічного завдання), наведених у додатку 6 до цих Умов, та затверджуються рішенням приймальної комісії і оприлюднюються шляхом розміщення на інформаційних стендах приймальних комісій та веб-сайті закладу вищої освіти відповідно до строків, визначених у розділі V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6. Адресне розміщення бюджетних місць для прийому вступників на здобуття вищої освіти ступеня бакалавра (магістра медичного, фармацевтичного або ветеринарного спрямувань)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w:t>
            </w:r>
            <w:r w:rsidRPr="00692DA0">
              <w:lastRenderedPageBreak/>
              <w:t>"Право" та 293 "Міжнародне право" за конкурсними пропозиціями на основі здобутого ступеня бакалавра формується в Єдиній базі на основі конкурсних балів, пріоритетностей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бала. Технічне завдання для реалізації адресного розміщення бюджетних місць формується відповідно до Матеріалів для розробки технічного завдання.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У разі якщо внаслідок адресного розміщення бюджетних місць кваліфікаційний мінімум державного замовлення не досягається за відкритою конкурсною пропозицією, то вона анулюється.</w:t>
            </w:r>
          </w:p>
        </w:tc>
        <w:tc>
          <w:tcPr>
            <w:tcW w:w="6521" w:type="dxa"/>
          </w:tcPr>
          <w:p w:rsidR="000B457C" w:rsidRPr="00DC340A" w:rsidRDefault="000B457C" w:rsidP="000B457C">
            <w:pPr>
              <w:pStyle w:val="a9"/>
              <w:spacing w:before="0" w:beforeAutospacing="0" w:after="0" w:afterAutospacing="0"/>
              <w:jc w:val="both"/>
              <w:rPr>
                <w:b/>
              </w:rPr>
            </w:pPr>
            <w:r w:rsidRPr="00DC340A">
              <w:rPr>
                <w:b/>
              </w:rPr>
              <w:t>вилучити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Криворізький державний педагогічний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спрямувань) на основі освітньо-кваліфікаційного рівня молодшого спеціаліста, на здобуття ступеня магістра на основі здобутого ступеня бакалавра (освітньо-кваліфікаційного рівня спеціаліста),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При оновленні списків рекомендованих до зарахування на ступінь бакалавра (магістра медичного, фармацевтичного або ветеринарного спрямувань) на основі освітньо-кваліфікаційного рівня молодшого спеціаліста незалежно від конкурсного бала рекомендації для зарахування надаються вступникам, зазначеним у пункті 11 розділу VIII цих Умов, якщо вони допущені до конкурсного відбору.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Рішення приймальної комісії про рекомендування до зарахування також розміщується на веб-сайті закладу вищої освіти, а також відображається у кабінеті вступника в Єдиній базі.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X. Реалізація права вступників на обрання місця навчання</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1" w:name="_Hlk525245432"/>
            <w:r w:rsidRPr="00692DA0">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Вступник, у якого після подання заяви, але до виконання вимог для зарахування,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які вносяться до Єдиної бази. Особи, які подали заяви в електронній формі, крім того, зобов'язані підписати власну заяву, роздруковану приймальною комісією.</w:t>
            </w:r>
          </w:p>
        </w:tc>
        <w:tc>
          <w:tcPr>
            <w:tcW w:w="6521" w:type="dxa"/>
          </w:tcPr>
          <w:p w:rsidR="000B457C" w:rsidRPr="00DC340A" w:rsidRDefault="000B457C" w:rsidP="000B457C">
            <w:pPr>
              <w:autoSpaceDE w:val="0"/>
              <w:autoSpaceDN w:val="0"/>
              <w:adjustRightInd w:val="0"/>
              <w:ind w:firstLine="687"/>
              <w:jc w:val="both"/>
            </w:pPr>
            <w:r w:rsidRPr="00DC340A">
              <w:t xml:space="preserve">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Подані оригінали документів зберігаються у закладі вищої освіти протягом усього періоду навчання. </w:t>
            </w:r>
            <w:r w:rsidRPr="00DC340A">
              <w:rPr>
                <w:b/>
              </w:rPr>
              <w:t>Вступник, який рекомендований на місця державного замовлення для здобуття вищої освіти на різних її ступенях (або який здобуває нижчий ступінь вищої освіти за кошти державного бюджету) подає до закладу вищої освіти копії вищезазначених документів з довідкою закладу вищої освіти, в якому зберігаються оригінали цих документів).</w:t>
            </w:r>
            <w:r w:rsidRPr="00DC340A">
              <w:rPr>
                <w:color w:val="FF0000"/>
              </w:rPr>
              <w:t xml:space="preserve"> </w:t>
            </w:r>
            <w:r w:rsidRPr="00DC340A">
              <w:t xml:space="preserve">Вступник, у якого після подання заяви, але до виконання вимог для зарахування,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акта цивільного стану щодо відповідної зміни та виданого на його підставі документа, що посвідчує особу, відомості про які вносяться до Єдиної бази. Особи, які подали </w:t>
            </w:r>
            <w:r w:rsidRPr="00DC340A">
              <w:lastRenderedPageBreak/>
              <w:t>заяви в електронній формі, крім того, зобов'язані підписати власну заяву, роздруковану приймальною комісією.</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11"/>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096C31" w:rsidRDefault="000B457C" w:rsidP="000B457C">
            <w:pPr>
              <w:pStyle w:val="a9"/>
              <w:spacing w:before="0" w:beforeAutospacing="0" w:after="0" w:afterAutospacing="0"/>
              <w:jc w:val="both"/>
              <w:rPr>
                <w:i/>
              </w:rPr>
            </w:pPr>
            <w:r>
              <w:rPr>
                <w:i/>
              </w:rPr>
              <w:t>відсутній</w:t>
            </w:r>
          </w:p>
        </w:tc>
        <w:tc>
          <w:tcPr>
            <w:tcW w:w="6521" w:type="dxa"/>
          </w:tcPr>
          <w:p w:rsidR="000B457C" w:rsidRPr="0038202C" w:rsidRDefault="000B457C" w:rsidP="000B457C">
            <w:pPr>
              <w:pStyle w:val="a9"/>
              <w:spacing w:before="0" w:beforeAutospacing="0" w:after="0" w:afterAutospacing="0"/>
              <w:jc w:val="both"/>
              <w:rPr>
                <w:b/>
              </w:rPr>
            </w:pPr>
            <w:r w:rsidRPr="0038202C">
              <w:rPr>
                <w:rFonts w:eastAsiaTheme="minorHAnsi"/>
                <w:b/>
                <w:lang w:eastAsia="en-US"/>
              </w:rPr>
              <w:t>Якщо вступник, рекомендований до зарахування на навчання за державним (регіональним) замовленням в межах широкого конкурсу, не виконав вимоги до зарахування у визначений термін, то він втрачає право вступу на навчання за кошти фізичних та/або юридичних осіб</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Миколаївський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Порядок реалізації права вступників на обрання місця навчання за кошти фізичних та/або юридичних осіб визначається Правилами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XI. Коригування списку рекомендованих до зарахування</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пункті 1 розділу X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2" w:name="_Hlk525262724"/>
            <w:r w:rsidRPr="00692DA0">
              <w:t xml:space="preserve">Договір про надання освітніх послуг між закладом вищої освіти та фізичною (юридичною) особою укладається після </w:t>
            </w:r>
            <w:r w:rsidRPr="0038202C">
              <w:rPr>
                <w:i/>
              </w:rPr>
              <w:t>видання наказу про зарахування.</w:t>
            </w:r>
            <w:r w:rsidRPr="00692DA0">
              <w:t xml:space="preserve"> </w:t>
            </w:r>
            <w:r w:rsidRPr="0038202C">
              <w:rPr>
                <w:i/>
              </w:rPr>
              <w:t xml:space="preserve">У разі якщо договір не буде укладено протягом двох тижнів з дати видання наказу про </w:t>
            </w:r>
            <w:r w:rsidRPr="0038202C">
              <w:rPr>
                <w:i/>
              </w:rPr>
              <w:lastRenderedPageBreak/>
              <w:t xml:space="preserve">зарахування, цей наказ скасовується в частині зарахування цієї особи. </w:t>
            </w:r>
            <w:r w:rsidRPr="00692DA0">
              <w:t>Оплата навчання здійснюється згідно з договором, укладеним сторонами.</w:t>
            </w:r>
          </w:p>
        </w:tc>
        <w:tc>
          <w:tcPr>
            <w:tcW w:w="6521" w:type="dxa"/>
          </w:tcPr>
          <w:p w:rsidR="000B457C" w:rsidRPr="00DC340A" w:rsidRDefault="000B457C" w:rsidP="000B457C">
            <w:pPr>
              <w:pStyle w:val="a9"/>
              <w:spacing w:before="0" w:beforeAutospacing="0" w:after="0" w:afterAutospacing="0"/>
              <w:jc w:val="both"/>
            </w:pPr>
            <w:r w:rsidRPr="00DC340A">
              <w:lastRenderedPageBreak/>
              <w:t xml:space="preserve">Договір про надання освітніх послуг між закладом вищої освіти та фізичною (юридичною) особою укладається </w:t>
            </w:r>
            <w:r w:rsidRPr="00C5491D">
              <w:rPr>
                <w:b/>
              </w:rPr>
              <w:t xml:space="preserve">одночасно з виконанням вимог до зарахування на місця </w:t>
            </w:r>
            <w:r w:rsidRPr="00C5491D">
              <w:rPr>
                <w:b/>
              </w:rPr>
              <w:lastRenderedPageBreak/>
              <w:t>фізичних/юридичниї осіб</w:t>
            </w:r>
            <w:r w:rsidRPr="00DC340A">
              <w:t>. Оплата навчання здійснюється згідно з договором, укладеним сторонами.</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12"/>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Порядок коригування списку рекомендованих до зарахування на місця за кошти фізичних та/або юридичних осіб визначається Правилами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При одночасному навчанні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При одночасному навчанні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видається на вимогу студента закладом вищої освіти, у якому вони зберігаються.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2. Правом переведення на вакантні місця державного (регіонального) замовлення користуються особи, які не </w:t>
            </w:r>
            <w:r w:rsidRPr="00692DA0">
              <w:lastRenderedPageBreak/>
              <w:t>отримували рекомендації до зарахування на місця державного (регіонального)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зазначені в пункті 11 розділу VIII цих Умов, незалежно від конкурсного бала;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зазначені в пункті 12 розділу VIII цих Умов, у разі,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 (додаток 2));</w:t>
            </w:r>
          </w:p>
        </w:tc>
        <w:tc>
          <w:tcPr>
            <w:tcW w:w="6521" w:type="dxa"/>
          </w:tcPr>
          <w:p w:rsidR="000B457C" w:rsidRPr="00DC340A" w:rsidRDefault="000B457C" w:rsidP="000B457C">
            <w:pPr>
              <w:pStyle w:val="a9"/>
              <w:spacing w:before="0" w:beforeAutospacing="0" w:after="0" w:afterAutospacing="0"/>
              <w:jc w:val="both"/>
            </w:pPr>
            <w:r w:rsidRPr="00DC340A">
              <w:t xml:space="preserve">особи, які зазначені в пункті 12 розділу VIII цих Умов, у разі,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w:t>
            </w:r>
            <w:r w:rsidRPr="00DC340A">
              <w:rPr>
                <w:b/>
              </w:rPr>
              <w:t>(або за квотою-1 у випадку відсутності осіб, рекомендованих до зарахування за загальним конкурсом)</w:t>
            </w:r>
            <w:r w:rsidRPr="00DC340A">
              <w:t xml:space="preserve"> в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 (додаток 2));</w:t>
            </w:r>
          </w:p>
        </w:tc>
        <w:tc>
          <w:tcPr>
            <w:tcW w:w="1984" w:type="dxa"/>
          </w:tcPr>
          <w:p w:rsidR="000B457C" w:rsidRPr="009D6C2A" w:rsidRDefault="000B457C" w:rsidP="000B457C">
            <w:pPr>
              <w:pStyle w:val="a9"/>
              <w:spacing w:before="0" w:after="0"/>
              <w:jc w:val="both"/>
              <w:rPr>
                <w:sz w:val="18"/>
                <w:szCs w:val="18"/>
              </w:rPr>
            </w:pPr>
            <w:r w:rsidRPr="009D6C2A">
              <w:rPr>
                <w:sz w:val="20"/>
                <w:szCs w:val="20"/>
              </w:rPr>
              <w:t>Східноєвропейськи</w:t>
            </w:r>
            <w:r w:rsidRPr="009D6C2A">
              <w:rPr>
                <w:sz w:val="18"/>
                <w:szCs w:val="18"/>
              </w:rPr>
              <w:t xml:space="preserve">й національний університет </w:t>
            </w:r>
            <w:r>
              <w:rPr>
                <w:sz w:val="18"/>
                <w:szCs w:val="18"/>
              </w:rPr>
              <w:br/>
            </w:r>
            <w:r w:rsidRPr="009D6C2A">
              <w:rPr>
                <w:sz w:val="18"/>
                <w:szCs w:val="18"/>
              </w:rPr>
              <w:t>ім. Л. У</w:t>
            </w:r>
            <w:r w:rsidRPr="009D6C2A">
              <w:rPr>
                <w:sz w:val="20"/>
                <w:szCs w:val="20"/>
              </w:rPr>
              <w:t>країнки</w:t>
            </w:r>
          </w:p>
        </w:tc>
        <w:tc>
          <w:tcPr>
            <w:tcW w:w="1275" w:type="dxa"/>
          </w:tcPr>
          <w:p w:rsidR="000B457C" w:rsidRDefault="000B457C" w:rsidP="000B457C">
            <w:r w:rsidRPr="00E6069E">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Пропонуємо для педагогічних спеціальностей не встановлювати межу у 15-25 балів при переведенні на вакантні місця державного замовлення абітурієнтів будь-яких категорій.</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Харківський національний педагогічний університет імені Г. С. Сковороди </w:t>
            </w:r>
          </w:p>
        </w:tc>
        <w:tc>
          <w:tcPr>
            <w:tcW w:w="1275" w:type="dxa"/>
          </w:tcPr>
          <w:p w:rsidR="000B457C" w:rsidRDefault="000B457C" w:rsidP="000B457C">
            <w:r w:rsidRPr="00E6069E">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ind w:firstLine="708"/>
              <w:jc w:val="both"/>
            </w:pPr>
            <w:r w:rsidRPr="00DC340A">
              <w:t>Пропонуємо запровадження окремого конкурсу при формуванні прохідного бала вступаючих на педагогічні (вчительські) професії.</w:t>
            </w:r>
          </w:p>
          <w:p w:rsidR="000B457C" w:rsidRPr="00DC340A" w:rsidRDefault="000B457C" w:rsidP="000B457C">
            <w:pPr>
              <w:ind w:firstLine="708"/>
              <w:jc w:val="both"/>
            </w:pPr>
            <w:r w:rsidRPr="00DC340A">
              <w:t>Передбачити окремі пріоритети при визначенні обсягів державного замовлення для педагогічних ЗВО.</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 xml:space="preserve">Харківський національний педагогічний університет імені Г. С. Сковороди </w:t>
            </w:r>
          </w:p>
        </w:tc>
        <w:tc>
          <w:tcPr>
            <w:tcW w:w="1275" w:type="dxa"/>
          </w:tcPr>
          <w:p w:rsidR="000B457C" w:rsidRDefault="000B457C" w:rsidP="000B457C">
            <w:r w:rsidRPr="00E6069E">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особи, які зазначені в пункті 13 розділу VIII цих Умов, у разі, якщо отриманий ними конкурсний бал менший від прохідного бала не більше ніж на 15 балів (тільки для спеціальностей, визначених у Переліку спеціальностей, яким надається особлива підтримка (додаток 2));</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особи, які не отримали рекомендацію для зарахування на місця державного (регіонального) замовлення у порядку, передбаченому пунктом 6 розділу IX цих </w:t>
            </w:r>
            <w:r w:rsidRPr="00253499">
              <w:rPr>
                <w:i/>
              </w:rPr>
              <w:t xml:space="preserve">Умов (тільки для спеціальностей, визначених у Переліку спеціальностей, яким </w:t>
            </w:r>
            <w:r w:rsidRPr="00253499">
              <w:rPr>
                <w:i/>
              </w:rPr>
              <w:lastRenderedPageBreak/>
              <w:t>надається особлива підтримка</w:t>
            </w:r>
            <w:r w:rsidRPr="00692DA0">
              <w:t>) в разі, якщо їх конкурсний бал не менше за спеціальний прохідний конкурсний бал, встановлений приймальною комісією на наступний день після оголошення адресного розміщення бюджетних місць.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D1268A" w:rsidRDefault="000B457C" w:rsidP="000B457C">
            <w:pPr>
              <w:pStyle w:val="a9"/>
              <w:spacing w:before="0" w:beforeAutospacing="0" w:after="0" w:afterAutospacing="0"/>
              <w:jc w:val="both"/>
              <w:rPr>
                <w:i/>
              </w:rPr>
            </w:pPr>
            <w:r>
              <w:rPr>
                <w:i/>
              </w:rPr>
              <w:t>відсутній</w:t>
            </w:r>
          </w:p>
        </w:tc>
        <w:tc>
          <w:tcPr>
            <w:tcW w:w="6521" w:type="dxa"/>
          </w:tcPr>
          <w:p w:rsidR="000B457C" w:rsidRPr="00C5491D" w:rsidRDefault="000B457C" w:rsidP="000B457C">
            <w:pPr>
              <w:pStyle w:val="a9"/>
              <w:spacing w:before="0" w:beforeAutospacing="0" w:after="0" w:afterAutospacing="0"/>
              <w:jc w:val="both"/>
              <w:rPr>
                <w:b/>
              </w:rPr>
            </w:pPr>
            <w:r w:rsidRPr="00C5491D">
              <w:rPr>
                <w:b/>
              </w:rPr>
              <w:t>Особи, що брали участь у конкурсі на місця регіонального замовлення  та не отримували рекомендацій до зарахування на місця державного (регіонального) замовлення відповідно до рейтингу, для фіксованих (закритих) конкурсних пропозицій.</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Переведення на вакантні місця державного (регіонального) замовлення осіб, зазначених в абзацах другому - п'ятому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Не допускається переведення на вакантні місця державного (регіонального) замовлення осіб, які відмовились від рекомендації на бюджетні місця, які були надані в порядку адресного розміщення бюджетних місць в поточному році, а також у разі невиконання вимог для зарахування на місця державного (регіонального) замовлення у терміни, встановлені розділом V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другому-четвертому пункту 3 цього розділу, заклад вищої освіти використовує для цього вакантні місця державного (регіонального)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замовлення осіб, зазначених у пункті 3 за відповідною спеціальністю та формою здобуття освіти), про що негайно ставить до відома відповідного державного (регіонального) замовника.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державного (регіонального) замовника про їх кількість у розрізі спеціальностей (спеціалізацій) та форм здобуття освіти. </w:t>
            </w:r>
            <w:r w:rsidRPr="00692DA0">
              <w:lastRenderedPageBreak/>
              <w:t>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XIII. Наказ про зарахування, додатковий конкурс, зарахування за рахунок цільового пільгового державного кредиту</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закладу вищої освіти у вигляді списку зарахованих у строки, встановлені в розділі V цих Умов або відповідно до нього.</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відраховані із закладу вищої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3" w:name="_Hlk525245543"/>
            <w:r w:rsidRPr="00692DA0">
              <w:t xml:space="preserve">4. На звільнене(і) в порядку, передбаченому в пунктах 2, 3 цього розділу, місце(я) може проводитись додатковий конкурсний відбір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w:t>
            </w:r>
            <w:r w:rsidRPr="00692DA0">
              <w:lastRenderedPageBreak/>
              <w:t>подавали заяву на цю конкурсну пропозицію та були допущені до участі у конкурсі. У разі відсутності таких претендентів на звільнені місця дозволяється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bookmarkEnd w:id="113"/>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020750" w:rsidRDefault="000B457C" w:rsidP="000B457C">
            <w:pPr>
              <w:pStyle w:val="a9"/>
              <w:spacing w:before="0" w:beforeAutospacing="0" w:after="0" w:afterAutospacing="0"/>
              <w:jc w:val="both"/>
              <w:rPr>
                <w:i/>
              </w:rPr>
            </w:pPr>
            <w:r w:rsidRPr="00020750">
              <w:rPr>
                <w:i/>
              </w:rPr>
              <w:t xml:space="preserve">Передбачити можливість дозарахування вступників на бюджет на вакантні бюджетні місця </w:t>
            </w:r>
          </w:p>
        </w:tc>
        <w:tc>
          <w:tcPr>
            <w:tcW w:w="1984" w:type="dxa"/>
          </w:tcPr>
          <w:p w:rsidR="000B457C" w:rsidRPr="00356B17" w:rsidRDefault="000B457C" w:rsidP="000B457C">
            <w:pPr>
              <w:pStyle w:val="a9"/>
              <w:spacing w:before="0" w:beforeAutospacing="0" w:after="0" w:afterAutospacing="0"/>
              <w:rPr>
                <w:sz w:val="20"/>
                <w:szCs w:val="20"/>
              </w:rPr>
            </w:pPr>
            <w:r>
              <w:rPr>
                <w:sz w:val="20"/>
                <w:szCs w:val="20"/>
              </w:rPr>
              <w:t xml:space="preserve">Львівський національний університет ім. </w:t>
            </w:r>
            <w:r w:rsidRPr="00356B17">
              <w:rPr>
                <w:sz w:val="20"/>
                <w:szCs w:val="20"/>
              </w:rPr>
              <w:t xml:space="preserve"> Франка</w:t>
            </w:r>
          </w:p>
        </w:tc>
        <w:tc>
          <w:tcPr>
            <w:tcW w:w="1275" w:type="dxa"/>
          </w:tcPr>
          <w:p w:rsidR="000B457C" w:rsidRDefault="000B457C" w:rsidP="000B457C">
            <w:r w:rsidRPr="006951DA">
              <w:rPr>
                <w:sz w:val="20"/>
                <w:szCs w:val="20"/>
              </w:rPr>
              <w:t>Відхилено</w:t>
            </w:r>
          </w:p>
        </w:tc>
      </w:tr>
      <w:tr w:rsidR="000B457C" w:rsidRPr="00692DA0" w:rsidTr="008060CA">
        <w:tc>
          <w:tcPr>
            <w:tcW w:w="6663" w:type="dxa"/>
          </w:tcPr>
          <w:p w:rsidR="000B457C" w:rsidRPr="006C7A96" w:rsidRDefault="000B457C" w:rsidP="000B457C">
            <w:pPr>
              <w:pStyle w:val="a9"/>
              <w:spacing w:before="0" w:beforeAutospacing="0" w:after="0" w:afterAutospacing="0"/>
              <w:jc w:val="both"/>
              <w:rPr>
                <w:i/>
              </w:rPr>
            </w:pPr>
            <w:r>
              <w:rPr>
                <w:i/>
              </w:rPr>
              <w:t>відсутній</w:t>
            </w:r>
          </w:p>
        </w:tc>
        <w:tc>
          <w:tcPr>
            <w:tcW w:w="6521" w:type="dxa"/>
          </w:tcPr>
          <w:p w:rsidR="000B457C" w:rsidRPr="00DC340A" w:rsidRDefault="000B457C" w:rsidP="000B457C">
            <w:pPr>
              <w:pStyle w:val="a9"/>
              <w:spacing w:before="0" w:beforeAutospacing="0" w:after="0" w:afterAutospacing="0"/>
              <w:jc w:val="both"/>
              <w:rPr>
                <w:b/>
              </w:rPr>
            </w:pPr>
            <w:r w:rsidRPr="00DC340A">
              <w:rPr>
                <w:b/>
              </w:rPr>
              <w:t>Заклади вищої освіти можуть оголошувати додатковий набір вступників, які не подавали заяви в електронному або в паперовому варіанті та необхідні документи, виключно на місця за кошти фізичних та/або юридичних осіб за заочною формою навчання.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r w:rsidRPr="006951DA">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4" w:name="_Hlk525245587"/>
            <w:r w:rsidRPr="00692DA0">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tc>
        <w:tc>
          <w:tcPr>
            <w:tcW w:w="6521" w:type="dxa"/>
          </w:tcPr>
          <w:p w:rsidR="000B457C" w:rsidRPr="00DC340A" w:rsidRDefault="000B457C" w:rsidP="000B457C">
            <w:pPr>
              <w:pStyle w:val="a9"/>
              <w:spacing w:before="0" w:beforeAutospacing="0" w:after="0" w:afterAutospacing="0"/>
              <w:jc w:val="both"/>
            </w:pPr>
            <w:r w:rsidRPr="00DC340A">
              <w:t xml:space="preserve">Додатковий конкурсний відбір </w:t>
            </w:r>
            <w:r w:rsidRPr="00DC340A">
              <w:rPr>
                <w:b/>
              </w:rPr>
              <w:t xml:space="preserve">та додатковий набір </w:t>
            </w:r>
            <w:r w:rsidRPr="00DC340A">
              <w:t>проводиться до 15 вересня. При цьому накази про зарахування таких осіб формуються і подаються до Єдиної бази до 18.00 години 19 вересня.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Default="000B457C" w:rsidP="000B457C">
            <w:r w:rsidRPr="006951DA">
              <w:rPr>
                <w:sz w:val="20"/>
                <w:szCs w:val="20"/>
              </w:rPr>
              <w:t>Відхилено</w:t>
            </w:r>
          </w:p>
        </w:tc>
      </w:tr>
      <w:bookmarkEnd w:id="114"/>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Переважним правом на зарахування (переведення) на місця, що фінансуються за рахунок цільового пільгового державного кредиту, мають особи, які зазначені в пункті 13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названої вище категорії або їх письмової відмови від таких місць.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XIV. Особливості прийому на навчання до закладів вищої освіти іноземців та осіб без громадянства</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w:t>
            </w:r>
            <w:r w:rsidRPr="00692DA0">
              <w:lastRenderedPageBreak/>
              <w:t>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N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N 136 "Про навчання іноземних громадян в Україні", від 11 вересня 2013 року N 684 "Деякі питання набору для навчання іноземців та осіб без громадянства", наказом Міністерства освіти і науки України від 01 листопада 2013 року N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N 2004/24536.</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Іноземці та особи без громадянства (далі - іноземці)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Прийом іноземців до закладів вищої освіти на навчання за рахунок коштів державного бюджету здійснюється в межах квот для іноземців.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Іноземці, які прибувають в Україну з метою навчання, вступають до закладів вищої освіти за акредитованими освітніми програмами (спеціальностями).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Зарахування вступників з числа іноземців на навчання за кошти фізичних та/або юридичних осіб може здійснюватися закладами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двічі на рік, до і на початку академічних семестрів (але не пізніше 01 листопада і 01 березня відповідно), для здобуття ступенів молодшого бакалавра, бакалавра, магістра;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упродовж року для навчання в аспірантурі, ад'юнктурі, докторантурі.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Терміни внесення конкурсних пропозицій до Єдиної бази, визначені в пункті 7 розділу XV цих Умов, для прийому таких іноземців не застосовуються.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tc>
        <w:tc>
          <w:tcPr>
            <w:tcW w:w="6521" w:type="dxa"/>
          </w:tcPr>
          <w:p w:rsidR="000B457C" w:rsidRPr="00DC340A" w:rsidRDefault="000B457C" w:rsidP="000B457C">
            <w:pPr>
              <w:pStyle w:val="a9"/>
              <w:spacing w:before="0" w:beforeAutospacing="0" w:after="0" w:afterAutospacing="0"/>
              <w:jc w:val="both"/>
              <w:rPr>
                <w:b/>
              </w:rPr>
            </w:pPr>
            <w:r w:rsidRPr="00DC340A">
              <w:rPr>
                <w:b/>
              </w:rPr>
              <w:t>виключити</w:t>
            </w:r>
          </w:p>
        </w:tc>
        <w:tc>
          <w:tcPr>
            <w:tcW w:w="1984" w:type="dxa"/>
          </w:tcPr>
          <w:p w:rsidR="000B457C" w:rsidRPr="00356B17" w:rsidRDefault="000B457C" w:rsidP="000B457C">
            <w:pPr>
              <w:pStyle w:val="a9"/>
              <w:spacing w:before="0" w:beforeAutospacing="0" w:after="0" w:afterAutospacing="0"/>
              <w:jc w:val="both"/>
              <w:rPr>
                <w:sz w:val="20"/>
                <w:szCs w:val="20"/>
              </w:rPr>
            </w:pPr>
            <w:r w:rsidRPr="008709CB">
              <w:rPr>
                <w:sz w:val="20"/>
                <w:szCs w:val="20"/>
              </w:rPr>
              <w:t>Одеська національна музична академія імені А.</w:t>
            </w:r>
            <w:r>
              <w:rPr>
                <w:sz w:val="20"/>
                <w:szCs w:val="20"/>
              </w:rPr>
              <w:t> В. </w:t>
            </w:r>
            <w:r w:rsidRPr="008709CB">
              <w:rPr>
                <w:sz w:val="20"/>
                <w:szCs w:val="20"/>
              </w:rPr>
              <w:t>Нежданової</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Зарахування іноземців на навчання на відповідний рівень вищої освіти здійснюється за результатами вступних випробувань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Усі категорії іноземців, які вступають на навчання, зараховуються до закладів вищої освіти України на підставі наказів про зарахування, що формуються в Єдиній базі.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веб-сайті закладу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вищої освіти України </w:t>
            </w:r>
            <w:r w:rsidRPr="00692DA0">
              <w:lastRenderedPageBreak/>
              <w:t>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9. Іноземці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і вступають до закладів вищої освіти за правилами, передбаченими цими Умовами для громадян України, можуть брати участь у конкурсному відборі на місця державного замовлення в межах встановлених Кабінетом Міністрів України квот на основі спеціального конкурсного бала, який розраховується як відношення конкурсного бала вступника, визначеного відповідно до пункту восьмого розділу VII цих Умов, до мінімального конкурсного бала надання рекомендацій на місця державного (регіонального) замовлення за загальним конкурсом на цю конкурсну пропозицію в попередньому році (за відсутності такого бала використовується аналогічний показник за іншою, максимально спорідненою, конкурсною пропозицією в межах закладу вищої освіти, у разі неможливості – іншого закладу вищої освіти за рішенням приймальної комісії).</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rPr>
            </w:pPr>
            <w:r w:rsidRPr="00692DA0">
              <w:rPr>
                <w:i/>
              </w:rPr>
              <w:t>відсутній</w:t>
            </w:r>
          </w:p>
        </w:tc>
        <w:tc>
          <w:tcPr>
            <w:tcW w:w="6521" w:type="dxa"/>
          </w:tcPr>
          <w:p w:rsidR="000B457C" w:rsidRPr="00DC340A" w:rsidRDefault="000B457C" w:rsidP="000B457C">
            <w:pPr>
              <w:pStyle w:val="a9"/>
              <w:spacing w:before="0" w:beforeAutospacing="0" w:after="0" w:afterAutospacing="0"/>
              <w:jc w:val="both"/>
            </w:pPr>
            <w:r w:rsidRPr="00DC340A">
              <w:rPr>
                <w:b/>
                <w:color w:val="000000"/>
                <w:bdr w:val="none" w:sz="0" w:space="0" w:color="auto" w:frame="1"/>
              </w:rPr>
              <w:t>10.</w:t>
            </w:r>
            <w:r w:rsidRPr="00DC340A">
              <w:rPr>
                <w:b/>
                <w:color w:val="000000"/>
                <w:bdr w:val="none" w:sz="0" w:space="0" w:color="auto" w:frame="1"/>
              </w:rPr>
              <w:tab/>
              <w:t xml:space="preserve"> Особи,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r w:rsidRPr="00DC340A">
              <w:t xml:space="preserve"> </w:t>
            </w:r>
            <w:r w:rsidRPr="00DC340A">
              <w:rPr>
                <w:b/>
                <w:color w:val="000000"/>
                <w:bdr w:val="none" w:sz="0" w:space="0" w:color="auto" w:frame="1"/>
              </w:rPr>
              <w:t>та/або які оскаржують рішення щодо статусу біженця та особи, яка потребує додаткового захисту, можуть зараховуватись на навчання виключно за рахунок коштів фізичних та/або юридичних осіб.</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«Право на захист»</w:t>
            </w:r>
          </w:p>
          <w:p w:rsidR="000B457C" w:rsidRPr="00356B17" w:rsidRDefault="000B457C" w:rsidP="000B457C">
            <w:pPr>
              <w:pStyle w:val="a9"/>
              <w:spacing w:before="0" w:beforeAutospacing="0" w:after="0" w:afterAutospacing="0"/>
              <w:jc w:val="both"/>
              <w:rPr>
                <w:sz w:val="20"/>
                <w:szCs w:val="20"/>
              </w:rPr>
            </w:pPr>
          </w:p>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w:t>
            </w:r>
            <w:r w:rsidRPr="00356B17">
              <w:rPr>
                <w:sz w:val="20"/>
                <w:szCs w:val="20"/>
              </w:rPr>
              <w:t xml:space="preserve"> </w:t>
            </w:r>
            <w:r>
              <w:rPr>
                <w:sz w:val="20"/>
                <w:szCs w:val="20"/>
              </w:rPr>
              <w:t>«</w:t>
            </w:r>
            <w:r w:rsidRPr="00356B17">
              <w:rPr>
                <w:sz w:val="20"/>
                <w:szCs w:val="20"/>
              </w:rPr>
              <w:t>Рокада</w:t>
            </w:r>
            <w:r>
              <w:rPr>
                <w:sz w:val="20"/>
                <w:szCs w:val="20"/>
              </w:rPr>
              <w:t>»</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rPr>
                <w:b/>
              </w:rPr>
            </w:pPr>
          </w:p>
        </w:tc>
        <w:tc>
          <w:tcPr>
            <w:tcW w:w="6521" w:type="dxa"/>
          </w:tcPr>
          <w:p w:rsidR="000B457C" w:rsidRPr="00DC340A" w:rsidRDefault="000B457C" w:rsidP="000B457C">
            <w:pPr>
              <w:pStyle w:val="a9"/>
              <w:spacing w:before="0" w:beforeAutospacing="0" w:after="0" w:afterAutospacing="0"/>
              <w:jc w:val="both"/>
              <w:rPr>
                <w:b/>
              </w:rPr>
            </w:pPr>
          </w:p>
        </w:tc>
        <w:tc>
          <w:tcPr>
            <w:tcW w:w="1984" w:type="dxa"/>
          </w:tcPr>
          <w:p w:rsidR="000B457C" w:rsidRPr="00356B17" w:rsidRDefault="000B457C" w:rsidP="000B457C">
            <w:pPr>
              <w:pStyle w:val="a9"/>
              <w:spacing w:before="0" w:beforeAutospacing="0" w:after="0" w:afterAutospacing="0"/>
              <w:jc w:val="both"/>
              <w:rPr>
                <w:b/>
                <w:sz w:val="20"/>
                <w:szCs w:val="20"/>
              </w:rPr>
            </w:pPr>
          </w:p>
        </w:tc>
        <w:tc>
          <w:tcPr>
            <w:tcW w:w="1275" w:type="dxa"/>
          </w:tcPr>
          <w:p w:rsidR="000B457C" w:rsidRPr="00942BAF" w:rsidRDefault="000B457C" w:rsidP="000B457C">
            <w:pPr>
              <w:pStyle w:val="a9"/>
              <w:spacing w:before="0" w:beforeAutospacing="0" w:after="0" w:afterAutospacing="0"/>
              <w:ind w:left="-104"/>
              <w:jc w:val="both"/>
              <w:rPr>
                <w:b/>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692DA0">
              <w:rPr>
                <w:rFonts w:ascii="Times New Roman" w:hAnsi="Times New Roman"/>
                <w:b/>
                <w:bCs/>
                <w:color w:val="auto"/>
                <w:lang w:val="uk-UA" w:eastAsia="uk-UA"/>
              </w:rPr>
              <w:t>XV. Вимоги до Правил прийому</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1. Правила прийому в 2019 році розробляються відповідно до законодавства України, затверджуються вченою (педагогічною) радою закладу вищої освіти до 20 грудня 2018 року, розміщуються на веб-сайті закладу вищої освіти і вносяться до Єдиної бази. Правила прийому діють протягом календарного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з 01 липня 2019 року до 30 червня 2020 року.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Правила прийому повинні містити: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проведення конкурсного відбору та строки зарахування вступників за ступенями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перелік конкурсних предметів, з яких проводяться вступні випробування;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роботи приймальної комісії (дні тижня та години);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і строки прийому заяв і документів;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проведення вступних випробувань, спосіб та місце оприлюднення їх результатів;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подання і розгляду апеляцій на результати вступних випробувань, що проведені закладом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умови поселення вступників, кількість вільних місць у гуртожитках, умови та гарантії поселення студентів до </w:t>
            </w:r>
            <w:r w:rsidRPr="00692DA0">
              <w:lastRenderedPageBreak/>
              <w:t>гуртожитку відповідно до затвердженого у закладі вищої освіти порядку;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rPr>
                <w:i/>
                <w:u w:val="single"/>
              </w:rPr>
            </w:pPr>
            <w:r w:rsidRPr="00692DA0">
              <w:rPr>
                <w:i/>
                <w:u w:val="single"/>
              </w:rPr>
              <w:t>відсутній</w:t>
            </w:r>
          </w:p>
        </w:tc>
        <w:tc>
          <w:tcPr>
            <w:tcW w:w="6521" w:type="dxa"/>
          </w:tcPr>
          <w:p w:rsidR="000B457C" w:rsidRPr="00DC340A" w:rsidRDefault="000B457C" w:rsidP="000B457C">
            <w:pPr>
              <w:jc w:val="both"/>
              <w:textAlignment w:val="baseline"/>
              <w:rPr>
                <w:b/>
                <w:color w:val="000000"/>
                <w:bdr w:val="none" w:sz="0" w:space="0" w:color="auto" w:frame="1"/>
              </w:rPr>
            </w:pPr>
            <w:r w:rsidRPr="00DC340A">
              <w:rPr>
                <w:b/>
                <w:color w:val="000000"/>
                <w:bdr w:val="none" w:sz="0" w:space="0" w:color="auto" w:frame="1"/>
              </w:rPr>
              <w:t>порядок прийому на навчання іноземців та осіб без громадянства;</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Благодійний фонд «Рокада»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оцінки рівня фізичної підготовки, вимогу проходження психологічного обстеження та медичного огляду (у разі потреби);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порядок та форми проведення творчих конкурсів, які передбачені цими Умовами;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наявність/відсутність місць, що фінансуються за державним замовленням, строки оприлюднення рейтингових списків вступників;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вичерпний порядок обчислення конкурсного бала;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квоти для прийому за кошти державного або регіонального бюджету (за державним або регіональним замовленням) окремих категорій вступників відповідно до законодавства;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перелік можливостей для навчання осіб з особливими освітніми потребами.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Правила прийому до аспірантури (ад'юнктури) визначають: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процедуру, перелік і строки подання документів для вступу до аспірантури (ад'юнктури) та докторантури закладу вищої освіти (наукової установи);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w:t>
            </w:r>
            <w:r w:rsidRPr="00692DA0">
              <w:lastRenderedPageBreak/>
              <w:t>випробуваннях, співбесідах, які не прийняті на навчання, зберігаються не менше одного року, після чого знищуються, про що складається акт.</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зазначається у Правилах прийому.</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вищої освіти (за умови наявності результатів необхідних вступних випробувань та за наявності вакантних місць ліцензованого обсягу шляхом перенесення заяви). Вступники при зарахуванні на навчання за кошти фізичних та/або юридичних осіб після закінчення строку прийому документів можуть змінювати спеціальність та форму здобуття освіти на іншу в межах одного закладу вищої освіти (за умови збігу конкурсних предметів та при наявності вакантних місць ліцензованого обсягу шляхом перенесення заяви).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7. До 31 грудня 2018 року Правила прийому подаються закладом вищої освіти, що претендує на отримання місць за державним замовленням на підготовку фахівців ступеня бакалавра (магістра медичного, фармацевтичного або ветеринарного спрямувань), до Єдиної бази для верифікації переліку спеціальностей з одночасним внесенням до неї відкритих та фіксованих (закритих) конкурсних пропозицій. </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5" w:name="OLE_LINK188"/>
            <w:bookmarkStart w:id="116" w:name="OLE_LINK189"/>
            <w:bookmarkStart w:id="117" w:name="OLE_LINK190"/>
            <w:r w:rsidRPr="00692DA0">
              <w:t>Небюджетні конкурсні пропозиції можуть вноситись до Єдиної бази до 01 червня 2019 року.</w:t>
            </w:r>
            <w:bookmarkEnd w:id="115"/>
            <w:bookmarkEnd w:id="116"/>
            <w:bookmarkEnd w:id="117"/>
          </w:p>
        </w:tc>
        <w:tc>
          <w:tcPr>
            <w:tcW w:w="6521" w:type="dxa"/>
          </w:tcPr>
          <w:p w:rsidR="000B457C" w:rsidRPr="00DC340A" w:rsidRDefault="000B457C" w:rsidP="000B457C">
            <w:pPr>
              <w:pStyle w:val="a9"/>
              <w:spacing w:before="0" w:beforeAutospacing="0" w:after="0" w:afterAutospacing="0"/>
              <w:jc w:val="both"/>
              <w:rPr>
                <w:b/>
              </w:rPr>
            </w:pPr>
            <w:r w:rsidRPr="00DC340A">
              <w:t xml:space="preserve">Небюджетні конкурсні пропозиції можуть вноситись до Єдиної бази до 01 червня 2019 року. </w:t>
            </w:r>
            <w:r w:rsidRPr="00DC340A">
              <w:rPr>
                <w:b/>
              </w:rPr>
              <w:t>Якщо Правилами прийому передбачено кілька сесій прийому заяв і документів, то додаткові небюджетні пропозиції можуть створюватися після 15 серпня.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Ужгородський національний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18" w:name="_Hlk525245644"/>
            <w:r w:rsidRPr="00692DA0">
              <w:lastRenderedPageBreak/>
              <w:t>Створення будь-яких нових конкурсних пропозицій для здобуття ступеня вищої освіти на основі повної загальної середньої освіти у період з 01 червня 2019 року до 15 серпня 2019 року не здійснюється.</w:t>
            </w:r>
          </w:p>
        </w:tc>
        <w:tc>
          <w:tcPr>
            <w:tcW w:w="6521" w:type="dxa"/>
          </w:tcPr>
          <w:p w:rsidR="000B457C" w:rsidRPr="00DC340A" w:rsidRDefault="000B457C" w:rsidP="000B457C">
            <w:pPr>
              <w:pStyle w:val="a9"/>
              <w:spacing w:before="0" w:beforeAutospacing="0" w:after="0" w:afterAutospacing="0"/>
              <w:jc w:val="both"/>
              <w:rPr>
                <w:b/>
              </w:rPr>
            </w:pPr>
            <w:r w:rsidRPr="00DC340A">
              <w:t xml:space="preserve">Створення будь-яких нових конкурсних пропозицій для здобуття ступеня вищої освіти на основі повної загальної середньої освіти у період з 01 червня 2019 року до 15 серпня 2019 року здійснюється </w:t>
            </w:r>
            <w:r w:rsidRPr="00DC340A">
              <w:rPr>
                <w:b/>
              </w:rPr>
              <w:t>на підставі:</w:t>
            </w:r>
          </w:p>
          <w:p w:rsidR="000B457C" w:rsidRPr="00DC340A" w:rsidRDefault="000B457C" w:rsidP="000B457C">
            <w:pPr>
              <w:autoSpaceDE w:val="0"/>
              <w:autoSpaceDN w:val="0"/>
              <w:adjustRightInd w:val="0"/>
              <w:ind w:firstLine="709"/>
              <w:jc w:val="both"/>
              <w:rPr>
                <w:b/>
              </w:rPr>
            </w:pPr>
            <w:r w:rsidRPr="00DC340A">
              <w:rPr>
                <w:b/>
              </w:rPr>
              <w:t>рішення Ліцензійної комісії Міністерства освіти і науки України про видачу ліцензій на розширення провадження освітньої діяльності (започаткування нової спеціальності, рівня вищої освіти або збільшення ліцензованого обсягу за спеціальністю (спеціальностями) та рівнем (рівнями) вищої освіти, звуження провадження освітньої діяльності у сфері вищої освіти за спеціальністю (спеціальностями) та рівнем (рівнями) вищої освіти або припинення провадження частини освітньої діяльності за спеціальністю за спеціальністю (спеціальностями) та рівнем (рівнями) вищої освіти;</w:t>
            </w:r>
          </w:p>
          <w:p w:rsidR="000B457C" w:rsidRPr="00DC340A" w:rsidRDefault="000B457C" w:rsidP="000B457C">
            <w:pPr>
              <w:autoSpaceDE w:val="0"/>
              <w:autoSpaceDN w:val="0"/>
              <w:adjustRightInd w:val="0"/>
              <w:ind w:firstLine="709"/>
              <w:jc w:val="both"/>
              <w:rPr>
                <w:b/>
              </w:rPr>
            </w:pPr>
            <w:r w:rsidRPr="00DC340A">
              <w:rPr>
                <w:b/>
              </w:rPr>
              <w:t>внесення змін до Правил прийому закладу вищої освіти, затверджених рішенням вченої ради цього закладу вищої освіти.</w:t>
            </w:r>
          </w:p>
          <w:p w:rsidR="000B457C" w:rsidRPr="00DC340A" w:rsidRDefault="000B457C" w:rsidP="000B457C">
            <w:pPr>
              <w:pStyle w:val="a9"/>
              <w:spacing w:before="0" w:beforeAutospacing="0" w:after="0" w:afterAutospacing="0"/>
              <w:jc w:val="both"/>
              <w:rPr>
                <w:b/>
              </w:rPr>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bookmarkEnd w:id="118"/>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Небюджетні конкурсні пропозиції для здобуття ступеня вищої освіти за іншою спеціальністю особами,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створюються в міру необхідності.</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after="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6159F4" w:rsidRDefault="000B457C" w:rsidP="000B457C">
            <w:pPr>
              <w:autoSpaceDE w:val="0"/>
              <w:autoSpaceDN w:val="0"/>
              <w:adjustRightInd w:val="0"/>
              <w:rPr>
                <w:i/>
              </w:rPr>
            </w:pPr>
            <w:r w:rsidRPr="006159F4">
              <w:rPr>
                <w:i/>
              </w:rPr>
              <w:t xml:space="preserve">Просимо розглянути можливість створення небюджетних КП в міру необхідності, для вступу на 2, 3 курс з нормативним терміном навчання. </w:t>
            </w:r>
          </w:p>
          <w:p w:rsidR="000B457C" w:rsidRPr="006159F4" w:rsidRDefault="000B457C" w:rsidP="000B457C">
            <w:pPr>
              <w:pStyle w:val="a9"/>
              <w:spacing w:before="0" w:beforeAutospacing="0" w:after="0" w:afterAutospacing="0"/>
              <w:jc w:val="both"/>
              <w:rPr>
                <w:i/>
              </w:rPr>
            </w:pP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8. Максимальний обсяг державного замовлення закладу вищої освіти на основі повної загальної середньої освіти за іншими спеціальностями (спеціалізаціями спеціальностей 015 «Професійна освіта (за спеціалізаціями)», 035 "Філологія"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конкурсних </w:t>
            </w:r>
            <w:r w:rsidRPr="00692DA0">
              <w:lastRenderedPageBreak/>
              <w:t>пропозицій за всіма конкурсними пропозиціями, які були сформовані закладом вищої освіти у межах відповідної спеціальності (спеціалізації, предметної спеціальності) в 2018 році, або 5 місць, якщо державне замовлення в 2018 році складало не більше 4 місць або не надавалось взагалі (крім коледжів і технікумів), або сума скорегованих максимальних обсягів складає менше 5 місць.</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1C21F8" w:rsidRDefault="000B457C" w:rsidP="000B457C">
            <w:pPr>
              <w:pStyle w:val="a9"/>
              <w:jc w:val="both"/>
              <w:rPr>
                <w:i/>
              </w:rPr>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Скорегований максимальний обсяг державного замовлення конкурсної пропозиції визначається як (з округленням до цілого числа):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1C21F8" w:rsidRDefault="000B457C" w:rsidP="000B457C">
            <w:pPr>
              <w:pStyle w:val="a9"/>
              <w:jc w:val="both"/>
              <w:rPr>
                <w:i/>
              </w:rPr>
            </w:pPr>
            <w:r w:rsidRPr="001C21F8">
              <w:rPr>
                <w:i/>
              </w:rPr>
              <w:t>Необхідно надавати місця навчання за державним замовленням вступникам з високими балами, тому обмеження максимальних обсягів державного замовлення відсотками від попередніх наборів повинно бути скасовано. Наявність загальнодержавного обсягу державного замовлення за певною спеціальністю, в межах якого вступники, що набрали найбільшу кількість балів (з урахуванням пріоритетів), забезпечує зарахування, чим I визначається фактичний обсяг державного замовлення в конкретному закладі вищої освіти.</w:t>
            </w:r>
          </w:p>
        </w:tc>
        <w:tc>
          <w:tcPr>
            <w:tcW w:w="1984" w:type="dxa"/>
          </w:tcPr>
          <w:p w:rsidR="000B457C" w:rsidRPr="00356B17" w:rsidRDefault="000B457C" w:rsidP="000B457C">
            <w:pPr>
              <w:pStyle w:val="a9"/>
              <w:spacing w:before="0" w:beforeAutospacing="0" w:after="0" w:afterAutospacing="0"/>
              <w:jc w:val="both"/>
              <w:rPr>
                <w:sz w:val="20"/>
                <w:szCs w:val="20"/>
              </w:rPr>
            </w:pPr>
            <w:r w:rsidRPr="001C21F8">
              <w:rPr>
                <w:sz w:val="20"/>
                <w:szCs w:val="20"/>
              </w:rPr>
              <w:t>Національний фармацевтичний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rPr>
          <w:trHeight w:val="1967"/>
        </w:trPr>
        <w:tc>
          <w:tcPr>
            <w:tcW w:w="6663" w:type="dxa"/>
            <w:vMerge w:val="restart"/>
          </w:tcPr>
          <w:p w:rsidR="000B457C" w:rsidRPr="00692DA0" w:rsidRDefault="000B457C" w:rsidP="000B457C">
            <w:pPr>
              <w:pStyle w:val="a9"/>
              <w:spacing w:before="0" w:beforeAutospacing="0" w:after="0" w:afterAutospacing="0"/>
              <w:jc w:val="both"/>
            </w:pPr>
            <w:bookmarkStart w:id="119" w:name="_Hlk525168928"/>
            <w:bookmarkStart w:id="120" w:name="_Hlk525170138"/>
            <w:bookmarkStart w:id="121" w:name="_Hlk525263435"/>
            <w:r w:rsidRPr="00692DA0">
              <w:t>110% максимального (загального) обсягу державного замовлення 2018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2018 році складав менше 10 місць;</w:t>
            </w:r>
          </w:p>
        </w:tc>
        <w:tc>
          <w:tcPr>
            <w:tcW w:w="6521" w:type="dxa"/>
          </w:tcPr>
          <w:p w:rsidR="000B457C" w:rsidRPr="00DC340A" w:rsidRDefault="000B457C" w:rsidP="000B457C">
            <w:pPr>
              <w:pStyle w:val="a9"/>
              <w:spacing w:before="0" w:beforeAutospacing="0" w:after="0" w:afterAutospacing="0"/>
              <w:jc w:val="both"/>
            </w:pPr>
            <w:r w:rsidRPr="00DC340A">
              <w:rPr>
                <w:b/>
              </w:rPr>
              <w:t>105</w:t>
            </w:r>
            <w:r w:rsidRPr="00DC340A">
              <w:t>% максимального (загального) обсягу державного замовлення 2018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2018 році складав менше 10 місць;</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Враховано редакційно</w:t>
            </w:r>
          </w:p>
        </w:tc>
      </w:tr>
      <w:bookmarkEnd w:id="119"/>
      <w:bookmarkEnd w:id="120"/>
      <w:bookmarkEnd w:id="121"/>
      <w:tr w:rsidR="000B457C" w:rsidRPr="00692DA0" w:rsidTr="008060CA">
        <w:trPr>
          <w:trHeight w:val="1967"/>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rPr>
                <w:b/>
              </w:rPr>
              <w:t>120</w:t>
            </w:r>
            <w:r w:rsidRPr="00DC340A">
              <w:t>% максимального (загального) обсягу державного замовлення 2018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2018 році складав менше 10 місць;</w:t>
            </w:r>
          </w:p>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jc w:val="both"/>
              <w:rPr>
                <w:sz w:val="20"/>
                <w:szCs w:val="20"/>
              </w:rPr>
            </w:pPr>
            <w:r w:rsidRPr="00356B17">
              <w:rPr>
                <w:sz w:val="20"/>
                <w:szCs w:val="20"/>
              </w:rPr>
              <w:t>Член сектору вищої освіти Н-МР МОН, Професор ПДПУ імені В.Г.Короленка Л.М. Булава</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246"/>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 xml:space="preserve">110% максимального (загального) обсягу державного замовлення 2018 року, якщо на нього було надано </w:t>
            </w:r>
            <w:r w:rsidRPr="00DC340A">
              <w:lastRenderedPageBreak/>
              <w:t xml:space="preserve">рекомендації до зарахування в повному обсязі станом </w:t>
            </w:r>
            <w:bookmarkStart w:id="122" w:name="OLE_LINK125"/>
            <w:bookmarkStart w:id="123" w:name="OLE_LINK126"/>
            <w:bookmarkStart w:id="124" w:name="OLE_LINK129"/>
            <w:bookmarkStart w:id="125" w:name="OLE_LINK130"/>
            <w:bookmarkStart w:id="126" w:name="OLE_LINK131"/>
            <w:bookmarkStart w:id="127" w:name="OLE_LINK132"/>
            <w:r w:rsidRPr="00DC340A">
              <w:rPr>
                <w:b/>
                <w:bCs/>
              </w:rPr>
              <w:t>на останній день зарахування за державним замовленням</w:t>
            </w:r>
            <w:bookmarkEnd w:id="122"/>
            <w:bookmarkEnd w:id="123"/>
            <w:bookmarkEnd w:id="124"/>
            <w:bookmarkEnd w:id="125"/>
            <w:bookmarkEnd w:id="126"/>
            <w:bookmarkEnd w:id="127"/>
            <w:r w:rsidRPr="00DC340A">
              <w:t>, , або на одне місце більше, якщо максимальний обсяг державного замовлення в 2018 році складав менше 10 місць;</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 xml:space="preserve">Запорізький національний </w:t>
            </w:r>
            <w:r>
              <w:rPr>
                <w:sz w:val="20"/>
                <w:szCs w:val="20"/>
              </w:rPr>
              <w:lastRenderedPageBreak/>
              <w:t>технічний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lastRenderedPageBreak/>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9D78D1" w:rsidRDefault="000B457C" w:rsidP="000B457C">
            <w:pPr>
              <w:pStyle w:val="a9"/>
              <w:spacing w:before="0" w:beforeAutospacing="0" w:after="0" w:afterAutospacing="0"/>
              <w:jc w:val="both"/>
              <w:rPr>
                <w:i/>
              </w:rPr>
            </w:pPr>
            <w:r w:rsidRPr="009D78D1">
              <w:rPr>
                <w:i/>
              </w:rPr>
              <w:t>Встановити обмеження максимального обсягу державного замовлення, що припадає на один заклад вищої освіти, на рівні 25% від загального обсягу державного замовлення зі спеціальності (крім спеціальностей загальним обсягом менше 50 осіб та окремих природничих і інженерних спеціальностей)</w:t>
            </w: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tr w:rsidR="000B457C" w:rsidRPr="00692DA0" w:rsidTr="008060CA">
        <w:trPr>
          <w:trHeight w:val="1088"/>
        </w:trPr>
        <w:tc>
          <w:tcPr>
            <w:tcW w:w="6663" w:type="dxa"/>
            <w:vMerge w:val="restart"/>
          </w:tcPr>
          <w:p w:rsidR="000B457C" w:rsidRPr="00692DA0" w:rsidRDefault="000B457C" w:rsidP="000B457C">
            <w:pPr>
              <w:pStyle w:val="a9"/>
              <w:spacing w:before="0" w:beforeAutospacing="0" w:after="0" w:afterAutospacing="0"/>
              <w:jc w:val="both"/>
            </w:pPr>
            <w:bookmarkStart w:id="128" w:name="_Hlk525170218"/>
            <w:bookmarkStart w:id="129" w:name="_Hlk525263503"/>
            <w:r w:rsidRPr="00692DA0">
              <w:t>90% максимального (загального) обсягу державного замовлення 2018 року, якщо на нього було надано рекомендацій до зарахування менше половини цього обсягу станом на перший день їх оголошення;</w:t>
            </w:r>
          </w:p>
        </w:tc>
        <w:tc>
          <w:tcPr>
            <w:tcW w:w="6521" w:type="dxa"/>
          </w:tcPr>
          <w:p w:rsidR="000B457C" w:rsidRPr="00DC340A" w:rsidRDefault="000B457C" w:rsidP="000B457C">
            <w:pPr>
              <w:pStyle w:val="a9"/>
              <w:spacing w:before="0" w:after="0"/>
              <w:jc w:val="both"/>
            </w:pPr>
            <w:r w:rsidRPr="00DC340A">
              <w:t xml:space="preserve">90% максимального (загального) обсягу державного замовлення 2018 року, якщо на нього було надано рекомендацій до зарахування менше половини цього обсягу </w:t>
            </w:r>
            <w:r w:rsidRPr="00DC340A">
              <w:rPr>
                <w:b/>
                <w:bCs/>
              </w:rPr>
              <w:t>на останній день зарахування за державним замовленням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Default="000B457C" w:rsidP="000B457C">
            <w:r w:rsidRPr="001801E8">
              <w:rPr>
                <w:sz w:val="20"/>
                <w:szCs w:val="20"/>
              </w:rPr>
              <w:t>Відхилено</w:t>
            </w:r>
          </w:p>
        </w:tc>
      </w:tr>
      <w:bookmarkEnd w:id="128"/>
      <w:bookmarkEnd w:id="129"/>
      <w:tr w:rsidR="000B457C" w:rsidRPr="00692DA0" w:rsidTr="008060CA">
        <w:trPr>
          <w:trHeight w:val="299"/>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rPr>
                <w:b/>
              </w:rPr>
              <w:t>60</w:t>
            </w:r>
            <w:r w:rsidRPr="00DC340A">
              <w:t>% максимального (загального) обсягу державного замовлення 2018 року, якщо на нього було надано рекомендацій до зарахування менше половини цього обсягу станом на перший день їх оголошення;</w:t>
            </w:r>
          </w:p>
        </w:tc>
        <w:tc>
          <w:tcPr>
            <w:tcW w:w="1984" w:type="dxa"/>
          </w:tcPr>
          <w:p w:rsidR="000B457C" w:rsidRPr="00356B17" w:rsidRDefault="000B457C" w:rsidP="000B457C">
            <w:pPr>
              <w:pStyle w:val="a9"/>
              <w:jc w:val="both"/>
              <w:rPr>
                <w:sz w:val="20"/>
                <w:szCs w:val="20"/>
              </w:rPr>
            </w:pPr>
            <w:r w:rsidRPr="00356B17">
              <w:rPr>
                <w:sz w:val="20"/>
                <w:szCs w:val="20"/>
              </w:rPr>
              <w:t>Член сектору вищої освіти Н-МР МОН, Професор ПДПУ імені В.Г.Короленка Л.М. Булава</w:t>
            </w:r>
          </w:p>
        </w:tc>
        <w:tc>
          <w:tcPr>
            <w:tcW w:w="1275" w:type="dxa"/>
          </w:tcPr>
          <w:p w:rsidR="000B457C" w:rsidRDefault="000B457C" w:rsidP="000B457C">
            <w:r w:rsidRPr="001801E8">
              <w:rPr>
                <w:sz w:val="20"/>
                <w:szCs w:val="20"/>
              </w:rPr>
              <w:t>Відхилено</w:t>
            </w:r>
          </w:p>
        </w:tc>
      </w:tr>
      <w:tr w:rsidR="000B457C" w:rsidRPr="00692DA0" w:rsidTr="008060CA">
        <w:trPr>
          <w:trHeight w:val="1370"/>
        </w:trPr>
        <w:tc>
          <w:tcPr>
            <w:tcW w:w="6663" w:type="dxa"/>
            <w:vMerge w:val="restart"/>
          </w:tcPr>
          <w:p w:rsidR="000B457C" w:rsidRPr="00692DA0" w:rsidRDefault="000B457C" w:rsidP="000B457C">
            <w:pPr>
              <w:pStyle w:val="a9"/>
              <w:spacing w:before="0" w:beforeAutospacing="0" w:after="0" w:afterAutospacing="0"/>
              <w:jc w:val="both"/>
            </w:pPr>
            <w:bookmarkStart w:id="130" w:name="_Hlk525263544"/>
            <w:r w:rsidRPr="00692DA0">
              <w:t xml:space="preserve">50% максимального (загального) обсягу державного замовлення 2018 року, якщо на нього </w:t>
            </w:r>
            <w:r w:rsidRPr="00013CC9">
              <w:rPr>
                <w:i/>
              </w:rPr>
              <w:t>не</w:t>
            </w:r>
            <w:r w:rsidRPr="00692DA0">
              <w:t xml:space="preserve"> було надано рекомендацій до зарахування менше двадцяти відсотків цього обсягу станом на перший день їх оголошення;</w:t>
            </w:r>
          </w:p>
        </w:tc>
        <w:tc>
          <w:tcPr>
            <w:tcW w:w="6521" w:type="dxa"/>
          </w:tcPr>
          <w:p w:rsidR="000B457C" w:rsidRPr="00DC340A" w:rsidRDefault="000B457C" w:rsidP="000B457C">
            <w:pPr>
              <w:pStyle w:val="a9"/>
              <w:spacing w:before="0" w:after="0"/>
              <w:jc w:val="both"/>
            </w:pPr>
            <w:r w:rsidRPr="00DC340A">
              <w:t xml:space="preserve">50% максимального (загального) обсягу державного замовлення 2018 року, якщо на нього не було надано рекомендацій до зарахування менше двадцяти відсотків цього обсягу станом на </w:t>
            </w:r>
            <w:r w:rsidRPr="00DC340A">
              <w:rPr>
                <w:b/>
                <w:bCs/>
              </w:rPr>
              <w:t>останній день зарахування за державним замовленням</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Запорізький національний технічний університет</w:t>
            </w:r>
          </w:p>
        </w:tc>
        <w:tc>
          <w:tcPr>
            <w:tcW w:w="1275" w:type="dxa"/>
          </w:tcPr>
          <w:p w:rsidR="000B457C" w:rsidRDefault="000B457C" w:rsidP="000B457C">
            <w:r w:rsidRPr="001801E8">
              <w:rPr>
                <w:sz w:val="20"/>
                <w:szCs w:val="20"/>
              </w:rPr>
              <w:t>Відхилено</w:t>
            </w:r>
          </w:p>
        </w:tc>
      </w:tr>
      <w:bookmarkEnd w:id="130"/>
      <w:tr w:rsidR="000B457C" w:rsidRPr="00692DA0" w:rsidTr="008060CA">
        <w:trPr>
          <w:trHeight w:val="1370"/>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t>50% максимального (загального) обсягу державного замовлення 2018 року, якщо на нього було надано рекомендацій до зарахування менше двадцяти відсотків цього обсягу станом на перший день їх оголошення;</w:t>
            </w:r>
          </w:p>
        </w:tc>
        <w:tc>
          <w:tcPr>
            <w:tcW w:w="1984" w:type="dxa"/>
          </w:tcPr>
          <w:p w:rsidR="000B457C" w:rsidRPr="00356B17" w:rsidRDefault="000B457C" w:rsidP="000B457C">
            <w:pPr>
              <w:pStyle w:val="a9"/>
              <w:spacing w:before="0" w:after="0"/>
              <w:jc w:val="both"/>
              <w:rPr>
                <w:sz w:val="20"/>
                <w:szCs w:val="20"/>
              </w:rPr>
            </w:pPr>
            <w:r w:rsidRPr="00356B17">
              <w:rPr>
                <w:sz w:val="20"/>
                <w:szCs w:val="20"/>
              </w:rPr>
              <w:t>Сумський національний аграрний університет</w:t>
            </w:r>
          </w:p>
        </w:tc>
        <w:tc>
          <w:tcPr>
            <w:tcW w:w="1275" w:type="dxa"/>
          </w:tcPr>
          <w:p w:rsidR="000B457C" w:rsidRDefault="000B457C" w:rsidP="000B457C">
            <w:r w:rsidRPr="001801E8">
              <w:rPr>
                <w:sz w:val="20"/>
                <w:szCs w:val="20"/>
              </w:rPr>
              <w:t>Відхилено</w:t>
            </w:r>
          </w:p>
        </w:tc>
      </w:tr>
      <w:tr w:rsidR="000B457C" w:rsidRPr="00692DA0" w:rsidTr="008060CA">
        <w:trPr>
          <w:trHeight w:val="281"/>
        </w:trPr>
        <w:tc>
          <w:tcPr>
            <w:tcW w:w="6663" w:type="dxa"/>
            <w:vMerge/>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r w:rsidRPr="00DC340A">
              <w:rPr>
                <w:b/>
              </w:rPr>
              <w:t>30</w:t>
            </w:r>
            <w:r w:rsidRPr="00DC340A">
              <w:t>% максимального (загального) обсягу державного замовлення 2018 року, якщо на нього не було надано рекомендацій до зарахування менше двадцяти відсотків цього обсягу станом на перший день їх оголошення;</w:t>
            </w:r>
          </w:p>
        </w:tc>
        <w:tc>
          <w:tcPr>
            <w:tcW w:w="1984" w:type="dxa"/>
          </w:tcPr>
          <w:p w:rsidR="000B457C" w:rsidRPr="00356B17" w:rsidRDefault="000B457C" w:rsidP="000B457C">
            <w:pPr>
              <w:pStyle w:val="a9"/>
              <w:jc w:val="both"/>
              <w:rPr>
                <w:sz w:val="20"/>
                <w:szCs w:val="20"/>
              </w:rPr>
            </w:pPr>
            <w:r w:rsidRPr="00356B17">
              <w:rPr>
                <w:sz w:val="20"/>
                <w:szCs w:val="20"/>
              </w:rPr>
              <w:t>Член сектору вищої освіти Н-МР МОН, Професор ПДПУ імені В.Г.Короленка Л.М. Булава</w:t>
            </w:r>
          </w:p>
        </w:tc>
        <w:tc>
          <w:tcPr>
            <w:tcW w:w="1275" w:type="dxa"/>
          </w:tcPr>
          <w:p w:rsidR="000B457C" w:rsidRDefault="000B457C" w:rsidP="000B457C">
            <w:r w:rsidRPr="001801E8">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31" w:name="_Hlk525165925"/>
            <w:r w:rsidRPr="00692DA0">
              <w:t>0 (без права формування відкритих конкурсних пропозицій у 2019 році), якщо впродовж 2017-2018 років на нього не було надано жодної рекомендації до зарахування станом на перший день їх оголошення;</w:t>
            </w:r>
          </w:p>
        </w:tc>
        <w:tc>
          <w:tcPr>
            <w:tcW w:w="6521" w:type="dxa"/>
          </w:tcPr>
          <w:p w:rsidR="000B457C" w:rsidRPr="00DC340A" w:rsidRDefault="000B457C" w:rsidP="000B457C">
            <w:pPr>
              <w:pStyle w:val="a9"/>
              <w:spacing w:before="0" w:beforeAutospacing="0" w:after="0" w:afterAutospacing="0"/>
              <w:jc w:val="both"/>
            </w:pPr>
            <w:r w:rsidRPr="00DC340A">
              <w:t xml:space="preserve">0 (без права формування відкритих конкурсних пропозицій у 2019 році), якщо впродовж 2017-2018 років на нього не було надано жодної рекомендації до зарахування станом на перший день їх оголошення </w:t>
            </w:r>
            <w:r w:rsidRPr="00DC340A">
              <w:rPr>
                <w:b/>
              </w:rPr>
              <w:t>(окрім тих спеціальностей, на які не надавалось державне замовлення взагалі);</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Хмельницький національний університет</w:t>
            </w:r>
          </w:p>
        </w:tc>
        <w:tc>
          <w:tcPr>
            <w:tcW w:w="1275" w:type="dxa"/>
          </w:tcPr>
          <w:p w:rsidR="000B457C" w:rsidRDefault="000B457C" w:rsidP="000B457C">
            <w:r w:rsidRPr="001801E8">
              <w:rPr>
                <w:sz w:val="20"/>
                <w:szCs w:val="20"/>
              </w:rPr>
              <w:t>Відхилено</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32" w:name="_Hlk525168966"/>
            <w:bookmarkEnd w:id="131"/>
            <w:r w:rsidRPr="00692DA0">
              <w:lastRenderedPageBreak/>
              <w:t xml:space="preserve">100 % максимального (загального) обсягу державного замовлення 2018 року в інших випадках, а також в усіх випадках для предметних спеціальностей 014.04 «Середня освіта (математика)», 014.08 «Середня освіта (фізика)», і спеціальності 182 «Технології легкої промисловості» </w:t>
            </w:r>
          </w:p>
        </w:tc>
        <w:tc>
          <w:tcPr>
            <w:tcW w:w="6521" w:type="dxa"/>
          </w:tcPr>
          <w:p w:rsidR="000B457C" w:rsidRPr="00DC340A" w:rsidRDefault="000B457C" w:rsidP="000B457C">
            <w:pPr>
              <w:pStyle w:val="a9"/>
              <w:spacing w:before="0" w:beforeAutospacing="0" w:after="0" w:afterAutospacing="0"/>
              <w:jc w:val="both"/>
              <w:rPr>
                <w:b/>
              </w:rPr>
            </w:pPr>
            <w:r w:rsidRPr="00DC340A">
              <w:t>100 % максимального (загального) обсягу державного замовлення 2018 року в інших випадках, а також в усіх випадках для предметних спеціальностей 014.04 «Середня освіта (математика)», 014.08 «Середня освіта (фізика)», і спеціальност</w:t>
            </w:r>
            <w:r w:rsidRPr="00DC340A">
              <w:rPr>
                <w:b/>
              </w:rPr>
              <w:t>ей</w:t>
            </w:r>
            <w:r w:rsidRPr="00DC340A">
              <w:t xml:space="preserve"> 182 «Технології легкої промисловості» </w:t>
            </w:r>
            <w:r w:rsidRPr="00DC340A">
              <w:rPr>
                <w:b/>
              </w:rPr>
              <w:t>та 263 «Цивільна безпека»</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Хмельницький національний університет</w:t>
            </w:r>
          </w:p>
        </w:tc>
        <w:tc>
          <w:tcPr>
            <w:tcW w:w="1275" w:type="dxa"/>
          </w:tcPr>
          <w:p w:rsidR="000B457C" w:rsidRDefault="000B457C" w:rsidP="000B457C">
            <w:r w:rsidRPr="001801E8">
              <w:rPr>
                <w:sz w:val="20"/>
                <w:szCs w:val="20"/>
              </w:rPr>
              <w:t>Відхилено</w:t>
            </w:r>
          </w:p>
        </w:tc>
      </w:tr>
      <w:bookmarkEnd w:id="132"/>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Заклади вищої освіти можуть самостійно перерозподіляти максимальні обсяги державного замовлення між спеціалізаціями спеціальностей 035 "Філологія"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з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проводитись з дозволу державного замовника.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bookmarkStart w:id="133" w:name="_Hlk525245709"/>
            <w:r w:rsidRPr="00692DA0">
              <w:t>У разі якщо конкурсна пропозиція поєднує декілька спеціалізацій, освітніх програм, нозологій, мов тощо, то в Правилах прийому зазначаються строки (не раніше завершення першого року навчання) та порядок розподілу студентів між ними.</w:t>
            </w:r>
          </w:p>
        </w:tc>
        <w:tc>
          <w:tcPr>
            <w:tcW w:w="6521" w:type="dxa"/>
          </w:tcPr>
          <w:p w:rsidR="000B457C" w:rsidRPr="00DC340A" w:rsidRDefault="000B457C" w:rsidP="000B457C">
            <w:pPr>
              <w:pStyle w:val="a9"/>
              <w:spacing w:before="0" w:beforeAutospacing="0" w:after="0" w:afterAutospacing="0"/>
              <w:jc w:val="both"/>
            </w:pPr>
            <w:r w:rsidRPr="00DC340A">
              <w:t xml:space="preserve">У разі якщо конкурсна пропозиція поєднує декілька спеціалізацій, освітніх програм, нозологій, мов тощо, то в Правилах прийому зазначаються строки (не раніше завершення першого року навчання) та порядок розподілу студентів між ними. </w:t>
            </w:r>
            <w:r w:rsidRPr="00DC340A">
              <w:rPr>
                <w:b/>
              </w:rPr>
              <w:t xml:space="preserve">Розподіл вступників на спеціалізації конкурсних пропозицій галузі знань «Культура і мистецтво» (спеціальностей 021 «Аудивізуальне мистецтво та виробництво», 022 «Дизайн», 023 «Образотворче мистецтво, декоративне мистецтво», 024 </w:t>
            </w:r>
            <w:r w:rsidRPr="00DC340A">
              <w:rPr>
                <w:b/>
              </w:rPr>
              <w:lastRenderedPageBreak/>
              <w:t>«Хореографія», 025 «Музичне мистецтво», 026 «Сценічне мистецтво») на початку першого року навчання.</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Рівненський державний гуманітарний університет</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Відхилено</w:t>
            </w:r>
          </w:p>
        </w:tc>
      </w:tr>
      <w:bookmarkEnd w:id="133"/>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Кваліфікаційний мінімум державного замовлення може визначатись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кваліфікаційний мінімум державного замовлення для відкритої конкурсної пропозиції не встановлено, то він вважається рівним одному місцю.</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Максимальні обсяги та кваліфікаційний мінімум державного замовлення оголошуються та вносяться до Єдиної бази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суперобсягу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10.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11.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12.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w:t>
            </w:r>
            <w:r w:rsidRPr="00692DA0">
              <w:lastRenderedPageBreak/>
              <w:t>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оголошуються одночасно з оголошенням максимального (загального) обсягу державного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13. Квота-2 встановлюється в Правилах прийому у визначених Міністерством освіти і науки уповноважених закладах вищої освіти в обсязі двадцяти відсотків (але не менше одного місця)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оголошуються одночасно з оголошенням максимального (загального) обсягу державного замовлення.</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14. Квота-3 встановлюється в Правилах прийому за погодженням з регіональним замовником для фіксованих (закритих) конкурсних пропозицій у межах п'ятдесяти відсотків загального обсягу регіонального замовлення, доведеного цьому закладу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15.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3"/>
              <w:spacing w:before="0" w:beforeAutospacing="0" w:after="0" w:afterAutospacing="0"/>
              <w:jc w:val="center"/>
              <w:outlineLvl w:val="2"/>
              <w:rPr>
                <w:rFonts w:ascii="Times New Roman" w:hAnsi="Times New Roman"/>
                <w:b/>
                <w:bCs/>
                <w:color w:val="auto"/>
                <w:lang w:val="uk-UA" w:eastAsia="uk-UA"/>
              </w:rPr>
            </w:pPr>
            <w:bookmarkStart w:id="134" w:name="_Hlk525120988"/>
            <w:r w:rsidRPr="00692DA0">
              <w:rPr>
                <w:rFonts w:ascii="Times New Roman" w:hAnsi="Times New Roman"/>
                <w:b/>
                <w:bCs/>
                <w:color w:val="auto"/>
                <w:lang w:val="uk-UA" w:eastAsia="uk-UA"/>
              </w:rPr>
              <w:t>XVI. Забезпечення відкритості та прозорості при проведенні прийому до</w:t>
            </w:r>
          </w:p>
        </w:tc>
        <w:tc>
          <w:tcPr>
            <w:tcW w:w="6521" w:type="dxa"/>
          </w:tcPr>
          <w:p w:rsidR="000B457C" w:rsidRPr="00DC340A" w:rsidRDefault="000B457C" w:rsidP="000B457C">
            <w:pPr>
              <w:pStyle w:val="3"/>
              <w:spacing w:before="0" w:beforeAutospacing="0" w:after="0" w:afterAutospacing="0"/>
              <w:jc w:val="center"/>
              <w:outlineLvl w:val="2"/>
              <w:rPr>
                <w:rFonts w:ascii="Times New Roman" w:hAnsi="Times New Roman"/>
                <w:b/>
                <w:bCs/>
                <w:color w:val="auto"/>
                <w:lang w:val="uk-UA" w:eastAsia="uk-UA"/>
              </w:rPr>
            </w:pPr>
            <w:r w:rsidRPr="00DC340A">
              <w:rPr>
                <w:rFonts w:ascii="Times New Roman" w:hAnsi="Times New Roman"/>
                <w:b/>
                <w:bCs/>
                <w:color w:val="auto"/>
                <w:lang w:val="uk-UA" w:eastAsia="uk-UA"/>
              </w:rPr>
              <w:t xml:space="preserve">XVI. Забезпечення фінансової </w:t>
            </w:r>
            <w:r w:rsidRPr="00CB0F11">
              <w:rPr>
                <w:rFonts w:ascii="Times New Roman" w:hAnsi="Times New Roman"/>
                <w:b/>
                <w:bCs/>
                <w:color w:val="auto"/>
                <w:u w:val="single"/>
                <w:lang w:val="uk-UA" w:eastAsia="uk-UA"/>
              </w:rPr>
              <w:t>доброчесності,</w:t>
            </w:r>
            <w:r w:rsidRPr="00DC340A">
              <w:rPr>
                <w:rFonts w:ascii="Times New Roman" w:hAnsi="Times New Roman"/>
                <w:b/>
                <w:bCs/>
                <w:color w:val="auto"/>
                <w:lang w:val="uk-UA" w:eastAsia="uk-UA"/>
              </w:rPr>
              <w:t xml:space="preserve"> відкритості та прозорості при проведенні прийому до</w:t>
            </w:r>
          </w:p>
        </w:tc>
        <w:tc>
          <w:tcPr>
            <w:tcW w:w="1984" w:type="dxa"/>
          </w:tcPr>
          <w:p w:rsidR="000B457C" w:rsidRPr="00356B17" w:rsidRDefault="000B457C" w:rsidP="000B457C">
            <w:pPr>
              <w:pStyle w:val="3"/>
              <w:spacing w:before="0" w:beforeAutospacing="0" w:after="0" w:afterAutospacing="0"/>
              <w:jc w:val="center"/>
              <w:outlineLvl w:val="2"/>
              <w:rPr>
                <w:rFonts w:ascii="Times New Roman" w:hAnsi="Times New Roman"/>
                <w:b/>
                <w:bCs/>
                <w:color w:val="auto"/>
                <w:sz w:val="20"/>
                <w:szCs w:val="20"/>
                <w:lang w:val="uk-UA" w:eastAsia="uk-UA"/>
              </w:rPr>
            </w:pPr>
            <w:r>
              <w:rPr>
                <w:rFonts w:ascii="Times New Roman" w:hAnsi="Times New Roman"/>
                <w:b/>
                <w:bCs/>
                <w:color w:val="auto"/>
                <w:sz w:val="20"/>
                <w:szCs w:val="20"/>
                <w:lang w:val="uk-UA" w:eastAsia="uk-UA"/>
              </w:rPr>
              <w:t>Сумський державний університет</w:t>
            </w:r>
          </w:p>
        </w:tc>
        <w:tc>
          <w:tcPr>
            <w:tcW w:w="1275" w:type="dxa"/>
          </w:tcPr>
          <w:p w:rsidR="000B457C" w:rsidRPr="00942BAF" w:rsidRDefault="000B457C" w:rsidP="000B457C">
            <w:pPr>
              <w:pStyle w:val="3"/>
              <w:spacing w:before="0" w:beforeAutospacing="0" w:after="0" w:afterAutospacing="0"/>
              <w:ind w:left="-104"/>
              <w:jc w:val="center"/>
              <w:outlineLvl w:val="2"/>
              <w:rPr>
                <w:rFonts w:ascii="Times New Roman" w:hAnsi="Times New Roman"/>
                <w:b/>
                <w:bCs/>
                <w:color w:val="auto"/>
                <w:sz w:val="20"/>
                <w:szCs w:val="20"/>
                <w:lang w:val="uk-UA" w:eastAsia="uk-UA"/>
              </w:rPr>
            </w:pPr>
            <w:r>
              <w:rPr>
                <w:sz w:val="20"/>
                <w:szCs w:val="20"/>
              </w:rPr>
              <w:t>Відхилено</w:t>
            </w:r>
          </w:p>
        </w:tc>
      </w:tr>
      <w:bookmarkEnd w:id="134"/>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 xml:space="preserve">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w:t>
            </w:r>
            <w:r w:rsidRPr="00692DA0">
              <w:lastRenderedPageBreak/>
              <w:t>спостерігачів на своїх засіданнях, а також надати їм можливість ознайомлення до засідання з документами, що надаються членам приймальної комісії.</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веб-сайті закладу вищої освіти не пізніше робочого дня, наступного після затвердження/погодження чи отримання відповідних відомостей.</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закладу вищої освіти.</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зарахування в частині, що стосується цього вступника.</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t>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перебіг подання заяв щодо вступу, рекомендування до зарахування та зарахування до закладів вищої освіти здійснюється інформаційними системами на підставі даних Єдиної бази (відповідно до укладених з власниками (розпорядниками) таких систем договорів).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r w:rsidRPr="00692DA0">
              <w:lastRenderedPageBreak/>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 у формі згідно з додатком 6 до цих Умов.</w:t>
            </w:r>
          </w:p>
        </w:tc>
        <w:tc>
          <w:tcPr>
            <w:tcW w:w="6521" w:type="dxa"/>
          </w:tcPr>
          <w:p w:rsidR="000B457C" w:rsidRPr="00DC340A" w:rsidRDefault="000B457C" w:rsidP="000B457C">
            <w:pPr>
              <w:pStyle w:val="a9"/>
              <w:spacing w:before="0" w:beforeAutospacing="0" w:after="0" w:afterAutospacing="0"/>
              <w:jc w:val="both"/>
            </w:pP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814102" w:rsidRDefault="000B457C" w:rsidP="000B457C">
            <w:pPr>
              <w:pStyle w:val="a9"/>
              <w:jc w:val="both"/>
              <w:rPr>
                <w:i/>
                <w:lang w:val="ru-RU"/>
              </w:rPr>
            </w:pPr>
            <w:r w:rsidRPr="00814102">
              <w:rPr>
                <w:i/>
                <w:lang w:val="ru-RU"/>
              </w:rPr>
              <w:t>проводити широкий конкурс за всіма спеціальностями серед усіх університетів незалежно вiд пiдпорядкування з урахуванням того, що вступник обирає спецiальнiсть, а не державного замовника;</w:t>
            </w:r>
          </w:p>
        </w:tc>
        <w:tc>
          <w:tcPr>
            <w:tcW w:w="1984" w:type="dxa"/>
          </w:tcPr>
          <w:p w:rsidR="000B457C" w:rsidRPr="00356B17"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 xml:space="preserve">Враховано </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814102" w:rsidRDefault="000B457C" w:rsidP="000B457C">
            <w:pPr>
              <w:pStyle w:val="a9"/>
              <w:spacing w:before="0" w:beforeAutospacing="0" w:after="0" w:afterAutospacing="0"/>
              <w:jc w:val="both"/>
              <w:rPr>
                <w:i/>
                <w:lang w:val="ru-RU"/>
              </w:rPr>
            </w:pPr>
            <w:r w:rsidRPr="00814102">
              <w:rPr>
                <w:i/>
                <w:lang w:val="ru-RU"/>
              </w:rPr>
              <w:t>Організація спільного широкого конкурсу на всі медичні спеціальності. Але формування та розміщення ЗВО в сфері управління МОЗ здійснюватиметься МОЗ</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Міністерство охорони здоров’я</w:t>
            </w:r>
          </w:p>
        </w:tc>
        <w:tc>
          <w:tcPr>
            <w:tcW w:w="1275" w:type="dxa"/>
          </w:tcPr>
          <w:p w:rsidR="000B457C" w:rsidRPr="00942BAF" w:rsidRDefault="000B457C" w:rsidP="000B457C">
            <w:pPr>
              <w:pStyle w:val="a9"/>
              <w:spacing w:before="0" w:beforeAutospacing="0" w:after="0" w:afterAutospacing="0"/>
              <w:ind w:left="-104"/>
              <w:jc w:val="both"/>
              <w:rPr>
                <w:sz w:val="20"/>
                <w:szCs w:val="20"/>
              </w:rPr>
            </w:pPr>
            <w:r>
              <w:rPr>
                <w:sz w:val="20"/>
                <w:szCs w:val="20"/>
              </w:rPr>
              <w:t xml:space="preserve">Враховано </w:t>
            </w:r>
          </w:p>
        </w:tc>
      </w:tr>
      <w:tr w:rsidR="000B457C" w:rsidRPr="00692DA0" w:rsidTr="008060CA">
        <w:tc>
          <w:tcPr>
            <w:tcW w:w="6663" w:type="dxa"/>
          </w:tcPr>
          <w:p w:rsidR="000B457C" w:rsidRPr="00692DA0" w:rsidRDefault="000B457C" w:rsidP="000B457C">
            <w:pPr>
              <w:pStyle w:val="a9"/>
              <w:spacing w:before="0" w:beforeAutospacing="0" w:after="0" w:afterAutospacing="0"/>
              <w:jc w:val="both"/>
            </w:pPr>
          </w:p>
        </w:tc>
        <w:tc>
          <w:tcPr>
            <w:tcW w:w="6521" w:type="dxa"/>
          </w:tcPr>
          <w:p w:rsidR="000B457C" w:rsidRPr="0071655A" w:rsidRDefault="000B457C" w:rsidP="000B457C">
            <w:pPr>
              <w:pStyle w:val="a9"/>
              <w:spacing w:before="0" w:beforeAutospacing="0" w:after="0" w:afterAutospacing="0"/>
              <w:jc w:val="center"/>
              <w:rPr>
                <w:b/>
              </w:rPr>
            </w:pPr>
            <w:r w:rsidRPr="0071655A">
              <w:rPr>
                <w:b/>
              </w:rPr>
              <w:t>Загальні пропозиції та зауваження</w:t>
            </w:r>
          </w:p>
        </w:tc>
        <w:tc>
          <w:tcPr>
            <w:tcW w:w="1984" w:type="dxa"/>
          </w:tcPr>
          <w:p w:rsidR="000B457C" w:rsidRDefault="000B457C" w:rsidP="000B457C">
            <w:pPr>
              <w:pStyle w:val="a9"/>
              <w:spacing w:before="0" w:beforeAutospacing="0" w:after="0" w:afterAutospacing="0"/>
              <w:jc w:val="both"/>
              <w:rPr>
                <w:sz w:val="20"/>
                <w:szCs w:val="20"/>
              </w:rPr>
            </w:pPr>
          </w:p>
        </w:tc>
        <w:tc>
          <w:tcPr>
            <w:tcW w:w="1275" w:type="dxa"/>
          </w:tcPr>
          <w:p w:rsidR="000B457C" w:rsidRPr="00942BAF" w:rsidRDefault="000B457C" w:rsidP="000B457C">
            <w:pPr>
              <w:pStyle w:val="a9"/>
              <w:spacing w:before="0" w:beforeAutospacing="0" w:after="0" w:afterAutospacing="0"/>
              <w:ind w:left="-104"/>
              <w:jc w:val="both"/>
              <w:rPr>
                <w:sz w:val="20"/>
                <w:szCs w:val="20"/>
              </w:rPr>
            </w:pPr>
          </w:p>
        </w:tc>
      </w:tr>
      <w:tr w:rsidR="000B457C" w:rsidRPr="00692DA0" w:rsidTr="008060CA">
        <w:tc>
          <w:tcPr>
            <w:tcW w:w="6663" w:type="dxa"/>
          </w:tcPr>
          <w:p w:rsidR="000B457C" w:rsidRPr="005C7CAA" w:rsidRDefault="000B457C" w:rsidP="000B457C">
            <w:pPr>
              <w:rPr>
                <w:i/>
              </w:rPr>
            </w:pPr>
          </w:p>
        </w:tc>
        <w:tc>
          <w:tcPr>
            <w:tcW w:w="6521" w:type="dxa"/>
          </w:tcPr>
          <w:p w:rsidR="000B457C" w:rsidRPr="0071655A" w:rsidRDefault="000B457C" w:rsidP="000B457C">
            <w:pPr>
              <w:rPr>
                <w:i/>
              </w:rPr>
            </w:pPr>
            <w:r w:rsidRPr="0071655A">
              <w:rPr>
                <w:i/>
              </w:rPr>
              <w:t>Вартість підготовки здобувачів вищої освіти за кошти фізичних та/або юридичних осіб (на умовах договору) не може становити менше середньої вартості навчання за рахунок загального фонду державного бюджету одного здобувана вищої освіти згідно з інформацією про виконання паспорта бюджетної програми за попередній календарний рік головного розпорядника коштів, до сфери управління якого належить заклад вищої освіти. При цьому при визначенні вартості навчання за спеціальністю враховується норматив чисельності здобувачів вищої освіти за цією спеціальністю на одну штатну посаду науково-педагогічно працівника у якості коефіцієнта приведення</w:t>
            </w:r>
          </w:p>
        </w:tc>
        <w:tc>
          <w:tcPr>
            <w:tcW w:w="1984" w:type="dxa"/>
          </w:tcPr>
          <w:p w:rsidR="000B457C" w:rsidRPr="00356B17" w:rsidRDefault="000B457C" w:rsidP="000B457C">
            <w:pPr>
              <w:rPr>
                <w:sz w:val="20"/>
                <w:szCs w:val="20"/>
              </w:rPr>
            </w:pPr>
            <w:r>
              <w:rPr>
                <w:sz w:val="20"/>
                <w:szCs w:val="20"/>
              </w:rPr>
              <w:t>Сумський державний університет</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BF2A8C" w:rsidRDefault="000B457C" w:rsidP="000B457C">
            <w:pPr>
              <w:widowControl w:val="0"/>
              <w:tabs>
                <w:tab w:val="left" w:pos="993"/>
              </w:tabs>
              <w:ind w:firstLine="709"/>
              <w:jc w:val="both"/>
              <w:rPr>
                <w:rFonts w:eastAsiaTheme="minorHAnsi"/>
                <w:b/>
                <w:i/>
                <w:lang w:eastAsia="en-US"/>
              </w:rPr>
            </w:pPr>
            <w:r w:rsidRPr="00BF2A8C">
              <w:rPr>
                <w:rFonts w:eastAsiaTheme="minorHAnsi"/>
                <w:b/>
                <w:i/>
                <w:lang w:eastAsia="en-US"/>
              </w:rPr>
              <w:t>Доповнити Умови прийому розділом «Цільовий прийом до аграрних закладів вищої освіти»</w:t>
            </w:r>
          </w:p>
          <w:p w:rsidR="000B457C" w:rsidRPr="0071655A" w:rsidRDefault="000B457C" w:rsidP="000B457C">
            <w:pPr>
              <w:widowControl w:val="0"/>
              <w:tabs>
                <w:tab w:val="left" w:pos="993"/>
              </w:tabs>
              <w:ind w:firstLine="709"/>
              <w:jc w:val="both"/>
              <w:rPr>
                <w:rFonts w:eastAsiaTheme="minorHAnsi"/>
                <w:i/>
                <w:lang w:eastAsia="en-US"/>
              </w:rPr>
            </w:pPr>
            <w:r w:rsidRPr="0071655A">
              <w:rPr>
                <w:rFonts w:eastAsiaTheme="minorHAnsi"/>
                <w:i/>
                <w:lang w:eastAsia="en-US"/>
              </w:rPr>
              <w:t>1. Цільовий прийом організовується з метою підготовки фахівців для роботи в сільській місцевості.</w:t>
            </w:r>
          </w:p>
          <w:p w:rsidR="000B457C" w:rsidRPr="0071655A" w:rsidRDefault="000B457C" w:rsidP="000B457C">
            <w:pPr>
              <w:widowControl w:val="0"/>
              <w:tabs>
                <w:tab w:val="left" w:pos="993"/>
              </w:tabs>
              <w:ind w:firstLine="709"/>
              <w:jc w:val="both"/>
              <w:rPr>
                <w:rFonts w:eastAsiaTheme="minorHAnsi"/>
                <w:i/>
                <w:lang w:eastAsia="en-US"/>
              </w:rPr>
            </w:pPr>
            <w:r w:rsidRPr="0071655A">
              <w:rPr>
                <w:rFonts w:eastAsiaTheme="minorHAnsi"/>
                <w:i/>
                <w:lang w:eastAsia="en-US"/>
              </w:rPr>
              <w:t>2. Особи, які вступають до аграрних ЗВО на підготовку за державним (регіональним) замовленням на умовах цільового прийому згідно з установленими обсягами цільового прийому, додають направлення, видане Департаментами агропромислового розвитку обласних державних адміністрацій.</w:t>
            </w:r>
          </w:p>
          <w:p w:rsidR="000B457C" w:rsidRPr="0071655A" w:rsidRDefault="000B457C" w:rsidP="000B457C">
            <w:pPr>
              <w:widowControl w:val="0"/>
              <w:tabs>
                <w:tab w:val="left" w:pos="993"/>
              </w:tabs>
              <w:ind w:firstLine="709"/>
              <w:jc w:val="both"/>
              <w:rPr>
                <w:rFonts w:eastAsiaTheme="minorHAnsi"/>
                <w:i/>
                <w:lang w:eastAsia="en-US"/>
              </w:rPr>
            </w:pPr>
            <w:r w:rsidRPr="0071655A">
              <w:rPr>
                <w:rFonts w:eastAsiaTheme="minorHAnsi"/>
                <w:i/>
                <w:lang w:eastAsia="en-US"/>
              </w:rPr>
              <w:t>3. Установлені обсяги цільового прийому для аграрних ЗВО не перевищують 75 відсотків обсягу державного замовлення на підготовку фахівців з кожної спеціальності.</w:t>
            </w:r>
          </w:p>
          <w:p w:rsidR="000B457C" w:rsidRPr="0071655A" w:rsidRDefault="000B457C" w:rsidP="000B457C">
            <w:pPr>
              <w:widowControl w:val="0"/>
              <w:tabs>
                <w:tab w:val="left" w:pos="993"/>
              </w:tabs>
              <w:ind w:firstLine="709"/>
              <w:jc w:val="both"/>
              <w:rPr>
                <w:rFonts w:eastAsiaTheme="minorHAnsi"/>
                <w:i/>
                <w:lang w:eastAsia="en-US"/>
              </w:rPr>
            </w:pPr>
            <w:r w:rsidRPr="0071655A">
              <w:rPr>
                <w:rFonts w:eastAsiaTheme="minorHAnsi"/>
                <w:i/>
                <w:lang w:eastAsia="en-US"/>
              </w:rPr>
              <w:lastRenderedPageBreak/>
              <w:t>4. Учасники цільового прийому зараховуються за окремим конкурсом на навчання для здобуття ступеня бакалавра за денною формою навчання. Конкурс відбувається відповідно до конкурсного бала, визначеного на загальних засадах для цієї категорії вступників.</w:t>
            </w:r>
          </w:p>
          <w:p w:rsidR="000B457C" w:rsidRPr="0071655A" w:rsidRDefault="000B457C" w:rsidP="000B457C">
            <w:pPr>
              <w:widowControl w:val="0"/>
              <w:tabs>
                <w:tab w:val="left" w:pos="993"/>
              </w:tabs>
              <w:ind w:firstLine="709"/>
              <w:jc w:val="both"/>
              <w:rPr>
                <w:rFonts w:eastAsiaTheme="minorHAnsi"/>
                <w:i/>
                <w:lang w:eastAsia="en-US"/>
              </w:rPr>
            </w:pPr>
            <w:r w:rsidRPr="0071655A">
              <w:rPr>
                <w:rFonts w:eastAsiaTheme="minorHAnsi"/>
                <w:i/>
                <w:lang w:eastAsia="en-US"/>
              </w:rPr>
              <w:t>5. Особи, які не зараховані на цільові місця за окремим конкурсом, можуть брати участь у конкурсі на загальних засадах.</w:t>
            </w:r>
          </w:p>
          <w:p w:rsidR="000B457C" w:rsidRPr="0071655A" w:rsidRDefault="000B457C" w:rsidP="000B457C">
            <w:pPr>
              <w:widowControl w:val="0"/>
              <w:tabs>
                <w:tab w:val="left" w:pos="993"/>
              </w:tabs>
              <w:ind w:firstLine="709"/>
              <w:jc w:val="both"/>
              <w:rPr>
                <w:rFonts w:eastAsiaTheme="minorHAnsi"/>
                <w:i/>
                <w:lang w:eastAsia="en-US"/>
              </w:rPr>
            </w:pPr>
            <w:r w:rsidRPr="0071655A">
              <w:rPr>
                <w:rFonts w:eastAsiaTheme="minorHAnsi"/>
                <w:i/>
                <w:lang w:eastAsia="en-US"/>
              </w:rPr>
              <w:t>6. Обсяг прийому за державним замовленням в аграрних закладах вищої освіти визначається державним замовником для кожного закладу вищої освіти, спеціальності та форми навчання, а його розподіл між закритими (фіксованими) конкурсними пропозиціями аграрні заклади вищої освіти здійснюють самостійно. Закриті (фіксовані) конкурсні пропозиції створюються для спеціальностей галузі знань 20 «Аграрні науки та продовольство», а також спеціальностей 141 «Електроенергетика, електротехніка та електромеханіка», 162 «Біотехнології та біоінженерія», 181 «Харчові технології», 193 «Геодезія та землеустрій».</w:t>
            </w:r>
          </w:p>
          <w:p w:rsidR="000B457C" w:rsidRPr="0071655A" w:rsidRDefault="000B457C" w:rsidP="000B457C">
            <w:pPr>
              <w:rPr>
                <w:i/>
              </w:rPr>
            </w:pPr>
          </w:p>
        </w:tc>
        <w:tc>
          <w:tcPr>
            <w:tcW w:w="1984" w:type="dxa"/>
          </w:tcPr>
          <w:p w:rsidR="000B457C" w:rsidRPr="00356B17" w:rsidRDefault="000B457C" w:rsidP="000B457C">
            <w:pPr>
              <w:rPr>
                <w:sz w:val="20"/>
                <w:szCs w:val="20"/>
              </w:rPr>
            </w:pPr>
            <w:r>
              <w:rPr>
                <w:sz w:val="20"/>
                <w:szCs w:val="20"/>
              </w:rPr>
              <w:lastRenderedPageBreak/>
              <w:t>Миколаївський національний аграрний університет</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передбачити в Умовах прийому та додатку 6 «Матеріали для розробки технічного завдання до алгоритму адресного розміщення державного та регіонального замовлення в 2018 році» проведення широкого конкурсу в межах відповідних регіонів</w:t>
            </w:r>
          </w:p>
        </w:tc>
        <w:tc>
          <w:tcPr>
            <w:tcW w:w="1984" w:type="dxa"/>
          </w:tcPr>
          <w:p w:rsidR="000B457C" w:rsidRPr="00356B17" w:rsidRDefault="000B457C" w:rsidP="000B457C">
            <w:pPr>
              <w:rPr>
                <w:sz w:val="20"/>
                <w:szCs w:val="20"/>
              </w:rPr>
            </w:pPr>
            <w:r>
              <w:rPr>
                <w:sz w:val="20"/>
                <w:szCs w:val="20"/>
              </w:rPr>
              <w:t>Миколаївський національний аграрний університет</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18.Потребує уточнення питання в частині здачі фахового вступного випробування вступниками які хоча б рік здобувають ступінь вищої освіти і вступають на іншу спеціальність. На наш погляд для цієї категорії вступників, більш доцільним, є здача одного вступного іспиту по предмету ЗНО (як варіант - другого в «Переліку конкурсних предметів, творчих заліків та творчих конкурсів для вступу на навчання для здобуття освітнього ступеня бакалавра (магістра медичного, фармацевтичного та ветеринарного спрямувань) на відкриті та закриті (фіксовані) конкурсні пропозиції на основі повної загальної середньої освіти»).</w:t>
            </w:r>
          </w:p>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 xml:space="preserve">19. Просимо надати можливість переведення на вакантні місця державного (регіонального) замовлення осіб, які не </w:t>
            </w:r>
            <w:r w:rsidRPr="0071655A">
              <w:rPr>
                <w:rFonts w:eastAsiaTheme="minorHAnsi"/>
                <w:i/>
                <w:lang w:eastAsia="en-US"/>
              </w:rPr>
              <w:lastRenderedPageBreak/>
              <w:t>отримали рекомендацію для зарахування на місця державного (регіонального) замовленням для всіх спеціальностей а не тільки для спеціальностей, визначених у Переліку спеціальностей, яким надається особлива підтримка.</w:t>
            </w:r>
          </w:p>
          <w:p w:rsidR="000B457C" w:rsidRPr="0071655A" w:rsidRDefault="000B457C" w:rsidP="000B457C">
            <w:pPr>
              <w:widowControl w:val="0"/>
              <w:tabs>
                <w:tab w:val="left" w:pos="993"/>
              </w:tabs>
              <w:jc w:val="both"/>
              <w:rPr>
                <w:rFonts w:eastAsiaTheme="minorHAnsi"/>
                <w:i/>
                <w:lang w:eastAsia="en-US"/>
              </w:rPr>
            </w:pPr>
          </w:p>
          <w:p w:rsidR="000B457C" w:rsidRDefault="000B457C" w:rsidP="000B457C">
            <w:pPr>
              <w:widowControl w:val="0"/>
              <w:tabs>
                <w:tab w:val="left" w:pos="993"/>
              </w:tabs>
              <w:jc w:val="both"/>
              <w:rPr>
                <w:rFonts w:eastAsiaTheme="minorHAnsi"/>
                <w:i/>
                <w:lang w:eastAsia="en-US"/>
              </w:rPr>
            </w:pPr>
            <w:r w:rsidRPr="0071655A">
              <w:rPr>
                <w:rFonts w:eastAsiaTheme="minorHAnsi"/>
                <w:i/>
                <w:lang w:eastAsia="en-US"/>
              </w:rPr>
              <w:t xml:space="preserve">20.Просимо передбачити в додатку 4 до Умов прийому на 2019 рік на спеціальності  141,192, 201, 202, 204, 205, 206, 207, 208, 211, 212 - третім предметом - історію України, на вибір.   </w:t>
            </w:r>
          </w:p>
          <w:p w:rsidR="000B457C" w:rsidRPr="0071655A" w:rsidRDefault="000B457C" w:rsidP="000B457C">
            <w:pPr>
              <w:widowControl w:val="0"/>
              <w:tabs>
                <w:tab w:val="left" w:pos="993"/>
              </w:tabs>
              <w:jc w:val="both"/>
              <w:rPr>
                <w:rFonts w:eastAsiaTheme="minorHAnsi"/>
                <w:i/>
                <w:lang w:eastAsia="en-US"/>
              </w:rPr>
            </w:pPr>
          </w:p>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21. Потребує уточнення положення Умов прийому в якому передбачено, що  Правила прийому в аспірантуру є додатком до Правил прийому і діють  з 01 липня 2019 року по 30 червня 2020 року, в той час як самі Правила прийому діють протягом календарного року з 01 січня по 31 грудня 2019 року.</w:t>
            </w:r>
          </w:p>
        </w:tc>
        <w:tc>
          <w:tcPr>
            <w:tcW w:w="1984" w:type="dxa"/>
          </w:tcPr>
          <w:p w:rsidR="000B457C" w:rsidRPr="00356B17" w:rsidRDefault="000B457C" w:rsidP="000B457C">
            <w:pPr>
              <w:pStyle w:val="a9"/>
              <w:spacing w:before="0" w:after="0"/>
              <w:jc w:val="both"/>
              <w:rPr>
                <w:sz w:val="20"/>
                <w:szCs w:val="20"/>
              </w:rPr>
            </w:pPr>
            <w:r w:rsidRPr="00356B17">
              <w:rPr>
                <w:sz w:val="20"/>
                <w:szCs w:val="20"/>
              </w:rPr>
              <w:lastRenderedPageBreak/>
              <w:t>Сумський національний аграрний університет</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Передбачити можливість переносу бюджетних місць з одного ЗВО до іншого якщо є малокомплектна група., передбачити додаткові етапи вступної кампанії для реалізації цієї норми.</w:t>
            </w:r>
          </w:p>
          <w:p w:rsidR="000B457C" w:rsidRPr="0071655A" w:rsidRDefault="000B457C" w:rsidP="000B457C">
            <w:pPr>
              <w:widowControl w:val="0"/>
              <w:tabs>
                <w:tab w:val="left" w:pos="993"/>
              </w:tabs>
              <w:jc w:val="both"/>
              <w:rPr>
                <w:rFonts w:eastAsiaTheme="minorHAnsi"/>
                <w:i/>
                <w:lang w:eastAsia="en-US"/>
              </w:rPr>
            </w:pPr>
          </w:p>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Розглянути проведення ЗНО як зрізу знань за ПЗСО</w:t>
            </w:r>
          </w:p>
        </w:tc>
        <w:tc>
          <w:tcPr>
            <w:tcW w:w="1984" w:type="dxa"/>
          </w:tcPr>
          <w:p w:rsidR="000B457C" w:rsidRPr="00356B17" w:rsidRDefault="000B457C" w:rsidP="000B457C">
            <w:pPr>
              <w:rPr>
                <w:sz w:val="20"/>
                <w:szCs w:val="20"/>
              </w:rPr>
            </w:pPr>
            <w:r w:rsidRPr="00F76642">
              <w:rPr>
                <w:sz w:val="20"/>
                <w:szCs w:val="20"/>
              </w:rPr>
              <w:t>Прикарпатський національний університет імені Василя Стефаника</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Розглянути питання про ліквідацію державного замовлення і встановлення іншої форми підтримки кращих студентів (наприклад грантової) для створення рівних умов для вступників до закладів вищої освіти).</w:t>
            </w:r>
          </w:p>
          <w:p w:rsidR="000B457C" w:rsidRPr="0071655A" w:rsidRDefault="000B457C" w:rsidP="000B457C">
            <w:pPr>
              <w:widowControl w:val="0"/>
              <w:tabs>
                <w:tab w:val="left" w:pos="993"/>
              </w:tabs>
              <w:jc w:val="both"/>
              <w:rPr>
                <w:rFonts w:eastAsiaTheme="minorHAnsi"/>
                <w:i/>
                <w:lang w:eastAsia="en-US"/>
              </w:rPr>
            </w:pPr>
          </w:p>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Удосконалити функцію в ЄДБО «Допуск заяви до участі в конкурсі» і враховувати виключно вибір абітурієнта щодо участі в конкурсі за джерелом фінансування, виключаючи втручання приймальних комісій ЗВО.</w:t>
            </w:r>
          </w:p>
        </w:tc>
        <w:tc>
          <w:tcPr>
            <w:tcW w:w="1984" w:type="dxa"/>
          </w:tcPr>
          <w:p w:rsidR="000B457C" w:rsidRPr="00356B17" w:rsidRDefault="000B457C" w:rsidP="000B457C">
            <w:pPr>
              <w:rPr>
                <w:sz w:val="20"/>
                <w:szCs w:val="20"/>
              </w:rPr>
            </w:pPr>
            <w:r>
              <w:rPr>
                <w:sz w:val="20"/>
                <w:szCs w:val="20"/>
              </w:rPr>
              <w:t xml:space="preserve">Харківський національний педагогічний університет імені Г. С. Сковороди </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ind w:firstLine="426"/>
              <w:jc w:val="both"/>
              <w:rPr>
                <w:i/>
              </w:rPr>
            </w:pPr>
            <w:r w:rsidRPr="0071655A">
              <w:rPr>
                <w:i/>
              </w:rPr>
              <w:t xml:space="preserve">не застосовувати загальний алгоритм розподілу бюджетних місць на бюджетні місця регіонального замовлення. Розподіл місць регіонального замовлення за загальнодержавним алгоритмом буде суперечити принципу децентралізації та нівелювати саме поняття регіонального замовлення, якщо такі бюджетні місця будуть перерозподілятись ЕДЄБО в автоматичному режимі без </w:t>
            </w:r>
            <w:r w:rsidRPr="0071655A">
              <w:rPr>
                <w:i/>
              </w:rPr>
              <w:lastRenderedPageBreak/>
              <w:t>обмеження за регіонами. В логіці децентралізації правильним було б вироблення механізмів розподілу місць регіонального замовлення на регіональному рівні.</w:t>
            </w:r>
          </w:p>
          <w:p w:rsidR="000B457C" w:rsidRPr="0071655A" w:rsidRDefault="000B457C" w:rsidP="000B457C">
            <w:pPr>
              <w:widowControl w:val="0"/>
              <w:tabs>
                <w:tab w:val="left" w:pos="993"/>
              </w:tabs>
              <w:jc w:val="both"/>
              <w:rPr>
                <w:rFonts w:eastAsiaTheme="minorHAnsi"/>
                <w:i/>
                <w:lang w:eastAsia="en-US"/>
              </w:rPr>
            </w:pPr>
          </w:p>
        </w:tc>
        <w:tc>
          <w:tcPr>
            <w:tcW w:w="1984" w:type="dxa"/>
          </w:tcPr>
          <w:p w:rsidR="000B457C" w:rsidRPr="00356B17" w:rsidRDefault="000B457C" w:rsidP="000B457C">
            <w:pPr>
              <w:pStyle w:val="a9"/>
              <w:spacing w:before="0" w:after="0"/>
              <w:jc w:val="both"/>
              <w:rPr>
                <w:sz w:val="20"/>
                <w:szCs w:val="20"/>
              </w:rPr>
            </w:pPr>
            <w:r w:rsidRPr="00751FDB">
              <w:rPr>
                <w:sz w:val="20"/>
                <w:szCs w:val="20"/>
              </w:rPr>
              <w:lastRenderedPageBreak/>
              <w:t>Київська муніципальна українська академія танцю імені Сержа Лифаря</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widowControl w:val="0"/>
              <w:tabs>
                <w:tab w:val="left" w:pos="993"/>
              </w:tabs>
              <w:jc w:val="both"/>
              <w:rPr>
                <w:rFonts w:eastAsiaTheme="minorHAnsi"/>
                <w:i/>
                <w:lang w:eastAsia="en-US"/>
              </w:rPr>
            </w:pPr>
            <w:r w:rsidRPr="0071655A">
              <w:rPr>
                <w:i/>
              </w:rPr>
              <w:t>Для спеціальностей, яким надається особлива підтримка, встановити такий перелік сертифікатів ЗНО: перший предмет – українська мова і література, другий – математика, історія України, біологія або іноземна мова (визначається Умовами прийому залежно від специфіки спеціальності), третій – будь-який на вибір вступника з числа предметів, із яких проводиться ЗНО</w:t>
            </w:r>
          </w:p>
        </w:tc>
        <w:tc>
          <w:tcPr>
            <w:tcW w:w="1984" w:type="dxa"/>
          </w:tcPr>
          <w:p w:rsidR="000B457C" w:rsidRPr="00356B17" w:rsidRDefault="000B457C" w:rsidP="000B457C">
            <w:pPr>
              <w:rPr>
                <w:sz w:val="20"/>
                <w:szCs w:val="20"/>
              </w:rPr>
            </w:pPr>
            <w:r>
              <w:rPr>
                <w:sz w:val="20"/>
                <w:szCs w:val="20"/>
              </w:rPr>
              <w:t>Криворізький державний педагогічний університет</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w:t>
            </w:r>
            <w:r w:rsidRPr="0071655A">
              <w:rPr>
                <w:rFonts w:eastAsiaTheme="minorHAnsi"/>
                <w:i/>
                <w:lang w:eastAsia="en-US"/>
              </w:rPr>
              <w:tab/>
              <w:t>відновити цільовий прийом за гостродефіцитними спеціальностями, зокрема за спеціальністю 192 «Будівництво та цивільна інженерія»;</w:t>
            </w:r>
          </w:p>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w:t>
            </w:r>
            <w:r w:rsidRPr="0071655A">
              <w:rPr>
                <w:rFonts w:eastAsiaTheme="minorHAnsi"/>
                <w:i/>
                <w:lang w:eastAsia="en-US"/>
              </w:rPr>
              <w:tab/>
              <w:t>визначити спеціалізації «Автомобільні дороги, вулиці та дороги населених пунктів», «Мости і транспортні тунелі», «Технології будівельних конструкцій, виробів і матеріалів» та «Аеропорти, аеродромні конструкції та споруди» спеціальності 192 «Будівництво та цивільна інженерія» як такі, за якими здійснюватиметься формування та розміщення державного замовлення;</w:t>
            </w:r>
          </w:p>
          <w:p w:rsidR="000B457C" w:rsidRPr="0071655A" w:rsidRDefault="000B457C" w:rsidP="000B457C">
            <w:pPr>
              <w:widowControl w:val="0"/>
              <w:tabs>
                <w:tab w:val="left" w:pos="993"/>
              </w:tabs>
              <w:jc w:val="both"/>
              <w:rPr>
                <w:rFonts w:eastAsiaTheme="minorHAnsi"/>
                <w:i/>
                <w:lang w:eastAsia="en-US"/>
              </w:rPr>
            </w:pPr>
            <w:r w:rsidRPr="0071655A">
              <w:rPr>
                <w:rFonts w:eastAsiaTheme="minorHAnsi"/>
                <w:i/>
                <w:lang w:eastAsia="en-US"/>
              </w:rPr>
              <w:t></w:t>
            </w:r>
            <w:r w:rsidRPr="0071655A">
              <w:rPr>
                <w:rFonts w:eastAsiaTheme="minorHAnsi"/>
                <w:i/>
                <w:lang w:eastAsia="en-US"/>
              </w:rPr>
              <w:tab/>
              <w:t>дозволити закладам вищої освіти замість оприлюднення на офіційних веб-сайтах поточних рейтингових списків вступників давати посилання на своїх офіційних веб-сайтах на відповідну сторінку навчального закладу у відповідній інформаційній системі, яка здійснює інформування громадськості на підставі даних Єдиної бази.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Національний транспортний університет</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rPr>
                <w:i/>
              </w:rPr>
            </w:pPr>
            <w:bookmarkStart w:id="135" w:name="OLE_LINK43"/>
            <w:bookmarkStart w:id="136" w:name="OLE_LINK44"/>
            <w:r w:rsidRPr="0071655A">
              <w:rPr>
                <w:i/>
              </w:rPr>
              <w:t xml:space="preserve">Рада ректорів ЗВО Одеського регіону </w:t>
            </w:r>
            <w:bookmarkEnd w:id="135"/>
            <w:bookmarkEnd w:id="136"/>
            <w:r w:rsidRPr="0071655A">
              <w:rPr>
                <w:i/>
              </w:rPr>
              <w:t>пропонує внести зміни до алгоритму</w:t>
            </w:r>
            <w:r>
              <w:rPr>
                <w:i/>
              </w:rPr>
              <w:t xml:space="preserve"> </w:t>
            </w:r>
            <w:r w:rsidRPr="0071655A">
              <w:rPr>
                <w:i/>
              </w:rPr>
              <w:t>широкого конкурсу розподілу державного замовлення для здобуття ступеня</w:t>
            </w:r>
            <w:r>
              <w:rPr>
                <w:i/>
              </w:rPr>
              <w:t xml:space="preserve"> </w:t>
            </w:r>
            <w:r w:rsidRPr="0071655A">
              <w:rPr>
                <w:i/>
              </w:rPr>
              <w:t>бакалавра – ввести в цей алгоритм попередній крок «регіоналізація широкого</w:t>
            </w:r>
            <w:r>
              <w:rPr>
                <w:i/>
              </w:rPr>
              <w:t xml:space="preserve"> </w:t>
            </w:r>
            <w:r w:rsidRPr="0071655A">
              <w:rPr>
                <w:i/>
              </w:rPr>
              <w:t>конкурсу».</w:t>
            </w:r>
          </w:p>
        </w:tc>
        <w:tc>
          <w:tcPr>
            <w:tcW w:w="1984" w:type="dxa"/>
          </w:tcPr>
          <w:p w:rsidR="000B457C" w:rsidRPr="00356B17" w:rsidRDefault="000B457C" w:rsidP="000B457C">
            <w:pPr>
              <w:rPr>
                <w:sz w:val="20"/>
                <w:szCs w:val="20"/>
              </w:rPr>
            </w:pPr>
            <w:r w:rsidRPr="00356B17">
              <w:rPr>
                <w:sz w:val="20"/>
                <w:szCs w:val="20"/>
              </w:rPr>
              <w:t>Рада ректорів ЗВО Одеського регіону</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71655A" w:rsidRDefault="000B457C" w:rsidP="000B457C">
            <w:pPr>
              <w:rPr>
                <w:i/>
              </w:rPr>
            </w:pPr>
            <w:r w:rsidRPr="00F048ED">
              <w:rPr>
                <w:i/>
              </w:rPr>
              <w:t xml:space="preserve">З метою усунення дисбалансу регіонального розподілу державного замовлення разом зі Спілкою ректорів вищих навчальних закладів України, Асоціацією університетів України створити робочу групу з опрацювання проекту регіоналізації  адресного розміщення державного замовлення на навчання для здобуття ступеня бакалавра, </w:t>
            </w:r>
            <w:r w:rsidRPr="00F048ED">
              <w:rPr>
                <w:i/>
              </w:rPr>
              <w:lastRenderedPageBreak/>
              <w:t>запропонованого Радою ректорів Одеського регіону, та підготувати узгоджені пропозиції до проекту Умов прийому на навчання до закладів вищої освіти України у 2019 році</w:t>
            </w:r>
          </w:p>
        </w:tc>
        <w:tc>
          <w:tcPr>
            <w:tcW w:w="1984" w:type="dxa"/>
          </w:tcPr>
          <w:p w:rsidR="000B457C" w:rsidRDefault="000B457C" w:rsidP="000B457C">
            <w:pPr>
              <w:pStyle w:val="a9"/>
              <w:spacing w:before="0" w:after="0"/>
              <w:rPr>
                <w:sz w:val="20"/>
                <w:szCs w:val="20"/>
              </w:rPr>
            </w:pPr>
            <w:r>
              <w:rPr>
                <w:sz w:val="20"/>
                <w:szCs w:val="20"/>
              </w:rPr>
              <w:lastRenderedPageBreak/>
              <w:t>Комітет Верховної Ради України з науки і освіти</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F048ED" w:rsidRDefault="000B457C" w:rsidP="000B457C">
            <w:pPr>
              <w:rPr>
                <w:i/>
              </w:rPr>
            </w:pPr>
            <w:r w:rsidRPr="00C14A18">
              <w:rPr>
                <w:i/>
              </w:rPr>
              <w:t>Підготувати та внести зміни до постанови Кабінету Міністрів України № 556 від 11 липня 2018 року з метою усунення обмеження щодо права Міністерства освіти і науки України перерозподіляти місця державного замовлення між галузями знань, спеціальностями</w:t>
            </w:r>
          </w:p>
        </w:tc>
        <w:tc>
          <w:tcPr>
            <w:tcW w:w="1984" w:type="dxa"/>
          </w:tcPr>
          <w:p w:rsidR="000B457C" w:rsidRDefault="000B457C" w:rsidP="000B457C">
            <w:pPr>
              <w:pStyle w:val="a9"/>
              <w:spacing w:before="0" w:after="0"/>
              <w:rPr>
                <w:sz w:val="20"/>
                <w:szCs w:val="20"/>
              </w:rPr>
            </w:pPr>
            <w:r>
              <w:rPr>
                <w:sz w:val="20"/>
                <w:szCs w:val="20"/>
              </w:rPr>
              <w:t>Комітет Верховної Ради України з науки і освіти</w:t>
            </w: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tc>
        <w:tc>
          <w:tcPr>
            <w:tcW w:w="6521" w:type="dxa"/>
          </w:tcPr>
          <w:p w:rsidR="000B457C" w:rsidRPr="00DC340A" w:rsidRDefault="000B457C" w:rsidP="000B457C">
            <w:pPr>
              <w:rPr>
                <w:b/>
              </w:rPr>
            </w:pPr>
          </w:p>
        </w:tc>
        <w:tc>
          <w:tcPr>
            <w:tcW w:w="1984" w:type="dxa"/>
          </w:tcPr>
          <w:p w:rsidR="000B457C" w:rsidRPr="00356B17" w:rsidRDefault="000B457C" w:rsidP="000B457C">
            <w:pPr>
              <w:rPr>
                <w:sz w:val="20"/>
                <w:szCs w:val="20"/>
              </w:rPr>
            </w:pP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r>
              <w:t>Додаток 2 до Умов прийому</w:t>
            </w:r>
          </w:p>
        </w:tc>
        <w:tc>
          <w:tcPr>
            <w:tcW w:w="6521" w:type="dxa"/>
          </w:tcPr>
          <w:p w:rsidR="000B457C" w:rsidRPr="00DC340A" w:rsidRDefault="000B457C" w:rsidP="000B457C">
            <w:pPr>
              <w:rPr>
                <w:b/>
              </w:rPr>
            </w:pPr>
            <w:r w:rsidRPr="00DC340A">
              <w:rPr>
                <w:b/>
              </w:rPr>
              <w:t>Всі спеціальності, що мають особливу підтримку зробити фіксованими</w:t>
            </w:r>
          </w:p>
        </w:tc>
        <w:tc>
          <w:tcPr>
            <w:tcW w:w="1984" w:type="dxa"/>
          </w:tcPr>
          <w:p w:rsidR="000B457C" w:rsidRPr="00356B17" w:rsidRDefault="000B457C" w:rsidP="000B457C">
            <w:pPr>
              <w:rPr>
                <w:sz w:val="20"/>
                <w:szCs w:val="20"/>
              </w:rPr>
            </w:pPr>
          </w:p>
        </w:tc>
        <w:tc>
          <w:tcPr>
            <w:tcW w:w="1275" w:type="dxa"/>
          </w:tcPr>
          <w:p w:rsidR="000B457C" w:rsidRDefault="000B457C" w:rsidP="000B457C">
            <w:r w:rsidRPr="000C3A7C">
              <w:rPr>
                <w:sz w:val="20"/>
                <w:szCs w:val="20"/>
              </w:rPr>
              <w:t>Відхилено</w:t>
            </w:r>
          </w:p>
        </w:tc>
      </w:tr>
      <w:tr w:rsidR="000B457C" w:rsidRPr="00692DA0" w:rsidTr="008060CA">
        <w:tc>
          <w:tcPr>
            <w:tcW w:w="6663" w:type="dxa"/>
          </w:tcPr>
          <w:p w:rsidR="000B457C" w:rsidRPr="00692DA0" w:rsidRDefault="000B457C" w:rsidP="000B457C">
            <w:r w:rsidRPr="00692DA0">
              <w:t>Додаток 4 до Умов прийому</w:t>
            </w:r>
          </w:p>
        </w:tc>
        <w:tc>
          <w:tcPr>
            <w:tcW w:w="6521" w:type="dxa"/>
          </w:tcPr>
          <w:p w:rsidR="000B457C" w:rsidRPr="00DC340A" w:rsidRDefault="000B457C" w:rsidP="000B457C"/>
        </w:tc>
        <w:tc>
          <w:tcPr>
            <w:tcW w:w="1984" w:type="dxa"/>
          </w:tcPr>
          <w:p w:rsidR="000B457C" w:rsidRPr="00356B17" w:rsidRDefault="000B457C" w:rsidP="000B457C">
            <w:pPr>
              <w:rPr>
                <w:sz w:val="20"/>
                <w:szCs w:val="20"/>
              </w:rPr>
            </w:pPr>
          </w:p>
        </w:tc>
        <w:tc>
          <w:tcPr>
            <w:tcW w:w="1275" w:type="dxa"/>
          </w:tcPr>
          <w:p w:rsidR="000B457C" w:rsidRPr="00942BAF" w:rsidRDefault="000B457C" w:rsidP="000B457C">
            <w:pPr>
              <w:ind w:left="-104"/>
              <w:rPr>
                <w:sz w:val="20"/>
                <w:szCs w:val="20"/>
              </w:rPr>
            </w:pPr>
          </w:p>
        </w:tc>
      </w:tr>
      <w:tr w:rsidR="000B457C" w:rsidRPr="00692DA0" w:rsidTr="008060CA">
        <w:tc>
          <w:tcPr>
            <w:tcW w:w="6663" w:type="dxa"/>
          </w:tcPr>
          <w:p w:rsidR="000B457C" w:rsidRPr="009059F0" w:rsidRDefault="000B457C" w:rsidP="000B457C">
            <w:pPr>
              <w:pStyle w:val="a9"/>
              <w:jc w:val="both"/>
              <w:rPr>
                <w:sz w:val="22"/>
                <w:szCs w:val="22"/>
              </w:rPr>
            </w:pPr>
            <w:r w:rsidRPr="009059F0">
              <w:rPr>
                <w:sz w:val="22"/>
                <w:szCs w:val="22"/>
              </w:rPr>
              <w:t>2. Перший конкурсний предмет для усіх спеціальностей (предметних спеціальностей, спеціалізацій) та галузей знань - українська мова та література.</w:t>
            </w:r>
          </w:p>
          <w:p w:rsidR="000B457C" w:rsidRPr="009059F0" w:rsidRDefault="000B457C" w:rsidP="000B457C">
            <w:pPr>
              <w:pStyle w:val="a9"/>
              <w:jc w:val="both"/>
              <w:rPr>
                <w:sz w:val="22"/>
                <w:szCs w:val="22"/>
              </w:rPr>
            </w:pPr>
            <w:r w:rsidRPr="009059F0">
              <w:rPr>
                <w:sz w:val="22"/>
                <w:szCs w:val="22"/>
              </w:rPr>
              <w:t>3. Інформація про другий та третій конкурсні предмети наведена в таблиці:</w:t>
            </w:r>
          </w:p>
          <w:p w:rsidR="000B457C" w:rsidRPr="00692DA0" w:rsidRDefault="000B457C" w:rsidP="000B457C"/>
        </w:tc>
        <w:tc>
          <w:tcPr>
            <w:tcW w:w="6521" w:type="dxa"/>
          </w:tcPr>
          <w:p w:rsidR="000B457C" w:rsidRPr="00DC340A" w:rsidRDefault="000B457C" w:rsidP="000B457C">
            <w:pPr>
              <w:autoSpaceDE w:val="0"/>
              <w:autoSpaceDN w:val="0"/>
              <w:adjustRightInd w:val="0"/>
              <w:jc w:val="both"/>
            </w:pPr>
            <w:r w:rsidRPr="00DC340A">
              <w:t>У пункті 3 додатку 4 до Умов прийому на навчання до закладів вищої освіти України в 2019 році до таблиці щодо переліку другого та третього конкурсних предметів додати примітку такого змісту:</w:t>
            </w:r>
          </w:p>
          <w:p w:rsidR="000B457C" w:rsidRPr="00DC340A" w:rsidRDefault="000B457C" w:rsidP="000B457C">
            <w:pPr>
              <w:autoSpaceDE w:val="0"/>
              <w:autoSpaceDN w:val="0"/>
              <w:adjustRightInd w:val="0"/>
              <w:jc w:val="both"/>
            </w:pPr>
            <w:r w:rsidRPr="00DC340A">
              <w:t>“</w:t>
            </w:r>
            <w:r w:rsidRPr="00CC2CD4">
              <w:rPr>
                <w:b/>
              </w:rPr>
              <w:t>вищі військові навчальні заклади та військові навчальні підрозділи закладів вищої освіти, що здійснюють підготовку військових фахівців для подальшого комплектування посад осіб офіцерського (сержантського, старшинського) складу, третім конкурсним предметом можуть визначати декілька конкурсних предметів за усіма спеціальностями підготовки військових фахівців. Перелік конкурсних предметів  визначається відповідними державними замовниками за погодженням з МОН</w:t>
            </w:r>
            <w:r w:rsidRPr="00DC340A">
              <w:t>.”</w:t>
            </w:r>
          </w:p>
          <w:p w:rsidR="000B457C" w:rsidRPr="00DC340A" w:rsidRDefault="000B457C" w:rsidP="000B457C"/>
        </w:tc>
        <w:tc>
          <w:tcPr>
            <w:tcW w:w="1984" w:type="dxa"/>
          </w:tcPr>
          <w:p w:rsidR="000B457C" w:rsidRPr="00356B17" w:rsidRDefault="000B457C" w:rsidP="000B457C">
            <w:pPr>
              <w:rPr>
                <w:sz w:val="20"/>
                <w:szCs w:val="20"/>
              </w:rPr>
            </w:pPr>
            <w:r>
              <w:rPr>
                <w:sz w:val="20"/>
                <w:szCs w:val="20"/>
              </w:rPr>
              <w:t>Міністерство оборони</w:t>
            </w:r>
          </w:p>
        </w:tc>
        <w:tc>
          <w:tcPr>
            <w:tcW w:w="1275" w:type="dxa"/>
          </w:tcPr>
          <w:p w:rsidR="000B457C" w:rsidRPr="00942BAF" w:rsidRDefault="000B457C" w:rsidP="000B457C">
            <w:pPr>
              <w:ind w:left="-104"/>
              <w:rPr>
                <w:sz w:val="20"/>
                <w:szCs w:val="20"/>
              </w:rPr>
            </w:pPr>
            <w:r>
              <w:rPr>
                <w:sz w:val="20"/>
                <w:szCs w:val="20"/>
              </w:rPr>
              <w:t>Враховано редакційно</w:t>
            </w:r>
          </w:p>
        </w:tc>
      </w:tr>
      <w:tr w:rsidR="000B457C" w:rsidRPr="00692DA0" w:rsidTr="008060CA">
        <w:tc>
          <w:tcPr>
            <w:tcW w:w="6663" w:type="dxa"/>
          </w:tcPr>
          <w:tbl>
            <w:tblPr>
              <w:tblW w:w="5880"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58"/>
              <w:gridCol w:w="1493"/>
              <w:gridCol w:w="1417"/>
              <w:gridCol w:w="1812"/>
            </w:tblGrid>
            <w:tr w:rsidR="000B457C" w:rsidRPr="00692DA0" w:rsidTr="00DC4078">
              <w:trPr>
                <w:tblCellSpacing w:w="22" w:type="dxa"/>
              </w:trPr>
              <w:tc>
                <w:tcPr>
                  <w:tcW w:w="929"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bookmarkStart w:id="137" w:name="OLE_LINK326"/>
                  <w:r>
                    <w:rPr>
                      <w:sz w:val="22"/>
                      <w:szCs w:val="22"/>
                    </w:rPr>
                    <w:t>014.07</w:t>
                  </w:r>
                </w:p>
              </w:tc>
              <w:tc>
                <w:tcPr>
                  <w:tcW w:w="1232"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Pr>
                      <w:sz w:val="22"/>
                      <w:szCs w:val="22"/>
                    </w:rPr>
                    <w:t>Середня освіта (Географія)</w:t>
                  </w:r>
                </w:p>
              </w:tc>
              <w:tc>
                <w:tcPr>
                  <w:tcW w:w="1168"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Pr>
                      <w:sz w:val="22"/>
                      <w:szCs w:val="22"/>
                    </w:rPr>
                    <w:t>географія</w:t>
                  </w:r>
                </w:p>
              </w:tc>
              <w:tc>
                <w:tcPr>
                  <w:tcW w:w="148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Pr>
                      <w:sz w:val="22"/>
                      <w:szCs w:val="22"/>
                    </w:rPr>
                    <w:t>математика</w:t>
                  </w:r>
                  <w:r w:rsidRPr="00692DA0">
                    <w:rPr>
                      <w:sz w:val="22"/>
                      <w:szCs w:val="22"/>
                    </w:rPr>
                    <w:t xml:space="preserve"> або іноземна мова</w:t>
                  </w:r>
                </w:p>
              </w:tc>
            </w:tr>
            <w:bookmarkEnd w:id="137"/>
          </w:tbl>
          <w:p w:rsidR="000B457C" w:rsidRPr="00692DA0" w:rsidRDefault="000B457C" w:rsidP="000B457C"/>
        </w:tc>
        <w:tc>
          <w:tcPr>
            <w:tcW w:w="6521" w:type="dxa"/>
          </w:tcPr>
          <w:tbl>
            <w:tblPr>
              <w:tblW w:w="5603"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81"/>
              <w:gridCol w:w="1493"/>
              <w:gridCol w:w="1417"/>
              <w:gridCol w:w="1812"/>
            </w:tblGrid>
            <w:tr w:rsidR="000B457C" w:rsidRPr="00DC340A" w:rsidTr="00DC4078">
              <w:trPr>
                <w:tblCellSpacing w:w="22" w:type="dxa"/>
              </w:trPr>
              <w:tc>
                <w:tcPr>
                  <w:tcW w:w="727"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014.07</w:t>
                  </w:r>
                </w:p>
              </w:tc>
              <w:tc>
                <w:tcPr>
                  <w:tcW w:w="1293"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Середня освіта (Географія)</w:t>
                  </w:r>
                </w:p>
              </w:tc>
              <w:tc>
                <w:tcPr>
                  <w:tcW w:w="1225"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географія</w:t>
                  </w:r>
                </w:p>
              </w:tc>
              <w:tc>
                <w:tcPr>
                  <w:tcW w:w="1558"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rPr>
                      <w:b/>
                    </w:rPr>
                  </w:pPr>
                  <w:r w:rsidRPr="00DC340A">
                    <w:rPr>
                      <w:b/>
                    </w:rPr>
                    <w:t>Біологія або історія України</w:t>
                  </w:r>
                </w:p>
              </w:tc>
            </w:tr>
          </w:tbl>
          <w:p w:rsidR="000B457C" w:rsidRPr="00DC340A" w:rsidRDefault="000B457C" w:rsidP="000B457C">
            <w:pPr>
              <w:autoSpaceDE w:val="0"/>
              <w:autoSpaceDN w:val="0"/>
              <w:adjustRightInd w:val="0"/>
              <w:jc w:val="both"/>
            </w:pPr>
          </w:p>
        </w:tc>
        <w:tc>
          <w:tcPr>
            <w:tcW w:w="1984" w:type="dxa"/>
          </w:tcPr>
          <w:p w:rsidR="000B457C" w:rsidRPr="00356B17" w:rsidRDefault="000B457C" w:rsidP="000B457C">
            <w:pPr>
              <w:rPr>
                <w:sz w:val="20"/>
                <w:szCs w:val="20"/>
              </w:rPr>
            </w:pPr>
            <w:r w:rsidRPr="00356B17">
              <w:rPr>
                <w:sz w:val="20"/>
                <w:szCs w:val="20"/>
              </w:rPr>
              <w:t>Член сектору вищої освіти Н-МР МОН,</w:t>
            </w:r>
          </w:p>
          <w:p w:rsidR="000B457C" w:rsidRPr="00356B17" w:rsidRDefault="000B457C" w:rsidP="000B457C">
            <w:pPr>
              <w:rPr>
                <w:sz w:val="20"/>
                <w:szCs w:val="20"/>
              </w:rPr>
            </w:pPr>
            <w:r w:rsidRPr="00356B17">
              <w:rPr>
                <w:sz w:val="20"/>
                <w:szCs w:val="20"/>
              </w:rPr>
              <w:t>Професор ПДПУ імені В.Г.Короленка Л.М. Булава</w:t>
            </w:r>
          </w:p>
        </w:tc>
        <w:tc>
          <w:tcPr>
            <w:tcW w:w="1275" w:type="dxa"/>
          </w:tcPr>
          <w:p w:rsidR="000B457C" w:rsidRDefault="000B457C" w:rsidP="000B457C">
            <w:r w:rsidRPr="007A0847">
              <w:rPr>
                <w:sz w:val="20"/>
                <w:szCs w:val="20"/>
              </w:rPr>
              <w:t>Відхилено</w:t>
            </w:r>
          </w:p>
        </w:tc>
      </w:tr>
      <w:tr w:rsidR="000B457C" w:rsidRPr="00692DA0" w:rsidTr="008060CA">
        <w:tc>
          <w:tcPr>
            <w:tcW w:w="6663" w:type="dxa"/>
          </w:tcPr>
          <w:tbl>
            <w:tblPr>
              <w:tblW w:w="6107"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5"/>
              <w:gridCol w:w="2552"/>
              <w:gridCol w:w="1459"/>
              <w:gridCol w:w="1221"/>
            </w:tblGrid>
            <w:tr w:rsidR="000B457C" w:rsidRPr="009059F0" w:rsidTr="00263F0D">
              <w:trPr>
                <w:tblCellSpacing w:w="22" w:type="dxa"/>
              </w:trPr>
              <w:tc>
                <w:tcPr>
                  <w:tcW w:w="662"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jc w:val="center"/>
                    <w:rPr>
                      <w:sz w:val="22"/>
                      <w:szCs w:val="22"/>
                    </w:rPr>
                  </w:pPr>
                  <w:r w:rsidRPr="009059F0">
                    <w:rPr>
                      <w:sz w:val="22"/>
                      <w:szCs w:val="22"/>
                    </w:rPr>
                    <w:t>014.10</w:t>
                  </w:r>
                </w:p>
              </w:tc>
              <w:tc>
                <w:tcPr>
                  <w:tcW w:w="2053"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Середня освіта (Трудове навчання та технології)</w:t>
                  </w:r>
                </w:p>
              </w:tc>
              <w:tc>
                <w:tcPr>
                  <w:tcW w:w="1159"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математика</w:t>
                  </w:r>
                </w:p>
              </w:tc>
              <w:tc>
                <w:tcPr>
                  <w:tcW w:w="94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фізика або біологія</w:t>
                  </w:r>
                </w:p>
              </w:tc>
            </w:tr>
          </w:tbl>
          <w:p w:rsidR="000B457C" w:rsidRDefault="000B457C" w:rsidP="000B457C">
            <w:pPr>
              <w:pStyle w:val="a9"/>
              <w:jc w:val="center"/>
              <w:rPr>
                <w:sz w:val="22"/>
                <w:szCs w:val="22"/>
              </w:rPr>
            </w:pPr>
          </w:p>
        </w:tc>
        <w:tc>
          <w:tcPr>
            <w:tcW w:w="6521" w:type="dxa"/>
          </w:tcPr>
          <w:tbl>
            <w:tblPr>
              <w:tblW w:w="6267"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5"/>
              <w:gridCol w:w="2552"/>
              <w:gridCol w:w="1459"/>
              <w:gridCol w:w="1381"/>
            </w:tblGrid>
            <w:tr w:rsidR="000B457C" w:rsidRPr="009059F0" w:rsidTr="00263F0D">
              <w:trPr>
                <w:tblCellSpacing w:w="22" w:type="dxa"/>
              </w:trPr>
              <w:tc>
                <w:tcPr>
                  <w:tcW w:w="645"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jc w:val="center"/>
                    <w:rPr>
                      <w:sz w:val="22"/>
                      <w:szCs w:val="22"/>
                    </w:rPr>
                  </w:pPr>
                  <w:r w:rsidRPr="009059F0">
                    <w:rPr>
                      <w:sz w:val="22"/>
                      <w:szCs w:val="22"/>
                    </w:rPr>
                    <w:t>014.10</w:t>
                  </w:r>
                </w:p>
              </w:tc>
              <w:tc>
                <w:tcPr>
                  <w:tcW w:w="2001"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Середня освіта (Трудове навчання та технології)</w:t>
                  </w:r>
                </w:p>
              </w:tc>
              <w:tc>
                <w:tcPr>
                  <w:tcW w:w="1129"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Pr>
                      <w:sz w:val="22"/>
                      <w:szCs w:val="22"/>
                    </w:rPr>
                    <w:t>м</w:t>
                  </w:r>
                  <w:r w:rsidRPr="009059F0">
                    <w:rPr>
                      <w:sz w:val="22"/>
                      <w:szCs w:val="22"/>
                    </w:rPr>
                    <w:t>атематика</w:t>
                  </w:r>
                  <w:r>
                    <w:rPr>
                      <w:sz w:val="22"/>
                      <w:szCs w:val="22"/>
                    </w:rPr>
                    <w:t xml:space="preserve"> </w:t>
                  </w:r>
                  <w:r w:rsidRPr="00263F0D">
                    <w:rPr>
                      <w:b/>
                      <w:sz w:val="22"/>
                      <w:szCs w:val="22"/>
                    </w:rPr>
                    <w:t>або фізика</w:t>
                  </w:r>
                </w:p>
              </w:tc>
              <w:tc>
                <w:tcPr>
                  <w:tcW w:w="1049"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Pr>
                      <w:sz w:val="22"/>
                      <w:szCs w:val="22"/>
                    </w:rPr>
                    <w:t>творчий конкурс</w:t>
                  </w:r>
                </w:p>
              </w:tc>
            </w:tr>
          </w:tbl>
          <w:p w:rsidR="000B457C" w:rsidRPr="00DC340A" w:rsidRDefault="000B457C" w:rsidP="000B457C">
            <w:pPr>
              <w:pStyle w:val="a9"/>
              <w:jc w:val="center"/>
            </w:pPr>
          </w:p>
        </w:tc>
        <w:tc>
          <w:tcPr>
            <w:tcW w:w="1984" w:type="dxa"/>
          </w:tcPr>
          <w:p w:rsidR="000B457C" w:rsidRDefault="000B457C" w:rsidP="000B457C">
            <w:pPr>
              <w:rPr>
                <w:sz w:val="20"/>
                <w:szCs w:val="20"/>
              </w:rPr>
            </w:pPr>
            <w:r w:rsidRPr="00263F0D">
              <w:rPr>
                <w:sz w:val="20"/>
                <w:szCs w:val="20"/>
              </w:rPr>
              <w:t>Міжнародна асоціація позашкільної освіти (МАПО)</w:t>
            </w:r>
          </w:p>
          <w:p w:rsidR="000B457C" w:rsidRDefault="000B457C" w:rsidP="000B457C">
            <w:pPr>
              <w:rPr>
                <w:sz w:val="20"/>
                <w:szCs w:val="20"/>
              </w:rPr>
            </w:pPr>
          </w:p>
          <w:p w:rsidR="000B457C" w:rsidRDefault="000B457C" w:rsidP="000B457C">
            <w:pPr>
              <w:rPr>
                <w:sz w:val="20"/>
                <w:szCs w:val="20"/>
              </w:rPr>
            </w:pPr>
          </w:p>
          <w:p w:rsidR="000B457C" w:rsidRPr="00356B17" w:rsidRDefault="000B457C" w:rsidP="000B457C">
            <w:pPr>
              <w:rPr>
                <w:sz w:val="20"/>
                <w:szCs w:val="20"/>
              </w:rPr>
            </w:pPr>
          </w:p>
        </w:tc>
        <w:tc>
          <w:tcPr>
            <w:tcW w:w="1275" w:type="dxa"/>
          </w:tcPr>
          <w:p w:rsidR="000B457C" w:rsidRDefault="000B457C" w:rsidP="000B457C">
            <w:r w:rsidRPr="007A0847">
              <w:rPr>
                <w:sz w:val="20"/>
                <w:szCs w:val="20"/>
              </w:rPr>
              <w:t>Відхилено</w:t>
            </w:r>
          </w:p>
        </w:tc>
      </w:tr>
      <w:tr w:rsidR="000B457C" w:rsidRPr="00692DA0" w:rsidTr="008060CA">
        <w:tc>
          <w:tcPr>
            <w:tcW w:w="6663" w:type="dxa"/>
            <w:vMerge w:val="restart"/>
          </w:tcPr>
          <w:tbl>
            <w:tblPr>
              <w:tblW w:w="5880"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58"/>
              <w:gridCol w:w="1493"/>
              <w:gridCol w:w="1417"/>
              <w:gridCol w:w="1812"/>
            </w:tblGrid>
            <w:tr w:rsidR="000B457C" w:rsidRPr="00692DA0" w:rsidTr="00DC4078">
              <w:trPr>
                <w:tblCellSpacing w:w="22" w:type="dxa"/>
              </w:trPr>
              <w:tc>
                <w:tcPr>
                  <w:tcW w:w="929"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bookmarkStart w:id="138" w:name="OLE_LINK324"/>
                  <w:bookmarkStart w:id="139" w:name="OLE_LINK325"/>
                  <w:r w:rsidRPr="00692DA0">
                    <w:rPr>
                      <w:sz w:val="22"/>
                      <w:szCs w:val="22"/>
                    </w:rPr>
                    <w:lastRenderedPageBreak/>
                    <w:t>028</w:t>
                  </w:r>
                </w:p>
              </w:tc>
              <w:tc>
                <w:tcPr>
                  <w:tcW w:w="1232"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Менеджмент соціокультурної діяльності</w:t>
                  </w:r>
                </w:p>
              </w:tc>
              <w:tc>
                <w:tcPr>
                  <w:tcW w:w="1168"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математика</w:t>
                  </w:r>
                </w:p>
              </w:tc>
              <w:tc>
                <w:tcPr>
                  <w:tcW w:w="148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географія або іноземна мова</w:t>
                  </w:r>
                </w:p>
              </w:tc>
            </w:tr>
            <w:bookmarkEnd w:id="138"/>
            <w:bookmarkEnd w:id="139"/>
          </w:tbl>
          <w:p w:rsidR="000B457C" w:rsidRPr="00692DA0" w:rsidRDefault="000B457C" w:rsidP="000B457C"/>
        </w:tc>
        <w:tc>
          <w:tcPr>
            <w:tcW w:w="6521" w:type="dxa"/>
          </w:tcPr>
          <w:p w:rsidR="000B457C" w:rsidRPr="00CC2CD4" w:rsidRDefault="000B457C" w:rsidP="000B457C">
            <w:pPr>
              <w:rPr>
                <w:b/>
              </w:rPr>
            </w:pPr>
            <w:r w:rsidRPr="00CC2CD4">
              <w:rPr>
                <w:b/>
              </w:rPr>
              <w:t>Вилучити математику як обов’язковий предмет</w:t>
            </w:r>
          </w:p>
        </w:tc>
        <w:tc>
          <w:tcPr>
            <w:tcW w:w="1984" w:type="dxa"/>
          </w:tcPr>
          <w:p w:rsidR="000B457C" w:rsidRPr="00356B17" w:rsidRDefault="000B457C" w:rsidP="000B457C">
            <w:pPr>
              <w:rPr>
                <w:sz w:val="20"/>
                <w:szCs w:val="20"/>
              </w:rPr>
            </w:pPr>
            <w:r w:rsidRPr="00F6570C">
              <w:rPr>
                <w:sz w:val="20"/>
                <w:szCs w:val="20"/>
              </w:rPr>
              <w:t>Львівська національна академія мистецтв</w:t>
            </w:r>
          </w:p>
        </w:tc>
        <w:tc>
          <w:tcPr>
            <w:tcW w:w="1275" w:type="dxa"/>
          </w:tcPr>
          <w:p w:rsidR="000B457C" w:rsidRDefault="000B457C" w:rsidP="000B457C">
            <w:r w:rsidRPr="007A0847">
              <w:rPr>
                <w:sz w:val="20"/>
                <w:szCs w:val="20"/>
              </w:rPr>
              <w:t>Відхилено</w:t>
            </w:r>
          </w:p>
        </w:tc>
      </w:tr>
      <w:tr w:rsidR="000B457C" w:rsidRPr="00692DA0" w:rsidTr="008060CA">
        <w:tc>
          <w:tcPr>
            <w:tcW w:w="6663" w:type="dxa"/>
            <w:vMerge/>
          </w:tcPr>
          <w:p w:rsidR="000B457C" w:rsidRPr="00692DA0" w:rsidRDefault="000B457C" w:rsidP="000B457C">
            <w:pPr>
              <w:pStyle w:val="a9"/>
              <w:jc w:val="center"/>
              <w:rPr>
                <w:sz w:val="22"/>
                <w:szCs w:val="22"/>
              </w:rPr>
            </w:pPr>
          </w:p>
        </w:tc>
        <w:tc>
          <w:tcPr>
            <w:tcW w:w="6521" w:type="dxa"/>
          </w:tcPr>
          <w:p w:rsidR="000B457C" w:rsidRPr="00CC2CD4" w:rsidRDefault="000B457C" w:rsidP="000B457C">
            <w:pPr>
              <w:rPr>
                <w:b/>
              </w:rPr>
            </w:pPr>
            <w:r w:rsidRPr="00CC2CD4">
              <w:rPr>
                <w:b/>
              </w:rPr>
              <w:t>Замінити математику на Історію України</w:t>
            </w: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t>Харківська державна академія культури</w:t>
            </w:r>
          </w:p>
        </w:tc>
        <w:tc>
          <w:tcPr>
            <w:tcW w:w="1275" w:type="dxa"/>
          </w:tcPr>
          <w:p w:rsidR="000B457C" w:rsidRDefault="000B457C" w:rsidP="000B457C">
            <w:r w:rsidRPr="007A0847">
              <w:rPr>
                <w:sz w:val="20"/>
                <w:szCs w:val="20"/>
              </w:rPr>
              <w:t>Відхилено</w:t>
            </w:r>
          </w:p>
        </w:tc>
      </w:tr>
      <w:tr w:rsidR="000B457C" w:rsidRPr="00692DA0" w:rsidTr="008060CA">
        <w:trPr>
          <w:trHeight w:val="772"/>
        </w:trPr>
        <w:tc>
          <w:tcPr>
            <w:tcW w:w="6663" w:type="dxa"/>
            <w:vMerge w:val="restart"/>
          </w:tcPr>
          <w:tbl>
            <w:tblPr>
              <w:tblW w:w="5380"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6"/>
              <w:gridCol w:w="1349"/>
              <w:gridCol w:w="1343"/>
              <w:gridCol w:w="1812"/>
            </w:tblGrid>
            <w:tr w:rsidR="000B457C" w:rsidRPr="00692DA0" w:rsidTr="00814102">
              <w:trPr>
                <w:tblCellSpacing w:w="22" w:type="dxa"/>
              </w:trPr>
              <w:tc>
                <w:tcPr>
                  <w:tcW w:w="752"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bookmarkStart w:id="140" w:name="OLE_LINK287"/>
                  <w:r w:rsidRPr="00692DA0">
                    <w:rPr>
                      <w:sz w:val="22"/>
                      <w:szCs w:val="22"/>
                    </w:rPr>
                    <w:t>053</w:t>
                  </w:r>
                </w:p>
              </w:tc>
              <w:tc>
                <w:tcPr>
                  <w:tcW w:w="1213"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Психологія</w:t>
                  </w:r>
                </w:p>
              </w:tc>
              <w:tc>
                <w:tcPr>
                  <w:tcW w:w="1208"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математика</w:t>
                  </w:r>
                </w:p>
              </w:tc>
              <w:tc>
                <w:tcPr>
                  <w:tcW w:w="1623"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іноземна мова</w:t>
                  </w:r>
                </w:p>
              </w:tc>
            </w:tr>
            <w:bookmarkEnd w:id="140"/>
          </w:tbl>
          <w:p w:rsidR="000B457C" w:rsidRPr="00692DA0" w:rsidRDefault="000B457C" w:rsidP="000B457C"/>
        </w:tc>
        <w:tc>
          <w:tcPr>
            <w:tcW w:w="6521" w:type="dxa"/>
          </w:tcPr>
          <w:p w:rsidR="000B457C" w:rsidRPr="00DC340A" w:rsidRDefault="000B457C" w:rsidP="000B457C">
            <w:pPr>
              <w:jc w:val="both"/>
            </w:pPr>
            <w:r>
              <w:t>Вилучити математику, або зробити альтернативним з біологією</w:t>
            </w:r>
          </w:p>
        </w:tc>
        <w:tc>
          <w:tcPr>
            <w:tcW w:w="1984" w:type="dxa"/>
          </w:tcPr>
          <w:p w:rsidR="000B457C" w:rsidRPr="00356B17" w:rsidRDefault="000B457C" w:rsidP="000B457C">
            <w:pPr>
              <w:rPr>
                <w:sz w:val="20"/>
                <w:szCs w:val="20"/>
              </w:rPr>
            </w:pPr>
            <w:r w:rsidRPr="00356B17">
              <w:rPr>
                <w:sz w:val="20"/>
                <w:szCs w:val="20"/>
              </w:rPr>
              <w:t>Tasya Dragan &lt;dragantasya@gmail.com&gt;</w:t>
            </w:r>
          </w:p>
        </w:tc>
        <w:tc>
          <w:tcPr>
            <w:tcW w:w="1275" w:type="dxa"/>
          </w:tcPr>
          <w:p w:rsidR="000B457C" w:rsidRDefault="000B457C" w:rsidP="000B457C">
            <w:r w:rsidRPr="007A0847">
              <w:rPr>
                <w:sz w:val="20"/>
                <w:szCs w:val="20"/>
              </w:rPr>
              <w:t>Відхилено</w:t>
            </w:r>
          </w:p>
        </w:tc>
      </w:tr>
      <w:tr w:rsidR="000B457C" w:rsidRPr="00692DA0" w:rsidTr="008060CA">
        <w:trPr>
          <w:trHeight w:val="240"/>
        </w:trPr>
        <w:tc>
          <w:tcPr>
            <w:tcW w:w="6663" w:type="dxa"/>
            <w:vMerge/>
          </w:tcPr>
          <w:p w:rsidR="000B457C" w:rsidRPr="00692DA0" w:rsidRDefault="000B457C" w:rsidP="000B457C">
            <w:pPr>
              <w:pStyle w:val="a9"/>
              <w:jc w:val="center"/>
              <w:rPr>
                <w:sz w:val="22"/>
                <w:szCs w:val="22"/>
              </w:rPr>
            </w:pPr>
          </w:p>
        </w:tc>
        <w:tc>
          <w:tcPr>
            <w:tcW w:w="6521" w:type="dxa"/>
          </w:tcPr>
          <w:tbl>
            <w:tblPr>
              <w:tblW w:w="5842"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
              <w:gridCol w:w="1349"/>
              <w:gridCol w:w="1342"/>
              <w:gridCol w:w="2274"/>
            </w:tblGrid>
            <w:tr w:rsidR="000B457C" w:rsidRPr="00DC340A" w:rsidTr="00814102">
              <w:trPr>
                <w:tblCellSpacing w:w="22" w:type="dxa"/>
              </w:trPr>
              <w:tc>
                <w:tcPr>
                  <w:tcW w:w="694"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053</w:t>
                  </w:r>
                </w:p>
              </w:tc>
              <w:tc>
                <w:tcPr>
                  <w:tcW w:w="1117"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Психологія</w:t>
                  </w:r>
                </w:p>
              </w:tc>
              <w:tc>
                <w:tcPr>
                  <w:tcW w:w="1111"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rPr>
                      <w:b/>
                    </w:rPr>
                  </w:pPr>
                  <w:r w:rsidRPr="00DC340A">
                    <w:rPr>
                      <w:b/>
                    </w:rPr>
                    <w:t>біологія</w:t>
                  </w:r>
                </w:p>
              </w:tc>
              <w:tc>
                <w:tcPr>
                  <w:tcW w:w="1890"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B27E2A">
                    <w:rPr>
                      <w:b/>
                    </w:rPr>
                    <w:t>математика</w:t>
                  </w:r>
                  <w:r w:rsidRPr="00DC340A">
                    <w:t xml:space="preserve"> або іноземна мова</w:t>
                  </w:r>
                </w:p>
              </w:tc>
            </w:tr>
          </w:tbl>
          <w:p w:rsidR="000B457C" w:rsidRPr="00DC340A" w:rsidRDefault="000B457C" w:rsidP="000B457C">
            <w:pPr>
              <w:jc w:val="both"/>
            </w:pPr>
          </w:p>
        </w:tc>
        <w:tc>
          <w:tcPr>
            <w:tcW w:w="1984" w:type="dxa"/>
          </w:tcPr>
          <w:p w:rsidR="000B457C" w:rsidRPr="00356B17" w:rsidRDefault="000B457C" w:rsidP="000B457C">
            <w:pPr>
              <w:rPr>
                <w:sz w:val="20"/>
                <w:szCs w:val="20"/>
              </w:rPr>
            </w:pPr>
            <w:r>
              <w:rPr>
                <w:sz w:val="20"/>
                <w:szCs w:val="20"/>
              </w:rPr>
              <w:t>Хмельницький національний університет</w:t>
            </w:r>
          </w:p>
        </w:tc>
        <w:tc>
          <w:tcPr>
            <w:tcW w:w="1275" w:type="dxa"/>
          </w:tcPr>
          <w:p w:rsidR="000B457C" w:rsidRDefault="000B457C" w:rsidP="000B457C">
            <w:r w:rsidRPr="007A0847">
              <w:rPr>
                <w:sz w:val="20"/>
                <w:szCs w:val="20"/>
              </w:rPr>
              <w:t>Відхилено</w:t>
            </w:r>
          </w:p>
        </w:tc>
      </w:tr>
      <w:tr w:rsidR="000B457C" w:rsidRPr="00692DA0" w:rsidTr="008060CA">
        <w:trPr>
          <w:trHeight w:val="1204"/>
        </w:trPr>
        <w:tc>
          <w:tcPr>
            <w:tcW w:w="6663" w:type="dxa"/>
            <w:vMerge/>
          </w:tcPr>
          <w:p w:rsidR="000B457C" w:rsidRPr="00692DA0" w:rsidRDefault="000B457C" w:rsidP="000B457C">
            <w:pPr>
              <w:pStyle w:val="a9"/>
              <w:jc w:val="center"/>
              <w:rPr>
                <w:sz w:val="22"/>
                <w:szCs w:val="22"/>
              </w:rPr>
            </w:pPr>
          </w:p>
        </w:tc>
        <w:tc>
          <w:tcPr>
            <w:tcW w:w="6521" w:type="dxa"/>
          </w:tcPr>
          <w:p w:rsidR="000B457C" w:rsidRPr="00DC340A" w:rsidRDefault="000B457C" w:rsidP="000B457C">
            <w:pPr>
              <w:jc w:val="both"/>
            </w:pPr>
          </w:p>
          <w:tbl>
            <w:tblPr>
              <w:tblW w:w="5380"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6"/>
              <w:gridCol w:w="1349"/>
              <w:gridCol w:w="1343"/>
              <w:gridCol w:w="1812"/>
            </w:tblGrid>
            <w:tr w:rsidR="000B457C" w:rsidRPr="00DC340A" w:rsidTr="00814102">
              <w:trPr>
                <w:tblCellSpacing w:w="22" w:type="dxa"/>
              </w:trPr>
              <w:tc>
                <w:tcPr>
                  <w:tcW w:w="752"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053</w:t>
                  </w:r>
                </w:p>
              </w:tc>
              <w:tc>
                <w:tcPr>
                  <w:tcW w:w="1213"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Психологія</w:t>
                  </w:r>
                </w:p>
              </w:tc>
              <w:tc>
                <w:tcPr>
                  <w:tcW w:w="1208"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rPr>
                      <w:b/>
                    </w:rPr>
                  </w:pPr>
                  <w:r w:rsidRPr="00DC340A">
                    <w:rPr>
                      <w:b/>
                    </w:rPr>
                    <w:t>біологія</w:t>
                  </w:r>
                </w:p>
              </w:tc>
              <w:tc>
                <w:tcPr>
                  <w:tcW w:w="1623"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біологія або іноземна мова</w:t>
                  </w:r>
                </w:p>
              </w:tc>
            </w:tr>
          </w:tbl>
          <w:p w:rsidR="000B457C" w:rsidRPr="00DC340A" w:rsidRDefault="000B457C" w:rsidP="000B457C">
            <w:pPr>
              <w:jc w:val="both"/>
            </w:pPr>
          </w:p>
        </w:tc>
        <w:tc>
          <w:tcPr>
            <w:tcW w:w="1984" w:type="dxa"/>
          </w:tcPr>
          <w:p w:rsidR="000B457C" w:rsidRPr="00356B17" w:rsidRDefault="000B457C" w:rsidP="000B457C">
            <w:pPr>
              <w:rPr>
                <w:sz w:val="20"/>
                <w:szCs w:val="20"/>
              </w:rPr>
            </w:pPr>
            <w:r w:rsidRPr="00D963D8">
              <w:rPr>
                <w:sz w:val="20"/>
                <w:szCs w:val="20"/>
              </w:rPr>
              <w:t>Київський національний економічний університет імені Вадима Гетьмана</w:t>
            </w:r>
          </w:p>
        </w:tc>
        <w:tc>
          <w:tcPr>
            <w:tcW w:w="1275" w:type="dxa"/>
          </w:tcPr>
          <w:p w:rsidR="000B457C" w:rsidRDefault="000B457C" w:rsidP="000B457C">
            <w:r w:rsidRPr="007A0847">
              <w:rPr>
                <w:sz w:val="20"/>
                <w:szCs w:val="20"/>
              </w:rPr>
              <w:t>Відхилено</w:t>
            </w:r>
          </w:p>
        </w:tc>
      </w:tr>
      <w:tr w:rsidR="000B457C" w:rsidRPr="00692DA0" w:rsidTr="008060CA">
        <w:trPr>
          <w:trHeight w:val="934"/>
        </w:trPr>
        <w:tc>
          <w:tcPr>
            <w:tcW w:w="6663" w:type="dxa"/>
          </w:tcPr>
          <w:tbl>
            <w:tblPr>
              <w:tblW w:w="5269"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3"/>
              <w:gridCol w:w="862"/>
              <w:gridCol w:w="1831"/>
              <w:gridCol w:w="1843"/>
            </w:tblGrid>
            <w:tr w:rsidR="000B457C" w:rsidRPr="009059F0" w:rsidTr="00936C10">
              <w:trPr>
                <w:tblCellSpacing w:w="22" w:type="dxa"/>
              </w:trPr>
              <w:tc>
                <w:tcPr>
                  <w:tcW w:w="633"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jc w:val="center"/>
                    <w:rPr>
                      <w:sz w:val="22"/>
                      <w:szCs w:val="22"/>
                    </w:rPr>
                  </w:pPr>
                  <w:r w:rsidRPr="009059F0">
                    <w:rPr>
                      <w:sz w:val="22"/>
                      <w:szCs w:val="22"/>
                    </w:rPr>
                    <w:t>081</w:t>
                  </w:r>
                </w:p>
              </w:tc>
              <w:tc>
                <w:tcPr>
                  <w:tcW w:w="77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Право</w:t>
                  </w:r>
                </w:p>
              </w:tc>
              <w:tc>
                <w:tcPr>
                  <w:tcW w:w="169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історія України</w:t>
                  </w:r>
                </w:p>
              </w:tc>
              <w:tc>
                <w:tcPr>
                  <w:tcW w:w="168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математика або іноземна мова</w:t>
                  </w:r>
                </w:p>
              </w:tc>
            </w:tr>
          </w:tbl>
          <w:p w:rsidR="000B457C" w:rsidRPr="00692DA0" w:rsidRDefault="000B457C" w:rsidP="000B457C">
            <w:pPr>
              <w:pStyle w:val="a9"/>
              <w:jc w:val="center"/>
              <w:rPr>
                <w:sz w:val="22"/>
                <w:szCs w:val="22"/>
              </w:rPr>
            </w:pPr>
          </w:p>
        </w:tc>
        <w:tc>
          <w:tcPr>
            <w:tcW w:w="6521" w:type="dxa"/>
          </w:tcPr>
          <w:tbl>
            <w:tblPr>
              <w:tblW w:w="5269"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3"/>
              <w:gridCol w:w="862"/>
              <w:gridCol w:w="1831"/>
              <w:gridCol w:w="1843"/>
            </w:tblGrid>
            <w:tr w:rsidR="000B457C" w:rsidRPr="009059F0" w:rsidTr="00814102">
              <w:trPr>
                <w:tblCellSpacing w:w="22" w:type="dxa"/>
              </w:trPr>
              <w:tc>
                <w:tcPr>
                  <w:tcW w:w="633"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jc w:val="center"/>
                    <w:rPr>
                      <w:sz w:val="22"/>
                      <w:szCs w:val="22"/>
                    </w:rPr>
                  </w:pPr>
                  <w:r w:rsidRPr="009059F0">
                    <w:rPr>
                      <w:sz w:val="22"/>
                      <w:szCs w:val="22"/>
                    </w:rPr>
                    <w:t>081</w:t>
                  </w:r>
                </w:p>
              </w:tc>
              <w:tc>
                <w:tcPr>
                  <w:tcW w:w="77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Право</w:t>
                  </w:r>
                </w:p>
              </w:tc>
              <w:tc>
                <w:tcPr>
                  <w:tcW w:w="169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Pr>
                      <w:sz w:val="22"/>
                      <w:szCs w:val="22"/>
                    </w:rPr>
                    <w:t>Вибір з двох предметів</w:t>
                  </w:r>
                </w:p>
              </w:tc>
              <w:tc>
                <w:tcPr>
                  <w:tcW w:w="1686" w:type="pct"/>
                  <w:tcBorders>
                    <w:top w:val="outset" w:sz="6" w:space="0" w:color="auto"/>
                    <w:left w:val="outset" w:sz="6" w:space="0" w:color="auto"/>
                    <w:bottom w:val="outset" w:sz="6" w:space="0" w:color="auto"/>
                    <w:right w:val="outset" w:sz="6" w:space="0" w:color="auto"/>
                  </w:tcBorders>
                  <w:hideMark/>
                </w:tcPr>
                <w:p w:rsidR="000B457C" w:rsidRPr="009059F0" w:rsidRDefault="000B457C" w:rsidP="000B457C">
                  <w:pPr>
                    <w:pStyle w:val="a9"/>
                    <w:rPr>
                      <w:sz w:val="22"/>
                      <w:szCs w:val="22"/>
                    </w:rPr>
                  </w:pPr>
                  <w:r w:rsidRPr="009059F0">
                    <w:rPr>
                      <w:sz w:val="22"/>
                      <w:szCs w:val="22"/>
                    </w:rPr>
                    <w:t>математика або іноземна мова</w:t>
                  </w:r>
                </w:p>
              </w:tc>
            </w:tr>
          </w:tbl>
          <w:p w:rsidR="000B457C" w:rsidRPr="00DC340A" w:rsidRDefault="000B457C" w:rsidP="000B457C">
            <w:pPr>
              <w:jc w:val="both"/>
            </w:pPr>
          </w:p>
        </w:tc>
        <w:tc>
          <w:tcPr>
            <w:tcW w:w="1984" w:type="dxa"/>
          </w:tcPr>
          <w:p w:rsidR="000B457C" w:rsidRPr="00356B17" w:rsidRDefault="000B457C" w:rsidP="000B457C">
            <w:pPr>
              <w:rPr>
                <w:sz w:val="20"/>
                <w:szCs w:val="20"/>
              </w:rPr>
            </w:pPr>
            <w:r>
              <w:rPr>
                <w:sz w:val="20"/>
                <w:szCs w:val="20"/>
              </w:rPr>
              <w:t>ЛНУ</w:t>
            </w:r>
            <w:r w:rsidRPr="00346F83">
              <w:rPr>
                <w:sz w:val="20"/>
                <w:szCs w:val="20"/>
              </w:rPr>
              <w:t xml:space="preserve"> ветеринарної медицини та біотехнологій ім. Ґжицького</w:t>
            </w:r>
          </w:p>
        </w:tc>
        <w:tc>
          <w:tcPr>
            <w:tcW w:w="1275" w:type="dxa"/>
          </w:tcPr>
          <w:p w:rsidR="000B457C" w:rsidRDefault="000B457C" w:rsidP="000B457C">
            <w:r w:rsidRPr="007A0847">
              <w:rPr>
                <w:sz w:val="20"/>
                <w:szCs w:val="20"/>
              </w:rPr>
              <w:t>Відхилено</w:t>
            </w:r>
          </w:p>
        </w:tc>
      </w:tr>
      <w:tr w:rsidR="000B457C" w:rsidRPr="00692DA0" w:rsidTr="008060CA">
        <w:trPr>
          <w:trHeight w:val="1204"/>
        </w:trPr>
        <w:tc>
          <w:tcPr>
            <w:tcW w:w="6663" w:type="dxa"/>
          </w:tcPr>
          <w:tbl>
            <w:tblPr>
              <w:tblW w:w="5238"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
              <w:gridCol w:w="1273"/>
              <w:gridCol w:w="1276"/>
              <w:gridCol w:w="1812"/>
            </w:tblGrid>
            <w:tr w:rsidR="000B457C" w:rsidRPr="00BD0637" w:rsidTr="00814102">
              <w:trPr>
                <w:tblCellSpacing w:w="22" w:type="dxa"/>
              </w:trPr>
              <w:tc>
                <w:tcPr>
                  <w:tcW w:w="773"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jc w:val="center"/>
                    <w:rPr>
                      <w:sz w:val="22"/>
                      <w:szCs w:val="22"/>
                    </w:rPr>
                  </w:pPr>
                  <w:bookmarkStart w:id="141" w:name="OLE_LINK305"/>
                  <w:bookmarkStart w:id="142" w:name="OLE_LINK306"/>
                  <w:r w:rsidRPr="00BD0637">
                    <w:rPr>
                      <w:sz w:val="22"/>
                      <w:szCs w:val="22"/>
                    </w:rPr>
                    <w:t>145</w:t>
                  </w:r>
                </w:p>
              </w:tc>
              <w:tc>
                <w:tcPr>
                  <w:tcW w:w="1174"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Гідроенергетика</w:t>
                  </w:r>
                </w:p>
              </w:tc>
              <w:tc>
                <w:tcPr>
                  <w:tcW w:w="1176"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математика</w:t>
                  </w:r>
                </w:p>
              </w:tc>
              <w:tc>
                <w:tcPr>
                  <w:tcW w:w="1667"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фізика або іноземна мова</w:t>
                  </w:r>
                </w:p>
              </w:tc>
            </w:tr>
            <w:bookmarkEnd w:id="141"/>
            <w:bookmarkEnd w:id="142"/>
          </w:tbl>
          <w:p w:rsidR="000B457C" w:rsidRPr="00692DA0" w:rsidRDefault="000B457C" w:rsidP="000B457C">
            <w:pPr>
              <w:pStyle w:val="a9"/>
              <w:jc w:val="center"/>
              <w:rPr>
                <w:sz w:val="22"/>
                <w:szCs w:val="22"/>
              </w:rPr>
            </w:pPr>
          </w:p>
        </w:tc>
        <w:tc>
          <w:tcPr>
            <w:tcW w:w="6521" w:type="dxa"/>
          </w:tcPr>
          <w:tbl>
            <w:tblPr>
              <w:tblW w:w="5238"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
              <w:gridCol w:w="1273"/>
              <w:gridCol w:w="1276"/>
              <w:gridCol w:w="1812"/>
            </w:tblGrid>
            <w:tr w:rsidR="000B457C" w:rsidRPr="00DC340A" w:rsidTr="00814102">
              <w:trPr>
                <w:tblCellSpacing w:w="22" w:type="dxa"/>
              </w:trPr>
              <w:tc>
                <w:tcPr>
                  <w:tcW w:w="773"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145</w:t>
                  </w:r>
                </w:p>
              </w:tc>
              <w:tc>
                <w:tcPr>
                  <w:tcW w:w="1174"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Гідроенергетика</w:t>
                  </w:r>
                </w:p>
              </w:tc>
              <w:tc>
                <w:tcPr>
                  <w:tcW w:w="1176"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математика</w:t>
                  </w:r>
                </w:p>
              </w:tc>
              <w:tc>
                <w:tcPr>
                  <w:tcW w:w="1667"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rPr>
                      <w:b/>
                    </w:rPr>
                  </w:pPr>
                  <w:r w:rsidRPr="00DC340A">
                    <w:t xml:space="preserve">фізика або іноземна мова </w:t>
                  </w:r>
                  <w:r w:rsidRPr="00DC340A">
                    <w:rPr>
                      <w:b/>
                    </w:rPr>
                    <w:t>або географія</w:t>
                  </w:r>
                </w:p>
              </w:tc>
            </w:tr>
          </w:tbl>
          <w:p w:rsidR="000B457C" w:rsidRPr="00DC340A" w:rsidRDefault="000B457C" w:rsidP="000B457C">
            <w:pPr>
              <w:jc w:val="both"/>
            </w:pPr>
          </w:p>
        </w:tc>
        <w:tc>
          <w:tcPr>
            <w:tcW w:w="1984" w:type="dxa"/>
          </w:tcPr>
          <w:p w:rsidR="000B457C" w:rsidRPr="00356B17" w:rsidRDefault="000B457C" w:rsidP="000B457C">
            <w:pPr>
              <w:rPr>
                <w:sz w:val="20"/>
                <w:szCs w:val="20"/>
              </w:rPr>
            </w:pPr>
            <w:r w:rsidRPr="00C33FF2">
              <w:rPr>
                <w:sz w:val="20"/>
                <w:szCs w:val="20"/>
              </w:rPr>
              <w:t>Національний технічний університет «Харківський політехнічний інститут»</w:t>
            </w:r>
          </w:p>
        </w:tc>
        <w:tc>
          <w:tcPr>
            <w:tcW w:w="1275" w:type="dxa"/>
          </w:tcPr>
          <w:p w:rsidR="000B457C" w:rsidRDefault="000B457C" w:rsidP="000B457C">
            <w:r w:rsidRPr="007A0847">
              <w:rPr>
                <w:sz w:val="20"/>
                <w:szCs w:val="20"/>
              </w:rPr>
              <w:t>Відхилено</w:t>
            </w:r>
          </w:p>
        </w:tc>
      </w:tr>
      <w:tr w:rsidR="000B457C" w:rsidRPr="00692DA0" w:rsidTr="008060CA">
        <w:trPr>
          <w:trHeight w:val="888"/>
        </w:trPr>
        <w:tc>
          <w:tcPr>
            <w:tcW w:w="6663" w:type="dxa"/>
          </w:tcPr>
          <w:tbl>
            <w:tblPr>
              <w:tblW w:w="6506"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27"/>
              <w:gridCol w:w="1636"/>
              <w:gridCol w:w="1285"/>
              <w:gridCol w:w="1658"/>
            </w:tblGrid>
            <w:tr w:rsidR="000B457C" w:rsidRPr="00692DA0" w:rsidTr="00814102">
              <w:trPr>
                <w:tblCellSpacing w:w="22" w:type="dxa"/>
              </w:trPr>
              <w:tc>
                <w:tcPr>
                  <w:tcW w:w="143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bookmarkStart w:id="143" w:name="OLE_LINK106"/>
                  <w:r>
                    <w:rPr>
                      <w:sz w:val="22"/>
                      <w:szCs w:val="22"/>
                    </w:rPr>
                    <w:t>208</w:t>
                  </w:r>
                </w:p>
              </w:tc>
              <w:tc>
                <w:tcPr>
                  <w:tcW w:w="1223"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Pr>
                      <w:sz w:val="22"/>
                      <w:szCs w:val="22"/>
                    </w:rPr>
                    <w:t>Агроінженерія</w:t>
                  </w:r>
                </w:p>
              </w:tc>
              <w:tc>
                <w:tcPr>
                  <w:tcW w:w="954"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Pr>
                      <w:sz w:val="22"/>
                      <w:szCs w:val="22"/>
                    </w:rPr>
                    <w:t>математика</w:t>
                  </w:r>
                </w:p>
              </w:tc>
              <w:tc>
                <w:tcPr>
                  <w:tcW w:w="1223"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Pr>
                      <w:sz w:val="22"/>
                      <w:szCs w:val="22"/>
                    </w:rPr>
                    <w:t>фізика або біологія</w:t>
                  </w:r>
                </w:p>
              </w:tc>
            </w:tr>
            <w:bookmarkEnd w:id="143"/>
          </w:tbl>
          <w:p w:rsidR="000B457C" w:rsidRPr="00692DA0" w:rsidRDefault="000B457C" w:rsidP="000B457C">
            <w:pPr>
              <w:pStyle w:val="a9"/>
              <w:jc w:val="center"/>
              <w:rPr>
                <w:sz w:val="22"/>
                <w:szCs w:val="22"/>
              </w:rPr>
            </w:pPr>
          </w:p>
        </w:tc>
        <w:tc>
          <w:tcPr>
            <w:tcW w:w="6521" w:type="dxa"/>
          </w:tcPr>
          <w:tbl>
            <w:tblPr>
              <w:tblW w:w="6506"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1"/>
              <w:gridCol w:w="1561"/>
              <w:gridCol w:w="1275"/>
              <w:gridCol w:w="2959"/>
            </w:tblGrid>
            <w:tr w:rsidR="000B457C" w:rsidRPr="00DC340A" w:rsidTr="00814102">
              <w:trPr>
                <w:tblCellSpacing w:w="22" w:type="dxa"/>
              </w:trPr>
              <w:tc>
                <w:tcPr>
                  <w:tcW w:w="496"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208</w:t>
                  </w:r>
                </w:p>
              </w:tc>
              <w:tc>
                <w:tcPr>
                  <w:tcW w:w="1166"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Агроінженерія</w:t>
                  </w:r>
                </w:p>
              </w:tc>
              <w:tc>
                <w:tcPr>
                  <w:tcW w:w="946"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математика</w:t>
                  </w:r>
                </w:p>
              </w:tc>
              <w:tc>
                <w:tcPr>
                  <w:tcW w:w="2223"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 xml:space="preserve">фізика або </w:t>
                  </w:r>
                  <w:r w:rsidRPr="00C33FF2">
                    <w:rPr>
                      <w:b/>
                    </w:rPr>
                    <w:t>географія</w:t>
                  </w:r>
                </w:p>
              </w:tc>
            </w:tr>
          </w:tbl>
          <w:p w:rsidR="000B457C" w:rsidRPr="00DC340A" w:rsidRDefault="000B457C" w:rsidP="000B457C">
            <w:pPr>
              <w:jc w:val="both"/>
            </w:pPr>
          </w:p>
        </w:tc>
        <w:tc>
          <w:tcPr>
            <w:tcW w:w="1984" w:type="dxa"/>
          </w:tcPr>
          <w:p w:rsidR="000B457C" w:rsidRPr="00356B17" w:rsidRDefault="000B457C" w:rsidP="000B457C">
            <w:pPr>
              <w:rPr>
                <w:sz w:val="20"/>
                <w:szCs w:val="20"/>
              </w:rPr>
            </w:pPr>
            <w:r w:rsidRPr="00C33FF2">
              <w:rPr>
                <w:sz w:val="20"/>
                <w:szCs w:val="20"/>
              </w:rPr>
              <w:t>Хмельницький національний університет</w:t>
            </w:r>
          </w:p>
        </w:tc>
        <w:tc>
          <w:tcPr>
            <w:tcW w:w="1275" w:type="dxa"/>
          </w:tcPr>
          <w:p w:rsidR="000B457C" w:rsidRPr="00942BAF" w:rsidRDefault="000B457C" w:rsidP="000B457C">
            <w:pPr>
              <w:ind w:left="-104"/>
              <w:rPr>
                <w:sz w:val="20"/>
                <w:szCs w:val="20"/>
              </w:rPr>
            </w:pPr>
            <w:r>
              <w:rPr>
                <w:sz w:val="20"/>
                <w:szCs w:val="20"/>
              </w:rPr>
              <w:t xml:space="preserve">Враховано </w:t>
            </w:r>
          </w:p>
        </w:tc>
      </w:tr>
      <w:tr w:rsidR="000B457C" w:rsidRPr="00692DA0" w:rsidTr="008060CA">
        <w:trPr>
          <w:trHeight w:val="2442"/>
        </w:trPr>
        <w:tc>
          <w:tcPr>
            <w:tcW w:w="6663" w:type="dxa"/>
          </w:tcPr>
          <w:tbl>
            <w:tblPr>
              <w:tblW w:w="7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992"/>
              <w:gridCol w:w="1200"/>
              <w:gridCol w:w="1417"/>
              <w:gridCol w:w="1418"/>
            </w:tblGrid>
            <w:tr w:rsidR="000B457C" w:rsidRPr="000A73A1" w:rsidTr="00814102">
              <w:trPr>
                <w:tblHeader/>
              </w:trPr>
              <w:tc>
                <w:tcPr>
                  <w:tcW w:w="851" w:type="dxa"/>
                  <w:vMerge w:val="restart"/>
                  <w:vAlign w:val="center"/>
                </w:tcPr>
                <w:p w:rsidR="000B457C" w:rsidRPr="000A73A1" w:rsidRDefault="000B457C" w:rsidP="000B457C">
                  <w:pPr>
                    <w:ind w:right="-250" w:hanging="108"/>
                    <w:rPr>
                      <w:sz w:val="20"/>
                      <w:szCs w:val="20"/>
                    </w:rPr>
                  </w:pPr>
                  <w:r w:rsidRPr="000A73A1">
                    <w:rPr>
                      <w:sz w:val="20"/>
                      <w:szCs w:val="20"/>
                    </w:rPr>
                    <w:t>Шифр</w:t>
                  </w:r>
                </w:p>
                <w:p w:rsidR="000B457C" w:rsidRPr="000A73A1" w:rsidRDefault="000B457C" w:rsidP="000B457C">
                  <w:pPr>
                    <w:jc w:val="center"/>
                    <w:rPr>
                      <w:sz w:val="20"/>
                      <w:szCs w:val="20"/>
                    </w:rPr>
                  </w:pPr>
                  <w:r w:rsidRPr="000A73A1">
                    <w:rPr>
                      <w:sz w:val="20"/>
                      <w:szCs w:val="20"/>
                    </w:rPr>
                    <w:t>галузі</w:t>
                  </w:r>
                </w:p>
                <w:p w:rsidR="000B457C" w:rsidRPr="000A73A1" w:rsidRDefault="000B457C" w:rsidP="000B457C">
                  <w:pPr>
                    <w:jc w:val="center"/>
                    <w:rPr>
                      <w:sz w:val="20"/>
                      <w:szCs w:val="20"/>
                    </w:rPr>
                  </w:pPr>
                </w:p>
              </w:tc>
              <w:tc>
                <w:tcPr>
                  <w:tcW w:w="1134" w:type="dxa"/>
                  <w:vMerge w:val="restart"/>
                  <w:vAlign w:val="center"/>
                </w:tcPr>
                <w:p w:rsidR="000B457C" w:rsidRPr="000A73A1" w:rsidRDefault="000B457C" w:rsidP="000B457C">
                  <w:pPr>
                    <w:jc w:val="center"/>
                    <w:rPr>
                      <w:sz w:val="20"/>
                      <w:szCs w:val="20"/>
                    </w:rPr>
                  </w:pPr>
                  <w:r w:rsidRPr="000A73A1">
                    <w:rPr>
                      <w:sz w:val="20"/>
                      <w:szCs w:val="20"/>
                    </w:rPr>
                    <w:t>Галузь знань</w:t>
                  </w:r>
                </w:p>
              </w:tc>
              <w:tc>
                <w:tcPr>
                  <w:tcW w:w="992" w:type="dxa"/>
                  <w:vMerge w:val="restart"/>
                  <w:vAlign w:val="center"/>
                </w:tcPr>
                <w:p w:rsidR="000B457C" w:rsidRPr="000A73A1" w:rsidRDefault="000B457C" w:rsidP="000B457C">
                  <w:pPr>
                    <w:jc w:val="center"/>
                    <w:rPr>
                      <w:sz w:val="20"/>
                      <w:szCs w:val="20"/>
                    </w:rPr>
                  </w:pPr>
                  <w:r w:rsidRPr="000A73A1">
                    <w:rPr>
                      <w:sz w:val="20"/>
                      <w:szCs w:val="20"/>
                    </w:rPr>
                    <w:t>Код спеціальності</w:t>
                  </w:r>
                </w:p>
              </w:tc>
              <w:tc>
                <w:tcPr>
                  <w:tcW w:w="1200" w:type="dxa"/>
                  <w:vMerge w:val="restart"/>
                  <w:vAlign w:val="center"/>
                </w:tcPr>
                <w:p w:rsidR="000B457C" w:rsidRPr="000A73A1" w:rsidRDefault="000B457C" w:rsidP="000B457C">
                  <w:pPr>
                    <w:jc w:val="center"/>
                    <w:rPr>
                      <w:sz w:val="20"/>
                      <w:szCs w:val="20"/>
                    </w:rPr>
                  </w:pPr>
                  <w:r w:rsidRPr="000A73A1">
                    <w:rPr>
                      <w:sz w:val="20"/>
                      <w:szCs w:val="20"/>
                    </w:rPr>
                    <w:t>Назва спеціальності</w:t>
                  </w:r>
                </w:p>
              </w:tc>
              <w:tc>
                <w:tcPr>
                  <w:tcW w:w="2835" w:type="dxa"/>
                  <w:gridSpan w:val="2"/>
                  <w:vAlign w:val="center"/>
                </w:tcPr>
                <w:p w:rsidR="000B457C" w:rsidRPr="000A73A1" w:rsidRDefault="000B457C" w:rsidP="000B457C">
                  <w:pPr>
                    <w:jc w:val="center"/>
                    <w:rPr>
                      <w:sz w:val="20"/>
                      <w:szCs w:val="20"/>
                    </w:rPr>
                  </w:pPr>
                  <w:r w:rsidRPr="000A73A1">
                    <w:rPr>
                      <w:sz w:val="20"/>
                      <w:szCs w:val="20"/>
                    </w:rPr>
                    <w:t>Конкурсні предмети</w:t>
                  </w:r>
                </w:p>
              </w:tc>
            </w:tr>
            <w:tr w:rsidR="000B457C" w:rsidRPr="000A73A1" w:rsidTr="00814102">
              <w:trPr>
                <w:tblHeader/>
              </w:trPr>
              <w:tc>
                <w:tcPr>
                  <w:tcW w:w="851" w:type="dxa"/>
                  <w:vMerge/>
                  <w:vAlign w:val="center"/>
                </w:tcPr>
                <w:p w:rsidR="000B457C" w:rsidRPr="000A73A1" w:rsidRDefault="000B457C" w:rsidP="000B457C">
                  <w:pPr>
                    <w:rPr>
                      <w:sz w:val="20"/>
                      <w:szCs w:val="20"/>
                    </w:rPr>
                  </w:pPr>
                </w:p>
              </w:tc>
              <w:tc>
                <w:tcPr>
                  <w:tcW w:w="1134" w:type="dxa"/>
                  <w:vMerge/>
                  <w:vAlign w:val="center"/>
                </w:tcPr>
                <w:p w:rsidR="000B457C" w:rsidRPr="000A73A1" w:rsidRDefault="000B457C" w:rsidP="000B457C">
                  <w:pPr>
                    <w:rPr>
                      <w:sz w:val="20"/>
                      <w:szCs w:val="20"/>
                    </w:rPr>
                  </w:pPr>
                </w:p>
              </w:tc>
              <w:tc>
                <w:tcPr>
                  <w:tcW w:w="992" w:type="dxa"/>
                  <w:vMerge/>
                  <w:vAlign w:val="center"/>
                </w:tcPr>
                <w:p w:rsidR="000B457C" w:rsidRPr="000A73A1" w:rsidRDefault="000B457C" w:rsidP="000B457C">
                  <w:pPr>
                    <w:rPr>
                      <w:sz w:val="20"/>
                      <w:szCs w:val="20"/>
                    </w:rPr>
                  </w:pPr>
                </w:p>
              </w:tc>
              <w:tc>
                <w:tcPr>
                  <w:tcW w:w="1200" w:type="dxa"/>
                  <w:vMerge/>
                  <w:vAlign w:val="center"/>
                </w:tcPr>
                <w:p w:rsidR="000B457C" w:rsidRPr="000A73A1" w:rsidRDefault="000B457C" w:rsidP="000B457C">
                  <w:pPr>
                    <w:rPr>
                      <w:sz w:val="20"/>
                      <w:szCs w:val="20"/>
                    </w:rPr>
                  </w:pPr>
                </w:p>
              </w:tc>
              <w:tc>
                <w:tcPr>
                  <w:tcW w:w="1417" w:type="dxa"/>
                  <w:vAlign w:val="center"/>
                </w:tcPr>
                <w:p w:rsidR="000B457C" w:rsidRPr="000A73A1" w:rsidRDefault="000B457C" w:rsidP="000B457C">
                  <w:pPr>
                    <w:jc w:val="center"/>
                    <w:rPr>
                      <w:sz w:val="20"/>
                      <w:szCs w:val="20"/>
                    </w:rPr>
                  </w:pPr>
                  <w:r w:rsidRPr="000A73A1">
                    <w:rPr>
                      <w:sz w:val="20"/>
                      <w:szCs w:val="20"/>
                    </w:rPr>
                    <w:t>Другий предмет</w:t>
                  </w:r>
                </w:p>
              </w:tc>
              <w:tc>
                <w:tcPr>
                  <w:tcW w:w="1418" w:type="dxa"/>
                  <w:vAlign w:val="center"/>
                </w:tcPr>
                <w:p w:rsidR="000B457C" w:rsidRPr="000A73A1" w:rsidRDefault="000B457C" w:rsidP="000B457C">
                  <w:pPr>
                    <w:jc w:val="center"/>
                    <w:rPr>
                      <w:sz w:val="20"/>
                      <w:szCs w:val="20"/>
                    </w:rPr>
                  </w:pPr>
                  <w:r w:rsidRPr="000A73A1">
                    <w:rPr>
                      <w:sz w:val="20"/>
                      <w:szCs w:val="20"/>
                    </w:rPr>
                    <w:t>Третій предмет</w:t>
                  </w:r>
                </w:p>
              </w:tc>
            </w:tr>
            <w:tr w:rsidR="000B457C" w:rsidRPr="000A73A1" w:rsidTr="00814102">
              <w:tc>
                <w:tcPr>
                  <w:tcW w:w="851" w:type="dxa"/>
                </w:tcPr>
                <w:p w:rsidR="000B457C" w:rsidRPr="000A73A1" w:rsidRDefault="000B457C" w:rsidP="000B457C">
                  <w:pPr>
                    <w:rPr>
                      <w:sz w:val="20"/>
                      <w:szCs w:val="20"/>
                      <w:lang w:val="ru-RU"/>
                    </w:rPr>
                  </w:pPr>
                  <w:r w:rsidRPr="000A73A1">
                    <w:rPr>
                      <w:sz w:val="20"/>
                      <w:szCs w:val="20"/>
                      <w:lang w:val="ru-RU"/>
                    </w:rPr>
                    <w:t>26</w:t>
                  </w:r>
                </w:p>
              </w:tc>
              <w:tc>
                <w:tcPr>
                  <w:tcW w:w="1134" w:type="dxa"/>
                </w:tcPr>
                <w:p w:rsidR="000B457C" w:rsidRPr="000A73A1" w:rsidRDefault="000B457C" w:rsidP="000B457C">
                  <w:pPr>
                    <w:ind w:right="-108"/>
                    <w:rPr>
                      <w:sz w:val="20"/>
                      <w:szCs w:val="20"/>
                      <w:lang w:val="ru-RU"/>
                    </w:rPr>
                  </w:pPr>
                  <w:r w:rsidRPr="000A73A1">
                    <w:rPr>
                      <w:sz w:val="20"/>
                      <w:szCs w:val="20"/>
                    </w:rPr>
                    <w:t>Цивільна безпека</w:t>
                  </w:r>
                </w:p>
              </w:tc>
              <w:tc>
                <w:tcPr>
                  <w:tcW w:w="992" w:type="dxa"/>
                </w:tcPr>
                <w:p w:rsidR="000B457C" w:rsidRPr="000A73A1" w:rsidRDefault="000B457C" w:rsidP="000B457C">
                  <w:pPr>
                    <w:jc w:val="center"/>
                    <w:rPr>
                      <w:sz w:val="20"/>
                      <w:szCs w:val="20"/>
                      <w:lang w:val="ru-RU"/>
                    </w:rPr>
                  </w:pPr>
                  <w:r w:rsidRPr="000A73A1">
                    <w:rPr>
                      <w:sz w:val="20"/>
                      <w:szCs w:val="20"/>
                    </w:rPr>
                    <w:t>263</w:t>
                  </w:r>
                </w:p>
              </w:tc>
              <w:tc>
                <w:tcPr>
                  <w:tcW w:w="1200" w:type="dxa"/>
                </w:tcPr>
                <w:p w:rsidR="000B457C" w:rsidRPr="000A73A1" w:rsidRDefault="000B457C" w:rsidP="000B457C">
                  <w:pPr>
                    <w:rPr>
                      <w:sz w:val="20"/>
                      <w:szCs w:val="20"/>
                      <w:lang w:val="ru-RU"/>
                    </w:rPr>
                  </w:pPr>
                  <w:r w:rsidRPr="000A73A1">
                    <w:rPr>
                      <w:sz w:val="20"/>
                      <w:szCs w:val="20"/>
                    </w:rPr>
                    <w:t>Цивільна безпека</w:t>
                  </w:r>
                </w:p>
              </w:tc>
              <w:tc>
                <w:tcPr>
                  <w:tcW w:w="1417" w:type="dxa"/>
                </w:tcPr>
                <w:p w:rsidR="000B457C" w:rsidRPr="000A73A1" w:rsidRDefault="000B457C" w:rsidP="000B457C">
                  <w:pPr>
                    <w:rPr>
                      <w:sz w:val="20"/>
                      <w:szCs w:val="20"/>
                    </w:rPr>
                  </w:pPr>
                  <w:r w:rsidRPr="000A73A1">
                    <w:rPr>
                      <w:sz w:val="20"/>
                      <w:szCs w:val="20"/>
                    </w:rPr>
                    <w:t>математика</w:t>
                  </w:r>
                </w:p>
              </w:tc>
              <w:tc>
                <w:tcPr>
                  <w:tcW w:w="1418" w:type="dxa"/>
                </w:tcPr>
                <w:p w:rsidR="000B457C" w:rsidRPr="000A73A1" w:rsidRDefault="000B457C" w:rsidP="000B457C">
                  <w:pPr>
                    <w:rPr>
                      <w:b/>
                      <w:sz w:val="20"/>
                      <w:szCs w:val="20"/>
                      <w:lang w:val="ru-RU"/>
                    </w:rPr>
                  </w:pPr>
                  <w:r w:rsidRPr="000A73A1">
                    <w:rPr>
                      <w:sz w:val="20"/>
                      <w:szCs w:val="20"/>
                    </w:rPr>
                    <w:t>фізика або іноземна мова</w:t>
                  </w:r>
                </w:p>
              </w:tc>
            </w:tr>
          </w:tbl>
          <w:p w:rsidR="000B457C" w:rsidRDefault="000B457C" w:rsidP="000B457C">
            <w:pPr>
              <w:pStyle w:val="a9"/>
              <w:jc w:val="center"/>
              <w:rPr>
                <w:sz w:val="22"/>
                <w:szCs w:val="22"/>
              </w:rPr>
            </w:pPr>
          </w:p>
        </w:tc>
        <w:tc>
          <w:tcPr>
            <w:tcW w:w="6521" w:type="dxa"/>
          </w:tcPr>
          <w:p w:rsidR="000B457C" w:rsidRDefault="000B457C" w:rsidP="000B457C">
            <w:pPr>
              <w:pStyle w:val="a9"/>
              <w:rPr>
                <w:b/>
              </w:rPr>
            </w:pPr>
            <w:r w:rsidRPr="00745734">
              <w:rPr>
                <w:b/>
              </w:rPr>
              <w:t xml:space="preserve">для спеціальності 263 "Цивільна безпека" також третім конкурсним предметом додатково визначити </w:t>
            </w:r>
          </w:p>
          <w:p w:rsidR="000B457C" w:rsidRDefault="000B457C" w:rsidP="000B457C">
            <w:pPr>
              <w:pStyle w:val="a9"/>
              <w:rPr>
                <w:b/>
              </w:rPr>
            </w:pPr>
            <w:r w:rsidRPr="00745734">
              <w:rPr>
                <w:b/>
              </w:rPr>
              <w:t xml:space="preserve">"творчий конкурс" </w:t>
            </w:r>
          </w:p>
          <w:p w:rsidR="000B457C" w:rsidRPr="00745734" w:rsidRDefault="000B457C" w:rsidP="000B457C">
            <w:pPr>
              <w:pStyle w:val="a9"/>
              <w:rPr>
                <w:b/>
              </w:rPr>
            </w:pPr>
            <w:r w:rsidRPr="00745734">
              <w:rPr>
                <w:b/>
              </w:rPr>
              <w:t>з приміткою: (для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984" w:type="dxa"/>
          </w:tcPr>
          <w:p w:rsidR="000B457C" w:rsidRPr="00356B17" w:rsidRDefault="000B457C" w:rsidP="000B457C">
            <w:pPr>
              <w:rPr>
                <w:sz w:val="20"/>
                <w:szCs w:val="20"/>
              </w:rPr>
            </w:pPr>
            <w:r w:rsidRPr="00745734">
              <w:rPr>
                <w:sz w:val="20"/>
                <w:szCs w:val="20"/>
              </w:rPr>
              <w:t>Навчально-методичний центр цивільного захисту та безпеки життєдіяльності</w:t>
            </w:r>
          </w:p>
        </w:tc>
        <w:tc>
          <w:tcPr>
            <w:tcW w:w="1275" w:type="dxa"/>
          </w:tcPr>
          <w:p w:rsidR="000B457C" w:rsidRPr="00942BAF" w:rsidRDefault="000B457C" w:rsidP="000B457C">
            <w:pPr>
              <w:ind w:left="-104"/>
              <w:rPr>
                <w:sz w:val="20"/>
                <w:szCs w:val="20"/>
              </w:rPr>
            </w:pPr>
            <w:r>
              <w:rPr>
                <w:sz w:val="20"/>
                <w:szCs w:val="20"/>
              </w:rPr>
              <w:t>Відхилено</w:t>
            </w:r>
          </w:p>
        </w:tc>
      </w:tr>
      <w:tr w:rsidR="000B457C" w:rsidRPr="00692DA0" w:rsidTr="008060CA">
        <w:trPr>
          <w:trHeight w:val="1892"/>
        </w:trPr>
        <w:tc>
          <w:tcPr>
            <w:tcW w:w="6663" w:type="dxa"/>
          </w:tcPr>
          <w:tbl>
            <w:tblPr>
              <w:tblW w:w="6506"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28"/>
              <w:gridCol w:w="1636"/>
              <w:gridCol w:w="1131"/>
              <w:gridCol w:w="1811"/>
            </w:tblGrid>
            <w:tr w:rsidR="000B457C" w:rsidRPr="00692DA0" w:rsidTr="00814102">
              <w:trPr>
                <w:tblCellSpacing w:w="22" w:type="dxa"/>
              </w:trPr>
              <w:tc>
                <w:tcPr>
                  <w:tcW w:w="143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bookmarkStart w:id="144" w:name="_Hlk525169093"/>
                  <w:r w:rsidRPr="00692DA0">
                    <w:rPr>
                      <w:sz w:val="22"/>
                      <w:szCs w:val="22"/>
                    </w:rPr>
                    <w:lastRenderedPageBreak/>
                    <w:t>104</w:t>
                  </w:r>
                </w:p>
              </w:tc>
              <w:tc>
                <w:tcPr>
                  <w:tcW w:w="1223"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та астрономія</w:t>
                  </w:r>
                </w:p>
              </w:tc>
              <w:tc>
                <w:tcPr>
                  <w:tcW w:w="836"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w:t>
                  </w:r>
                </w:p>
              </w:tc>
              <w:tc>
                <w:tcPr>
                  <w:tcW w:w="13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математика або іноземна мова</w:t>
                  </w:r>
                </w:p>
              </w:tc>
            </w:tr>
            <w:bookmarkEnd w:id="144"/>
            <w:tr w:rsidR="000B457C" w:rsidRPr="00692DA0" w:rsidTr="00814102">
              <w:trPr>
                <w:tblCellSpacing w:w="22" w:type="dxa"/>
              </w:trPr>
              <w:tc>
                <w:tcPr>
                  <w:tcW w:w="143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105</w:t>
                  </w:r>
                </w:p>
              </w:tc>
              <w:tc>
                <w:tcPr>
                  <w:tcW w:w="1223"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Прикладна фізика та наноматеріали</w:t>
                  </w:r>
                </w:p>
              </w:tc>
              <w:tc>
                <w:tcPr>
                  <w:tcW w:w="836"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w:t>
                  </w:r>
                </w:p>
              </w:tc>
              <w:tc>
                <w:tcPr>
                  <w:tcW w:w="13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математика або іноземна мова</w:t>
                  </w:r>
                </w:p>
              </w:tc>
            </w:tr>
          </w:tbl>
          <w:p w:rsidR="000B457C" w:rsidRPr="00692DA0" w:rsidRDefault="000B457C" w:rsidP="000B457C">
            <w:pPr>
              <w:pStyle w:val="a9"/>
              <w:jc w:val="center"/>
              <w:rPr>
                <w:sz w:val="22"/>
                <w:szCs w:val="22"/>
              </w:rPr>
            </w:pPr>
          </w:p>
        </w:tc>
        <w:tc>
          <w:tcPr>
            <w:tcW w:w="6521" w:type="dxa"/>
          </w:tcPr>
          <w:p w:rsidR="000B457C" w:rsidRPr="00DC340A" w:rsidRDefault="000B457C" w:rsidP="000B457C">
            <w:pPr>
              <w:jc w:val="both"/>
            </w:pPr>
            <w:r w:rsidRPr="00DC340A">
              <w:t xml:space="preserve">Іспит з фізики ми пропонуємо перенести до вибіркових дисциплін (предмет 3), а математику поставити другим предметом (предмет 2). </w:t>
            </w:r>
          </w:p>
          <w:p w:rsidR="000B457C" w:rsidRPr="00DC340A" w:rsidRDefault="000B457C" w:rsidP="000B457C">
            <w:pPr>
              <w:jc w:val="both"/>
            </w:pPr>
          </w:p>
        </w:tc>
        <w:tc>
          <w:tcPr>
            <w:tcW w:w="1984" w:type="dxa"/>
          </w:tcPr>
          <w:p w:rsidR="000B457C" w:rsidRPr="00356B17" w:rsidRDefault="000B457C" w:rsidP="000B457C">
            <w:pPr>
              <w:rPr>
                <w:sz w:val="20"/>
                <w:szCs w:val="20"/>
              </w:rPr>
            </w:pPr>
            <w:r w:rsidRPr="00356B17">
              <w:rPr>
                <w:sz w:val="20"/>
                <w:szCs w:val="20"/>
              </w:rPr>
              <w:t>Викладачі та науковці-фізики Одеського національного у</w:t>
            </w:r>
            <w:r>
              <w:rPr>
                <w:sz w:val="20"/>
                <w:szCs w:val="20"/>
              </w:rPr>
              <w:t>ніверситету імені І.І.Мечникова</w:t>
            </w:r>
          </w:p>
          <w:p w:rsidR="000B457C" w:rsidRPr="00356B17" w:rsidRDefault="000B457C" w:rsidP="000B457C">
            <w:pPr>
              <w:rPr>
                <w:sz w:val="20"/>
                <w:szCs w:val="20"/>
              </w:rPr>
            </w:pPr>
          </w:p>
          <w:p w:rsidR="000B457C" w:rsidRPr="00356B17" w:rsidRDefault="000B457C" w:rsidP="000B457C">
            <w:pPr>
              <w:rPr>
                <w:sz w:val="20"/>
                <w:szCs w:val="20"/>
              </w:rPr>
            </w:pPr>
            <w:r w:rsidRPr="00356B17">
              <w:rPr>
                <w:sz w:val="20"/>
                <w:szCs w:val="20"/>
              </w:rPr>
              <w:t>Викладачі та науковці фізико-технічного факультету ДВНЗ «Прикарпатський національний університет імені Василя Стефаника»</w:t>
            </w:r>
          </w:p>
          <w:p w:rsidR="000B457C" w:rsidRPr="00356B17" w:rsidRDefault="000B457C" w:rsidP="000B457C">
            <w:pPr>
              <w:rPr>
                <w:sz w:val="20"/>
                <w:szCs w:val="20"/>
              </w:rPr>
            </w:pPr>
          </w:p>
          <w:p w:rsidR="000B457C" w:rsidRPr="00356B17" w:rsidRDefault="000B457C" w:rsidP="000B457C">
            <w:pPr>
              <w:rPr>
                <w:sz w:val="20"/>
                <w:szCs w:val="20"/>
              </w:rPr>
            </w:pPr>
            <w:r w:rsidRPr="00356B17">
              <w:rPr>
                <w:sz w:val="20"/>
                <w:szCs w:val="20"/>
              </w:rPr>
              <w:t>Викладачі та науковці-фізики Дніпровського національного у</w:t>
            </w:r>
            <w:r>
              <w:rPr>
                <w:sz w:val="20"/>
                <w:szCs w:val="20"/>
              </w:rPr>
              <w:t>ніверситету імені Олеся Гончара</w:t>
            </w:r>
          </w:p>
        </w:tc>
        <w:tc>
          <w:tcPr>
            <w:tcW w:w="1275" w:type="dxa"/>
          </w:tcPr>
          <w:p w:rsidR="000B457C" w:rsidRPr="00942BAF" w:rsidRDefault="000B457C" w:rsidP="000B457C">
            <w:pPr>
              <w:ind w:left="-104"/>
              <w:rPr>
                <w:sz w:val="20"/>
                <w:szCs w:val="20"/>
              </w:rPr>
            </w:pPr>
            <w:r>
              <w:rPr>
                <w:sz w:val="20"/>
                <w:szCs w:val="20"/>
              </w:rPr>
              <w:t>Враховано</w:t>
            </w:r>
          </w:p>
        </w:tc>
      </w:tr>
      <w:tr w:rsidR="000B457C" w:rsidRPr="00692DA0" w:rsidTr="008060CA">
        <w:tc>
          <w:tcPr>
            <w:tcW w:w="6663" w:type="dxa"/>
          </w:tcPr>
          <w:tbl>
            <w:tblPr>
              <w:tblW w:w="4054"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8"/>
              <w:gridCol w:w="795"/>
              <w:gridCol w:w="709"/>
              <w:gridCol w:w="1812"/>
            </w:tblGrid>
            <w:tr w:rsidR="000B457C" w:rsidRPr="00BD0637" w:rsidTr="00134C20">
              <w:trPr>
                <w:tblCellSpacing w:w="22" w:type="dxa"/>
              </w:trPr>
              <w:tc>
                <w:tcPr>
                  <w:tcW w:w="829"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jc w:val="center"/>
                    <w:rPr>
                      <w:sz w:val="22"/>
                      <w:szCs w:val="22"/>
                    </w:rPr>
                  </w:pPr>
                  <w:bookmarkStart w:id="145" w:name="OLE_LINK193"/>
                  <w:bookmarkStart w:id="146" w:name="OLE_LINK194"/>
                  <w:r w:rsidRPr="00BD0637">
                    <w:rPr>
                      <w:sz w:val="22"/>
                      <w:szCs w:val="22"/>
                    </w:rPr>
                    <w:t>102</w:t>
                  </w:r>
                </w:p>
              </w:tc>
              <w:tc>
                <w:tcPr>
                  <w:tcW w:w="926"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Хімія</w:t>
                  </w:r>
                </w:p>
              </w:tc>
              <w:tc>
                <w:tcPr>
                  <w:tcW w:w="820"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хімія</w:t>
                  </w:r>
                </w:p>
              </w:tc>
              <w:tc>
                <w:tcPr>
                  <w:tcW w:w="2153"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 xml:space="preserve">математика або </w:t>
                  </w:r>
                  <w:r w:rsidRPr="001F753C">
                    <w:rPr>
                      <w:i/>
                      <w:sz w:val="22"/>
                      <w:szCs w:val="22"/>
                    </w:rPr>
                    <w:t>фізика</w:t>
                  </w:r>
                </w:p>
              </w:tc>
            </w:tr>
            <w:bookmarkEnd w:id="145"/>
            <w:bookmarkEnd w:id="146"/>
          </w:tbl>
          <w:p w:rsidR="000B457C" w:rsidRPr="00692DA0" w:rsidRDefault="000B457C" w:rsidP="000B457C">
            <w:pPr>
              <w:pStyle w:val="a9"/>
              <w:jc w:val="center"/>
              <w:rPr>
                <w:sz w:val="22"/>
                <w:szCs w:val="22"/>
              </w:rPr>
            </w:pPr>
          </w:p>
        </w:tc>
        <w:tc>
          <w:tcPr>
            <w:tcW w:w="6521" w:type="dxa"/>
          </w:tcPr>
          <w:tbl>
            <w:tblPr>
              <w:tblW w:w="4054"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8"/>
              <w:gridCol w:w="795"/>
              <w:gridCol w:w="709"/>
              <w:gridCol w:w="1812"/>
            </w:tblGrid>
            <w:tr w:rsidR="000B457C" w:rsidRPr="00DC340A" w:rsidTr="007058C1">
              <w:trPr>
                <w:tblCellSpacing w:w="22" w:type="dxa"/>
              </w:trPr>
              <w:tc>
                <w:tcPr>
                  <w:tcW w:w="829"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102</w:t>
                  </w:r>
                </w:p>
              </w:tc>
              <w:tc>
                <w:tcPr>
                  <w:tcW w:w="926"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Хімія</w:t>
                  </w:r>
                </w:p>
              </w:tc>
              <w:tc>
                <w:tcPr>
                  <w:tcW w:w="820"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хімія</w:t>
                  </w:r>
                </w:p>
              </w:tc>
              <w:tc>
                <w:tcPr>
                  <w:tcW w:w="2153"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 xml:space="preserve">математика або </w:t>
                  </w:r>
                  <w:r w:rsidRPr="00DC340A">
                    <w:rPr>
                      <w:b/>
                    </w:rPr>
                    <w:t>біологія</w:t>
                  </w:r>
                </w:p>
              </w:tc>
            </w:tr>
          </w:tbl>
          <w:p w:rsidR="000B457C" w:rsidRPr="00DC340A" w:rsidRDefault="000B457C" w:rsidP="000B457C"/>
        </w:tc>
        <w:tc>
          <w:tcPr>
            <w:tcW w:w="1984" w:type="dxa"/>
          </w:tcPr>
          <w:p w:rsidR="000B457C" w:rsidRPr="00356B17" w:rsidRDefault="000B457C" w:rsidP="000B457C">
            <w:pPr>
              <w:rPr>
                <w:sz w:val="20"/>
                <w:szCs w:val="20"/>
              </w:rPr>
            </w:pPr>
            <w:r>
              <w:rPr>
                <w:sz w:val="20"/>
                <w:szCs w:val="20"/>
              </w:rPr>
              <w:t>Ужгородський національний університет</w:t>
            </w:r>
          </w:p>
        </w:tc>
        <w:tc>
          <w:tcPr>
            <w:tcW w:w="1275" w:type="dxa"/>
          </w:tcPr>
          <w:p w:rsidR="000B457C" w:rsidRDefault="000B457C" w:rsidP="000B457C">
            <w:r w:rsidRPr="006A7947">
              <w:rPr>
                <w:sz w:val="20"/>
                <w:szCs w:val="20"/>
              </w:rPr>
              <w:t>Відхилено</w:t>
            </w:r>
          </w:p>
        </w:tc>
      </w:tr>
      <w:tr w:rsidR="000B457C" w:rsidRPr="00692DA0" w:rsidTr="008060CA">
        <w:trPr>
          <w:trHeight w:val="846"/>
        </w:trPr>
        <w:tc>
          <w:tcPr>
            <w:tcW w:w="6663" w:type="dxa"/>
            <w:vMerge w:val="restart"/>
          </w:tcPr>
          <w:p w:rsidR="000B457C" w:rsidRPr="00692DA0" w:rsidRDefault="000B457C" w:rsidP="000B457C">
            <w:r w:rsidRPr="00692DA0">
              <w:t>Перелік конкурсних предметів</w:t>
            </w:r>
          </w:p>
          <w:tbl>
            <w:tblPr>
              <w:tblW w:w="6544"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9"/>
              <w:gridCol w:w="969"/>
              <w:gridCol w:w="855"/>
              <w:gridCol w:w="1720"/>
              <w:gridCol w:w="1275"/>
              <w:gridCol w:w="1276"/>
            </w:tblGrid>
            <w:tr w:rsidR="000B457C" w:rsidRPr="00692DA0" w:rsidTr="00646264">
              <w:trPr>
                <w:tblCellSpacing w:w="22" w:type="dxa"/>
              </w:trPr>
              <w:tc>
                <w:tcPr>
                  <w:tcW w:w="293" w:type="pct"/>
                  <w:vMerge w:val="restar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w:t>
                  </w:r>
                </w:p>
              </w:tc>
              <w:tc>
                <w:tcPr>
                  <w:tcW w:w="707" w:type="pct"/>
                  <w:vMerge w:val="restar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Охорона здоров'я</w:t>
                  </w:r>
                </w:p>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221</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Стоматологія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222</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Медицина</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223</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Медсестринство</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224</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Технології медичної діагностики та лікування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225</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Медична психологія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rHeight w:val="110"/>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226</w:t>
                  </w:r>
                </w:p>
              </w:tc>
              <w:tc>
                <w:tcPr>
                  <w:tcW w:w="1281" w:type="pct"/>
                  <w:tcBorders>
                    <w:top w:val="outset" w:sz="6" w:space="0" w:color="auto"/>
                    <w:left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Фармація, промислова фармація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227</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Фізична терапія, ерготерапія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228</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Педіатрія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r w:rsidR="000B457C" w:rsidRPr="00692DA0" w:rsidTr="00646264">
              <w:trPr>
                <w:tblCellSpacing w:w="22" w:type="dxa"/>
              </w:trPr>
              <w:tc>
                <w:tcPr>
                  <w:tcW w:w="293"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707" w:type="pct"/>
                  <w:vMerge/>
                  <w:tcBorders>
                    <w:top w:val="outset" w:sz="6" w:space="0" w:color="auto"/>
                    <w:left w:val="outset" w:sz="6" w:space="0" w:color="auto"/>
                    <w:bottom w:val="outset" w:sz="6" w:space="0" w:color="auto"/>
                    <w:right w:val="outset" w:sz="6" w:space="0" w:color="auto"/>
                  </w:tcBorders>
                  <w:vAlign w:val="center"/>
                  <w:hideMark/>
                </w:tcPr>
                <w:p w:rsidR="000B457C" w:rsidRPr="00692DA0" w:rsidRDefault="000B457C" w:rsidP="000B457C"/>
              </w:tc>
              <w:tc>
                <w:tcPr>
                  <w:tcW w:w="620"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jc w:val="center"/>
                    <w:rPr>
                      <w:sz w:val="22"/>
                      <w:szCs w:val="22"/>
                    </w:rPr>
                  </w:pPr>
                  <w:r w:rsidRPr="00692DA0">
                    <w:rPr>
                      <w:sz w:val="22"/>
                      <w:szCs w:val="22"/>
                    </w:rPr>
                    <w:t>229</w:t>
                  </w:r>
                </w:p>
              </w:tc>
              <w:tc>
                <w:tcPr>
                  <w:tcW w:w="128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Громадське здоров'я</w:t>
                  </w:r>
                </w:p>
              </w:tc>
              <w:tc>
                <w:tcPr>
                  <w:tcW w:w="941"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біологія або хімія</w:t>
                  </w:r>
                </w:p>
              </w:tc>
              <w:tc>
                <w:tcPr>
                  <w:tcW w:w="925" w:type="pct"/>
                  <w:tcBorders>
                    <w:top w:val="outset" w:sz="6" w:space="0" w:color="auto"/>
                    <w:left w:val="outset" w:sz="6" w:space="0" w:color="auto"/>
                    <w:bottom w:val="outset" w:sz="6" w:space="0" w:color="auto"/>
                    <w:right w:val="outset" w:sz="6" w:space="0" w:color="auto"/>
                  </w:tcBorders>
                  <w:hideMark/>
                </w:tcPr>
                <w:p w:rsidR="000B457C" w:rsidRPr="00692DA0" w:rsidRDefault="000B457C" w:rsidP="000B457C">
                  <w:pPr>
                    <w:pStyle w:val="a9"/>
                    <w:rPr>
                      <w:sz w:val="22"/>
                      <w:szCs w:val="22"/>
                    </w:rPr>
                  </w:pPr>
                  <w:r w:rsidRPr="00692DA0">
                    <w:rPr>
                      <w:sz w:val="22"/>
                      <w:szCs w:val="22"/>
                    </w:rPr>
                    <w:t>фізика або математика</w:t>
                  </w:r>
                </w:p>
              </w:tc>
            </w:tr>
          </w:tbl>
          <w:p w:rsidR="000B457C" w:rsidRPr="00B332FF" w:rsidRDefault="000B457C" w:rsidP="000B457C">
            <w:r>
              <w:t>2</w:t>
            </w:r>
          </w:p>
        </w:tc>
        <w:tc>
          <w:tcPr>
            <w:tcW w:w="6521" w:type="dxa"/>
          </w:tcPr>
          <w:p w:rsidR="000B457C" w:rsidRDefault="000B457C" w:rsidP="000B457C">
            <w:pPr>
              <w:rPr>
                <w:i/>
              </w:rPr>
            </w:pPr>
            <w:r w:rsidRPr="001F753C">
              <w:rPr>
                <w:i/>
              </w:rPr>
              <w:lastRenderedPageBreak/>
              <w:t xml:space="preserve">залишити для вступу на медицину другий конкурсний предмет фіксований лише біологія ,а </w:t>
            </w:r>
          </w:p>
          <w:p w:rsidR="000B457C" w:rsidRPr="001F753C" w:rsidRDefault="000B457C" w:rsidP="000B457C">
            <w:pPr>
              <w:rPr>
                <w:i/>
              </w:rPr>
            </w:pPr>
            <w:r w:rsidRPr="001F753C">
              <w:rPr>
                <w:i/>
              </w:rPr>
              <w:t xml:space="preserve">третій альтернативний -хмія або математика, </w:t>
            </w:r>
          </w:p>
        </w:tc>
        <w:tc>
          <w:tcPr>
            <w:tcW w:w="1984" w:type="dxa"/>
          </w:tcPr>
          <w:p w:rsidR="000B457C" w:rsidRPr="00356B17" w:rsidRDefault="000B457C" w:rsidP="000B457C">
            <w:pPr>
              <w:rPr>
                <w:sz w:val="20"/>
                <w:szCs w:val="20"/>
              </w:rPr>
            </w:pPr>
            <w:r w:rsidRPr="00356B17">
              <w:rPr>
                <w:sz w:val="20"/>
                <w:szCs w:val="20"/>
              </w:rPr>
              <w:t>Наталья Поясова &lt;poyasova@i.ua&gt;</w:t>
            </w:r>
          </w:p>
        </w:tc>
        <w:tc>
          <w:tcPr>
            <w:tcW w:w="1275" w:type="dxa"/>
          </w:tcPr>
          <w:p w:rsidR="000B457C" w:rsidRDefault="000B457C" w:rsidP="000B457C">
            <w:r w:rsidRPr="006A7947">
              <w:rPr>
                <w:sz w:val="20"/>
                <w:szCs w:val="20"/>
              </w:rPr>
              <w:t>Відхилено</w:t>
            </w:r>
          </w:p>
        </w:tc>
      </w:tr>
      <w:tr w:rsidR="000B457C" w:rsidRPr="00692DA0" w:rsidTr="008060CA">
        <w:trPr>
          <w:trHeight w:val="279"/>
        </w:trPr>
        <w:tc>
          <w:tcPr>
            <w:tcW w:w="6663" w:type="dxa"/>
            <w:vMerge/>
          </w:tcPr>
          <w:p w:rsidR="000B457C" w:rsidRPr="00692DA0" w:rsidRDefault="000B457C" w:rsidP="000B457C"/>
        </w:tc>
        <w:tc>
          <w:tcPr>
            <w:tcW w:w="6521" w:type="dxa"/>
          </w:tcPr>
          <w:p w:rsidR="000B457C" w:rsidRPr="001F753C" w:rsidRDefault="000B457C" w:rsidP="000B457C">
            <w:pPr>
              <w:rPr>
                <w:i/>
              </w:rPr>
            </w:pPr>
            <w:r w:rsidRPr="001F753C">
              <w:rPr>
                <w:i/>
              </w:rPr>
              <w:t>дляспеціальностей 221, 222 – другий предмет біологія, третій предмет хімія аббо математика або  Історія України</w:t>
            </w:r>
          </w:p>
        </w:tc>
        <w:tc>
          <w:tcPr>
            <w:tcW w:w="1984" w:type="dxa"/>
          </w:tcPr>
          <w:p w:rsidR="000B457C" w:rsidRPr="00356B17" w:rsidRDefault="000B457C" w:rsidP="000B457C">
            <w:pPr>
              <w:rPr>
                <w:sz w:val="20"/>
                <w:szCs w:val="20"/>
              </w:rPr>
            </w:pPr>
            <w:r>
              <w:rPr>
                <w:sz w:val="20"/>
                <w:szCs w:val="20"/>
              </w:rPr>
              <w:t>Ужгородський національний університет</w:t>
            </w:r>
          </w:p>
        </w:tc>
        <w:tc>
          <w:tcPr>
            <w:tcW w:w="1275" w:type="dxa"/>
          </w:tcPr>
          <w:p w:rsidR="000B457C" w:rsidRDefault="000B457C" w:rsidP="000B457C">
            <w:r w:rsidRPr="006A7947">
              <w:rPr>
                <w:sz w:val="20"/>
                <w:szCs w:val="20"/>
              </w:rPr>
              <w:t>Відхилено</w:t>
            </w:r>
          </w:p>
        </w:tc>
      </w:tr>
      <w:tr w:rsidR="000B457C" w:rsidRPr="00692DA0" w:rsidTr="008060CA">
        <w:trPr>
          <w:trHeight w:val="1045"/>
        </w:trPr>
        <w:tc>
          <w:tcPr>
            <w:tcW w:w="6663" w:type="dxa"/>
            <w:vMerge/>
          </w:tcPr>
          <w:p w:rsidR="000B457C" w:rsidRPr="00692DA0" w:rsidRDefault="000B457C" w:rsidP="000B457C"/>
        </w:tc>
        <w:tc>
          <w:tcPr>
            <w:tcW w:w="6521" w:type="dxa"/>
            <w:vMerge w:val="restart"/>
          </w:tcPr>
          <w:p w:rsidR="000B457C" w:rsidRDefault="000B457C" w:rsidP="000B457C">
            <w:r>
              <w:t>для</w:t>
            </w:r>
            <w:r w:rsidRPr="00DC340A">
              <w:t xml:space="preserve"> спеціальностей «Медицина», «Педіатрія», Стоматологія, другий предмет – біологія, </w:t>
            </w:r>
          </w:p>
          <w:p w:rsidR="000B457C" w:rsidRPr="004625C6" w:rsidRDefault="000B457C" w:rsidP="000B457C">
            <w:pPr>
              <w:rPr>
                <w:lang w:val="ru-RU"/>
              </w:rPr>
            </w:pPr>
            <w:r w:rsidRPr="00DC340A">
              <w:t>третій – хімія або математика, або фізика</w:t>
            </w:r>
          </w:p>
        </w:tc>
        <w:tc>
          <w:tcPr>
            <w:tcW w:w="1984" w:type="dxa"/>
          </w:tcPr>
          <w:p w:rsidR="000B457C" w:rsidRPr="00356B17" w:rsidRDefault="000B457C" w:rsidP="000B457C">
            <w:pPr>
              <w:rPr>
                <w:sz w:val="20"/>
                <w:szCs w:val="20"/>
              </w:rPr>
            </w:pPr>
            <w:r>
              <w:rPr>
                <w:sz w:val="20"/>
                <w:szCs w:val="20"/>
              </w:rPr>
              <w:t>Харківський національний медичний університет</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Default="000B457C" w:rsidP="000B457C">
            <w:pPr>
              <w:rPr>
                <w:sz w:val="20"/>
                <w:szCs w:val="20"/>
              </w:rPr>
            </w:pPr>
            <w:r>
              <w:rPr>
                <w:sz w:val="20"/>
                <w:szCs w:val="20"/>
              </w:rPr>
              <w:t>Галина</w:t>
            </w:r>
            <w:r w:rsidRPr="00356B17">
              <w:rPr>
                <w:sz w:val="20"/>
                <w:szCs w:val="20"/>
              </w:rPr>
              <w:t xml:space="preserve"> &lt;galina050666@ukr.net</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Міщенко Ірина &lt;irinamish19@meta.ua&gt;</w:t>
            </w:r>
          </w:p>
        </w:tc>
        <w:tc>
          <w:tcPr>
            <w:tcW w:w="1275" w:type="dxa"/>
          </w:tcPr>
          <w:p w:rsidR="000B457C" w:rsidRDefault="000B457C" w:rsidP="000B457C">
            <w:r w:rsidRPr="006A7947">
              <w:rPr>
                <w:sz w:val="20"/>
                <w:szCs w:val="20"/>
              </w:rPr>
              <w:t>Відхилено</w:t>
            </w:r>
          </w:p>
        </w:tc>
      </w:tr>
      <w:tr w:rsidR="000B457C" w:rsidRPr="00692DA0" w:rsidTr="008060CA">
        <w:trPr>
          <w:trHeight w:val="496"/>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Микола Тесляр &lt;TeslaXX@i.ua&gt;</w:t>
            </w:r>
          </w:p>
        </w:tc>
        <w:tc>
          <w:tcPr>
            <w:tcW w:w="1275" w:type="dxa"/>
          </w:tcPr>
          <w:p w:rsidR="000B457C" w:rsidRDefault="000B457C" w:rsidP="000B457C">
            <w:r w:rsidRPr="006A7947">
              <w:rPr>
                <w:sz w:val="20"/>
                <w:szCs w:val="20"/>
              </w:rPr>
              <w:t>Відхилено</w:t>
            </w:r>
          </w:p>
        </w:tc>
      </w:tr>
      <w:tr w:rsidR="000B457C" w:rsidRPr="00692DA0" w:rsidTr="008060CA">
        <w:trPr>
          <w:trHeight w:val="496"/>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Марина Иванова &lt;marivmarif@gmail.com&gt;</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5200FA">
              <w:rPr>
                <w:sz w:val="20"/>
                <w:szCs w:val="20"/>
              </w:rPr>
              <w:t>Олександр &lt;lalka228596@gmail.com&gt;</w:t>
            </w:r>
          </w:p>
        </w:tc>
        <w:tc>
          <w:tcPr>
            <w:tcW w:w="1275" w:type="dxa"/>
          </w:tcPr>
          <w:p w:rsidR="000B457C" w:rsidRDefault="000B457C" w:rsidP="000B457C">
            <w:r w:rsidRPr="006A7947">
              <w:rPr>
                <w:sz w:val="20"/>
                <w:szCs w:val="20"/>
              </w:rPr>
              <w:t>Відхилено</w:t>
            </w:r>
          </w:p>
        </w:tc>
      </w:tr>
      <w:tr w:rsidR="000B457C" w:rsidRPr="00692DA0" w:rsidTr="008060CA">
        <w:trPr>
          <w:trHeight w:val="490"/>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Дарина Федорів &lt;DarinaF@i.ua&gt;</w:t>
            </w:r>
          </w:p>
        </w:tc>
        <w:tc>
          <w:tcPr>
            <w:tcW w:w="1275" w:type="dxa"/>
          </w:tcPr>
          <w:p w:rsidR="000B457C" w:rsidRDefault="000B457C" w:rsidP="000B457C">
            <w:r w:rsidRPr="006A7947">
              <w:rPr>
                <w:sz w:val="20"/>
                <w:szCs w:val="20"/>
              </w:rPr>
              <w:t>Відхилено</w:t>
            </w:r>
          </w:p>
        </w:tc>
      </w:tr>
      <w:tr w:rsidR="000B457C" w:rsidRPr="00692DA0" w:rsidTr="008060CA">
        <w:trPr>
          <w:trHeight w:val="568"/>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Сова Оксана &lt;sova98@meta.ua&gt;</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Юрий Колесник &lt;KolesnikUA@email.ua&gt;</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Peachy &lt;liza.04.romanova.09@gmail.com&gt;</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Default="000B457C" w:rsidP="000B457C">
            <w:pPr>
              <w:rPr>
                <w:sz w:val="20"/>
                <w:szCs w:val="20"/>
              </w:rPr>
            </w:pPr>
            <w:r w:rsidRPr="00356B17">
              <w:rPr>
                <w:sz w:val="20"/>
                <w:szCs w:val="20"/>
              </w:rPr>
              <w:t>Никита Гориденко &lt;nikita.69.ng@gmail.com</w:t>
            </w:r>
          </w:p>
        </w:tc>
        <w:tc>
          <w:tcPr>
            <w:tcW w:w="1275" w:type="dxa"/>
          </w:tcPr>
          <w:p w:rsidR="000B457C" w:rsidRDefault="000B457C" w:rsidP="000B457C">
            <w:r w:rsidRPr="006A7947">
              <w:rPr>
                <w:sz w:val="20"/>
                <w:szCs w:val="20"/>
              </w:rPr>
              <w:t>Відхилено</w:t>
            </w:r>
          </w:p>
        </w:tc>
      </w:tr>
      <w:tr w:rsidR="000B457C" w:rsidRPr="00692DA0" w:rsidTr="008060CA">
        <w:trPr>
          <w:trHeight w:val="773"/>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Георгий &lt;Volodchenkov@i.ua&gt;</w:t>
            </w:r>
          </w:p>
        </w:tc>
        <w:tc>
          <w:tcPr>
            <w:tcW w:w="1275" w:type="dxa"/>
          </w:tcPr>
          <w:p w:rsidR="000B457C" w:rsidRDefault="000B457C" w:rsidP="000B457C">
            <w:r w:rsidRPr="006A7947">
              <w:rPr>
                <w:sz w:val="20"/>
                <w:szCs w:val="20"/>
              </w:rPr>
              <w:t>Відхилено</w:t>
            </w:r>
          </w:p>
        </w:tc>
      </w:tr>
      <w:tr w:rsidR="000B457C" w:rsidRPr="00692DA0" w:rsidTr="008060CA">
        <w:trPr>
          <w:trHeight w:val="825"/>
        </w:trPr>
        <w:tc>
          <w:tcPr>
            <w:tcW w:w="6663" w:type="dxa"/>
            <w:vMerge/>
          </w:tcPr>
          <w:p w:rsidR="000B457C" w:rsidRPr="00692DA0" w:rsidRDefault="000B457C" w:rsidP="000B457C"/>
        </w:tc>
        <w:tc>
          <w:tcPr>
            <w:tcW w:w="6521" w:type="dxa"/>
            <w:vMerge/>
          </w:tcPr>
          <w:p w:rsidR="000B457C" w:rsidRDefault="000B457C" w:rsidP="000B457C"/>
        </w:tc>
        <w:tc>
          <w:tcPr>
            <w:tcW w:w="1984" w:type="dxa"/>
          </w:tcPr>
          <w:p w:rsidR="000B457C" w:rsidRPr="00356B17" w:rsidRDefault="000B457C" w:rsidP="000B457C">
            <w:pPr>
              <w:rPr>
                <w:sz w:val="20"/>
                <w:szCs w:val="20"/>
              </w:rPr>
            </w:pPr>
            <w:r w:rsidRPr="00356B17">
              <w:rPr>
                <w:sz w:val="20"/>
                <w:szCs w:val="20"/>
              </w:rPr>
              <w:t>Яна Ясин &lt;yasinyana2016@gmail.com&gt;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9"/>
        </w:trPr>
        <w:tc>
          <w:tcPr>
            <w:tcW w:w="6663" w:type="dxa"/>
            <w:vMerge/>
          </w:tcPr>
          <w:p w:rsidR="000B457C" w:rsidRPr="00692DA0" w:rsidRDefault="000B457C" w:rsidP="000B457C"/>
        </w:tc>
        <w:tc>
          <w:tcPr>
            <w:tcW w:w="6521" w:type="dxa"/>
          </w:tcPr>
          <w:p w:rsidR="000B457C" w:rsidRPr="00DC340A" w:rsidRDefault="000B457C" w:rsidP="000B457C">
            <w:r w:rsidRPr="00DC340A">
              <w:t>3 предмет</w:t>
            </w:r>
            <w:r>
              <w:t xml:space="preserve"> – </w:t>
            </w:r>
            <w:r w:rsidRPr="00DC340A">
              <w:t xml:space="preserve"> Хімія/Історія/Математика..</w:t>
            </w:r>
          </w:p>
        </w:tc>
        <w:tc>
          <w:tcPr>
            <w:tcW w:w="1984" w:type="dxa"/>
          </w:tcPr>
          <w:p w:rsidR="000B457C" w:rsidRPr="00356B17" w:rsidRDefault="000B457C" w:rsidP="000B457C">
            <w:pPr>
              <w:rPr>
                <w:sz w:val="20"/>
                <w:szCs w:val="20"/>
              </w:rPr>
            </w:pPr>
            <w:r w:rsidRPr="00356B17">
              <w:rPr>
                <w:sz w:val="20"/>
                <w:szCs w:val="20"/>
              </w:rPr>
              <w:t>olya_mans</w:t>
            </w:r>
            <w:r>
              <w:rPr>
                <w:sz w:val="20"/>
                <w:szCs w:val="20"/>
              </w:rPr>
              <w:t>ova Solnceva &lt;osolnceva@mail.ua</w:t>
            </w:r>
          </w:p>
        </w:tc>
        <w:tc>
          <w:tcPr>
            <w:tcW w:w="1275" w:type="dxa"/>
          </w:tcPr>
          <w:p w:rsidR="000B457C" w:rsidRDefault="000B457C" w:rsidP="000B457C">
            <w:r w:rsidRPr="006A7947">
              <w:rPr>
                <w:sz w:val="20"/>
                <w:szCs w:val="20"/>
              </w:rPr>
              <w:t>Відхилено</w:t>
            </w:r>
          </w:p>
        </w:tc>
      </w:tr>
      <w:tr w:rsidR="000B457C" w:rsidRPr="00692DA0" w:rsidTr="008060CA">
        <w:trPr>
          <w:trHeight w:val="770"/>
        </w:trPr>
        <w:tc>
          <w:tcPr>
            <w:tcW w:w="6663" w:type="dxa"/>
            <w:vMerge/>
          </w:tcPr>
          <w:p w:rsidR="000B457C" w:rsidRPr="00692DA0" w:rsidRDefault="000B457C" w:rsidP="000B457C"/>
        </w:tc>
        <w:tc>
          <w:tcPr>
            <w:tcW w:w="6521" w:type="dxa"/>
          </w:tcPr>
          <w:p w:rsidR="000B457C" w:rsidRPr="00DC340A" w:rsidRDefault="000B457C" w:rsidP="000B457C">
            <w:pPr>
              <w:pStyle w:val="af"/>
              <w:jc w:val="both"/>
              <w:rPr>
                <w:rFonts w:ascii="Times New Roman" w:hAnsi="Times New Roman" w:cs="Times New Roman"/>
                <w:sz w:val="24"/>
                <w:szCs w:val="24"/>
              </w:rPr>
            </w:pPr>
            <w:r>
              <w:rPr>
                <w:rFonts w:ascii="Times New Roman" w:hAnsi="Times New Roman" w:cs="Times New Roman"/>
                <w:sz w:val="24"/>
                <w:szCs w:val="24"/>
              </w:rPr>
              <w:t xml:space="preserve">Підтримка змін по медичним спеціальностям. </w:t>
            </w:r>
            <w:r w:rsidRPr="00DC340A">
              <w:rPr>
                <w:rFonts w:ascii="Times New Roman" w:hAnsi="Times New Roman" w:cs="Times New Roman"/>
                <w:sz w:val="24"/>
                <w:szCs w:val="24"/>
              </w:rPr>
              <w:t xml:space="preserve">Таким чином треба здавати три екзамени замість чотирьох. Добре, що дочекалися змін. </w:t>
            </w:r>
          </w:p>
        </w:tc>
        <w:tc>
          <w:tcPr>
            <w:tcW w:w="1984" w:type="dxa"/>
          </w:tcPr>
          <w:p w:rsidR="000B457C" w:rsidRPr="00356B17" w:rsidRDefault="000B457C" w:rsidP="000B457C">
            <w:pPr>
              <w:rPr>
                <w:sz w:val="20"/>
                <w:szCs w:val="20"/>
              </w:rPr>
            </w:pPr>
            <w:r>
              <w:rPr>
                <w:sz w:val="20"/>
                <w:szCs w:val="20"/>
              </w:rPr>
              <w:t>Лілія</w:t>
            </w:r>
            <w:r w:rsidRPr="00356B17">
              <w:rPr>
                <w:sz w:val="20"/>
                <w:szCs w:val="20"/>
              </w:rPr>
              <w:t xml:space="preserve"> &lt;tuttee@i.ua&gt;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val="restart"/>
          </w:tcPr>
          <w:p w:rsidR="000B457C" w:rsidRDefault="000B457C" w:rsidP="000B457C">
            <w:pPr>
              <w:pStyle w:val="af"/>
              <w:jc w:val="both"/>
              <w:rPr>
                <w:rFonts w:ascii="Times New Roman" w:hAnsi="Times New Roman" w:cs="Times New Roman"/>
                <w:sz w:val="24"/>
                <w:szCs w:val="24"/>
              </w:rPr>
            </w:pPr>
            <w:r>
              <w:rPr>
                <w:rFonts w:ascii="Times New Roman" w:hAnsi="Times New Roman" w:cs="Times New Roman"/>
                <w:sz w:val="24"/>
                <w:szCs w:val="24"/>
              </w:rPr>
              <w:t>Не змінювати, залишити такі, як були в 2018</w:t>
            </w:r>
          </w:p>
          <w:p w:rsidR="000B457C" w:rsidRPr="00D81943" w:rsidRDefault="000B457C" w:rsidP="000B457C">
            <w:pPr>
              <w:pStyle w:val="af"/>
              <w:jc w:val="both"/>
              <w:rPr>
                <w:rFonts w:ascii="Times New Roman" w:hAnsi="Times New Roman" w:cs="Times New Roman"/>
                <w:sz w:val="24"/>
                <w:szCs w:val="24"/>
              </w:rPr>
            </w:pPr>
            <w:r w:rsidRPr="00D81943">
              <w:rPr>
                <w:rFonts w:ascii="Times New Roman" w:hAnsi="Times New Roman" w:cs="Times New Roman"/>
                <w:sz w:val="24"/>
                <w:szCs w:val="24"/>
              </w:rPr>
              <w:t xml:space="preserve">другий предмет – біологія, </w:t>
            </w:r>
          </w:p>
          <w:p w:rsidR="000B457C" w:rsidRDefault="000B457C" w:rsidP="000B457C">
            <w:pPr>
              <w:pStyle w:val="af"/>
              <w:jc w:val="both"/>
              <w:rPr>
                <w:rFonts w:ascii="Times New Roman" w:hAnsi="Times New Roman" w:cs="Times New Roman"/>
                <w:sz w:val="24"/>
                <w:szCs w:val="24"/>
              </w:rPr>
            </w:pPr>
            <w:r w:rsidRPr="00D81943">
              <w:rPr>
                <w:rFonts w:ascii="Times New Roman" w:hAnsi="Times New Roman" w:cs="Times New Roman"/>
                <w:sz w:val="24"/>
                <w:szCs w:val="24"/>
              </w:rPr>
              <w:t>третій – хімія або математика</w:t>
            </w:r>
          </w:p>
          <w:p w:rsidR="000B457C" w:rsidRDefault="000B457C" w:rsidP="000B457C">
            <w:pPr>
              <w:pStyle w:val="af"/>
              <w:jc w:val="both"/>
              <w:rPr>
                <w:rFonts w:ascii="Times New Roman" w:hAnsi="Times New Roman" w:cs="Times New Roman"/>
                <w:sz w:val="24"/>
                <w:szCs w:val="24"/>
              </w:rPr>
            </w:pPr>
          </w:p>
          <w:p w:rsidR="000B457C" w:rsidRDefault="000B457C" w:rsidP="000B457C">
            <w:pPr>
              <w:pStyle w:val="af"/>
              <w:jc w:val="both"/>
              <w:rPr>
                <w:rFonts w:ascii="Times New Roman" w:hAnsi="Times New Roman" w:cs="Times New Roman"/>
                <w:sz w:val="24"/>
                <w:szCs w:val="24"/>
              </w:rPr>
            </w:pPr>
          </w:p>
          <w:p w:rsidR="000B457C" w:rsidRPr="00DC340A" w:rsidRDefault="000B457C" w:rsidP="000B457C">
            <w:pPr>
              <w:pStyle w:val="af"/>
              <w:jc w:val="both"/>
              <w:rPr>
                <w:rFonts w:ascii="Times New Roman" w:hAnsi="Times New Roman" w:cs="Times New Roman"/>
                <w:sz w:val="24"/>
                <w:szCs w:val="24"/>
              </w:rPr>
            </w:pPr>
            <w:r w:rsidRPr="00DC340A">
              <w:rPr>
                <w:rFonts w:ascii="Times New Roman" w:hAnsi="Times New Roman" w:cs="Times New Roman"/>
                <w:sz w:val="24"/>
                <w:szCs w:val="24"/>
              </w:rPr>
              <w:t>Перенести новацію на 2020 рік</w:t>
            </w:r>
          </w:p>
        </w:tc>
        <w:tc>
          <w:tcPr>
            <w:tcW w:w="1984" w:type="dxa"/>
          </w:tcPr>
          <w:p w:rsidR="000B457C" w:rsidRPr="00356B17" w:rsidRDefault="000B457C" w:rsidP="000B457C">
            <w:pPr>
              <w:rPr>
                <w:sz w:val="20"/>
                <w:szCs w:val="20"/>
              </w:rPr>
            </w:pPr>
            <w:r w:rsidRPr="00356B17">
              <w:rPr>
                <w:sz w:val="20"/>
                <w:szCs w:val="20"/>
              </w:rPr>
              <w:t xml:space="preserve">Сергей Поясов </w:t>
            </w:r>
            <w:hyperlink r:id="rId11" w:history="1">
              <w:r w:rsidRPr="00391320">
                <w:rPr>
                  <w:rStyle w:val="af1"/>
                  <w:sz w:val="20"/>
                  <w:szCs w:val="20"/>
                </w:rPr>
                <w:t>k123@i.ua</w:t>
              </w:r>
            </w:hyperlink>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Slavka Bilanchuk &lt;bilanchuk12@gmail.com&gt;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lang w:val="en-US"/>
              </w:rPr>
            </w:pPr>
            <w:r w:rsidRPr="00056C53">
              <w:rPr>
                <w:sz w:val="20"/>
                <w:szCs w:val="20"/>
                <w:lang w:val="ru-RU"/>
              </w:rPr>
              <w:t xml:space="preserve">Тернопільський державний медичний </w:t>
            </w:r>
            <w:r w:rsidRPr="00056C53">
              <w:rPr>
                <w:sz w:val="20"/>
                <w:szCs w:val="20"/>
                <w:lang w:val="ru-RU"/>
              </w:rPr>
              <w:lastRenderedPageBreak/>
              <w:t xml:space="preserve">університет ім. </w:t>
            </w:r>
            <w:r>
              <w:rPr>
                <w:sz w:val="20"/>
                <w:szCs w:val="20"/>
                <w:lang w:val="en-US"/>
              </w:rPr>
              <w:t>Горбачевського</w:t>
            </w:r>
          </w:p>
        </w:tc>
        <w:tc>
          <w:tcPr>
            <w:tcW w:w="1275" w:type="dxa"/>
          </w:tcPr>
          <w:p w:rsidR="000B457C" w:rsidRDefault="000B457C" w:rsidP="000B457C">
            <w:r w:rsidRPr="006A7947">
              <w:rPr>
                <w:sz w:val="20"/>
                <w:szCs w:val="20"/>
              </w:rPr>
              <w:lastRenderedPageBreak/>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Pr>
                <w:sz w:val="20"/>
                <w:szCs w:val="20"/>
              </w:rPr>
              <w:t>НТУУ «Київський політехнічний інститут ім. Ігоря Сікорського»</w:t>
            </w:r>
            <w:r w:rsidRPr="00356B17">
              <w:rPr>
                <w:sz w:val="20"/>
                <w:szCs w:val="20"/>
              </w:rPr>
              <w: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Юлія Пелех &lt;yuliyapelech@gmail.com&gt;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Ольга Медведская &lt;olga.medvedskaya@gmail.com</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Ирина Бондаренко &lt;irabondarenko@i.ua&gt;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Pr>
                <w:sz w:val="20"/>
                <w:szCs w:val="20"/>
              </w:rPr>
              <w:t xml:space="preserve">Діана Максимець </w:t>
            </w:r>
            <w:r w:rsidRPr="00356B17">
              <w:rPr>
                <w:sz w:val="20"/>
                <w:szCs w:val="20"/>
              </w:rPr>
              <w:t>&lt;dianamaksimets1@gmail.com&gt;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Виталий Медведский &lt;vitaliy.medvedskyi@ gmail.com&gt;</w:t>
            </w:r>
          </w:p>
          <w:p w:rsidR="000B457C" w:rsidRPr="00356B17" w:rsidRDefault="000B457C" w:rsidP="000B457C">
            <w:pPr>
              <w:rPr>
                <w:sz w:val="20"/>
                <w:szCs w:val="20"/>
              </w:rPr>
            </w:pP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Людмила Тимошенко &lt;lfsmi@ukr.net&gt;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Лілія. Лилия Вод &lt;liliavod183@gmail.com&gt;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Екатерина Гусарчук &lt;gusarchuk211218@gmail.com</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Ева &lt;cosmosaloneva@gmail.com&gt;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Уляна Слоцяк &lt;ulianasloziak@gmail.com&gt;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color w:val="1D2129"/>
                <w:sz w:val="20"/>
                <w:szCs w:val="20"/>
                <w:shd w:val="clear" w:color="auto" w:fill="EFF1F3"/>
              </w:rPr>
              <w:t>Томілінський Д. А.</w:t>
            </w:r>
          </w:p>
          <w:p w:rsidR="000B457C" w:rsidRPr="00356B17" w:rsidRDefault="000B457C" w:rsidP="000B457C">
            <w:pPr>
              <w:rPr>
                <w:sz w:val="20"/>
                <w:szCs w:val="20"/>
              </w:rPr>
            </w:pPr>
            <w:r w:rsidRPr="00356B17">
              <w:rPr>
                <w:color w:val="1D2129"/>
                <w:sz w:val="20"/>
                <w:szCs w:val="20"/>
                <w:shd w:val="clear" w:color="auto" w:fill="EFF1F3"/>
              </w:rPr>
              <w:t>голова батьківської ради ЗОСШ №3</w:t>
            </w:r>
          </w:p>
          <w:p w:rsidR="000B457C" w:rsidRPr="00356B17" w:rsidRDefault="000B457C" w:rsidP="000B457C">
            <w:pPr>
              <w:rPr>
                <w:sz w:val="20"/>
                <w:szCs w:val="20"/>
              </w:rPr>
            </w:pPr>
            <w:r w:rsidRPr="00356B17">
              <w:rPr>
                <w:sz w:val="20"/>
                <w:szCs w:val="20"/>
              </w:rPr>
              <w:t>Black Soul &lt;mega_blacksoul@ukr.net&gt;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ИРИНА БОНДАРЕНКО &lt;bondarenko_irina@ukr.net&gt;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Маріна Білоус &lt;dittuo@gmail.com&gt;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Оксана Юрченко &lt;oayurchenko.2607@i.ua&gt;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УОЗ СОДА &lt;sumyuoz.likprof@i.ua&gt;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Ann &lt;ann.avdeeva@ukr.net&gt;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Cвітлана Білецька &lt;biletska_1@ukr.net&gt;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Olya Pop &lt;pop_olga@icloud.com&gt;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rulenkovavaleria &lt;rulenkovavaleria@gmail.com&gt;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Pr>
                <w:sz w:val="20"/>
                <w:szCs w:val="20"/>
              </w:rPr>
              <w:t>Світлана Романюк</w:t>
            </w:r>
            <w:r w:rsidRPr="00356B17">
              <w:rPr>
                <w:sz w:val="20"/>
                <w:szCs w:val="20"/>
              </w:rPr>
              <w:t xml:space="preserve"> &lt;svitlanaromanuk10@gmail.com&gt;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Лика Пресветлая &lt;lykapresvetlaia@gmail.com&gt;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Pr>
                <w:sz w:val="20"/>
                <w:szCs w:val="20"/>
              </w:rPr>
              <w:t>Батьки</w:t>
            </w:r>
            <w:r w:rsidRPr="004625C6">
              <w:rPr>
                <w:sz w:val="20"/>
                <w:szCs w:val="20"/>
              </w:rPr>
              <w:t xml:space="preserve"> дітей-випускників шкіл Деснянського району м. Києва Viktoriia Nikon</w:t>
            </w:r>
            <w:r w:rsidRPr="00356B17">
              <w:rPr>
                <w:sz w:val="20"/>
                <w:szCs w:val="20"/>
              </w:rPr>
              <w:t xml:space="preserve"> &lt;viktoriianikon@gmail.com&gt;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Pr>
                <w:color w:val="1D2129"/>
                <w:sz w:val="20"/>
                <w:szCs w:val="20"/>
                <w:shd w:val="clear" w:color="auto" w:fill="EFF1F3"/>
              </w:rPr>
              <w:t>Голова батьківської ради від імені батьків</w:t>
            </w:r>
            <w:r w:rsidRPr="00356B17">
              <w:rPr>
                <w:color w:val="1D2129"/>
                <w:sz w:val="20"/>
                <w:szCs w:val="20"/>
                <w:shd w:val="clear" w:color="auto" w:fill="EFF1F3"/>
              </w:rPr>
              <w:t>.</w:t>
            </w:r>
          </w:p>
          <w:p w:rsidR="000B457C" w:rsidRPr="00356B17" w:rsidRDefault="000B457C" w:rsidP="000B457C">
            <w:pPr>
              <w:rPr>
                <w:sz w:val="20"/>
                <w:szCs w:val="20"/>
              </w:rPr>
            </w:pPr>
            <w:r w:rsidRPr="00356B17">
              <w:rPr>
                <w:sz w:val="20"/>
                <w:szCs w:val="20"/>
              </w:rPr>
              <w:t>Анастасия Кропивницкая &lt;kropivnickaja071@gmail.com&gt;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Default="000B457C" w:rsidP="000B457C">
            <w:pPr>
              <w:rPr>
                <w:color w:val="1D2129"/>
                <w:sz w:val="20"/>
                <w:szCs w:val="20"/>
                <w:shd w:val="clear" w:color="auto" w:fill="EFF1F3"/>
              </w:rPr>
            </w:pPr>
            <w:r w:rsidRPr="00356B17">
              <w:rPr>
                <w:sz w:val="20"/>
                <w:szCs w:val="20"/>
              </w:rPr>
              <w:t>відділ лікувально-профілактичної допомоги та фармацевтичного забезпеченн</w:t>
            </w:r>
            <w:r>
              <w:rPr>
                <w:sz w:val="20"/>
                <w:szCs w:val="20"/>
              </w:rPr>
              <w:t>я</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Марианна Будникова &lt;budnikova.m0@gmail.com&gt;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Іван Бойко &lt;Ivan2019@i.ua&gt;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Ирина Балабан &lt;balaban.irinka@ukr.net&gt;</w:t>
            </w:r>
          </w:p>
        </w:tc>
        <w:tc>
          <w:tcPr>
            <w:tcW w:w="1275" w:type="dxa"/>
          </w:tcPr>
          <w:p w:rsidR="000B457C" w:rsidRDefault="000B457C" w:rsidP="000B457C">
            <w:r w:rsidRPr="006A7947">
              <w:rPr>
                <w:sz w:val="20"/>
                <w:szCs w:val="20"/>
              </w:rPr>
              <w:t>Відхилено</w:t>
            </w:r>
          </w:p>
        </w:tc>
      </w:tr>
      <w:tr w:rsidR="000B457C" w:rsidRPr="00692DA0" w:rsidTr="008060CA">
        <w:trPr>
          <w:trHeight w:val="560"/>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Екатерина Гусарчук &lt;gusarchuk211218@gmail.com&gt;</w:t>
            </w:r>
          </w:p>
        </w:tc>
        <w:tc>
          <w:tcPr>
            <w:tcW w:w="1275" w:type="dxa"/>
          </w:tcPr>
          <w:p w:rsidR="000B457C" w:rsidRDefault="000B457C" w:rsidP="000B457C">
            <w:r w:rsidRPr="006A7947">
              <w:rPr>
                <w:sz w:val="20"/>
                <w:szCs w:val="20"/>
              </w:rPr>
              <w:t>Відхилено</w:t>
            </w:r>
          </w:p>
        </w:tc>
      </w:tr>
      <w:tr w:rsidR="000B457C" w:rsidRPr="00692DA0" w:rsidTr="008060CA">
        <w:trPr>
          <w:trHeight w:val="588"/>
        </w:trPr>
        <w:tc>
          <w:tcPr>
            <w:tcW w:w="6663" w:type="dxa"/>
            <w:vMerge/>
          </w:tcPr>
          <w:p w:rsidR="000B457C" w:rsidRPr="00692DA0" w:rsidRDefault="000B457C" w:rsidP="000B457C"/>
        </w:tc>
        <w:tc>
          <w:tcPr>
            <w:tcW w:w="6521" w:type="dxa"/>
            <w:vMerge/>
          </w:tcPr>
          <w:p w:rsidR="000B457C" w:rsidRDefault="000B457C" w:rsidP="000B457C">
            <w:pPr>
              <w:pStyle w:val="af"/>
              <w:jc w:val="both"/>
              <w:rPr>
                <w:rFonts w:ascii="Times New Roman" w:hAnsi="Times New Roman" w:cs="Times New Roman"/>
                <w:sz w:val="24"/>
                <w:szCs w:val="24"/>
              </w:rPr>
            </w:pPr>
          </w:p>
        </w:tc>
        <w:tc>
          <w:tcPr>
            <w:tcW w:w="1984" w:type="dxa"/>
          </w:tcPr>
          <w:p w:rsidR="000B457C" w:rsidRPr="00356B17" w:rsidRDefault="000B457C" w:rsidP="000B457C">
            <w:pPr>
              <w:rPr>
                <w:sz w:val="20"/>
                <w:szCs w:val="20"/>
              </w:rPr>
            </w:pPr>
            <w:r w:rsidRPr="00356B17">
              <w:rPr>
                <w:sz w:val="20"/>
                <w:szCs w:val="20"/>
              </w:rPr>
              <w:t>Наталья Поясова &lt;poyasova@i.ua</w:t>
            </w:r>
          </w:p>
        </w:tc>
        <w:tc>
          <w:tcPr>
            <w:tcW w:w="1275" w:type="dxa"/>
          </w:tcPr>
          <w:p w:rsidR="000B457C" w:rsidRDefault="000B457C" w:rsidP="000B457C">
            <w:r w:rsidRPr="006A7947">
              <w:rPr>
                <w:sz w:val="20"/>
                <w:szCs w:val="20"/>
              </w:rPr>
              <w:t>Відхилено</w:t>
            </w:r>
          </w:p>
        </w:tc>
      </w:tr>
      <w:tr w:rsidR="000B457C" w:rsidRPr="00692DA0" w:rsidTr="008060CA">
        <w:trPr>
          <w:trHeight w:val="421"/>
        </w:trPr>
        <w:tc>
          <w:tcPr>
            <w:tcW w:w="6663" w:type="dxa"/>
            <w:vMerge/>
          </w:tcPr>
          <w:p w:rsidR="000B457C" w:rsidRPr="00692DA0" w:rsidRDefault="000B457C" w:rsidP="000B457C"/>
        </w:tc>
        <w:tc>
          <w:tcPr>
            <w:tcW w:w="6521" w:type="dxa"/>
          </w:tcPr>
          <w:p w:rsidR="000B457C" w:rsidRPr="00346F83" w:rsidRDefault="000B457C" w:rsidP="000B457C">
            <w:pPr>
              <w:pStyle w:val="af"/>
              <w:jc w:val="both"/>
              <w:rPr>
                <w:rFonts w:ascii="Times New Roman" w:hAnsi="Times New Roman" w:cs="Times New Roman"/>
                <w:i/>
                <w:sz w:val="24"/>
                <w:szCs w:val="24"/>
              </w:rPr>
            </w:pPr>
            <w:r w:rsidRPr="00346F83">
              <w:rPr>
                <w:rFonts w:ascii="Times New Roman" w:hAnsi="Times New Roman" w:cs="Times New Roman"/>
                <w:i/>
                <w:sz w:val="24"/>
                <w:szCs w:val="24"/>
              </w:rPr>
              <w:t>Залишити для спеціальностей галузі знань 22 «Охорона здоров’я» вибір другого предмету з двох</w:t>
            </w:r>
          </w:p>
        </w:tc>
        <w:tc>
          <w:tcPr>
            <w:tcW w:w="1984" w:type="dxa"/>
          </w:tcPr>
          <w:p w:rsidR="000B457C" w:rsidRPr="00356B17" w:rsidRDefault="000B457C" w:rsidP="000B457C">
            <w:pPr>
              <w:rPr>
                <w:sz w:val="20"/>
                <w:szCs w:val="20"/>
              </w:rPr>
            </w:pPr>
            <w:r>
              <w:rPr>
                <w:sz w:val="20"/>
                <w:szCs w:val="20"/>
              </w:rPr>
              <w:t>ЛНУ</w:t>
            </w:r>
            <w:r w:rsidRPr="00346F83">
              <w:rPr>
                <w:sz w:val="20"/>
                <w:szCs w:val="20"/>
              </w:rPr>
              <w:t xml:space="preserve"> ветеринарної медицини та біотехнологій ім. Ґжицького</w:t>
            </w:r>
          </w:p>
        </w:tc>
        <w:tc>
          <w:tcPr>
            <w:tcW w:w="1275" w:type="dxa"/>
          </w:tcPr>
          <w:p w:rsidR="000B457C" w:rsidRDefault="000B457C" w:rsidP="000B457C">
            <w:r w:rsidRPr="006A7947">
              <w:rPr>
                <w:sz w:val="20"/>
                <w:szCs w:val="20"/>
              </w:rPr>
              <w:t>Відхилено</w:t>
            </w:r>
          </w:p>
        </w:tc>
      </w:tr>
      <w:tr w:rsidR="000B457C" w:rsidRPr="00692DA0" w:rsidTr="008060CA">
        <w:trPr>
          <w:trHeight w:val="562"/>
        </w:trPr>
        <w:tc>
          <w:tcPr>
            <w:tcW w:w="6663" w:type="dxa"/>
            <w:vMerge/>
          </w:tcPr>
          <w:p w:rsidR="000B457C" w:rsidRPr="00692DA0" w:rsidRDefault="000B457C" w:rsidP="000B457C"/>
        </w:tc>
        <w:tc>
          <w:tcPr>
            <w:tcW w:w="6521" w:type="dxa"/>
          </w:tcPr>
          <w:p w:rsidR="000B457C" w:rsidRPr="00346F83" w:rsidRDefault="000B457C" w:rsidP="000B457C">
            <w:pPr>
              <w:jc w:val="both"/>
              <w:rPr>
                <w:i/>
              </w:rPr>
            </w:pPr>
            <w:r w:rsidRPr="00346F83">
              <w:rPr>
                <w:i/>
              </w:rPr>
              <w:t xml:space="preserve">доцільно другим предметом залишити біологію, а третім – або хімію, або фізику. </w:t>
            </w:r>
          </w:p>
        </w:tc>
        <w:tc>
          <w:tcPr>
            <w:tcW w:w="1984" w:type="dxa"/>
          </w:tcPr>
          <w:p w:rsidR="000B457C" w:rsidRPr="00356B17" w:rsidRDefault="000B457C" w:rsidP="000B457C">
            <w:pPr>
              <w:rPr>
                <w:sz w:val="20"/>
                <w:szCs w:val="20"/>
              </w:rPr>
            </w:pPr>
            <w:r w:rsidRPr="00356B17">
              <w:rPr>
                <w:sz w:val="20"/>
                <w:szCs w:val="20"/>
              </w:rPr>
              <w:t>Сергій Репецький &lt;spr-if@ukr.net&gt;</w:t>
            </w:r>
          </w:p>
        </w:tc>
        <w:tc>
          <w:tcPr>
            <w:tcW w:w="1275" w:type="dxa"/>
          </w:tcPr>
          <w:p w:rsidR="000B457C" w:rsidRDefault="000B457C" w:rsidP="000B457C">
            <w:r w:rsidRPr="006A7947">
              <w:rPr>
                <w:sz w:val="20"/>
                <w:szCs w:val="20"/>
              </w:rPr>
              <w:t>Відхилено</w:t>
            </w:r>
          </w:p>
        </w:tc>
      </w:tr>
      <w:tr w:rsidR="000B457C" w:rsidRPr="00692DA0" w:rsidTr="008060CA">
        <w:trPr>
          <w:trHeight w:val="610"/>
        </w:trPr>
        <w:tc>
          <w:tcPr>
            <w:tcW w:w="6663" w:type="dxa"/>
            <w:vMerge/>
          </w:tcPr>
          <w:p w:rsidR="000B457C" w:rsidRPr="00692DA0" w:rsidRDefault="000B457C" w:rsidP="000B457C"/>
        </w:tc>
        <w:tc>
          <w:tcPr>
            <w:tcW w:w="6521" w:type="dxa"/>
          </w:tcPr>
          <w:p w:rsidR="000B457C" w:rsidRDefault="000B457C" w:rsidP="000B457C">
            <w:pPr>
              <w:pStyle w:val="af"/>
              <w:rPr>
                <w:rFonts w:ascii="Times New Roman" w:hAnsi="Times New Roman" w:cs="Times New Roman"/>
                <w:sz w:val="24"/>
                <w:szCs w:val="24"/>
              </w:rPr>
            </w:pPr>
            <w:r w:rsidRPr="00DC340A">
              <w:rPr>
                <w:rFonts w:ascii="Times New Roman" w:hAnsi="Times New Roman" w:cs="Times New Roman"/>
                <w:sz w:val="24"/>
                <w:szCs w:val="24"/>
              </w:rPr>
              <w:t>в медичні заклади:</w:t>
            </w:r>
          </w:p>
          <w:p w:rsidR="000B457C" w:rsidRDefault="000B457C" w:rsidP="000B457C">
            <w:pPr>
              <w:pStyle w:val="af"/>
              <w:rPr>
                <w:rFonts w:ascii="Times New Roman" w:hAnsi="Times New Roman" w:cs="Times New Roman"/>
                <w:sz w:val="24"/>
                <w:szCs w:val="24"/>
              </w:rPr>
            </w:pPr>
            <w:r w:rsidRPr="00DC340A">
              <w:rPr>
                <w:rFonts w:ascii="Times New Roman" w:hAnsi="Times New Roman" w:cs="Times New Roman"/>
                <w:sz w:val="24"/>
                <w:szCs w:val="24"/>
              </w:rPr>
              <w:t>2предмет-Біологія;</w:t>
            </w:r>
          </w:p>
          <w:p w:rsidR="000B457C" w:rsidRPr="00DC340A" w:rsidRDefault="000B457C" w:rsidP="000B457C">
            <w:pPr>
              <w:pStyle w:val="af"/>
              <w:rPr>
                <w:rFonts w:ascii="Times New Roman" w:hAnsi="Times New Roman" w:cs="Times New Roman"/>
                <w:sz w:val="24"/>
                <w:szCs w:val="24"/>
              </w:rPr>
            </w:pPr>
            <w:r w:rsidRPr="00DC340A">
              <w:rPr>
                <w:rFonts w:ascii="Times New Roman" w:hAnsi="Times New Roman" w:cs="Times New Roman"/>
                <w:sz w:val="24"/>
                <w:szCs w:val="24"/>
              </w:rPr>
              <w:t>3-Історія/Фізика/Хімія(Вступна кампанія 2019)</w:t>
            </w:r>
          </w:p>
        </w:tc>
        <w:tc>
          <w:tcPr>
            <w:tcW w:w="1984" w:type="dxa"/>
          </w:tcPr>
          <w:p w:rsidR="000B457C" w:rsidRPr="00356B17" w:rsidRDefault="000B457C" w:rsidP="000B457C">
            <w:pPr>
              <w:rPr>
                <w:sz w:val="20"/>
                <w:szCs w:val="20"/>
              </w:rPr>
            </w:pPr>
            <w:r w:rsidRPr="00356B17">
              <w:rPr>
                <w:sz w:val="20"/>
                <w:szCs w:val="20"/>
              </w:rPr>
              <w:t>Sveta Kino &lt;olkoma@list.ru&gt;</w:t>
            </w:r>
          </w:p>
        </w:tc>
        <w:tc>
          <w:tcPr>
            <w:tcW w:w="1275" w:type="dxa"/>
          </w:tcPr>
          <w:p w:rsidR="000B457C" w:rsidRDefault="000B457C" w:rsidP="000B457C">
            <w:r w:rsidRPr="006A7947">
              <w:rPr>
                <w:sz w:val="20"/>
                <w:szCs w:val="20"/>
              </w:rPr>
              <w:t>Відхилено</w:t>
            </w:r>
          </w:p>
        </w:tc>
      </w:tr>
      <w:tr w:rsidR="000B457C" w:rsidRPr="00692DA0" w:rsidTr="008060CA">
        <w:trPr>
          <w:trHeight w:val="610"/>
        </w:trPr>
        <w:tc>
          <w:tcPr>
            <w:tcW w:w="6663" w:type="dxa"/>
            <w:vMerge/>
          </w:tcPr>
          <w:p w:rsidR="000B457C" w:rsidRPr="00692DA0" w:rsidRDefault="000B457C" w:rsidP="000B457C"/>
        </w:tc>
        <w:tc>
          <w:tcPr>
            <w:tcW w:w="6521" w:type="dxa"/>
          </w:tcPr>
          <w:p w:rsidR="000B457C" w:rsidRPr="00897F5C" w:rsidRDefault="000B457C" w:rsidP="000B457C">
            <w:pPr>
              <w:pStyle w:val="af"/>
              <w:rPr>
                <w:rFonts w:ascii="Times New Roman" w:hAnsi="Times New Roman" w:cs="Times New Roman"/>
                <w:i/>
                <w:sz w:val="24"/>
                <w:szCs w:val="24"/>
                <w:lang w:val="ru-RU"/>
              </w:rPr>
            </w:pPr>
            <w:r w:rsidRPr="00897F5C">
              <w:rPr>
                <w:rFonts w:ascii="Times New Roman" w:hAnsi="Times New Roman" w:cs="Times New Roman"/>
                <w:i/>
                <w:sz w:val="24"/>
                <w:szCs w:val="24"/>
                <w:lang w:val="ru-RU"/>
              </w:rPr>
              <w:t>Оголошувати зміни в предметах ЗНО не пізніше, ніж за 2 роки до складання ЗНО</w:t>
            </w:r>
          </w:p>
        </w:tc>
        <w:tc>
          <w:tcPr>
            <w:tcW w:w="1984" w:type="dxa"/>
          </w:tcPr>
          <w:p w:rsidR="000B457C" w:rsidRPr="00897F5C" w:rsidRDefault="000B457C" w:rsidP="000B457C">
            <w:pPr>
              <w:rPr>
                <w:sz w:val="20"/>
                <w:szCs w:val="20"/>
                <w:lang w:val="en-US"/>
              </w:rPr>
            </w:pPr>
            <w:r>
              <w:rPr>
                <w:sz w:val="20"/>
                <w:szCs w:val="20"/>
                <w:lang w:val="en-US"/>
              </w:rPr>
              <w:t>Національний фармацевтичний університет</w:t>
            </w:r>
          </w:p>
        </w:tc>
        <w:tc>
          <w:tcPr>
            <w:tcW w:w="1275" w:type="dxa"/>
          </w:tcPr>
          <w:p w:rsidR="000B457C" w:rsidRDefault="000B457C" w:rsidP="000B457C">
            <w:r w:rsidRPr="006A7947">
              <w:rPr>
                <w:sz w:val="20"/>
                <w:szCs w:val="20"/>
              </w:rPr>
              <w:t>Відхилено</w:t>
            </w:r>
          </w:p>
        </w:tc>
      </w:tr>
      <w:tr w:rsidR="000B457C" w:rsidRPr="00692DA0" w:rsidTr="008060CA">
        <w:trPr>
          <w:trHeight w:val="735"/>
        </w:trPr>
        <w:tc>
          <w:tcPr>
            <w:tcW w:w="6663" w:type="dxa"/>
            <w:vMerge/>
          </w:tcPr>
          <w:p w:rsidR="000B457C" w:rsidRPr="00692DA0" w:rsidRDefault="000B457C" w:rsidP="000B457C"/>
        </w:tc>
        <w:tc>
          <w:tcPr>
            <w:tcW w:w="6521" w:type="dxa"/>
          </w:tcPr>
          <w:p w:rsidR="000B457C" w:rsidRPr="00DC340A" w:rsidRDefault="000B457C" w:rsidP="000B457C">
            <w:r w:rsidRPr="00DC340A">
              <w:t xml:space="preserve">для спеціальностей галузі 22 Охорона здоров’я встановити </w:t>
            </w:r>
            <w:r w:rsidRPr="00DC340A">
              <w:rPr>
                <w:i/>
              </w:rPr>
              <w:t>як другий конкурсний предмет: біологію або математику і третій конкурсний предмет: хімію або фізику</w:t>
            </w:r>
          </w:p>
        </w:tc>
        <w:tc>
          <w:tcPr>
            <w:tcW w:w="1984" w:type="dxa"/>
          </w:tcPr>
          <w:p w:rsidR="000B457C" w:rsidRPr="00356B17" w:rsidRDefault="000B457C" w:rsidP="000B457C">
            <w:pPr>
              <w:rPr>
                <w:sz w:val="20"/>
                <w:szCs w:val="20"/>
              </w:rPr>
            </w:pPr>
            <w:r>
              <w:rPr>
                <w:sz w:val="20"/>
                <w:szCs w:val="20"/>
              </w:rPr>
              <w:t>Запорізький державний медичний університет</w:t>
            </w:r>
          </w:p>
        </w:tc>
        <w:tc>
          <w:tcPr>
            <w:tcW w:w="1275" w:type="dxa"/>
          </w:tcPr>
          <w:p w:rsidR="000B457C" w:rsidRDefault="000B457C" w:rsidP="000B457C">
            <w:r w:rsidRPr="006A7947">
              <w:rPr>
                <w:sz w:val="20"/>
                <w:szCs w:val="20"/>
              </w:rPr>
              <w:t>Відхилено</w:t>
            </w:r>
          </w:p>
        </w:tc>
      </w:tr>
      <w:tr w:rsidR="000B457C" w:rsidRPr="00692DA0" w:rsidTr="008060CA">
        <w:trPr>
          <w:trHeight w:val="1892"/>
        </w:trPr>
        <w:tc>
          <w:tcPr>
            <w:tcW w:w="6663" w:type="dxa"/>
          </w:tcPr>
          <w:p w:rsidR="000B457C" w:rsidRPr="00692DA0" w:rsidRDefault="000B457C" w:rsidP="000B457C">
            <w:pPr>
              <w:pStyle w:val="a9"/>
              <w:jc w:val="center"/>
              <w:rPr>
                <w:sz w:val="22"/>
                <w:szCs w:val="22"/>
              </w:rPr>
            </w:pPr>
          </w:p>
        </w:tc>
        <w:tc>
          <w:tcPr>
            <w:tcW w:w="6521" w:type="dxa"/>
          </w:tcPr>
          <w:tbl>
            <w:tblPr>
              <w:tblW w:w="6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60"/>
              <w:gridCol w:w="1246"/>
              <w:gridCol w:w="1829"/>
            </w:tblGrid>
            <w:tr w:rsidR="000B457C" w:rsidRPr="00DC340A" w:rsidTr="008B5046">
              <w:trPr>
                <w:trHeight w:val="970"/>
                <w:jc w:val="center"/>
              </w:trPr>
              <w:tc>
                <w:tcPr>
                  <w:tcW w:w="1418" w:type="dxa"/>
                  <w:tcBorders>
                    <w:left w:val="single" w:sz="4" w:space="0" w:color="auto"/>
                  </w:tcBorders>
                  <w:shd w:val="clear" w:color="auto" w:fill="auto"/>
                  <w:vAlign w:val="center"/>
                </w:tcPr>
                <w:p w:rsidR="000B457C" w:rsidRPr="00DC340A" w:rsidRDefault="000B457C" w:rsidP="000B457C">
                  <w:pPr>
                    <w:pStyle w:val="af2"/>
                    <w:ind w:hanging="1"/>
                    <w:rPr>
                      <w:rFonts w:cs="Times New Roman"/>
                      <w:b/>
                      <w:sz w:val="24"/>
                      <w:szCs w:val="24"/>
                      <w:lang w:val="uk-UA"/>
                    </w:rPr>
                  </w:pPr>
                  <w:bookmarkStart w:id="147" w:name="OLE_LINK216"/>
                  <w:bookmarkStart w:id="148" w:name="OLE_LINK217"/>
                  <w:r w:rsidRPr="00DC340A">
                    <w:rPr>
                      <w:rFonts w:cs="Times New Roman"/>
                      <w:b/>
                      <w:sz w:val="24"/>
                      <w:szCs w:val="24"/>
                      <w:lang w:val="uk-UA"/>
                    </w:rPr>
                    <w:t>Код спеціальності</w:t>
                  </w:r>
                </w:p>
              </w:tc>
              <w:tc>
                <w:tcPr>
                  <w:tcW w:w="1560" w:type="dxa"/>
                  <w:tcBorders>
                    <w:left w:val="single" w:sz="4" w:space="0" w:color="auto"/>
                  </w:tcBorders>
                  <w:shd w:val="clear" w:color="auto" w:fill="auto"/>
                  <w:vAlign w:val="center"/>
                </w:tcPr>
                <w:p w:rsidR="000B457C" w:rsidRPr="00DC340A" w:rsidRDefault="000B457C" w:rsidP="000B457C">
                  <w:pPr>
                    <w:pStyle w:val="af2"/>
                    <w:ind w:firstLine="51"/>
                    <w:rPr>
                      <w:rFonts w:cs="Times New Roman"/>
                      <w:b/>
                      <w:sz w:val="24"/>
                      <w:szCs w:val="24"/>
                      <w:lang w:val="uk-UA"/>
                    </w:rPr>
                  </w:pPr>
                  <w:r w:rsidRPr="00DC340A">
                    <w:rPr>
                      <w:rFonts w:cs="Times New Roman"/>
                      <w:b/>
                      <w:sz w:val="24"/>
                      <w:szCs w:val="24"/>
                      <w:lang w:val="uk-UA"/>
                    </w:rPr>
                    <w:t>Назва спеціальності</w:t>
                  </w:r>
                </w:p>
              </w:tc>
              <w:tc>
                <w:tcPr>
                  <w:tcW w:w="1246" w:type="dxa"/>
                  <w:tcBorders>
                    <w:right w:val="single" w:sz="4" w:space="0" w:color="auto"/>
                  </w:tcBorders>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Другий конкурсний предмет</w:t>
                  </w:r>
                </w:p>
              </w:tc>
              <w:tc>
                <w:tcPr>
                  <w:tcW w:w="1829" w:type="dxa"/>
                  <w:tcBorders>
                    <w:right w:val="single" w:sz="4" w:space="0" w:color="auto"/>
                  </w:tcBorders>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Третій конкурсний предмет</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015.20</w:t>
                  </w:r>
                </w:p>
              </w:tc>
              <w:tc>
                <w:tcPr>
                  <w:tcW w:w="1560" w:type="dxa"/>
                  <w:tcBorders>
                    <w:left w:val="single" w:sz="4" w:space="0" w:color="auto"/>
                  </w:tcBorders>
                  <w:shd w:val="clear" w:color="auto" w:fill="auto"/>
                  <w:vAlign w:val="center"/>
                </w:tcPr>
                <w:p w:rsidR="000B457C" w:rsidRPr="00DC340A" w:rsidRDefault="000B457C" w:rsidP="000B457C">
                  <w:pPr>
                    <w:ind w:left="102" w:firstLine="51"/>
                    <w:jc w:val="center"/>
                  </w:pPr>
                  <w:r w:rsidRPr="00DC340A">
                    <w:t xml:space="preserve">Професійна освіта (транспорт) </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Історія України або іноземна </w:t>
                  </w:r>
                  <w:r w:rsidRPr="00DC340A">
                    <w:rPr>
                      <w:rFonts w:cs="Times New Roman"/>
                      <w:b/>
                      <w:bCs/>
                      <w:sz w:val="24"/>
                      <w:szCs w:val="24"/>
                      <w:lang w:val="uk-UA"/>
                    </w:rPr>
                    <w:lastRenderedPageBreak/>
                    <w:t xml:space="preserve">мова </w:t>
                  </w:r>
                  <w:r w:rsidRPr="00DC340A">
                    <w:rPr>
                      <w:rFonts w:cs="Times New Roman"/>
                      <w:b/>
                      <w:bCs/>
                      <w:sz w:val="24"/>
                      <w:szCs w:val="24"/>
                      <w:lang w:val="uk-UA"/>
                    </w:rPr>
                    <w:br/>
                    <w:t xml:space="preserve">або фізика </w:t>
                  </w:r>
                </w:p>
              </w:tc>
            </w:tr>
            <w:tr w:rsidR="000B457C" w:rsidRPr="00DC340A" w:rsidTr="008B5046">
              <w:trPr>
                <w:trHeight w:val="227"/>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lastRenderedPageBreak/>
                    <w:t>022</w:t>
                  </w:r>
                </w:p>
              </w:tc>
              <w:tc>
                <w:tcPr>
                  <w:tcW w:w="1560" w:type="dxa"/>
                  <w:tcBorders>
                    <w:left w:val="single" w:sz="4" w:space="0" w:color="auto"/>
                  </w:tcBorders>
                  <w:shd w:val="clear" w:color="auto" w:fill="auto"/>
                  <w:vAlign w:val="center"/>
                </w:tcPr>
                <w:p w:rsidR="000B457C" w:rsidRPr="00DC340A" w:rsidRDefault="000B457C" w:rsidP="000B457C">
                  <w:pPr>
                    <w:ind w:left="102" w:firstLine="51"/>
                    <w:jc w:val="center"/>
                  </w:pPr>
                  <w:r w:rsidRPr="00DC340A">
                    <w:t>Дизайн</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Історія України</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Творчий кон</w:t>
                  </w:r>
                  <w:r w:rsidRPr="00DC340A">
                    <w:rPr>
                      <w:rFonts w:cs="Times New Roman"/>
                      <w:b/>
                      <w:bCs/>
                      <w:sz w:val="24"/>
                      <w:szCs w:val="24"/>
                      <w:lang w:val="uk-UA"/>
                    </w:rPr>
                    <w:softHyphen/>
                    <w:t>курс (рисунок та живопис)</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029</w:t>
                  </w:r>
                </w:p>
              </w:tc>
              <w:tc>
                <w:tcPr>
                  <w:tcW w:w="1560" w:type="dxa"/>
                  <w:tcBorders>
                    <w:left w:val="single" w:sz="4" w:space="0" w:color="auto"/>
                  </w:tcBorders>
                  <w:shd w:val="clear" w:color="auto" w:fill="auto"/>
                  <w:vAlign w:val="center"/>
                </w:tcPr>
                <w:p w:rsidR="000B457C" w:rsidRPr="00DC340A" w:rsidRDefault="000B457C" w:rsidP="000B457C">
                  <w:pPr>
                    <w:spacing w:line="216" w:lineRule="auto"/>
                    <w:ind w:left="102" w:firstLine="51"/>
                    <w:jc w:val="center"/>
                    <w:rPr>
                      <w:iCs/>
                    </w:rPr>
                  </w:pPr>
                  <w:r w:rsidRPr="00DC340A">
                    <w:t>Інформаційна, бібліотечна та архівна справа</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Історія України</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Математика або іноземна мова або географія</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035</w:t>
                  </w:r>
                </w:p>
              </w:tc>
              <w:tc>
                <w:tcPr>
                  <w:tcW w:w="1560" w:type="dxa"/>
                  <w:tcBorders>
                    <w:left w:val="single" w:sz="4" w:space="0" w:color="auto"/>
                  </w:tcBorders>
                  <w:shd w:val="clear" w:color="auto" w:fill="auto"/>
                  <w:vAlign w:val="center"/>
                </w:tcPr>
                <w:p w:rsidR="000B457C" w:rsidRPr="00DC340A" w:rsidRDefault="000B457C" w:rsidP="000B457C">
                  <w:pPr>
                    <w:spacing w:line="216" w:lineRule="auto"/>
                    <w:ind w:firstLine="51"/>
                    <w:jc w:val="center"/>
                    <w:rPr>
                      <w:iCs/>
                    </w:rPr>
                  </w:pPr>
                  <w:r w:rsidRPr="00DC340A">
                    <w:rPr>
                      <w:iCs/>
                    </w:rPr>
                    <w:t>Філологія (германські мови та літератури (пере</w:t>
                  </w:r>
                  <w:r w:rsidRPr="00DC340A">
                    <w:rPr>
                      <w:iCs/>
                    </w:rPr>
                    <w:softHyphen/>
                    <w:t>клад включно), перша – англійська)</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 xml:space="preserve">Іноземна мова (англійська) </w:t>
                  </w:r>
                </w:p>
              </w:tc>
              <w:tc>
                <w:tcPr>
                  <w:tcW w:w="1829" w:type="dxa"/>
                  <w:tcBorders>
                    <w:right w:val="single" w:sz="4" w:space="0" w:color="auto"/>
                  </w:tcBorders>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Історія України або географія</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051</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rPr>
                      <w:iCs/>
                    </w:rPr>
                    <w:t>Економіка</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Історія України або іноземна мова або географія </w:t>
                  </w:r>
                </w:p>
              </w:tc>
            </w:tr>
            <w:tr w:rsidR="000B457C" w:rsidRPr="00DC340A" w:rsidTr="008B5046">
              <w:trPr>
                <w:trHeight w:val="227"/>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071</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Облік і оподаткування</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Іноземна мова або географія або </w:t>
                  </w:r>
                  <w:r w:rsidRPr="00DC340A">
                    <w:rPr>
                      <w:rFonts w:cs="Times New Roman"/>
                      <w:b/>
                      <w:bCs/>
                      <w:sz w:val="24"/>
                      <w:szCs w:val="24"/>
                      <w:lang w:val="uk-UA"/>
                    </w:rPr>
                    <w:br/>
                    <w:t xml:space="preserve">історія України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072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Фінанси, банківська справа та страхування</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Іноземна мова або географія або </w:t>
                  </w:r>
                  <w:r w:rsidRPr="00DC340A">
                    <w:rPr>
                      <w:rFonts w:cs="Times New Roman"/>
                      <w:b/>
                      <w:bCs/>
                      <w:sz w:val="24"/>
                      <w:szCs w:val="24"/>
                      <w:lang w:val="uk-UA"/>
                    </w:rPr>
                    <w:br/>
                    <w:t>історія України</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073</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rPr>
                      <w:iCs/>
                    </w:rPr>
                    <w:t>Менеджмент</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Іноземна мова або географія або </w:t>
                  </w:r>
                  <w:r w:rsidRPr="00DC340A">
                    <w:rPr>
                      <w:rFonts w:cs="Times New Roman"/>
                      <w:b/>
                      <w:bCs/>
                      <w:sz w:val="24"/>
                      <w:szCs w:val="24"/>
                      <w:lang w:val="uk-UA"/>
                    </w:rPr>
                    <w:br/>
                    <w:t>історія України</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076</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 xml:space="preserve">Підприємництво, </w:t>
                  </w:r>
                  <w:r w:rsidRPr="00DC340A">
                    <w:lastRenderedPageBreak/>
                    <w:t>торгівля та біржова діяльність</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lastRenderedPageBreak/>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Історія України або географія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081</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rPr>
                      <w:iCs/>
                    </w:rPr>
                    <w:t>Право</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Історія України</w:t>
                  </w:r>
                </w:p>
              </w:tc>
              <w:tc>
                <w:tcPr>
                  <w:tcW w:w="1829" w:type="dxa"/>
                  <w:tcBorders>
                    <w:right w:val="single" w:sz="4" w:space="0" w:color="auto"/>
                  </w:tcBorders>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 xml:space="preserve">Іноземна мова або географія або математика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101</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Екологія</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Біологія</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Хімія або географія або іноземна мова</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121</w:t>
                  </w:r>
                </w:p>
              </w:tc>
              <w:tc>
                <w:tcPr>
                  <w:tcW w:w="1560" w:type="dxa"/>
                  <w:tcBorders>
                    <w:left w:val="single" w:sz="4" w:space="0" w:color="auto"/>
                  </w:tcBorders>
                  <w:shd w:val="clear" w:color="auto" w:fill="auto"/>
                  <w:vAlign w:val="center"/>
                </w:tcPr>
                <w:p w:rsidR="000B457C" w:rsidRPr="00DC340A" w:rsidRDefault="000B457C" w:rsidP="000B457C">
                  <w:pPr>
                    <w:ind w:firstLine="51"/>
                    <w:jc w:val="center"/>
                    <w:rPr>
                      <w:iCs/>
                    </w:rPr>
                  </w:pPr>
                  <w:r w:rsidRPr="00DC340A">
                    <w:rPr>
                      <w:iCs/>
                    </w:rPr>
                    <w:t>Інженерія програмного забезпечення</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історія України</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122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rPr>
                      <w:iCs/>
                    </w:rPr>
                  </w:pPr>
                  <w:r w:rsidRPr="00DC340A">
                    <w:rPr>
                      <w:iCs/>
                    </w:rPr>
                    <w:t xml:space="preserve">Комп’ютерні науки </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історія України</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124</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Системний аналіз</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Фізика або історія України або іноземна мова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131</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Прикладна механіка</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біологія</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132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Матеріалознавство</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біологія</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133</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Галузеве машинобудування</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біологія</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142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 xml:space="preserve">Енергетичне </w:t>
                  </w:r>
                  <w:r w:rsidRPr="00DC340A">
                    <w:lastRenderedPageBreak/>
                    <w:t xml:space="preserve">машинобудування </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lastRenderedPageBreak/>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Фізика або іноземна мова або </w:t>
                  </w:r>
                  <w:r w:rsidRPr="00DC340A">
                    <w:rPr>
                      <w:rFonts w:cs="Times New Roman"/>
                      <w:b/>
                      <w:bCs/>
                      <w:sz w:val="24"/>
                      <w:szCs w:val="24"/>
                      <w:lang w:val="uk-UA"/>
                    </w:rPr>
                    <w:lastRenderedPageBreak/>
                    <w:t>біологія</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lastRenderedPageBreak/>
                    <w:t>152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Метрологія та інформаційно-вимірювальна техніка</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біологія</w:t>
                  </w:r>
                </w:p>
              </w:tc>
            </w:tr>
            <w:tr w:rsidR="000B457C" w:rsidRPr="00DC340A" w:rsidTr="008B5046">
              <w:trPr>
                <w:trHeight w:val="976"/>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183</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Технології захисту навколишнього середовища</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Біологія або історія України або географія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192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rPr>
                      <w:iCs/>
                    </w:rPr>
                  </w:pPr>
                  <w:r w:rsidRPr="00DC340A">
                    <w:rPr>
                      <w:iCs/>
                    </w:rPr>
                    <w:t>Будівництво та цивільна інженерія</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Фізика або історія України або географія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193</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Геодезія та землеустрій</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Історія України або географія </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194</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Гідротехнічне будівництво, водна інженерія та водні технології</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 xml:space="preserve">Фізика або історія України або географія </w:t>
                  </w:r>
                </w:p>
              </w:tc>
            </w:tr>
            <w:tr w:rsidR="000B457C" w:rsidRPr="00DC340A" w:rsidTr="008B5046">
              <w:trPr>
                <w:trHeight w:val="227"/>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242</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rPr>
                      <w:iCs/>
                    </w:rPr>
                    <w:t>Туризм</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 xml:space="preserve">Географія </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Іноземна мова або математика  або історія України</w:t>
                  </w:r>
                </w:p>
              </w:tc>
            </w:tr>
            <w:tr w:rsidR="000B457C" w:rsidRPr="00DC340A" w:rsidTr="008B5046">
              <w:trPr>
                <w:trHeight w:val="238"/>
                <w:jc w:val="center"/>
              </w:trPr>
              <w:tc>
                <w:tcPr>
                  <w:tcW w:w="1418" w:type="dxa"/>
                  <w:tcBorders>
                    <w:left w:val="single" w:sz="4" w:space="0" w:color="auto"/>
                  </w:tcBorders>
                  <w:shd w:val="clear" w:color="auto" w:fill="auto"/>
                  <w:vAlign w:val="center"/>
                </w:tcPr>
                <w:p w:rsidR="000B457C" w:rsidRPr="00DC340A" w:rsidRDefault="000B457C" w:rsidP="000B457C">
                  <w:pPr>
                    <w:jc w:val="center"/>
                  </w:pPr>
                  <w:r w:rsidRPr="00DC340A">
                    <w:t>274</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t>Автомобільний транспорт</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 біологія</w:t>
                  </w:r>
                </w:p>
              </w:tc>
            </w:tr>
            <w:tr w:rsidR="000B457C" w:rsidRPr="00DC340A" w:rsidTr="008B5046">
              <w:trPr>
                <w:trHeight w:val="227"/>
                <w:jc w:val="center"/>
              </w:trPr>
              <w:tc>
                <w:tcPr>
                  <w:tcW w:w="1418" w:type="dxa"/>
                  <w:tcBorders>
                    <w:left w:val="single" w:sz="4" w:space="0" w:color="auto"/>
                  </w:tcBorders>
                  <w:shd w:val="clear" w:color="auto" w:fill="auto"/>
                  <w:vAlign w:val="center"/>
                </w:tcPr>
                <w:p w:rsidR="000B457C" w:rsidRPr="00DC340A" w:rsidRDefault="000B457C" w:rsidP="000B457C">
                  <w:pPr>
                    <w:jc w:val="center"/>
                    <w:rPr>
                      <w:iCs/>
                    </w:rPr>
                  </w:pPr>
                  <w:r w:rsidRPr="00DC340A">
                    <w:rPr>
                      <w:iCs/>
                    </w:rPr>
                    <w:t>275</w:t>
                  </w:r>
                </w:p>
              </w:tc>
              <w:tc>
                <w:tcPr>
                  <w:tcW w:w="1560" w:type="dxa"/>
                  <w:tcBorders>
                    <w:left w:val="single" w:sz="4" w:space="0" w:color="auto"/>
                  </w:tcBorders>
                  <w:shd w:val="clear" w:color="auto" w:fill="auto"/>
                  <w:vAlign w:val="center"/>
                </w:tcPr>
                <w:p w:rsidR="000B457C" w:rsidRPr="00DC340A" w:rsidRDefault="000B457C" w:rsidP="000B457C">
                  <w:pPr>
                    <w:ind w:firstLine="51"/>
                    <w:jc w:val="center"/>
                  </w:pPr>
                  <w:r w:rsidRPr="00DC340A">
                    <w:rPr>
                      <w:iCs/>
                    </w:rPr>
                    <w:t xml:space="preserve">Транспортні технології </w:t>
                  </w:r>
                  <w:r w:rsidRPr="00DC340A">
                    <w:rPr>
                      <w:iCs/>
                    </w:rPr>
                    <w:br/>
                    <w:t xml:space="preserve">(на </w:t>
                  </w:r>
                  <w:r w:rsidRPr="00DC340A">
                    <w:rPr>
                      <w:iCs/>
                    </w:rPr>
                    <w:lastRenderedPageBreak/>
                    <w:t>автомобільному транспорті)</w:t>
                  </w:r>
                </w:p>
              </w:tc>
              <w:tc>
                <w:tcPr>
                  <w:tcW w:w="1246" w:type="dxa"/>
                  <w:shd w:val="clear" w:color="auto" w:fill="auto"/>
                  <w:vAlign w:val="center"/>
                </w:tcPr>
                <w:p w:rsidR="000B457C" w:rsidRPr="00DC340A" w:rsidRDefault="000B457C" w:rsidP="000B457C">
                  <w:pPr>
                    <w:pStyle w:val="af2"/>
                    <w:ind w:firstLine="51"/>
                    <w:rPr>
                      <w:rFonts w:cs="Times New Roman"/>
                      <w:b/>
                      <w:bCs/>
                      <w:sz w:val="24"/>
                      <w:szCs w:val="24"/>
                      <w:lang w:val="uk-UA"/>
                    </w:rPr>
                  </w:pPr>
                  <w:r w:rsidRPr="00DC340A">
                    <w:rPr>
                      <w:rFonts w:cs="Times New Roman"/>
                      <w:b/>
                      <w:bCs/>
                      <w:sz w:val="24"/>
                      <w:szCs w:val="24"/>
                      <w:lang w:val="uk-UA"/>
                    </w:rPr>
                    <w:lastRenderedPageBreak/>
                    <w:t>Математика</w:t>
                  </w:r>
                </w:p>
              </w:tc>
              <w:tc>
                <w:tcPr>
                  <w:tcW w:w="1829" w:type="dxa"/>
                  <w:tcBorders>
                    <w:right w:val="single" w:sz="4" w:space="0" w:color="auto"/>
                  </w:tcBorders>
                  <w:shd w:val="clear" w:color="auto" w:fill="auto"/>
                  <w:vAlign w:val="center"/>
                </w:tcPr>
                <w:p w:rsidR="000B457C" w:rsidRPr="00DC340A" w:rsidRDefault="000B457C" w:rsidP="000B457C">
                  <w:pPr>
                    <w:pStyle w:val="af2"/>
                    <w:spacing w:line="216" w:lineRule="auto"/>
                    <w:ind w:firstLine="51"/>
                    <w:rPr>
                      <w:rFonts w:cs="Times New Roman"/>
                      <w:b/>
                      <w:bCs/>
                      <w:sz w:val="24"/>
                      <w:szCs w:val="24"/>
                      <w:lang w:val="uk-UA"/>
                    </w:rPr>
                  </w:pPr>
                  <w:r w:rsidRPr="00DC340A">
                    <w:rPr>
                      <w:rFonts w:cs="Times New Roman"/>
                      <w:b/>
                      <w:bCs/>
                      <w:sz w:val="24"/>
                      <w:szCs w:val="24"/>
                      <w:lang w:val="uk-UA"/>
                    </w:rPr>
                    <w:t>Фізика або іноземна мова або</w:t>
                  </w:r>
                  <w:r w:rsidRPr="00DC340A">
                    <w:rPr>
                      <w:rFonts w:cs="Times New Roman"/>
                      <w:b/>
                      <w:bCs/>
                      <w:sz w:val="24"/>
                      <w:szCs w:val="24"/>
                      <w:lang w:val="uk-UA"/>
                    </w:rPr>
                    <w:br/>
                    <w:t xml:space="preserve">історія </w:t>
                  </w:r>
                  <w:r w:rsidRPr="00DC340A">
                    <w:rPr>
                      <w:rFonts w:cs="Times New Roman"/>
                      <w:b/>
                      <w:bCs/>
                      <w:sz w:val="24"/>
                      <w:szCs w:val="24"/>
                      <w:lang w:val="uk-UA"/>
                    </w:rPr>
                    <w:lastRenderedPageBreak/>
                    <w:t>України</w:t>
                  </w:r>
                </w:p>
              </w:tc>
            </w:tr>
            <w:bookmarkEnd w:id="147"/>
            <w:bookmarkEnd w:id="148"/>
          </w:tbl>
          <w:p w:rsidR="000B457C" w:rsidRPr="00DC340A" w:rsidRDefault="000B457C" w:rsidP="000B457C">
            <w:pPr>
              <w:pStyle w:val="22"/>
              <w:shd w:val="clear" w:color="auto" w:fill="auto"/>
              <w:tabs>
                <w:tab w:val="left" w:pos="790"/>
              </w:tabs>
              <w:spacing w:after="0" w:line="317" w:lineRule="exact"/>
              <w:ind w:left="500"/>
              <w:jc w:val="both"/>
              <w:rPr>
                <w:color w:val="000000"/>
                <w:sz w:val="24"/>
                <w:szCs w:val="24"/>
                <w:lang w:val="uk-UA" w:eastAsia="uk-UA" w:bidi="uk-UA"/>
              </w:rPr>
            </w:pPr>
          </w:p>
        </w:tc>
        <w:tc>
          <w:tcPr>
            <w:tcW w:w="1984" w:type="dxa"/>
          </w:tcPr>
          <w:p w:rsidR="000B457C" w:rsidRPr="00356B17" w:rsidRDefault="000B457C" w:rsidP="000B457C">
            <w:pPr>
              <w:pStyle w:val="a9"/>
              <w:spacing w:before="0" w:beforeAutospacing="0" w:after="0" w:afterAutospacing="0"/>
              <w:jc w:val="both"/>
              <w:rPr>
                <w:sz w:val="20"/>
                <w:szCs w:val="20"/>
              </w:rPr>
            </w:pPr>
            <w:r>
              <w:rPr>
                <w:sz w:val="20"/>
                <w:szCs w:val="20"/>
              </w:rPr>
              <w:lastRenderedPageBreak/>
              <w:t>Національний транспортний університет</w:t>
            </w:r>
          </w:p>
        </w:tc>
        <w:tc>
          <w:tcPr>
            <w:tcW w:w="1275" w:type="dxa"/>
          </w:tcPr>
          <w:p w:rsidR="000B457C" w:rsidRPr="00942BAF" w:rsidRDefault="000B457C" w:rsidP="000B457C">
            <w:pPr>
              <w:ind w:left="-104"/>
              <w:rPr>
                <w:sz w:val="20"/>
                <w:szCs w:val="20"/>
              </w:rPr>
            </w:pPr>
            <w:r>
              <w:rPr>
                <w:sz w:val="20"/>
                <w:szCs w:val="20"/>
              </w:rPr>
              <w:t>Відхилено</w:t>
            </w:r>
          </w:p>
        </w:tc>
      </w:tr>
      <w:tr w:rsidR="000B457C" w:rsidRPr="00692DA0" w:rsidTr="008060CA">
        <w:trPr>
          <w:trHeight w:val="1129"/>
        </w:trPr>
        <w:tc>
          <w:tcPr>
            <w:tcW w:w="6663" w:type="dxa"/>
          </w:tcPr>
          <w:tbl>
            <w:tblPr>
              <w:tblW w:w="5841"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7"/>
              <w:gridCol w:w="2268"/>
              <w:gridCol w:w="1276"/>
              <w:gridCol w:w="1560"/>
            </w:tblGrid>
            <w:tr w:rsidR="000B457C" w:rsidRPr="00BD0637" w:rsidTr="007058C1">
              <w:trPr>
                <w:tblCellSpacing w:w="22" w:type="dxa"/>
              </w:trPr>
              <w:tc>
                <w:tcPr>
                  <w:tcW w:w="574"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jc w:val="center"/>
                    <w:rPr>
                      <w:sz w:val="22"/>
                      <w:szCs w:val="22"/>
                    </w:rPr>
                  </w:pPr>
                  <w:bookmarkStart w:id="149" w:name="OLE_LINK200"/>
                  <w:r w:rsidRPr="00BD0637">
                    <w:rPr>
                      <w:sz w:val="22"/>
                      <w:szCs w:val="22"/>
                    </w:rPr>
                    <w:lastRenderedPageBreak/>
                    <w:t>281</w:t>
                  </w:r>
                </w:p>
              </w:tc>
              <w:tc>
                <w:tcPr>
                  <w:tcW w:w="1904"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Публічне управління та адміністрування</w:t>
                  </w:r>
                </w:p>
              </w:tc>
              <w:tc>
                <w:tcPr>
                  <w:tcW w:w="1055"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математика</w:t>
                  </w:r>
                </w:p>
              </w:tc>
              <w:tc>
                <w:tcPr>
                  <w:tcW w:w="1279" w:type="pct"/>
                  <w:tcBorders>
                    <w:top w:val="outset" w:sz="6" w:space="0" w:color="auto"/>
                    <w:left w:val="outset" w:sz="6" w:space="0" w:color="auto"/>
                    <w:bottom w:val="outset" w:sz="6" w:space="0" w:color="auto"/>
                    <w:right w:val="outset" w:sz="6" w:space="0" w:color="auto"/>
                  </w:tcBorders>
                  <w:hideMark/>
                </w:tcPr>
                <w:p w:rsidR="000B457C" w:rsidRPr="00BD0637" w:rsidRDefault="000B457C" w:rsidP="000B457C">
                  <w:pPr>
                    <w:pStyle w:val="a9"/>
                    <w:rPr>
                      <w:sz w:val="22"/>
                      <w:szCs w:val="22"/>
                    </w:rPr>
                  </w:pPr>
                  <w:r w:rsidRPr="00BD0637">
                    <w:rPr>
                      <w:sz w:val="22"/>
                      <w:szCs w:val="22"/>
                    </w:rPr>
                    <w:t>іноземна мова або історія України</w:t>
                  </w:r>
                </w:p>
              </w:tc>
            </w:tr>
            <w:bookmarkEnd w:id="149"/>
          </w:tbl>
          <w:p w:rsidR="000B457C" w:rsidRPr="00692DA0" w:rsidRDefault="000B457C" w:rsidP="000B457C">
            <w:pPr>
              <w:pStyle w:val="a9"/>
              <w:jc w:val="center"/>
              <w:rPr>
                <w:sz w:val="22"/>
                <w:szCs w:val="22"/>
              </w:rPr>
            </w:pPr>
          </w:p>
        </w:tc>
        <w:tc>
          <w:tcPr>
            <w:tcW w:w="6521" w:type="dxa"/>
          </w:tcPr>
          <w:tbl>
            <w:tblPr>
              <w:tblW w:w="6151"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7"/>
              <w:gridCol w:w="2129"/>
              <w:gridCol w:w="1275"/>
              <w:gridCol w:w="2010"/>
            </w:tblGrid>
            <w:tr w:rsidR="000B457C" w:rsidRPr="00DC340A" w:rsidTr="00353244">
              <w:trPr>
                <w:tblCellSpacing w:w="22" w:type="dxa"/>
              </w:trPr>
              <w:tc>
                <w:tcPr>
                  <w:tcW w:w="545"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jc w:val="center"/>
                  </w:pPr>
                  <w:r w:rsidRPr="00DC340A">
                    <w:t>281</w:t>
                  </w:r>
                </w:p>
              </w:tc>
              <w:tc>
                <w:tcPr>
                  <w:tcW w:w="1694"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Публічне управління та адміністрування</w:t>
                  </w:r>
                </w:p>
              </w:tc>
              <w:tc>
                <w:tcPr>
                  <w:tcW w:w="1001"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Історія України</w:t>
                  </w:r>
                </w:p>
              </w:tc>
              <w:tc>
                <w:tcPr>
                  <w:tcW w:w="1580" w:type="pct"/>
                  <w:tcBorders>
                    <w:top w:val="outset" w:sz="6" w:space="0" w:color="auto"/>
                    <w:left w:val="outset" w:sz="6" w:space="0" w:color="auto"/>
                    <w:bottom w:val="outset" w:sz="6" w:space="0" w:color="auto"/>
                    <w:right w:val="outset" w:sz="6" w:space="0" w:color="auto"/>
                  </w:tcBorders>
                  <w:hideMark/>
                </w:tcPr>
                <w:p w:rsidR="000B457C" w:rsidRPr="00DC340A" w:rsidRDefault="000B457C" w:rsidP="000B457C">
                  <w:pPr>
                    <w:pStyle w:val="a9"/>
                  </w:pPr>
                  <w:r w:rsidRPr="00DC340A">
                    <w:t xml:space="preserve">іноземна мова або </w:t>
                  </w:r>
                  <w:r w:rsidRPr="00353244">
                    <w:rPr>
                      <w:b/>
                    </w:rPr>
                    <w:t>географія</w:t>
                  </w:r>
                </w:p>
              </w:tc>
            </w:tr>
          </w:tbl>
          <w:p w:rsidR="000B457C" w:rsidRPr="00DC340A" w:rsidRDefault="000B457C" w:rsidP="000B457C">
            <w:pPr>
              <w:pStyle w:val="22"/>
              <w:shd w:val="clear" w:color="auto" w:fill="auto"/>
              <w:tabs>
                <w:tab w:val="left" w:pos="790"/>
              </w:tabs>
              <w:spacing w:after="0" w:line="317" w:lineRule="exact"/>
              <w:jc w:val="both"/>
              <w:rPr>
                <w:color w:val="000000"/>
                <w:sz w:val="24"/>
                <w:szCs w:val="24"/>
                <w:lang w:val="uk-UA" w:eastAsia="uk-UA" w:bidi="uk-UA"/>
              </w:rPr>
            </w:pPr>
          </w:p>
        </w:tc>
        <w:tc>
          <w:tcPr>
            <w:tcW w:w="1984" w:type="dxa"/>
          </w:tcPr>
          <w:p w:rsidR="000B457C" w:rsidRPr="00356B17" w:rsidRDefault="000B457C" w:rsidP="000B457C">
            <w:pPr>
              <w:rPr>
                <w:sz w:val="20"/>
                <w:szCs w:val="20"/>
              </w:rPr>
            </w:pPr>
            <w:r>
              <w:rPr>
                <w:sz w:val="20"/>
                <w:szCs w:val="20"/>
              </w:rPr>
              <w:t>Ужгородський національний університет</w:t>
            </w:r>
          </w:p>
        </w:tc>
        <w:tc>
          <w:tcPr>
            <w:tcW w:w="1275" w:type="dxa"/>
          </w:tcPr>
          <w:p w:rsidR="000B457C" w:rsidRPr="00942BAF" w:rsidRDefault="000B457C" w:rsidP="000B457C">
            <w:pPr>
              <w:ind w:left="-104"/>
              <w:rPr>
                <w:sz w:val="20"/>
                <w:szCs w:val="20"/>
              </w:rPr>
            </w:pPr>
          </w:p>
        </w:tc>
      </w:tr>
      <w:tr w:rsidR="000B457C" w:rsidRPr="00692DA0" w:rsidTr="008060CA">
        <w:trPr>
          <w:trHeight w:val="1892"/>
        </w:trPr>
        <w:tc>
          <w:tcPr>
            <w:tcW w:w="6663" w:type="dxa"/>
          </w:tcPr>
          <w:tbl>
            <w:tblPr>
              <w:tblW w:w="70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329"/>
              <w:gridCol w:w="850"/>
              <w:gridCol w:w="1134"/>
              <w:gridCol w:w="851"/>
              <w:gridCol w:w="1994"/>
            </w:tblGrid>
            <w:tr w:rsidR="000B457C" w:rsidRPr="009E3FBD" w:rsidTr="009E3FBD">
              <w:tc>
                <w:tcPr>
                  <w:tcW w:w="863" w:type="dxa"/>
                  <w:vMerge w:val="restart"/>
                  <w:shd w:val="clear" w:color="auto" w:fill="auto"/>
                  <w:vAlign w:val="center"/>
                </w:tcPr>
                <w:p w:rsidR="000B457C" w:rsidRPr="009E3FBD" w:rsidRDefault="000B457C" w:rsidP="000B457C">
                  <w:pPr>
                    <w:jc w:val="center"/>
                    <w:rPr>
                      <w:sz w:val="20"/>
                      <w:szCs w:val="20"/>
                    </w:rPr>
                  </w:pPr>
                  <w:bookmarkStart w:id="150" w:name="OLE_LINK62"/>
                  <w:r w:rsidRPr="009E3FBD">
                    <w:rPr>
                      <w:sz w:val="20"/>
                      <w:szCs w:val="20"/>
                    </w:rPr>
                    <w:t>Шифр галузі</w:t>
                  </w:r>
                </w:p>
              </w:tc>
              <w:tc>
                <w:tcPr>
                  <w:tcW w:w="1329" w:type="dxa"/>
                  <w:vMerge w:val="restart"/>
                  <w:shd w:val="clear" w:color="auto" w:fill="auto"/>
                  <w:vAlign w:val="center"/>
                </w:tcPr>
                <w:p w:rsidR="000B457C" w:rsidRPr="009E3FBD" w:rsidRDefault="000B457C" w:rsidP="000B457C">
                  <w:pPr>
                    <w:jc w:val="center"/>
                    <w:rPr>
                      <w:sz w:val="20"/>
                      <w:szCs w:val="20"/>
                    </w:rPr>
                  </w:pPr>
                  <w:r w:rsidRPr="009E3FBD">
                    <w:rPr>
                      <w:sz w:val="20"/>
                      <w:szCs w:val="20"/>
                    </w:rPr>
                    <w:t>Галузь знань</w:t>
                  </w:r>
                </w:p>
              </w:tc>
              <w:tc>
                <w:tcPr>
                  <w:tcW w:w="850" w:type="dxa"/>
                  <w:vMerge w:val="restart"/>
                  <w:shd w:val="clear" w:color="auto" w:fill="auto"/>
                  <w:vAlign w:val="center"/>
                </w:tcPr>
                <w:p w:rsidR="000B457C" w:rsidRPr="009E3FBD" w:rsidRDefault="000B457C" w:rsidP="000B457C">
                  <w:pPr>
                    <w:jc w:val="center"/>
                    <w:rPr>
                      <w:sz w:val="20"/>
                      <w:szCs w:val="20"/>
                    </w:rPr>
                  </w:pPr>
                  <w:r w:rsidRPr="009E3FBD">
                    <w:rPr>
                      <w:sz w:val="20"/>
                      <w:szCs w:val="20"/>
                    </w:rPr>
                    <w:t>Код спеціальності</w:t>
                  </w:r>
                </w:p>
              </w:tc>
              <w:tc>
                <w:tcPr>
                  <w:tcW w:w="1134" w:type="dxa"/>
                  <w:vMerge w:val="restart"/>
                  <w:shd w:val="clear" w:color="auto" w:fill="auto"/>
                  <w:vAlign w:val="center"/>
                </w:tcPr>
                <w:p w:rsidR="000B457C" w:rsidRPr="009E3FBD" w:rsidRDefault="000B457C" w:rsidP="000B457C">
                  <w:pPr>
                    <w:jc w:val="center"/>
                    <w:rPr>
                      <w:sz w:val="20"/>
                      <w:szCs w:val="20"/>
                    </w:rPr>
                  </w:pPr>
                  <w:r w:rsidRPr="009E3FBD">
                    <w:rPr>
                      <w:sz w:val="20"/>
                      <w:szCs w:val="20"/>
                    </w:rPr>
                    <w:t>Назва спеціальності</w:t>
                  </w:r>
                </w:p>
              </w:tc>
              <w:tc>
                <w:tcPr>
                  <w:tcW w:w="2845" w:type="dxa"/>
                  <w:gridSpan w:val="2"/>
                  <w:shd w:val="clear" w:color="auto" w:fill="auto"/>
                  <w:vAlign w:val="center"/>
                </w:tcPr>
                <w:p w:rsidR="000B457C" w:rsidRPr="009E3FBD" w:rsidRDefault="000B457C" w:rsidP="000B457C">
                  <w:pPr>
                    <w:jc w:val="center"/>
                    <w:rPr>
                      <w:sz w:val="20"/>
                      <w:szCs w:val="20"/>
                    </w:rPr>
                  </w:pPr>
                  <w:r w:rsidRPr="009E3FBD">
                    <w:rPr>
                      <w:sz w:val="20"/>
                      <w:szCs w:val="20"/>
                    </w:rPr>
                    <w:t>Конкурсні предмети</w:t>
                  </w:r>
                </w:p>
              </w:tc>
            </w:tr>
            <w:tr w:rsidR="000B457C" w:rsidRPr="009E3FBD" w:rsidTr="009E3FBD">
              <w:tc>
                <w:tcPr>
                  <w:tcW w:w="863" w:type="dxa"/>
                  <w:vMerge/>
                  <w:shd w:val="clear" w:color="auto" w:fill="auto"/>
                  <w:vAlign w:val="center"/>
                </w:tcPr>
                <w:p w:rsidR="000B457C" w:rsidRPr="009E3FBD" w:rsidRDefault="000B457C" w:rsidP="000B457C">
                  <w:pPr>
                    <w:jc w:val="center"/>
                    <w:rPr>
                      <w:sz w:val="20"/>
                      <w:szCs w:val="20"/>
                    </w:rPr>
                  </w:pPr>
                </w:p>
              </w:tc>
              <w:tc>
                <w:tcPr>
                  <w:tcW w:w="1329" w:type="dxa"/>
                  <w:vMerge/>
                  <w:shd w:val="clear" w:color="auto" w:fill="auto"/>
                  <w:vAlign w:val="center"/>
                </w:tcPr>
                <w:p w:rsidR="000B457C" w:rsidRPr="009E3FBD" w:rsidRDefault="000B457C" w:rsidP="000B457C">
                  <w:pPr>
                    <w:jc w:val="center"/>
                    <w:rPr>
                      <w:sz w:val="20"/>
                      <w:szCs w:val="20"/>
                    </w:rPr>
                  </w:pPr>
                </w:p>
              </w:tc>
              <w:tc>
                <w:tcPr>
                  <w:tcW w:w="850" w:type="dxa"/>
                  <w:vMerge/>
                  <w:shd w:val="clear" w:color="auto" w:fill="auto"/>
                  <w:vAlign w:val="center"/>
                </w:tcPr>
                <w:p w:rsidR="000B457C" w:rsidRPr="009E3FBD" w:rsidRDefault="000B457C" w:rsidP="000B457C">
                  <w:pPr>
                    <w:jc w:val="center"/>
                    <w:rPr>
                      <w:color w:val="000000"/>
                      <w:sz w:val="20"/>
                      <w:szCs w:val="20"/>
                    </w:rPr>
                  </w:pPr>
                </w:p>
              </w:tc>
              <w:tc>
                <w:tcPr>
                  <w:tcW w:w="1134" w:type="dxa"/>
                  <w:vMerge/>
                  <w:shd w:val="clear" w:color="auto" w:fill="auto"/>
                  <w:vAlign w:val="center"/>
                </w:tcPr>
                <w:p w:rsidR="000B457C" w:rsidRPr="009E3FBD" w:rsidRDefault="000B457C" w:rsidP="000B457C">
                  <w:pPr>
                    <w:jc w:val="center"/>
                    <w:rPr>
                      <w:color w:val="000000"/>
                      <w:sz w:val="20"/>
                      <w:szCs w:val="20"/>
                    </w:rPr>
                  </w:pPr>
                </w:p>
              </w:tc>
              <w:tc>
                <w:tcPr>
                  <w:tcW w:w="851" w:type="dxa"/>
                  <w:shd w:val="clear" w:color="auto" w:fill="auto"/>
                  <w:vAlign w:val="center"/>
                </w:tcPr>
                <w:p w:rsidR="000B457C" w:rsidRPr="009E3FBD" w:rsidRDefault="000B457C" w:rsidP="000B457C">
                  <w:pPr>
                    <w:jc w:val="center"/>
                    <w:rPr>
                      <w:sz w:val="20"/>
                      <w:szCs w:val="20"/>
                    </w:rPr>
                  </w:pPr>
                  <w:r w:rsidRPr="009E3FBD">
                    <w:rPr>
                      <w:sz w:val="20"/>
                      <w:szCs w:val="20"/>
                    </w:rPr>
                    <w:t>Другий предмет</w:t>
                  </w:r>
                </w:p>
              </w:tc>
              <w:tc>
                <w:tcPr>
                  <w:tcW w:w="1984" w:type="dxa"/>
                  <w:shd w:val="clear" w:color="auto" w:fill="auto"/>
                  <w:vAlign w:val="center"/>
                </w:tcPr>
                <w:p w:rsidR="000B457C" w:rsidRPr="009E3FBD" w:rsidRDefault="000B457C" w:rsidP="000B457C">
                  <w:pPr>
                    <w:jc w:val="center"/>
                    <w:rPr>
                      <w:sz w:val="20"/>
                      <w:szCs w:val="20"/>
                    </w:rPr>
                  </w:pPr>
                  <w:r w:rsidRPr="009E3FBD">
                    <w:rPr>
                      <w:sz w:val="20"/>
                      <w:szCs w:val="20"/>
                    </w:rPr>
                    <w:t>Третій предмет</w:t>
                  </w:r>
                </w:p>
              </w:tc>
            </w:tr>
            <w:tr w:rsidR="000B457C" w:rsidRPr="009E3FBD" w:rsidTr="009E3FBD">
              <w:tc>
                <w:tcPr>
                  <w:tcW w:w="863" w:type="dxa"/>
                  <w:shd w:val="clear" w:color="auto" w:fill="auto"/>
                </w:tcPr>
                <w:p w:rsidR="000B457C" w:rsidRPr="009E3FBD" w:rsidRDefault="000B457C" w:rsidP="000B457C">
                  <w:pPr>
                    <w:ind w:left="-57" w:right="-57"/>
                    <w:jc w:val="center"/>
                    <w:rPr>
                      <w:sz w:val="20"/>
                      <w:szCs w:val="20"/>
                    </w:rPr>
                  </w:pPr>
                  <w:r w:rsidRPr="009E3FBD">
                    <w:rPr>
                      <w:sz w:val="20"/>
                      <w:szCs w:val="20"/>
                    </w:rPr>
                    <w:t>01</w:t>
                  </w:r>
                </w:p>
              </w:tc>
              <w:tc>
                <w:tcPr>
                  <w:tcW w:w="1329" w:type="dxa"/>
                  <w:shd w:val="clear" w:color="auto" w:fill="auto"/>
                </w:tcPr>
                <w:p w:rsidR="000B457C" w:rsidRPr="009E3FBD" w:rsidRDefault="000B457C" w:rsidP="000B457C">
                  <w:pPr>
                    <w:ind w:left="-57" w:right="-57"/>
                    <w:jc w:val="center"/>
                    <w:rPr>
                      <w:sz w:val="20"/>
                      <w:szCs w:val="20"/>
                    </w:rPr>
                  </w:pPr>
                  <w:r w:rsidRPr="009E3FBD">
                    <w:rPr>
                      <w:sz w:val="20"/>
                      <w:szCs w:val="20"/>
                    </w:rPr>
                    <w:t>Освіта</w:t>
                  </w:r>
                </w:p>
                <w:p w:rsidR="000B457C" w:rsidRPr="009E3FBD" w:rsidRDefault="000B457C" w:rsidP="000B457C">
                  <w:pPr>
                    <w:ind w:left="-57" w:right="-57"/>
                    <w:jc w:val="center"/>
                    <w:rPr>
                      <w:sz w:val="20"/>
                      <w:szCs w:val="20"/>
                    </w:rPr>
                  </w:pPr>
                  <w:r w:rsidRPr="009E3FBD">
                    <w:rPr>
                      <w:sz w:val="20"/>
                      <w:szCs w:val="20"/>
                    </w:rPr>
                    <w:t>/ Педагогіка</w:t>
                  </w:r>
                </w:p>
              </w:tc>
              <w:tc>
                <w:tcPr>
                  <w:tcW w:w="850" w:type="dxa"/>
                  <w:shd w:val="clear" w:color="auto" w:fill="auto"/>
                </w:tcPr>
                <w:p w:rsidR="000B457C" w:rsidRPr="009E3FBD" w:rsidRDefault="000B457C" w:rsidP="000B457C">
                  <w:pPr>
                    <w:ind w:left="-57" w:right="-57"/>
                    <w:jc w:val="center"/>
                    <w:rPr>
                      <w:color w:val="000000"/>
                      <w:sz w:val="20"/>
                      <w:szCs w:val="20"/>
                    </w:rPr>
                  </w:pPr>
                  <w:r w:rsidRPr="009E3FBD">
                    <w:rPr>
                      <w:sz w:val="20"/>
                      <w:szCs w:val="20"/>
                    </w:rPr>
                    <w:t>015.17</w:t>
                  </w:r>
                </w:p>
              </w:tc>
              <w:tc>
                <w:tcPr>
                  <w:tcW w:w="1134" w:type="dxa"/>
                  <w:shd w:val="clear" w:color="auto" w:fill="auto"/>
                </w:tcPr>
                <w:p w:rsidR="000B457C" w:rsidRPr="009E3FBD" w:rsidRDefault="000B457C" w:rsidP="000B457C">
                  <w:pPr>
                    <w:ind w:left="-57" w:right="-57"/>
                    <w:jc w:val="center"/>
                    <w:rPr>
                      <w:color w:val="000000"/>
                      <w:sz w:val="20"/>
                      <w:szCs w:val="20"/>
                    </w:rPr>
                  </w:pPr>
                  <w:r w:rsidRPr="009E3FBD">
                    <w:rPr>
                      <w:sz w:val="20"/>
                      <w:szCs w:val="20"/>
                    </w:rPr>
                    <w:t>Професійна освіта (Технологія виробів легкої промисловості)</w:t>
                  </w:r>
                </w:p>
              </w:tc>
              <w:tc>
                <w:tcPr>
                  <w:tcW w:w="851" w:type="dxa"/>
                  <w:shd w:val="clear" w:color="auto" w:fill="auto"/>
                </w:tcPr>
                <w:p w:rsidR="000B457C" w:rsidRPr="009E3FBD" w:rsidRDefault="000B457C" w:rsidP="000B457C">
                  <w:pPr>
                    <w:ind w:left="-57" w:right="-57"/>
                    <w:jc w:val="center"/>
                    <w:rPr>
                      <w:sz w:val="20"/>
                      <w:szCs w:val="20"/>
                    </w:rPr>
                  </w:pPr>
                  <w:r w:rsidRPr="009E3FBD">
                    <w:rPr>
                      <w:sz w:val="20"/>
                      <w:szCs w:val="20"/>
                    </w:rPr>
                    <w:t>математика</w:t>
                  </w:r>
                </w:p>
              </w:tc>
              <w:tc>
                <w:tcPr>
                  <w:tcW w:w="1984" w:type="dxa"/>
                  <w:shd w:val="clear" w:color="auto" w:fill="auto"/>
                  <w:vAlign w:val="center"/>
                </w:tcPr>
                <w:p w:rsidR="000B457C" w:rsidRPr="009E3FBD" w:rsidRDefault="000B457C" w:rsidP="000B457C">
                  <w:pPr>
                    <w:ind w:left="-57" w:right="-57"/>
                    <w:rPr>
                      <w:sz w:val="20"/>
                      <w:szCs w:val="20"/>
                    </w:rPr>
                  </w:pPr>
                  <w:r w:rsidRPr="009E3FBD">
                    <w:rPr>
                      <w:sz w:val="20"/>
                      <w:szCs w:val="20"/>
                    </w:rPr>
                    <w:t>біологія або хімія</w:t>
                  </w:r>
                </w:p>
                <w:p w:rsidR="000B457C" w:rsidRPr="009E3FBD" w:rsidRDefault="000B457C" w:rsidP="000B457C">
                  <w:pPr>
                    <w:ind w:left="-57" w:right="-57"/>
                    <w:rPr>
                      <w:sz w:val="20"/>
                      <w:szCs w:val="20"/>
                    </w:rPr>
                  </w:pPr>
                </w:p>
              </w:tc>
            </w:tr>
            <w:tr w:rsidR="000B457C" w:rsidRPr="009E3FBD" w:rsidTr="009E3FBD">
              <w:tc>
                <w:tcPr>
                  <w:tcW w:w="863" w:type="dxa"/>
                  <w:shd w:val="clear" w:color="auto" w:fill="auto"/>
                </w:tcPr>
                <w:p w:rsidR="000B457C" w:rsidRPr="009E3FBD" w:rsidRDefault="000B457C" w:rsidP="000B457C">
                  <w:pPr>
                    <w:ind w:left="-57" w:right="-57"/>
                    <w:jc w:val="center"/>
                    <w:rPr>
                      <w:sz w:val="20"/>
                      <w:szCs w:val="20"/>
                    </w:rPr>
                  </w:pPr>
                  <w:r w:rsidRPr="009E3FBD">
                    <w:rPr>
                      <w:sz w:val="20"/>
                      <w:szCs w:val="20"/>
                    </w:rPr>
                    <w:t>18</w:t>
                  </w:r>
                </w:p>
              </w:tc>
              <w:tc>
                <w:tcPr>
                  <w:tcW w:w="1329" w:type="dxa"/>
                  <w:shd w:val="clear" w:color="auto" w:fill="auto"/>
                </w:tcPr>
                <w:p w:rsidR="000B457C" w:rsidRPr="009E3FBD" w:rsidRDefault="000B457C" w:rsidP="000B457C">
                  <w:pPr>
                    <w:ind w:left="-57" w:right="-57"/>
                    <w:jc w:val="center"/>
                    <w:rPr>
                      <w:sz w:val="20"/>
                      <w:szCs w:val="20"/>
                    </w:rPr>
                  </w:pPr>
                  <w:r w:rsidRPr="009E3FBD">
                    <w:rPr>
                      <w:sz w:val="20"/>
                      <w:szCs w:val="20"/>
                    </w:rPr>
                    <w:t>Виробництво та технології</w:t>
                  </w:r>
                </w:p>
              </w:tc>
              <w:tc>
                <w:tcPr>
                  <w:tcW w:w="850" w:type="dxa"/>
                  <w:shd w:val="clear" w:color="auto" w:fill="auto"/>
                </w:tcPr>
                <w:p w:rsidR="000B457C" w:rsidRPr="009E3FBD" w:rsidRDefault="000B457C" w:rsidP="000B457C">
                  <w:pPr>
                    <w:ind w:left="-57" w:right="-57"/>
                    <w:jc w:val="center"/>
                    <w:rPr>
                      <w:color w:val="000000"/>
                      <w:sz w:val="20"/>
                      <w:szCs w:val="20"/>
                    </w:rPr>
                  </w:pPr>
                  <w:r w:rsidRPr="009E3FBD">
                    <w:rPr>
                      <w:color w:val="000000"/>
                      <w:sz w:val="20"/>
                      <w:szCs w:val="20"/>
                    </w:rPr>
                    <w:t>182</w:t>
                  </w:r>
                </w:p>
              </w:tc>
              <w:tc>
                <w:tcPr>
                  <w:tcW w:w="1134" w:type="dxa"/>
                  <w:shd w:val="clear" w:color="auto" w:fill="auto"/>
                </w:tcPr>
                <w:p w:rsidR="000B457C" w:rsidRPr="009E3FBD" w:rsidRDefault="000B457C" w:rsidP="000B457C">
                  <w:pPr>
                    <w:ind w:left="-57" w:right="-57"/>
                    <w:jc w:val="center"/>
                    <w:rPr>
                      <w:color w:val="000000"/>
                      <w:sz w:val="20"/>
                      <w:szCs w:val="20"/>
                    </w:rPr>
                  </w:pPr>
                  <w:r w:rsidRPr="009E3FBD">
                    <w:rPr>
                      <w:sz w:val="20"/>
                      <w:szCs w:val="20"/>
                    </w:rPr>
                    <w:t>Технології легкої промисловості</w:t>
                  </w:r>
                </w:p>
              </w:tc>
              <w:tc>
                <w:tcPr>
                  <w:tcW w:w="851" w:type="dxa"/>
                  <w:shd w:val="clear" w:color="auto" w:fill="auto"/>
                </w:tcPr>
                <w:p w:rsidR="000B457C" w:rsidRPr="009E3FBD" w:rsidRDefault="000B457C" w:rsidP="000B457C">
                  <w:pPr>
                    <w:ind w:left="-57" w:right="-57"/>
                    <w:jc w:val="center"/>
                    <w:rPr>
                      <w:sz w:val="20"/>
                      <w:szCs w:val="20"/>
                    </w:rPr>
                  </w:pPr>
                  <w:r w:rsidRPr="009E3FBD">
                    <w:rPr>
                      <w:sz w:val="20"/>
                      <w:szCs w:val="20"/>
                    </w:rPr>
                    <w:t>математика</w:t>
                  </w:r>
                </w:p>
              </w:tc>
              <w:tc>
                <w:tcPr>
                  <w:tcW w:w="1984" w:type="dxa"/>
                  <w:shd w:val="clear" w:color="auto" w:fill="auto"/>
                </w:tcPr>
                <w:p w:rsidR="000B457C" w:rsidRPr="009E3FBD" w:rsidRDefault="000B457C" w:rsidP="000B457C">
                  <w:pPr>
                    <w:ind w:left="-57" w:right="-57"/>
                    <w:rPr>
                      <w:sz w:val="20"/>
                      <w:szCs w:val="20"/>
                    </w:rPr>
                  </w:pPr>
                  <w:r w:rsidRPr="009E3FBD">
                    <w:rPr>
                      <w:sz w:val="20"/>
                      <w:szCs w:val="20"/>
                    </w:rPr>
                    <w:t>фізика або хімія, або біологія</w:t>
                  </w:r>
                </w:p>
                <w:p w:rsidR="000B457C" w:rsidRPr="009E3FBD" w:rsidRDefault="000B457C" w:rsidP="000B457C">
                  <w:pPr>
                    <w:ind w:left="-57" w:right="-57"/>
                    <w:rPr>
                      <w:sz w:val="20"/>
                      <w:szCs w:val="20"/>
                    </w:rPr>
                  </w:pPr>
                </w:p>
              </w:tc>
            </w:tr>
            <w:bookmarkEnd w:id="150"/>
          </w:tbl>
          <w:p w:rsidR="000B457C" w:rsidRPr="00692DA0" w:rsidRDefault="000B457C" w:rsidP="000B457C">
            <w:pPr>
              <w:pStyle w:val="a9"/>
              <w:jc w:val="center"/>
              <w:rPr>
                <w:sz w:val="22"/>
                <w:szCs w:val="22"/>
              </w:rPr>
            </w:pPr>
          </w:p>
        </w:tc>
        <w:tc>
          <w:tcPr>
            <w:tcW w:w="6521" w:type="dxa"/>
          </w:tcPr>
          <w:tbl>
            <w:tblPr>
              <w:tblW w:w="55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737"/>
              <w:gridCol w:w="850"/>
              <w:gridCol w:w="1134"/>
              <w:gridCol w:w="1984"/>
            </w:tblGrid>
            <w:tr w:rsidR="000B457C" w:rsidRPr="00DC340A" w:rsidTr="009E3FBD">
              <w:trPr>
                <w:gridAfter w:val="1"/>
                <w:wAfter w:w="1984" w:type="dxa"/>
                <w:trHeight w:val="276"/>
              </w:trPr>
              <w:tc>
                <w:tcPr>
                  <w:tcW w:w="863" w:type="dxa"/>
                  <w:vMerge w:val="restart"/>
                  <w:shd w:val="clear" w:color="auto" w:fill="auto"/>
                  <w:vAlign w:val="center"/>
                </w:tcPr>
                <w:p w:rsidR="000B457C" w:rsidRPr="00DC340A" w:rsidRDefault="000B457C" w:rsidP="000B457C">
                  <w:pPr>
                    <w:jc w:val="center"/>
                  </w:pPr>
                  <w:r w:rsidRPr="00DC340A">
                    <w:t>Шифр галузі</w:t>
                  </w:r>
                </w:p>
              </w:tc>
              <w:tc>
                <w:tcPr>
                  <w:tcW w:w="737" w:type="dxa"/>
                  <w:vMerge w:val="restart"/>
                  <w:shd w:val="clear" w:color="auto" w:fill="auto"/>
                  <w:vAlign w:val="center"/>
                </w:tcPr>
                <w:p w:rsidR="000B457C" w:rsidRPr="00DC340A" w:rsidRDefault="000B457C" w:rsidP="000B457C">
                  <w:pPr>
                    <w:jc w:val="center"/>
                  </w:pPr>
                  <w:r w:rsidRPr="00DC340A">
                    <w:t>Галузь знань</w:t>
                  </w:r>
                </w:p>
              </w:tc>
              <w:tc>
                <w:tcPr>
                  <w:tcW w:w="850" w:type="dxa"/>
                  <w:vMerge w:val="restart"/>
                  <w:shd w:val="clear" w:color="auto" w:fill="auto"/>
                  <w:vAlign w:val="center"/>
                </w:tcPr>
                <w:p w:rsidR="000B457C" w:rsidRPr="00DC340A" w:rsidRDefault="000B457C" w:rsidP="000B457C">
                  <w:pPr>
                    <w:jc w:val="center"/>
                  </w:pPr>
                  <w:r w:rsidRPr="00DC340A">
                    <w:t>Код спеціальності</w:t>
                  </w:r>
                </w:p>
              </w:tc>
              <w:tc>
                <w:tcPr>
                  <w:tcW w:w="1134" w:type="dxa"/>
                  <w:vMerge w:val="restart"/>
                  <w:shd w:val="clear" w:color="auto" w:fill="auto"/>
                  <w:vAlign w:val="center"/>
                </w:tcPr>
                <w:p w:rsidR="000B457C" w:rsidRPr="00DC340A" w:rsidRDefault="000B457C" w:rsidP="000B457C">
                  <w:pPr>
                    <w:jc w:val="center"/>
                  </w:pPr>
                  <w:r w:rsidRPr="00DC340A">
                    <w:t>Назва спеціальності</w:t>
                  </w:r>
                </w:p>
              </w:tc>
            </w:tr>
            <w:tr w:rsidR="000B457C" w:rsidRPr="00DC340A" w:rsidTr="009E3FBD">
              <w:tc>
                <w:tcPr>
                  <w:tcW w:w="863" w:type="dxa"/>
                  <w:vMerge/>
                  <w:shd w:val="clear" w:color="auto" w:fill="auto"/>
                  <w:vAlign w:val="center"/>
                </w:tcPr>
                <w:p w:rsidR="000B457C" w:rsidRPr="00DC340A" w:rsidRDefault="000B457C" w:rsidP="000B457C">
                  <w:pPr>
                    <w:jc w:val="center"/>
                  </w:pPr>
                </w:p>
              </w:tc>
              <w:tc>
                <w:tcPr>
                  <w:tcW w:w="737" w:type="dxa"/>
                  <w:vMerge/>
                  <w:shd w:val="clear" w:color="auto" w:fill="auto"/>
                  <w:vAlign w:val="center"/>
                </w:tcPr>
                <w:p w:rsidR="000B457C" w:rsidRPr="00DC340A" w:rsidRDefault="000B457C" w:rsidP="000B457C">
                  <w:pPr>
                    <w:jc w:val="center"/>
                  </w:pPr>
                </w:p>
              </w:tc>
              <w:tc>
                <w:tcPr>
                  <w:tcW w:w="850" w:type="dxa"/>
                  <w:vMerge/>
                  <w:shd w:val="clear" w:color="auto" w:fill="auto"/>
                  <w:vAlign w:val="center"/>
                </w:tcPr>
                <w:p w:rsidR="000B457C" w:rsidRPr="00DC340A" w:rsidRDefault="000B457C" w:rsidP="000B457C">
                  <w:pPr>
                    <w:jc w:val="center"/>
                    <w:rPr>
                      <w:color w:val="000000"/>
                    </w:rPr>
                  </w:pPr>
                </w:p>
              </w:tc>
              <w:tc>
                <w:tcPr>
                  <w:tcW w:w="1134" w:type="dxa"/>
                  <w:vMerge/>
                  <w:shd w:val="clear" w:color="auto" w:fill="auto"/>
                  <w:vAlign w:val="center"/>
                </w:tcPr>
                <w:p w:rsidR="000B457C" w:rsidRPr="00DC340A" w:rsidRDefault="000B457C" w:rsidP="000B457C">
                  <w:pPr>
                    <w:jc w:val="center"/>
                    <w:rPr>
                      <w:color w:val="000000"/>
                    </w:rPr>
                  </w:pPr>
                </w:p>
              </w:tc>
              <w:tc>
                <w:tcPr>
                  <w:tcW w:w="1984" w:type="dxa"/>
                  <w:shd w:val="clear" w:color="auto" w:fill="auto"/>
                  <w:vAlign w:val="center"/>
                </w:tcPr>
                <w:p w:rsidR="000B457C" w:rsidRPr="00DC340A" w:rsidRDefault="000B457C" w:rsidP="000B457C">
                  <w:pPr>
                    <w:jc w:val="center"/>
                  </w:pPr>
                  <w:r w:rsidRPr="00DC340A">
                    <w:t>Третій предмет</w:t>
                  </w:r>
                </w:p>
              </w:tc>
            </w:tr>
            <w:tr w:rsidR="000B457C" w:rsidRPr="00DC340A" w:rsidTr="009E3FBD">
              <w:tc>
                <w:tcPr>
                  <w:tcW w:w="863" w:type="dxa"/>
                  <w:shd w:val="clear" w:color="auto" w:fill="auto"/>
                </w:tcPr>
                <w:p w:rsidR="000B457C" w:rsidRPr="00DC340A" w:rsidRDefault="000B457C" w:rsidP="000B457C">
                  <w:pPr>
                    <w:ind w:left="-57" w:right="-57"/>
                    <w:jc w:val="center"/>
                  </w:pPr>
                  <w:r w:rsidRPr="00DC340A">
                    <w:t>01</w:t>
                  </w:r>
                </w:p>
              </w:tc>
              <w:tc>
                <w:tcPr>
                  <w:tcW w:w="737" w:type="dxa"/>
                  <w:shd w:val="clear" w:color="auto" w:fill="auto"/>
                </w:tcPr>
                <w:p w:rsidR="000B457C" w:rsidRPr="00DC340A" w:rsidRDefault="000B457C" w:rsidP="000B457C">
                  <w:pPr>
                    <w:ind w:left="-57" w:right="-57"/>
                    <w:jc w:val="center"/>
                  </w:pPr>
                  <w:r w:rsidRPr="00DC340A">
                    <w:t>Освіта</w:t>
                  </w:r>
                </w:p>
                <w:p w:rsidR="000B457C" w:rsidRPr="00DC340A" w:rsidRDefault="000B457C" w:rsidP="000B457C">
                  <w:pPr>
                    <w:ind w:left="-57" w:right="-57"/>
                    <w:jc w:val="center"/>
                  </w:pPr>
                  <w:r w:rsidRPr="00DC340A">
                    <w:t>/ Педагогіка</w:t>
                  </w:r>
                </w:p>
              </w:tc>
              <w:tc>
                <w:tcPr>
                  <w:tcW w:w="850" w:type="dxa"/>
                  <w:shd w:val="clear" w:color="auto" w:fill="auto"/>
                </w:tcPr>
                <w:p w:rsidR="000B457C" w:rsidRPr="00DC340A" w:rsidRDefault="000B457C" w:rsidP="000B457C">
                  <w:pPr>
                    <w:ind w:left="-57" w:right="-57"/>
                    <w:jc w:val="center"/>
                    <w:rPr>
                      <w:color w:val="000000"/>
                    </w:rPr>
                  </w:pPr>
                  <w:r w:rsidRPr="00DC340A">
                    <w:t>015.17</w:t>
                  </w:r>
                </w:p>
              </w:tc>
              <w:tc>
                <w:tcPr>
                  <w:tcW w:w="1134" w:type="dxa"/>
                  <w:shd w:val="clear" w:color="auto" w:fill="auto"/>
                </w:tcPr>
                <w:p w:rsidR="000B457C" w:rsidRPr="00DC340A" w:rsidRDefault="000B457C" w:rsidP="000B457C">
                  <w:pPr>
                    <w:ind w:left="-57" w:right="-57"/>
                    <w:jc w:val="center"/>
                    <w:rPr>
                      <w:color w:val="000000"/>
                    </w:rPr>
                  </w:pPr>
                  <w:r w:rsidRPr="00DC340A">
                    <w:t>Професійна освіта (Технологія виробів легкої промисловості)</w:t>
                  </w:r>
                </w:p>
              </w:tc>
              <w:tc>
                <w:tcPr>
                  <w:tcW w:w="1984" w:type="dxa"/>
                  <w:shd w:val="clear" w:color="auto" w:fill="auto"/>
                  <w:vAlign w:val="center"/>
                </w:tcPr>
                <w:p w:rsidR="000B457C" w:rsidRPr="00DC340A" w:rsidRDefault="000B457C" w:rsidP="000B457C">
                  <w:pPr>
                    <w:ind w:left="-57" w:right="-57"/>
                  </w:pPr>
                  <w:r w:rsidRPr="00DC340A">
                    <w:rPr>
                      <w:i/>
                    </w:rPr>
                    <w:t>історія України* або біологія**</w:t>
                  </w:r>
                </w:p>
              </w:tc>
            </w:tr>
            <w:tr w:rsidR="000B457C" w:rsidRPr="00DC340A" w:rsidTr="009E3FBD">
              <w:tc>
                <w:tcPr>
                  <w:tcW w:w="863" w:type="dxa"/>
                  <w:shd w:val="clear" w:color="auto" w:fill="auto"/>
                </w:tcPr>
                <w:p w:rsidR="000B457C" w:rsidRPr="00DC340A" w:rsidRDefault="000B457C" w:rsidP="000B457C">
                  <w:pPr>
                    <w:ind w:left="-57" w:right="-57"/>
                    <w:jc w:val="center"/>
                  </w:pPr>
                  <w:r w:rsidRPr="00DC340A">
                    <w:t>18</w:t>
                  </w:r>
                </w:p>
              </w:tc>
              <w:tc>
                <w:tcPr>
                  <w:tcW w:w="737" w:type="dxa"/>
                  <w:shd w:val="clear" w:color="auto" w:fill="auto"/>
                </w:tcPr>
                <w:p w:rsidR="000B457C" w:rsidRPr="00DC340A" w:rsidRDefault="000B457C" w:rsidP="000B457C">
                  <w:pPr>
                    <w:ind w:left="-57" w:right="-57"/>
                    <w:jc w:val="center"/>
                  </w:pPr>
                  <w:r w:rsidRPr="00DC340A">
                    <w:t>Виробництво та технології</w:t>
                  </w:r>
                </w:p>
              </w:tc>
              <w:tc>
                <w:tcPr>
                  <w:tcW w:w="850" w:type="dxa"/>
                  <w:shd w:val="clear" w:color="auto" w:fill="auto"/>
                </w:tcPr>
                <w:p w:rsidR="000B457C" w:rsidRPr="00DC340A" w:rsidRDefault="000B457C" w:rsidP="000B457C">
                  <w:pPr>
                    <w:ind w:left="-57" w:right="-57"/>
                    <w:jc w:val="center"/>
                    <w:rPr>
                      <w:color w:val="000000"/>
                    </w:rPr>
                  </w:pPr>
                  <w:r w:rsidRPr="00DC340A">
                    <w:rPr>
                      <w:color w:val="000000"/>
                    </w:rPr>
                    <w:t>182</w:t>
                  </w:r>
                </w:p>
              </w:tc>
              <w:tc>
                <w:tcPr>
                  <w:tcW w:w="1134" w:type="dxa"/>
                  <w:shd w:val="clear" w:color="auto" w:fill="auto"/>
                </w:tcPr>
                <w:p w:rsidR="000B457C" w:rsidRPr="00DC340A" w:rsidRDefault="000B457C" w:rsidP="000B457C">
                  <w:pPr>
                    <w:ind w:left="-57" w:right="-57"/>
                    <w:jc w:val="center"/>
                    <w:rPr>
                      <w:color w:val="000000"/>
                    </w:rPr>
                  </w:pPr>
                  <w:r w:rsidRPr="00DC340A">
                    <w:t>Технології легкої промисловості</w:t>
                  </w:r>
                </w:p>
              </w:tc>
              <w:tc>
                <w:tcPr>
                  <w:tcW w:w="1984" w:type="dxa"/>
                  <w:shd w:val="clear" w:color="auto" w:fill="auto"/>
                </w:tcPr>
                <w:p w:rsidR="000B457C" w:rsidRPr="00DC340A" w:rsidRDefault="000B457C" w:rsidP="000B457C">
                  <w:pPr>
                    <w:ind w:left="-57" w:right="-57"/>
                  </w:pPr>
                  <w:r w:rsidRPr="00DC340A">
                    <w:rPr>
                      <w:i/>
                    </w:rPr>
                    <w:t>історія України* або біологія**</w:t>
                  </w:r>
                </w:p>
              </w:tc>
            </w:tr>
          </w:tbl>
          <w:p w:rsidR="000B457C" w:rsidRPr="00DC340A" w:rsidRDefault="000B457C" w:rsidP="000B457C">
            <w:pPr>
              <w:pStyle w:val="22"/>
              <w:shd w:val="clear" w:color="auto" w:fill="auto"/>
              <w:tabs>
                <w:tab w:val="left" w:pos="790"/>
              </w:tabs>
              <w:spacing w:after="0" w:line="317" w:lineRule="exact"/>
              <w:ind w:left="500"/>
              <w:jc w:val="both"/>
              <w:rPr>
                <w:color w:val="000000"/>
                <w:sz w:val="24"/>
                <w:szCs w:val="24"/>
                <w:lang w:val="uk-UA" w:eastAsia="uk-UA" w:bidi="uk-UA"/>
              </w:rPr>
            </w:pPr>
          </w:p>
        </w:tc>
        <w:tc>
          <w:tcPr>
            <w:tcW w:w="1984" w:type="dxa"/>
          </w:tcPr>
          <w:p w:rsidR="000B457C" w:rsidRPr="00356B17" w:rsidRDefault="000B457C" w:rsidP="000B457C">
            <w:pPr>
              <w:rPr>
                <w:sz w:val="20"/>
                <w:szCs w:val="20"/>
              </w:rPr>
            </w:pPr>
            <w:r>
              <w:rPr>
                <w:sz w:val="20"/>
                <w:szCs w:val="20"/>
              </w:rPr>
              <w:t>Київський національний університет технологій та дизайну</w:t>
            </w:r>
          </w:p>
        </w:tc>
        <w:tc>
          <w:tcPr>
            <w:tcW w:w="1275" w:type="dxa"/>
          </w:tcPr>
          <w:p w:rsidR="000B457C" w:rsidRPr="00942BAF" w:rsidRDefault="000B457C" w:rsidP="000B457C">
            <w:pPr>
              <w:ind w:left="-104"/>
              <w:rPr>
                <w:sz w:val="20"/>
                <w:szCs w:val="20"/>
              </w:rPr>
            </w:pPr>
          </w:p>
        </w:tc>
      </w:tr>
    </w:tbl>
    <w:p w:rsidR="00C92D70" w:rsidRPr="00692DA0" w:rsidRDefault="00C92D70" w:rsidP="00E31116">
      <w:pPr>
        <w:rPr>
          <w:sz w:val="28"/>
          <w:szCs w:val="28"/>
        </w:rPr>
      </w:pPr>
    </w:p>
    <w:sectPr w:rsidR="00C92D70" w:rsidRPr="00692DA0" w:rsidSect="006D2F4C">
      <w:type w:val="continuous"/>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62" w:rsidRDefault="00E96362" w:rsidP="00E31116">
      <w:r>
        <w:separator/>
      </w:r>
    </w:p>
  </w:endnote>
  <w:endnote w:type="continuationSeparator" w:id="0">
    <w:p w:rsidR="00E96362" w:rsidRDefault="00E96362" w:rsidP="00E3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62" w:rsidRDefault="00E96362" w:rsidP="00E31116">
      <w:r>
        <w:separator/>
      </w:r>
    </w:p>
  </w:footnote>
  <w:footnote w:type="continuationSeparator" w:id="0">
    <w:p w:rsidR="00E96362" w:rsidRDefault="00E96362" w:rsidP="00E3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4550"/>
    <w:multiLevelType w:val="hybridMultilevel"/>
    <w:tmpl w:val="0060D7A2"/>
    <w:lvl w:ilvl="0" w:tplc="BBAA196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26242B3"/>
    <w:multiLevelType w:val="hybridMultilevel"/>
    <w:tmpl w:val="5E4052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C43F88"/>
    <w:multiLevelType w:val="multilevel"/>
    <w:tmpl w:val="F8127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E84AED"/>
    <w:multiLevelType w:val="hybridMultilevel"/>
    <w:tmpl w:val="5E4052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9D"/>
    <w:rsid w:val="00000FDD"/>
    <w:rsid w:val="00003AD2"/>
    <w:rsid w:val="00003F6C"/>
    <w:rsid w:val="000042A2"/>
    <w:rsid w:val="00010B09"/>
    <w:rsid w:val="00013CC9"/>
    <w:rsid w:val="00017278"/>
    <w:rsid w:val="00020750"/>
    <w:rsid w:val="000252EE"/>
    <w:rsid w:val="00031788"/>
    <w:rsid w:val="0003456F"/>
    <w:rsid w:val="0003732F"/>
    <w:rsid w:val="00037ECC"/>
    <w:rsid w:val="00045E44"/>
    <w:rsid w:val="00054C2E"/>
    <w:rsid w:val="00054C96"/>
    <w:rsid w:val="00056C53"/>
    <w:rsid w:val="00062DCC"/>
    <w:rsid w:val="000647BE"/>
    <w:rsid w:val="00072B6B"/>
    <w:rsid w:val="00072BEC"/>
    <w:rsid w:val="0007649E"/>
    <w:rsid w:val="00076D73"/>
    <w:rsid w:val="00083CD1"/>
    <w:rsid w:val="00084719"/>
    <w:rsid w:val="00095F24"/>
    <w:rsid w:val="00096C31"/>
    <w:rsid w:val="000A0CBA"/>
    <w:rsid w:val="000A162B"/>
    <w:rsid w:val="000A3F69"/>
    <w:rsid w:val="000A73A1"/>
    <w:rsid w:val="000B457C"/>
    <w:rsid w:val="000B627C"/>
    <w:rsid w:val="000B6B59"/>
    <w:rsid w:val="000D2880"/>
    <w:rsid w:val="000D5454"/>
    <w:rsid w:val="000E0BB5"/>
    <w:rsid w:val="000E3019"/>
    <w:rsid w:val="000F4FA3"/>
    <w:rsid w:val="001001A6"/>
    <w:rsid w:val="001025E0"/>
    <w:rsid w:val="001032E4"/>
    <w:rsid w:val="0011147C"/>
    <w:rsid w:val="001173CD"/>
    <w:rsid w:val="00120DD2"/>
    <w:rsid w:val="00122350"/>
    <w:rsid w:val="001274E1"/>
    <w:rsid w:val="00130937"/>
    <w:rsid w:val="00130D31"/>
    <w:rsid w:val="00134C20"/>
    <w:rsid w:val="00135149"/>
    <w:rsid w:val="00145059"/>
    <w:rsid w:val="001502C5"/>
    <w:rsid w:val="001511E1"/>
    <w:rsid w:val="00156F3B"/>
    <w:rsid w:val="00157E5F"/>
    <w:rsid w:val="00161F54"/>
    <w:rsid w:val="00164D11"/>
    <w:rsid w:val="00164F89"/>
    <w:rsid w:val="00170C19"/>
    <w:rsid w:val="00173AA0"/>
    <w:rsid w:val="00174EBC"/>
    <w:rsid w:val="001768E9"/>
    <w:rsid w:val="001826BD"/>
    <w:rsid w:val="00186131"/>
    <w:rsid w:val="001B1042"/>
    <w:rsid w:val="001B44FB"/>
    <w:rsid w:val="001B6B0E"/>
    <w:rsid w:val="001C21F8"/>
    <w:rsid w:val="001C293F"/>
    <w:rsid w:val="001C4ACA"/>
    <w:rsid w:val="001D226D"/>
    <w:rsid w:val="001D234D"/>
    <w:rsid w:val="001D25FD"/>
    <w:rsid w:val="001D7788"/>
    <w:rsid w:val="001E29A2"/>
    <w:rsid w:val="001E67F9"/>
    <w:rsid w:val="001E73B1"/>
    <w:rsid w:val="001F2084"/>
    <w:rsid w:val="001F2A97"/>
    <w:rsid w:val="001F4389"/>
    <w:rsid w:val="001F62F5"/>
    <w:rsid w:val="001F717C"/>
    <w:rsid w:val="001F753C"/>
    <w:rsid w:val="00200F7D"/>
    <w:rsid w:val="00201444"/>
    <w:rsid w:val="00204E55"/>
    <w:rsid w:val="0020767C"/>
    <w:rsid w:val="0021031F"/>
    <w:rsid w:val="0021340B"/>
    <w:rsid w:val="0021371C"/>
    <w:rsid w:val="00214D3D"/>
    <w:rsid w:val="00217EB8"/>
    <w:rsid w:val="002206E8"/>
    <w:rsid w:val="00220DB9"/>
    <w:rsid w:val="00224516"/>
    <w:rsid w:val="00226AC3"/>
    <w:rsid w:val="0024526D"/>
    <w:rsid w:val="00250E12"/>
    <w:rsid w:val="00251817"/>
    <w:rsid w:val="00251BD6"/>
    <w:rsid w:val="00253499"/>
    <w:rsid w:val="00254E8D"/>
    <w:rsid w:val="002600E4"/>
    <w:rsid w:val="00263F0D"/>
    <w:rsid w:val="002642BE"/>
    <w:rsid w:val="00266A3C"/>
    <w:rsid w:val="00271FA6"/>
    <w:rsid w:val="002720B3"/>
    <w:rsid w:val="002776E7"/>
    <w:rsid w:val="00283846"/>
    <w:rsid w:val="00284D20"/>
    <w:rsid w:val="00285C7C"/>
    <w:rsid w:val="00286098"/>
    <w:rsid w:val="00287B83"/>
    <w:rsid w:val="00292F23"/>
    <w:rsid w:val="00293E5B"/>
    <w:rsid w:val="00295D18"/>
    <w:rsid w:val="002B1E82"/>
    <w:rsid w:val="002B3842"/>
    <w:rsid w:val="002B4343"/>
    <w:rsid w:val="002B73EC"/>
    <w:rsid w:val="002B74E8"/>
    <w:rsid w:val="002D5E4E"/>
    <w:rsid w:val="002D7712"/>
    <w:rsid w:val="002E2A68"/>
    <w:rsid w:val="002E309B"/>
    <w:rsid w:val="002F0771"/>
    <w:rsid w:val="002F22CE"/>
    <w:rsid w:val="00307687"/>
    <w:rsid w:val="0031126A"/>
    <w:rsid w:val="00346F83"/>
    <w:rsid w:val="003520FE"/>
    <w:rsid w:val="00352AB0"/>
    <w:rsid w:val="00353244"/>
    <w:rsid w:val="00356B17"/>
    <w:rsid w:val="00357875"/>
    <w:rsid w:val="00371171"/>
    <w:rsid w:val="00376544"/>
    <w:rsid w:val="00377F48"/>
    <w:rsid w:val="00380711"/>
    <w:rsid w:val="003814B1"/>
    <w:rsid w:val="0038202C"/>
    <w:rsid w:val="0039272A"/>
    <w:rsid w:val="00395765"/>
    <w:rsid w:val="003B07F8"/>
    <w:rsid w:val="003B3B68"/>
    <w:rsid w:val="003B6CC3"/>
    <w:rsid w:val="003D035A"/>
    <w:rsid w:val="003D4056"/>
    <w:rsid w:val="003E4534"/>
    <w:rsid w:val="00407C30"/>
    <w:rsid w:val="00411AC5"/>
    <w:rsid w:val="004139F0"/>
    <w:rsid w:val="00417B55"/>
    <w:rsid w:val="00417EB1"/>
    <w:rsid w:val="004211DC"/>
    <w:rsid w:val="00421676"/>
    <w:rsid w:val="00421B14"/>
    <w:rsid w:val="004300CC"/>
    <w:rsid w:val="00434117"/>
    <w:rsid w:val="00436D88"/>
    <w:rsid w:val="004371BF"/>
    <w:rsid w:val="00440F6B"/>
    <w:rsid w:val="00441FF0"/>
    <w:rsid w:val="004479F8"/>
    <w:rsid w:val="004508A9"/>
    <w:rsid w:val="00451911"/>
    <w:rsid w:val="00454B02"/>
    <w:rsid w:val="00456BCC"/>
    <w:rsid w:val="004625C6"/>
    <w:rsid w:val="00473187"/>
    <w:rsid w:val="00483307"/>
    <w:rsid w:val="00493AD8"/>
    <w:rsid w:val="00494037"/>
    <w:rsid w:val="004A223A"/>
    <w:rsid w:val="004A355C"/>
    <w:rsid w:val="004B2CD0"/>
    <w:rsid w:val="004B4E37"/>
    <w:rsid w:val="004C53B4"/>
    <w:rsid w:val="004D1922"/>
    <w:rsid w:val="004D200A"/>
    <w:rsid w:val="004D2B01"/>
    <w:rsid w:val="004D4B02"/>
    <w:rsid w:val="004E2120"/>
    <w:rsid w:val="004E47C5"/>
    <w:rsid w:val="004E6506"/>
    <w:rsid w:val="004E66C9"/>
    <w:rsid w:val="004F48A4"/>
    <w:rsid w:val="004F58D2"/>
    <w:rsid w:val="00500F18"/>
    <w:rsid w:val="005026D4"/>
    <w:rsid w:val="00511F25"/>
    <w:rsid w:val="00515ED3"/>
    <w:rsid w:val="00516D6C"/>
    <w:rsid w:val="005200FA"/>
    <w:rsid w:val="0053336B"/>
    <w:rsid w:val="005342BF"/>
    <w:rsid w:val="00540A07"/>
    <w:rsid w:val="00543FEE"/>
    <w:rsid w:val="00550E10"/>
    <w:rsid w:val="00554F8F"/>
    <w:rsid w:val="00560799"/>
    <w:rsid w:val="005627EF"/>
    <w:rsid w:val="0056416D"/>
    <w:rsid w:val="0056583B"/>
    <w:rsid w:val="00565B28"/>
    <w:rsid w:val="005723A9"/>
    <w:rsid w:val="00573AF8"/>
    <w:rsid w:val="00573BB4"/>
    <w:rsid w:val="00575D19"/>
    <w:rsid w:val="005850D0"/>
    <w:rsid w:val="00594649"/>
    <w:rsid w:val="00597A9D"/>
    <w:rsid w:val="005A2003"/>
    <w:rsid w:val="005A2A07"/>
    <w:rsid w:val="005B56B1"/>
    <w:rsid w:val="005B7CF5"/>
    <w:rsid w:val="005C3E6D"/>
    <w:rsid w:val="005C7CAA"/>
    <w:rsid w:val="005E1660"/>
    <w:rsid w:val="005E4EEB"/>
    <w:rsid w:val="005F0297"/>
    <w:rsid w:val="005F0CED"/>
    <w:rsid w:val="005F3478"/>
    <w:rsid w:val="005F3685"/>
    <w:rsid w:val="005F3F95"/>
    <w:rsid w:val="005F63AE"/>
    <w:rsid w:val="006149E9"/>
    <w:rsid w:val="00615472"/>
    <w:rsid w:val="006159F4"/>
    <w:rsid w:val="00617CFE"/>
    <w:rsid w:val="0062798D"/>
    <w:rsid w:val="006409FD"/>
    <w:rsid w:val="00642A52"/>
    <w:rsid w:val="00646264"/>
    <w:rsid w:val="0065122C"/>
    <w:rsid w:val="00652F35"/>
    <w:rsid w:val="00654C1B"/>
    <w:rsid w:val="00660297"/>
    <w:rsid w:val="00660AEA"/>
    <w:rsid w:val="00662A40"/>
    <w:rsid w:val="00685654"/>
    <w:rsid w:val="00685B99"/>
    <w:rsid w:val="00692DA0"/>
    <w:rsid w:val="00694A1D"/>
    <w:rsid w:val="006956F4"/>
    <w:rsid w:val="0069635A"/>
    <w:rsid w:val="006A0904"/>
    <w:rsid w:val="006B1124"/>
    <w:rsid w:val="006B4240"/>
    <w:rsid w:val="006C027F"/>
    <w:rsid w:val="006C7A96"/>
    <w:rsid w:val="006D2F4C"/>
    <w:rsid w:val="006D4B74"/>
    <w:rsid w:val="006D5AAE"/>
    <w:rsid w:val="006E0518"/>
    <w:rsid w:val="006E58C3"/>
    <w:rsid w:val="006E6285"/>
    <w:rsid w:val="006E7AAE"/>
    <w:rsid w:val="006F0850"/>
    <w:rsid w:val="006F17CD"/>
    <w:rsid w:val="006F4FAB"/>
    <w:rsid w:val="00701037"/>
    <w:rsid w:val="00702A67"/>
    <w:rsid w:val="00702CD0"/>
    <w:rsid w:val="00704F01"/>
    <w:rsid w:val="007056E6"/>
    <w:rsid w:val="007058C1"/>
    <w:rsid w:val="00711584"/>
    <w:rsid w:val="0071655A"/>
    <w:rsid w:val="00721BFD"/>
    <w:rsid w:val="00722C51"/>
    <w:rsid w:val="00723963"/>
    <w:rsid w:val="00726D48"/>
    <w:rsid w:val="0072705D"/>
    <w:rsid w:val="0073549C"/>
    <w:rsid w:val="007437D2"/>
    <w:rsid w:val="00743BC8"/>
    <w:rsid w:val="00743F83"/>
    <w:rsid w:val="007441BE"/>
    <w:rsid w:val="00745605"/>
    <w:rsid w:val="00745734"/>
    <w:rsid w:val="00746D8B"/>
    <w:rsid w:val="00751A2B"/>
    <w:rsid w:val="00751FDB"/>
    <w:rsid w:val="007545CC"/>
    <w:rsid w:val="00760464"/>
    <w:rsid w:val="00762082"/>
    <w:rsid w:val="0076219A"/>
    <w:rsid w:val="00766502"/>
    <w:rsid w:val="00772572"/>
    <w:rsid w:val="00773335"/>
    <w:rsid w:val="00776FB0"/>
    <w:rsid w:val="00781557"/>
    <w:rsid w:val="007872B6"/>
    <w:rsid w:val="00795B1B"/>
    <w:rsid w:val="007A3A21"/>
    <w:rsid w:val="007A4397"/>
    <w:rsid w:val="007B3F86"/>
    <w:rsid w:val="007B4BD6"/>
    <w:rsid w:val="007B56F5"/>
    <w:rsid w:val="007B6B36"/>
    <w:rsid w:val="007B7F2B"/>
    <w:rsid w:val="007C0B19"/>
    <w:rsid w:val="007C31EF"/>
    <w:rsid w:val="007C58D7"/>
    <w:rsid w:val="007D455F"/>
    <w:rsid w:val="007D4B9F"/>
    <w:rsid w:val="007E25AB"/>
    <w:rsid w:val="007E4995"/>
    <w:rsid w:val="007F3C7B"/>
    <w:rsid w:val="00805C03"/>
    <w:rsid w:val="008060CA"/>
    <w:rsid w:val="00810C61"/>
    <w:rsid w:val="00814102"/>
    <w:rsid w:val="00814FF2"/>
    <w:rsid w:val="00816170"/>
    <w:rsid w:val="008203A3"/>
    <w:rsid w:val="00820BBD"/>
    <w:rsid w:val="008225E9"/>
    <w:rsid w:val="00823EC8"/>
    <w:rsid w:val="00827733"/>
    <w:rsid w:val="00833D94"/>
    <w:rsid w:val="00835F52"/>
    <w:rsid w:val="008554CC"/>
    <w:rsid w:val="00856B88"/>
    <w:rsid w:val="008640B9"/>
    <w:rsid w:val="00867699"/>
    <w:rsid w:val="0086781C"/>
    <w:rsid w:val="00867C2B"/>
    <w:rsid w:val="008709CB"/>
    <w:rsid w:val="008763F6"/>
    <w:rsid w:val="0088208F"/>
    <w:rsid w:val="008878FC"/>
    <w:rsid w:val="00897F5C"/>
    <w:rsid w:val="008A2D6B"/>
    <w:rsid w:val="008A51CD"/>
    <w:rsid w:val="008A5E33"/>
    <w:rsid w:val="008B31C9"/>
    <w:rsid w:val="008B339F"/>
    <w:rsid w:val="008B5046"/>
    <w:rsid w:val="008B7552"/>
    <w:rsid w:val="008C3447"/>
    <w:rsid w:val="008C726A"/>
    <w:rsid w:val="008D2AE9"/>
    <w:rsid w:val="008D5822"/>
    <w:rsid w:val="008E0148"/>
    <w:rsid w:val="008E23CA"/>
    <w:rsid w:val="008E7F19"/>
    <w:rsid w:val="008F273A"/>
    <w:rsid w:val="008F5D3B"/>
    <w:rsid w:val="009029C8"/>
    <w:rsid w:val="0091084E"/>
    <w:rsid w:val="00910C12"/>
    <w:rsid w:val="009127E0"/>
    <w:rsid w:val="00931BE4"/>
    <w:rsid w:val="00936C10"/>
    <w:rsid w:val="009373D3"/>
    <w:rsid w:val="00942BAF"/>
    <w:rsid w:val="00943BBA"/>
    <w:rsid w:val="00944F05"/>
    <w:rsid w:val="00944F83"/>
    <w:rsid w:val="0095106C"/>
    <w:rsid w:val="00953234"/>
    <w:rsid w:val="009538BC"/>
    <w:rsid w:val="009575BB"/>
    <w:rsid w:val="00960CC1"/>
    <w:rsid w:val="00966F61"/>
    <w:rsid w:val="00973D3D"/>
    <w:rsid w:val="00981AE9"/>
    <w:rsid w:val="00986670"/>
    <w:rsid w:val="00993AC0"/>
    <w:rsid w:val="00996ACB"/>
    <w:rsid w:val="0099740F"/>
    <w:rsid w:val="009A4504"/>
    <w:rsid w:val="009B1094"/>
    <w:rsid w:val="009B41CA"/>
    <w:rsid w:val="009D467E"/>
    <w:rsid w:val="009D6C2A"/>
    <w:rsid w:val="009D6CBE"/>
    <w:rsid w:val="009D78D1"/>
    <w:rsid w:val="009E39ED"/>
    <w:rsid w:val="009E3FBD"/>
    <w:rsid w:val="009F47A1"/>
    <w:rsid w:val="009F4D3E"/>
    <w:rsid w:val="009F5FC2"/>
    <w:rsid w:val="00A16245"/>
    <w:rsid w:val="00A20CB0"/>
    <w:rsid w:val="00A326BB"/>
    <w:rsid w:val="00A335B6"/>
    <w:rsid w:val="00A522BB"/>
    <w:rsid w:val="00A529AD"/>
    <w:rsid w:val="00A538D9"/>
    <w:rsid w:val="00A573F4"/>
    <w:rsid w:val="00A62881"/>
    <w:rsid w:val="00A64F5C"/>
    <w:rsid w:val="00A66206"/>
    <w:rsid w:val="00A701FB"/>
    <w:rsid w:val="00A7212C"/>
    <w:rsid w:val="00A74B86"/>
    <w:rsid w:val="00A82DAA"/>
    <w:rsid w:val="00A83467"/>
    <w:rsid w:val="00A8434C"/>
    <w:rsid w:val="00A902C9"/>
    <w:rsid w:val="00A9232C"/>
    <w:rsid w:val="00A93100"/>
    <w:rsid w:val="00AB0E3C"/>
    <w:rsid w:val="00AB431A"/>
    <w:rsid w:val="00AB4F2B"/>
    <w:rsid w:val="00AC197F"/>
    <w:rsid w:val="00AC1D13"/>
    <w:rsid w:val="00AC4315"/>
    <w:rsid w:val="00AC7B4B"/>
    <w:rsid w:val="00AD3CB8"/>
    <w:rsid w:val="00AD3DA8"/>
    <w:rsid w:val="00AD46B9"/>
    <w:rsid w:val="00AE753F"/>
    <w:rsid w:val="00AF4F28"/>
    <w:rsid w:val="00AF707E"/>
    <w:rsid w:val="00B05B41"/>
    <w:rsid w:val="00B10DC2"/>
    <w:rsid w:val="00B13DC2"/>
    <w:rsid w:val="00B14D10"/>
    <w:rsid w:val="00B16F00"/>
    <w:rsid w:val="00B203BD"/>
    <w:rsid w:val="00B21B36"/>
    <w:rsid w:val="00B23046"/>
    <w:rsid w:val="00B25ABA"/>
    <w:rsid w:val="00B27E2A"/>
    <w:rsid w:val="00B332FF"/>
    <w:rsid w:val="00B36A6F"/>
    <w:rsid w:val="00B42687"/>
    <w:rsid w:val="00B507CD"/>
    <w:rsid w:val="00B514B9"/>
    <w:rsid w:val="00B51BB1"/>
    <w:rsid w:val="00B54C5D"/>
    <w:rsid w:val="00B579C8"/>
    <w:rsid w:val="00B57F49"/>
    <w:rsid w:val="00B60EE5"/>
    <w:rsid w:val="00B6403B"/>
    <w:rsid w:val="00B65762"/>
    <w:rsid w:val="00B67757"/>
    <w:rsid w:val="00B70087"/>
    <w:rsid w:val="00B76464"/>
    <w:rsid w:val="00B77A42"/>
    <w:rsid w:val="00B9112D"/>
    <w:rsid w:val="00BA08BA"/>
    <w:rsid w:val="00BA2A9B"/>
    <w:rsid w:val="00BA6B92"/>
    <w:rsid w:val="00BB0019"/>
    <w:rsid w:val="00BB1EA9"/>
    <w:rsid w:val="00BB6E44"/>
    <w:rsid w:val="00BC0A69"/>
    <w:rsid w:val="00BC13A9"/>
    <w:rsid w:val="00BC25F6"/>
    <w:rsid w:val="00BD0ED2"/>
    <w:rsid w:val="00BD2AC3"/>
    <w:rsid w:val="00BD61FE"/>
    <w:rsid w:val="00BE23FD"/>
    <w:rsid w:val="00BE6FA9"/>
    <w:rsid w:val="00BF2A8C"/>
    <w:rsid w:val="00BF5C59"/>
    <w:rsid w:val="00BF6607"/>
    <w:rsid w:val="00C00CF6"/>
    <w:rsid w:val="00C02D4D"/>
    <w:rsid w:val="00C13E02"/>
    <w:rsid w:val="00C1443C"/>
    <w:rsid w:val="00C14A18"/>
    <w:rsid w:val="00C2065A"/>
    <w:rsid w:val="00C24856"/>
    <w:rsid w:val="00C26083"/>
    <w:rsid w:val="00C30B3E"/>
    <w:rsid w:val="00C33FF2"/>
    <w:rsid w:val="00C36E62"/>
    <w:rsid w:val="00C4149F"/>
    <w:rsid w:val="00C52E20"/>
    <w:rsid w:val="00C5491D"/>
    <w:rsid w:val="00C60843"/>
    <w:rsid w:val="00C63A4A"/>
    <w:rsid w:val="00C64DF4"/>
    <w:rsid w:val="00C73D5C"/>
    <w:rsid w:val="00C80316"/>
    <w:rsid w:val="00C85A8C"/>
    <w:rsid w:val="00C92D70"/>
    <w:rsid w:val="00C93CD2"/>
    <w:rsid w:val="00C941BF"/>
    <w:rsid w:val="00CA57EF"/>
    <w:rsid w:val="00CB0F11"/>
    <w:rsid w:val="00CC0A25"/>
    <w:rsid w:val="00CC1FAA"/>
    <w:rsid w:val="00CC2CD4"/>
    <w:rsid w:val="00CC4F6D"/>
    <w:rsid w:val="00CC5BA3"/>
    <w:rsid w:val="00CE0AAC"/>
    <w:rsid w:val="00CE1C14"/>
    <w:rsid w:val="00CE29CB"/>
    <w:rsid w:val="00CF16B6"/>
    <w:rsid w:val="00CF1D9F"/>
    <w:rsid w:val="00CF22CC"/>
    <w:rsid w:val="00CF44AE"/>
    <w:rsid w:val="00D02144"/>
    <w:rsid w:val="00D02880"/>
    <w:rsid w:val="00D02FCF"/>
    <w:rsid w:val="00D056AD"/>
    <w:rsid w:val="00D05C99"/>
    <w:rsid w:val="00D06030"/>
    <w:rsid w:val="00D11EF3"/>
    <w:rsid w:val="00D1268A"/>
    <w:rsid w:val="00D21711"/>
    <w:rsid w:val="00D221E5"/>
    <w:rsid w:val="00D23DF9"/>
    <w:rsid w:val="00D24DAB"/>
    <w:rsid w:val="00D32D5C"/>
    <w:rsid w:val="00D41F16"/>
    <w:rsid w:val="00D42BFA"/>
    <w:rsid w:val="00D43100"/>
    <w:rsid w:val="00D51F9F"/>
    <w:rsid w:val="00D5388F"/>
    <w:rsid w:val="00D5725A"/>
    <w:rsid w:val="00D61282"/>
    <w:rsid w:val="00D66963"/>
    <w:rsid w:val="00D67C8D"/>
    <w:rsid w:val="00D72AA1"/>
    <w:rsid w:val="00D73A34"/>
    <w:rsid w:val="00D77EF3"/>
    <w:rsid w:val="00D80244"/>
    <w:rsid w:val="00D80B1F"/>
    <w:rsid w:val="00D81067"/>
    <w:rsid w:val="00D81943"/>
    <w:rsid w:val="00D90B36"/>
    <w:rsid w:val="00D9360C"/>
    <w:rsid w:val="00D94C2D"/>
    <w:rsid w:val="00D963D8"/>
    <w:rsid w:val="00DA1ACE"/>
    <w:rsid w:val="00DA2AA7"/>
    <w:rsid w:val="00DB0C73"/>
    <w:rsid w:val="00DB32B1"/>
    <w:rsid w:val="00DC015B"/>
    <w:rsid w:val="00DC216C"/>
    <w:rsid w:val="00DC340A"/>
    <w:rsid w:val="00DC4078"/>
    <w:rsid w:val="00DD095B"/>
    <w:rsid w:val="00DD70FD"/>
    <w:rsid w:val="00DE11D3"/>
    <w:rsid w:val="00DE41A7"/>
    <w:rsid w:val="00DF32B4"/>
    <w:rsid w:val="00DF757E"/>
    <w:rsid w:val="00E01EAF"/>
    <w:rsid w:val="00E02A26"/>
    <w:rsid w:val="00E04052"/>
    <w:rsid w:val="00E04B82"/>
    <w:rsid w:val="00E20635"/>
    <w:rsid w:val="00E31116"/>
    <w:rsid w:val="00E3280A"/>
    <w:rsid w:val="00E35F1B"/>
    <w:rsid w:val="00E364F9"/>
    <w:rsid w:val="00E366D7"/>
    <w:rsid w:val="00E42A89"/>
    <w:rsid w:val="00E43FCF"/>
    <w:rsid w:val="00E456A0"/>
    <w:rsid w:val="00E47E4C"/>
    <w:rsid w:val="00E57FE6"/>
    <w:rsid w:val="00E60644"/>
    <w:rsid w:val="00E63AE9"/>
    <w:rsid w:val="00E63E67"/>
    <w:rsid w:val="00E64061"/>
    <w:rsid w:val="00E6750B"/>
    <w:rsid w:val="00E74EF2"/>
    <w:rsid w:val="00E91323"/>
    <w:rsid w:val="00E94D7C"/>
    <w:rsid w:val="00E9582E"/>
    <w:rsid w:val="00E95ED6"/>
    <w:rsid w:val="00E96362"/>
    <w:rsid w:val="00EA2D76"/>
    <w:rsid w:val="00EA37F9"/>
    <w:rsid w:val="00EA4885"/>
    <w:rsid w:val="00EA78B2"/>
    <w:rsid w:val="00EB27B4"/>
    <w:rsid w:val="00EB30E3"/>
    <w:rsid w:val="00ED0077"/>
    <w:rsid w:val="00ED3FEC"/>
    <w:rsid w:val="00ED41DE"/>
    <w:rsid w:val="00EE010A"/>
    <w:rsid w:val="00EE3657"/>
    <w:rsid w:val="00EE4833"/>
    <w:rsid w:val="00EE69DB"/>
    <w:rsid w:val="00EE7C80"/>
    <w:rsid w:val="00EF10BC"/>
    <w:rsid w:val="00EF116F"/>
    <w:rsid w:val="00EF5AA1"/>
    <w:rsid w:val="00EF6E85"/>
    <w:rsid w:val="00F01146"/>
    <w:rsid w:val="00F048ED"/>
    <w:rsid w:val="00F051F5"/>
    <w:rsid w:val="00F11195"/>
    <w:rsid w:val="00F12747"/>
    <w:rsid w:val="00F13276"/>
    <w:rsid w:val="00F17354"/>
    <w:rsid w:val="00F232F0"/>
    <w:rsid w:val="00F24650"/>
    <w:rsid w:val="00F33CDD"/>
    <w:rsid w:val="00F43B7F"/>
    <w:rsid w:val="00F544F2"/>
    <w:rsid w:val="00F56469"/>
    <w:rsid w:val="00F60A3E"/>
    <w:rsid w:val="00F63B7C"/>
    <w:rsid w:val="00F6570C"/>
    <w:rsid w:val="00F67A14"/>
    <w:rsid w:val="00F70895"/>
    <w:rsid w:val="00F713BA"/>
    <w:rsid w:val="00F72DF3"/>
    <w:rsid w:val="00F73332"/>
    <w:rsid w:val="00F75238"/>
    <w:rsid w:val="00F76642"/>
    <w:rsid w:val="00F83356"/>
    <w:rsid w:val="00F9127D"/>
    <w:rsid w:val="00F97815"/>
    <w:rsid w:val="00FA0299"/>
    <w:rsid w:val="00FA5053"/>
    <w:rsid w:val="00FB1CFD"/>
    <w:rsid w:val="00FB224E"/>
    <w:rsid w:val="00FB22DC"/>
    <w:rsid w:val="00FB5B16"/>
    <w:rsid w:val="00FC41EB"/>
    <w:rsid w:val="00FC61AA"/>
    <w:rsid w:val="00FD06CA"/>
    <w:rsid w:val="00FD257E"/>
    <w:rsid w:val="00FD4C7E"/>
    <w:rsid w:val="00FD531B"/>
    <w:rsid w:val="00FE1572"/>
    <w:rsid w:val="00FE38EE"/>
    <w:rsid w:val="00FE7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E8B8"/>
  <w15:chartTrackingRefBased/>
  <w15:docId w15:val="{E56EA28D-8EE9-4D6D-B321-45E9D90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078"/>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link w:val="20"/>
    <w:uiPriority w:val="9"/>
    <w:qFormat/>
    <w:rsid w:val="00597A9D"/>
    <w:pPr>
      <w:spacing w:before="100" w:beforeAutospacing="1" w:after="100" w:afterAutospacing="1"/>
      <w:outlineLvl w:val="1"/>
    </w:pPr>
    <w:rPr>
      <w:rFonts w:ascii="Calibri Light" w:hAnsi="Calibri Light"/>
      <w:color w:val="2E74B5"/>
      <w:sz w:val="26"/>
      <w:szCs w:val="26"/>
      <w:lang w:val="x-none" w:eastAsia="x-none"/>
    </w:rPr>
  </w:style>
  <w:style w:type="paragraph" w:styleId="3">
    <w:name w:val="heading 3"/>
    <w:basedOn w:val="a"/>
    <w:link w:val="30"/>
    <w:uiPriority w:val="9"/>
    <w:qFormat/>
    <w:rsid w:val="00597A9D"/>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A9D"/>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597A9D"/>
    <w:rPr>
      <w:rFonts w:ascii="Calibri Light" w:eastAsia="Times New Roman" w:hAnsi="Calibri Light" w:cs="Times New Roman"/>
      <w:color w:val="1F4D78"/>
      <w:sz w:val="24"/>
      <w:szCs w:val="24"/>
      <w:lang w:val="x-none" w:eastAsia="x-none"/>
    </w:rPr>
  </w:style>
  <w:style w:type="character" w:customStyle="1" w:styleId="a3">
    <w:name w:val="Текст примітки Знак"/>
    <w:basedOn w:val="a0"/>
    <w:link w:val="a4"/>
    <w:uiPriority w:val="99"/>
    <w:semiHidden/>
    <w:rsid w:val="00597A9D"/>
    <w:rPr>
      <w:rFonts w:ascii="Times New Roman" w:eastAsia="Times New Roman" w:hAnsi="Times New Roman" w:cs="Times New Roman"/>
      <w:sz w:val="20"/>
      <w:szCs w:val="20"/>
      <w:lang w:val="uk-UA" w:eastAsia="uk-UA"/>
    </w:rPr>
  </w:style>
  <w:style w:type="paragraph" w:styleId="a4">
    <w:name w:val="annotation text"/>
    <w:basedOn w:val="a"/>
    <w:link w:val="a3"/>
    <w:uiPriority w:val="99"/>
    <w:semiHidden/>
    <w:unhideWhenUsed/>
    <w:rsid w:val="00597A9D"/>
    <w:rPr>
      <w:sz w:val="20"/>
      <w:szCs w:val="20"/>
    </w:rPr>
  </w:style>
  <w:style w:type="character" w:customStyle="1" w:styleId="a5">
    <w:name w:val="Тема примітки Знак"/>
    <w:basedOn w:val="a3"/>
    <w:link w:val="a6"/>
    <w:uiPriority w:val="99"/>
    <w:semiHidden/>
    <w:rsid w:val="00597A9D"/>
    <w:rPr>
      <w:rFonts w:ascii="Times New Roman" w:eastAsia="Times New Roman" w:hAnsi="Times New Roman" w:cs="Times New Roman"/>
      <w:b/>
      <w:bCs/>
      <w:sz w:val="20"/>
      <w:szCs w:val="20"/>
      <w:lang w:val="x-none" w:eastAsia="x-none"/>
    </w:rPr>
  </w:style>
  <w:style w:type="paragraph" w:styleId="a6">
    <w:name w:val="annotation subject"/>
    <w:basedOn w:val="a4"/>
    <w:next w:val="a4"/>
    <w:link w:val="a5"/>
    <w:uiPriority w:val="99"/>
    <w:semiHidden/>
    <w:unhideWhenUsed/>
    <w:rsid w:val="00597A9D"/>
    <w:rPr>
      <w:b/>
      <w:bCs/>
      <w:lang w:val="x-none" w:eastAsia="x-none"/>
    </w:rPr>
  </w:style>
  <w:style w:type="character" w:customStyle="1" w:styleId="a7">
    <w:name w:val="Текст у виносці Знак"/>
    <w:basedOn w:val="a0"/>
    <w:link w:val="a8"/>
    <w:uiPriority w:val="99"/>
    <w:semiHidden/>
    <w:rsid w:val="00597A9D"/>
    <w:rPr>
      <w:rFonts w:ascii="Segoe UI" w:eastAsia="Times New Roman" w:hAnsi="Segoe UI" w:cs="Times New Roman"/>
      <w:sz w:val="18"/>
      <w:szCs w:val="18"/>
      <w:lang w:val="x-none" w:eastAsia="x-none"/>
    </w:rPr>
  </w:style>
  <w:style w:type="paragraph" w:styleId="a8">
    <w:name w:val="Balloon Text"/>
    <w:basedOn w:val="a"/>
    <w:link w:val="a7"/>
    <w:uiPriority w:val="99"/>
    <w:semiHidden/>
    <w:unhideWhenUsed/>
    <w:rsid w:val="00597A9D"/>
    <w:rPr>
      <w:rFonts w:ascii="Segoe UI" w:hAnsi="Segoe UI"/>
      <w:sz w:val="18"/>
      <w:szCs w:val="18"/>
      <w:lang w:val="x-none" w:eastAsia="x-none"/>
    </w:rPr>
  </w:style>
  <w:style w:type="character" w:customStyle="1" w:styleId="HTML">
    <w:name w:val="Стандартний HTML Знак"/>
    <w:basedOn w:val="a0"/>
    <w:link w:val="HTML0"/>
    <w:uiPriority w:val="99"/>
    <w:semiHidden/>
    <w:rsid w:val="00597A9D"/>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59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Normal (Web)"/>
    <w:basedOn w:val="a"/>
    <w:uiPriority w:val="99"/>
    <w:unhideWhenUsed/>
    <w:rsid w:val="00597A9D"/>
    <w:pPr>
      <w:spacing w:before="100" w:beforeAutospacing="1" w:after="100" w:afterAutospacing="1"/>
    </w:pPr>
  </w:style>
  <w:style w:type="paragraph" w:customStyle="1" w:styleId="rvps2">
    <w:name w:val="rvps2"/>
    <w:basedOn w:val="a"/>
    <w:rsid w:val="00597A9D"/>
    <w:pPr>
      <w:spacing w:before="100" w:beforeAutospacing="1" w:after="100" w:afterAutospacing="1"/>
    </w:pPr>
  </w:style>
  <w:style w:type="table" w:styleId="aa">
    <w:name w:val="Table Grid"/>
    <w:basedOn w:val="a1"/>
    <w:uiPriority w:val="59"/>
    <w:rsid w:val="00F72D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31116"/>
    <w:pPr>
      <w:tabs>
        <w:tab w:val="center" w:pos="4819"/>
        <w:tab w:val="right" w:pos="9639"/>
      </w:tabs>
    </w:pPr>
  </w:style>
  <w:style w:type="character" w:customStyle="1" w:styleId="ac">
    <w:name w:val="Верхній колонтитул Знак"/>
    <w:basedOn w:val="a0"/>
    <w:link w:val="ab"/>
    <w:uiPriority w:val="99"/>
    <w:rsid w:val="00E31116"/>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E31116"/>
    <w:pPr>
      <w:tabs>
        <w:tab w:val="center" w:pos="4819"/>
        <w:tab w:val="right" w:pos="9639"/>
      </w:tabs>
    </w:pPr>
  </w:style>
  <w:style w:type="character" w:customStyle="1" w:styleId="ae">
    <w:name w:val="Нижній колонтитул Знак"/>
    <w:basedOn w:val="a0"/>
    <w:link w:val="ad"/>
    <w:uiPriority w:val="99"/>
    <w:rsid w:val="00E31116"/>
    <w:rPr>
      <w:rFonts w:ascii="Times New Roman" w:eastAsia="Times New Roman" w:hAnsi="Times New Roman" w:cs="Times New Roman"/>
      <w:sz w:val="24"/>
      <w:szCs w:val="24"/>
      <w:lang w:val="uk-UA" w:eastAsia="uk-UA"/>
    </w:rPr>
  </w:style>
  <w:style w:type="paragraph" w:styleId="af">
    <w:name w:val="Plain Text"/>
    <w:basedOn w:val="a"/>
    <w:link w:val="af0"/>
    <w:uiPriority w:val="99"/>
    <w:unhideWhenUsed/>
    <w:rsid w:val="009538BC"/>
    <w:rPr>
      <w:rFonts w:ascii="Calibri" w:eastAsiaTheme="minorHAnsi" w:hAnsi="Calibri" w:cstheme="minorBidi"/>
      <w:sz w:val="22"/>
      <w:szCs w:val="21"/>
      <w:lang w:eastAsia="en-US"/>
    </w:rPr>
  </w:style>
  <w:style w:type="character" w:customStyle="1" w:styleId="af0">
    <w:name w:val="Текст Знак"/>
    <w:basedOn w:val="a0"/>
    <w:link w:val="af"/>
    <w:uiPriority w:val="99"/>
    <w:rsid w:val="009538BC"/>
    <w:rPr>
      <w:rFonts w:ascii="Calibri" w:hAnsi="Calibri"/>
      <w:szCs w:val="21"/>
      <w:lang w:val="uk-UA"/>
    </w:rPr>
  </w:style>
  <w:style w:type="character" w:customStyle="1" w:styleId="xfm39687749">
    <w:name w:val="xfm_39687749"/>
    <w:basedOn w:val="a0"/>
    <w:rsid w:val="00B57F49"/>
  </w:style>
  <w:style w:type="character" w:customStyle="1" w:styleId="xfmc1">
    <w:name w:val="xfmc1"/>
    <w:basedOn w:val="a0"/>
    <w:rsid w:val="00CC4F6D"/>
  </w:style>
  <w:style w:type="character" w:styleId="af1">
    <w:name w:val="Hyperlink"/>
    <w:basedOn w:val="a0"/>
    <w:uiPriority w:val="99"/>
    <w:unhideWhenUsed/>
    <w:rsid w:val="00CC4F6D"/>
    <w:rPr>
      <w:color w:val="0563C1" w:themeColor="hyperlink"/>
      <w:u w:val="single"/>
    </w:rPr>
  </w:style>
  <w:style w:type="character" w:customStyle="1" w:styleId="xfm41733590">
    <w:name w:val="xfm_41733590"/>
    <w:basedOn w:val="a0"/>
    <w:rsid w:val="00BF5C59"/>
  </w:style>
  <w:style w:type="paragraph" w:styleId="af2">
    <w:name w:val="Body Text"/>
    <w:basedOn w:val="a"/>
    <w:link w:val="af3"/>
    <w:uiPriority w:val="1"/>
    <w:unhideWhenUsed/>
    <w:qFormat/>
    <w:rsid w:val="001E67F9"/>
    <w:pPr>
      <w:widowControl w:val="0"/>
      <w:ind w:left="102" w:firstLine="707"/>
    </w:pPr>
    <w:rPr>
      <w:rFonts w:cstheme="minorBidi"/>
      <w:sz w:val="28"/>
      <w:szCs w:val="28"/>
      <w:lang w:val="en-US" w:eastAsia="en-US"/>
    </w:rPr>
  </w:style>
  <w:style w:type="character" w:customStyle="1" w:styleId="af3">
    <w:name w:val="Основний текст Знак"/>
    <w:basedOn w:val="a0"/>
    <w:link w:val="af2"/>
    <w:uiPriority w:val="1"/>
    <w:rsid w:val="001E67F9"/>
    <w:rPr>
      <w:rFonts w:ascii="Times New Roman" w:eastAsia="Times New Roman" w:hAnsi="Times New Roman"/>
      <w:sz w:val="28"/>
      <w:szCs w:val="28"/>
      <w:lang w:val="en-US"/>
    </w:rPr>
  </w:style>
  <w:style w:type="paragraph" w:styleId="af4">
    <w:name w:val="List Paragraph"/>
    <w:basedOn w:val="a"/>
    <w:uiPriority w:val="34"/>
    <w:qFormat/>
    <w:rsid w:val="001E67F9"/>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basedOn w:val="a0"/>
    <w:link w:val="22"/>
    <w:rsid w:val="009A450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A4504"/>
    <w:pPr>
      <w:widowControl w:val="0"/>
      <w:shd w:val="clear" w:color="auto" w:fill="FFFFFF"/>
      <w:spacing w:after="300" w:line="0" w:lineRule="atLeast"/>
      <w:jc w:val="center"/>
    </w:pPr>
    <w:rPr>
      <w:sz w:val="28"/>
      <w:szCs w:val="28"/>
      <w:lang w:val="ru-RU" w:eastAsia="en-US"/>
    </w:rPr>
  </w:style>
  <w:style w:type="character" w:customStyle="1" w:styleId="xfm09545331">
    <w:name w:val="xfm_09545331"/>
    <w:basedOn w:val="a0"/>
    <w:rsid w:val="00726D48"/>
  </w:style>
  <w:style w:type="paragraph" w:customStyle="1" w:styleId="Default">
    <w:name w:val="Default"/>
    <w:rsid w:val="007D455F"/>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5430">
      <w:bodyDiv w:val="1"/>
      <w:marLeft w:val="0"/>
      <w:marRight w:val="0"/>
      <w:marTop w:val="0"/>
      <w:marBottom w:val="0"/>
      <w:divBdr>
        <w:top w:val="none" w:sz="0" w:space="0" w:color="auto"/>
        <w:left w:val="none" w:sz="0" w:space="0" w:color="auto"/>
        <w:bottom w:val="none" w:sz="0" w:space="0" w:color="auto"/>
        <w:right w:val="none" w:sz="0" w:space="0" w:color="auto"/>
      </w:divBdr>
    </w:div>
    <w:div w:id="159663538">
      <w:bodyDiv w:val="1"/>
      <w:marLeft w:val="0"/>
      <w:marRight w:val="0"/>
      <w:marTop w:val="0"/>
      <w:marBottom w:val="0"/>
      <w:divBdr>
        <w:top w:val="none" w:sz="0" w:space="0" w:color="auto"/>
        <w:left w:val="none" w:sz="0" w:space="0" w:color="auto"/>
        <w:bottom w:val="none" w:sz="0" w:space="0" w:color="auto"/>
        <w:right w:val="none" w:sz="0" w:space="0" w:color="auto"/>
      </w:divBdr>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225994436">
      <w:bodyDiv w:val="1"/>
      <w:marLeft w:val="0"/>
      <w:marRight w:val="0"/>
      <w:marTop w:val="0"/>
      <w:marBottom w:val="0"/>
      <w:divBdr>
        <w:top w:val="none" w:sz="0" w:space="0" w:color="auto"/>
        <w:left w:val="none" w:sz="0" w:space="0" w:color="auto"/>
        <w:bottom w:val="none" w:sz="0" w:space="0" w:color="auto"/>
        <w:right w:val="none" w:sz="0" w:space="0" w:color="auto"/>
      </w:divBdr>
    </w:div>
    <w:div w:id="319233887">
      <w:bodyDiv w:val="1"/>
      <w:marLeft w:val="0"/>
      <w:marRight w:val="0"/>
      <w:marTop w:val="0"/>
      <w:marBottom w:val="0"/>
      <w:divBdr>
        <w:top w:val="none" w:sz="0" w:space="0" w:color="auto"/>
        <w:left w:val="none" w:sz="0" w:space="0" w:color="auto"/>
        <w:bottom w:val="none" w:sz="0" w:space="0" w:color="auto"/>
        <w:right w:val="none" w:sz="0" w:space="0" w:color="auto"/>
      </w:divBdr>
    </w:div>
    <w:div w:id="332419658">
      <w:bodyDiv w:val="1"/>
      <w:marLeft w:val="0"/>
      <w:marRight w:val="0"/>
      <w:marTop w:val="0"/>
      <w:marBottom w:val="0"/>
      <w:divBdr>
        <w:top w:val="none" w:sz="0" w:space="0" w:color="auto"/>
        <w:left w:val="none" w:sz="0" w:space="0" w:color="auto"/>
        <w:bottom w:val="none" w:sz="0" w:space="0" w:color="auto"/>
        <w:right w:val="none" w:sz="0" w:space="0" w:color="auto"/>
      </w:divBdr>
    </w:div>
    <w:div w:id="335421340">
      <w:bodyDiv w:val="1"/>
      <w:marLeft w:val="0"/>
      <w:marRight w:val="0"/>
      <w:marTop w:val="0"/>
      <w:marBottom w:val="0"/>
      <w:divBdr>
        <w:top w:val="none" w:sz="0" w:space="0" w:color="auto"/>
        <w:left w:val="none" w:sz="0" w:space="0" w:color="auto"/>
        <w:bottom w:val="none" w:sz="0" w:space="0" w:color="auto"/>
        <w:right w:val="none" w:sz="0" w:space="0" w:color="auto"/>
      </w:divBdr>
    </w:div>
    <w:div w:id="354768551">
      <w:bodyDiv w:val="1"/>
      <w:marLeft w:val="0"/>
      <w:marRight w:val="0"/>
      <w:marTop w:val="0"/>
      <w:marBottom w:val="0"/>
      <w:divBdr>
        <w:top w:val="none" w:sz="0" w:space="0" w:color="auto"/>
        <w:left w:val="none" w:sz="0" w:space="0" w:color="auto"/>
        <w:bottom w:val="none" w:sz="0" w:space="0" w:color="auto"/>
        <w:right w:val="none" w:sz="0" w:space="0" w:color="auto"/>
      </w:divBdr>
    </w:div>
    <w:div w:id="389115574">
      <w:bodyDiv w:val="1"/>
      <w:marLeft w:val="0"/>
      <w:marRight w:val="0"/>
      <w:marTop w:val="0"/>
      <w:marBottom w:val="0"/>
      <w:divBdr>
        <w:top w:val="none" w:sz="0" w:space="0" w:color="auto"/>
        <w:left w:val="none" w:sz="0" w:space="0" w:color="auto"/>
        <w:bottom w:val="none" w:sz="0" w:space="0" w:color="auto"/>
        <w:right w:val="none" w:sz="0" w:space="0" w:color="auto"/>
      </w:divBdr>
    </w:div>
    <w:div w:id="409815991">
      <w:bodyDiv w:val="1"/>
      <w:marLeft w:val="0"/>
      <w:marRight w:val="0"/>
      <w:marTop w:val="0"/>
      <w:marBottom w:val="0"/>
      <w:divBdr>
        <w:top w:val="none" w:sz="0" w:space="0" w:color="auto"/>
        <w:left w:val="none" w:sz="0" w:space="0" w:color="auto"/>
        <w:bottom w:val="none" w:sz="0" w:space="0" w:color="auto"/>
        <w:right w:val="none" w:sz="0" w:space="0" w:color="auto"/>
      </w:divBdr>
    </w:div>
    <w:div w:id="439034647">
      <w:bodyDiv w:val="1"/>
      <w:marLeft w:val="0"/>
      <w:marRight w:val="0"/>
      <w:marTop w:val="0"/>
      <w:marBottom w:val="0"/>
      <w:divBdr>
        <w:top w:val="none" w:sz="0" w:space="0" w:color="auto"/>
        <w:left w:val="none" w:sz="0" w:space="0" w:color="auto"/>
        <w:bottom w:val="none" w:sz="0" w:space="0" w:color="auto"/>
        <w:right w:val="none" w:sz="0" w:space="0" w:color="auto"/>
      </w:divBdr>
    </w:div>
    <w:div w:id="498883479">
      <w:bodyDiv w:val="1"/>
      <w:marLeft w:val="0"/>
      <w:marRight w:val="0"/>
      <w:marTop w:val="0"/>
      <w:marBottom w:val="0"/>
      <w:divBdr>
        <w:top w:val="none" w:sz="0" w:space="0" w:color="auto"/>
        <w:left w:val="none" w:sz="0" w:space="0" w:color="auto"/>
        <w:bottom w:val="none" w:sz="0" w:space="0" w:color="auto"/>
        <w:right w:val="none" w:sz="0" w:space="0" w:color="auto"/>
      </w:divBdr>
    </w:div>
    <w:div w:id="511147296">
      <w:bodyDiv w:val="1"/>
      <w:marLeft w:val="0"/>
      <w:marRight w:val="0"/>
      <w:marTop w:val="0"/>
      <w:marBottom w:val="0"/>
      <w:divBdr>
        <w:top w:val="none" w:sz="0" w:space="0" w:color="auto"/>
        <w:left w:val="none" w:sz="0" w:space="0" w:color="auto"/>
        <w:bottom w:val="none" w:sz="0" w:space="0" w:color="auto"/>
        <w:right w:val="none" w:sz="0" w:space="0" w:color="auto"/>
      </w:divBdr>
    </w:div>
    <w:div w:id="548340421">
      <w:bodyDiv w:val="1"/>
      <w:marLeft w:val="0"/>
      <w:marRight w:val="0"/>
      <w:marTop w:val="0"/>
      <w:marBottom w:val="0"/>
      <w:divBdr>
        <w:top w:val="none" w:sz="0" w:space="0" w:color="auto"/>
        <w:left w:val="none" w:sz="0" w:space="0" w:color="auto"/>
        <w:bottom w:val="none" w:sz="0" w:space="0" w:color="auto"/>
        <w:right w:val="none" w:sz="0" w:space="0" w:color="auto"/>
      </w:divBdr>
    </w:div>
    <w:div w:id="553392798">
      <w:bodyDiv w:val="1"/>
      <w:marLeft w:val="0"/>
      <w:marRight w:val="0"/>
      <w:marTop w:val="0"/>
      <w:marBottom w:val="0"/>
      <w:divBdr>
        <w:top w:val="none" w:sz="0" w:space="0" w:color="auto"/>
        <w:left w:val="none" w:sz="0" w:space="0" w:color="auto"/>
        <w:bottom w:val="none" w:sz="0" w:space="0" w:color="auto"/>
        <w:right w:val="none" w:sz="0" w:space="0" w:color="auto"/>
      </w:divBdr>
    </w:div>
    <w:div w:id="662976941">
      <w:bodyDiv w:val="1"/>
      <w:marLeft w:val="0"/>
      <w:marRight w:val="0"/>
      <w:marTop w:val="0"/>
      <w:marBottom w:val="0"/>
      <w:divBdr>
        <w:top w:val="none" w:sz="0" w:space="0" w:color="auto"/>
        <w:left w:val="none" w:sz="0" w:space="0" w:color="auto"/>
        <w:bottom w:val="none" w:sz="0" w:space="0" w:color="auto"/>
        <w:right w:val="none" w:sz="0" w:space="0" w:color="auto"/>
      </w:divBdr>
    </w:div>
    <w:div w:id="664867182">
      <w:bodyDiv w:val="1"/>
      <w:marLeft w:val="0"/>
      <w:marRight w:val="0"/>
      <w:marTop w:val="0"/>
      <w:marBottom w:val="0"/>
      <w:divBdr>
        <w:top w:val="none" w:sz="0" w:space="0" w:color="auto"/>
        <w:left w:val="none" w:sz="0" w:space="0" w:color="auto"/>
        <w:bottom w:val="none" w:sz="0" w:space="0" w:color="auto"/>
        <w:right w:val="none" w:sz="0" w:space="0" w:color="auto"/>
      </w:divBdr>
    </w:div>
    <w:div w:id="668486098">
      <w:bodyDiv w:val="1"/>
      <w:marLeft w:val="0"/>
      <w:marRight w:val="0"/>
      <w:marTop w:val="0"/>
      <w:marBottom w:val="0"/>
      <w:divBdr>
        <w:top w:val="none" w:sz="0" w:space="0" w:color="auto"/>
        <w:left w:val="none" w:sz="0" w:space="0" w:color="auto"/>
        <w:bottom w:val="none" w:sz="0" w:space="0" w:color="auto"/>
        <w:right w:val="none" w:sz="0" w:space="0" w:color="auto"/>
      </w:divBdr>
    </w:div>
    <w:div w:id="677543369">
      <w:bodyDiv w:val="1"/>
      <w:marLeft w:val="0"/>
      <w:marRight w:val="0"/>
      <w:marTop w:val="0"/>
      <w:marBottom w:val="0"/>
      <w:divBdr>
        <w:top w:val="none" w:sz="0" w:space="0" w:color="auto"/>
        <w:left w:val="none" w:sz="0" w:space="0" w:color="auto"/>
        <w:bottom w:val="none" w:sz="0" w:space="0" w:color="auto"/>
        <w:right w:val="none" w:sz="0" w:space="0" w:color="auto"/>
      </w:divBdr>
    </w:div>
    <w:div w:id="765927468">
      <w:bodyDiv w:val="1"/>
      <w:marLeft w:val="0"/>
      <w:marRight w:val="0"/>
      <w:marTop w:val="0"/>
      <w:marBottom w:val="0"/>
      <w:divBdr>
        <w:top w:val="none" w:sz="0" w:space="0" w:color="auto"/>
        <w:left w:val="none" w:sz="0" w:space="0" w:color="auto"/>
        <w:bottom w:val="none" w:sz="0" w:space="0" w:color="auto"/>
        <w:right w:val="none" w:sz="0" w:space="0" w:color="auto"/>
      </w:divBdr>
    </w:div>
    <w:div w:id="773747159">
      <w:bodyDiv w:val="1"/>
      <w:marLeft w:val="0"/>
      <w:marRight w:val="0"/>
      <w:marTop w:val="0"/>
      <w:marBottom w:val="0"/>
      <w:divBdr>
        <w:top w:val="none" w:sz="0" w:space="0" w:color="auto"/>
        <w:left w:val="none" w:sz="0" w:space="0" w:color="auto"/>
        <w:bottom w:val="none" w:sz="0" w:space="0" w:color="auto"/>
        <w:right w:val="none" w:sz="0" w:space="0" w:color="auto"/>
      </w:divBdr>
    </w:div>
    <w:div w:id="784883703">
      <w:bodyDiv w:val="1"/>
      <w:marLeft w:val="0"/>
      <w:marRight w:val="0"/>
      <w:marTop w:val="0"/>
      <w:marBottom w:val="0"/>
      <w:divBdr>
        <w:top w:val="none" w:sz="0" w:space="0" w:color="auto"/>
        <w:left w:val="none" w:sz="0" w:space="0" w:color="auto"/>
        <w:bottom w:val="none" w:sz="0" w:space="0" w:color="auto"/>
        <w:right w:val="none" w:sz="0" w:space="0" w:color="auto"/>
      </w:divBdr>
    </w:div>
    <w:div w:id="881988950">
      <w:bodyDiv w:val="1"/>
      <w:marLeft w:val="0"/>
      <w:marRight w:val="0"/>
      <w:marTop w:val="0"/>
      <w:marBottom w:val="0"/>
      <w:divBdr>
        <w:top w:val="none" w:sz="0" w:space="0" w:color="auto"/>
        <w:left w:val="none" w:sz="0" w:space="0" w:color="auto"/>
        <w:bottom w:val="none" w:sz="0" w:space="0" w:color="auto"/>
        <w:right w:val="none" w:sz="0" w:space="0" w:color="auto"/>
      </w:divBdr>
    </w:div>
    <w:div w:id="940648621">
      <w:bodyDiv w:val="1"/>
      <w:marLeft w:val="0"/>
      <w:marRight w:val="0"/>
      <w:marTop w:val="0"/>
      <w:marBottom w:val="0"/>
      <w:divBdr>
        <w:top w:val="none" w:sz="0" w:space="0" w:color="auto"/>
        <w:left w:val="none" w:sz="0" w:space="0" w:color="auto"/>
        <w:bottom w:val="none" w:sz="0" w:space="0" w:color="auto"/>
        <w:right w:val="none" w:sz="0" w:space="0" w:color="auto"/>
      </w:divBdr>
    </w:div>
    <w:div w:id="946809863">
      <w:bodyDiv w:val="1"/>
      <w:marLeft w:val="0"/>
      <w:marRight w:val="0"/>
      <w:marTop w:val="0"/>
      <w:marBottom w:val="0"/>
      <w:divBdr>
        <w:top w:val="none" w:sz="0" w:space="0" w:color="auto"/>
        <w:left w:val="none" w:sz="0" w:space="0" w:color="auto"/>
        <w:bottom w:val="none" w:sz="0" w:space="0" w:color="auto"/>
        <w:right w:val="none" w:sz="0" w:space="0" w:color="auto"/>
      </w:divBdr>
    </w:div>
    <w:div w:id="992216487">
      <w:bodyDiv w:val="1"/>
      <w:marLeft w:val="0"/>
      <w:marRight w:val="0"/>
      <w:marTop w:val="0"/>
      <w:marBottom w:val="0"/>
      <w:divBdr>
        <w:top w:val="none" w:sz="0" w:space="0" w:color="auto"/>
        <w:left w:val="none" w:sz="0" w:space="0" w:color="auto"/>
        <w:bottom w:val="none" w:sz="0" w:space="0" w:color="auto"/>
        <w:right w:val="none" w:sz="0" w:space="0" w:color="auto"/>
      </w:divBdr>
    </w:div>
    <w:div w:id="1025984128">
      <w:bodyDiv w:val="1"/>
      <w:marLeft w:val="0"/>
      <w:marRight w:val="0"/>
      <w:marTop w:val="0"/>
      <w:marBottom w:val="0"/>
      <w:divBdr>
        <w:top w:val="none" w:sz="0" w:space="0" w:color="auto"/>
        <w:left w:val="none" w:sz="0" w:space="0" w:color="auto"/>
        <w:bottom w:val="none" w:sz="0" w:space="0" w:color="auto"/>
        <w:right w:val="none" w:sz="0" w:space="0" w:color="auto"/>
      </w:divBdr>
    </w:div>
    <w:div w:id="1079328668">
      <w:bodyDiv w:val="1"/>
      <w:marLeft w:val="0"/>
      <w:marRight w:val="0"/>
      <w:marTop w:val="0"/>
      <w:marBottom w:val="0"/>
      <w:divBdr>
        <w:top w:val="none" w:sz="0" w:space="0" w:color="auto"/>
        <w:left w:val="none" w:sz="0" w:space="0" w:color="auto"/>
        <w:bottom w:val="none" w:sz="0" w:space="0" w:color="auto"/>
        <w:right w:val="none" w:sz="0" w:space="0" w:color="auto"/>
      </w:divBdr>
    </w:div>
    <w:div w:id="1092630478">
      <w:bodyDiv w:val="1"/>
      <w:marLeft w:val="0"/>
      <w:marRight w:val="0"/>
      <w:marTop w:val="0"/>
      <w:marBottom w:val="0"/>
      <w:divBdr>
        <w:top w:val="none" w:sz="0" w:space="0" w:color="auto"/>
        <w:left w:val="none" w:sz="0" w:space="0" w:color="auto"/>
        <w:bottom w:val="none" w:sz="0" w:space="0" w:color="auto"/>
        <w:right w:val="none" w:sz="0" w:space="0" w:color="auto"/>
      </w:divBdr>
    </w:div>
    <w:div w:id="1101216472">
      <w:bodyDiv w:val="1"/>
      <w:marLeft w:val="0"/>
      <w:marRight w:val="0"/>
      <w:marTop w:val="0"/>
      <w:marBottom w:val="0"/>
      <w:divBdr>
        <w:top w:val="none" w:sz="0" w:space="0" w:color="auto"/>
        <w:left w:val="none" w:sz="0" w:space="0" w:color="auto"/>
        <w:bottom w:val="none" w:sz="0" w:space="0" w:color="auto"/>
        <w:right w:val="none" w:sz="0" w:space="0" w:color="auto"/>
      </w:divBdr>
    </w:div>
    <w:div w:id="1106192413">
      <w:bodyDiv w:val="1"/>
      <w:marLeft w:val="0"/>
      <w:marRight w:val="0"/>
      <w:marTop w:val="0"/>
      <w:marBottom w:val="0"/>
      <w:divBdr>
        <w:top w:val="none" w:sz="0" w:space="0" w:color="auto"/>
        <w:left w:val="none" w:sz="0" w:space="0" w:color="auto"/>
        <w:bottom w:val="none" w:sz="0" w:space="0" w:color="auto"/>
        <w:right w:val="none" w:sz="0" w:space="0" w:color="auto"/>
      </w:divBdr>
    </w:div>
    <w:div w:id="1138062112">
      <w:bodyDiv w:val="1"/>
      <w:marLeft w:val="0"/>
      <w:marRight w:val="0"/>
      <w:marTop w:val="0"/>
      <w:marBottom w:val="0"/>
      <w:divBdr>
        <w:top w:val="none" w:sz="0" w:space="0" w:color="auto"/>
        <w:left w:val="none" w:sz="0" w:space="0" w:color="auto"/>
        <w:bottom w:val="none" w:sz="0" w:space="0" w:color="auto"/>
        <w:right w:val="none" w:sz="0" w:space="0" w:color="auto"/>
      </w:divBdr>
    </w:div>
    <w:div w:id="1221550624">
      <w:bodyDiv w:val="1"/>
      <w:marLeft w:val="0"/>
      <w:marRight w:val="0"/>
      <w:marTop w:val="0"/>
      <w:marBottom w:val="0"/>
      <w:divBdr>
        <w:top w:val="none" w:sz="0" w:space="0" w:color="auto"/>
        <w:left w:val="none" w:sz="0" w:space="0" w:color="auto"/>
        <w:bottom w:val="none" w:sz="0" w:space="0" w:color="auto"/>
        <w:right w:val="none" w:sz="0" w:space="0" w:color="auto"/>
      </w:divBdr>
    </w:div>
    <w:div w:id="1230648191">
      <w:bodyDiv w:val="1"/>
      <w:marLeft w:val="0"/>
      <w:marRight w:val="0"/>
      <w:marTop w:val="0"/>
      <w:marBottom w:val="0"/>
      <w:divBdr>
        <w:top w:val="none" w:sz="0" w:space="0" w:color="auto"/>
        <w:left w:val="none" w:sz="0" w:space="0" w:color="auto"/>
        <w:bottom w:val="none" w:sz="0" w:space="0" w:color="auto"/>
        <w:right w:val="none" w:sz="0" w:space="0" w:color="auto"/>
      </w:divBdr>
    </w:div>
    <w:div w:id="1238131100">
      <w:bodyDiv w:val="1"/>
      <w:marLeft w:val="0"/>
      <w:marRight w:val="0"/>
      <w:marTop w:val="0"/>
      <w:marBottom w:val="0"/>
      <w:divBdr>
        <w:top w:val="none" w:sz="0" w:space="0" w:color="auto"/>
        <w:left w:val="none" w:sz="0" w:space="0" w:color="auto"/>
        <w:bottom w:val="none" w:sz="0" w:space="0" w:color="auto"/>
        <w:right w:val="none" w:sz="0" w:space="0" w:color="auto"/>
      </w:divBdr>
    </w:div>
    <w:div w:id="1267420240">
      <w:bodyDiv w:val="1"/>
      <w:marLeft w:val="0"/>
      <w:marRight w:val="0"/>
      <w:marTop w:val="0"/>
      <w:marBottom w:val="0"/>
      <w:divBdr>
        <w:top w:val="none" w:sz="0" w:space="0" w:color="auto"/>
        <w:left w:val="none" w:sz="0" w:space="0" w:color="auto"/>
        <w:bottom w:val="none" w:sz="0" w:space="0" w:color="auto"/>
        <w:right w:val="none" w:sz="0" w:space="0" w:color="auto"/>
      </w:divBdr>
    </w:div>
    <w:div w:id="1381637939">
      <w:bodyDiv w:val="1"/>
      <w:marLeft w:val="0"/>
      <w:marRight w:val="0"/>
      <w:marTop w:val="0"/>
      <w:marBottom w:val="0"/>
      <w:divBdr>
        <w:top w:val="none" w:sz="0" w:space="0" w:color="auto"/>
        <w:left w:val="none" w:sz="0" w:space="0" w:color="auto"/>
        <w:bottom w:val="none" w:sz="0" w:space="0" w:color="auto"/>
        <w:right w:val="none" w:sz="0" w:space="0" w:color="auto"/>
      </w:divBdr>
    </w:div>
    <w:div w:id="1540358293">
      <w:bodyDiv w:val="1"/>
      <w:marLeft w:val="0"/>
      <w:marRight w:val="0"/>
      <w:marTop w:val="0"/>
      <w:marBottom w:val="0"/>
      <w:divBdr>
        <w:top w:val="none" w:sz="0" w:space="0" w:color="auto"/>
        <w:left w:val="none" w:sz="0" w:space="0" w:color="auto"/>
        <w:bottom w:val="none" w:sz="0" w:space="0" w:color="auto"/>
        <w:right w:val="none" w:sz="0" w:space="0" w:color="auto"/>
      </w:divBdr>
    </w:div>
    <w:div w:id="1599555559">
      <w:bodyDiv w:val="1"/>
      <w:marLeft w:val="0"/>
      <w:marRight w:val="0"/>
      <w:marTop w:val="0"/>
      <w:marBottom w:val="0"/>
      <w:divBdr>
        <w:top w:val="none" w:sz="0" w:space="0" w:color="auto"/>
        <w:left w:val="none" w:sz="0" w:space="0" w:color="auto"/>
        <w:bottom w:val="none" w:sz="0" w:space="0" w:color="auto"/>
        <w:right w:val="none" w:sz="0" w:space="0" w:color="auto"/>
      </w:divBdr>
    </w:div>
    <w:div w:id="1649702506">
      <w:bodyDiv w:val="1"/>
      <w:marLeft w:val="0"/>
      <w:marRight w:val="0"/>
      <w:marTop w:val="0"/>
      <w:marBottom w:val="0"/>
      <w:divBdr>
        <w:top w:val="none" w:sz="0" w:space="0" w:color="auto"/>
        <w:left w:val="none" w:sz="0" w:space="0" w:color="auto"/>
        <w:bottom w:val="none" w:sz="0" w:space="0" w:color="auto"/>
        <w:right w:val="none" w:sz="0" w:space="0" w:color="auto"/>
      </w:divBdr>
    </w:div>
    <w:div w:id="1656570621">
      <w:bodyDiv w:val="1"/>
      <w:marLeft w:val="0"/>
      <w:marRight w:val="0"/>
      <w:marTop w:val="0"/>
      <w:marBottom w:val="0"/>
      <w:divBdr>
        <w:top w:val="none" w:sz="0" w:space="0" w:color="auto"/>
        <w:left w:val="none" w:sz="0" w:space="0" w:color="auto"/>
        <w:bottom w:val="none" w:sz="0" w:space="0" w:color="auto"/>
        <w:right w:val="none" w:sz="0" w:space="0" w:color="auto"/>
      </w:divBdr>
    </w:div>
    <w:div w:id="1674382994">
      <w:bodyDiv w:val="1"/>
      <w:marLeft w:val="0"/>
      <w:marRight w:val="0"/>
      <w:marTop w:val="0"/>
      <w:marBottom w:val="0"/>
      <w:divBdr>
        <w:top w:val="none" w:sz="0" w:space="0" w:color="auto"/>
        <w:left w:val="none" w:sz="0" w:space="0" w:color="auto"/>
        <w:bottom w:val="none" w:sz="0" w:space="0" w:color="auto"/>
        <w:right w:val="none" w:sz="0" w:space="0" w:color="auto"/>
      </w:divBdr>
    </w:div>
    <w:div w:id="1679458110">
      <w:bodyDiv w:val="1"/>
      <w:marLeft w:val="0"/>
      <w:marRight w:val="0"/>
      <w:marTop w:val="0"/>
      <w:marBottom w:val="0"/>
      <w:divBdr>
        <w:top w:val="none" w:sz="0" w:space="0" w:color="auto"/>
        <w:left w:val="none" w:sz="0" w:space="0" w:color="auto"/>
        <w:bottom w:val="none" w:sz="0" w:space="0" w:color="auto"/>
        <w:right w:val="none" w:sz="0" w:space="0" w:color="auto"/>
      </w:divBdr>
    </w:div>
    <w:div w:id="1746493009">
      <w:bodyDiv w:val="1"/>
      <w:marLeft w:val="0"/>
      <w:marRight w:val="0"/>
      <w:marTop w:val="0"/>
      <w:marBottom w:val="0"/>
      <w:divBdr>
        <w:top w:val="none" w:sz="0" w:space="0" w:color="auto"/>
        <w:left w:val="none" w:sz="0" w:space="0" w:color="auto"/>
        <w:bottom w:val="none" w:sz="0" w:space="0" w:color="auto"/>
        <w:right w:val="none" w:sz="0" w:space="0" w:color="auto"/>
      </w:divBdr>
    </w:div>
    <w:div w:id="1792506800">
      <w:bodyDiv w:val="1"/>
      <w:marLeft w:val="0"/>
      <w:marRight w:val="0"/>
      <w:marTop w:val="0"/>
      <w:marBottom w:val="0"/>
      <w:divBdr>
        <w:top w:val="none" w:sz="0" w:space="0" w:color="auto"/>
        <w:left w:val="none" w:sz="0" w:space="0" w:color="auto"/>
        <w:bottom w:val="none" w:sz="0" w:space="0" w:color="auto"/>
        <w:right w:val="none" w:sz="0" w:space="0" w:color="auto"/>
      </w:divBdr>
    </w:div>
    <w:div w:id="1816026691">
      <w:bodyDiv w:val="1"/>
      <w:marLeft w:val="0"/>
      <w:marRight w:val="0"/>
      <w:marTop w:val="0"/>
      <w:marBottom w:val="0"/>
      <w:divBdr>
        <w:top w:val="none" w:sz="0" w:space="0" w:color="auto"/>
        <w:left w:val="none" w:sz="0" w:space="0" w:color="auto"/>
        <w:bottom w:val="none" w:sz="0" w:space="0" w:color="auto"/>
        <w:right w:val="none" w:sz="0" w:space="0" w:color="auto"/>
      </w:divBdr>
    </w:div>
    <w:div w:id="1816988117">
      <w:bodyDiv w:val="1"/>
      <w:marLeft w:val="0"/>
      <w:marRight w:val="0"/>
      <w:marTop w:val="0"/>
      <w:marBottom w:val="0"/>
      <w:divBdr>
        <w:top w:val="none" w:sz="0" w:space="0" w:color="auto"/>
        <w:left w:val="none" w:sz="0" w:space="0" w:color="auto"/>
        <w:bottom w:val="none" w:sz="0" w:space="0" w:color="auto"/>
        <w:right w:val="none" w:sz="0" w:space="0" w:color="auto"/>
      </w:divBdr>
    </w:div>
    <w:div w:id="1898277374">
      <w:bodyDiv w:val="1"/>
      <w:marLeft w:val="0"/>
      <w:marRight w:val="0"/>
      <w:marTop w:val="0"/>
      <w:marBottom w:val="0"/>
      <w:divBdr>
        <w:top w:val="none" w:sz="0" w:space="0" w:color="auto"/>
        <w:left w:val="none" w:sz="0" w:space="0" w:color="auto"/>
        <w:bottom w:val="none" w:sz="0" w:space="0" w:color="auto"/>
        <w:right w:val="none" w:sz="0" w:space="0" w:color="auto"/>
      </w:divBdr>
    </w:div>
    <w:div w:id="1917089285">
      <w:bodyDiv w:val="1"/>
      <w:marLeft w:val="0"/>
      <w:marRight w:val="0"/>
      <w:marTop w:val="0"/>
      <w:marBottom w:val="0"/>
      <w:divBdr>
        <w:top w:val="none" w:sz="0" w:space="0" w:color="auto"/>
        <w:left w:val="none" w:sz="0" w:space="0" w:color="auto"/>
        <w:bottom w:val="none" w:sz="0" w:space="0" w:color="auto"/>
        <w:right w:val="none" w:sz="0" w:space="0" w:color="auto"/>
      </w:divBdr>
    </w:div>
    <w:div w:id="1919825832">
      <w:bodyDiv w:val="1"/>
      <w:marLeft w:val="0"/>
      <w:marRight w:val="0"/>
      <w:marTop w:val="0"/>
      <w:marBottom w:val="0"/>
      <w:divBdr>
        <w:top w:val="none" w:sz="0" w:space="0" w:color="auto"/>
        <w:left w:val="none" w:sz="0" w:space="0" w:color="auto"/>
        <w:bottom w:val="none" w:sz="0" w:space="0" w:color="auto"/>
        <w:right w:val="none" w:sz="0" w:space="0" w:color="auto"/>
      </w:divBdr>
    </w:div>
    <w:div w:id="1981375306">
      <w:bodyDiv w:val="1"/>
      <w:marLeft w:val="0"/>
      <w:marRight w:val="0"/>
      <w:marTop w:val="0"/>
      <w:marBottom w:val="0"/>
      <w:divBdr>
        <w:top w:val="none" w:sz="0" w:space="0" w:color="auto"/>
        <w:left w:val="none" w:sz="0" w:space="0" w:color="auto"/>
        <w:bottom w:val="none" w:sz="0" w:space="0" w:color="auto"/>
        <w:right w:val="none" w:sz="0" w:space="0" w:color="auto"/>
      </w:divBdr>
    </w:div>
    <w:div w:id="2010597248">
      <w:bodyDiv w:val="1"/>
      <w:marLeft w:val="0"/>
      <w:marRight w:val="0"/>
      <w:marTop w:val="0"/>
      <w:marBottom w:val="0"/>
      <w:divBdr>
        <w:top w:val="none" w:sz="0" w:space="0" w:color="auto"/>
        <w:left w:val="none" w:sz="0" w:space="0" w:color="auto"/>
        <w:bottom w:val="none" w:sz="0" w:space="0" w:color="auto"/>
        <w:right w:val="none" w:sz="0" w:space="0" w:color="auto"/>
      </w:divBdr>
    </w:div>
    <w:div w:id="20851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674-2016-%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23@i.ua" TargetMode="External"/><Relationship Id="rId5" Type="http://schemas.openxmlformats.org/officeDocument/2006/relationships/webSettings" Target="webSettings.xml"/><Relationship Id="rId10" Type="http://schemas.openxmlformats.org/officeDocument/2006/relationships/hyperlink" Target="mailto:l.a.mohylina@gmail.com" TargetMode="External"/><Relationship Id="rId4" Type="http://schemas.openxmlformats.org/officeDocument/2006/relationships/settings" Target="settings.xml"/><Relationship Id="rId9" Type="http://schemas.openxmlformats.org/officeDocument/2006/relationships/hyperlink" Target="http://zakon.rada.gov.ua/laws/show/53-2017-%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F25D-0FD9-4A28-B4EA-CFC42202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133</Pages>
  <Words>185598</Words>
  <Characters>105791</Characters>
  <Application>Microsoft Office Word</Application>
  <DocSecurity>0</DocSecurity>
  <Lines>881</Lines>
  <Paragraphs>581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4</cp:revision>
  <cp:lastPrinted>2018-09-04T07:53:00Z</cp:lastPrinted>
  <dcterms:created xsi:type="dcterms:W3CDTF">2018-10-09T13:33:00Z</dcterms:created>
  <dcterms:modified xsi:type="dcterms:W3CDTF">2018-10-12T11:59:00Z</dcterms:modified>
</cp:coreProperties>
</file>