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8BA" w:rsidRPr="005F7E80" w:rsidRDefault="007C38BA" w:rsidP="005F7E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E80">
        <w:rPr>
          <w:rFonts w:ascii="Times New Roman" w:hAnsi="Times New Roman" w:cs="Times New Roman"/>
          <w:b/>
          <w:sz w:val="28"/>
          <w:szCs w:val="28"/>
        </w:rPr>
        <w:t>ПОРІВНЯЛЬНА ТАБЛИЦЯ</w:t>
      </w:r>
    </w:p>
    <w:p w:rsidR="00150920" w:rsidRPr="00150920" w:rsidRDefault="007C38BA" w:rsidP="005F7E8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E80">
        <w:rPr>
          <w:rFonts w:ascii="Times New Roman" w:hAnsi="Times New Roman" w:cs="Times New Roman"/>
          <w:b/>
          <w:sz w:val="28"/>
          <w:szCs w:val="28"/>
        </w:rPr>
        <w:t>громадського обговорення</w:t>
      </w:r>
      <w:r w:rsidR="00150920" w:rsidRPr="00150920">
        <w:rPr>
          <w:sz w:val="28"/>
          <w:szCs w:val="28"/>
        </w:rPr>
        <w:t xml:space="preserve"> </w:t>
      </w:r>
      <w:r w:rsidR="00150920" w:rsidRPr="00150920">
        <w:rPr>
          <w:rFonts w:ascii="Times New Roman" w:hAnsi="Times New Roman" w:cs="Times New Roman"/>
          <w:b/>
          <w:sz w:val="28"/>
          <w:szCs w:val="28"/>
        </w:rPr>
        <w:t>проекту постанови Кабінету Міністрів України «Про внесення змін до постанови Кабінету Міністрів України від 5 грудня 2014 року № 726»</w:t>
      </w:r>
      <w:r w:rsidRPr="0015092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C38BA" w:rsidRPr="005F7E80" w:rsidRDefault="007C38BA" w:rsidP="005F7E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58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949"/>
        <w:gridCol w:w="5528"/>
        <w:gridCol w:w="2552"/>
        <w:gridCol w:w="1559"/>
      </w:tblGrid>
      <w:tr w:rsidR="007C38BA" w:rsidRPr="005F7E80" w:rsidTr="005054F4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8BA" w:rsidRPr="005F7E80" w:rsidRDefault="007C38BA" w:rsidP="005F7E80">
            <w:pPr>
              <w:ind w:firstLine="31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7E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проект </w:t>
            </w:r>
            <w:r w:rsidR="004B0F12" w:rsidRPr="005F7E80">
              <w:rPr>
                <w:rFonts w:ascii="Times New Roman" w:hAnsi="Times New Roman" w:cs="Times New Roman"/>
                <w:b/>
                <w:sz w:val="28"/>
                <w:szCs w:val="28"/>
              </w:rPr>
              <w:t>Порядку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8BA" w:rsidRPr="005F7E80" w:rsidRDefault="007C38BA" w:rsidP="005F7E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7E80">
              <w:rPr>
                <w:rFonts w:ascii="Times New Roman" w:hAnsi="Times New Roman" w:cs="Times New Roman"/>
                <w:b/>
                <w:sz w:val="28"/>
                <w:szCs w:val="28"/>
              </w:rPr>
              <w:t>зміст пропозиції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8BA" w:rsidRPr="005F7E80" w:rsidRDefault="007C38BA" w:rsidP="005F7E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7E80">
              <w:rPr>
                <w:rFonts w:ascii="Times New Roman" w:hAnsi="Times New Roman" w:cs="Times New Roman"/>
                <w:b/>
                <w:sz w:val="28"/>
                <w:szCs w:val="28"/>
              </w:rPr>
              <w:t>автор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8BA" w:rsidRPr="005F7E80" w:rsidRDefault="00D76FA8" w:rsidP="005F7E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7E80">
              <w:rPr>
                <w:rFonts w:ascii="Times New Roman" w:hAnsi="Times New Roman" w:cs="Times New Roman"/>
                <w:b/>
                <w:sz w:val="28"/>
                <w:szCs w:val="28"/>
              </w:rPr>
              <w:t>враховано</w:t>
            </w:r>
            <w:r w:rsidR="007C38BA" w:rsidRPr="005F7E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чи відхилена</w:t>
            </w:r>
          </w:p>
        </w:tc>
      </w:tr>
      <w:tr w:rsidR="00D76FA8" w:rsidRPr="005F7E80" w:rsidTr="005054F4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20" w:rsidRPr="00150920" w:rsidRDefault="00150920" w:rsidP="00150920">
            <w:pPr>
              <w:shd w:val="clear" w:color="auto" w:fill="FFFFFF"/>
              <w:ind w:firstLine="4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5092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1. Ці Методичні рекомендації визначають особливості виборчої системи та порядку обрання керівника закладу вищої освіти (далі - керівник) незалежно від форми власності та підпорядкування.</w:t>
            </w:r>
          </w:p>
          <w:p w:rsidR="00D76FA8" w:rsidRPr="005F7E80" w:rsidRDefault="00D76FA8" w:rsidP="005F7E80">
            <w:pPr>
              <w:ind w:firstLine="5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A8" w:rsidRPr="00150920" w:rsidRDefault="00150920" w:rsidP="005F7E80">
            <w:pPr>
              <w:ind w:firstLine="59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50920">
              <w:rPr>
                <w:rFonts w:ascii="Times New Roman" w:hAnsi="Times New Roman" w:cs="Times New Roman"/>
                <w:sz w:val="28"/>
                <w:szCs w:val="28"/>
              </w:rPr>
              <w:t xml:space="preserve">1. Ці Методичні рекомендації визначають особливості виборчої системи та порядку обрання керівника закладу вищої освіти (далі – керівник). </w:t>
            </w:r>
            <w:r w:rsidRPr="00150920">
              <w:rPr>
                <w:rFonts w:ascii="Times New Roman" w:hAnsi="Times New Roman" w:cs="Times New Roman"/>
                <w:b/>
                <w:sz w:val="28"/>
                <w:szCs w:val="28"/>
              </w:rPr>
              <w:t>Вони є обов’язковими для закладів вищої освіти державної та комунальної форми власності</w:t>
            </w:r>
            <w:r w:rsidRPr="001509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FA8" w:rsidRPr="005F7E80" w:rsidRDefault="00150920" w:rsidP="005F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Українська асоціація студентів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FA8" w:rsidRPr="005F7E80" w:rsidRDefault="00150920" w:rsidP="005F7E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відхилено</w:t>
            </w:r>
            <w:proofErr w:type="spellEnd"/>
          </w:p>
        </w:tc>
      </w:tr>
      <w:tr w:rsidR="005F7E80" w:rsidRPr="005F7E80" w:rsidTr="005054F4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BA" w:rsidRPr="00A84DA6" w:rsidRDefault="00150920" w:rsidP="005F7E80">
            <w:pPr>
              <w:ind w:firstLine="596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84DA6">
              <w:rPr>
                <w:rFonts w:ascii="Times New Roman" w:hAnsi="Times New Roman" w:cs="Times New Roman"/>
                <w:sz w:val="28"/>
                <w:szCs w:val="28"/>
              </w:rPr>
              <w:t xml:space="preserve">10. Претенденти можуть бути висунуті трудовим колективом закладу вищої освіти чи його структурного підрозділу, первинною профспілковою організацією працівників та студентів закладу вищої освіти, органом студентського самоврядування, а також шляхом </w:t>
            </w:r>
            <w:proofErr w:type="spellStart"/>
            <w:r w:rsidRPr="00A84DA6">
              <w:rPr>
                <w:rFonts w:ascii="Times New Roman" w:hAnsi="Times New Roman" w:cs="Times New Roman"/>
                <w:sz w:val="28"/>
                <w:szCs w:val="28"/>
              </w:rPr>
              <w:t>самовисування</w:t>
            </w:r>
            <w:proofErr w:type="spellEnd"/>
            <w:r w:rsidRPr="00A84D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BA" w:rsidRPr="00A84DA6" w:rsidRDefault="00150920" w:rsidP="005F7E80">
            <w:pPr>
              <w:ind w:firstLine="5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DA6">
              <w:rPr>
                <w:rFonts w:ascii="Times New Roman" w:hAnsi="Times New Roman" w:cs="Times New Roman"/>
                <w:sz w:val="28"/>
                <w:szCs w:val="28"/>
              </w:rPr>
              <w:t xml:space="preserve">10. Претенденти можуть бути висунуті трудовим колективом закладу вищої освіти чи його структурного підрозділу, первинною профспілковою організацією працівників та студентів закладу вищої освіти, </w:t>
            </w:r>
            <w:r w:rsidRPr="00A84DA6">
              <w:rPr>
                <w:rFonts w:ascii="Times New Roman" w:hAnsi="Times New Roman" w:cs="Times New Roman"/>
                <w:b/>
                <w:sz w:val="28"/>
                <w:szCs w:val="28"/>
              </w:rPr>
              <w:t>органом студентського самоврядування</w:t>
            </w:r>
            <w:r w:rsidRPr="00A84DA6">
              <w:rPr>
                <w:rFonts w:ascii="Times New Roman" w:hAnsi="Times New Roman" w:cs="Times New Roman"/>
                <w:sz w:val="28"/>
                <w:szCs w:val="28"/>
              </w:rPr>
              <w:t xml:space="preserve">, а також шляхом </w:t>
            </w:r>
            <w:proofErr w:type="spellStart"/>
            <w:r w:rsidRPr="00A84DA6">
              <w:rPr>
                <w:rFonts w:ascii="Times New Roman" w:hAnsi="Times New Roman" w:cs="Times New Roman"/>
                <w:sz w:val="28"/>
                <w:szCs w:val="28"/>
              </w:rPr>
              <w:t>самовисування</w:t>
            </w:r>
            <w:proofErr w:type="spellEnd"/>
            <w:r w:rsidRPr="00A84D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80" w:rsidRPr="005F7E80" w:rsidRDefault="00150920" w:rsidP="005F7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Українська асоціація студентів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BA" w:rsidRPr="005F7E80" w:rsidRDefault="00150920" w:rsidP="001509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відхилено</w:t>
            </w:r>
            <w:proofErr w:type="spellEnd"/>
          </w:p>
        </w:tc>
      </w:tr>
      <w:tr w:rsidR="005F7E80" w:rsidRPr="005F7E80" w:rsidTr="005054F4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BA" w:rsidRPr="00A84DA6" w:rsidRDefault="00150920" w:rsidP="005F7E80">
            <w:pPr>
              <w:ind w:firstLine="5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DA6">
              <w:rPr>
                <w:rFonts w:ascii="Times New Roman" w:hAnsi="Times New Roman" w:cs="Times New Roman"/>
                <w:sz w:val="28"/>
                <w:szCs w:val="28"/>
              </w:rPr>
              <w:t xml:space="preserve">21. Студенти </w:t>
            </w:r>
            <w:r w:rsidRPr="00A84DA6">
              <w:rPr>
                <w:rFonts w:ascii="Times New Roman" w:hAnsi="Times New Roman" w:cs="Times New Roman"/>
                <w:b/>
                <w:sz w:val="28"/>
                <w:szCs w:val="28"/>
              </w:rPr>
              <w:t>очної (денної) форми навчання</w:t>
            </w:r>
            <w:r w:rsidRPr="00A84DA6">
              <w:rPr>
                <w:rFonts w:ascii="Times New Roman" w:hAnsi="Times New Roman" w:cs="Times New Roman"/>
                <w:sz w:val="28"/>
                <w:szCs w:val="28"/>
              </w:rPr>
              <w:t xml:space="preserve">, які на момент проведення виборів є одночасно штатними працівниками закладу вищої освіти, в якому проводяться вибори, беруть участь у виборах за квотою представництва </w:t>
            </w:r>
            <w:r w:rsidRPr="00A84DA6">
              <w:rPr>
                <w:rFonts w:ascii="Times New Roman" w:hAnsi="Times New Roman" w:cs="Times New Roman"/>
                <w:b/>
                <w:sz w:val="28"/>
                <w:szCs w:val="28"/>
              </w:rPr>
              <w:t>студентів</w:t>
            </w:r>
            <w:r w:rsidRPr="00A84DA6">
              <w:rPr>
                <w:rFonts w:ascii="Times New Roman" w:hAnsi="Times New Roman" w:cs="Times New Roman"/>
                <w:sz w:val="28"/>
                <w:szCs w:val="28"/>
              </w:rPr>
              <w:t xml:space="preserve"> закладу вищої освіти.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BA" w:rsidRPr="00A84DA6" w:rsidRDefault="00150920" w:rsidP="005F7E80">
            <w:pPr>
              <w:ind w:firstLine="5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DA6">
              <w:rPr>
                <w:rFonts w:ascii="Times New Roman" w:hAnsi="Times New Roman" w:cs="Times New Roman"/>
                <w:sz w:val="28"/>
                <w:szCs w:val="28"/>
              </w:rPr>
              <w:t xml:space="preserve">21. Студенти, які на момент проведення виборів є одночасно штатними працівниками закладу вищої освіти, в якому проводяться вибори, беруть участь у виборах за квотою представництва </w:t>
            </w:r>
            <w:r w:rsidRPr="00A84DA6">
              <w:rPr>
                <w:rFonts w:ascii="Times New Roman" w:hAnsi="Times New Roman" w:cs="Times New Roman"/>
                <w:b/>
                <w:sz w:val="28"/>
                <w:szCs w:val="28"/>
              </w:rPr>
              <w:t>працівників</w:t>
            </w:r>
            <w:r w:rsidRPr="00A84DA6">
              <w:rPr>
                <w:rFonts w:ascii="Times New Roman" w:hAnsi="Times New Roman" w:cs="Times New Roman"/>
                <w:sz w:val="28"/>
                <w:szCs w:val="28"/>
              </w:rPr>
              <w:t xml:space="preserve"> закладу вищої освіти.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BA" w:rsidRPr="005F7E80" w:rsidRDefault="00150920" w:rsidP="005F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Українська асоціація студентів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BA" w:rsidRPr="005F7E80" w:rsidRDefault="005054F4" w:rsidP="005F7E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F7E80">
              <w:rPr>
                <w:rFonts w:ascii="Times New Roman" w:hAnsi="Times New Roman" w:cs="Times New Roman"/>
                <w:sz w:val="28"/>
                <w:szCs w:val="28"/>
              </w:rPr>
              <w:t>відхилено</w:t>
            </w:r>
            <w:proofErr w:type="spellEnd"/>
          </w:p>
        </w:tc>
      </w:tr>
      <w:tr w:rsidR="005F7E80" w:rsidRPr="005F7E80" w:rsidTr="009E6082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8A" w:rsidRPr="00A84DA6" w:rsidRDefault="00C5638A" w:rsidP="00C5638A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DA6">
              <w:rPr>
                <w:rFonts w:ascii="Times New Roman" w:hAnsi="Times New Roman" w:cs="Times New Roman"/>
                <w:sz w:val="28"/>
                <w:szCs w:val="28"/>
              </w:rPr>
              <w:t xml:space="preserve">25. Організаційний комітет і виборча комісія діють відповідно до статуту закладу вищої </w:t>
            </w:r>
            <w:r w:rsidRPr="00A84D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освіти та положень про них, які затверджуються вченою радою закладу вищої освіти за погодженням з виборним органом первинної профспілкової організації закладу вищої освіти.</w:t>
            </w:r>
          </w:p>
          <w:p w:rsidR="00C5638A" w:rsidRPr="00A84DA6" w:rsidRDefault="00C5638A" w:rsidP="00C5638A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DA6">
              <w:rPr>
                <w:rFonts w:ascii="Times New Roman" w:hAnsi="Times New Roman" w:cs="Times New Roman"/>
                <w:sz w:val="28"/>
                <w:szCs w:val="28"/>
              </w:rPr>
              <w:t>До складу організаційного комітету та виборчої комісії включаються наукові, науково-педагогічні, педагогічні, інші працівники та студенти (курсанти) закладу вищої освіти. Кандидат не може бути членом організаційного комітету чи виборчої комісії. Одна і та сама особа не може бути одночасно членом організаційного комітету і виборчої комісії.</w:t>
            </w:r>
          </w:p>
          <w:p w:rsidR="007C38BA" w:rsidRPr="00A84DA6" w:rsidRDefault="007C38BA" w:rsidP="005F7E80">
            <w:pPr>
              <w:ind w:firstLine="5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8A" w:rsidRPr="00A84DA6" w:rsidRDefault="00C5638A" w:rsidP="00C5638A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D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25. Організаційний комітет і виборча комісія діють відповідно до статуту закладу </w:t>
            </w:r>
            <w:r w:rsidRPr="00A84D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вищої освіти та положень про них, які затверджуються вченою радою закладу вищої освіти за погодженням з виборним органом первинної профспілкової організації </w:t>
            </w:r>
            <w:r w:rsidRPr="00A84D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та органом студентського самоврядування </w:t>
            </w:r>
            <w:r w:rsidRPr="00A84DA6">
              <w:rPr>
                <w:rFonts w:ascii="Times New Roman" w:hAnsi="Times New Roman" w:cs="Times New Roman"/>
                <w:sz w:val="28"/>
                <w:szCs w:val="28"/>
              </w:rPr>
              <w:t>закладу вищої освіти.</w:t>
            </w:r>
          </w:p>
          <w:p w:rsidR="00C5638A" w:rsidRPr="00A84DA6" w:rsidRDefault="00C5638A" w:rsidP="00C5638A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DA6">
              <w:rPr>
                <w:rFonts w:ascii="Times New Roman" w:hAnsi="Times New Roman" w:cs="Times New Roman"/>
                <w:sz w:val="28"/>
                <w:szCs w:val="28"/>
              </w:rPr>
              <w:t xml:space="preserve">До складу організаційного комітету та виборчої комісії включаються наукові, науково-педагогічні, педагогічні, інші працівники та студенти (курсанти) закладу вищої освіти. </w:t>
            </w:r>
            <w:r w:rsidRPr="00A84DA6">
              <w:rPr>
                <w:rFonts w:ascii="Times New Roman" w:hAnsi="Times New Roman" w:cs="Times New Roman"/>
                <w:b/>
                <w:sz w:val="28"/>
                <w:szCs w:val="28"/>
              </w:rPr>
              <w:t>Студенти (курсанти) включаються до складу організаційного комітету та виборчої комісії за поданням органів студентського самоврядування закладу вищої освіти</w:t>
            </w:r>
            <w:r w:rsidRPr="00A84DA6">
              <w:rPr>
                <w:rFonts w:ascii="Times New Roman" w:hAnsi="Times New Roman" w:cs="Times New Roman"/>
                <w:sz w:val="28"/>
                <w:szCs w:val="28"/>
              </w:rPr>
              <w:t>. Кандидат не може бути членом організаційного комітету чи виборчої комісії. Одна і та сама особа не може бути одночасно членом організаційного комітету і виборчої комісії.</w:t>
            </w:r>
          </w:p>
          <w:p w:rsidR="007C38BA" w:rsidRPr="00A84DA6" w:rsidRDefault="007C38BA" w:rsidP="005F7E80">
            <w:pPr>
              <w:ind w:firstLine="59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BA" w:rsidRPr="005F7E80" w:rsidRDefault="00C5638A" w:rsidP="005F7E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Українська асоціація студентів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8BA" w:rsidRPr="005F7E80" w:rsidRDefault="00C5638A" w:rsidP="005F7E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відхилено</w:t>
            </w:r>
            <w:proofErr w:type="spellEnd"/>
          </w:p>
        </w:tc>
      </w:tr>
      <w:tr w:rsidR="00C5638A" w:rsidRPr="005F7E80" w:rsidTr="009E6082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8A" w:rsidRPr="00A84DA6" w:rsidRDefault="00C5638A" w:rsidP="00C5638A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DA6">
              <w:rPr>
                <w:rFonts w:ascii="Times New Roman" w:hAnsi="Times New Roman" w:cs="Times New Roman"/>
                <w:sz w:val="28"/>
                <w:szCs w:val="28"/>
              </w:rPr>
              <w:t>35. …</w:t>
            </w:r>
          </w:p>
          <w:p w:rsidR="00C5638A" w:rsidRPr="00A84DA6" w:rsidRDefault="00C5638A" w:rsidP="00C5638A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DA6">
              <w:rPr>
                <w:rFonts w:ascii="Times New Roman" w:hAnsi="Times New Roman" w:cs="Times New Roman"/>
                <w:sz w:val="28"/>
                <w:szCs w:val="28"/>
              </w:rPr>
              <w:t>Під час голосування та підрахунку голосів мають право бути присутніми не більше двох спостерігачів від кожного кандидата, а також не більше трьох громадських спостерігачів, акредитованих організаційним комітетом, а в разі утворення виборчих дільниць - не більше двох спостерігачів від кожного кандидата і трьох громадських спостерігачів на кожній виборчій дільниці.</w:t>
            </w:r>
          </w:p>
          <w:p w:rsidR="00C5638A" w:rsidRPr="00A84DA6" w:rsidRDefault="00C5638A" w:rsidP="00C5638A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638A" w:rsidRPr="00A84DA6" w:rsidRDefault="00C5638A" w:rsidP="00C5638A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638A" w:rsidRPr="00A84DA6" w:rsidRDefault="00C5638A" w:rsidP="00C5638A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DA6">
              <w:rPr>
                <w:rFonts w:ascii="Times New Roman" w:hAnsi="Times New Roman" w:cs="Times New Roman"/>
                <w:sz w:val="28"/>
                <w:szCs w:val="28"/>
              </w:rPr>
              <w:t>Порядок акредитації громадських спостерігачів визначається організаційним комітетом.</w:t>
            </w:r>
          </w:p>
          <w:p w:rsidR="00C5638A" w:rsidRPr="00A84DA6" w:rsidRDefault="00C5638A" w:rsidP="00C5638A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638A" w:rsidRPr="00A84DA6" w:rsidRDefault="00C5638A" w:rsidP="00C5638A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638A" w:rsidRPr="00A84DA6" w:rsidRDefault="00C5638A" w:rsidP="00C5638A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638A" w:rsidRPr="00A84DA6" w:rsidRDefault="00C5638A" w:rsidP="00C5638A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638A" w:rsidRPr="00A84DA6" w:rsidRDefault="00C5638A" w:rsidP="00C5638A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DA6">
              <w:rPr>
                <w:rFonts w:ascii="Times New Roman" w:hAnsi="Times New Roman" w:cs="Times New Roman"/>
                <w:b/>
                <w:sz w:val="28"/>
                <w:szCs w:val="28"/>
              </w:rPr>
              <w:t>Засоби масової інформації можуть бути присутніми лише під час процесу голосування.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8A" w:rsidRPr="00A84DA6" w:rsidRDefault="00C5638A" w:rsidP="00C5638A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D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35. …</w:t>
            </w:r>
          </w:p>
          <w:p w:rsidR="00C5638A" w:rsidRPr="00A84DA6" w:rsidRDefault="00C5638A" w:rsidP="00C5638A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DA6">
              <w:rPr>
                <w:rFonts w:ascii="Times New Roman" w:hAnsi="Times New Roman" w:cs="Times New Roman"/>
                <w:sz w:val="28"/>
                <w:szCs w:val="28"/>
              </w:rPr>
              <w:t xml:space="preserve">Під час голосування та підрахунку голосів мають право бути присутніми не більше двох спостерігачів від кожного кандидата, а також не більше трьох громадських спостерігачів, акредитованих організаційним комітетом, </w:t>
            </w:r>
            <w:r w:rsidRPr="00A84DA6">
              <w:rPr>
                <w:rFonts w:ascii="Times New Roman" w:hAnsi="Times New Roman" w:cs="Times New Roman"/>
                <w:b/>
                <w:sz w:val="28"/>
                <w:szCs w:val="28"/>
              </w:rPr>
              <w:t>від одного громадського об’єднання</w:t>
            </w:r>
            <w:r w:rsidRPr="00A84DA6">
              <w:rPr>
                <w:rFonts w:ascii="Times New Roman" w:hAnsi="Times New Roman" w:cs="Times New Roman"/>
                <w:sz w:val="28"/>
                <w:szCs w:val="28"/>
              </w:rPr>
              <w:t xml:space="preserve">, а в разі утворення виборчих дільниць - не більше двох спостерігачів від кожного кандидата і трьох громадських спостерігачів </w:t>
            </w:r>
            <w:r w:rsidRPr="00A84D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від одного </w:t>
            </w:r>
            <w:r w:rsidRPr="00A84DA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громадського об’єднання</w:t>
            </w:r>
            <w:r w:rsidRPr="00A84DA6">
              <w:rPr>
                <w:rFonts w:ascii="Times New Roman" w:hAnsi="Times New Roman" w:cs="Times New Roman"/>
                <w:sz w:val="28"/>
                <w:szCs w:val="28"/>
              </w:rPr>
              <w:t xml:space="preserve"> на кожній виборчій дільниці.</w:t>
            </w:r>
          </w:p>
          <w:p w:rsidR="00C5638A" w:rsidRPr="00A84DA6" w:rsidRDefault="00C5638A" w:rsidP="00C5638A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DA6">
              <w:rPr>
                <w:rFonts w:ascii="Times New Roman" w:hAnsi="Times New Roman" w:cs="Times New Roman"/>
                <w:sz w:val="28"/>
                <w:szCs w:val="28"/>
              </w:rPr>
              <w:t xml:space="preserve">Порядок акредитації громадських спостерігачів визначається організаційним комітетом. </w:t>
            </w:r>
            <w:r w:rsidRPr="00A84DA6">
              <w:rPr>
                <w:rFonts w:ascii="Times New Roman" w:hAnsi="Times New Roman" w:cs="Times New Roman"/>
                <w:b/>
                <w:sz w:val="28"/>
                <w:szCs w:val="28"/>
              </w:rPr>
              <w:t>Забороняється встановлювати обмеження щодо кількості громадських об’єднань, які можуть вносити подання щодо акредитації громадських спостерігачів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38A" w:rsidRDefault="00C5638A" w:rsidP="005F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Українська асоціація студентів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38A" w:rsidRDefault="00C5638A" w:rsidP="005F7E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proofErr w:type="spellStart"/>
            <w:r w:rsidRPr="00785639">
              <w:rPr>
                <w:rFonts w:ascii="Times New Roman" w:hAnsi="Times New Roman" w:cs="Times New Roman"/>
                <w:sz w:val="28"/>
                <w:szCs w:val="28"/>
              </w:rPr>
              <w:t>відхилено</w:t>
            </w:r>
            <w:bookmarkEnd w:id="0"/>
            <w:proofErr w:type="spellEnd"/>
          </w:p>
        </w:tc>
      </w:tr>
      <w:tr w:rsidR="00C5638A" w:rsidRPr="005F7E80" w:rsidTr="009E6082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8A" w:rsidRPr="00A84DA6" w:rsidRDefault="00C5638A" w:rsidP="00C5638A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DA6">
              <w:rPr>
                <w:rFonts w:ascii="Times New Roman" w:hAnsi="Times New Roman" w:cs="Times New Roman"/>
                <w:i/>
                <w:sz w:val="28"/>
                <w:szCs w:val="28"/>
              </w:rPr>
              <w:t>Типова форма контракту з керівником закладу вищої освіти державної форми власності</w:t>
            </w:r>
          </w:p>
          <w:p w:rsidR="00C5638A" w:rsidRPr="00A84DA6" w:rsidRDefault="00C5638A" w:rsidP="00C5638A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DA6">
              <w:rPr>
                <w:rFonts w:ascii="Times New Roman" w:hAnsi="Times New Roman" w:cs="Times New Roman"/>
                <w:sz w:val="28"/>
                <w:szCs w:val="28"/>
              </w:rPr>
              <w:t>6. Керівник зобов’язаний забезпечити:</w:t>
            </w:r>
          </w:p>
          <w:p w:rsidR="00C5638A" w:rsidRPr="00A84DA6" w:rsidRDefault="00C5638A" w:rsidP="00C5638A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DA6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  <w:p w:rsidR="00C5638A" w:rsidRPr="00A84DA6" w:rsidRDefault="00C5638A" w:rsidP="00C5638A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DA6">
              <w:rPr>
                <w:rFonts w:ascii="Times New Roman" w:hAnsi="Times New Roman" w:cs="Times New Roman"/>
                <w:sz w:val="28"/>
                <w:szCs w:val="28"/>
              </w:rPr>
              <w:t>29) умови для здійснення дієвого та відкритого контролю за діяльністю закладу вищої освіти, а також умови для діяльності органів самоврядування закладу вищої освіти;</w:t>
            </w:r>
          </w:p>
          <w:p w:rsidR="00C5638A" w:rsidRPr="00A84DA6" w:rsidRDefault="00C5638A" w:rsidP="00C5638A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DA6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8A" w:rsidRPr="00A84DA6" w:rsidRDefault="00C5638A" w:rsidP="00C5638A">
            <w:pPr>
              <w:ind w:firstLine="42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84DA6">
              <w:rPr>
                <w:rFonts w:ascii="Times New Roman" w:hAnsi="Times New Roman" w:cs="Times New Roman"/>
                <w:i/>
                <w:sz w:val="28"/>
                <w:szCs w:val="28"/>
              </w:rPr>
              <w:t>Типова форма контракту з керівником закладу вищої освіти державної форми власності</w:t>
            </w:r>
          </w:p>
          <w:p w:rsidR="00C5638A" w:rsidRPr="00A84DA6" w:rsidRDefault="00C5638A" w:rsidP="00C5638A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DA6">
              <w:rPr>
                <w:rFonts w:ascii="Times New Roman" w:hAnsi="Times New Roman" w:cs="Times New Roman"/>
                <w:sz w:val="28"/>
                <w:szCs w:val="28"/>
              </w:rPr>
              <w:t>6. Керівник зобов’язаний забезпечити:</w:t>
            </w:r>
          </w:p>
          <w:p w:rsidR="00C5638A" w:rsidRPr="00A84DA6" w:rsidRDefault="00C5638A" w:rsidP="00C5638A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DA6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  <w:p w:rsidR="00C5638A" w:rsidRPr="00A84DA6" w:rsidRDefault="00C5638A" w:rsidP="00C5638A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DA6">
              <w:rPr>
                <w:rFonts w:ascii="Times New Roman" w:hAnsi="Times New Roman" w:cs="Times New Roman"/>
                <w:sz w:val="28"/>
                <w:szCs w:val="28"/>
              </w:rPr>
              <w:t xml:space="preserve">29) умови для здійснення дієвого та відкритого контролю за діяльністю закладу вищої освіти, а також умови для діяльності органів </w:t>
            </w:r>
            <w:r w:rsidRPr="00A84DA6">
              <w:rPr>
                <w:rFonts w:ascii="Times New Roman" w:hAnsi="Times New Roman" w:cs="Times New Roman"/>
                <w:b/>
                <w:sz w:val="28"/>
                <w:szCs w:val="28"/>
              </w:rPr>
              <w:t>громадського</w:t>
            </w:r>
            <w:r w:rsidRPr="00A84DA6">
              <w:rPr>
                <w:rFonts w:ascii="Times New Roman" w:hAnsi="Times New Roman" w:cs="Times New Roman"/>
                <w:sz w:val="28"/>
                <w:szCs w:val="28"/>
              </w:rPr>
              <w:t xml:space="preserve"> самоврядування вищої освіти;</w:t>
            </w:r>
          </w:p>
          <w:p w:rsidR="00C5638A" w:rsidRPr="00A84DA6" w:rsidRDefault="00C5638A" w:rsidP="00C5638A">
            <w:pPr>
              <w:ind w:firstLine="42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4DA6">
              <w:rPr>
                <w:rFonts w:ascii="Times New Roman" w:hAnsi="Times New Roman" w:cs="Times New Roman"/>
                <w:b/>
                <w:sz w:val="28"/>
                <w:szCs w:val="28"/>
              </w:rPr>
              <w:t>30) належні умови для діяльності органів студентського самоврядування, погодження визначених законодавством рішень із органами студентського самоврядування, а також невтручання адміністрації закладу вищої освіти у діяльність студентського самоврядування;</w:t>
            </w:r>
          </w:p>
          <w:p w:rsidR="00C5638A" w:rsidRPr="00A84DA6" w:rsidRDefault="00C5638A" w:rsidP="00C5638A">
            <w:pPr>
              <w:ind w:firstLine="42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4D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31) оприлюднення на офіційному веб-сайті закладу вищої освіти інформації та </w:t>
            </w:r>
            <w:r w:rsidRPr="00A84DA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документів, визначених Законами України «Про освіту» та «Про вищу освіту»;</w:t>
            </w:r>
          </w:p>
          <w:p w:rsidR="00C5638A" w:rsidRPr="00A84DA6" w:rsidRDefault="00C5638A" w:rsidP="00C5638A">
            <w:pPr>
              <w:ind w:firstLine="42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4DA6">
              <w:rPr>
                <w:rFonts w:ascii="Times New Roman" w:hAnsi="Times New Roman" w:cs="Times New Roman"/>
                <w:b/>
                <w:sz w:val="28"/>
                <w:szCs w:val="28"/>
              </w:rPr>
              <w:t>32) виконання вимог Закону України «Про доступ до публічної інформації» у частині інформації про використання та розпорядження бюджетними коштами та державним майном, здійснення освітньої діяльності, а також інформації, що становить суспільний інтерес;</w:t>
            </w:r>
          </w:p>
          <w:p w:rsidR="00C5638A" w:rsidRPr="00A84DA6" w:rsidRDefault="00C5638A" w:rsidP="00C5638A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38A" w:rsidRDefault="00C5638A" w:rsidP="005F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Українська асоціація студентів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38A" w:rsidRDefault="00C5638A" w:rsidP="005F7E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відхилено</w:t>
            </w:r>
            <w:proofErr w:type="spellEnd"/>
          </w:p>
        </w:tc>
      </w:tr>
      <w:tr w:rsidR="00C5638A" w:rsidRPr="005F7E80" w:rsidTr="009E6082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8A" w:rsidRPr="007A1507" w:rsidRDefault="00BE6D78" w:rsidP="00C5638A">
            <w:pPr>
              <w:ind w:firstLine="426"/>
              <w:jc w:val="both"/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1. Ці Методичні рекомендації визначають особливості виборчої системи та порядку обрання керівника закладу вищої освіти (далі - керівник) незалежно від форми власності та підпорядкування.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78" w:rsidRDefault="00BE6D78" w:rsidP="00BE6D78">
            <w:pPr>
              <w:shd w:val="clear" w:color="auto" w:fill="FFFFFF"/>
              <w:ind w:firstLine="448"/>
              <w:jc w:val="both"/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1. Ці Методичні рекомендації визначають особливості виборчої системи та порядку обрання керівника закладу вищої освіти (далі - керівник)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державної та комунальної форми власності незалежно від їх підпорядкування.</w:t>
            </w:r>
          </w:p>
          <w:p w:rsidR="00C5638A" w:rsidRPr="007A1507" w:rsidRDefault="00BE6D78" w:rsidP="00BE6D78">
            <w:pPr>
              <w:ind w:firstLine="426"/>
              <w:jc w:val="both"/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Приватні заклади вищої освіти та заклади вищої духовної освіти можуть застосовувати ці  Методичні рекомендації з урахуванням положень абзацу п’ятого частини першої статті 27 та частини шостої  статті 42 Закону України “Про вищу освіту”.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38A" w:rsidRDefault="00BE6D78" w:rsidP="005F7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Громадська рада з питань співпраці з Церквами та релігійними організаціями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38A" w:rsidRDefault="00BE6D78" w:rsidP="005F7E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відхилено</w:t>
            </w:r>
            <w:proofErr w:type="spellEnd"/>
          </w:p>
        </w:tc>
      </w:tr>
      <w:tr w:rsidR="00BE6D78" w:rsidRPr="005F7E80" w:rsidTr="009E6082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78" w:rsidRPr="00B63CD8" w:rsidRDefault="00BE6D78" w:rsidP="00BE6D78">
            <w:pPr>
              <w:shd w:val="clear" w:color="auto" w:fill="FFFFFF"/>
              <w:ind w:left="42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BE6D78" w:rsidRPr="00B63CD8" w:rsidRDefault="00BE6D78" w:rsidP="00BE6D78">
            <w:pPr>
              <w:shd w:val="clear" w:color="auto" w:fill="FFFFFF"/>
              <w:ind w:left="42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НОРМА ВІДСУТНЯ</w:t>
            </w:r>
          </w:p>
          <w:p w:rsidR="00BE6D78" w:rsidRPr="00B63CD8" w:rsidRDefault="00BE6D78" w:rsidP="00C5638A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CD8" w:rsidRPr="00B63CD8" w:rsidRDefault="00B63CD8" w:rsidP="00B63CD8">
            <w:pPr>
              <w:pStyle w:val="a5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37" w:firstLine="246"/>
              <w:jc w:val="both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Кандидат на посаду керівника закладу вищої освіти повинен вільно володіти державною мовою, мати вчене звання та науковий ступінь (для закладів вищої освіти мистецького спрямування - вчене звання та науковий ступінь або ступінь доктора мистецтва) і стаж роботи </w:t>
            </w:r>
            <w:r w:rsidRPr="00B63CD8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lastRenderedPageBreak/>
              <w:t>на посадах науково-педагогічних працівників не менш як 10 років. Кандидат на посаду керівника закладу державної чи комунальної форми власності має бути громадянином України.</w:t>
            </w:r>
          </w:p>
          <w:p w:rsidR="00BE6D78" w:rsidRPr="00B63CD8" w:rsidRDefault="00BE6D78" w:rsidP="00BE6D7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D78" w:rsidRDefault="00B63CD8" w:rsidP="005F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Охрімовський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А. 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D78" w:rsidRDefault="00B63CD8" w:rsidP="005F7E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відхилено</w:t>
            </w:r>
            <w:proofErr w:type="spellEnd"/>
          </w:p>
        </w:tc>
      </w:tr>
      <w:tr w:rsidR="00BE6D78" w:rsidRPr="005F7E80" w:rsidTr="009E6082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CD8" w:rsidRPr="00B63CD8" w:rsidRDefault="00B63CD8" w:rsidP="00B63CD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11. Претенденти для участі у конкурсі подають такі документи: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заяву про участь у конкурсі на ім’я засновника, в якій зазначається про застосування або незастосування до претендента обмежень, встановлених </w:t>
            </w:r>
            <w:hyperlink r:id="rId6" w:anchor="n1390" w:tgtFrame="_blank" w:history="1">
              <w:r w:rsidRPr="00B63CD8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eastAsia="uk-UA"/>
                </w:rPr>
                <w:t>частиною другою</w:t>
              </w:r>
            </w:hyperlink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 статті 42 Закону України “Про вищу освіту”; 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особовий листок з обліку кадрів з фотографією розміром 3 х 4 сантиметри;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автобіографію;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копії документів про вищу освіту, науковий ступінь та вчене звання;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довідку про проходження попереднього (періодичного) психіатричного огляду, яка видається відповідно до </w:t>
            </w:r>
            <w:hyperlink r:id="rId7" w:anchor="n9" w:tgtFrame="_blank" w:history="1">
              <w:r w:rsidRPr="00B63CD8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eastAsia="uk-UA"/>
                </w:rPr>
                <w:t>Порядку проведення обов’язкових попередніх та періодичних психіатричних оглядів</w:t>
              </w:r>
            </w:hyperlink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, затвердженого постановою Кабінету Міністрів України від 27 вересня 2000 р. № 1465 (Офіційний вісник України, 2000 р., № 39, ст. 1656);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довідку про наявність або відсутність судимості;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витяг з Єдиного державного реєстру осіб, які вчинили корупційні правопорушення;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копію паспорта, засвідчену претендентом;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копію трудової книжки;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письмову згоду на проведення перевірки на очищення влади;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письмову згоду на збір та обробку персональних даних.</w:t>
            </w:r>
          </w:p>
          <w:p w:rsidR="00BE6D78" w:rsidRPr="00B63CD8" w:rsidRDefault="00B63CD8" w:rsidP="00C5638A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ab/>
              <w:t>Копії документів, які подаються претендентом (крім копії паспорта), можуть бути засвідчені за місцем роботи претендента, засновником або нотаріально.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CD8" w:rsidRPr="00B63CD8" w:rsidRDefault="00B63CD8" w:rsidP="00B63CD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lastRenderedPageBreak/>
              <w:t>12</w:t>
            </w: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 Претенденти для участі у конкурсі подають такі документи: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заяву про участь у конкурсі на ім’я засновника, в якій зазначається про застосування або незастосування до претендента обмежень, встановлених </w:t>
            </w:r>
            <w:hyperlink r:id="rId8" w:anchor="n1390" w:tgtFrame="_blank" w:history="1">
              <w:r w:rsidRPr="00B63CD8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eastAsia="uk-UA"/>
                </w:rPr>
                <w:t>частиною другою</w:t>
              </w:r>
            </w:hyperlink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 статті 42 Закону України “Про вищу освіту”; 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копію </w:t>
            </w:r>
            <w:r w:rsidRPr="00B63CD8">
              <w:rPr>
                <w:rStyle w:val="rvts0"/>
                <w:rFonts w:ascii="Times New Roman" w:hAnsi="Times New Roman" w:cs="Times New Roman"/>
                <w:b/>
                <w:bCs/>
                <w:sz w:val="28"/>
                <w:szCs w:val="28"/>
              </w:rPr>
              <w:t>посвідчення атестації щодо вільного володіння державною мовою;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особовий листок з обліку кадрів з фотографією розміром 3 х 4 сантиметри;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автобіографію;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копії документів про вищу освіту, науковий ступінь та вчене звання;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довідку про проходження попереднього (періодичного) психіатричного огляду, яка видається відповідно до </w:t>
            </w:r>
            <w:hyperlink r:id="rId9" w:anchor="n9" w:tgtFrame="_blank" w:history="1">
              <w:r w:rsidRPr="00B63CD8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eastAsia="uk-UA"/>
                </w:rPr>
                <w:t>Порядку проведення обов’язкових попередніх та періодичних психіатричних оглядів</w:t>
              </w:r>
            </w:hyperlink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, затвердженого постановою Кабінету Міністрів України від 27 вересня 2000 р. № 1465 (Офіційний вісник України, 2000 р., № 39, ст. 1656);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довідку про наявність або відсутність судимості;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витяг з Єдиного державного реєстру осіб, які вчинили корупційні правопорушення;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копію паспорта, засвідчену претендентом;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копію трудової книжки;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письмову згоду на проведення перевірки на очищення влади;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письмову згоду на збір та обробку персональних даних</w:t>
            </w:r>
            <w:r w:rsidRPr="00B63CD8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;</w:t>
            </w:r>
          </w:p>
          <w:p w:rsidR="00BE6D78" w:rsidRPr="00B63CD8" w:rsidRDefault="00BE6D7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D78" w:rsidRDefault="00B63CD8" w:rsidP="005F7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Охрімовський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А. 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D78" w:rsidRDefault="00B63CD8" w:rsidP="005F7E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враховано</w:t>
            </w:r>
          </w:p>
        </w:tc>
      </w:tr>
      <w:tr w:rsidR="00B63CD8" w:rsidRPr="005F7E80" w:rsidTr="009E6082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CD8" w:rsidRPr="00B63CD8" w:rsidRDefault="00B63CD8" w:rsidP="00B63CD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11. Претенденти для участі у конкурсі подають такі документи: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заяву про участь у конкурсі на ім’я засновника, в якій зазначається про застосування або незастосування до претендента обмежень, встановлених </w:t>
            </w:r>
            <w:hyperlink r:id="rId10" w:anchor="n1390" w:tgtFrame="_blank" w:history="1">
              <w:r w:rsidRPr="00B63CD8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eastAsia="uk-UA"/>
                </w:rPr>
                <w:t>частиною другою</w:t>
              </w:r>
            </w:hyperlink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 статті 42 Закону України “Про вищу освіту”; 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особовий листок з обліку кадрів з фотографією розміром 3 х 4 сантиметри;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автобіографію;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копії документів про вищу освіту, науковий ступінь та вчене звання;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довідку про проходження попереднього (періодичного) психіатричного огляду, яка видається відповідно до </w:t>
            </w:r>
            <w:hyperlink r:id="rId11" w:anchor="n9" w:tgtFrame="_blank" w:history="1">
              <w:r w:rsidRPr="00B63CD8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eastAsia="uk-UA"/>
                </w:rPr>
                <w:t>Порядку проведення обов’язкових попередніх та періодичних психіатричних оглядів</w:t>
              </w:r>
            </w:hyperlink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, затвердженого </w:t>
            </w: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постановою Кабінету Міністрів України від 27 вересня 2000 р. № 1465 (Офіційний вісник України, 2000 р., № 39, ст. 1656);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довідку про наявність або відсутність судимості;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витяг з Єдиного державного реєстру осіб, які вчинили корупційні правопорушення;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копію паспорта, засвідчену претендентом;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копію трудової книжки;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письмову згоду на проведення перевірки на очищення влади;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письмову згоду на збір та обробку персональних даних.</w:t>
            </w:r>
          </w:p>
          <w:p w:rsidR="00B63CD8" w:rsidRPr="00B63CD8" w:rsidRDefault="00B63CD8" w:rsidP="00B63CD8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ab/>
              <w:t>Копії документів, які подаються претендентом (крім копії паспорта), можуть бути засвідчені за місцем роботи претендента, засновником або нотаріально.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CD8" w:rsidRPr="00B63CD8" w:rsidRDefault="00B63CD8" w:rsidP="00B63CD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lastRenderedPageBreak/>
              <w:t>12</w:t>
            </w: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 Претенденти для участі у конкурсі подають такі документи: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заяву про участь у конкурсі на ім’я засновника, в якій зазначається про застосування або незастосування до претендента обмежень, встановлених </w:t>
            </w:r>
            <w:hyperlink r:id="rId12" w:anchor="n1390" w:tgtFrame="_blank" w:history="1">
              <w:r w:rsidRPr="00B63CD8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eastAsia="uk-UA"/>
                </w:rPr>
                <w:t>частиною другою</w:t>
              </w:r>
            </w:hyperlink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 статті 42 Закону України “Про вищу освіту”; 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копію </w:t>
            </w:r>
            <w:r w:rsidRPr="00B63CD8">
              <w:rPr>
                <w:rStyle w:val="rvts0"/>
                <w:rFonts w:ascii="Times New Roman" w:hAnsi="Times New Roman" w:cs="Times New Roman"/>
                <w:b/>
                <w:bCs/>
                <w:sz w:val="28"/>
                <w:szCs w:val="28"/>
              </w:rPr>
              <w:t>посвідчення атестації щодо вільного володіння державною мовою;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особовий листок з обліку кадрів з фотографією розміром 3 х 4 сантиметри;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автобіографію;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копії документів про вищу освіту, науковий ступінь та вчене звання;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довідку про проходження попереднього (періодичного) психіатричного огляду, яка видається відповідно до </w:t>
            </w:r>
            <w:hyperlink r:id="rId13" w:anchor="n9" w:tgtFrame="_blank" w:history="1">
              <w:r w:rsidRPr="00B63CD8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eastAsia="uk-UA"/>
                </w:rPr>
                <w:t xml:space="preserve">Порядку </w:t>
              </w:r>
              <w:r w:rsidRPr="00B63CD8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eastAsia="uk-UA"/>
                </w:rPr>
                <w:lastRenderedPageBreak/>
                <w:t>проведення обов’язкових попередніх та періодичних психіатричних оглядів</w:t>
              </w:r>
            </w:hyperlink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, затвердженого постановою Кабінету Міністрів України від 27 вересня 2000 р. № 1465 (Офіційний вісник України, 2000 р., № 39, ст. 1656);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довідку про наявність або відсутність судимості;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витяг з Єдиного державного реєстру осіб, які вчинили корупційні правопорушення;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копію паспорта, засвідчену претендентом;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копію трудової книжки;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письмову згоду на проведення перевірки на очищення влади;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письмову згоду на збір та обробку персональних даних</w:t>
            </w:r>
            <w:r w:rsidRPr="00B63CD8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;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Style w:val="rvts0"/>
                <w:rFonts w:ascii="Times New Roman" w:hAnsi="Times New Roman" w:cs="Times New Roman"/>
                <w:b/>
                <w:bCs/>
                <w:sz w:val="28"/>
                <w:szCs w:val="28"/>
              </w:rPr>
              <w:t>копію декларацію особи, уповноваженої на виконання функцій держави або місцевого самоврядування, за минулий рік, поданої шляхом заповнення на офіційному веб-сайті Національного агентства  з питань запобігання корупції .</w:t>
            </w:r>
          </w:p>
          <w:p w:rsidR="00B63CD8" w:rsidRPr="00B63CD8" w:rsidRDefault="00B63CD8" w:rsidP="00B63CD8">
            <w:pPr>
              <w:shd w:val="clear" w:color="auto" w:fill="FFFFFF"/>
              <w:ind w:firstLine="448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ab/>
              <w:t>Копії документів, які подаються претендентом (крім копії паспорта), можуть бути засвідчені за місцем роботи претендента, засновником або нотаріально.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D8" w:rsidRDefault="00B63CD8" w:rsidP="00B63C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Охрімовський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А. 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D8" w:rsidRDefault="00B63CD8" w:rsidP="00B63C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відхилено</w:t>
            </w:r>
            <w:proofErr w:type="spellEnd"/>
          </w:p>
        </w:tc>
      </w:tr>
      <w:tr w:rsidR="00B63CD8" w:rsidRPr="005F7E80" w:rsidTr="009E6082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CD8" w:rsidRPr="00B63CD8" w:rsidRDefault="00B63CD8" w:rsidP="00B63CD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31. </w:t>
            </w:r>
            <w:hyperlink r:id="rId14" w:anchor="n6" w:tgtFrame="_blank" w:history="1">
              <w:r w:rsidRPr="00B63CD8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eastAsia="uk-UA"/>
                </w:rPr>
                <w:t>Форма</w:t>
              </w:r>
            </w:hyperlink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 бюлетеня для голосування затверджується уповноваженим органом управління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CD8" w:rsidRPr="00B63CD8" w:rsidRDefault="00B63CD8" w:rsidP="00B63CD8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3CD8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32.</w:t>
            </w: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hyperlink r:id="rId15" w:anchor="n6" w:tgtFrame="_blank" w:history="1">
              <w:r w:rsidRPr="00B63CD8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eastAsia="uk-UA"/>
                </w:rPr>
                <w:t>Форма</w:t>
              </w:r>
            </w:hyperlink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бюлетеня для голосування затверджується </w:t>
            </w:r>
            <w:r w:rsidRPr="00B63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засновником або уповноваженим ним органом (особою)</w:t>
            </w:r>
            <w:r w:rsidRPr="00B63C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63CD8" w:rsidRPr="00B63CD8" w:rsidRDefault="00B63CD8" w:rsidP="00B63CD8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D8" w:rsidRDefault="00B63CD8" w:rsidP="00B63C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Охрімовський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А. 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D8" w:rsidRDefault="00B63CD8" w:rsidP="00B63C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відхилено</w:t>
            </w:r>
            <w:proofErr w:type="spellEnd"/>
          </w:p>
        </w:tc>
      </w:tr>
      <w:tr w:rsidR="00B63CD8" w:rsidRPr="005F7E80" w:rsidTr="009E6082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CD8" w:rsidRPr="00B63CD8" w:rsidRDefault="00B63CD8" w:rsidP="00B63CD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40. Після завершення голосування приміщення для голосування зачиняється і в ньому мають право перебувати тільки члени виборчої комісії, представники засновника, кандидати і спостерігачі.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CD8" w:rsidRPr="00B63CD8" w:rsidRDefault="00B63CD8" w:rsidP="00B63CD8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B63CD8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41.</w:t>
            </w: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Після завершення голосування приміщення для голосування зачиняється і в ньому мають право перебувати тільки члени виборчої комісії, представники засновника, </w:t>
            </w:r>
            <w:r w:rsidRPr="00B63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уповноважені представники МОН (за наявності)</w:t>
            </w:r>
            <w:r w:rsidRPr="00B63CD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63CD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кандидати і спостерігачі.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D8" w:rsidRDefault="00B63CD8" w:rsidP="00B63C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Охрімовський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А. 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D8" w:rsidRDefault="00B63CD8" w:rsidP="00B63C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відхилено</w:t>
            </w:r>
            <w:proofErr w:type="spellEnd"/>
          </w:p>
        </w:tc>
      </w:tr>
      <w:tr w:rsidR="00B63CD8" w:rsidRPr="005F7E80" w:rsidTr="009E6082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50" w:rsidRPr="006D3250" w:rsidRDefault="006D3250" w:rsidP="006D3250">
            <w:pPr>
              <w:shd w:val="clear" w:color="auto" w:fill="FFFFFF"/>
              <w:ind w:firstLine="4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D32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19. Брати участь у виборах мають право:</w:t>
            </w:r>
          </w:p>
          <w:p w:rsidR="006D3250" w:rsidRDefault="006D3250" w:rsidP="006D3250">
            <w:pPr>
              <w:shd w:val="clear" w:color="auto" w:fill="FFFFFF"/>
              <w:ind w:firstLine="4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…</w:t>
            </w:r>
          </w:p>
          <w:p w:rsidR="006D3250" w:rsidRPr="006D3250" w:rsidRDefault="006D3250" w:rsidP="006D3250">
            <w:pPr>
              <w:shd w:val="clear" w:color="auto" w:fill="FFFFFF"/>
              <w:ind w:firstLine="4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D32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Критерієм віднесення штатного працівника закладу вищої освіти до певної категорії є посада за основним місцем роботи, яку займає такий працівник у вищому навчальному закладі.</w:t>
            </w:r>
          </w:p>
          <w:p w:rsidR="00B63CD8" w:rsidRPr="00B63CD8" w:rsidRDefault="00B63CD8" w:rsidP="00B63CD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50" w:rsidRPr="006D3250" w:rsidRDefault="006D3250" w:rsidP="006D3250">
            <w:pPr>
              <w:shd w:val="clear" w:color="auto" w:fill="FFFFFF"/>
              <w:ind w:firstLine="4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D32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19. Брати участь у виборах мають право:</w:t>
            </w:r>
          </w:p>
          <w:p w:rsidR="006D3250" w:rsidRDefault="006D3250" w:rsidP="006D3250">
            <w:pPr>
              <w:shd w:val="clear" w:color="auto" w:fill="FFFFFF"/>
              <w:ind w:firstLine="4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…</w:t>
            </w:r>
          </w:p>
          <w:p w:rsidR="006D3250" w:rsidRPr="006D3250" w:rsidRDefault="006D3250" w:rsidP="006D3250">
            <w:pPr>
              <w:shd w:val="clear" w:color="auto" w:fill="FFFFFF"/>
              <w:ind w:firstLine="4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D32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Критерієм віднесення штатного працівника закладу вищої освіти до певної категорії є посада за основним місцем роботи, яку займає такий працівник у </w:t>
            </w:r>
            <w:r w:rsidRPr="006D32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закладі вищої освіти.</w:t>
            </w:r>
          </w:p>
          <w:p w:rsidR="00B63CD8" w:rsidRPr="00B63CD8" w:rsidRDefault="00B63CD8" w:rsidP="00B63CD8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D8" w:rsidRDefault="006D3250" w:rsidP="00B63C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В.о. ректора  </w:t>
            </w:r>
            <w:r w:rsidRPr="006D3250">
              <w:rPr>
                <w:rFonts w:ascii="Times New Roman" w:hAnsi="Times New Roman" w:cs="Times New Roman"/>
                <w:sz w:val="28"/>
                <w:szCs w:val="28"/>
              </w:rPr>
              <w:t>Глухівського національного педагогічного університету  імені Олександра Довженка</w:t>
            </w:r>
          </w:p>
          <w:p w:rsidR="006D3250" w:rsidRDefault="006D3250" w:rsidP="006D32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Кузнецова Г.П.</w:t>
            </w:r>
          </w:p>
          <w:p w:rsidR="006D3250" w:rsidRDefault="006D3250" w:rsidP="00B63C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D8" w:rsidRDefault="006D3250" w:rsidP="00B63C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враховано</w:t>
            </w:r>
          </w:p>
        </w:tc>
      </w:tr>
      <w:tr w:rsidR="00B63CD8" w:rsidRPr="005F7E80" w:rsidTr="009E6082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50" w:rsidRDefault="006D3250" w:rsidP="006D3250">
            <w:pPr>
              <w:shd w:val="clear" w:color="auto" w:fill="FFFFFF"/>
              <w:ind w:firstLine="4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D32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48. </w:t>
            </w:r>
          </w:p>
          <w:p w:rsidR="006D3250" w:rsidRDefault="006D3250" w:rsidP="006D3250">
            <w:pPr>
              <w:shd w:val="clear" w:color="auto" w:fill="FFFFFF"/>
              <w:ind w:firstLine="4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…</w:t>
            </w:r>
          </w:p>
          <w:p w:rsidR="006D3250" w:rsidRPr="006D3250" w:rsidRDefault="006D3250" w:rsidP="006D3250">
            <w:pPr>
              <w:shd w:val="clear" w:color="auto" w:fill="FFFFFF"/>
              <w:ind w:firstLine="4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D32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Разом з протоколом організаційному комітетові передаються усі заяви та скарги, подані кандидатами, спостерігачами, а також рішення, прийняті за результатами їх розгляду.</w:t>
            </w:r>
          </w:p>
          <w:p w:rsidR="00B63CD8" w:rsidRPr="00B63CD8" w:rsidRDefault="00B63CD8" w:rsidP="00B63CD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50" w:rsidRDefault="006D3250" w:rsidP="006D3250">
            <w:pPr>
              <w:shd w:val="clear" w:color="auto" w:fill="FFFFFF"/>
              <w:ind w:firstLine="4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D32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48. </w:t>
            </w:r>
          </w:p>
          <w:p w:rsidR="006D3250" w:rsidRDefault="006D3250" w:rsidP="006D3250">
            <w:pPr>
              <w:shd w:val="clear" w:color="auto" w:fill="FFFFFF"/>
              <w:ind w:firstLine="4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…</w:t>
            </w:r>
          </w:p>
          <w:p w:rsidR="006D3250" w:rsidRPr="006D3250" w:rsidRDefault="006D3250" w:rsidP="006D3250">
            <w:pPr>
              <w:shd w:val="clear" w:color="auto" w:fill="FFFFFF"/>
              <w:ind w:firstLine="4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D32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Разом з протоколом </w:t>
            </w:r>
            <w:r w:rsidRPr="006D32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та бюлетенями</w:t>
            </w:r>
            <w:r w:rsidRPr="006D32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організаційному комітетові передаються усі заяви та скарги, подані кандидатами, спостерігачами, а також рішення, прийняті за результатами їх розгляду.</w:t>
            </w:r>
          </w:p>
          <w:p w:rsidR="00B63CD8" w:rsidRPr="00B63CD8" w:rsidRDefault="00B63CD8" w:rsidP="00B63CD8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250" w:rsidRDefault="006D3250" w:rsidP="006D32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В.о. ректора  </w:t>
            </w:r>
            <w:r w:rsidRPr="006D3250">
              <w:rPr>
                <w:rFonts w:ascii="Times New Roman" w:hAnsi="Times New Roman" w:cs="Times New Roman"/>
                <w:sz w:val="28"/>
                <w:szCs w:val="28"/>
              </w:rPr>
              <w:t>Глухівського національного педагогічного університету  імені Олександра Довженка</w:t>
            </w:r>
          </w:p>
          <w:p w:rsidR="006D3250" w:rsidRDefault="006D3250" w:rsidP="006D32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Кузнецова Г.П.</w:t>
            </w:r>
          </w:p>
          <w:p w:rsidR="00B63CD8" w:rsidRDefault="00B63CD8" w:rsidP="00B63C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D8" w:rsidRDefault="006D3250" w:rsidP="00B63C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враховано</w:t>
            </w:r>
          </w:p>
        </w:tc>
      </w:tr>
      <w:tr w:rsidR="006D3250" w:rsidRPr="005F7E80" w:rsidTr="009E6082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50" w:rsidRPr="006D3250" w:rsidRDefault="006D3250" w:rsidP="006D3250">
            <w:pPr>
              <w:shd w:val="clear" w:color="auto" w:fill="FFFFFF"/>
              <w:ind w:firstLine="4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D32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55. Документація, пов’язана з проведенням виборів, зберігається у закладі вищої освіти протягом п’яти років».</w:t>
            </w:r>
          </w:p>
          <w:p w:rsidR="006D3250" w:rsidRPr="006D3250" w:rsidRDefault="006D3250" w:rsidP="006D3250">
            <w:pPr>
              <w:shd w:val="clear" w:color="auto" w:fill="FFFFFF"/>
              <w:ind w:firstLine="4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50" w:rsidRPr="006D3250" w:rsidRDefault="006D3250" w:rsidP="006D3250">
            <w:pPr>
              <w:shd w:val="clear" w:color="auto" w:fill="FFFFFF"/>
              <w:ind w:firstLine="4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D32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55. Документація, пов’язана з проведенням виборів, зберігається </w:t>
            </w:r>
            <w:r w:rsidRPr="006D32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в архіві</w:t>
            </w:r>
            <w:r w:rsidRPr="006D325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закладі вищої освіти протягом п’яти років».</w:t>
            </w:r>
          </w:p>
          <w:p w:rsidR="006D3250" w:rsidRPr="006D3250" w:rsidRDefault="006D3250" w:rsidP="006D3250">
            <w:pPr>
              <w:shd w:val="clear" w:color="auto" w:fill="FFFFFF"/>
              <w:ind w:firstLine="4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250" w:rsidRDefault="006D3250" w:rsidP="006D32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В.о. ректора  </w:t>
            </w:r>
            <w:r w:rsidRPr="006D3250">
              <w:rPr>
                <w:rFonts w:ascii="Times New Roman" w:hAnsi="Times New Roman" w:cs="Times New Roman"/>
                <w:sz w:val="28"/>
                <w:szCs w:val="28"/>
              </w:rPr>
              <w:t xml:space="preserve">Глухівського національного </w:t>
            </w:r>
            <w:r w:rsidRPr="006D32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педагогічного університету  імені Олександра Довженка</w:t>
            </w:r>
          </w:p>
          <w:p w:rsidR="006D3250" w:rsidRDefault="006D3250" w:rsidP="006D32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Кузнецова Г.П.</w:t>
            </w:r>
          </w:p>
          <w:p w:rsidR="006D3250" w:rsidRDefault="006D3250" w:rsidP="006D32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250" w:rsidRDefault="006D3250" w:rsidP="00B63C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відхилено</w:t>
            </w:r>
            <w:proofErr w:type="spellEnd"/>
          </w:p>
        </w:tc>
      </w:tr>
      <w:tr w:rsidR="006D3250" w:rsidRPr="005F7E80" w:rsidTr="009E6082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50" w:rsidRPr="00D0394D" w:rsidRDefault="00D0394D" w:rsidP="006D3250">
            <w:pPr>
              <w:shd w:val="clear" w:color="auto" w:fill="FFFFFF"/>
              <w:ind w:firstLine="44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D039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НОРМА ВІДСУТНЯ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50" w:rsidRPr="00D0394D" w:rsidRDefault="006D3250" w:rsidP="00D0394D">
            <w:pPr>
              <w:spacing w:after="16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394D">
              <w:rPr>
                <w:rFonts w:ascii="Times New Roman" w:hAnsi="Times New Roman"/>
                <w:sz w:val="28"/>
                <w:szCs w:val="28"/>
              </w:rPr>
              <w:t>п. 35 доповнити абзацом: «Порядок організації роботи спостерігачів та акредитації представників ЗМІ під час проведення виборів ректора визначається організаційним комітетом окремим Положенням, що затверджується вченою радою ЗВО».</w:t>
            </w:r>
          </w:p>
          <w:p w:rsidR="006D3250" w:rsidRPr="006D3250" w:rsidRDefault="006D3250" w:rsidP="006D3250">
            <w:pPr>
              <w:shd w:val="clear" w:color="auto" w:fill="FFFFFF"/>
              <w:ind w:firstLine="4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94D" w:rsidRDefault="00D0394D" w:rsidP="00D03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В.о. ректора  </w:t>
            </w:r>
            <w:r w:rsidRPr="006D3250">
              <w:rPr>
                <w:rFonts w:ascii="Times New Roman" w:hAnsi="Times New Roman" w:cs="Times New Roman"/>
                <w:sz w:val="28"/>
                <w:szCs w:val="28"/>
              </w:rPr>
              <w:t>Глухівського національного педагогічного університету  імені Олександра Довженка</w:t>
            </w:r>
          </w:p>
          <w:p w:rsidR="00D0394D" w:rsidRDefault="00D0394D" w:rsidP="00D03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Кузнецова Г.П.</w:t>
            </w:r>
          </w:p>
          <w:p w:rsidR="006D3250" w:rsidRDefault="006D3250" w:rsidP="006D32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250" w:rsidRDefault="00D0394D" w:rsidP="00B63C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відхилено</w:t>
            </w:r>
            <w:proofErr w:type="spellEnd"/>
          </w:p>
        </w:tc>
      </w:tr>
      <w:tr w:rsidR="00D0394D" w:rsidRPr="005F7E80" w:rsidTr="009E6082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94D" w:rsidRPr="00D0394D" w:rsidRDefault="00D0394D" w:rsidP="006D3250">
            <w:pPr>
              <w:shd w:val="clear" w:color="auto" w:fill="FFFFFF"/>
              <w:ind w:firstLine="44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94D" w:rsidRPr="00D0394D" w:rsidRDefault="00D0394D" w:rsidP="00D0394D">
            <w:pPr>
              <w:spacing w:after="16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394D">
              <w:rPr>
                <w:rFonts w:ascii="Times New Roman" w:hAnsi="Times New Roman"/>
                <w:sz w:val="28"/>
                <w:szCs w:val="28"/>
              </w:rPr>
              <w:t>Форму бюлетеня (п.31) та форму протоколу  (п.47) розробити й затвердити як додатки до постанови  «Про обрання та призначення керівника закладу вищої освіти».</w:t>
            </w:r>
          </w:p>
          <w:p w:rsidR="00D0394D" w:rsidRPr="00D0394D" w:rsidRDefault="00D0394D" w:rsidP="00D0394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94D" w:rsidRDefault="00D0394D" w:rsidP="00D03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В.о. ректора  </w:t>
            </w:r>
            <w:r w:rsidRPr="006D3250">
              <w:rPr>
                <w:rFonts w:ascii="Times New Roman" w:hAnsi="Times New Roman" w:cs="Times New Roman"/>
                <w:sz w:val="28"/>
                <w:szCs w:val="28"/>
              </w:rPr>
              <w:t>Глухівського національного педагогічного університету  імені Олександра Довженка</w:t>
            </w:r>
          </w:p>
          <w:p w:rsidR="00D0394D" w:rsidRDefault="00D0394D" w:rsidP="00D03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Кузнецова Г.П.</w:t>
            </w:r>
          </w:p>
          <w:p w:rsidR="00D0394D" w:rsidRDefault="00D0394D" w:rsidP="00D039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94D" w:rsidRDefault="00D0394D" w:rsidP="00B63C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відхилено</w:t>
            </w:r>
          </w:p>
        </w:tc>
      </w:tr>
    </w:tbl>
    <w:p w:rsidR="00E83EB3" w:rsidRPr="005F7E80" w:rsidRDefault="00E83EB3" w:rsidP="005F7E8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83EB3" w:rsidRPr="005F7E80" w:rsidSect="007C38BA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395E"/>
    <w:multiLevelType w:val="hybridMultilevel"/>
    <w:tmpl w:val="0066BEF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5BF76C84"/>
    <w:multiLevelType w:val="hybridMultilevel"/>
    <w:tmpl w:val="A72CC440"/>
    <w:lvl w:ilvl="0" w:tplc="4A923F52">
      <w:start w:val="1"/>
      <w:numFmt w:val="decimal"/>
      <w:lvlText w:val="%1."/>
      <w:lvlJc w:val="left"/>
      <w:pPr>
        <w:ind w:left="643" w:hanging="360"/>
      </w:pPr>
      <w:rPr>
        <w:rFonts w:asciiTheme="minorHAnsi" w:eastAsiaTheme="minorHAnsi" w:hAnsiTheme="minorHAnsi" w:cstheme="minorBidi"/>
      </w:rPr>
    </w:lvl>
    <w:lvl w:ilvl="1" w:tplc="04220019">
      <w:start w:val="1"/>
      <w:numFmt w:val="lowerLetter"/>
      <w:lvlText w:val="%2."/>
      <w:lvlJc w:val="left"/>
      <w:pPr>
        <w:ind w:left="1528" w:hanging="360"/>
      </w:pPr>
    </w:lvl>
    <w:lvl w:ilvl="2" w:tplc="0422001B">
      <w:start w:val="1"/>
      <w:numFmt w:val="lowerRoman"/>
      <w:lvlText w:val="%3."/>
      <w:lvlJc w:val="right"/>
      <w:pPr>
        <w:ind w:left="2248" w:hanging="180"/>
      </w:pPr>
    </w:lvl>
    <w:lvl w:ilvl="3" w:tplc="0422000F">
      <w:start w:val="1"/>
      <w:numFmt w:val="decimal"/>
      <w:lvlText w:val="%4."/>
      <w:lvlJc w:val="left"/>
      <w:pPr>
        <w:ind w:left="2968" w:hanging="360"/>
      </w:pPr>
    </w:lvl>
    <w:lvl w:ilvl="4" w:tplc="04220019">
      <w:start w:val="1"/>
      <w:numFmt w:val="lowerLetter"/>
      <w:lvlText w:val="%5."/>
      <w:lvlJc w:val="left"/>
      <w:pPr>
        <w:ind w:left="3688" w:hanging="360"/>
      </w:pPr>
    </w:lvl>
    <w:lvl w:ilvl="5" w:tplc="0422001B">
      <w:start w:val="1"/>
      <w:numFmt w:val="lowerRoman"/>
      <w:lvlText w:val="%6."/>
      <w:lvlJc w:val="right"/>
      <w:pPr>
        <w:ind w:left="4408" w:hanging="180"/>
      </w:pPr>
    </w:lvl>
    <w:lvl w:ilvl="6" w:tplc="0422000F">
      <w:start w:val="1"/>
      <w:numFmt w:val="decimal"/>
      <w:lvlText w:val="%7."/>
      <w:lvlJc w:val="left"/>
      <w:pPr>
        <w:ind w:left="5128" w:hanging="360"/>
      </w:pPr>
    </w:lvl>
    <w:lvl w:ilvl="7" w:tplc="04220019">
      <w:start w:val="1"/>
      <w:numFmt w:val="lowerLetter"/>
      <w:lvlText w:val="%8."/>
      <w:lvlJc w:val="left"/>
      <w:pPr>
        <w:ind w:left="5848" w:hanging="360"/>
      </w:pPr>
    </w:lvl>
    <w:lvl w:ilvl="8" w:tplc="0422001B">
      <w:start w:val="1"/>
      <w:numFmt w:val="lowerRoman"/>
      <w:lvlText w:val="%9."/>
      <w:lvlJc w:val="right"/>
      <w:pPr>
        <w:ind w:left="6568" w:hanging="180"/>
      </w:pPr>
    </w:lvl>
  </w:abstractNum>
  <w:abstractNum w:abstractNumId="2" w15:restartNumberingAfterBreak="0">
    <w:nsid w:val="5C01645C"/>
    <w:multiLevelType w:val="hybridMultilevel"/>
    <w:tmpl w:val="E40C5994"/>
    <w:lvl w:ilvl="0" w:tplc="6CAEA7A4">
      <w:start w:val="2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3" w:hanging="360"/>
      </w:pPr>
    </w:lvl>
    <w:lvl w:ilvl="2" w:tplc="0422001B" w:tentative="1">
      <w:start w:val="1"/>
      <w:numFmt w:val="lowerRoman"/>
      <w:lvlText w:val="%3."/>
      <w:lvlJc w:val="right"/>
      <w:pPr>
        <w:ind w:left="2083" w:hanging="180"/>
      </w:pPr>
    </w:lvl>
    <w:lvl w:ilvl="3" w:tplc="0422000F" w:tentative="1">
      <w:start w:val="1"/>
      <w:numFmt w:val="decimal"/>
      <w:lvlText w:val="%4."/>
      <w:lvlJc w:val="left"/>
      <w:pPr>
        <w:ind w:left="2803" w:hanging="360"/>
      </w:pPr>
    </w:lvl>
    <w:lvl w:ilvl="4" w:tplc="04220019" w:tentative="1">
      <w:start w:val="1"/>
      <w:numFmt w:val="lowerLetter"/>
      <w:lvlText w:val="%5."/>
      <w:lvlJc w:val="left"/>
      <w:pPr>
        <w:ind w:left="3523" w:hanging="360"/>
      </w:pPr>
    </w:lvl>
    <w:lvl w:ilvl="5" w:tplc="0422001B" w:tentative="1">
      <w:start w:val="1"/>
      <w:numFmt w:val="lowerRoman"/>
      <w:lvlText w:val="%6."/>
      <w:lvlJc w:val="right"/>
      <w:pPr>
        <w:ind w:left="4243" w:hanging="180"/>
      </w:pPr>
    </w:lvl>
    <w:lvl w:ilvl="6" w:tplc="0422000F" w:tentative="1">
      <w:start w:val="1"/>
      <w:numFmt w:val="decimal"/>
      <w:lvlText w:val="%7."/>
      <w:lvlJc w:val="left"/>
      <w:pPr>
        <w:ind w:left="4963" w:hanging="360"/>
      </w:pPr>
    </w:lvl>
    <w:lvl w:ilvl="7" w:tplc="04220019" w:tentative="1">
      <w:start w:val="1"/>
      <w:numFmt w:val="lowerLetter"/>
      <w:lvlText w:val="%8."/>
      <w:lvlJc w:val="left"/>
      <w:pPr>
        <w:ind w:left="5683" w:hanging="360"/>
      </w:pPr>
    </w:lvl>
    <w:lvl w:ilvl="8" w:tplc="0422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B8"/>
    <w:rsid w:val="00150920"/>
    <w:rsid w:val="002476CF"/>
    <w:rsid w:val="00474480"/>
    <w:rsid w:val="004B0F12"/>
    <w:rsid w:val="005054F4"/>
    <w:rsid w:val="005F7E80"/>
    <w:rsid w:val="006D3250"/>
    <w:rsid w:val="00785639"/>
    <w:rsid w:val="007C38BA"/>
    <w:rsid w:val="008044B8"/>
    <w:rsid w:val="009E6082"/>
    <w:rsid w:val="00A84DA6"/>
    <w:rsid w:val="00B63CD8"/>
    <w:rsid w:val="00B63F59"/>
    <w:rsid w:val="00BE6D78"/>
    <w:rsid w:val="00C5638A"/>
    <w:rsid w:val="00D0394D"/>
    <w:rsid w:val="00D76FA8"/>
    <w:rsid w:val="00E8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BA2519-F874-4129-A09B-375299FF5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38BA"/>
    <w:rPr>
      <w:color w:val="0000FF"/>
      <w:u w:val="single"/>
    </w:rPr>
  </w:style>
  <w:style w:type="table" w:styleId="a4">
    <w:name w:val="Table Grid"/>
    <w:basedOn w:val="a1"/>
    <w:uiPriority w:val="39"/>
    <w:rsid w:val="007C38B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fmc2">
    <w:name w:val="xfmc2"/>
    <w:basedOn w:val="a0"/>
    <w:rsid w:val="004B0F12"/>
  </w:style>
  <w:style w:type="character" w:customStyle="1" w:styleId="rvts0">
    <w:name w:val="rvts0"/>
    <w:rsid w:val="005054F4"/>
  </w:style>
  <w:style w:type="paragraph" w:customStyle="1" w:styleId="rvps6">
    <w:name w:val="rvps6"/>
    <w:basedOn w:val="a"/>
    <w:rsid w:val="00247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2476CF"/>
  </w:style>
  <w:style w:type="paragraph" w:styleId="a5">
    <w:name w:val="List Paragraph"/>
    <w:basedOn w:val="a"/>
    <w:uiPriority w:val="34"/>
    <w:qFormat/>
    <w:rsid w:val="00B63CD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1556-18/paran1390" TargetMode="External"/><Relationship Id="rId13" Type="http://schemas.openxmlformats.org/officeDocument/2006/relationships/hyperlink" Target="http://zakon2.rada.gov.ua/laws/show/1465-2000-%D0%BF/paran9" TargetMode="External"/><Relationship Id="rId3" Type="http://schemas.openxmlformats.org/officeDocument/2006/relationships/styles" Target="styles.xml"/><Relationship Id="rId7" Type="http://schemas.openxmlformats.org/officeDocument/2006/relationships/hyperlink" Target="http://zakon2.rada.gov.ua/laws/show/1465-2000-%D0%BF/paran9" TargetMode="External"/><Relationship Id="rId12" Type="http://schemas.openxmlformats.org/officeDocument/2006/relationships/hyperlink" Target="http://zakon2.rada.gov.ua/laws/show/1556-18/paran139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zakon2.rada.gov.ua/laws/show/1556-18/paran1390" TargetMode="External"/><Relationship Id="rId11" Type="http://schemas.openxmlformats.org/officeDocument/2006/relationships/hyperlink" Target="http://zakon2.rada.gov.ua/laws/show/1465-2000-%D0%BF/paran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akon2.rada.gov.ua/laws/show/z0943-16/paran6" TargetMode="External"/><Relationship Id="rId10" Type="http://schemas.openxmlformats.org/officeDocument/2006/relationships/hyperlink" Target="http://zakon2.rada.gov.ua/laws/show/1556-18/paran139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2.rada.gov.ua/laws/show/1465-2000-%D0%BF/paran9" TargetMode="External"/><Relationship Id="rId14" Type="http://schemas.openxmlformats.org/officeDocument/2006/relationships/hyperlink" Target="http://zakon2.rada.gov.ua/laws/show/z0943-16/paran6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9B080-9B65-45BF-92E5-0BD857B2F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9975</Words>
  <Characters>5687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Pyzhov O.</dc:creator>
  <cp:keywords/>
  <dc:description/>
  <cp:lastModifiedBy>Kabachenko M.O.</cp:lastModifiedBy>
  <cp:revision>5</cp:revision>
  <cp:lastPrinted>2018-07-31T07:25:00Z</cp:lastPrinted>
  <dcterms:created xsi:type="dcterms:W3CDTF">2018-07-30T14:17:00Z</dcterms:created>
  <dcterms:modified xsi:type="dcterms:W3CDTF">2018-07-31T08:03:00Z</dcterms:modified>
</cp:coreProperties>
</file>