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32" w:rsidRPr="0053220E" w:rsidRDefault="00B44532" w:rsidP="00B4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532" w:rsidRPr="001954A1" w:rsidRDefault="00B44532" w:rsidP="00B44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4A1">
        <w:rPr>
          <w:rFonts w:ascii="Times New Roman" w:hAnsi="Times New Roman" w:cs="Times New Roman"/>
          <w:sz w:val="28"/>
          <w:szCs w:val="28"/>
        </w:rPr>
        <w:t>Додаток 1</w:t>
      </w:r>
    </w:p>
    <w:p w:rsidR="00B44532" w:rsidRDefault="00B44532" w:rsidP="00B4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32" w:rsidRDefault="00B44532" w:rsidP="00B44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р</w:t>
      </w:r>
      <w:r w:rsidRPr="00903EAE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3EAE">
        <w:rPr>
          <w:rFonts w:ascii="Times New Roman" w:hAnsi="Times New Roman" w:cs="Times New Roman"/>
          <w:b/>
          <w:sz w:val="28"/>
          <w:szCs w:val="28"/>
        </w:rPr>
        <w:t xml:space="preserve"> громадського обговорення </w:t>
      </w:r>
      <w:r w:rsidRPr="00A4344F">
        <w:rPr>
          <w:rFonts w:ascii="Times New Roman" w:hAnsi="Times New Roman" w:cs="Times New Roman"/>
          <w:b/>
          <w:bCs/>
          <w:sz w:val="28"/>
          <w:szCs w:val="28"/>
        </w:rPr>
        <w:t>концептуальн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4344F">
        <w:rPr>
          <w:rFonts w:ascii="Times New Roman" w:hAnsi="Times New Roman" w:cs="Times New Roman"/>
          <w:b/>
          <w:bCs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A43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EAE">
        <w:rPr>
          <w:rFonts w:ascii="Times New Roman" w:hAnsi="Times New Roman" w:cs="Times New Roman"/>
          <w:b/>
          <w:sz w:val="28"/>
          <w:szCs w:val="28"/>
        </w:rPr>
        <w:t>державних інвестиційних проектів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CB592E">
        <w:rPr>
          <w:rFonts w:ascii="Times New Roman" w:hAnsi="Times New Roman" w:cs="Times New Roman"/>
          <w:b/>
          <w:sz w:val="28"/>
          <w:szCs w:val="28"/>
        </w:rPr>
        <w:t>Реконструкція з перепрофілюванням</w:t>
      </w:r>
      <w:r w:rsidRPr="00CB5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незавершеного будівництва будинку культури м. Острога під навчальний корпус Національного університету «Острозька академія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та </w:t>
      </w:r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“Реставрація </w:t>
      </w:r>
      <w:proofErr w:type="spellStart"/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Староакадемічного</w:t>
      </w:r>
      <w:proofErr w:type="spellEnd"/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корпусу ансамблю Братського монастиря</w:t>
      </w:r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0C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Національн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ого</w:t>
      </w:r>
      <w:r w:rsidRPr="000C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університет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</w:t>
      </w:r>
      <w:r w:rsidRPr="000C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«Києво-Могилянська академія»</w:t>
      </w:r>
    </w:p>
    <w:p w:rsidR="00B44532" w:rsidRDefault="00B44532" w:rsidP="00B44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4532" w:rsidRPr="00CB592E" w:rsidRDefault="00B44532" w:rsidP="00B44532">
      <w:pPr>
        <w:keepNext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 громадському обговоренні п</w:t>
      </w:r>
      <w:r w:rsidRPr="00CB5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B5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5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CB592E">
        <w:rPr>
          <w:rFonts w:ascii="Times New Roman" w:hAnsi="Times New Roman" w:cs="Times New Roman"/>
          <w:b/>
          <w:sz w:val="28"/>
          <w:szCs w:val="28"/>
        </w:rPr>
        <w:t>Реконструкція з перепрофілюванням</w:t>
      </w:r>
      <w:r w:rsidRPr="00CB5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незавершеного будівництва будинку культури м. Острога під навчальний корпус Національного університету «Острозька академія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C5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взяло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</w:t>
      </w:r>
      <w:r w:rsidRPr="00CB592E">
        <w:rPr>
          <w:rFonts w:ascii="Times New Roman" w:hAnsi="Times New Roman" w:cs="Times New Roman"/>
          <w:sz w:val="28"/>
          <w:szCs w:val="28"/>
        </w:rPr>
        <w:t>часть 20 осіб</w:t>
      </w:r>
      <w:r>
        <w:rPr>
          <w:rFonts w:ascii="Times New Roman" w:hAnsi="Times New Roman" w:cs="Times New Roman"/>
          <w:sz w:val="28"/>
          <w:szCs w:val="28"/>
        </w:rPr>
        <w:t xml:space="preserve">, якими було надіслано </w:t>
      </w:r>
      <w:r w:rsidRPr="00CB592E">
        <w:rPr>
          <w:rFonts w:ascii="Times New Roman" w:hAnsi="Times New Roman" w:cs="Times New Roman"/>
          <w:sz w:val="28"/>
          <w:szCs w:val="28"/>
        </w:rPr>
        <w:t xml:space="preserve">листи на </w:t>
      </w:r>
      <w:r>
        <w:rPr>
          <w:rFonts w:ascii="Times New Roman" w:hAnsi="Times New Roman" w:cs="Times New Roman"/>
          <w:sz w:val="28"/>
          <w:szCs w:val="28"/>
        </w:rPr>
        <w:t xml:space="preserve">електронну </w:t>
      </w:r>
      <w:r w:rsidRPr="00CB592E">
        <w:rPr>
          <w:rFonts w:ascii="Times New Roman" w:hAnsi="Times New Roman" w:cs="Times New Roman"/>
          <w:sz w:val="28"/>
          <w:szCs w:val="28"/>
        </w:rPr>
        <w:t>адресу МОН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B592E">
        <w:rPr>
          <w:rFonts w:ascii="Times New Roman" w:hAnsi="Times New Roman" w:cs="Times New Roman"/>
          <w:sz w:val="28"/>
          <w:szCs w:val="28"/>
        </w:rPr>
        <w:t>еред них громадяни України та Республіки Польща. Всі вони підтримали ідею участі держави у добудові нового навчального корпусу Острозької академії</w:t>
      </w:r>
      <w:r>
        <w:rPr>
          <w:sz w:val="28"/>
          <w:szCs w:val="28"/>
        </w:rPr>
        <w:t>.</w:t>
      </w:r>
    </w:p>
    <w:p w:rsidR="00B44532" w:rsidRDefault="00B44532" w:rsidP="00B44532">
      <w:pPr>
        <w:keepNext/>
        <w:tabs>
          <w:tab w:val="left" w:pos="11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 громадського обговорення п</w:t>
      </w:r>
      <w:r w:rsidRPr="00CB5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03EAE">
        <w:rPr>
          <w:sz w:val="28"/>
          <w:szCs w:val="28"/>
        </w:rPr>
        <w:t xml:space="preserve"> </w:t>
      </w:r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“Реставрація </w:t>
      </w:r>
      <w:proofErr w:type="spellStart"/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Староакадемічного</w:t>
      </w:r>
      <w:proofErr w:type="spellEnd"/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корпусу ансамблю Братського монастиря</w:t>
      </w:r>
      <w:r w:rsidRPr="00903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”.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електронну </w:t>
      </w:r>
      <w:r w:rsidRPr="00CB592E">
        <w:rPr>
          <w:rFonts w:ascii="Times New Roman" w:hAnsi="Times New Roman" w:cs="Times New Roman"/>
          <w:sz w:val="28"/>
          <w:szCs w:val="28"/>
        </w:rPr>
        <w:t>адресу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Міністерства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пропозиції до проекту від громадян та організацій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надходили. Одночасно із процедурою громадського обговорення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сайті МОН, Національн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університет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Києво-Могилянськ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я»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оприлюднив на своєму сайті Відкритого листа до співгромадян «Могилянка потребує невідкладної допомоги держави у порятунку відомої пам’ятки архітектури – </w:t>
      </w:r>
      <w:proofErr w:type="spellStart"/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Староакадемічного</w:t>
      </w:r>
      <w:proofErr w:type="spellEnd"/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корпусу». На сайт Національного університету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Києво-Могилянськ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я»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надійшло  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пропозиції щодо підтримки проекту</w:t>
      </w:r>
      <w:r w:rsidRPr="0090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4532" w:rsidRDefault="00B44532" w:rsidP="00B44532">
      <w:pPr>
        <w:keepNext/>
        <w:tabs>
          <w:tab w:val="left" w:pos="11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532" w:rsidRDefault="00B44532" w:rsidP="00B44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4532" w:rsidRDefault="00B44532" w:rsidP="00B44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4532" w:rsidRDefault="00B44532" w:rsidP="00B44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2"/>
    <w:rsid w:val="007725AF"/>
    <w:rsid w:val="00B4453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C8326-BB14-425D-BC2B-0E112A73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2018-04-20T07:07:00Z</dcterms:created>
  <dcterms:modified xsi:type="dcterms:W3CDTF">2018-04-20T07:07:00Z</dcterms:modified>
</cp:coreProperties>
</file>