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2720F" w14:textId="77777777" w:rsidR="00891C4B" w:rsidRPr="006E6610" w:rsidRDefault="004F375A" w:rsidP="00EF2D4F">
      <w:pPr>
        <w:spacing w:after="0" w:line="240" w:lineRule="auto"/>
        <w:rPr>
          <w:rFonts w:ascii="Times New Roman" w:eastAsia="Times New Roman" w:hAnsi="Times New Roman" w:cs="Times New Roman"/>
          <w:sz w:val="28"/>
          <w:szCs w:val="28"/>
          <w:lang w:eastAsia="uk-UA"/>
        </w:rPr>
      </w:pPr>
      <w:r w:rsidRPr="006E6610">
        <w:rPr>
          <w:noProof/>
          <w:sz w:val="28"/>
          <w:lang w:eastAsia="uk-UA"/>
        </w:rPr>
        <w:drawing>
          <wp:anchor distT="0" distB="0" distL="114300" distR="114300" simplePos="0" relativeHeight="251659264" behindDoc="0" locked="0" layoutInCell="1" allowOverlap="1" wp14:anchorId="3457014D" wp14:editId="08D9BE58">
            <wp:simplePos x="0" y="0"/>
            <wp:positionH relativeFrom="margin">
              <wp:posOffset>0</wp:posOffset>
            </wp:positionH>
            <wp:positionV relativeFrom="paragraph">
              <wp:posOffset>-635</wp:posOffset>
            </wp:positionV>
            <wp:extent cx="5940425" cy="1942465"/>
            <wp:effectExtent l="0" t="0" r="3175" b="635"/>
            <wp:wrapNone/>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dpi="0">
                    <a:blip r:embed="rId7" cstate="print"/>
                    <a:srcRect/>
                    <a:stretch>
                      <a:fillRect/>
                    </a:stretch>
                  </pic:blipFill>
                  <pic:spPr bwMode="auto">
                    <a:xfrm>
                      <a:off x="0" y="0"/>
                      <a:ext cx="5940425" cy="1942465"/>
                    </a:xfrm>
                    <a:prstGeom prst="rect">
                      <a:avLst/>
                    </a:prstGeom>
                    <a:ln>
                      <a:noFill/>
                    </a:ln>
                  </pic:spPr>
                </pic:pic>
              </a:graphicData>
            </a:graphic>
          </wp:anchor>
        </w:drawing>
      </w:r>
    </w:p>
    <w:p w14:paraId="161E6FBC" w14:textId="77777777" w:rsidR="00891C4B" w:rsidRPr="006E6610" w:rsidRDefault="00891C4B" w:rsidP="00EF2D4F">
      <w:pPr>
        <w:spacing w:after="0" w:line="240" w:lineRule="auto"/>
        <w:rPr>
          <w:rFonts w:ascii="Times New Roman" w:eastAsia="Times New Roman" w:hAnsi="Times New Roman" w:cs="Times New Roman"/>
          <w:sz w:val="28"/>
          <w:szCs w:val="28"/>
          <w:lang w:eastAsia="uk-UA"/>
        </w:rPr>
      </w:pPr>
    </w:p>
    <w:p w14:paraId="28B1414F" w14:textId="77777777" w:rsidR="00891C4B" w:rsidRPr="006E6610" w:rsidRDefault="00891C4B" w:rsidP="00EF2D4F">
      <w:pPr>
        <w:spacing w:after="0" w:line="240" w:lineRule="auto"/>
        <w:rPr>
          <w:rFonts w:ascii="Times New Roman" w:eastAsia="Times New Roman" w:hAnsi="Times New Roman" w:cs="Times New Roman"/>
          <w:sz w:val="28"/>
          <w:szCs w:val="28"/>
          <w:lang w:eastAsia="uk-UA"/>
        </w:rPr>
      </w:pPr>
    </w:p>
    <w:p w14:paraId="33234E83" w14:textId="77777777" w:rsidR="00891C4B" w:rsidRPr="006E6610" w:rsidRDefault="00891C4B" w:rsidP="00EF2D4F">
      <w:pPr>
        <w:spacing w:after="0" w:line="240" w:lineRule="auto"/>
        <w:rPr>
          <w:rFonts w:ascii="Times New Roman" w:eastAsia="Times New Roman" w:hAnsi="Times New Roman" w:cs="Times New Roman"/>
          <w:sz w:val="28"/>
          <w:szCs w:val="28"/>
          <w:lang w:eastAsia="uk-UA"/>
        </w:rPr>
      </w:pPr>
    </w:p>
    <w:p w14:paraId="6C87D71F" w14:textId="77777777" w:rsidR="00891C4B" w:rsidRPr="006E6610" w:rsidRDefault="00891C4B" w:rsidP="00EF2D4F">
      <w:pPr>
        <w:spacing w:after="0" w:line="240" w:lineRule="auto"/>
        <w:rPr>
          <w:rFonts w:ascii="Times New Roman" w:eastAsia="Times New Roman" w:hAnsi="Times New Roman" w:cs="Times New Roman"/>
          <w:sz w:val="28"/>
          <w:szCs w:val="28"/>
          <w:lang w:eastAsia="uk-UA"/>
        </w:rPr>
      </w:pPr>
    </w:p>
    <w:p w14:paraId="3254B0CE" w14:textId="77777777" w:rsidR="00891C4B" w:rsidRPr="006E6610" w:rsidRDefault="00891C4B" w:rsidP="00EF2D4F">
      <w:pPr>
        <w:spacing w:after="0" w:line="240" w:lineRule="auto"/>
        <w:rPr>
          <w:rFonts w:ascii="Times New Roman" w:eastAsia="Times New Roman" w:hAnsi="Times New Roman" w:cs="Times New Roman"/>
          <w:sz w:val="28"/>
          <w:szCs w:val="28"/>
          <w:lang w:eastAsia="uk-UA"/>
        </w:rPr>
      </w:pPr>
    </w:p>
    <w:p w14:paraId="760FA214" w14:textId="77777777" w:rsidR="00891C4B" w:rsidRPr="006E6610" w:rsidRDefault="00891C4B" w:rsidP="00EF2D4F">
      <w:pPr>
        <w:spacing w:after="0" w:line="240" w:lineRule="auto"/>
        <w:rPr>
          <w:rFonts w:ascii="Times New Roman" w:eastAsia="Times New Roman" w:hAnsi="Times New Roman" w:cs="Times New Roman"/>
          <w:sz w:val="28"/>
          <w:szCs w:val="28"/>
          <w:lang w:eastAsia="uk-UA"/>
        </w:rPr>
      </w:pPr>
    </w:p>
    <w:p w14:paraId="50C9D1E6" w14:textId="77777777" w:rsidR="00891C4B" w:rsidRPr="006E6610" w:rsidRDefault="00891C4B" w:rsidP="00EF2D4F">
      <w:pPr>
        <w:spacing w:after="0" w:line="240" w:lineRule="auto"/>
        <w:rPr>
          <w:rFonts w:ascii="Times New Roman" w:eastAsia="Times New Roman" w:hAnsi="Times New Roman" w:cs="Times New Roman"/>
          <w:sz w:val="28"/>
          <w:szCs w:val="28"/>
          <w:lang w:eastAsia="uk-UA"/>
        </w:rPr>
      </w:pPr>
    </w:p>
    <w:p w14:paraId="69864F7A" w14:textId="77777777" w:rsidR="00891C4B" w:rsidRPr="006E6610" w:rsidRDefault="00891C4B" w:rsidP="00EF2D4F">
      <w:pPr>
        <w:spacing w:after="0" w:line="240" w:lineRule="auto"/>
        <w:rPr>
          <w:rFonts w:ascii="Times New Roman" w:eastAsia="Times New Roman" w:hAnsi="Times New Roman" w:cs="Times New Roman"/>
          <w:sz w:val="28"/>
          <w:szCs w:val="28"/>
          <w:lang w:eastAsia="uk-UA"/>
        </w:rPr>
      </w:pPr>
    </w:p>
    <w:p w14:paraId="60A3DCE0" w14:textId="77777777" w:rsidR="00891C4B" w:rsidRPr="006E6610" w:rsidRDefault="00891C4B" w:rsidP="00EF2D4F">
      <w:pPr>
        <w:spacing w:after="0" w:line="240" w:lineRule="auto"/>
        <w:rPr>
          <w:rFonts w:ascii="Times New Roman" w:eastAsia="Times New Roman" w:hAnsi="Times New Roman" w:cs="Times New Roman"/>
          <w:sz w:val="28"/>
          <w:szCs w:val="28"/>
          <w:lang w:eastAsia="uk-UA"/>
        </w:rPr>
      </w:pPr>
    </w:p>
    <w:p w14:paraId="095D6A40" w14:textId="77777777" w:rsidR="00891C4B" w:rsidRPr="006E6610" w:rsidRDefault="00891C4B" w:rsidP="00EF2D4F">
      <w:pPr>
        <w:spacing w:after="0" w:line="240" w:lineRule="auto"/>
        <w:rPr>
          <w:rFonts w:ascii="Times New Roman" w:eastAsia="Times New Roman" w:hAnsi="Times New Roman" w:cs="Times New Roman"/>
          <w:sz w:val="20"/>
          <w:szCs w:val="20"/>
          <w:lang w:eastAsia="uk-UA"/>
        </w:rPr>
      </w:pPr>
    </w:p>
    <w:p w14:paraId="5FC1C9CD" w14:textId="77777777" w:rsidR="00F03A4E" w:rsidRPr="006E6610" w:rsidRDefault="00F03A4E" w:rsidP="00EF2D4F">
      <w:pPr>
        <w:spacing w:after="0" w:line="240" w:lineRule="auto"/>
        <w:rPr>
          <w:rFonts w:ascii="Times New Roman" w:eastAsia="Times New Roman" w:hAnsi="Times New Roman" w:cs="Times New Roman"/>
          <w:sz w:val="2"/>
          <w:szCs w:val="2"/>
          <w:lang w:eastAsia="uk-UA"/>
        </w:rPr>
      </w:pPr>
    </w:p>
    <w:p w14:paraId="2867B24A" w14:textId="1449F68B" w:rsidR="00173D2E" w:rsidRPr="006E6610" w:rsidRDefault="009741F5" w:rsidP="00C446F0">
      <w:pPr>
        <w:tabs>
          <w:tab w:val="left" w:pos="3544"/>
        </w:tabs>
        <w:spacing w:after="0" w:line="240" w:lineRule="auto"/>
        <w:ind w:right="5243"/>
        <w:rPr>
          <w:rFonts w:ascii="Times New Roman" w:eastAsia="Times New Roman" w:hAnsi="Times New Roman" w:cs="Times New Roman"/>
          <w:b/>
          <w:sz w:val="28"/>
          <w:szCs w:val="26"/>
          <w:lang w:eastAsia="uk-UA"/>
        </w:rPr>
      </w:pPr>
      <w:r w:rsidRPr="006E6610">
        <w:rPr>
          <w:rFonts w:ascii="Times New Roman" w:eastAsia="Times New Roman" w:hAnsi="Times New Roman" w:cs="Times New Roman"/>
          <w:b/>
          <w:sz w:val="28"/>
          <w:szCs w:val="26"/>
          <w:lang w:eastAsia="uk-UA"/>
        </w:rPr>
        <w:t xml:space="preserve">Про </w:t>
      </w:r>
      <w:r w:rsidR="007057C3" w:rsidRPr="006E6610">
        <w:rPr>
          <w:rFonts w:ascii="Times New Roman" w:eastAsia="Times New Roman" w:hAnsi="Times New Roman" w:cs="Times New Roman"/>
          <w:b/>
          <w:sz w:val="28"/>
          <w:szCs w:val="26"/>
          <w:lang w:eastAsia="uk-UA"/>
        </w:rPr>
        <w:t xml:space="preserve">затвердження Змін до Порядку прийому на навчання </w:t>
      </w:r>
      <w:r w:rsidR="009B175D" w:rsidRPr="006E6610">
        <w:rPr>
          <w:rFonts w:ascii="Times New Roman" w:eastAsia="Times New Roman" w:hAnsi="Times New Roman" w:cs="Times New Roman"/>
          <w:b/>
          <w:sz w:val="28"/>
          <w:szCs w:val="26"/>
          <w:lang w:eastAsia="uk-UA"/>
        </w:rPr>
        <w:t>для здобуття вищої освіти</w:t>
      </w:r>
      <w:r w:rsidR="00944A81" w:rsidRPr="006E6610">
        <w:rPr>
          <w:rFonts w:ascii="Times New Roman" w:eastAsia="Times New Roman" w:hAnsi="Times New Roman" w:cs="Times New Roman"/>
          <w:b/>
          <w:sz w:val="28"/>
          <w:szCs w:val="26"/>
          <w:lang w:eastAsia="uk-UA"/>
        </w:rPr>
        <w:br/>
      </w:r>
      <w:r w:rsidR="009B175D" w:rsidRPr="006E6610">
        <w:rPr>
          <w:rFonts w:ascii="Times New Roman" w:eastAsia="Times New Roman" w:hAnsi="Times New Roman" w:cs="Times New Roman"/>
          <w:b/>
          <w:sz w:val="28"/>
          <w:szCs w:val="26"/>
          <w:lang w:eastAsia="uk-UA"/>
        </w:rPr>
        <w:t>в 2026</w:t>
      </w:r>
      <w:r w:rsidR="007057C3" w:rsidRPr="006E6610">
        <w:rPr>
          <w:rFonts w:ascii="Times New Roman" w:eastAsia="Times New Roman" w:hAnsi="Times New Roman" w:cs="Times New Roman"/>
          <w:b/>
          <w:sz w:val="28"/>
          <w:szCs w:val="26"/>
          <w:lang w:eastAsia="uk-UA"/>
        </w:rPr>
        <w:t xml:space="preserve"> році</w:t>
      </w:r>
    </w:p>
    <w:p w14:paraId="2D2F7B2E" w14:textId="77777777" w:rsidR="00173D2E" w:rsidRPr="006E6610" w:rsidRDefault="00173D2E" w:rsidP="00173D2E">
      <w:pPr>
        <w:spacing w:after="0" w:line="240" w:lineRule="auto"/>
        <w:rPr>
          <w:rFonts w:ascii="Times New Roman" w:eastAsia="Times New Roman" w:hAnsi="Times New Roman" w:cs="Times New Roman"/>
          <w:sz w:val="28"/>
          <w:szCs w:val="26"/>
          <w:lang w:eastAsia="uk-UA"/>
        </w:rPr>
      </w:pPr>
    </w:p>
    <w:p w14:paraId="7C9EF8E4" w14:textId="452124B8" w:rsidR="00C446F0" w:rsidRPr="006E6610" w:rsidRDefault="007057C3" w:rsidP="001C3847">
      <w:pPr>
        <w:widowControl w:val="0"/>
        <w:tabs>
          <w:tab w:val="left" w:pos="0"/>
          <w:tab w:val="left" w:pos="851"/>
        </w:tabs>
        <w:spacing w:after="0" w:line="240" w:lineRule="auto"/>
        <w:ind w:firstLine="567"/>
        <w:jc w:val="both"/>
        <w:rPr>
          <w:rFonts w:ascii="Times New Roman" w:eastAsia="Times New Roman" w:hAnsi="Times New Roman" w:cs="Times New Roman"/>
          <w:sz w:val="28"/>
          <w:szCs w:val="26"/>
          <w:lang w:eastAsia="uk-UA"/>
        </w:rPr>
      </w:pPr>
      <w:bookmarkStart w:id="0" w:name="n5"/>
      <w:bookmarkEnd w:id="0"/>
      <w:r w:rsidRPr="006E6610">
        <w:rPr>
          <w:rFonts w:ascii="Times New Roman" w:eastAsia="Times New Roman" w:hAnsi="Times New Roman" w:cs="Times New Roman"/>
          <w:sz w:val="28"/>
          <w:szCs w:val="26"/>
          <w:lang w:eastAsia="uk-UA"/>
        </w:rPr>
        <w:t xml:space="preserve">Відповідно </w:t>
      </w:r>
      <w:r w:rsidRPr="006E6610">
        <w:rPr>
          <w:rFonts w:ascii="Times New Roman" w:eastAsia="Times New Roman" w:hAnsi="Times New Roman" w:cs="Times New Roman"/>
          <w:sz w:val="28"/>
          <w:szCs w:val="28"/>
          <w:lang w:eastAsia="uk-UA"/>
        </w:rPr>
        <w:t xml:space="preserve">до </w:t>
      </w:r>
      <w:r w:rsidR="0040445B" w:rsidRPr="006E6610">
        <w:rPr>
          <w:rFonts w:ascii="Times New Roman" w:hAnsi="Times New Roman" w:cs="Times New Roman"/>
          <w:sz w:val="28"/>
          <w:szCs w:val="28"/>
        </w:rPr>
        <w:t xml:space="preserve">підпункту 23 </w:t>
      </w:r>
      <w:r w:rsidRPr="006E6610">
        <w:rPr>
          <w:rFonts w:ascii="Times New Roman" w:eastAsia="Times New Roman" w:hAnsi="Times New Roman" w:cs="Times New Roman"/>
          <w:sz w:val="28"/>
          <w:szCs w:val="28"/>
          <w:lang w:eastAsia="uk-UA"/>
        </w:rPr>
        <w:t>пункту 2</w:t>
      </w:r>
      <w:r w:rsidRPr="006E6610">
        <w:rPr>
          <w:rFonts w:ascii="Times New Roman" w:eastAsia="Times New Roman" w:hAnsi="Times New Roman" w:cs="Times New Roman"/>
          <w:sz w:val="28"/>
          <w:szCs w:val="26"/>
          <w:lang w:eastAsia="uk-UA"/>
        </w:rPr>
        <w:t xml:space="preserve"> розділу XV «Прикінцеві та перехідні положення» Закону України «Про вищу освіту», пункту 8 Положення про Міністерство освіти і науки України, затвердженого постановою Кабінету Міністрів України від 16 жовтня 2014 року № 630, </w:t>
      </w:r>
    </w:p>
    <w:p w14:paraId="28AA7929" w14:textId="77777777" w:rsidR="00173D2E" w:rsidRPr="006E6610" w:rsidRDefault="00173D2E" w:rsidP="001C3847">
      <w:pPr>
        <w:widowControl w:val="0"/>
        <w:tabs>
          <w:tab w:val="left" w:pos="0"/>
          <w:tab w:val="left" w:pos="851"/>
        </w:tabs>
        <w:spacing w:after="0" w:line="240" w:lineRule="auto"/>
        <w:ind w:firstLine="567"/>
        <w:jc w:val="both"/>
        <w:rPr>
          <w:rFonts w:ascii="Times New Roman" w:eastAsia="Times New Roman" w:hAnsi="Times New Roman" w:cs="Times New Roman"/>
          <w:sz w:val="28"/>
          <w:szCs w:val="26"/>
          <w:lang w:eastAsia="uk-UA"/>
        </w:rPr>
      </w:pPr>
    </w:p>
    <w:p w14:paraId="2EF6E3DA" w14:textId="77777777" w:rsidR="00173D2E" w:rsidRPr="006E6610" w:rsidRDefault="00173D2E" w:rsidP="002C121E">
      <w:pPr>
        <w:widowControl w:val="0"/>
        <w:tabs>
          <w:tab w:val="left" w:pos="0"/>
          <w:tab w:val="left" w:pos="851"/>
        </w:tabs>
        <w:spacing w:after="0" w:line="240" w:lineRule="auto"/>
        <w:jc w:val="both"/>
        <w:rPr>
          <w:rFonts w:ascii="Times New Roman" w:eastAsia="Times New Roman" w:hAnsi="Times New Roman" w:cs="Times New Roman"/>
          <w:b/>
          <w:sz w:val="28"/>
          <w:szCs w:val="26"/>
          <w:lang w:eastAsia="uk-UA"/>
        </w:rPr>
      </w:pPr>
      <w:r w:rsidRPr="006E6610">
        <w:rPr>
          <w:rFonts w:ascii="Times New Roman" w:eastAsia="Times New Roman" w:hAnsi="Times New Roman" w:cs="Times New Roman"/>
          <w:b/>
          <w:sz w:val="28"/>
          <w:szCs w:val="26"/>
          <w:lang w:eastAsia="uk-UA"/>
        </w:rPr>
        <w:t>НАКАЗУЮ:</w:t>
      </w:r>
    </w:p>
    <w:p w14:paraId="508FE063" w14:textId="77777777" w:rsidR="00173D2E" w:rsidRPr="006E6610" w:rsidRDefault="00173D2E" w:rsidP="001C3847">
      <w:pPr>
        <w:widowControl w:val="0"/>
        <w:tabs>
          <w:tab w:val="left" w:pos="0"/>
          <w:tab w:val="left" w:pos="851"/>
        </w:tabs>
        <w:spacing w:after="0" w:line="240" w:lineRule="auto"/>
        <w:ind w:firstLine="567"/>
        <w:jc w:val="both"/>
        <w:rPr>
          <w:rFonts w:ascii="Times New Roman" w:eastAsia="Times New Roman" w:hAnsi="Times New Roman" w:cs="Times New Roman"/>
          <w:sz w:val="28"/>
          <w:szCs w:val="26"/>
          <w:lang w:eastAsia="uk-UA"/>
        </w:rPr>
      </w:pPr>
    </w:p>
    <w:p w14:paraId="3AA006AA" w14:textId="4F65E831" w:rsidR="00173D2E" w:rsidRPr="006E6610" w:rsidRDefault="00173D2E" w:rsidP="001C3847">
      <w:pPr>
        <w:widowControl w:val="0"/>
        <w:tabs>
          <w:tab w:val="left" w:pos="0"/>
          <w:tab w:val="left" w:pos="851"/>
        </w:tabs>
        <w:spacing w:after="0" w:line="240" w:lineRule="auto"/>
        <w:ind w:firstLine="567"/>
        <w:jc w:val="both"/>
        <w:rPr>
          <w:rFonts w:ascii="Times New Roman" w:hAnsi="Times New Roman" w:cs="Times New Roman"/>
          <w:sz w:val="28"/>
          <w:szCs w:val="26"/>
        </w:rPr>
      </w:pPr>
      <w:bookmarkStart w:id="1" w:name="n6"/>
      <w:bookmarkStart w:id="2" w:name="n7"/>
      <w:bookmarkEnd w:id="1"/>
      <w:bookmarkEnd w:id="2"/>
      <w:r w:rsidRPr="006E6610">
        <w:rPr>
          <w:rFonts w:ascii="Times New Roman" w:eastAsia="Times New Roman" w:hAnsi="Times New Roman" w:cs="Times New Roman"/>
          <w:sz w:val="28"/>
          <w:szCs w:val="26"/>
          <w:lang w:eastAsia="uk-UA"/>
        </w:rPr>
        <w:t xml:space="preserve">1. </w:t>
      </w:r>
      <w:r w:rsidR="007057C3" w:rsidRPr="006E6610">
        <w:rPr>
          <w:rFonts w:ascii="Times New Roman" w:eastAsia="Times New Roman" w:hAnsi="Times New Roman" w:cs="Times New Roman"/>
          <w:sz w:val="28"/>
          <w:szCs w:val="26"/>
          <w:lang w:eastAsia="uk-UA"/>
        </w:rPr>
        <w:t xml:space="preserve">Затвердити Зміни </w:t>
      </w:r>
      <w:r w:rsidR="00286B9A" w:rsidRPr="006E6610">
        <w:rPr>
          <w:rFonts w:ascii="Times New Roman" w:eastAsia="Times New Roman" w:hAnsi="Times New Roman" w:cs="Times New Roman"/>
          <w:sz w:val="28"/>
          <w:szCs w:val="26"/>
          <w:lang w:eastAsia="uk-UA"/>
        </w:rPr>
        <w:t xml:space="preserve">до </w:t>
      </w:r>
      <w:r w:rsidR="009741F5" w:rsidRPr="006E6610">
        <w:rPr>
          <w:rFonts w:ascii="Times New Roman" w:hAnsi="Times New Roman" w:cs="Times New Roman"/>
          <w:sz w:val="28"/>
          <w:szCs w:val="26"/>
        </w:rPr>
        <w:t>Порядку прийому на навчання для здобуття вищої освіти в 202</w:t>
      </w:r>
      <w:r w:rsidR="009B175D" w:rsidRPr="006E6610">
        <w:rPr>
          <w:rFonts w:ascii="Times New Roman" w:hAnsi="Times New Roman" w:cs="Times New Roman"/>
          <w:sz w:val="28"/>
          <w:szCs w:val="26"/>
        </w:rPr>
        <w:t>6</w:t>
      </w:r>
      <w:r w:rsidR="009741F5" w:rsidRPr="006E6610">
        <w:rPr>
          <w:rFonts w:ascii="Times New Roman" w:hAnsi="Times New Roman" w:cs="Times New Roman"/>
          <w:sz w:val="28"/>
          <w:szCs w:val="26"/>
        </w:rPr>
        <w:t xml:space="preserve"> році, </w:t>
      </w:r>
      <w:r w:rsidR="009741F5" w:rsidRPr="006E6610">
        <w:rPr>
          <w:rFonts w:ascii="Times New Roman" w:eastAsia="Times New Roman" w:hAnsi="Times New Roman" w:cs="Times New Roman"/>
          <w:sz w:val="28"/>
          <w:szCs w:val="26"/>
          <w:lang w:eastAsia="uk-UA"/>
        </w:rPr>
        <w:t xml:space="preserve">затвердженого наказом Міністерства освіти і науки України від </w:t>
      </w:r>
      <w:r w:rsidR="009B175D" w:rsidRPr="006E6610">
        <w:rPr>
          <w:rFonts w:ascii="Times New Roman" w:eastAsia="Times New Roman" w:hAnsi="Times New Roman" w:cs="Times New Roman"/>
          <w:sz w:val="28"/>
          <w:szCs w:val="26"/>
          <w:lang w:eastAsia="uk-UA"/>
        </w:rPr>
        <w:t>26</w:t>
      </w:r>
      <w:r w:rsidR="009741F5" w:rsidRPr="006E6610">
        <w:rPr>
          <w:rFonts w:ascii="Times New Roman" w:eastAsia="Times New Roman" w:hAnsi="Times New Roman" w:cs="Times New Roman"/>
          <w:sz w:val="28"/>
          <w:szCs w:val="26"/>
          <w:lang w:eastAsia="uk-UA"/>
        </w:rPr>
        <w:t xml:space="preserve"> </w:t>
      </w:r>
      <w:r w:rsidR="00C446F0" w:rsidRPr="006E6610">
        <w:rPr>
          <w:rFonts w:ascii="Times New Roman" w:eastAsia="Times New Roman" w:hAnsi="Times New Roman" w:cs="Times New Roman"/>
          <w:sz w:val="28"/>
          <w:szCs w:val="26"/>
          <w:lang w:eastAsia="uk-UA"/>
        </w:rPr>
        <w:t>лютого</w:t>
      </w:r>
      <w:r w:rsidR="009741F5" w:rsidRPr="006E6610">
        <w:rPr>
          <w:rFonts w:ascii="Times New Roman" w:eastAsia="Times New Roman" w:hAnsi="Times New Roman" w:cs="Times New Roman"/>
          <w:sz w:val="28"/>
          <w:szCs w:val="26"/>
          <w:lang w:eastAsia="uk-UA"/>
        </w:rPr>
        <w:t xml:space="preserve"> 202</w:t>
      </w:r>
      <w:r w:rsidR="009B175D" w:rsidRPr="006E6610">
        <w:rPr>
          <w:rFonts w:ascii="Times New Roman" w:eastAsia="Times New Roman" w:hAnsi="Times New Roman" w:cs="Times New Roman"/>
          <w:sz w:val="28"/>
          <w:szCs w:val="26"/>
          <w:lang w:eastAsia="uk-UA"/>
        </w:rPr>
        <w:t>6</w:t>
      </w:r>
      <w:r w:rsidR="007D7A07" w:rsidRPr="006E6610">
        <w:rPr>
          <w:rFonts w:ascii="Times New Roman" w:eastAsia="Times New Roman" w:hAnsi="Times New Roman" w:cs="Times New Roman"/>
          <w:sz w:val="28"/>
          <w:szCs w:val="26"/>
          <w:lang w:eastAsia="uk-UA"/>
        </w:rPr>
        <w:t xml:space="preserve"> року № </w:t>
      </w:r>
      <w:r w:rsidR="009B175D" w:rsidRPr="006E6610">
        <w:rPr>
          <w:rFonts w:ascii="Times New Roman" w:eastAsia="Times New Roman" w:hAnsi="Times New Roman" w:cs="Times New Roman"/>
          <w:sz w:val="28"/>
          <w:szCs w:val="26"/>
          <w:lang w:eastAsia="uk-UA"/>
        </w:rPr>
        <w:t>373</w:t>
      </w:r>
      <w:r w:rsidR="009741F5" w:rsidRPr="006E6610">
        <w:rPr>
          <w:rFonts w:ascii="Times New Roman" w:eastAsia="Times New Roman" w:hAnsi="Times New Roman" w:cs="Times New Roman"/>
          <w:sz w:val="28"/>
          <w:szCs w:val="26"/>
          <w:lang w:eastAsia="uk-UA"/>
        </w:rPr>
        <w:t xml:space="preserve">, зареєстрованого в Міністерстві юстиції </w:t>
      </w:r>
      <w:r w:rsidR="007D7A07" w:rsidRPr="006E6610">
        <w:rPr>
          <w:rFonts w:ascii="Times New Roman" w:eastAsia="Times New Roman" w:hAnsi="Times New Roman" w:cs="Times New Roman"/>
          <w:sz w:val="28"/>
          <w:szCs w:val="26"/>
          <w:lang w:eastAsia="uk-UA"/>
        </w:rPr>
        <w:t xml:space="preserve">України </w:t>
      </w:r>
      <w:r w:rsidR="00C446F0" w:rsidRPr="006E6610">
        <w:rPr>
          <w:rFonts w:ascii="Times New Roman" w:eastAsia="Times New Roman" w:hAnsi="Times New Roman" w:cs="Times New Roman"/>
          <w:sz w:val="28"/>
          <w:szCs w:val="26"/>
          <w:lang w:eastAsia="uk-UA"/>
        </w:rPr>
        <w:t>2</w:t>
      </w:r>
      <w:r w:rsidR="00494A4E" w:rsidRPr="006E6610">
        <w:rPr>
          <w:rFonts w:ascii="Times New Roman" w:eastAsia="Times New Roman" w:hAnsi="Times New Roman" w:cs="Times New Roman"/>
          <w:sz w:val="28"/>
          <w:szCs w:val="26"/>
          <w:lang w:eastAsia="uk-UA"/>
        </w:rPr>
        <w:t>0</w:t>
      </w:r>
      <w:r w:rsidR="009741F5" w:rsidRPr="006E6610">
        <w:rPr>
          <w:rFonts w:ascii="Times New Roman" w:eastAsia="Times New Roman" w:hAnsi="Times New Roman" w:cs="Times New Roman"/>
          <w:sz w:val="28"/>
          <w:szCs w:val="26"/>
          <w:lang w:eastAsia="uk-UA"/>
        </w:rPr>
        <w:t xml:space="preserve"> </w:t>
      </w:r>
      <w:r w:rsidR="009B175D" w:rsidRPr="006E6610">
        <w:rPr>
          <w:rFonts w:ascii="Times New Roman" w:eastAsia="Times New Roman" w:hAnsi="Times New Roman" w:cs="Times New Roman"/>
          <w:sz w:val="28"/>
          <w:szCs w:val="26"/>
          <w:lang w:eastAsia="uk-UA"/>
        </w:rPr>
        <w:t>березня</w:t>
      </w:r>
      <w:r w:rsidR="009741F5" w:rsidRPr="006E6610">
        <w:rPr>
          <w:rFonts w:ascii="Times New Roman" w:eastAsia="Times New Roman" w:hAnsi="Times New Roman" w:cs="Times New Roman"/>
          <w:sz w:val="28"/>
          <w:szCs w:val="26"/>
          <w:lang w:eastAsia="uk-UA"/>
        </w:rPr>
        <w:t xml:space="preserve"> 202</w:t>
      </w:r>
      <w:r w:rsidR="009B175D" w:rsidRPr="006E6610">
        <w:rPr>
          <w:rFonts w:ascii="Times New Roman" w:eastAsia="Times New Roman" w:hAnsi="Times New Roman" w:cs="Times New Roman"/>
          <w:sz w:val="28"/>
          <w:szCs w:val="26"/>
          <w:lang w:eastAsia="uk-UA"/>
        </w:rPr>
        <w:t>6</w:t>
      </w:r>
      <w:r w:rsidR="009741F5" w:rsidRPr="006E6610">
        <w:rPr>
          <w:rFonts w:ascii="Times New Roman" w:eastAsia="Times New Roman" w:hAnsi="Times New Roman" w:cs="Times New Roman"/>
          <w:sz w:val="28"/>
          <w:szCs w:val="26"/>
          <w:lang w:eastAsia="uk-UA"/>
        </w:rPr>
        <w:t xml:space="preserve"> року</w:t>
      </w:r>
      <w:r w:rsidR="005821B9" w:rsidRPr="006E6610">
        <w:rPr>
          <w:rFonts w:ascii="Times New Roman" w:eastAsia="Times New Roman" w:hAnsi="Times New Roman" w:cs="Times New Roman"/>
          <w:sz w:val="28"/>
          <w:szCs w:val="26"/>
          <w:lang w:eastAsia="uk-UA"/>
        </w:rPr>
        <w:t xml:space="preserve"> за № </w:t>
      </w:r>
      <w:r w:rsidR="007D7A07" w:rsidRPr="006E6610">
        <w:rPr>
          <w:rFonts w:ascii="Times New Roman" w:hAnsi="Times New Roman" w:cs="Times New Roman"/>
          <w:sz w:val="28"/>
          <w:szCs w:val="26"/>
        </w:rPr>
        <w:t>3</w:t>
      </w:r>
      <w:r w:rsidR="009B175D" w:rsidRPr="006E6610">
        <w:rPr>
          <w:rFonts w:ascii="Times New Roman" w:hAnsi="Times New Roman" w:cs="Times New Roman"/>
          <w:sz w:val="28"/>
          <w:szCs w:val="26"/>
        </w:rPr>
        <w:t>74</w:t>
      </w:r>
      <w:r w:rsidR="007D7A07" w:rsidRPr="006E6610">
        <w:rPr>
          <w:rFonts w:ascii="Times New Roman" w:hAnsi="Times New Roman" w:cs="Times New Roman"/>
          <w:sz w:val="28"/>
          <w:szCs w:val="26"/>
        </w:rPr>
        <w:t>/4</w:t>
      </w:r>
      <w:r w:rsidR="009B175D" w:rsidRPr="006E6610">
        <w:rPr>
          <w:rFonts w:ascii="Times New Roman" w:hAnsi="Times New Roman" w:cs="Times New Roman"/>
          <w:sz w:val="28"/>
          <w:szCs w:val="26"/>
        </w:rPr>
        <w:t>576</w:t>
      </w:r>
      <w:r w:rsidR="00C446F0" w:rsidRPr="006E6610">
        <w:rPr>
          <w:rFonts w:ascii="Times New Roman" w:hAnsi="Times New Roman" w:cs="Times New Roman"/>
          <w:sz w:val="28"/>
          <w:szCs w:val="26"/>
        </w:rPr>
        <w:t>8</w:t>
      </w:r>
      <w:r w:rsidR="0066251C" w:rsidRPr="006E6610">
        <w:rPr>
          <w:rFonts w:ascii="Times New Roman" w:hAnsi="Times New Roman" w:cs="Times New Roman"/>
          <w:sz w:val="28"/>
          <w:szCs w:val="26"/>
        </w:rPr>
        <w:t>,</w:t>
      </w:r>
      <w:r w:rsidR="00920C3F" w:rsidRPr="006E6610">
        <w:rPr>
          <w:rFonts w:ascii="Times New Roman" w:hAnsi="Times New Roman" w:cs="Times New Roman"/>
          <w:sz w:val="28"/>
          <w:szCs w:val="26"/>
        </w:rPr>
        <w:t xml:space="preserve"> </w:t>
      </w:r>
      <w:r w:rsidR="007057C3" w:rsidRPr="006E6610">
        <w:rPr>
          <w:rFonts w:ascii="Times New Roman" w:hAnsi="Times New Roman" w:cs="Times New Roman"/>
          <w:sz w:val="28"/>
          <w:szCs w:val="26"/>
        </w:rPr>
        <w:t>що додаються.</w:t>
      </w:r>
    </w:p>
    <w:p w14:paraId="2A1BEA21" w14:textId="77777777" w:rsidR="001C3847" w:rsidRPr="006E6610" w:rsidRDefault="001C3847" w:rsidP="001C3847">
      <w:pPr>
        <w:widowControl w:val="0"/>
        <w:tabs>
          <w:tab w:val="left" w:pos="0"/>
          <w:tab w:val="left" w:pos="851"/>
        </w:tabs>
        <w:spacing w:after="0" w:line="240" w:lineRule="auto"/>
        <w:ind w:firstLine="567"/>
        <w:jc w:val="both"/>
        <w:rPr>
          <w:rFonts w:ascii="Times New Roman" w:eastAsia="Times New Roman" w:hAnsi="Times New Roman" w:cs="Times New Roman"/>
          <w:sz w:val="28"/>
          <w:szCs w:val="26"/>
          <w:lang w:eastAsia="uk-UA"/>
        </w:rPr>
      </w:pPr>
    </w:p>
    <w:p w14:paraId="6B7674DC" w14:textId="37D2B0C5" w:rsidR="000D2DD2" w:rsidRPr="006E6610" w:rsidRDefault="000D2DD2" w:rsidP="001C3847">
      <w:pPr>
        <w:widowControl w:val="0"/>
        <w:tabs>
          <w:tab w:val="left" w:pos="0"/>
          <w:tab w:val="left" w:pos="851"/>
        </w:tabs>
        <w:spacing w:after="0" w:line="240" w:lineRule="auto"/>
        <w:ind w:firstLine="567"/>
        <w:jc w:val="both"/>
        <w:rPr>
          <w:rFonts w:ascii="Times New Roman" w:eastAsia="Times New Roman" w:hAnsi="Times New Roman" w:cs="Times New Roman"/>
          <w:sz w:val="28"/>
          <w:szCs w:val="26"/>
          <w:lang w:eastAsia="uk-UA"/>
        </w:rPr>
      </w:pPr>
      <w:r w:rsidRPr="006E6610">
        <w:rPr>
          <w:rFonts w:ascii="Times New Roman" w:eastAsia="Times New Roman" w:hAnsi="Times New Roman" w:cs="Times New Roman"/>
          <w:sz w:val="28"/>
          <w:szCs w:val="26"/>
          <w:lang w:eastAsia="uk-UA"/>
        </w:rPr>
        <w:t xml:space="preserve">2. </w:t>
      </w:r>
      <w:r w:rsidRPr="006E6610">
        <w:rPr>
          <w:rFonts w:ascii="Times New Roman" w:hAnsi="Times New Roman" w:cs="Times New Roman"/>
          <w:sz w:val="28"/>
          <w:szCs w:val="26"/>
          <w:shd w:val="clear" w:color="auto" w:fill="FFFFFF"/>
        </w:rPr>
        <w:t xml:space="preserve">Директорату вищої освіти </w:t>
      </w:r>
      <w:r w:rsidR="00C446F0" w:rsidRPr="006E6610">
        <w:rPr>
          <w:rFonts w:ascii="Times New Roman" w:hAnsi="Times New Roman" w:cs="Times New Roman"/>
          <w:sz w:val="28"/>
          <w:szCs w:val="26"/>
          <w:shd w:val="clear" w:color="auto" w:fill="FFFFFF"/>
        </w:rPr>
        <w:t xml:space="preserve">та освіти дорослих </w:t>
      </w:r>
      <w:r w:rsidRPr="006E6610">
        <w:rPr>
          <w:rFonts w:ascii="Times New Roman" w:hAnsi="Times New Roman" w:cs="Times New Roman"/>
          <w:sz w:val="28"/>
          <w:szCs w:val="26"/>
          <w:shd w:val="clear" w:color="auto" w:fill="FFFFFF"/>
        </w:rPr>
        <w:t>(Шаров Олег) забезпечити подання цього наказу в установленому законодавством порядку на державну реєстрацію до Міністерства юстиції України.</w:t>
      </w:r>
    </w:p>
    <w:p w14:paraId="3A6DFC21" w14:textId="77777777" w:rsidR="004979CC" w:rsidRPr="006E6610" w:rsidRDefault="004979CC" w:rsidP="001C3847">
      <w:pPr>
        <w:widowControl w:val="0"/>
        <w:tabs>
          <w:tab w:val="left" w:pos="0"/>
          <w:tab w:val="left" w:pos="851"/>
        </w:tabs>
        <w:spacing w:after="0" w:line="240" w:lineRule="auto"/>
        <w:ind w:firstLine="567"/>
        <w:jc w:val="both"/>
        <w:rPr>
          <w:rFonts w:ascii="Times New Roman" w:eastAsia="Times New Roman" w:hAnsi="Times New Roman" w:cs="Times New Roman"/>
          <w:sz w:val="28"/>
          <w:szCs w:val="26"/>
          <w:lang w:val="ru-RU" w:eastAsia="uk-UA"/>
        </w:rPr>
      </w:pPr>
    </w:p>
    <w:p w14:paraId="286E6085" w14:textId="77777777" w:rsidR="000D2DD2" w:rsidRPr="006E6610" w:rsidRDefault="000D2DD2" w:rsidP="001C3847">
      <w:pPr>
        <w:widowControl w:val="0"/>
        <w:tabs>
          <w:tab w:val="left" w:pos="0"/>
          <w:tab w:val="left" w:pos="851"/>
        </w:tabs>
        <w:spacing w:after="0" w:line="240" w:lineRule="auto"/>
        <w:ind w:firstLine="567"/>
        <w:jc w:val="both"/>
        <w:rPr>
          <w:rFonts w:ascii="Times New Roman" w:eastAsia="Times New Roman" w:hAnsi="Times New Roman" w:cs="Times New Roman"/>
          <w:sz w:val="28"/>
          <w:szCs w:val="26"/>
          <w:lang w:eastAsia="uk-UA"/>
        </w:rPr>
      </w:pPr>
      <w:r w:rsidRPr="006E6610">
        <w:rPr>
          <w:rFonts w:ascii="Times New Roman" w:eastAsia="Times New Roman" w:hAnsi="Times New Roman" w:cs="Times New Roman"/>
          <w:sz w:val="28"/>
          <w:szCs w:val="26"/>
          <w:lang w:val="ru-RU" w:eastAsia="uk-UA"/>
        </w:rPr>
        <w:t xml:space="preserve">3. </w:t>
      </w:r>
      <w:r w:rsidRPr="006E6610">
        <w:rPr>
          <w:rFonts w:ascii="Times New Roman" w:eastAsia="Times New Roman" w:hAnsi="Times New Roman" w:cs="Times New Roman"/>
          <w:sz w:val="28"/>
          <w:szCs w:val="26"/>
          <w:lang w:eastAsia="uk-UA"/>
        </w:rPr>
        <w:t>Департаменту забезпечення документообігу, контролю та</w:t>
      </w:r>
      <w:r w:rsidRPr="006E6610">
        <w:rPr>
          <w:rFonts w:ascii="Times New Roman" w:eastAsia="Times New Roman" w:hAnsi="Times New Roman" w:cs="Times New Roman"/>
          <w:sz w:val="28"/>
          <w:szCs w:val="26"/>
          <w:lang w:val="ru-RU" w:eastAsia="uk-UA"/>
        </w:rPr>
        <w:t xml:space="preserve"> </w:t>
      </w:r>
      <w:r w:rsidRPr="006E6610">
        <w:rPr>
          <w:rFonts w:ascii="Times New Roman" w:eastAsia="Times New Roman" w:hAnsi="Times New Roman" w:cs="Times New Roman"/>
          <w:sz w:val="28"/>
          <w:szCs w:val="26"/>
          <w:lang w:eastAsia="uk-UA"/>
        </w:rPr>
        <w:t>інформаційних технологій (</w:t>
      </w:r>
      <w:proofErr w:type="spellStart"/>
      <w:r w:rsidRPr="006E6610">
        <w:rPr>
          <w:rFonts w:ascii="Times New Roman" w:eastAsia="Times New Roman" w:hAnsi="Times New Roman" w:cs="Times New Roman"/>
          <w:sz w:val="28"/>
          <w:szCs w:val="26"/>
          <w:lang w:eastAsia="uk-UA"/>
        </w:rPr>
        <w:t>Єрко</w:t>
      </w:r>
      <w:proofErr w:type="spellEnd"/>
      <w:r w:rsidRPr="006E6610">
        <w:rPr>
          <w:rFonts w:ascii="Times New Roman" w:eastAsia="Times New Roman" w:hAnsi="Times New Roman" w:cs="Times New Roman"/>
          <w:sz w:val="28"/>
          <w:szCs w:val="26"/>
          <w:lang w:eastAsia="uk-UA"/>
        </w:rPr>
        <w:t xml:space="preserve"> Інна) зробити в установленому порядку відмітки </w:t>
      </w:r>
      <w:proofErr w:type="gramStart"/>
      <w:r w:rsidRPr="006E6610">
        <w:rPr>
          <w:rFonts w:ascii="Times New Roman" w:eastAsia="Times New Roman" w:hAnsi="Times New Roman" w:cs="Times New Roman"/>
          <w:sz w:val="28"/>
          <w:szCs w:val="26"/>
          <w:lang w:eastAsia="uk-UA"/>
        </w:rPr>
        <w:t>у справах</w:t>
      </w:r>
      <w:proofErr w:type="gramEnd"/>
      <w:r w:rsidRPr="006E6610">
        <w:rPr>
          <w:rFonts w:ascii="Times New Roman" w:eastAsia="Times New Roman" w:hAnsi="Times New Roman" w:cs="Times New Roman"/>
          <w:sz w:val="28"/>
          <w:szCs w:val="26"/>
          <w:lang w:eastAsia="uk-UA"/>
        </w:rPr>
        <w:t xml:space="preserve"> архіву.</w:t>
      </w:r>
    </w:p>
    <w:p w14:paraId="2D79A2B0" w14:textId="77777777" w:rsidR="004979CC" w:rsidRPr="006E6610" w:rsidRDefault="004979CC" w:rsidP="001C3847">
      <w:pPr>
        <w:widowControl w:val="0"/>
        <w:tabs>
          <w:tab w:val="left" w:pos="0"/>
          <w:tab w:val="left" w:pos="851"/>
        </w:tabs>
        <w:spacing w:after="0" w:line="240" w:lineRule="auto"/>
        <w:ind w:firstLine="567"/>
        <w:jc w:val="both"/>
        <w:rPr>
          <w:rFonts w:ascii="Times New Roman" w:eastAsia="Times New Roman" w:hAnsi="Times New Roman" w:cs="Times New Roman"/>
          <w:sz w:val="28"/>
          <w:szCs w:val="26"/>
          <w:lang w:eastAsia="uk-UA"/>
        </w:rPr>
      </w:pPr>
    </w:p>
    <w:p w14:paraId="2E6301A5" w14:textId="04B77498" w:rsidR="000D2DD2" w:rsidRPr="006E6610" w:rsidRDefault="000D2DD2" w:rsidP="001C3847">
      <w:pPr>
        <w:widowControl w:val="0"/>
        <w:tabs>
          <w:tab w:val="left" w:pos="0"/>
          <w:tab w:val="left" w:pos="851"/>
        </w:tabs>
        <w:spacing w:after="0" w:line="240" w:lineRule="auto"/>
        <w:ind w:firstLine="567"/>
        <w:jc w:val="both"/>
        <w:rPr>
          <w:rFonts w:ascii="Times New Roman" w:eastAsia="Times New Roman" w:hAnsi="Times New Roman" w:cs="Times New Roman"/>
          <w:sz w:val="28"/>
          <w:szCs w:val="26"/>
          <w:lang w:eastAsia="uk-UA"/>
        </w:rPr>
      </w:pPr>
      <w:r w:rsidRPr="006E6610">
        <w:rPr>
          <w:rFonts w:ascii="Times New Roman" w:eastAsia="Times New Roman" w:hAnsi="Times New Roman" w:cs="Times New Roman"/>
          <w:sz w:val="28"/>
          <w:szCs w:val="26"/>
          <w:lang w:eastAsia="uk-UA"/>
        </w:rPr>
        <w:t xml:space="preserve">4. Контроль за виконанням цього наказу покласти на заступника Міністра </w:t>
      </w:r>
      <w:r w:rsidR="009B175D" w:rsidRPr="006E6610">
        <w:rPr>
          <w:rFonts w:ascii="Times New Roman" w:eastAsia="Times New Roman" w:hAnsi="Times New Roman" w:cs="Times New Roman"/>
          <w:sz w:val="28"/>
          <w:szCs w:val="26"/>
          <w:lang w:eastAsia="uk-UA"/>
        </w:rPr>
        <w:t>Трофименка Миколу</w:t>
      </w:r>
      <w:r w:rsidRPr="006E6610">
        <w:rPr>
          <w:rFonts w:ascii="Times New Roman" w:eastAsia="Times New Roman" w:hAnsi="Times New Roman" w:cs="Times New Roman"/>
          <w:sz w:val="28"/>
          <w:szCs w:val="26"/>
          <w:lang w:eastAsia="uk-UA"/>
        </w:rPr>
        <w:t>.</w:t>
      </w:r>
    </w:p>
    <w:p w14:paraId="2742EA43" w14:textId="77777777" w:rsidR="004979CC" w:rsidRPr="006E6610" w:rsidRDefault="004979CC" w:rsidP="001C3847">
      <w:pPr>
        <w:tabs>
          <w:tab w:val="left" w:pos="0"/>
          <w:tab w:val="left" w:pos="851"/>
        </w:tabs>
        <w:spacing w:after="0" w:line="240" w:lineRule="auto"/>
        <w:ind w:firstLine="567"/>
        <w:jc w:val="both"/>
        <w:rPr>
          <w:rFonts w:ascii="Times New Roman" w:eastAsia="Times New Roman" w:hAnsi="Times New Roman" w:cs="Times New Roman"/>
          <w:sz w:val="28"/>
          <w:szCs w:val="26"/>
          <w:lang w:eastAsia="uk-UA"/>
        </w:rPr>
      </w:pPr>
    </w:p>
    <w:p w14:paraId="4D21E594" w14:textId="77777777" w:rsidR="00173D2E" w:rsidRPr="006E6610" w:rsidRDefault="005821B9" w:rsidP="001C3847">
      <w:pPr>
        <w:tabs>
          <w:tab w:val="left" w:pos="0"/>
          <w:tab w:val="left" w:pos="851"/>
        </w:tabs>
        <w:spacing w:after="0" w:line="240" w:lineRule="auto"/>
        <w:ind w:firstLine="567"/>
        <w:jc w:val="both"/>
        <w:rPr>
          <w:rFonts w:ascii="Times New Roman" w:eastAsia="Times New Roman" w:hAnsi="Times New Roman" w:cs="Times New Roman"/>
          <w:sz w:val="28"/>
          <w:szCs w:val="26"/>
          <w:lang w:eastAsia="uk-UA"/>
        </w:rPr>
      </w:pPr>
      <w:r w:rsidRPr="006E6610">
        <w:rPr>
          <w:rFonts w:ascii="Times New Roman" w:eastAsia="Times New Roman" w:hAnsi="Times New Roman" w:cs="Times New Roman"/>
          <w:sz w:val="28"/>
          <w:szCs w:val="26"/>
          <w:lang w:eastAsia="uk-UA"/>
        </w:rPr>
        <w:t>5. Цей наказ набирає чинності з дня його офіційного опублікування.</w:t>
      </w:r>
    </w:p>
    <w:p w14:paraId="2871456B" w14:textId="77777777" w:rsidR="004979CC" w:rsidRPr="006E6610" w:rsidRDefault="004979CC" w:rsidP="00173D2E">
      <w:pPr>
        <w:spacing w:after="0" w:line="240" w:lineRule="auto"/>
        <w:ind w:firstLine="567"/>
        <w:jc w:val="both"/>
        <w:rPr>
          <w:rFonts w:ascii="Times New Roman" w:eastAsia="Times New Roman" w:hAnsi="Times New Roman" w:cs="Times New Roman"/>
          <w:sz w:val="28"/>
          <w:szCs w:val="26"/>
          <w:lang w:eastAsia="uk-UA"/>
        </w:rPr>
      </w:pPr>
    </w:p>
    <w:p w14:paraId="1C80EDDE" w14:textId="77777777" w:rsidR="00173D2E" w:rsidRPr="006E6610" w:rsidRDefault="00173D2E" w:rsidP="00173D2E">
      <w:pPr>
        <w:spacing w:after="0" w:line="240" w:lineRule="auto"/>
        <w:jc w:val="both"/>
        <w:rPr>
          <w:rFonts w:ascii="Times New Roman" w:eastAsia="Times New Roman" w:hAnsi="Times New Roman" w:cs="Times New Roman"/>
          <w:sz w:val="28"/>
          <w:szCs w:val="26"/>
          <w:lang w:eastAsia="uk-UA"/>
        </w:rPr>
      </w:pPr>
    </w:p>
    <w:p w14:paraId="20940FF9" w14:textId="77777777" w:rsidR="00F51D58" w:rsidRPr="006E6610" w:rsidRDefault="00173D2E" w:rsidP="00A72080">
      <w:pPr>
        <w:spacing w:after="0" w:line="240" w:lineRule="auto"/>
        <w:jc w:val="both"/>
        <w:rPr>
          <w:rFonts w:ascii="Times New Roman" w:eastAsia="Times New Roman" w:hAnsi="Times New Roman" w:cs="Times New Roman"/>
          <w:b/>
          <w:sz w:val="28"/>
          <w:szCs w:val="26"/>
          <w:lang w:eastAsia="uk-UA"/>
        </w:rPr>
        <w:sectPr w:rsidR="00F51D58" w:rsidRPr="006E6610" w:rsidSect="002C34F6">
          <w:headerReference w:type="default" r:id="rId8"/>
          <w:pgSz w:w="11906" w:h="16838"/>
          <w:pgMar w:top="1134" w:right="567" w:bottom="1276" w:left="1701" w:header="708" w:footer="708" w:gutter="0"/>
          <w:cols w:space="708"/>
          <w:titlePg/>
          <w:docGrid w:linePitch="360"/>
        </w:sectPr>
      </w:pPr>
      <w:r w:rsidRPr="006E6610">
        <w:rPr>
          <w:rFonts w:ascii="Times New Roman" w:eastAsia="Times New Roman" w:hAnsi="Times New Roman" w:cs="Times New Roman"/>
          <w:b/>
          <w:sz w:val="28"/>
          <w:szCs w:val="26"/>
          <w:lang w:eastAsia="uk-UA"/>
        </w:rPr>
        <w:t xml:space="preserve">Міністр </w:t>
      </w:r>
      <w:bookmarkStart w:id="3" w:name="n14"/>
      <w:bookmarkStart w:id="4" w:name="n33"/>
      <w:bookmarkEnd w:id="3"/>
      <w:bookmarkEnd w:id="4"/>
      <w:r w:rsidR="009B175D" w:rsidRPr="006E6610">
        <w:rPr>
          <w:rFonts w:ascii="Times New Roman" w:eastAsia="Times New Roman" w:hAnsi="Times New Roman" w:cs="Times New Roman"/>
          <w:b/>
          <w:sz w:val="28"/>
          <w:szCs w:val="26"/>
          <w:lang w:eastAsia="uk-UA"/>
        </w:rPr>
        <w:t>Окс</w:t>
      </w:r>
      <w:r w:rsidR="007057C3" w:rsidRPr="006E6610">
        <w:rPr>
          <w:rFonts w:ascii="Times New Roman" w:eastAsia="Times New Roman" w:hAnsi="Times New Roman" w:cs="Times New Roman"/>
          <w:b/>
          <w:sz w:val="28"/>
          <w:szCs w:val="26"/>
          <w:lang w:eastAsia="uk-UA"/>
        </w:rPr>
        <w:t>ен</w:t>
      </w:r>
      <w:r w:rsidR="007057C3" w:rsidRPr="006E6610">
        <w:rPr>
          <w:rFonts w:ascii="Times New Roman" w:eastAsia="Times New Roman" w:hAnsi="Times New Roman" w:cs="Times New Roman"/>
          <w:b/>
          <w:sz w:val="28"/>
          <w:szCs w:val="26"/>
          <w:lang w:val="en-US" w:eastAsia="uk-UA"/>
        </w:rPr>
        <w:t> </w:t>
      </w:r>
      <w:r w:rsidR="009B175D" w:rsidRPr="006E6610">
        <w:rPr>
          <w:rFonts w:ascii="Times New Roman" w:eastAsia="Times New Roman" w:hAnsi="Times New Roman" w:cs="Times New Roman"/>
          <w:b/>
          <w:sz w:val="28"/>
          <w:szCs w:val="26"/>
          <w:lang w:eastAsia="uk-UA"/>
        </w:rPr>
        <w:t>ЛІСОВИЙ</w:t>
      </w:r>
      <w:r w:rsidR="007057C3" w:rsidRPr="006E6610">
        <w:rPr>
          <w:rFonts w:ascii="Times New Roman" w:eastAsia="Times New Roman" w:hAnsi="Times New Roman" w:cs="Times New Roman"/>
          <w:b/>
          <w:sz w:val="28"/>
          <w:szCs w:val="26"/>
          <w:lang w:eastAsia="uk-UA"/>
        </w:rPr>
        <w:br/>
      </w:r>
    </w:p>
    <w:p w14:paraId="65BFF8BF" w14:textId="1A7ECAA6" w:rsidR="00F51D58" w:rsidRPr="004B60E5" w:rsidRDefault="00F51D58" w:rsidP="00F51D58">
      <w:pPr>
        <w:spacing w:before="100" w:beforeAutospacing="1" w:after="100" w:afterAutospacing="1" w:line="240" w:lineRule="auto"/>
        <w:ind w:left="5954"/>
        <w:rPr>
          <w:rFonts w:ascii="Times New Roman" w:eastAsia="Times New Roman" w:hAnsi="Times New Roman" w:cs="Times New Roman"/>
          <w:sz w:val="28"/>
          <w:szCs w:val="28"/>
          <w:lang w:val="en-US" w:eastAsia="uk-UA"/>
        </w:rPr>
      </w:pPr>
      <w:r w:rsidRPr="006E6610">
        <w:rPr>
          <w:rFonts w:ascii="Times New Roman" w:eastAsia="Times New Roman" w:hAnsi="Times New Roman" w:cs="Times New Roman"/>
          <w:sz w:val="28"/>
          <w:szCs w:val="28"/>
          <w:lang w:eastAsia="uk-UA"/>
        </w:rPr>
        <w:lastRenderedPageBreak/>
        <w:t>ЗАТВЕРДЖЕНО</w:t>
      </w:r>
      <w:r w:rsidRPr="006E6610">
        <w:rPr>
          <w:rFonts w:ascii="Times New Roman" w:eastAsia="Times New Roman" w:hAnsi="Times New Roman" w:cs="Times New Roman"/>
          <w:sz w:val="28"/>
          <w:szCs w:val="28"/>
          <w:lang w:eastAsia="uk-UA"/>
        </w:rPr>
        <w:br/>
        <w:t>Наказ Міністерства освіти і науки Укр</w:t>
      </w:r>
      <w:r w:rsidR="004B60E5">
        <w:rPr>
          <w:rFonts w:ascii="Times New Roman" w:eastAsia="Times New Roman" w:hAnsi="Times New Roman" w:cs="Times New Roman"/>
          <w:sz w:val="28"/>
          <w:szCs w:val="28"/>
          <w:lang w:eastAsia="uk-UA"/>
        </w:rPr>
        <w:t>аїни</w:t>
      </w:r>
      <w:r w:rsidR="004B60E5">
        <w:rPr>
          <w:rFonts w:ascii="Times New Roman" w:eastAsia="Times New Roman" w:hAnsi="Times New Roman" w:cs="Times New Roman"/>
          <w:sz w:val="28"/>
          <w:szCs w:val="28"/>
          <w:lang w:eastAsia="uk-UA"/>
        </w:rPr>
        <w:br/>
      </w:r>
      <w:r w:rsidR="002D3C33">
        <w:rPr>
          <w:rFonts w:ascii="Times New Roman" w:eastAsia="Times New Roman" w:hAnsi="Times New Roman" w:cs="Times New Roman"/>
          <w:sz w:val="28"/>
          <w:szCs w:val="28"/>
          <w:lang w:eastAsia="uk-UA"/>
        </w:rPr>
        <w:t>16</w:t>
      </w:r>
      <w:bookmarkStart w:id="5" w:name="_GoBack"/>
      <w:bookmarkEnd w:id="5"/>
      <w:r w:rsidR="004B60E5">
        <w:rPr>
          <w:rFonts w:ascii="Times New Roman" w:eastAsia="Times New Roman" w:hAnsi="Times New Roman" w:cs="Times New Roman"/>
          <w:sz w:val="28"/>
          <w:szCs w:val="28"/>
          <w:lang w:eastAsia="uk-UA"/>
        </w:rPr>
        <w:t xml:space="preserve"> червня 2026 року №</w:t>
      </w:r>
      <w:r w:rsidR="004B60E5">
        <w:rPr>
          <w:rFonts w:ascii="Times New Roman" w:eastAsia="Times New Roman" w:hAnsi="Times New Roman" w:cs="Times New Roman"/>
          <w:sz w:val="28"/>
          <w:szCs w:val="28"/>
          <w:lang w:val="en-US" w:eastAsia="uk-UA"/>
        </w:rPr>
        <w:t xml:space="preserve"> 936</w:t>
      </w:r>
    </w:p>
    <w:p w14:paraId="10B6A2C3" w14:textId="77777777" w:rsidR="00F51D58" w:rsidRPr="006E6610" w:rsidRDefault="00F51D58" w:rsidP="00F51D58">
      <w:pPr>
        <w:spacing w:before="100" w:beforeAutospacing="1" w:after="100" w:afterAutospacing="1" w:line="240" w:lineRule="auto"/>
        <w:rPr>
          <w:rFonts w:ascii="Times New Roman" w:eastAsia="Times New Roman" w:hAnsi="Times New Roman" w:cs="Times New Roman"/>
          <w:sz w:val="28"/>
          <w:szCs w:val="28"/>
          <w:lang w:eastAsia="uk-UA"/>
        </w:rPr>
      </w:pPr>
    </w:p>
    <w:p w14:paraId="498ED17B" w14:textId="77777777" w:rsidR="00F51D58" w:rsidRPr="006E6610" w:rsidRDefault="00F51D58" w:rsidP="00F51D58">
      <w:pPr>
        <w:spacing w:before="100" w:beforeAutospacing="1" w:after="100" w:afterAutospacing="1" w:line="240" w:lineRule="auto"/>
        <w:jc w:val="center"/>
        <w:outlineLvl w:val="2"/>
        <w:rPr>
          <w:rFonts w:ascii="Times New Roman" w:eastAsia="Times New Roman" w:hAnsi="Times New Roman" w:cs="Times New Roman"/>
          <w:b/>
          <w:bCs/>
          <w:sz w:val="28"/>
          <w:szCs w:val="28"/>
          <w:lang w:val="en-US" w:eastAsia="uk-UA"/>
        </w:rPr>
      </w:pPr>
      <w:bookmarkStart w:id="6" w:name="21"/>
      <w:bookmarkEnd w:id="6"/>
      <w:r w:rsidRPr="006E6610">
        <w:rPr>
          <w:rFonts w:ascii="Times New Roman" w:eastAsia="Times New Roman" w:hAnsi="Times New Roman" w:cs="Times New Roman"/>
          <w:b/>
          <w:bCs/>
          <w:sz w:val="28"/>
          <w:szCs w:val="28"/>
          <w:lang w:eastAsia="uk-UA"/>
        </w:rPr>
        <w:t>Зміни</w:t>
      </w:r>
      <w:r w:rsidRPr="006E6610">
        <w:rPr>
          <w:rFonts w:ascii="Times New Roman" w:eastAsia="Times New Roman" w:hAnsi="Times New Roman" w:cs="Times New Roman"/>
          <w:b/>
          <w:bCs/>
          <w:sz w:val="28"/>
          <w:szCs w:val="28"/>
          <w:lang w:eastAsia="uk-UA"/>
        </w:rPr>
        <w:br/>
        <w:t>до Порядку прийому на навчання для здобуття вищої освіти в 2026 році, затвердженого наказом Міністерства освіти і науки України від 26 лютого 2026 року № 373</w:t>
      </w:r>
      <w:r w:rsidRPr="006E6610">
        <w:rPr>
          <w:rFonts w:ascii="Times New Roman" w:eastAsia="Times New Roman" w:hAnsi="Times New Roman" w:cs="Times New Roman"/>
          <w:b/>
          <w:bCs/>
          <w:sz w:val="28"/>
          <w:szCs w:val="28"/>
          <w:lang w:val="en-US" w:eastAsia="uk-UA"/>
        </w:rPr>
        <w:t xml:space="preserve">, </w:t>
      </w:r>
      <w:r w:rsidRPr="006E6610">
        <w:rPr>
          <w:rFonts w:ascii="Times New Roman" w:hAnsi="Times New Roman" w:cs="Times New Roman"/>
          <w:b/>
          <w:sz w:val="28"/>
          <w:szCs w:val="28"/>
        </w:rPr>
        <w:t xml:space="preserve">зареєстрованого в Міністерстві юстиції України </w:t>
      </w:r>
      <w:r w:rsidRPr="006E6610">
        <w:rPr>
          <w:rFonts w:ascii="Times New Roman" w:hAnsi="Times New Roman" w:cs="Times New Roman"/>
          <w:b/>
          <w:sz w:val="28"/>
          <w:szCs w:val="28"/>
        </w:rPr>
        <w:br/>
        <w:t>20 березня 2026 року за № 374/45768</w:t>
      </w:r>
    </w:p>
    <w:p w14:paraId="07072FD5"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bookmarkStart w:id="7" w:name="22"/>
      <w:bookmarkStart w:id="8" w:name="23"/>
      <w:bookmarkEnd w:id="7"/>
      <w:bookmarkEnd w:id="8"/>
      <w:r w:rsidRPr="006E6610">
        <w:rPr>
          <w:rFonts w:ascii="Times New Roman" w:eastAsia="Times New Roman" w:hAnsi="Times New Roman" w:cs="Times New Roman"/>
          <w:sz w:val="28"/>
          <w:szCs w:val="28"/>
          <w:lang w:eastAsia="uk-UA"/>
        </w:rPr>
        <w:t xml:space="preserve">1. У пункті 6 розділу </w:t>
      </w:r>
      <w:r w:rsidRPr="006E6610">
        <w:rPr>
          <w:rFonts w:ascii="Times New Roman" w:eastAsia="Times New Roman" w:hAnsi="Times New Roman" w:cs="Times New Roman"/>
          <w:sz w:val="28"/>
          <w:szCs w:val="28"/>
          <w:lang w:val="en-US" w:eastAsia="uk-UA"/>
        </w:rPr>
        <w:t>I</w:t>
      </w:r>
      <w:r w:rsidRPr="006E6610">
        <w:rPr>
          <w:rFonts w:ascii="Times New Roman" w:eastAsia="Times New Roman" w:hAnsi="Times New Roman" w:cs="Times New Roman"/>
          <w:sz w:val="28"/>
          <w:szCs w:val="28"/>
          <w:lang w:eastAsia="uk-UA"/>
        </w:rPr>
        <w:t xml:space="preserve">: </w:t>
      </w:r>
    </w:p>
    <w:p w14:paraId="39C2B12E"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eastAsia="uk-UA"/>
        </w:rPr>
        <w:t>доповнити після абзацу тринадцятого абзацом чотирнадцятим такого змісту:</w:t>
      </w:r>
    </w:p>
    <w:p w14:paraId="7D141164"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eastAsia="uk-UA"/>
        </w:rPr>
        <w:t>«кваліфікаційний мінімум конкурсної пропозиції – мінімальна кількість місць виділеного ліцензованого обсягу, на які може бути надана рекомендація для зарахування під час адресного розміщення, або рекомендації не будуть надані взагалі, якщо кількість осіб, які можуть бути рекомендовані до зарахування під час адресного розміщення, є меншою, ніж кваліфікаційний мінімум конкурсної пропозиції;».</w:t>
      </w:r>
    </w:p>
    <w:p w14:paraId="05EC27D0"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eastAsia="uk-UA"/>
        </w:rPr>
        <w:t>У зв’язку з цим абзаци чотирнадцятий – сорок третій вважати абзацами п’ятнадцятим – сорок четвертим відповідно;</w:t>
      </w:r>
    </w:p>
    <w:p w14:paraId="4FBFFB0D"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eastAsia="uk-UA"/>
        </w:rPr>
        <w:t>в абзаці дев’ятнадцятому слова «після 01 жовтня року, що передує року вступу» виключити;</w:t>
      </w:r>
    </w:p>
    <w:p w14:paraId="130F0D2C"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eastAsia="uk-UA"/>
        </w:rPr>
        <w:t>абзац двадцятий після слова «кордоном,» доповнити словами «та/або на території активних бойових дій та/або території можливих бойових дій,».</w:t>
      </w:r>
    </w:p>
    <w:p w14:paraId="43791698"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p>
    <w:p w14:paraId="1764953F"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bookmarkStart w:id="9" w:name="24"/>
      <w:bookmarkStart w:id="10" w:name="26"/>
      <w:bookmarkEnd w:id="9"/>
      <w:bookmarkEnd w:id="10"/>
      <w:r w:rsidRPr="006E6610">
        <w:rPr>
          <w:rFonts w:ascii="Times New Roman" w:eastAsia="Times New Roman" w:hAnsi="Times New Roman" w:cs="Times New Roman"/>
          <w:sz w:val="28"/>
          <w:szCs w:val="28"/>
          <w:lang w:eastAsia="uk-UA"/>
        </w:rPr>
        <w:t>2. У розділі II:</w:t>
      </w:r>
    </w:p>
    <w:p w14:paraId="08BE4511"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p>
    <w:p w14:paraId="066C52FA"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eastAsia="uk-UA"/>
        </w:rPr>
        <w:t>1) у пункті 13:</w:t>
      </w:r>
    </w:p>
    <w:p w14:paraId="04B80456"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eastAsia="uk-UA"/>
        </w:rPr>
        <w:t>абзац другий викласти у такій редакції:</w:t>
      </w:r>
    </w:p>
    <w:p w14:paraId="228AFD9C"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val="en-US" w:eastAsia="uk-UA"/>
        </w:rPr>
      </w:pPr>
      <w:r w:rsidRPr="006E6610">
        <w:rPr>
          <w:rFonts w:ascii="Times New Roman" w:eastAsia="Times New Roman" w:hAnsi="Times New Roman" w:cs="Times New Roman"/>
          <w:sz w:val="28"/>
          <w:szCs w:val="28"/>
          <w:lang w:eastAsia="uk-UA"/>
        </w:rPr>
        <w:t xml:space="preserve">«Для відкритих конкурсних пропозицій визначаються виділений ліцензований обсяг, кваліфікаційний мінімум конкурсної пропозиції, кваліфікаційний мінімум державного замовлення, і максимальний обсяг державного замовлення. Фактичний обсяг прийому за державним замовленням на відкритій конкурсній пропозиції визначається в процесі адресного розміщення і може дорівнювати нулю або знаходитись у межах від кваліфікаційного мінімуму державного замовлення до максимального обсягу державного замовлення залежно від наявності та кількості вступників, які вибороли право навчання за державним замовленням, обрали цю конкурсну пропозицію і не отримали рекомендацію за заявою з вищою пріоритетністю. Фактичний обсяг прийому за кошти фізичних та/або юридичних осіб на відкритій конкурсній пропозиції визначається в процесі адресного розміщення і може дорівнювати нулю або знаходитись у межах від кваліфікаційного мінімуму </w:t>
      </w:r>
      <w:r w:rsidRPr="006E6610">
        <w:rPr>
          <w:rFonts w:ascii="Times New Roman" w:eastAsia="Times New Roman" w:hAnsi="Times New Roman" w:cs="Times New Roman"/>
          <w:sz w:val="28"/>
          <w:szCs w:val="28"/>
          <w:lang w:eastAsia="uk-UA"/>
        </w:rPr>
        <w:lastRenderedPageBreak/>
        <w:t>конкурсної пропозиції до виділеного ліцензованого обсягу на відповідну конкурсну пропозицію, залежно від наявності та кількості вступників, які вибороли право навчання за кошти фізичних та/або юридичних осіб, обрали цю конкурсну пропозицію і не отримали рекомендацію за заявою з вищою пріоритетністю. Обсяг прийому за кошти фізичних та/або юридичних осіб не може перевищувати різниці між виділеним ліцензованим обсягом і фактичним обсягом прийому за державним замовленням.»</w:t>
      </w:r>
      <w:r w:rsidRPr="006E6610">
        <w:rPr>
          <w:rFonts w:ascii="Times New Roman" w:eastAsia="Times New Roman" w:hAnsi="Times New Roman" w:cs="Times New Roman"/>
          <w:sz w:val="28"/>
          <w:szCs w:val="28"/>
          <w:lang w:val="en-US" w:eastAsia="uk-UA"/>
        </w:rPr>
        <w:t>;</w:t>
      </w:r>
    </w:p>
    <w:p w14:paraId="492FFD26"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eastAsia="uk-UA"/>
        </w:rPr>
        <w:t>абзац четвертий викласти у такій редакції:</w:t>
      </w:r>
    </w:p>
    <w:p w14:paraId="510F6C7A"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eastAsia="uk-UA"/>
        </w:rPr>
        <w:t>«Для фіксованих конкурсних пропозицій визначаються виділений ліцензований обсяг, кваліфікаційний мінімум конкурсної пропозиції і загальний обсяг державного або регіонального замовлення. Фактичний обсяг прийому за державним замовленням на фіксованій конкурсній пропозиції визначається в процесі адресного розміщення і може дорівнювати загальному обсягу або бути меншим, якщо не набирається достатньої кількості вступників, які обрали цю конкурсну пропозицію, відповідають вимогам щодо вступу на неї і не отримали рекомендацію за заявою з вищою пріоритетністю. Фактичний обсяг прийому за кошти фізичних та/або юридичних осіб на фіксованій конкурсній пропозиції визначається в процесі адресного розміщення і може дорівнювати нулю або знаходитись у межах від кваліфікаційного мінімуму конкурсної пропозиції до виділеного ліцензованого обсягу на відповідну конкурсну пропозицію, залежно від наявності та кількості вступників, які вибороли право навчання за кошти фізичних та/або юридичних осіб, обрали цю конкурсну пропозицію і не отримали рекомендацію за заявою з вищою пріоритетністю. Обсяг прийому за кошти фізичних та/або юридичних осіб не може перевищувати різниці між виділеним ліцензованим обсягом і фактичним обсягом прийому за державним замовленням.»;</w:t>
      </w:r>
    </w:p>
    <w:p w14:paraId="57C15DB5"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eastAsia="uk-UA"/>
        </w:rPr>
        <w:t>абзац сьомий викласти в такій редакції:</w:t>
      </w:r>
    </w:p>
    <w:p w14:paraId="3034DD58"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eastAsia="uk-UA"/>
        </w:rPr>
        <w:t>«У межах відкритих та фіксованих конкурсних пропозицій заяви вступників з конкурсним балом, сформованим без використання/з використанням результатів оцінювання в закладі вищої освіти, в алгоритмі адресного розміщення розглядаються окремо. Ця вимога не поширюється на додаткове вступне випробування у формі співбесіди з відповідної мови національних меншин, проведене відповідно до пункту 6 розділу IV.»;</w:t>
      </w:r>
    </w:p>
    <w:p w14:paraId="771C44B8"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p>
    <w:p w14:paraId="12853930"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eastAsia="uk-UA"/>
        </w:rPr>
        <w:t>2) у пункті 16 слова «чи за кошти фізичних та/або юридичних осіб на умовах повної або часткової оплати навчання за рахунок коштів державних грантів» виключити.</w:t>
      </w:r>
    </w:p>
    <w:p w14:paraId="1BEFA11C"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p>
    <w:p w14:paraId="53046B43"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val="en-US" w:eastAsia="uk-UA"/>
        </w:rPr>
      </w:pPr>
      <w:r w:rsidRPr="006E6610">
        <w:rPr>
          <w:rFonts w:ascii="Times New Roman" w:eastAsia="Times New Roman" w:hAnsi="Times New Roman" w:cs="Times New Roman"/>
          <w:sz w:val="28"/>
          <w:szCs w:val="28"/>
          <w:lang w:eastAsia="uk-UA"/>
        </w:rPr>
        <w:t xml:space="preserve">3. У розділі </w:t>
      </w:r>
      <w:r w:rsidRPr="006E6610">
        <w:rPr>
          <w:rFonts w:ascii="Times New Roman" w:eastAsia="Times New Roman" w:hAnsi="Times New Roman" w:cs="Times New Roman"/>
          <w:sz w:val="28"/>
          <w:szCs w:val="28"/>
          <w:lang w:val="en-US" w:eastAsia="uk-UA"/>
        </w:rPr>
        <w:t>III:</w:t>
      </w:r>
    </w:p>
    <w:p w14:paraId="6B93DD1A"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val="en-US" w:eastAsia="uk-UA"/>
        </w:rPr>
      </w:pPr>
    </w:p>
    <w:p w14:paraId="229620A3"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val="en-US" w:eastAsia="uk-UA"/>
        </w:rPr>
        <w:t>1) </w:t>
      </w:r>
      <w:r w:rsidRPr="006E6610">
        <w:rPr>
          <w:rFonts w:ascii="Times New Roman" w:eastAsia="Times New Roman" w:hAnsi="Times New Roman" w:cs="Times New Roman"/>
          <w:sz w:val="28"/>
          <w:szCs w:val="28"/>
          <w:lang w:eastAsia="uk-UA"/>
        </w:rPr>
        <w:t xml:space="preserve"> у пункті 4</w:t>
      </w:r>
    </w:p>
    <w:p w14:paraId="746EE028"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eastAsia="uk-UA"/>
        </w:rPr>
        <w:t>абзац сьомий викласти в такій редакції:</w:t>
      </w:r>
    </w:p>
    <w:p w14:paraId="5C9A61A8"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eastAsia="uk-UA"/>
        </w:rPr>
        <w:t xml:space="preserve">«Оцінювання в закладі вищої освіти проводиться в очному форматі, використання дистанційного формату допускається за рішенням приймальної комісії для вступників, які перебувають на тимчасово окупованій території, та/або складали НМТ та/або ЄВІ в поточному році за кордоном та/або на </w:t>
      </w:r>
      <w:r w:rsidRPr="006E6610">
        <w:rPr>
          <w:rFonts w:ascii="Times New Roman" w:eastAsia="Times New Roman" w:hAnsi="Times New Roman" w:cs="Times New Roman"/>
          <w:sz w:val="28"/>
          <w:szCs w:val="28"/>
          <w:lang w:eastAsia="uk-UA"/>
        </w:rPr>
        <w:lastRenderedPageBreak/>
        <w:t xml:space="preserve">території активних бойових дій та/або території можливих бойових дій, та/або військовослужбовців та/або членів збірних команд України, які перебувають на змаганнях або навчально-тренувальному зборі за межами країни та/або поліцейських і рятувальників поліцейських і рятувальників, які безпосередньо виконують свої обов’язки та завдання щодо забезпечення національної безпеки, захисту державного суверенітету і територіальної цілісності України, а також підтримання публічної безпеки і правопорядку, реагують на надзвичайні ситуації на </w:t>
      </w:r>
      <w:proofErr w:type="spellStart"/>
      <w:r w:rsidRPr="006E6610">
        <w:rPr>
          <w:rFonts w:ascii="Times New Roman" w:eastAsia="Times New Roman" w:hAnsi="Times New Roman" w:cs="Times New Roman"/>
          <w:sz w:val="28"/>
          <w:szCs w:val="28"/>
          <w:lang w:eastAsia="uk-UA"/>
        </w:rPr>
        <w:t>деокупованих</w:t>
      </w:r>
      <w:proofErr w:type="spellEnd"/>
      <w:r w:rsidRPr="006E6610">
        <w:rPr>
          <w:rFonts w:ascii="Times New Roman" w:eastAsia="Times New Roman" w:hAnsi="Times New Roman" w:cs="Times New Roman"/>
          <w:sz w:val="28"/>
          <w:szCs w:val="28"/>
          <w:lang w:eastAsia="uk-UA"/>
        </w:rPr>
        <w:t xml:space="preserve"> та прифронтових територіях, в тому числі в зоні бойових дій за умови надання вступником підтвердних документів, що засвідчують перебування у службовому відрядженні, пов’язаному з виконанням завдань, необхідних для забезпечення оборони України, захисту безпеки населення та інтересів держави.»;</w:t>
      </w:r>
    </w:p>
    <w:p w14:paraId="29A13F14"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eastAsia="uk-UA"/>
        </w:rPr>
        <w:t>доповнити абзацами восьмим, дев’ятим такого змісту:</w:t>
      </w:r>
    </w:p>
    <w:p w14:paraId="29FD9BF6"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eastAsia="uk-UA"/>
        </w:rPr>
        <w:t>«Оцінювання в закладі вищої освіти у формі фахового іспиту (крім фахового іспиту замість ЄФВВ), фахового заліку, вступного іспиту із спеціальності або спеціальностей для міждисциплінарної програми, презентації дослідницьких / творчих пропозицій чи досягнень у разі вступу на навчання для здобуття ступеня доктора філософії / доктора мистецтва в дистанційному форматі допускаються за рішенням приймальної комісії.</w:t>
      </w:r>
    </w:p>
    <w:p w14:paraId="015500F7"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eastAsia="uk-UA"/>
        </w:rPr>
        <w:t>Оцінювання в закладі вищої освіти для осіб, які вступають на навчання за кошти фізичних та/або юридичних осіб за іншою спеціальністю (освітньою програмою) на основі раніше здобутого такого самого або вищого рівня НРК, у передбачених цим порядках випадках проводяться в очному або дистанційному форматі за рішенням приймальної комісії.».</w:t>
      </w:r>
    </w:p>
    <w:p w14:paraId="3512B9FB"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eastAsia="uk-UA"/>
        </w:rPr>
        <w:t>У зв’язку з цим абзац восьмий вважати абзацом десятим;</w:t>
      </w:r>
    </w:p>
    <w:p w14:paraId="2A759925"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p>
    <w:p w14:paraId="7C80DFF1"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eastAsia="uk-UA"/>
        </w:rPr>
        <w:t>2) в абзаці шостому пункту 6 слова «іспиту та» замінити словом «іспиту,», слово «заліку),» замінити словами «заліку та іспиту зі спеціальності),», слово «військовослужбовців).» замінити словами «військовослужбовців та/або осіб з інвалідністю).»;</w:t>
      </w:r>
    </w:p>
    <w:p w14:paraId="771C0B48"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p>
    <w:p w14:paraId="09E9D2F4"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eastAsia="uk-UA"/>
        </w:rPr>
        <w:t>3) в абзаці першому пункту 13 слово «балів.» замінити словами та цифрами «балів (крім випадків визначених у підпункті 3 пункту 3 розділу V цього Порядку).»;</w:t>
      </w:r>
    </w:p>
    <w:p w14:paraId="6A4E8F9D"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p>
    <w:p w14:paraId="62E863FB"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eastAsia="uk-UA"/>
        </w:rPr>
        <w:t>4) в абзаці тринадцятому пункту 17 слово «ній,» замінити словами та цифрами «ній або які переселилися з неї після 01 жовтня року, що передує року вступу,».</w:t>
      </w:r>
    </w:p>
    <w:p w14:paraId="08508E3F"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p>
    <w:p w14:paraId="156DB63F"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val="en-US" w:eastAsia="uk-UA"/>
        </w:rPr>
      </w:pPr>
      <w:r w:rsidRPr="006E6610">
        <w:rPr>
          <w:rFonts w:ascii="Times New Roman" w:eastAsia="Times New Roman" w:hAnsi="Times New Roman" w:cs="Times New Roman"/>
          <w:sz w:val="28"/>
          <w:szCs w:val="28"/>
          <w:lang w:eastAsia="uk-UA"/>
        </w:rPr>
        <w:t xml:space="preserve">4. У розділі </w:t>
      </w:r>
      <w:r w:rsidRPr="006E6610">
        <w:rPr>
          <w:rFonts w:ascii="Times New Roman" w:eastAsia="Times New Roman" w:hAnsi="Times New Roman" w:cs="Times New Roman"/>
          <w:sz w:val="28"/>
          <w:szCs w:val="28"/>
          <w:lang w:val="en-US" w:eastAsia="uk-UA"/>
        </w:rPr>
        <w:t>IV:</w:t>
      </w:r>
    </w:p>
    <w:p w14:paraId="2CF53A92" w14:textId="77777777" w:rsidR="00F51D58" w:rsidRPr="00276C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32"/>
          <w:szCs w:val="28"/>
          <w:lang w:val="en-US" w:eastAsia="uk-UA"/>
        </w:rPr>
      </w:pPr>
    </w:p>
    <w:p w14:paraId="56D4C8E8"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val="en-US" w:eastAsia="uk-UA"/>
        </w:rPr>
        <w:t>1) </w:t>
      </w:r>
      <w:r w:rsidRPr="006E6610">
        <w:rPr>
          <w:rFonts w:ascii="Times New Roman" w:eastAsia="Times New Roman" w:hAnsi="Times New Roman" w:cs="Times New Roman"/>
          <w:sz w:val="28"/>
          <w:szCs w:val="28"/>
          <w:lang w:eastAsia="uk-UA"/>
        </w:rPr>
        <w:t>в абзаці шостому підпункту 1 пункту 4 слово «</w:t>
      </w:r>
      <w:proofErr w:type="gramStart"/>
      <w:r w:rsidRPr="006E6610">
        <w:rPr>
          <w:rFonts w:ascii="Times New Roman" w:eastAsia="Times New Roman" w:hAnsi="Times New Roman" w:cs="Times New Roman"/>
          <w:sz w:val="28"/>
          <w:szCs w:val="28"/>
          <w:lang w:eastAsia="uk-UA"/>
        </w:rPr>
        <w:t>року.»</w:t>
      </w:r>
      <w:proofErr w:type="gramEnd"/>
      <w:r w:rsidRPr="006E6610">
        <w:rPr>
          <w:rFonts w:ascii="Times New Roman" w:eastAsia="Times New Roman" w:hAnsi="Times New Roman" w:cs="Times New Roman"/>
          <w:sz w:val="28"/>
          <w:szCs w:val="28"/>
          <w:lang w:eastAsia="uk-UA"/>
        </w:rPr>
        <w:t xml:space="preserve"> замінити словами «року або оцінювання в закладі вищої освіти в передбачених цим Порядком випадках.»; </w:t>
      </w:r>
    </w:p>
    <w:p w14:paraId="3C2C4C44" w14:textId="77777777" w:rsidR="00F51D58" w:rsidRPr="00276C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32"/>
          <w:szCs w:val="28"/>
          <w:lang w:eastAsia="uk-UA"/>
        </w:rPr>
      </w:pPr>
    </w:p>
    <w:p w14:paraId="0A769A55"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eastAsia="uk-UA"/>
        </w:rPr>
        <w:t>2) абзац другий пункту 7 викласти в такій редакції:</w:t>
      </w:r>
    </w:p>
    <w:p w14:paraId="030B6941"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eastAsia="uk-UA"/>
        </w:rPr>
        <w:lastRenderedPageBreak/>
        <w:t>«РК за місцем фактичного знаходження закладів вищої освіти дорівнює 1,04 для конкурсних пропозицій закладів вищої освіти (відокремлених структурних підрозділів закладів вищої освіти, структурних підрозділів закладів вищої освіти, які знаходяться в іншому населеному пункті, ніж місцезнаходження закладу вищої освіти) у Дніпропетровській, Полтавській, Чернігівській областях; 1,07 – у Запорізькій, Миколаївській, Одеській, Сумській, Харківській областях; 1,00 – в інших випадках.»;</w:t>
      </w:r>
    </w:p>
    <w:p w14:paraId="67D182D5" w14:textId="77777777" w:rsidR="00F51D58" w:rsidRPr="00276C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32"/>
          <w:szCs w:val="28"/>
          <w:lang w:eastAsia="uk-UA"/>
        </w:rPr>
      </w:pPr>
    </w:p>
    <w:p w14:paraId="6B950344"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eastAsia="uk-UA"/>
        </w:rPr>
        <w:t>3) в абзаці п’ятому пункту 8 слово «вступників,» замінити словами «вступників (у тому числі на участь у оцінюваннях у закладі вищої освіти, складання оцінювань у закладі вищої освіти та визначення їх результатів),».</w:t>
      </w:r>
    </w:p>
    <w:p w14:paraId="4EAB2909" w14:textId="77777777" w:rsidR="00F51D58" w:rsidRPr="00276C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32"/>
          <w:szCs w:val="28"/>
          <w:lang w:eastAsia="uk-UA"/>
        </w:rPr>
      </w:pPr>
    </w:p>
    <w:p w14:paraId="17521650"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val="en-US" w:eastAsia="uk-UA"/>
        </w:rPr>
      </w:pPr>
      <w:r w:rsidRPr="006E6610">
        <w:rPr>
          <w:rFonts w:ascii="Times New Roman" w:eastAsia="Times New Roman" w:hAnsi="Times New Roman" w:cs="Times New Roman"/>
          <w:sz w:val="28"/>
          <w:szCs w:val="28"/>
          <w:lang w:eastAsia="uk-UA"/>
        </w:rPr>
        <w:t xml:space="preserve">5. У розділі </w:t>
      </w:r>
      <w:r w:rsidRPr="006E6610">
        <w:rPr>
          <w:rFonts w:ascii="Times New Roman" w:eastAsia="Times New Roman" w:hAnsi="Times New Roman" w:cs="Times New Roman"/>
          <w:sz w:val="28"/>
          <w:szCs w:val="28"/>
          <w:lang w:val="en-US" w:eastAsia="uk-UA"/>
        </w:rPr>
        <w:t>V:</w:t>
      </w:r>
    </w:p>
    <w:p w14:paraId="432EBEF3" w14:textId="77777777" w:rsidR="00F51D58" w:rsidRPr="00276C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32"/>
          <w:szCs w:val="28"/>
          <w:lang w:val="en-US" w:eastAsia="uk-UA"/>
        </w:rPr>
      </w:pPr>
    </w:p>
    <w:p w14:paraId="7360397B"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val="en-US" w:eastAsia="uk-UA"/>
        </w:rPr>
        <w:t>1) </w:t>
      </w:r>
      <w:r w:rsidRPr="006E6610">
        <w:rPr>
          <w:rFonts w:ascii="Times New Roman" w:eastAsia="Times New Roman" w:hAnsi="Times New Roman" w:cs="Times New Roman"/>
          <w:sz w:val="28"/>
          <w:szCs w:val="28"/>
          <w:lang w:eastAsia="uk-UA"/>
        </w:rPr>
        <w:t>у підпункті 2 пункту 3:</w:t>
      </w:r>
    </w:p>
    <w:p w14:paraId="4D8A0F48"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eastAsia="uk-UA"/>
        </w:rPr>
        <w:t>абзаци восьмий – одинадцятий викласти в такій редакції:</w:t>
      </w:r>
    </w:p>
    <w:p w14:paraId="447910B4"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val="en-US" w:eastAsia="uk-UA"/>
        </w:rPr>
        <w:t>“</w:t>
      </w:r>
      <w:r w:rsidRPr="006E6610">
        <w:rPr>
          <w:rFonts w:ascii="Times New Roman" w:eastAsia="Times New Roman" w:hAnsi="Times New Roman" w:cs="Times New Roman"/>
          <w:sz w:val="28"/>
          <w:szCs w:val="28"/>
          <w:lang w:eastAsia="uk-UA"/>
        </w:rPr>
        <w:t>3) ЄВІ (2026 року, 2025 року чи 2024 року) та ЄДКІ (2026 року, 2025 року чи 2024 року) для прийому на спеціальності:</w:t>
      </w:r>
    </w:p>
    <w:p w14:paraId="7382912B"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eastAsia="uk-UA"/>
        </w:rPr>
        <w:t>I5 «</w:t>
      </w:r>
      <w:proofErr w:type="spellStart"/>
      <w:r w:rsidRPr="006E6610">
        <w:rPr>
          <w:rFonts w:ascii="Times New Roman" w:eastAsia="Times New Roman" w:hAnsi="Times New Roman" w:cs="Times New Roman"/>
          <w:sz w:val="28"/>
          <w:szCs w:val="28"/>
          <w:lang w:eastAsia="uk-UA"/>
        </w:rPr>
        <w:t>Медсестринство</w:t>
      </w:r>
      <w:proofErr w:type="spellEnd"/>
      <w:r w:rsidRPr="006E6610">
        <w:rPr>
          <w:rFonts w:ascii="Times New Roman" w:eastAsia="Times New Roman" w:hAnsi="Times New Roman" w:cs="Times New Roman"/>
          <w:sz w:val="28"/>
          <w:szCs w:val="28"/>
          <w:lang w:eastAsia="uk-UA"/>
        </w:rPr>
        <w:t xml:space="preserve"> (за спеціалізаціями)», які складали ЄДКІ 2026 року або 2025 року або 2024 року зі спеціальності 223,</w:t>
      </w:r>
    </w:p>
    <w:p w14:paraId="73081F45"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eastAsia="uk-UA"/>
        </w:rPr>
        <w:t>I6 «Технології медичної діагностики та лікування (за спеціалізаціями)», які складали ЄДКІ 2026 року або 2025 року або 2024 року зі спеціальності 224,</w:t>
      </w:r>
    </w:p>
    <w:p w14:paraId="19A495A0"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eastAsia="uk-UA"/>
        </w:rPr>
        <w:t>I7 «Терапія та реабілітація (за спеціалізаціями)», які складали ЄДКІ 2026 року або 2025 року або 2024 року зі спеціальності 227;</w:t>
      </w:r>
      <w:r w:rsidRPr="006E6610">
        <w:rPr>
          <w:rFonts w:ascii="Times New Roman" w:eastAsia="Times New Roman" w:hAnsi="Times New Roman" w:cs="Times New Roman"/>
          <w:sz w:val="28"/>
          <w:szCs w:val="28"/>
          <w:lang w:val="en-US" w:eastAsia="uk-UA"/>
        </w:rPr>
        <w:t>”</w:t>
      </w:r>
      <w:r w:rsidRPr="006E6610">
        <w:rPr>
          <w:rFonts w:ascii="Times New Roman" w:eastAsia="Times New Roman" w:hAnsi="Times New Roman" w:cs="Times New Roman"/>
          <w:sz w:val="28"/>
          <w:szCs w:val="28"/>
          <w:lang w:eastAsia="uk-UA"/>
        </w:rPr>
        <w:t>.</w:t>
      </w:r>
    </w:p>
    <w:p w14:paraId="5A0CE2D5"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eastAsia="uk-UA"/>
        </w:rPr>
        <w:t>У зв’язку з цим підпункти 3, 4 та посилання на них вважати підпунктами 4, 5 та посиланнями на них відповідно.</w:t>
      </w:r>
    </w:p>
    <w:p w14:paraId="3B66D8B3" w14:textId="77777777" w:rsidR="00F51D58" w:rsidRPr="00276C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32"/>
          <w:szCs w:val="28"/>
          <w:lang w:eastAsia="uk-UA"/>
        </w:rPr>
      </w:pPr>
    </w:p>
    <w:p w14:paraId="73942444"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eastAsia="uk-UA"/>
        </w:rPr>
        <w:t>2) у підпункті 2 пункту 4:</w:t>
      </w:r>
    </w:p>
    <w:p w14:paraId="15402B5C"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eastAsia="uk-UA"/>
        </w:rPr>
        <w:t>абзац другий викласти в такій редакції:</w:t>
      </w:r>
    </w:p>
    <w:p w14:paraId="59CC1634"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eastAsia="uk-UA"/>
        </w:rPr>
        <w:t>«ЄВІ (2026 року, 2025 року чи 2024 року) та ЄДКІ 2026 року / ЄДКІ (2026 року, 2025 року чи 2024 року) / ЄФВВ (2026 року чи 2025 року) / фахового іспиту (підпункти 2–5 пункту 3 цього розділу) за такою формулою:»;</w:t>
      </w:r>
    </w:p>
    <w:p w14:paraId="057CA20F"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eastAsia="uk-UA"/>
        </w:rPr>
        <w:t>доповнити новим абзацом такого змісту:</w:t>
      </w:r>
    </w:p>
    <w:p w14:paraId="1961D2C6"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eastAsia="uk-UA"/>
        </w:rPr>
        <w:t>«Для випадків визначених у підпункті 3 пункту 3 цього розділу перерахунок результатів ЄДКІ (інтегрований тестовий іспит Крок Б) до шкали 100–200 здійснюється відповідно до таблиці переведення результатів (додаток 13).»;</w:t>
      </w:r>
    </w:p>
    <w:p w14:paraId="58DFA7AE" w14:textId="77777777" w:rsidR="00F51D58" w:rsidRPr="00276C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32"/>
          <w:szCs w:val="28"/>
          <w:lang w:eastAsia="uk-UA"/>
        </w:rPr>
      </w:pPr>
    </w:p>
    <w:p w14:paraId="1730AF6E"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eastAsia="uk-UA"/>
        </w:rPr>
        <w:t>3) абзац другий пункту 12 після слова «Гідності,» доповнити словами «особами з інвалідністю внаслідок війни,».</w:t>
      </w:r>
    </w:p>
    <w:p w14:paraId="41C6D40C" w14:textId="77777777" w:rsidR="00F51D58" w:rsidRPr="00276C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32"/>
          <w:szCs w:val="28"/>
          <w:lang w:eastAsia="uk-UA"/>
        </w:rPr>
      </w:pPr>
    </w:p>
    <w:p w14:paraId="03C195F9"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eastAsia="uk-UA"/>
        </w:rPr>
        <w:t xml:space="preserve">6. У розділі </w:t>
      </w:r>
      <w:r w:rsidRPr="006E6610">
        <w:rPr>
          <w:rFonts w:ascii="Times New Roman" w:eastAsia="Times New Roman" w:hAnsi="Times New Roman" w:cs="Times New Roman"/>
          <w:sz w:val="28"/>
          <w:szCs w:val="28"/>
          <w:lang w:val="en-US" w:eastAsia="uk-UA"/>
        </w:rPr>
        <w:t>VIII</w:t>
      </w:r>
      <w:r w:rsidRPr="006E6610">
        <w:rPr>
          <w:rFonts w:ascii="Times New Roman" w:eastAsia="Times New Roman" w:hAnsi="Times New Roman" w:cs="Times New Roman"/>
          <w:sz w:val="28"/>
          <w:szCs w:val="28"/>
          <w:lang w:eastAsia="uk-UA"/>
        </w:rPr>
        <w:t>:</w:t>
      </w:r>
    </w:p>
    <w:p w14:paraId="34A31B1E" w14:textId="77777777" w:rsidR="00F51D58" w:rsidRPr="00276C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32"/>
          <w:szCs w:val="28"/>
          <w:lang w:eastAsia="uk-UA"/>
        </w:rPr>
      </w:pPr>
    </w:p>
    <w:p w14:paraId="7054276F"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eastAsia="uk-UA"/>
        </w:rPr>
        <w:t>1) абзац четвертий пункту 7 викласти в такій редакції:</w:t>
      </w:r>
    </w:p>
    <w:p w14:paraId="6779CFD9"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val="en-US" w:eastAsia="uk-UA"/>
        </w:rPr>
        <w:t>“</w:t>
      </w:r>
      <w:r w:rsidRPr="006E6610">
        <w:rPr>
          <w:rFonts w:ascii="Times New Roman" w:eastAsia="Times New Roman" w:hAnsi="Times New Roman" w:cs="Times New Roman"/>
          <w:sz w:val="28"/>
          <w:szCs w:val="28"/>
          <w:lang w:eastAsia="uk-UA"/>
        </w:rPr>
        <w:t xml:space="preserve">державного замовлення на навчання для здобуття ступеня бакалавра на основі ПЗСО, НРК5, ступеня магістра на основі НРК6, НРК7 зі спеціальностей, </w:t>
      </w:r>
      <w:r w:rsidRPr="006E6610">
        <w:rPr>
          <w:rFonts w:ascii="Times New Roman" w:eastAsia="Times New Roman" w:hAnsi="Times New Roman" w:cs="Times New Roman"/>
          <w:sz w:val="28"/>
          <w:szCs w:val="28"/>
          <w:lang w:eastAsia="uk-UA"/>
        </w:rPr>
        <w:lastRenderedPageBreak/>
        <w:t xml:space="preserve">прийом на навчання для ступеня бакалавра за якими здійснюється з урахуванням результатів творчого конкурсу, а також за предметною спеціальністю A4.011 «Середня освіта (Кримськотатарська мова і література)», спеціалізаціями A4.026 «Угорська мова і література», A4.027 «Румунська мова і література», A4.028 «Польська мова і література» предметної спеціальності A4.02 «Середня освіта. Мова та зарубіжна література (із зазначенням мови)» та спеціалізаціями A6.02 «Корекційна </w:t>
      </w:r>
      <w:proofErr w:type="spellStart"/>
      <w:r w:rsidRPr="006E6610">
        <w:rPr>
          <w:rFonts w:ascii="Times New Roman" w:eastAsia="Times New Roman" w:hAnsi="Times New Roman" w:cs="Times New Roman"/>
          <w:sz w:val="28"/>
          <w:szCs w:val="28"/>
          <w:lang w:eastAsia="uk-UA"/>
        </w:rPr>
        <w:t>психопедагогіка</w:t>
      </w:r>
      <w:proofErr w:type="spellEnd"/>
      <w:r w:rsidRPr="006E6610">
        <w:rPr>
          <w:rFonts w:ascii="Times New Roman" w:eastAsia="Times New Roman" w:hAnsi="Times New Roman" w:cs="Times New Roman"/>
          <w:sz w:val="28"/>
          <w:szCs w:val="28"/>
          <w:lang w:eastAsia="uk-UA"/>
        </w:rPr>
        <w:t>», A6.03 «</w:t>
      </w:r>
      <w:proofErr w:type="spellStart"/>
      <w:r w:rsidRPr="006E6610">
        <w:rPr>
          <w:rFonts w:ascii="Times New Roman" w:eastAsia="Times New Roman" w:hAnsi="Times New Roman" w:cs="Times New Roman"/>
          <w:sz w:val="28"/>
          <w:szCs w:val="28"/>
          <w:lang w:eastAsia="uk-UA"/>
        </w:rPr>
        <w:t>Ортопедагогіка</w:t>
      </w:r>
      <w:proofErr w:type="spellEnd"/>
      <w:r w:rsidRPr="006E6610">
        <w:rPr>
          <w:rFonts w:ascii="Times New Roman" w:eastAsia="Times New Roman" w:hAnsi="Times New Roman" w:cs="Times New Roman"/>
          <w:sz w:val="28"/>
          <w:szCs w:val="28"/>
          <w:lang w:eastAsia="uk-UA"/>
        </w:rPr>
        <w:t>», A6.04 «Сурдопедагогіка», A6.05 «Тифлопедагогіка» спеціальності A6 «Спеціальна освіта», спеціалізаціями B11.032 «Слов’янські мови та літератури (переклад включно), перша – болгарська», В11.111 «Східні мови та літератури (переклад включно), перша – азербайджанська», В11.112 «Східні мови та літератури (переклад включно), перша – фарсі», В11.113 «Албанська мова і література (переклад включно)», В11.114 «Вірменська мова і література (переклад включно)», В11.115 «Балтійські мови і література (переклад включно), перша – литовська», В11.116 «Балтійські мови і література (переклад включно), перша – латвійська», В11.117 «Картвельські мови і література (переклад включно), перша – грузинська», В11.118 «Кельтські мови і література (переклад включно), перша – ірландська», В11.119 «Кельтські мови і література (переклад включно), перша – шотландська», В11.130 «Юридичний переклад» спеціальності В11 «Філологія».</w:t>
      </w:r>
      <w:r w:rsidRPr="006E6610">
        <w:rPr>
          <w:rFonts w:ascii="Times New Roman" w:eastAsia="Times New Roman" w:hAnsi="Times New Roman" w:cs="Times New Roman"/>
          <w:sz w:val="28"/>
          <w:szCs w:val="28"/>
          <w:lang w:val="en-US" w:eastAsia="uk-UA"/>
        </w:rPr>
        <w:t>”</w:t>
      </w:r>
      <w:r w:rsidRPr="006E6610">
        <w:rPr>
          <w:rFonts w:ascii="Times New Roman" w:eastAsia="Times New Roman" w:hAnsi="Times New Roman" w:cs="Times New Roman"/>
          <w:sz w:val="28"/>
          <w:szCs w:val="28"/>
          <w:lang w:eastAsia="uk-UA"/>
        </w:rPr>
        <w:t>;</w:t>
      </w:r>
    </w:p>
    <w:p w14:paraId="4727A1DB" w14:textId="77777777" w:rsidR="00F51D58" w:rsidRPr="00276C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32"/>
          <w:szCs w:val="28"/>
          <w:lang w:eastAsia="uk-UA"/>
        </w:rPr>
      </w:pPr>
    </w:p>
    <w:p w14:paraId="56792939"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eastAsia="uk-UA"/>
        </w:rPr>
        <w:t>2) абзац п’ятнадцятий пункту 12 викласти в такій редакції:</w:t>
      </w:r>
    </w:p>
    <w:p w14:paraId="012F414F"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eastAsia="uk-UA"/>
        </w:rPr>
        <w:t>«Кваліфікаційний мінімум конкурсної пропозиції та кваліфікаційний мінімум державного замовлення (для відкритих конкурсних пропозицій) може встановлюватися закладами вищої освіти. В інших випадках кваліфікаційний мінімум конкурсної пропозиції та кваліфікаційний мінімум державного замовлення вважаються рівним одиниці.».</w:t>
      </w:r>
    </w:p>
    <w:p w14:paraId="0CE91FC3" w14:textId="77777777" w:rsidR="00F51D58" w:rsidRPr="00276C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32"/>
          <w:szCs w:val="28"/>
          <w:lang w:eastAsia="uk-UA"/>
        </w:rPr>
      </w:pPr>
    </w:p>
    <w:p w14:paraId="667427D2"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val="en-US" w:eastAsia="uk-UA"/>
        </w:rPr>
        <w:t>7. </w:t>
      </w:r>
      <w:r w:rsidRPr="006E6610">
        <w:rPr>
          <w:rFonts w:ascii="Times New Roman" w:eastAsia="Times New Roman" w:hAnsi="Times New Roman" w:cs="Times New Roman"/>
          <w:sz w:val="28"/>
          <w:szCs w:val="28"/>
          <w:lang w:eastAsia="uk-UA"/>
        </w:rPr>
        <w:t xml:space="preserve">Абзац перший пункту 7 розділу </w:t>
      </w:r>
      <w:r w:rsidRPr="006E6610">
        <w:rPr>
          <w:rFonts w:ascii="Times New Roman" w:eastAsia="Times New Roman" w:hAnsi="Times New Roman" w:cs="Times New Roman"/>
          <w:sz w:val="28"/>
          <w:szCs w:val="28"/>
          <w:lang w:val="en-US" w:eastAsia="uk-UA"/>
        </w:rPr>
        <w:t xml:space="preserve">IX </w:t>
      </w:r>
      <w:r w:rsidRPr="006E6610">
        <w:rPr>
          <w:rFonts w:ascii="Times New Roman" w:eastAsia="Times New Roman" w:hAnsi="Times New Roman" w:cs="Times New Roman"/>
          <w:sz w:val="28"/>
          <w:szCs w:val="28"/>
          <w:lang w:eastAsia="uk-UA"/>
        </w:rPr>
        <w:t xml:space="preserve">після слова «військовослужбовців» доповнити словами «та/або осіб з інвалідністю та/або поліцейських і рятувальників поліцейських і рятувальників, які безпосередньо виконують свої обов’язки та завдання щодо забезпечення національної безпеки, захисту державного суверенітету і територіальної цілісності України, а також підтримання публічної безпеки і правопорядку, реагують на надзвичайні ситуації на </w:t>
      </w:r>
      <w:proofErr w:type="spellStart"/>
      <w:r w:rsidRPr="006E6610">
        <w:rPr>
          <w:rFonts w:ascii="Times New Roman" w:eastAsia="Times New Roman" w:hAnsi="Times New Roman" w:cs="Times New Roman"/>
          <w:sz w:val="28"/>
          <w:szCs w:val="28"/>
          <w:lang w:eastAsia="uk-UA"/>
        </w:rPr>
        <w:t>деокупованих</w:t>
      </w:r>
      <w:proofErr w:type="spellEnd"/>
      <w:r w:rsidRPr="006E6610">
        <w:rPr>
          <w:rFonts w:ascii="Times New Roman" w:eastAsia="Times New Roman" w:hAnsi="Times New Roman" w:cs="Times New Roman"/>
          <w:sz w:val="28"/>
          <w:szCs w:val="28"/>
          <w:lang w:eastAsia="uk-UA"/>
        </w:rPr>
        <w:t xml:space="preserve"> та прифронтових територіях, в тому числі в зоні бойових дій за умови надання вступником підтвердних документів, що засвідчують перебування у службовому відрядженні, пов’язаному з виконанням завдань, необхідних для забезпечення оборони України, захисту безпеки населення та інтересів держави».</w:t>
      </w:r>
    </w:p>
    <w:p w14:paraId="1128A089" w14:textId="77777777" w:rsidR="00F51D58" w:rsidRPr="00276C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32"/>
          <w:szCs w:val="28"/>
          <w:lang w:eastAsia="uk-UA"/>
        </w:rPr>
      </w:pPr>
    </w:p>
    <w:p w14:paraId="5EA35F84"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eastAsia="uk-UA"/>
        </w:rPr>
        <w:t>8. У додатку 3:</w:t>
      </w:r>
    </w:p>
    <w:p w14:paraId="3C942A30" w14:textId="77777777" w:rsidR="00F51D58" w:rsidRPr="00276C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32"/>
          <w:szCs w:val="28"/>
          <w:lang w:eastAsia="uk-UA"/>
        </w:rPr>
      </w:pPr>
    </w:p>
    <w:p w14:paraId="1B23481C"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eastAsia="uk-UA"/>
        </w:rPr>
        <w:t>1) у рядку «М8з» слова «Трудове навчання та технології» замінити словом «Технології»;</w:t>
      </w:r>
    </w:p>
    <w:p w14:paraId="33921764" w14:textId="77777777" w:rsidR="00F51D58" w:rsidRPr="00276C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32"/>
          <w:szCs w:val="28"/>
          <w:lang w:eastAsia="uk-UA"/>
        </w:rPr>
      </w:pPr>
    </w:p>
    <w:p w14:paraId="06981A2B"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eastAsia="uk-UA"/>
        </w:rPr>
        <w:lastRenderedPageBreak/>
        <w:t>2) доповнити новими рядками такого змісту:</w:t>
      </w:r>
    </w:p>
    <w:p w14:paraId="14309800" w14:textId="77777777" w:rsidR="00F51D58" w:rsidRPr="006E6610" w:rsidRDefault="00F51D58" w:rsidP="00F51D58">
      <w:pPr>
        <w:pStyle w:val="ab"/>
        <w:tabs>
          <w:tab w:val="left" w:pos="851"/>
        </w:tabs>
        <w:ind w:left="0"/>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eastAsia="uk-UA"/>
        </w:rPr>
        <w:t>«</w:t>
      </w:r>
    </w:p>
    <w:tbl>
      <w:tblPr>
        <w:tblW w:w="5000" w:type="pct"/>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155"/>
        <w:gridCol w:w="1155"/>
        <w:gridCol w:w="1444"/>
        <w:gridCol w:w="962"/>
        <w:gridCol w:w="4908"/>
      </w:tblGrid>
      <w:tr w:rsidR="006E6610" w:rsidRPr="006E6610" w14:paraId="504C1B8A" w14:textId="77777777" w:rsidTr="002D18BA">
        <w:tc>
          <w:tcPr>
            <w:tcW w:w="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743EA34"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Б16д</w:t>
            </w:r>
          </w:p>
        </w:tc>
        <w:tc>
          <w:tcPr>
            <w:tcW w:w="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37C9B30"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бакалавр</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E5A7986"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ПЗСО, НРК5</w:t>
            </w:r>
          </w:p>
        </w:tc>
        <w:tc>
          <w:tcPr>
            <w:tcW w:w="5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FF4D189"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денна</w:t>
            </w:r>
          </w:p>
        </w:tc>
        <w:tc>
          <w:tcPr>
            <w:tcW w:w="25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E175607"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 xml:space="preserve">спеціалізації </w:t>
            </w:r>
            <w:r w:rsidRPr="006E6610">
              <w:rPr>
                <w:rFonts w:ascii="Times New Roman" w:eastAsia="Times New Roman" w:hAnsi="Times New Roman" w:cs="Times New Roman"/>
                <w:sz w:val="24"/>
                <w:szCs w:val="24"/>
                <w:lang w:eastAsia="uk-UA"/>
              </w:rPr>
              <w:br/>
              <w:t xml:space="preserve">B1.02 «Кіно-, </w:t>
            </w:r>
            <w:proofErr w:type="spellStart"/>
            <w:r w:rsidRPr="006E6610">
              <w:rPr>
                <w:rFonts w:ascii="Times New Roman" w:eastAsia="Times New Roman" w:hAnsi="Times New Roman" w:cs="Times New Roman"/>
                <w:sz w:val="24"/>
                <w:szCs w:val="24"/>
                <w:lang w:eastAsia="uk-UA"/>
              </w:rPr>
              <w:t>медіавиробництво</w:t>
            </w:r>
            <w:proofErr w:type="spellEnd"/>
            <w:r w:rsidRPr="006E6610">
              <w:rPr>
                <w:rFonts w:ascii="Times New Roman" w:eastAsia="Times New Roman" w:hAnsi="Times New Roman" w:cs="Times New Roman"/>
                <w:sz w:val="24"/>
                <w:szCs w:val="24"/>
                <w:lang w:eastAsia="uk-UA"/>
              </w:rPr>
              <w:t xml:space="preserve">», </w:t>
            </w:r>
            <w:r w:rsidRPr="006E6610">
              <w:rPr>
                <w:rFonts w:ascii="Times New Roman" w:eastAsia="Times New Roman" w:hAnsi="Times New Roman" w:cs="Times New Roman"/>
                <w:sz w:val="24"/>
                <w:szCs w:val="24"/>
                <w:lang w:eastAsia="uk-UA"/>
              </w:rPr>
              <w:br/>
              <w:t xml:space="preserve">B1.04 «Кіно-, </w:t>
            </w:r>
            <w:proofErr w:type="spellStart"/>
            <w:r w:rsidRPr="006E6610">
              <w:rPr>
                <w:rFonts w:ascii="Times New Roman" w:eastAsia="Times New Roman" w:hAnsi="Times New Roman" w:cs="Times New Roman"/>
                <w:sz w:val="24"/>
                <w:szCs w:val="24"/>
                <w:lang w:eastAsia="uk-UA"/>
              </w:rPr>
              <w:t>медіазнавство</w:t>
            </w:r>
            <w:proofErr w:type="spellEnd"/>
            <w:r w:rsidRPr="006E6610">
              <w:rPr>
                <w:rFonts w:ascii="Times New Roman" w:eastAsia="Times New Roman" w:hAnsi="Times New Roman" w:cs="Times New Roman"/>
                <w:sz w:val="24"/>
                <w:szCs w:val="24"/>
                <w:lang w:eastAsia="uk-UA"/>
              </w:rPr>
              <w:t>»</w:t>
            </w:r>
          </w:p>
        </w:tc>
      </w:tr>
      <w:tr w:rsidR="006E6610" w:rsidRPr="006E6610" w14:paraId="242E8376" w14:textId="77777777" w:rsidTr="002D18BA">
        <w:tc>
          <w:tcPr>
            <w:tcW w:w="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2C96489"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Б16-1д</w:t>
            </w:r>
          </w:p>
        </w:tc>
        <w:tc>
          <w:tcPr>
            <w:tcW w:w="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322A8B8"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бакалавр</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3AF8996"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ПЗСО, НРК5</w:t>
            </w:r>
          </w:p>
        </w:tc>
        <w:tc>
          <w:tcPr>
            <w:tcW w:w="5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03E2B2A"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денна</w:t>
            </w:r>
          </w:p>
        </w:tc>
        <w:tc>
          <w:tcPr>
            <w:tcW w:w="25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C0AC4D8"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 xml:space="preserve">спеціалізація </w:t>
            </w:r>
            <w:r w:rsidRPr="006E6610">
              <w:rPr>
                <w:rFonts w:ascii="Times New Roman" w:eastAsia="Times New Roman" w:hAnsi="Times New Roman" w:cs="Times New Roman"/>
                <w:sz w:val="24"/>
                <w:szCs w:val="24"/>
                <w:lang w:eastAsia="uk-UA"/>
              </w:rPr>
              <w:br/>
              <w:t>B4.03 «Мистецтвознавство»</w:t>
            </w:r>
          </w:p>
        </w:tc>
      </w:tr>
      <w:tr w:rsidR="006E6610" w:rsidRPr="006E6610" w14:paraId="23B92595" w14:textId="77777777" w:rsidTr="002D18BA">
        <w:tc>
          <w:tcPr>
            <w:tcW w:w="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7761C69"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М20д</w:t>
            </w:r>
          </w:p>
        </w:tc>
        <w:tc>
          <w:tcPr>
            <w:tcW w:w="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92CBA1D"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магістр</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3ECDFCC"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НРК6</w:t>
            </w:r>
          </w:p>
        </w:tc>
        <w:tc>
          <w:tcPr>
            <w:tcW w:w="5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1527949"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денна</w:t>
            </w:r>
          </w:p>
        </w:tc>
        <w:tc>
          <w:tcPr>
            <w:tcW w:w="25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403E01B"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спеціальність E2 «Екологія»</w:t>
            </w:r>
          </w:p>
        </w:tc>
      </w:tr>
      <w:tr w:rsidR="006E6610" w:rsidRPr="006E6610" w14:paraId="6580EBA5" w14:textId="77777777" w:rsidTr="002D18BA">
        <w:tc>
          <w:tcPr>
            <w:tcW w:w="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0E37A55"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М21д</w:t>
            </w:r>
          </w:p>
        </w:tc>
        <w:tc>
          <w:tcPr>
            <w:tcW w:w="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1D8C103"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магістр</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371310E"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НРК6</w:t>
            </w:r>
          </w:p>
        </w:tc>
        <w:tc>
          <w:tcPr>
            <w:tcW w:w="5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873E34B"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денна</w:t>
            </w:r>
          </w:p>
        </w:tc>
        <w:tc>
          <w:tcPr>
            <w:tcW w:w="25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0E392BA"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 xml:space="preserve">спеціалізації </w:t>
            </w:r>
            <w:r w:rsidRPr="006E6610">
              <w:rPr>
                <w:rFonts w:ascii="Times New Roman" w:eastAsia="Times New Roman" w:hAnsi="Times New Roman" w:cs="Times New Roman"/>
                <w:sz w:val="24"/>
                <w:szCs w:val="24"/>
                <w:lang w:eastAsia="uk-UA"/>
              </w:rPr>
              <w:br/>
              <w:t xml:space="preserve">B1.02 «Кіно-, </w:t>
            </w:r>
            <w:proofErr w:type="spellStart"/>
            <w:r w:rsidRPr="006E6610">
              <w:rPr>
                <w:rFonts w:ascii="Times New Roman" w:eastAsia="Times New Roman" w:hAnsi="Times New Roman" w:cs="Times New Roman"/>
                <w:sz w:val="24"/>
                <w:szCs w:val="24"/>
                <w:lang w:eastAsia="uk-UA"/>
              </w:rPr>
              <w:t>медіавиробництво</w:t>
            </w:r>
            <w:proofErr w:type="spellEnd"/>
            <w:r w:rsidRPr="006E6610">
              <w:rPr>
                <w:rFonts w:ascii="Times New Roman" w:eastAsia="Times New Roman" w:hAnsi="Times New Roman" w:cs="Times New Roman"/>
                <w:sz w:val="24"/>
                <w:szCs w:val="24"/>
                <w:lang w:eastAsia="uk-UA"/>
              </w:rPr>
              <w:t xml:space="preserve">», </w:t>
            </w:r>
            <w:r w:rsidRPr="006E6610">
              <w:rPr>
                <w:rFonts w:ascii="Times New Roman" w:eastAsia="Times New Roman" w:hAnsi="Times New Roman" w:cs="Times New Roman"/>
                <w:sz w:val="24"/>
                <w:szCs w:val="24"/>
                <w:lang w:eastAsia="uk-UA"/>
              </w:rPr>
              <w:br/>
              <w:t xml:space="preserve">B1.04 «Кіно-, </w:t>
            </w:r>
            <w:proofErr w:type="spellStart"/>
            <w:r w:rsidRPr="006E6610">
              <w:rPr>
                <w:rFonts w:ascii="Times New Roman" w:eastAsia="Times New Roman" w:hAnsi="Times New Roman" w:cs="Times New Roman"/>
                <w:sz w:val="24"/>
                <w:szCs w:val="24"/>
                <w:lang w:eastAsia="uk-UA"/>
              </w:rPr>
              <w:t>медіазнавство</w:t>
            </w:r>
            <w:proofErr w:type="spellEnd"/>
            <w:r w:rsidRPr="006E6610">
              <w:rPr>
                <w:rFonts w:ascii="Times New Roman" w:eastAsia="Times New Roman" w:hAnsi="Times New Roman" w:cs="Times New Roman"/>
                <w:sz w:val="24"/>
                <w:szCs w:val="24"/>
                <w:lang w:eastAsia="uk-UA"/>
              </w:rPr>
              <w:t>»</w:t>
            </w:r>
          </w:p>
        </w:tc>
      </w:tr>
      <w:tr w:rsidR="006E6610" w:rsidRPr="006E6610" w14:paraId="143F8072" w14:textId="77777777" w:rsidTr="002D18BA">
        <w:tc>
          <w:tcPr>
            <w:tcW w:w="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DDCFF5F"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М22д</w:t>
            </w:r>
          </w:p>
        </w:tc>
        <w:tc>
          <w:tcPr>
            <w:tcW w:w="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23D9E9A"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магістр</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0FA5189"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НРК6</w:t>
            </w:r>
          </w:p>
        </w:tc>
        <w:tc>
          <w:tcPr>
            <w:tcW w:w="5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E16DB93"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денна</w:t>
            </w:r>
          </w:p>
        </w:tc>
        <w:tc>
          <w:tcPr>
            <w:tcW w:w="25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DF251F9"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 xml:space="preserve">спеціалізація </w:t>
            </w:r>
            <w:r w:rsidRPr="006E6610">
              <w:rPr>
                <w:rFonts w:ascii="Times New Roman" w:eastAsia="Times New Roman" w:hAnsi="Times New Roman" w:cs="Times New Roman"/>
                <w:sz w:val="24"/>
                <w:szCs w:val="24"/>
                <w:lang w:eastAsia="uk-UA"/>
              </w:rPr>
              <w:br/>
              <w:t>B4.03 «Мистецтвознавство»</w:t>
            </w:r>
          </w:p>
        </w:tc>
      </w:tr>
      <w:tr w:rsidR="006E6610" w:rsidRPr="006E6610" w14:paraId="57B99F8F" w14:textId="77777777" w:rsidTr="002D18BA">
        <w:tc>
          <w:tcPr>
            <w:tcW w:w="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32F57B9"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М23д</w:t>
            </w:r>
          </w:p>
        </w:tc>
        <w:tc>
          <w:tcPr>
            <w:tcW w:w="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A454AE5"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магістр</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F57023E"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НРК6</w:t>
            </w:r>
          </w:p>
        </w:tc>
        <w:tc>
          <w:tcPr>
            <w:tcW w:w="5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7FDD034"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денна</w:t>
            </w:r>
          </w:p>
        </w:tc>
        <w:tc>
          <w:tcPr>
            <w:tcW w:w="25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F291FE7"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 xml:space="preserve">спеціалізація </w:t>
            </w:r>
            <w:r w:rsidRPr="006E6610">
              <w:rPr>
                <w:rFonts w:ascii="Times New Roman" w:eastAsia="Times New Roman" w:hAnsi="Times New Roman" w:cs="Times New Roman"/>
                <w:sz w:val="24"/>
                <w:szCs w:val="24"/>
                <w:lang w:eastAsia="uk-UA"/>
              </w:rPr>
              <w:br/>
              <w:t>G4.01 «</w:t>
            </w:r>
            <w:proofErr w:type="spellStart"/>
            <w:r w:rsidRPr="006E6610">
              <w:rPr>
                <w:rFonts w:ascii="Times New Roman" w:eastAsia="Times New Roman" w:hAnsi="Times New Roman" w:cs="Times New Roman"/>
                <w:sz w:val="24"/>
                <w:szCs w:val="24"/>
                <w:lang w:eastAsia="uk-UA"/>
              </w:rPr>
              <w:t>Енерговиробництво</w:t>
            </w:r>
            <w:proofErr w:type="spellEnd"/>
            <w:r w:rsidRPr="006E6610">
              <w:rPr>
                <w:rFonts w:ascii="Times New Roman" w:eastAsia="Times New Roman" w:hAnsi="Times New Roman" w:cs="Times New Roman"/>
                <w:sz w:val="24"/>
                <w:szCs w:val="24"/>
                <w:lang w:eastAsia="uk-UA"/>
              </w:rPr>
              <w:t xml:space="preserve"> (атомна енергетика)» </w:t>
            </w:r>
          </w:p>
        </w:tc>
      </w:tr>
      <w:tr w:rsidR="006E6610" w:rsidRPr="006E6610" w14:paraId="3D116D33" w14:textId="77777777" w:rsidTr="002D18BA">
        <w:tc>
          <w:tcPr>
            <w:tcW w:w="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72B0519"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М24д</w:t>
            </w:r>
          </w:p>
        </w:tc>
        <w:tc>
          <w:tcPr>
            <w:tcW w:w="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86F42E3"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магістр</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F65B7C8"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НРК6</w:t>
            </w:r>
          </w:p>
        </w:tc>
        <w:tc>
          <w:tcPr>
            <w:tcW w:w="5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C487222"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денна</w:t>
            </w:r>
          </w:p>
        </w:tc>
        <w:tc>
          <w:tcPr>
            <w:tcW w:w="25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24F7393"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 xml:space="preserve">спеціальність </w:t>
            </w:r>
            <w:r w:rsidRPr="006E6610">
              <w:rPr>
                <w:rFonts w:ascii="Times New Roman" w:eastAsia="Times New Roman" w:hAnsi="Times New Roman" w:cs="Times New Roman"/>
                <w:sz w:val="24"/>
                <w:szCs w:val="24"/>
                <w:lang w:eastAsia="uk-UA"/>
              </w:rPr>
              <w:br/>
              <w:t>J5 «Морський та внутрішній водний транспорт»</w:t>
            </w:r>
          </w:p>
        </w:tc>
      </w:tr>
      <w:tr w:rsidR="006E6610" w:rsidRPr="006E6610" w14:paraId="6277A2DE" w14:textId="77777777" w:rsidTr="002D18BA">
        <w:tc>
          <w:tcPr>
            <w:tcW w:w="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0970A1B"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М25д</w:t>
            </w:r>
          </w:p>
        </w:tc>
        <w:tc>
          <w:tcPr>
            <w:tcW w:w="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D6B90B7"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магістр</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29B8D54"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НРК6</w:t>
            </w:r>
          </w:p>
        </w:tc>
        <w:tc>
          <w:tcPr>
            <w:tcW w:w="5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489A8FA"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денна</w:t>
            </w:r>
          </w:p>
        </w:tc>
        <w:tc>
          <w:tcPr>
            <w:tcW w:w="25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0247A61"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спеціальність</w:t>
            </w:r>
            <w:r w:rsidRPr="006E6610">
              <w:rPr>
                <w:rFonts w:ascii="Times New Roman" w:eastAsia="Times New Roman" w:hAnsi="Times New Roman" w:cs="Times New Roman"/>
                <w:sz w:val="24"/>
                <w:szCs w:val="24"/>
                <w:lang w:eastAsia="uk-UA"/>
              </w:rPr>
              <w:br/>
              <w:t>J7 «Залізничний транспорт»</w:t>
            </w:r>
          </w:p>
        </w:tc>
      </w:tr>
      <w:tr w:rsidR="006E6610" w:rsidRPr="006E6610" w14:paraId="3B5591BE" w14:textId="77777777" w:rsidTr="002D18BA">
        <w:tc>
          <w:tcPr>
            <w:tcW w:w="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2B0115E"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hAnsi="Times New Roman" w:cs="Times New Roman"/>
                <w:sz w:val="24"/>
                <w:szCs w:val="24"/>
              </w:rPr>
              <w:t>М45д</w:t>
            </w:r>
          </w:p>
        </w:tc>
        <w:tc>
          <w:tcPr>
            <w:tcW w:w="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796FA25"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магістр</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60743B8"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НРК6</w:t>
            </w:r>
          </w:p>
        </w:tc>
        <w:tc>
          <w:tcPr>
            <w:tcW w:w="5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FBDC15B"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денна</w:t>
            </w:r>
          </w:p>
        </w:tc>
        <w:tc>
          <w:tcPr>
            <w:tcW w:w="25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DAFC641"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I6 «Технології медичної діагностики та лікування (за спеціалізаціями)»</w:t>
            </w:r>
          </w:p>
        </w:tc>
      </w:tr>
      <w:tr w:rsidR="006E6610" w:rsidRPr="006E6610" w14:paraId="122A69E9" w14:textId="77777777" w:rsidTr="002D18BA">
        <w:tc>
          <w:tcPr>
            <w:tcW w:w="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CC4EF9A"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М51д</w:t>
            </w:r>
          </w:p>
        </w:tc>
        <w:tc>
          <w:tcPr>
            <w:tcW w:w="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A28CF06"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магістр</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A9AD81E"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НРК6</w:t>
            </w:r>
          </w:p>
        </w:tc>
        <w:tc>
          <w:tcPr>
            <w:tcW w:w="5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161E6EC"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денна</w:t>
            </w:r>
          </w:p>
        </w:tc>
        <w:tc>
          <w:tcPr>
            <w:tcW w:w="25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3E48E0E"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спеціальність</w:t>
            </w:r>
            <w:r w:rsidRPr="006E6610">
              <w:rPr>
                <w:rFonts w:ascii="Times New Roman" w:eastAsia="Times New Roman" w:hAnsi="Times New Roman" w:cs="Times New Roman"/>
                <w:sz w:val="24"/>
                <w:szCs w:val="24"/>
                <w:lang w:eastAsia="uk-UA"/>
              </w:rPr>
              <w:br/>
              <w:t>J6 «Авіаційний транспорт»</w:t>
            </w:r>
          </w:p>
        </w:tc>
      </w:tr>
      <w:tr w:rsidR="006E6610" w:rsidRPr="006E6610" w14:paraId="4A10F589" w14:textId="77777777" w:rsidTr="002D18BA">
        <w:tc>
          <w:tcPr>
            <w:tcW w:w="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02DBED1"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М53д</w:t>
            </w:r>
          </w:p>
        </w:tc>
        <w:tc>
          <w:tcPr>
            <w:tcW w:w="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5FE055E"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магістр</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D20DA81"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НРК6</w:t>
            </w:r>
          </w:p>
        </w:tc>
        <w:tc>
          <w:tcPr>
            <w:tcW w:w="5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06B4DF8"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денна</w:t>
            </w:r>
          </w:p>
        </w:tc>
        <w:tc>
          <w:tcPr>
            <w:tcW w:w="25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F9B0B66"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I7 «Терапія та реабілітація (за спеціалізаціями)»</w:t>
            </w:r>
          </w:p>
        </w:tc>
      </w:tr>
      <w:tr w:rsidR="006E6610" w:rsidRPr="006E6610" w14:paraId="4B060C2B" w14:textId="77777777" w:rsidTr="002D18BA">
        <w:tc>
          <w:tcPr>
            <w:tcW w:w="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7A86C6E"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М50д</w:t>
            </w:r>
          </w:p>
        </w:tc>
        <w:tc>
          <w:tcPr>
            <w:tcW w:w="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3545B66"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магістр</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6435509"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НРК6</w:t>
            </w:r>
          </w:p>
        </w:tc>
        <w:tc>
          <w:tcPr>
            <w:tcW w:w="5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0221335"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денна</w:t>
            </w:r>
          </w:p>
        </w:tc>
        <w:tc>
          <w:tcPr>
            <w:tcW w:w="25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647C965"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спеціальність</w:t>
            </w:r>
            <w:r w:rsidRPr="006E6610">
              <w:rPr>
                <w:rFonts w:ascii="Times New Roman" w:eastAsia="Times New Roman" w:hAnsi="Times New Roman" w:cs="Times New Roman"/>
                <w:sz w:val="24"/>
                <w:szCs w:val="24"/>
                <w:lang w:eastAsia="uk-UA"/>
              </w:rPr>
              <w:br/>
              <w:t>J8 «Автомобільний транспорт»</w:t>
            </w:r>
          </w:p>
        </w:tc>
      </w:tr>
      <w:tr w:rsidR="006E6610" w:rsidRPr="006E6610" w14:paraId="51D52454" w14:textId="77777777" w:rsidTr="002D18BA">
        <w:tc>
          <w:tcPr>
            <w:tcW w:w="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20DBDB7"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М23з</w:t>
            </w:r>
          </w:p>
        </w:tc>
        <w:tc>
          <w:tcPr>
            <w:tcW w:w="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433E522"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магістр</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5EA000C"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НРК6</w:t>
            </w:r>
          </w:p>
        </w:tc>
        <w:tc>
          <w:tcPr>
            <w:tcW w:w="5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D10BD21"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заочна</w:t>
            </w:r>
          </w:p>
        </w:tc>
        <w:tc>
          <w:tcPr>
            <w:tcW w:w="25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6345CB3"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 xml:space="preserve">спеціалізація </w:t>
            </w:r>
            <w:r w:rsidRPr="006E6610">
              <w:rPr>
                <w:rFonts w:ascii="Times New Roman" w:eastAsia="Times New Roman" w:hAnsi="Times New Roman" w:cs="Times New Roman"/>
                <w:sz w:val="24"/>
                <w:szCs w:val="24"/>
                <w:lang w:eastAsia="uk-UA"/>
              </w:rPr>
              <w:br/>
              <w:t>G4.01 «</w:t>
            </w:r>
            <w:proofErr w:type="spellStart"/>
            <w:r w:rsidRPr="006E6610">
              <w:rPr>
                <w:rFonts w:ascii="Times New Roman" w:eastAsia="Times New Roman" w:hAnsi="Times New Roman" w:cs="Times New Roman"/>
                <w:sz w:val="24"/>
                <w:szCs w:val="24"/>
                <w:lang w:eastAsia="uk-UA"/>
              </w:rPr>
              <w:t>Енерговиробництво</w:t>
            </w:r>
            <w:proofErr w:type="spellEnd"/>
            <w:r w:rsidRPr="006E6610">
              <w:rPr>
                <w:rFonts w:ascii="Times New Roman" w:eastAsia="Times New Roman" w:hAnsi="Times New Roman" w:cs="Times New Roman"/>
                <w:sz w:val="24"/>
                <w:szCs w:val="24"/>
                <w:lang w:eastAsia="uk-UA"/>
              </w:rPr>
              <w:t xml:space="preserve"> (атомна енергетика)»</w:t>
            </w:r>
          </w:p>
        </w:tc>
      </w:tr>
      <w:tr w:rsidR="006E6610" w:rsidRPr="006E6610" w14:paraId="372C4E0A" w14:textId="77777777" w:rsidTr="002D18BA">
        <w:tc>
          <w:tcPr>
            <w:tcW w:w="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8DF9A88"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М25з</w:t>
            </w:r>
          </w:p>
        </w:tc>
        <w:tc>
          <w:tcPr>
            <w:tcW w:w="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5384273"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магістр</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A5A171C"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НРК6</w:t>
            </w:r>
          </w:p>
        </w:tc>
        <w:tc>
          <w:tcPr>
            <w:tcW w:w="5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D356522"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заочна</w:t>
            </w:r>
          </w:p>
        </w:tc>
        <w:tc>
          <w:tcPr>
            <w:tcW w:w="25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475D300"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спеціальність</w:t>
            </w:r>
            <w:r w:rsidRPr="006E6610">
              <w:rPr>
                <w:rFonts w:ascii="Times New Roman" w:eastAsia="Times New Roman" w:hAnsi="Times New Roman" w:cs="Times New Roman"/>
                <w:sz w:val="24"/>
                <w:szCs w:val="24"/>
                <w:lang w:eastAsia="uk-UA"/>
              </w:rPr>
              <w:br/>
              <w:t>J7 «Залізничний транспорт»</w:t>
            </w:r>
          </w:p>
        </w:tc>
      </w:tr>
      <w:tr w:rsidR="006E6610" w:rsidRPr="006E6610" w14:paraId="02986486" w14:textId="77777777" w:rsidTr="002D18BA">
        <w:tc>
          <w:tcPr>
            <w:tcW w:w="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9BAA176"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М50з</w:t>
            </w:r>
          </w:p>
        </w:tc>
        <w:tc>
          <w:tcPr>
            <w:tcW w:w="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7D0FED0"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магістр</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7CC4E53"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НРК6</w:t>
            </w:r>
          </w:p>
        </w:tc>
        <w:tc>
          <w:tcPr>
            <w:tcW w:w="5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3E59B0C"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заочна</w:t>
            </w:r>
          </w:p>
        </w:tc>
        <w:tc>
          <w:tcPr>
            <w:tcW w:w="25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A79ED7C" w14:textId="77777777" w:rsidR="00F51D58" w:rsidRPr="006E6610" w:rsidRDefault="00F51D58" w:rsidP="002D18BA">
            <w:pPr>
              <w:spacing w:before="105" w:after="168" w:line="240" w:lineRule="auto"/>
              <w:rPr>
                <w:rFonts w:ascii="Times New Roman" w:eastAsia="Times New Roman" w:hAnsi="Times New Roman" w:cs="Times New Roman"/>
                <w:sz w:val="24"/>
                <w:szCs w:val="24"/>
                <w:lang w:eastAsia="uk-UA"/>
              </w:rPr>
            </w:pPr>
            <w:r w:rsidRPr="006E6610">
              <w:rPr>
                <w:rFonts w:ascii="Times New Roman" w:eastAsia="Times New Roman" w:hAnsi="Times New Roman" w:cs="Times New Roman"/>
                <w:sz w:val="24"/>
                <w:szCs w:val="24"/>
                <w:lang w:eastAsia="uk-UA"/>
              </w:rPr>
              <w:t>спеціальність</w:t>
            </w:r>
            <w:r w:rsidRPr="006E6610">
              <w:rPr>
                <w:rFonts w:ascii="Times New Roman" w:eastAsia="Times New Roman" w:hAnsi="Times New Roman" w:cs="Times New Roman"/>
                <w:sz w:val="24"/>
                <w:szCs w:val="24"/>
                <w:lang w:eastAsia="uk-UA"/>
              </w:rPr>
              <w:br/>
              <w:t>J8 «Автомобільний транспорт»</w:t>
            </w:r>
          </w:p>
        </w:tc>
      </w:tr>
    </w:tbl>
    <w:p w14:paraId="2B551E2E" w14:textId="77777777" w:rsidR="00F51D58" w:rsidRPr="006E6610" w:rsidRDefault="00F51D58" w:rsidP="00F51D58">
      <w:pPr>
        <w:pStyle w:val="ab"/>
        <w:tabs>
          <w:tab w:val="left" w:pos="851"/>
        </w:tabs>
        <w:spacing w:after="0" w:line="240" w:lineRule="auto"/>
        <w:ind w:left="0" w:firstLine="8789"/>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eastAsia="uk-UA"/>
        </w:rPr>
        <w:t xml:space="preserve">         ».</w:t>
      </w:r>
    </w:p>
    <w:p w14:paraId="7B7398B6" w14:textId="77777777" w:rsidR="00F51D58" w:rsidRPr="00276C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32"/>
          <w:szCs w:val="28"/>
          <w:lang w:eastAsia="uk-UA"/>
        </w:rPr>
      </w:pPr>
    </w:p>
    <w:p w14:paraId="1CB67255"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eastAsia="uk-UA"/>
        </w:rPr>
        <w:t>9. У додатку 4:</w:t>
      </w:r>
    </w:p>
    <w:p w14:paraId="1E4CF63B" w14:textId="77777777" w:rsidR="00F51D58" w:rsidRPr="00276C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32"/>
          <w:szCs w:val="28"/>
          <w:lang w:eastAsia="uk-UA"/>
        </w:rPr>
      </w:pPr>
    </w:p>
    <w:p w14:paraId="098EF6A0"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eastAsia="uk-UA"/>
        </w:rPr>
        <w:t>1) у пункті 14 цифри та слова «11 лютого 2022 року № 154» замінити цифрами та словами «15 жовтня 2025 року № 1362»;</w:t>
      </w:r>
    </w:p>
    <w:p w14:paraId="4C980CA6" w14:textId="77777777" w:rsidR="00F51D58" w:rsidRPr="00276C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32"/>
          <w:szCs w:val="28"/>
          <w:lang w:eastAsia="uk-UA"/>
        </w:rPr>
      </w:pPr>
    </w:p>
    <w:p w14:paraId="002A22D0"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eastAsia="uk-UA"/>
        </w:rPr>
        <w:t>2) у пункті 15 цифри та слова «11 лютого 2022 року № 155» замінити цифрами та словами «15 жовтня 2025 року № 1361»;</w:t>
      </w:r>
    </w:p>
    <w:p w14:paraId="6B862541" w14:textId="77777777" w:rsidR="00F51D58" w:rsidRPr="00276C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32"/>
          <w:szCs w:val="28"/>
          <w:lang w:eastAsia="uk-UA"/>
        </w:rPr>
      </w:pPr>
    </w:p>
    <w:p w14:paraId="14502873"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eastAsia="uk-UA"/>
        </w:rPr>
        <w:t>3) у пункті 18 цифри та слова «19 квітня 2024 року № 525» замінити цифрами та словами «02 грудня 2025 року № 1578».</w:t>
      </w:r>
    </w:p>
    <w:p w14:paraId="622C92FA" w14:textId="77777777" w:rsidR="00F51D58" w:rsidRPr="00276C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32"/>
          <w:szCs w:val="28"/>
          <w:lang w:eastAsia="uk-UA"/>
        </w:rPr>
      </w:pPr>
    </w:p>
    <w:p w14:paraId="630F5A6F" w14:textId="77777777" w:rsidR="00F51D58" w:rsidRPr="006E66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eastAsia="uk-UA"/>
        </w:rPr>
        <w:t>10. Додаток 6 викласти в новій редакції, що додається.</w:t>
      </w:r>
    </w:p>
    <w:p w14:paraId="5F0D3774" w14:textId="77777777" w:rsidR="00F51D58" w:rsidRPr="00276C10" w:rsidRDefault="00F51D58" w:rsidP="00F51D58">
      <w:pPr>
        <w:pStyle w:val="ab"/>
        <w:tabs>
          <w:tab w:val="left" w:pos="851"/>
        </w:tabs>
        <w:spacing w:after="0" w:line="240" w:lineRule="auto"/>
        <w:ind w:left="0" w:firstLine="567"/>
        <w:jc w:val="both"/>
        <w:rPr>
          <w:rFonts w:ascii="Times New Roman" w:eastAsia="Times New Roman" w:hAnsi="Times New Roman" w:cs="Times New Roman"/>
          <w:sz w:val="32"/>
          <w:szCs w:val="28"/>
          <w:lang w:eastAsia="uk-UA"/>
        </w:rPr>
      </w:pPr>
    </w:p>
    <w:p w14:paraId="191542E5" w14:textId="77777777" w:rsidR="00F51D58" w:rsidRPr="006E6610" w:rsidRDefault="00F51D58" w:rsidP="00F51D58">
      <w:pPr>
        <w:spacing w:after="0" w:line="240" w:lineRule="auto"/>
        <w:ind w:firstLine="567"/>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eastAsia="uk-UA"/>
        </w:rPr>
        <w:t>11. У додатку 7:</w:t>
      </w:r>
    </w:p>
    <w:p w14:paraId="5FB4184A" w14:textId="77777777" w:rsidR="00F51D58" w:rsidRPr="00276C10" w:rsidRDefault="00F51D58" w:rsidP="00F51D58">
      <w:pPr>
        <w:spacing w:after="0" w:line="240" w:lineRule="auto"/>
        <w:ind w:firstLine="567"/>
        <w:jc w:val="both"/>
        <w:rPr>
          <w:rFonts w:ascii="Times New Roman" w:eastAsia="Times New Roman" w:hAnsi="Times New Roman" w:cs="Times New Roman"/>
          <w:sz w:val="32"/>
          <w:szCs w:val="28"/>
          <w:lang w:eastAsia="uk-UA"/>
        </w:rPr>
      </w:pPr>
    </w:p>
    <w:p w14:paraId="1B14CB91" w14:textId="77777777" w:rsidR="00F51D58" w:rsidRPr="006E6610" w:rsidRDefault="00F51D58" w:rsidP="00F51D58">
      <w:pPr>
        <w:spacing w:after="0" w:line="240" w:lineRule="auto"/>
        <w:ind w:firstLine="567"/>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eastAsia="uk-UA"/>
        </w:rPr>
        <w:t>1) у рядку «</w:t>
      </w:r>
      <w:r w:rsidRPr="006E6610">
        <w:rPr>
          <w:rFonts w:ascii="Times New Roman" w:eastAsia="Times New Roman" w:hAnsi="Times New Roman" w:cs="Times New Roman"/>
          <w:sz w:val="28"/>
          <w:szCs w:val="28"/>
          <w:lang w:val="en-US" w:eastAsia="uk-UA"/>
        </w:rPr>
        <w:t xml:space="preserve">D8 </w:t>
      </w:r>
      <w:r w:rsidRPr="006E6610">
        <w:rPr>
          <w:rFonts w:ascii="Times New Roman" w:eastAsia="Times New Roman" w:hAnsi="Times New Roman" w:cs="Times New Roman"/>
          <w:sz w:val="28"/>
          <w:szCs w:val="28"/>
          <w:lang w:eastAsia="uk-UA"/>
        </w:rPr>
        <w:t>Право» після цифр «60» доповнити словом та цифрами «спеціальність 081» у двох випадках;</w:t>
      </w:r>
    </w:p>
    <w:p w14:paraId="07D236BF" w14:textId="77777777" w:rsidR="00F51D58" w:rsidRPr="00276C10" w:rsidRDefault="00F51D58" w:rsidP="00F51D58">
      <w:pPr>
        <w:spacing w:after="0" w:line="240" w:lineRule="auto"/>
        <w:ind w:firstLine="567"/>
        <w:jc w:val="both"/>
        <w:rPr>
          <w:rFonts w:ascii="Times New Roman" w:eastAsia="Times New Roman" w:hAnsi="Times New Roman" w:cs="Times New Roman"/>
          <w:sz w:val="32"/>
          <w:szCs w:val="28"/>
          <w:lang w:eastAsia="uk-UA"/>
        </w:rPr>
      </w:pPr>
    </w:p>
    <w:p w14:paraId="268AF24A" w14:textId="77777777" w:rsidR="00F51D58" w:rsidRPr="006E6610" w:rsidRDefault="00F51D58" w:rsidP="00F51D58">
      <w:pPr>
        <w:spacing w:after="0" w:line="240" w:lineRule="auto"/>
        <w:ind w:firstLine="567"/>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eastAsia="uk-UA"/>
        </w:rPr>
        <w:t>2) у рядку «</w:t>
      </w:r>
      <w:r w:rsidRPr="006E6610">
        <w:rPr>
          <w:rFonts w:ascii="Times New Roman" w:eastAsia="Times New Roman" w:hAnsi="Times New Roman" w:cs="Times New Roman"/>
          <w:sz w:val="28"/>
          <w:szCs w:val="28"/>
          <w:lang w:val="en-US" w:eastAsia="uk-UA"/>
        </w:rPr>
        <w:t xml:space="preserve">F5 </w:t>
      </w:r>
      <w:proofErr w:type="spellStart"/>
      <w:r w:rsidRPr="006E6610">
        <w:rPr>
          <w:rFonts w:ascii="Times New Roman" w:eastAsia="Times New Roman" w:hAnsi="Times New Roman" w:cs="Times New Roman"/>
          <w:sz w:val="28"/>
          <w:szCs w:val="28"/>
          <w:lang w:eastAsia="uk-UA"/>
        </w:rPr>
        <w:t>Кібербезпека</w:t>
      </w:r>
      <w:proofErr w:type="spellEnd"/>
      <w:r w:rsidRPr="006E6610">
        <w:rPr>
          <w:rFonts w:ascii="Times New Roman" w:eastAsia="Times New Roman" w:hAnsi="Times New Roman" w:cs="Times New Roman"/>
          <w:sz w:val="28"/>
          <w:szCs w:val="28"/>
          <w:lang w:eastAsia="uk-UA"/>
        </w:rPr>
        <w:t xml:space="preserve"> та захист інформації» цифри «120» замінити цифрами «60».</w:t>
      </w:r>
    </w:p>
    <w:p w14:paraId="3B7DBD80" w14:textId="77777777" w:rsidR="00F51D58" w:rsidRPr="00276C10" w:rsidRDefault="00F51D58" w:rsidP="00F51D58">
      <w:pPr>
        <w:spacing w:after="0" w:line="240" w:lineRule="auto"/>
        <w:ind w:firstLine="567"/>
        <w:jc w:val="both"/>
        <w:rPr>
          <w:rFonts w:ascii="Times New Roman" w:eastAsia="Times New Roman" w:hAnsi="Times New Roman" w:cs="Times New Roman"/>
          <w:sz w:val="32"/>
          <w:szCs w:val="28"/>
          <w:lang w:eastAsia="uk-UA"/>
        </w:rPr>
      </w:pPr>
    </w:p>
    <w:p w14:paraId="61DBAF50" w14:textId="77777777" w:rsidR="00F51D58" w:rsidRPr="006E6610" w:rsidRDefault="00F51D58" w:rsidP="00F51D58">
      <w:pPr>
        <w:spacing w:after="0" w:line="240" w:lineRule="auto"/>
        <w:ind w:firstLine="567"/>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eastAsia="uk-UA"/>
        </w:rPr>
        <w:t>12. У додатку 11:</w:t>
      </w:r>
    </w:p>
    <w:p w14:paraId="43E18BC5" w14:textId="77777777" w:rsidR="00F51D58" w:rsidRPr="00276C10" w:rsidRDefault="00F51D58" w:rsidP="00F51D58">
      <w:pPr>
        <w:spacing w:after="0" w:line="240" w:lineRule="auto"/>
        <w:ind w:firstLine="567"/>
        <w:jc w:val="both"/>
        <w:rPr>
          <w:rFonts w:ascii="Times New Roman" w:eastAsia="Times New Roman" w:hAnsi="Times New Roman" w:cs="Times New Roman"/>
          <w:sz w:val="32"/>
          <w:szCs w:val="28"/>
          <w:lang w:eastAsia="uk-UA"/>
        </w:rPr>
      </w:pPr>
    </w:p>
    <w:p w14:paraId="3EBBDA23" w14:textId="77777777" w:rsidR="00F51D58" w:rsidRPr="006E6610" w:rsidRDefault="00F51D58" w:rsidP="00F51D58">
      <w:pPr>
        <w:spacing w:after="0" w:line="240" w:lineRule="auto"/>
        <w:ind w:firstLine="567"/>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eastAsia="uk-UA"/>
        </w:rPr>
        <w:t>1) у заголовку слово «результати» замінити словом «результатів»;</w:t>
      </w:r>
    </w:p>
    <w:p w14:paraId="47AC34D3" w14:textId="77777777" w:rsidR="00F51D58" w:rsidRPr="00276C10" w:rsidRDefault="00F51D58" w:rsidP="00F51D58">
      <w:pPr>
        <w:spacing w:after="0" w:line="240" w:lineRule="auto"/>
        <w:ind w:firstLine="567"/>
        <w:jc w:val="both"/>
        <w:rPr>
          <w:rFonts w:ascii="Times New Roman" w:eastAsia="Times New Roman" w:hAnsi="Times New Roman" w:cs="Times New Roman"/>
          <w:sz w:val="32"/>
          <w:szCs w:val="28"/>
          <w:lang w:eastAsia="uk-UA"/>
        </w:rPr>
      </w:pPr>
    </w:p>
    <w:p w14:paraId="347360C3" w14:textId="77777777" w:rsidR="00F51D58" w:rsidRPr="006E6610" w:rsidRDefault="00F51D58" w:rsidP="00F51D58">
      <w:pPr>
        <w:spacing w:after="0" w:line="240" w:lineRule="auto"/>
        <w:ind w:firstLine="567"/>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eastAsia="uk-UA"/>
        </w:rPr>
        <w:t xml:space="preserve">2) розділ </w:t>
      </w:r>
      <w:r w:rsidRPr="006E6610">
        <w:rPr>
          <w:rFonts w:ascii="Times New Roman" w:eastAsia="Times New Roman" w:hAnsi="Times New Roman" w:cs="Times New Roman"/>
          <w:sz w:val="28"/>
          <w:szCs w:val="28"/>
          <w:lang w:val="en-US" w:eastAsia="uk-UA"/>
        </w:rPr>
        <w:t xml:space="preserve">V </w:t>
      </w:r>
      <w:r w:rsidRPr="006E6610">
        <w:rPr>
          <w:rFonts w:ascii="Times New Roman" w:eastAsia="Times New Roman" w:hAnsi="Times New Roman" w:cs="Times New Roman"/>
          <w:sz w:val="28"/>
          <w:szCs w:val="28"/>
          <w:lang w:eastAsia="uk-UA"/>
        </w:rPr>
        <w:t>доповнити новим пунктом такого змісту:</w:t>
      </w:r>
    </w:p>
    <w:p w14:paraId="4953F813" w14:textId="77777777" w:rsidR="00F51D58" w:rsidRPr="006E6610" w:rsidRDefault="00F51D58" w:rsidP="00F51D58">
      <w:pPr>
        <w:spacing w:after="0" w:line="240" w:lineRule="auto"/>
        <w:ind w:firstLine="567"/>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eastAsia="uk-UA"/>
        </w:rPr>
        <w:t xml:space="preserve">«4. З метою забезпечення впорядкування заяв вступників, оцінки при першому, другому, третьому, четвертому предметних коефіцієнтах вважаються такими, що дорівнюють значенню конкурсного </w:t>
      </w:r>
      <w:proofErr w:type="spellStart"/>
      <w:r w:rsidRPr="006E6610">
        <w:rPr>
          <w:rFonts w:ascii="Times New Roman" w:eastAsia="Times New Roman" w:hAnsi="Times New Roman" w:cs="Times New Roman"/>
          <w:sz w:val="28"/>
          <w:szCs w:val="28"/>
          <w:lang w:eastAsia="uk-UA"/>
        </w:rPr>
        <w:t>бала</w:t>
      </w:r>
      <w:proofErr w:type="spellEnd"/>
      <w:r w:rsidRPr="006E6610">
        <w:rPr>
          <w:rFonts w:ascii="Times New Roman" w:eastAsia="Times New Roman" w:hAnsi="Times New Roman" w:cs="Times New Roman"/>
          <w:sz w:val="28"/>
          <w:szCs w:val="28"/>
          <w:lang w:eastAsia="uk-UA"/>
        </w:rPr>
        <w:t>, розрахованому відповідно до вимог цього розділу.».</w:t>
      </w:r>
    </w:p>
    <w:p w14:paraId="3560C593" w14:textId="77777777" w:rsidR="00F51D58" w:rsidRPr="00276C10" w:rsidRDefault="00F51D58" w:rsidP="00F51D58">
      <w:pPr>
        <w:spacing w:after="0" w:line="240" w:lineRule="auto"/>
        <w:ind w:firstLine="567"/>
        <w:jc w:val="both"/>
        <w:rPr>
          <w:rFonts w:ascii="Times New Roman" w:eastAsia="Times New Roman" w:hAnsi="Times New Roman" w:cs="Times New Roman"/>
          <w:sz w:val="32"/>
          <w:szCs w:val="28"/>
          <w:lang w:eastAsia="uk-UA"/>
        </w:rPr>
      </w:pPr>
    </w:p>
    <w:p w14:paraId="5C88559E" w14:textId="77777777" w:rsidR="00F51D58" w:rsidRPr="006E6610" w:rsidRDefault="00F51D58" w:rsidP="00F51D58">
      <w:pPr>
        <w:spacing w:after="0" w:line="240" w:lineRule="auto"/>
        <w:ind w:firstLine="567"/>
        <w:jc w:val="both"/>
        <w:rPr>
          <w:rFonts w:ascii="Times New Roman" w:eastAsia="Times New Roman" w:hAnsi="Times New Roman" w:cs="Times New Roman"/>
          <w:sz w:val="28"/>
          <w:szCs w:val="28"/>
          <w:lang w:eastAsia="uk-UA"/>
        </w:rPr>
      </w:pPr>
      <w:r w:rsidRPr="00276C10">
        <w:rPr>
          <w:rFonts w:ascii="Times New Roman" w:eastAsia="Times New Roman" w:hAnsi="Times New Roman" w:cs="Times New Roman"/>
          <w:sz w:val="32"/>
          <w:szCs w:val="28"/>
          <w:lang w:eastAsia="uk-UA"/>
        </w:rPr>
        <w:t>13. </w:t>
      </w:r>
      <w:r w:rsidRPr="006E6610">
        <w:rPr>
          <w:rFonts w:ascii="Times New Roman" w:eastAsia="Times New Roman" w:hAnsi="Times New Roman" w:cs="Times New Roman"/>
          <w:sz w:val="28"/>
          <w:szCs w:val="28"/>
          <w:lang w:eastAsia="uk-UA"/>
        </w:rPr>
        <w:t>Доповнити новим додатком такого змісту:</w:t>
      </w:r>
    </w:p>
    <w:p w14:paraId="75497798" w14:textId="77777777" w:rsidR="00F51D58" w:rsidRPr="006E6610" w:rsidRDefault="00F51D58" w:rsidP="00F51D58">
      <w:pPr>
        <w:spacing w:after="0" w:line="240" w:lineRule="auto"/>
        <w:ind w:left="6804" w:hanging="141"/>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eastAsia="uk-UA"/>
        </w:rPr>
        <w:t>«Додаток 13</w:t>
      </w:r>
      <w:r w:rsidRPr="006E6610">
        <w:rPr>
          <w:rFonts w:ascii="Times New Roman" w:eastAsia="Times New Roman" w:hAnsi="Times New Roman" w:cs="Times New Roman"/>
          <w:sz w:val="28"/>
          <w:szCs w:val="28"/>
          <w:lang w:eastAsia="uk-UA"/>
        </w:rPr>
        <w:br/>
        <w:t>до Порядку прийому на навчання для здобуття вищої освіти в 2026 році</w:t>
      </w:r>
    </w:p>
    <w:p w14:paraId="1E7E0353" w14:textId="77777777" w:rsidR="00F51D58" w:rsidRPr="006E6610" w:rsidRDefault="00F51D58" w:rsidP="00F51D58">
      <w:pPr>
        <w:spacing w:after="0" w:line="240" w:lineRule="auto"/>
        <w:ind w:left="6804"/>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eastAsia="uk-UA"/>
        </w:rPr>
        <w:t>(пункт 4 розділу V)</w:t>
      </w:r>
    </w:p>
    <w:p w14:paraId="6352396D" w14:textId="77777777" w:rsidR="00F51D58" w:rsidRPr="006E6610" w:rsidRDefault="00F51D58" w:rsidP="00F51D58">
      <w:pPr>
        <w:spacing w:after="0" w:line="240" w:lineRule="auto"/>
        <w:ind w:firstLine="567"/>
        <w:jc w:val="both"/>
        <w:rPr>
          <w:rFonts w:ascii="Times New Roman" w:eastAsia="Times New Roman" w:hAnsi="Times New Roman" w:cs="Times New Roman"/>
          <w:sz w:val="28"/>
          <w:szCs w:val="28"/>
          <w:lang w:eastAsia="uk-UA"/>
        </w:rPr>
      </w:pPr>
    </w:p>
    <w:p w14:paraId="6472063A" w14:textId="77777777" w:rsidR="00F51D58" w:rsidRPr="006E6610" w:rsidRDefault="00F51D58" w:rsidP="00F51D58">
      <w:pPr>
        <w:spacing w:after="0" w:line="240" w:lineRule="auto"/>
        <w:jc w:val="center"/>
        <w:rPr>
          <w:rFonts w:ascii="Times New Roman" w:eastAsia="Times New Roman" w:hAnsi="Times New Roman" w:cs="Times New Roman"/>
          <w:b/>
          <w:sz w:val="28"/>
          <w:szCs w:val="28"/>
          <w:lang w:eastAsia="uk-UA"/>
        </w:rPr>
      </w:pPr>
      <w:r w:rsidRPr="006E6610">
        <w:rPr>
          <w:rFonts w:ascii="Times New Roman" w:eastAsia="Times New Roman" w:hAnsi="Times New Roman" w:cs="Times New Roman"/>
          <w:b/>
          <w:sz w:val="28"/>
          <w:szCs w:val="28"/>
          <w:lang w:eastAsia="uk-UA"/>
        </w:rPr>
        <w:t>Таблиця</w:t>
      </w:r>
    </w:p>
    <w:p w14:paraId="0565D40A" w14:textId="77777777" w:rsidR="00F51D58" w:rsidRPr="006E6610" w:rsidRDefault="00F51D58" w:rsidP="00F51D58">
      <w:pPr>
        <w:spacing w:after="0" w:line="240" w:lineRule="auto"/>
        <w:jc w:val="center"/>
        <w:rPr>
          <w:rFonts w:ascii="Times New Roman" w:eastAsia="Times New Roman" w:hAnsi="Times New Roman" w:cs="Times New Roman"/>
          <w:b/>
          <w:sz w:val="28"/>
          <w:szCs w:val="28"/>
          <w:lang w:eastAsia="uk-UA"/>
        </w:rPr>
      </w:pPr>
      <w:r w:rsidRPr="006E6610">
        <w:rPr>
          <w:rFonts w:ascii="Times New Roman" w:eastAsia="Times New Roman" w:hAnsi="Times New Roman" w:cs="Times New Roman"/>
          <w:b/>
          <w:sz w:val="28"/>
          <w:szCs w:val="28"/>
          <w:lang w:eastAsia="uk-UA"/>
        </w:rPr>
        <w:t xml:space="preserve">переведення результатів ЄДКІ (інтегрований тестовий іспит Крок Б) </w:t>
      </w:r>
      <w:r w:rsidRPr="006E6610">
        <w:rPr>
          <w:rFonts w:ascii="Times New Roman" w:eastAsia="Times New Roman" w:hAnsi="Times New Roman" w:cs="Times New Roman"/>
          <w:b/>
          <w:sz w:val="28"/>
          <w:szCs w:val="28"/>
          <w:lang w:eastAsia="uk-UA"/>
        </w:rPr>
        <w:br/>
        <w:t>в шкалу 100–200</w:t>
      </w:r>
    </w:p>
    <w:p w14:paraId="2E842580" w14:textId="77777777" w:rsidR="00F51D58" w:rsidRPr="006E6610" w:rsidRDefault="00F51D58" w:rsidP="00F51D58">
      <w:pPr>
        <w:spacing w:after="0" w:line="240" w:lineRule="auto"/>
        <w:jc w:val="center"/>
        <w:rPr>
          <w:rFonts w:ascii="Times New Roman" w:eastAsia="Times New Roman" w:hAnsi="Times New Roman" w:cs="Times New Roman"/>
          <w:b/>
          <w:sz w:val="28"/>
          <w:szCs w:val="28"/>
          <w:lang w:eastAsia="uk-UA"/>
        </w:rPr>
      </w:pPr>
    </w:p>
    <w:tbl>
      <w:tblPr>
        <w:tblW w:w="4809" w:type="pct"/>
        <w:tblLayout w:type="fixed"/>
        <w:tblCellMar>
          <w:top w:w="15" w:type="dxa"/>
          <w:left w:w="15" w:type="dxa"/>
          <w:bottom w:w="15" w:type="dxa"/>
          <w:right w:w="15" w:type="dxa"/>
        </w:tblCellMar>
        <w:tblLook w:val="04A0" w:firstRow="1" w:lastRow="0" w:firstColumn="1" w:lastColumn="0" w:noHBand="0" w:noVBand="1"/>
      </w:tblPr>
      <w:tblGrid>
        <w:gridCol w:w="3260"/>
        <w:gridCol w:w="3006"/>
        <w:gridCol w:w="3006"/>
      </w:tblGrid>
      <w:tr w:rsidR="00F51D58" w:rsidRPr="006E6610" w14:paraId="4FDC5B43" w14:textId="77777777" w:rsidTr="002D18BA">
        <w:tc>
          <w:tcPr>
            <w:tcW w:w="1758" w:type="pct"/>
            <w:shd w:val="clear" w:color="auto" w:fill="auto"/>
            <w:tcMar>
              <w:top w:w="0" w:type="dxa"/>
              <w:left w:w="0" w:type="dxa"/>
              <w:bottom w:w="0" w:type="dxa"/>
              <w:right w:w="0" w:type="dxa"/>
            </w:tcMar>
            <w:hideMark/>
          </w:tcPr>
          <w:tbl>
            <w:tblPr>
              <w:tblW w:w="3703" w:type="pct"/>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411"/>
              <w:gridCol w:w="992"/>
            </w:tblGrid>
            <w:tr w:rsidR="006E6610" w:rsidRPr="006E6610" w14:paraId="3ED68F7F" w14:textId="77777777" w:rsidTr="002D18BA">
              <w:tc>
                <w:tcPr>
                  <w:tcW w:w="293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9F7D3D" w14:textId="77777777" w:rsidR="00F51D58" w:rsidRPr="006E6610" w:rsidRDefault="00F51D58" w:rsidP="002D18BA">
                  <w:pPr>
                    <w:spacing w:after="0" w:line="240" w:lineRule="auto"/>
                    <w:jc w:val="center"/>
                    <w:rPr>
                      <w:rFonts w:ascii="Times New Roman" w:eastAsia="Times New Roman" w:hAnsi="Times New Roman" w:cs="Times New Roman"/>
                      <w:sz w:val="20"/>
                      <w:szCs w:val="24"/>
                      <w:lang w:eastAsia="uk-UA"/>
                    </w:rPr>
                  </w:pPr>
                  <w:r w:rsidRPr="006E6610">
                    <w:rPr>
                      <w:rFonts w:ascii="Times New Roman" w:eastAsia="Times New Roman" w:hAnsi="Times New Roman" w:cs="Times New Roman"/>
                      <w:b/>
                      <w:bCs/>
                      <w:sz w:val="20"/>
                      <w:szCs w:val="24"/>
                      <w:lang w:eastAsia="uk-UA"/>
                    </w:rPr>
                    <w:lastRenderedPageBreak/>
                    <w:t>Відсоток правильних відповідей</w:t>
                  </w:r>
                </w:p>
              </w:tc>
              <w:tc>
                <w:tcPr>
                  <w:tcW w:w="20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94498D" w14:textId="77777777" w:rsidR="00F51D58" w:rsidRPr="006E6610" w:rsidRDefault="00F51D58" w:rsidP="002D18BA">
                  <w:pPr>
                    <w:spacing w:after="0" w:line="240" w:lineRule="auto"/>
                    <w:jc w:val="center"/>
                    <w:rPr>
                      <w:rFonts w:ascii="Times New Roman" w:eastAsia="Times New Roman" w:hAnsi="Times New Roman" w:cs="Times New Roman"/>
                      <w:sz w:val="20"/>
                      <w:szCs w:val="24"/>
                      <w:lang w:eastAsia="uk-UA"/>
                    </w:rPr>
                  </w:pPr>
                  <w:r w:rsidRPr="006E6610">
                    <w:rPr>
                      <w:rFonts w:ascii="Times New Roman" w:eastAsia="Times New Roman" w:hAnsi="Times New Roman" w:cs="Times New Roman"/>
                      <w:b/>
                      <w:bCs/>
                      <w:sz w:val="20"/>
                      <w:szCs w:val="24"/>
                      <w:lang w:eastAsia="uk-UA"/>
                    </w:rPr>
                    <w:t>Бал за шкалою</w:t>
                  </w:r>
                  <w:r w:rsidRPr="006E6610">
                    <w:rPr>
                      <w:rFonts w:ascii="Times New Roman" w:eastAsia="Times New Roman" w:hAnsi="Times New Roman" w:cs="Times New Roman"/>
                      <w:b/>
                      <w:bCs/>
                      <w:sz w:val="20"/>
                      <w:szCs w:val="24"/>
                      <w:lang w:eastAsia="uk-UA"/>
                    </w:rPr>
                    <w:br/>
                    <w:t>100-200</w:t>
                  </w:r>
                </w:p>
              </w:tc>
            </w:tr>
            <w:tr w:rsidR="006E6610" w:rsidRPr="006E6610" w14:paraId="1902C5AF" w14:textId="77777777" w:rsidTr="002D18BA">
              <w:tc>
                <w:tcPr>
                  <w:tcW w:w="293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484BDCD8"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42</w:t>
                  </w:r>
                </w:p>
              </w:tc>
              <w:tc>
                <w:tcPr>
                  <w:tcW w:w="20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21641EEA"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100</w:t>
                  </w:r>
                </w:p>
              </w:tc>
            </w:tr>
            <w:tr w:rsidR="006E6610" w:rsidRPr="006E6610" w14:paraId="69D529A0" w14:textId="77777777" w:rsidTr="002D18BA">
              <w:tc>
                <w:tcPr>
                  <w:tcW w:w="293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1A6699C7"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42,7</w:t>
                  </w:r>
                </w:p>
              </w:tc>
              <w:tc>
                <w:tcPr>
                  <w:tcW w:w="20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6D261A8B"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101,2</w:t>
                  </w:r>
                </w:p>
              </w:tc>
            </w:tr>
            <w:tr w:rsidR="006E6610" w:rsidRPr="006E6610" w14:paraId="1EB95051" w14:textId="77777777" w:rsidTr="002D18BA">
              <w:tc>
                <w:tcPr>
                  <w:tcW w:w="293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31AAC4F4"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43,3</w:t>
                  </w:r>
                </w:p>
              </w:tc>
              <w:tc>
                <w:tcPr>
                  <w:tcW w:w="20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7F5298B5"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102,2</w:t>
                  </w:r>
                </w:p>
              </w:tc>
            </w:tr>
            <w:tr w:rsidR="006E6610" w:rsidRPr="006E6610" w14:paraId="5550D098" w14:textId="77777777" w:rsidTr="002D18BA">
              <w:tc>
                <w:tcPr>
                  <w:tcW w:w="293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464AF0F1"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44</w:t>
                  </w:r>
                </w:p>
              </w:tc>
              <w:tc>
                <w:tcPr>
                  <w:tcW w:w="20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440A2C43"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103,4</w:t>
                  </w:r>
                </w:p>
              </w:tc>
            </w:tr>
            <w:tr w:rsidR="006E6610" w:rsidRPr="006E6610" w14:paraId="6FCE6252" w14:textId="77777777" w:rsidTr="002D18BA">
              <w:tc>
                <w:tcPr>
                  <w:tcW w:w="293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185F3149"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44,7</w:t>
                  </w:r>
                </w:p>
              </w:tc>
              <w:tc>
                <w:tcPr>
                  <w:tcW w:w="20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16F27DBC"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104,7</w:t>
                  </w:r>
                </w:p>
              </w:tc>
            </w:tr>
            <w:tr w:rsidR="006E6610" w:rsidRPr="006E6610" w14:paraId="55EB0C7B" w14:textId="77777777" w:rsidTr="002D18BA">
              <w:tc>
                <w:tcPr>
                  <w:tcW w:w="293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5B9ED980"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45,3</w:t>
                  </w:r>
                </w:p>
              </w:tc>
              <w:tc>
                <w:tcPr>
                  <w:tcW w:w="20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780AEB1F"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105,7</w:t>
                  </w:r>
                </w:p>
              </w:tc>
            </w:tr>
            <w:tr w:rsidR="006E6610" w:rsidRPr="006E6610" w14:paraId="1EC8A367" w14:textId="77777777" w:rsidTr="002D18BA">
              <w:tc>
                <w:tcPr>
                  <w:tcW w:w="293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354AAD37"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46</w:t>
                  </w:r>
                </w:p>
              </w:tc>
              <w:tc>
                <w:tcPr>
                  <w:tcW w:w="20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0CE3EB5A"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106,9</w:t>
                  </w:r>
                </w:p>
              </w:tc>
            </w:tr>
            <w:tr w:rsidR="006E6610" w:rsidRPr="006E6610" w14:paraId="2BB2FE35" w14:textId="77777777" w:rsidTr="002D18BA">
              <w:tc>
                <w:tcPr>
                  <w:tcW w:w="293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123179BE"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46,7</w:t>
                  </w:r>
                </w:p>
              </w:tc>
              <w:tc>
                <w:tcPr>
                  <w:tcW w:w="20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0F1820E7"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108,1</w:t>
                  </w:r>
                </w:p>
              </w:tc>
            </w:tr>
            <w:tr w:rsidR="006E6610" w:rsidRPr="006E6610" w14:paraId="637B6D3E" w14:textId="77777777" w:rsidTr="002D18BA">
              <w:tc>
                <w:tcPr>
                  <w:tcW w:w="293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0CCF0B41"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47,3</w:t>
                  </w:r>
                </w:p>
              </w:tc>
              <w:tc>
                <w:tcPr>
                  <w:tcW w:w="20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7DEF6179"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109,1</w:t>
                  </w:r>
                </w:p>
              </w:tc>
            </w:tr>
            <w:tr w:rsidR="006E6610" w:rsidRPr="006E6610" w14:paraId="5F0A6F69" w14:textId="77777777" w:rsidTr="002D18BA">
              <w:tc>
                <w:tcPr>
                  <w:tcW w:w="293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111AE155"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48</w:t>
                  </w:r>
                </w:p>
              </w:tc>
              <w:tc>
                <w:tcPr>
                  <w:tcW w:w="20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4F432C61"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110,3</w:t>
                  </w:r>
                </w:p>
              </w:tc>
            </w:tr>
            <w:tr w:rsidR="006E6610" w:rsidRPr="006E6610" w14:paraId="68210331" w14:textId="77777777" w:rsidTr="002D18BA">
              <w:tc>
                <w:tcPr>
                  <w:tcW w:w="293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2E60F7BF"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48,7</w:t>
                  </w:r>
                </w:p>
              </w:tc>
              <w:tc>
                <w:tcPr>
                  <w:tcW w:w="20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590D23BE"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111,6</w:t>
                  </w:r>
                </w:p>
              </w:tc>
            </w:tr>
            <w:tr w:rsidR="006E6610" w:rsidRPr="006E6610" w14:paraId="062632E0" w14:textId="77777777" w:rsidTr="002D18BA">
              <w:tc>
                <w:tcPr>
                  <w:tcW w:w="293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55846077"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49,3</w:t>
                  </w:r>
                </w:p>
              </w:tc>
              <w:tc>
                <w:tcPr>
                  <w:tcW w:w="20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5275A420"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112,6</w:t>
                  </w:r>
                </w:p>
              </w:tc>
            </w:tr>
            <w:tr w:rsidR="006E6610" w:rsidRPr="006E6610" w14:paraId="20AAC116" w14:textId="77777777" w:rsidTr="002D18BA">
              <w:tc>
                <w:tcPr>
                  <w:tcW w:w="293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027A6749"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50</w:t>
                  </w:r>
                </w:p>
              </w:tc>
              <w:tc>
                <w:tcPr>
                  <w:tcW w:w="20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2CD91FEE"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113,8</w:t>
                  </w:r>
                </w:p>
              </w:tc>
            </w:tr>
            <w:tr w:rsidR="006E6610" w:rsidRPr="006E6610" w14:paraId="726143B5" w14:textId="77777777" w:rsidTr="002D18BA">
              <w:tc>
                <w:tcPr>
                  <w:tcW w:w="293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51BE2861"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50,7</w:t>
                  </w:r>
                </w:p>
              </w:tc>
              <w:tc>
                <w:tcPr>
                  <w:tcW w:w="20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072004B5"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115</w:t>
                  </w:r>
                </w:p>
              </w:tc>
            </w:tr>
            <w:tr w:rsidR="006E6610" w:rsidRPr="006E6610" w14:paraId="705ADE17" w14:textId="77777777" w:rsidTr="002D18BA">
              <w:tc>
                <w:tcPr>
                  <w:tcW w:w="293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186F5A30"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51,3</w:t>
                  </w:r>
                </w:p>
              </w:tc>
              <w:tc>
                <w:tcPr>
                  <w:tcW w:w="20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02E3986A"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116</w:t>
                  </w:r>
                </w:p>
              </w:tc>
            </w:tr>
            <w:tr w:rsidR="006E6610" w:rsidRPr="006E6610" w14:paraId="581DF56A" w14:textId="77777777" w:rsidTr="002D18BA">
              <w:tc>
                <w:tcPr>
                  <w:tcW w:w="293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6907126A"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52</w:t>
                  </w:r>
                </w:p>
              </w:tc>
              <w:tc>
                <w:tcPr>
                  <w:tcW w:w="20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4F5A593A"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117,2</w:t>
                  </w:r>
                </w:p>
              </w:tc>
            </w:tr>
            <w:tr w:rsidR="006E6610" w:rsidRPr="006E6610" w14:paraId="11498D59" w14:textId="77777777" w:rsidTr="002D18BA">
              <w:tc>
                <w:tcPr>
                  <w:tcW w:w="293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105CBA34"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52,7</w:t>
                  </w:r>
                </w:p>
              </w:tc>
              <w:tc>
                <w:tcPr>
                  <w:tcW w:w="20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5060166F"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118,4</w:t>
                  </w:r>
                </w:p>
              </w:tc>
            </w:tr>
            <w:tr w:rsidR="006E6610" w:rsidRPr="006E6610" w14:paraId="08FBA255" w14:textId="77777777" w:rsidTr="002D18BA">
              <w:tc>
                <w:tcPr>
                  <w:tcW w:w="293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4DC04DD2"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53,3</w:t>
                  </w:r>
                </w:p>
              </w:tc>
              <w:tc>
                <w:tcPr>
                  <w:tcW w:w="20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65765DDC"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119,5</w:t>
                  </w:r>
                </w:p>
              </w:tc>
            </w:tr>
            <w:tr w:rsidR="006E6610" w:rsidRPr="006E6610" w14:paraId="13D43DE4" w14:textId="77777777" w:rsidTr="002D18BA">
              <w:tc>
                <w:tcPr>
                  <w:tcW w:w="293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388F4F73"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54</w:t>
                  </w:r>
                </w:p>
              </w:tc>
              <w:tc>
                <w:tcPr>
                  <w:tcW w:w="20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6CE7CDEF"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120,7</w:t>
                  </w:r>
                </w:p>
              </w:tc>
            </w:tr>
            <w:tr w:rsidR="006E6610" w:rsidRPr="006E6610" w14:paraId="42E8CEC8" w14:textId="77777777" w:rsidTr="002D18BA">
              <w:tc>
                <w:tcPr>
                  <w:tcW w:w="293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5057153D"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54,7</w:t>
                  </w:r>
                </w:p>
              </w:tc>
              <w:tc>
                <w:tcPr>
                  <w:tcW w:w="20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37D6B4F4"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121,9</w:t>
                  </w:r>
                </w:p>
              </w:tc>
            </w:tr>
            <w:tr w:rsidR="006E6610" w:rsidRPr="006E6610" w14:paraId="069B9CE4" w14:textId="77777777" w:rsidTr="002D18BA">
              <w:tc>
                <w:tcPr>
                  <w:tcW w:w="293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785195D6"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55,3</w:t>
                  </w:r>
                </w:p>
              </w:tc>
              <w:tc>
                <w:tcPr>
                  <w:tcW w:w="20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6CEE2202"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122,9</w:t>
                  </w:r>
                </w:p>
              </w:tc>
            </w:tr>
            <w:tr w:rsidR="006E6610" w:rsidRPr="006E6610" w14:paraId="041FDCF9" w14:textId="77777777" w:rsidTr="002D18BA">
              <w:tc>
                <w:tcPr>
                  <w:tcW w:w="293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1ADE9B8A"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56</w:t>
                  </w:r>
                </w:p>
              </w:tc>
              <w:tc>
                <w:tcPr>
                  <w:tcW w:w="20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6901C643"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124,1</w:t>
                  </w:r>
                </w:p>
              </w:tc>
            </w:tr>
            <w:tr w:rsidR="006E6610" w:rsidRPr="006E6610" w14:paraId="05D763B3" w14:textId="77777777" w:rsidTr="002D18BA">
              <w:tc>
                <w:tcPr>
                  <w:tcW w:w="293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556CEDC2"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56,7</w:t>
                  </w:r>
                </w:p>
              </w:tc>
              <w:tc>
                <w:tcPr>
                  <w:tcW w:w="20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4EEA193F"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125,3</w:t>
                  </w:r>
                </w:p>
              </w:tc>
            </w:tr>
            <w:tr w:rsidR="006E6610" w:rsidRPr="006E6610" w14:paraId="034604FC" w14:textId="77777777" w:rsidTr="002D18BA">
              <w:tc>
                <w:tcPr>
                  <w:tcW w:w="293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33188D64"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57,3</w:t>
                  </w:r>
                </w:p>
              </w:tc>
              <w:tc>
                <w:tcPr>
                  <w:tcW w:w="20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4FF4F41E"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126,4</w:t>
                  </w:r>
                </w:p>
              </w:tc>
            </w:tr>
            <w:tr w:rsidR="006E6610" w:rsidRPr="006E6610" w14:paraId="2A90609A" w14:textId="77777777" w:rsidTr="002D18BA">
              <w:tc>
                <w:tcPr>
                  <w:tcW w:w="293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3039E21C"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58</w:t>
                  </w:r>
                </w:p>
              </w:tc>
              <w:tc>
                <w:tcPr>
                  <w:tcW w:w="20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37A4063F"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127,6</w:t>
                  </w:r>
                </w:p>
              </w:tc>
            </w:tr>
            <w:tr w:rsidR="006E6610" w:rsidRPr="006E6610" w14:paraId="1CA20605" w14:textId="77777777" w:rsidTr="002D18BA">
              <w:tc>
                <w:tcPr>
                  <w:tcW w:w="293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7FD6B2E2"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58,7</w:t>
                  </w:r>
                </w:p>
              </w:tc>
              <w:tc>
                <w:tcPr>
                  <w:tcW w:w="20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6A99781E"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128,8</w:t>
                  </w:r>
                </w:p>
              </w:tc>
            </w:tr>
            <w:tr w:rsidR="006E6610" w:rsidRPr="006E6610" w14:paraId="59DA90E0" w14:textId="77777777" w:rsidTr="002D18BA">
              <w:tc>
                <w:tcPr>
                  <w:tcW w:w="293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0ECDAF9B"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59,3</w:t>
                  </w:r>
                </w:p>
              </w:tc>
              <w:tc>
                <w:tcPr>
                  <w:tcW w:w="20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03D69338"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129,8</w:t>
                  </w:r>
                </w:p>
              </w:tc>
            </w:tr>
            <w:tr w:rsidR="006E6610" w:rsidRPr="006E6610" w14:paraId="44734692" w14:textId="77777777" w:rsidTr="002D18BA">
              <w:tc>
                <w:tcPr>
                  <w:tcW w:w="293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30F4D0CB"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60</w:t>
                  </w:r>
                </w:p>
              </w:tc>
              <w:tc>
                <w:tcPr>
                  <w:tcW w:w="20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3AFAD968"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131</w:t>
                  </w:r>
                </w:p>
              </w:tc>
            </w:tr>
            <w:tr w:rsidR="006E6610" w:rsidRPr="006E6610" w14:paraId="12D6EFFB" w14:textId="77777777" w:rsidTr="002D18BA">
              <w:tc>
                <w:tcPr>
                  <w:tcW w:w="293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15671613"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60,7</w:t>
                  </w:r>
                </w:p>
              </w:tc>
              <w:tc>
                <w:tcPr>
                  <w:tcW w:w="20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2EC691DF"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132,2</w:t>
                  </w:r>
                </w:p>
              </w:tc>
            </w:tr>
            <w:tr w:rsidR="006E6610" w:rsidRPr="006E6610" w14:paraId="5D8C6FCA" w14:textId="77777777" w:rsidTr="002D18BA">
              <w:tc>
                <w:tcPr>
                  <w:tcW w:w="293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5AC12D19"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61,3</w:t>
                  </w:r>
                </w:p>
              </w:tc>
              <w:tc>
                <w:tcPr>
                  <w:tcW w:w="20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3FEC0BC6"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133,3</w:t>
                  </w:r>
                </w:p>
              </w:tc>
            </w:tr>
          </w:tbl>
          <w:p w14:paraId="6FA96F72" w14:textId="77777777" w:rsidR="00F51D58" w:rsidRPr="006E6610" w:rsidRDefault="00F51D58" w:rsidP="002D18BA">
            <w:pPr>
              <w:spacing w:after="0" w:line="240" w:lineRule="auto"/>
              <w:rPr>
                <w:rFonts w:ascii="Times New Roman" w:eastAsia="Times New Roman" w:hAnsi="Times New Roman" w:cs="Times New Roman"/>
                <w:sz w:val="20"/>
                <w:szCs w:val="24"/>
                <w:lang w:eastAsia="uk-UA"/>
              </w:rPr>
            </w:pPr>
          </w:p>
        </w:tc>
        <w:tc>
          <w:tcPr>
            <w:tcW w:w="1621" w:type="pct"/>
            <w:shd w:val="clear" w:color="auto" w:fill="auto"/>
            <w:tcMar>
              <w:top w:w="0" w:type="dxa"/>
              <w:left w:w="0" w:type="dxa"/>
              <w:bottom w:w="0" w:type="dxa"/>
              <w:right w:w="0" w:type="dxa"/>
            </w:tcMar>
            <w:hideMark/>
          </w:tcPr>
          <w:tbl>
            <w:tblPr>
              <w:tblW w:w="3992" w:type="pct"/>
              <w:jc w:val="center"/>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267"/>
              <w:gridCol w:w="1120"/>
            </w:tblGrid>
            <w:tr w:rsidR="006E6610" w:rsidRPr="006E6610" w14:paraId="3CAF4715" w14:textId="77777777" w:rsidTr="002D18BA">
              <w:trPr>
                <w:trHeight w:val="729"/>
                <w:jc w:val="center"/>
              </w:trPr>
              <w:tc>
                <w:tcPr>
                  <w:tcW w:w="265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256B2A" w14:textId="77777777" w:rsidR="00F51D58" w:rsidRPr="006E6610" w:rsidRDefault="00F51D58" w:rsidP="002D18BA">
                  <w:pPr>
                    <w:spacing w:after="0" w:line="240" w:lineRule="auto"/>
                    <w:jc w:val="center"/>
                    <w:rPr>
                      <w:rFonts w:ascii="Times New Roman" w:eastAsia="Times New Roman" w:hAnsi="Times New Roman" w:cs="Times New Roman"/>
                      <w:sz w:val="20"/>
                      <w:szCs w:val="20"/>
                      <w:lang w:eastAsia="uk-UA"/>
                    </w:rPr>
                  </w:pPr>
                  <w:r w:rsidRPr="006E6610">
                    <w:rPr>
                      <w:rFonts w:ascii="Times New Roman" w:eastAsia="Times New Roman" w:hAnsi="Times New Roman" w:cs="Times New Roman"/>
                      <w:b/>
                      <w:bCs/>
                      <w:sz w:val="20"/>
                      <w:szCs w:val="20"/>
                      <w:lang w:eastAsia="uk-UA"/>
                    </w:rPr>
                    <w:t>Відсоток правильних відповідей</w:t>
                  </w:r>
                </w:p>
              </w:tc>
              <w:tc>
                <w:tcPr>
                  <w:tcW w:w="23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8D02C1" w14:textId="77777777" w:rsidR="00F51D58" w:rsidRPr="006E6610" w:rsidRDefault="00F51D58" w:rsidP="002D18BA">
                  <w:pPr>
                    <w:spacing w:after="0" w:line="240" w:lineRule="auto"/>
                    <w:jc w:val="center"/>
                    <w:rPr>
                      <w:rFonts w:ascii="Times New Roman" w:eastAsia="Times New Roman" w:hAnsi="Times New Roman" w:cs="Times New Roman"/>
                      <w:sz w:val="20"/>
                      <w:szCs w:val="20"/>
                      <w:lang w:eastAsia="uk-UA"/>
                    </w:rPr>
                  </w:pPr>
                  <w:r w:rsidRPr="006E6610">
                    <w:rPr>
                      <w:rFonts w:ascii="Times New Roman" w:eastAsia="Times New Roman" w:hAnsi="Times New Roman" w:cs="Times New Roman"/>
                      <w:b/>
                      <w:bCs/>
                      <w:sz w:val="20"/>
                      <w:szCs w:val="20"/>
                      <w:lang w:eastAsia="uk-UA"/>
                    </w:rPr>
                    <w:t>Бал за шкалою</w:t>
                  </w:r>
                  <w:r w:rsidRPr="006E6610">
                    <w:rPr>
                      <w:rFonts w:ascii="Times New Roman" w:eastAsia="Times New Roman" w:hAnsi="Times New Roman" w:cs="Times New Roman"/>
                      <w:b/>
                      <w:bCs/>
                      <w:sz w:val="20"/>
                      <w:szCs w:val="20"/>
                      <w:lang w:eastAsia="uk-UA"/>
                    </w:rPr>
                    <w:br/>
                    <w:t>100-200</w:t>
                  </w:r>
                </w:p>
              </w:tc>
            </w:tr>
            <w:tr w:rsidR="006E6610" w:rsidRPr="006E6610" w14:paraId="42235DAE" w14:textId="77777777" w:rsidTr="002D18BA">
              <w:trPr>
                <w:jc w:val="center"/>
              </w:trPr>
              <w:tc>
                <w:tcPr>
                  <w:tcW w:w="265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2B46C779"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62</w:t>
                  </w:r>
                </w:p>
              </w:tc>
              <w:tc>
                <w:tcPr>
                  <w:tcW w:w="23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555F3FE7"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134,5</w:t>
                  </w:r>
                </w:p>
              </w:tc>
            </w:tr>
            <w:tr w:rsidR="006E6610" w:rsidRPr="006E6610" w14:paraId="264BC94D" w14:textId="77777777" w:rsidTr="002D18BA">
              <w:trPr>
                <w:jc w:val="center"/>
              </w:trPr>
              <w:tc>
                <w:tcPr>
                  <w:tcW w:w="265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61CDB11A"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62,7</w:t>
                  </w:r>
                </w:p>
              </w:tc>
              <w:tc>
                <w:tcPr>
                  <w:tcW w:w="23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2B102AEE"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135,7</w:t>
                  </w:r>
                </w:p>
              </w:tc>
            </w:tr>
            <w:tr w:rsidR="006E6610" w:rsidRPr="006E6610" w14:paraId="59F7CB37" w14:textId="77777777" w:rsidTr="002D18BA">
              <w:trPr>
                <w:jc w:val="center"/>
              </w:trPr>
              <w:tc>
                <w:tcPr>
                  <w:tcW w:w="265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44764479"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63,3</w:t>
                  </w:r>
                </w:p>
              </w:tc>
              <w:tc>
                <w:tcPr>
                  <w:tcW w:w="23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082DA3F6"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136,7</w:t>
                  </w:r>
                </w:p>
              </w:tc>
            </w:tr>
            <w:tr w:rsidR="006E6610" w:rsidRPr="006E6610" w14:paraId="1796FBF2" w14:textId="77777777" w:rsidTr="002D18BA">
              <w:trPr>
                <w:jc w:val="center"/>
              </w:trPr>
              <w:tc>
                <w:tcPr>
                  <w:tcW w:w="265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123BD553"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64</w:t>
                  </w:r>
                </w:p>
              </w:tc>
              <w:tc>
                <w:tcPr>
                  <w:tcW w:w="23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1C738A8D"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137,9</w:t>
                  </w:r>
                </w:p>
              </w:tc>
            </w:tr>
            <w:tr w:rsidR="006E6610" w:rsidRPr="006E6610" w14:paraId="5D42D34A" w14:textId="77777777" w:rsidTr="002D18BA">
              <w:trPr>
                <w:jc w:val="center"/>
              </w:trPr>
              <w:tc>
                <w:tcPr>
                  <w:tcW w:w="265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164C39A6"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64,7</w:t>
                  </w:r>
                </w:p>
              </w:tc>
              <w:tc>
                <w:tcPr>
                  <w:tcW w:w="23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054C5AC4"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139,1</w:t>
                  </w:r>
                </w:p>
              </w:tc>
            </w:tr>
            <w:tr w:rsidR="006E6610" w:rsidRPr="006E6610" w14:paraId="18AE1A8A" w14:textId="77777777" w:rsidTr="002D18BA">
              <w:trPr>
                <w:jc w:val="center"/>
              </w:trPr>
              <w:tc>
                <w:tcPr>
                  <w:tcW w:w="265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67B09FAA"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65,3</w:t>
                  </w:r>
                </w:p>
              </w:tc>
              <w:tc>
                <w:tcPr>
                  <w:tcW w:w="23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7DEA182B"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140,2</w:t>
                  </w:r>
                </w:p>
              </w:tc>
            </w:tr>
            <w:tr w:rsidR="006E6610" w:rsidRPr="006E6610" w14:paraId="0CA06540" w14:textId="77777777" w:rsidTr="002D18BA">
              <w:trPr>
                <w:jc w:val="center"/>
              </w:trPr>
              <w:tc>
                <w:tcPr>
                  <w:tcW w:w="265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6A3CEFC8"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66</w:t>
                  </w:r>
                </w:p>
              </w:tc>
              <w:tc>
                <w:tcPr>
                  <w:tcW w:w="23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3EC7A8B8"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141,4</w:t>
                  </w:r>
                </w:p>
              </w:tc>
            </w:tr>
            <w:tr w:rsidR="006E6610" w:rsidRPr="006E6610" w14:paraId="294CB140" w14:textId="77777777" w:rsidTr="002D18BA">
              <w:trPr>
                <w:jc w:val="center"/>
              </w:trPr>
              <w:tc>
                <w:tcPr>
                  <w:tcW w:w="265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005909E4"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66,7</w:t>
                  </w:r>
                </w:p>
              </w:tc>
              <w:tc>
                <w:tcPr>
                  <w:tcW w:w="23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72DD27CC"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142,6</w:t>
                  </w:r>
                </w:p>
              </w:tc>
            </w:tr>
            <w:tr w:rsidR="006E6610" w:rsidRPr="006E6610" w14:paraId="03546887" w14:textId="77777777" w:rsidTr="002D18BA">
              <w:trPr>
                <w:jc w:val="center"/>
              </w:trPr>
              <w:tc>
                <w:tcPr>
                  <w:tcW w:w="265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7E38BAF0"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67,3</w:t>
                  </w:r>
                </w:p>
              </w:tc>
              <w:tc>
                <w:tcPr>
                  <w:tcW w:w="23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61688F75"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143,6</w:t>
                  </w:r>
                </w:p>
              </w:tc>
            </w:tr>
            <w:tr w:rsidR="006E6610" w:rsidRPr="006E6610" w14:paraId="0D57F13C" w14:textId="77777777" w:rsidTr="002D18BA">
              <w:trPr>
                <w:jc w:val="center"/>
              </w:trPr>
              <w:tc>
                <w:tcPr>
                  <w:tcW w:w="265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583AC188"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68</w:t>
                  </w:r>
                </w:p>
              </w:tc>
              <w:tc>
                <w:tcPr>
                  <w:tcW w:w="23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611F6AFA"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144,8</w:t>
                  </w:r>
                </w:p>
              </w:tc>
            </w:tr>
            <w:tr w:rsidR="006E6610" w:rsidRPr="006E6610" w14:paraId="046333A3" w14:textId="77777777" w:rsidTr="002D18BA">
              <w:trPr>
                <w:jc w:val="center"/>
              </w:trPr>
              <w:tc>
                <w:tcPr>
                  <w:tcW w:w="265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01CE3A4E"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68,7</w:t>
                  </w:r>
                </w:p>
              </w:tc>
              <w:tc>
                <w:tcPr>
                  <w:tcW w:w="23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5F9F7BF4"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146</w:t>
                  </w:r>
                </w:p>
              </w:tc>
            </w:tr>
            <w:tr w:rsidR="006E6610" w:rsidRPr="006E6610" w14:paraId="59E02646" w14:textId="77777777" w:rsidTr="002D18BA">
              <w:trPr>
                <w:jc w:val="center"/>
              </w:trPr>
              <w:tc>
                <w:tcPr>
                  <w:tcW w:w="265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6CC09F39"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69,3</w:t>
                  </w:r>
                </w:p>
              </w:tc>
              <w:tc>
                <w:tcPr>
                  <w:tcW w:w="23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34A93196"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147,1</w:t>
                  </w:r>
                </w:p>
              </w:tc>
            </w:tr>
            <w:tr w:rsidR="006E6610" w:rsidRPr="006E6610" w14:paraId="0053F7A6" w14:textId="77777777" w:rsidTr="002D18BA">
              <w:trPr>
                <w:jc w:val="center"/>
              </w:trPr>
              <w:tc>
                <w:tcPr>
                  <w:tcW w:w="265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07294305"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70</w:t>
                  </w:r>
                </w:p>
              </w:tc>
              <w:tc>
                <w:tcPr>
                  <w:tcW w:w="23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54FCC665"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148,3</w:t>
                  </w:r>
                </w:p>
              </w:tc>
            </w:tr>
            <w:tr w:rsidR="006E6610" w:rsidRPr="006E6610" w14:paraId="564DF220" w14:textId="77777777" w:rsidTr="002D18BA">
              <w:trPr>
                <w:jc w:val="center"/>
              </w:trPr>
              <w:tc>
                <w:tcPr>
                  <w:tcW w:w="265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30503E73"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70,7</w:t>
                  </w:r>
                </w:p>
              </w:tc>
              <w:tc>
                <w:tcPr>
                  <w:tcW w:w="23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11787C87"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149,5</w:t>
                  </w:r>
                </w:p>
              </w:tc>
            </w:tr>
            <w:tr w:rsidR="006E6610" w:rsidRPr="006E6610" w14:paraId="37A6F17D" w14:textId="77777777" w:rsidTr="002D18BA">
              <w:trPr>
                <w:jc w:val="center"/>
              </w:trPr>
              <w:tc>
                <w:tcPr>
                  <w:tcW w:w="265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074EA07A"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71,3</w:t>
                  </w:r>
                </w:p>
              </w:tc>
              <w:tc>
                <w:tcPr>
                  <w:tcW w:w="23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6E6F1C8B"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150,5</w:t>
                  </w:r>
                </w:p>
              </w:tc>
            </w:tr>
            <w:tr w:rsidR="006E6610" w:rsidRPr="006E6610" w14:paraId="3F017DEF" w14:textId="77777777" w:rsidTr="002D18BA">
              <w:trPr>
                <w:jc w:val="center"/>
              </w:trPr>
              <w:tc>
                <w:tcPr>
                  <w:tcW w:w="265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1A8B1EF4"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72</w:t>
                  </w:r>
                </w:p>
              </w:tc>
              <w:tc>
                <w:tcPr>
                  <w:tcW w:w="23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662F489C"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151,7</w:t>
                  </w:r>
                </w:p>
              </w:tc>
            </w:tr>
            <w:tr w:rsidR="006E6610" w:rsidRPr="006E6610" w14:paraId="333E2A5F" w14:textId="77777777" w:rsidTr="002D18BA">
              <w:trPr>
                <w:jc w:val="center"/>
              </w:trPr>
              <w:tc>
                <w:tcPr>
                  <w:tcW w:w="265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37491DEE"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72,7</w:t>
                  </w:r>
                </w:p>
              </w:tc>
              <w:tc>
                <w:tcPr>
                  <w:tcW w:w="23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0B0E00B7"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152,9</w:t>
                  </w:r>
                </w:p>
              </w:tc>
            </w:tr>
            <w:tr w:rsidR="006E6610" w:rsidRPr="006E6610" w14:paraId="7CB9CF91" w14:textId="77777777" w:rsidTr="002D18BA">
              <w:trPr>
                <w:jc w:val="center"/>
              </w:trPr>
              <w:tc>
                <w:tcPr>
                  <w:tcW w:w="265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72EC59B2"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73,3</w:t>
                  </w:r>
                </w:p>
              </w:tc>
              <w:tc>
                <w:tcPr>
                  <w:tcW w:w="23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703A0409"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154</w:t>
                  </w:r>
                </w:p>
              </w:tc>
            </w:tr>
            <w:tr w:rsidR="006E6610" w:rsidRPr="006E6610" w14:paraId="3FB1D67A" w14:textId="77777777" w:rsidTr="002D18BA">
              <w:trPr>
                <w:jc w:val="center"/>
              </w:trPr>
              <w:tc>
                <w:tcPr>
                  <w:tcW w:w="265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7F5CE914"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74</w:t>
                  </w:r>
                </w:p>
              </w:tc>
              <w:tc>
                <w:tcPr>
                  <w:tcW w:w="23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2A66AAC3"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155,2</w:t>
                  </w:r>
                </w:p>
              </w:tc>
            </w:tr>
            <w:tr w:rsidR="006E6610" w:rsidRPr="006E6610" w14:paraId="455FD7DD" w14:textId="77777777" w:rsidTr="002D18BA">
              <w:trPr>
                <w:jc w:val="center"/>
              </w:trPr>
              <w:tc>
                <w:tcPr>
                  <w:tcW w:w="265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247DE5C8"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74,7</w:t>
                  </w:r>
                </w:p>
              </w:tc>
              <w:tc>
                <w:tcPr>
                  <w:tcW w:w="23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0CE4ECDF"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156,4</w:t>
                  </w:r>
                </w:p>
              </w:tc>
            </w:tr>
            <w:tr w:rsidR="006E6610" w:rsidRPr="006E6610" w14:paraId="115630F3" w14:textId="77777777" w:rsidTr="002D18BA">
              <w:trPr>
                <w:jc w:val="center"/>
              </w:trPr>
              <w:tc>
                <w:tcPr>
                  <w:tcW w:w="265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08E9239D"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75,3</w:t>
                  </w:r>
                </w:p>
              </w:tc>
              <w:tc>
                <w:tcPr>
                  <w:tcW w:w="23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7307E7D8"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157,4</w:t>
                  </w:r>
                </w:p>
              </w:tc>
            </w:tr>
            <w:tr w:rsidR="006E6610" w:rsidRPr="006E6610" w14:paraId="0D1612F1" w14:textId="77777777" w:rsidTr="002D18BA">
              <w:trPr>
                <w:jc w:val="center"/>
              </w:trPr>
              <w:tc>
                <w:tcPr>
                  <w:tcW w:w="265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32A087E9"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76</w:t>
                  </w:r>
                </w:p>
              </w:tc>
              <w:tc>
                <w:tcPr>
                  <w:tcW w:w="23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538AC0DF"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158,6</w:t>
                  </w:r>
                </w:p>
              </w:tc>
            </w:tr>
            <w:tr w:rsidR="006E6610" w:rsidRPr="006E6610" w14:paraId="6F1E89FA" w14:textId="77777777" w:rsidTr="002D18BA">
              <w:trPr>
                <w:jc w:val="center"/>
              </w:trPr>
              <w:tc>
                <w:tcPr>
                  <w:tcW w:w="265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22E1588E"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76,7</w:t>
                  </w:r>
                </w:p>
              </w:tc>
              <w:tc>
                <w:tcPr>
                  <w:tcW w:w="23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3A0F117C"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159,8</w:t>
                  </w:r>
                </w:p>
              </w:tc>
            </w:tr>
            <w:tr w:rsidR="006E6610" w:rsidRPr="006E6610" w14:paraId="776C9E71" w14:textId="77777777" w:rsidTr="002D18BA">
              <w:trPr>
                <w:jc w:val="center"/>
              </w:trPr>
              <w:tc>
                <w:tcPr>
                  <w:tcW w:w="265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01A0240D"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77,3</w:t>
                  </w:r>
                </w:p>
              </w:tc>
              <w:tc>
                <w:tcPr>
                  <w:tcW w:w="23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7793AD4F"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160,9</w:t>
                  </w:r>
                </w:p>
              </w:tc>
            </w:tr>
            <w:tr w:rsidR="006E6610" w:rsidRPr="006E6610" w14:paraId="3A07B6E7" w14:textId="77777777" w:rsidTr="002D18BA">
              <w:trPr>
                <w:jc w:val="center"/>
              </w:trPr>
              <w:tc>
                <w:tcPr>
                  <w:tcW w:w="265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1D074C44"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78</w:t>
                  </w:r>
                </w:p>
              </w:tc>
              <w:tc>
                <w:tcPr>
                  <w:tcW w:w="23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3C057FE1"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162,1</w:t>
                  </w:r>
                </w:p>
              </w:tc>
            </w:tr>
            <w:tr w:rsidR="006E6610" w:rsidRPr="006E6610" w14:paraId="29A118C7" w14:textId="77777777" w:rsidTr="002D18BA">
              <w:trPr>
                <w:jc w:val="center"/>
              </w:trPr>
              <w:tc>
                <w:tcPr>
                  <w:tcW w:w="265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55007F6D"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78,7</w:t>
                  </w:r>
                </w:p>
              </w:tc>
              <w:tc>
                <w:tcPr>
                  <w:tcW w:w="23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0F256BB1"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163,3</w:t>
                  </w:r>
                </w:p>
              </w:tc>
            </w:tr>
            <w:tr w:rsidR="006E6610" w:rsidRPr="006E6610" w14:paraId="41B32F7D" w14:textId="77777777" w:rsidTr="002D18BA">
              <w:trPr>
                <w:jc w:val="center"/>
              </w:trPr>
              <w:tc>
                <w:tcPr>
                  <w:tcW w:w="265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24405BF8"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79,3</w:t>
                  </w:r>
                </w:p>
              </w:tc>
              <w:tc>
                <w:tcPr>
                  <w:tcW w:w="23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5414EC1E"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164,3</w:t>
                  </w:r>
                </w:p>
              </w:tc>
            </w:tr>
            <w:tr w:rsidR="006E6610" w:rsidRPr="006E6610" w14:paraId="141323AF" w14:textId="77777777" w:rsidTr="002D18BA">
              <w:trPr>
                <w:jc w:val="center"/>
              </w:trPr>
              <w:tc>
                <w:tcPr>
                  <w:tcW w:w="265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12319A2A"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80</w:t>
                  </w:r>
                </w:p>
              </w:tc>
              <w:tc>
                <w:tcPr>
                  <w:tcW w:w="23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13F4093D"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165,5</w:t>
                  </w:r>
                </w:p>
              </w:tc>
            </w:tr>
            <w:tr w:rsidR="006E6610" w:rsidRPr="006E6610" w14:paraId="1D4A95D9" w14:textId="77777777" w:rsidTr="002D18BA">
              <w:trPr>
                <w:jc w:val="center"/>
              </w:trPr>
              <w:tc>
                <w:tcPr>
                  <w:tcW w:w="265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3D4C9EBB"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80,7</w:t>
                  </w:r>
                </w:p>
              </w:tc>
              <w:tc>
                <w:tcPr>
                  <w:tcW w:w="23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3F724194"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166,7</w:t>
                  </w:r>
                </w:p>
              </w:tc>
            </w:tr>
            <w:tr w:rsidR="006E6610" w:rsidRPr="006E6610" w14:paraId="1F42D2AF" w14:textId="77777777" w:rsidTr="002D18BA">
              <w:trPr>
                <w:jc w:val="center"/>
              </w:trPr>
              <w:tc>
                <w:tcPr>
                  <w:tcW w:w="265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51635975"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81,3</w:t>
                  </w:r>
                </w:p>
              </w:tc>
              <w:tc>
                <w:tcPr>
                  <w:tcW w:w="23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6B6BBD1C"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167,8</w:t>
                  </w:r>
                </w:p>
              </w:tc>
            </w:tr>
          </w:tbl>
          <w:p w14:paraId="6199529F" w14:textId="77777777" w:rsidR="00F51D58" w:rsidRPr="006E6610" w:rsidRDefault="00F51D58" w:rsidP="002D18BA">
            <w:pPr>
              <w:spacing w:after="0" w:line="240" w:lineRule="auto"/>
              <w:rPr>
                <w:rFonts w:ascii="Times New Roman" w:eastAsia="Times New Roman" w:hAnsi="Times New Roman" w:cs="Times New Roman"/>
                <w:sz w:val="20"/>
                <w:szCs w:val="24"/>
                <w:lang w:eastAsia="uk-UA"/>
              </w:rPr>
            </w:pPr>
          </w:p>
        </w:tc>
        <w:tc>
          <w:tcPr>
            <w:tcW w:w="1621" w:type="pct"/>
          </w:tcPr>
          <w:tbl>
            <w:tblPr>
              <w:tblW w:w="3992" w:type="pct"/>
              <w:jc w:val="right"/>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226"/>
              <w:gridCol w:w="1137"/>
            </w:tblGrid>
            <w:tr w:rsidR="006E6610" w:rsidRPr="006E6610" w14:paraId="2A97C179" w14:textId="77777777" w:rsidTr="002D18BA">
              <w:trPr>
                <w:trHeight w:val="729"/>
                <w:jc w:val="right"/>
              </w:trPr>
              <w:tc>
                <w:tcPr>
                  <w:tcW w:w="259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038FCD" w14:textId="77777777" w:rsidR="00F51D58" w:rsidRPr="006E6610" w:rsidRDefault="00F51D58" w:rsidP="002D18BA">
                  <w:pPr>
                    <w:spacing w:after="0" w:line="240" w:lineRule="auto"/>
                    <w:jc w:val="center"/>
                    <w:rPr>
                      <w:rFonts w:ascii="Times New Roman" w:eastAsia="Times New Roman" w:hAnsi="Times New Roman" w:cs="Times New Roman"/>
                      <w:sz w:val="20"/>
                      <w:szCs w:val="20"/>
                      <w:lang w:eastAsia="uk-UA"/>
                    </w:rPr>
                  </w:pPr>
                  <w:r w:rsidRPr="006E6610">
                    <w:rPr>
                      <w:rFonts w:ascii="Times New Roman" w:eastAsia="Times New Roman" w:hAnsi="Times New Roman" w:cs="Times New Roman"/>
                      <w:b/>
                      <w:bCs/>
                      <w:sz w:val="20"/>
                      <w:szCs w:val="20"/>
                      <w:lang w:eastAsia="uk-UA"/>
                    </w:rPr>
                    <w:t>Відсоток правильних відповідей</w:t>
                  </w:r>
                </w:p>
              </w:tc>
              <w:tc>
                <w:tcPr>
                  <w:tcW w:w="240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B096D8" w14:textId="77777777" w:rsidR="00F51D58" w:rsidRPr="006E6610" w:rsidRDefault="00F51D58" w:rsidP="002D18BA">
                  <w:pPr>
                    <w:spacing w:after="0" w:line="240" w:lineRule="auto"/>
                    <w:jc w:val="center"/>
                    <w:rPr>
                      <w:rFonts w:ascii="Times New Roman" w:eastAsia="Times New Roman" w:hAnsi="Times New Roman" w:cs="Times New Roman"/>
                      <w:sz w:val="20"/>
                      <w:szCs w:val="20"/>
                      <w:lang w:eastAsia="uk-UA"/>
                    </w:rPr>
                  </w:pPr>
                  <w:r w:rsidRPr="006E6610">
                    <w:rPr>
                      <w:rFonts w:ascii="Times New Roman" w:eastAsia="Times New Roman" w:hAnsi="Times New Roman" w:cs="Times New Roman"/>
                      <w:b/>
                      <w:bCs/>
                      <w:sz w:val="20"/>
                      <w:szCs w:val="20"/>
                      <w:lang w:eastAsia="uk-UA"/>
                    </w:rPr>
                    <w:t>Бал за шкалою</w:t>
                  </w:r>
                  <w:r w:rsidRPr="006E6610">
                    <w:rPr>
                      <w:rFonts w:ascii="Times New Roman" w:eastAsia="Times New Roman" w:hAnsi="Times New Roman" w:cs="Times New Roman"/>
                      <w:b/>
                      <w:bCs/>
                      <w:sz w:val="20"/>
                      <w:szCs w:val="20"/>
                      <w:lang w:eastAsia="uk-UA"/>
                    </w:rPr>
                    <w:br/>
                    <w:t>100-200</w:t>
                  </w:r>
                </w:p>
              </w:tc>
            </w:tr>
            <w:tr w:rsidR="006E6610" w:rsidRPr="006E6610" w14:paraId="1419315C" w14:textId="77777777" w:rsidTr="002D18BA">
              <w:trPr>
                <w:jc w:val="right"/>
              </w:trPr>
              <w:tc>
                <w:tcPr>
                  <w:tcW w:w="259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1AE6131B"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82</w:t>
                  </w:r>
                </w:p>
              </w:tc>
              <w:tc>
                <w:tcPr>
                  <w:tcW w:w="240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0777A59D"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169</w:t>
                  </w:r>
                </w:p>
              </w:tc>
            </w:tr>
            <w:tr w:rsidR="006E6610" w:rsidRPr="006E6610" w14:paraId="66E2DCF9" w14:textId="77777777" w:rsidTr="002D18BA">
              <w:trPr>
                <w:jc w:val="right"/>
              </w:trPr>
              <w:tc>
                <w:tcPr>
                  <w:tcW w:w="259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2587482D"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82,7</w:t>
                  </w:r>
                </w:p>
              </w:tc>
              <w:tc>
                <w:tcPr>
                  <w:tcW w:w="240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51E8B133"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170,2</w:t>
                  </w:r>
                </w:p>
              </w:tc>
            </w:tr>
            <w:tr w:rsidR="006E6610" w:rsidRPr="006E6610" w14:paraId="15044417" w14:textId="77777777" w:rsidTr="002D18BA">
              <w:trPr>
                <w:jc w:val="right"/>
              </w:trPr>
              <w:tc>
                <w:tcPr>
                  <w:tcW w:w="259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2844286E"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83,3</w:t>
                  </w:r>
                </w:p>
              </w:tc>
              <w:tc>
                <w:tcPr>
                  <w:tcW w:w="240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59CFD3FC"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171,2</w:t>
                  </w:r>
                </w:p>
              </w:tc>
            </w:tr>
            <w:tr w:rsidR="006E6610" w:rsidRPr="006E6610" w14:paraId="0917A8BA" w14:textId="77777777" w:rsidTr="002D18BA">
              <w:trPr>
                <w:jc w:val="right"/>
              </w:trPr>
              <w:tc>
                <w:tcPr>
                  <w:tcW w:w="259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5FB4DC27"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84</w:t>
                  </w:r>
                </w:p>
              </w:tc>
              <w:tc>
                <w:tcPr>
                  <w:tcW w:w="240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386EAE0B"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172,4</w:t>
                  </w:r>
                </w:p>
              </w:tc>
            </w:tr>
            <w:tr w:rsidR="006E6610" w:rsidRPr="006E6610" w14:paraId="2FEA2572" w14:textId="77777777" w:rsidTr="002D18BA">
              <w:trPr>
                <w:jc w:val="right"/>
              </w:trPr>
              <w:tc>
                <w:tcPr>
                  <w:tcW w:w="259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6BB09B0B"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84,7</w:t>
                  </w:r>
                </w:p>
              </w:tc>
              <w:tc>
                <w:tcPr>
                  <w:tcW w:w="240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7138ED07"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173,6</w:t>
                  </w:r>
                </w:p>
              </w:tc>
            </w:tr>
            <w:tr w:rsidR="006E6610" w:rsidRPr="006E6610" w14:paraId="24BF596A" w14:textId="77777777" w:rsidTr="002D18BA">
              <w:trPr>
                <w:jc w:val="right"/>
              </w:trPr>
              <w:tc>
                <w:tcPr>
                  <w:tcW w:w="259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44AB62A7"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85,3</w:t>
                  </w:r>
                </w:p>
              </w:tc>
              <w:tc>
                <w:tcPr>
                  <w:tcW w:w="240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7DF46B25"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174,7</w:t>
                  </w:r>
                </w:p>
              </w:tc>
            </w:tr>
            <w:tr w:rsidR="006E6610" w:rsidRPr="006E6610" w14:paraId="32F09414" w14:textId="77777777" w:rsidTr="002D18BA">
              <w:trPr>
                <w:jc w:val="right"/>
              </w:trPr>
              <w:tc>
                <w:tcPr>
                  <w:tcW w:w="259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5BD5EB6F"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86</w:t>
                  </w:r>
                </w:p>
              </w:tc>
              <w:tc>
                <w:tcPr>
                  <w:tcW w:w="240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38B5D672"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175,9</w:t>
                  </w:r>
                </w:p>
              </w:tc>
            </w:tr>
            <w:tr w:rsidR="006E6610" w:rsidRPr="006E6610" w14:paraId="60A521BD" w14:textId="77777777" w:rsidTr="002D18BA">
              <w:trPr>
                <w:jc w:val="right"/>
              </w:trPr>
              <w:tc>
                <w:tcPr>
                  <w:tcW w:w="259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526D93BD"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86,7</w:t>
                  </w:r>
                </w:p>
              </w:tc>
              <w:tc>
                <w:tcPr>
                  <w:tcW w:w="240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50C996A5"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177,1</w:t>
                  </w:r>
                </w:p>
              </w:tc>
            </w:tr>
            <w:tr w:rsidR="006E6610" w:rsidRPr="006E6610" w14:paraId="75A18FB1" w14:textId="77777777" w:rsidTr="002D18BA">
              <w:trPr>
                <w:jc w:val="right"/>
              </w:trPr>
              <w:tc>
                <w:tcPr>
                  <w:tcW w:w="259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3A0C3BC8"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87,3</w:t>
                  </w:r>
                </w:p>
              </w:tc>
              <w:tc>
                <w:tcPr>
                  <w:tcW w:w="240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025E459F"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178,1</w:t>
                  </w:r>
                </w:p>
              </w:tc>
            </w:tr>
            <w:tr w:rsidR="006E6610" w:rsidRPr="006E6610" w14:paraId="43057DD8" w14:textId="77777777" w:rsidTr="002D18BA">
              <w:trPr>
                <w:jc w:val="right"/>
              </w:trPr>
              <w:tc>
                <w:tcPr>
                  <w:tcW w:w="259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52127C94"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88</w:t>
                  </w:r>
                </w:p>
              </w:tc>
              <w:tc>
                <w:tcPr>
                  <w:tcW w:w="240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2A420D50"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179,3</w:t>
                  </w:r>
                </w:p>
              </w:tc>
            </w:tr>
            <w:tr w:rsidR="006E6610" w:rsidRPr="006E6610" w14:paraId="5243023F" w14:textId="77777777" w:rsidTr="002D18BA">
              <w:trPr>
                <w:jc w:val="right"/>
              </w:trPr>
              <w:tc>
                <w:tcPr>
                  <w:tcW w:w="259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44B9A1C2"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88,7</w:t>
                  </w:r>
                </w:p>
              </w:tc>
              <w:tc>
                <w:tcPr>
                  <w:tcW w:w="240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207F6499"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180,5</w:t>
                  </w:r>
                </w:p>
              </w:tc>
            </w:tr>
            <w:tr w:rsidR="006E6610" w:rsidRPr="006E6610" w14:paraId="34C3E0A8" w14:textId="77777777" w:rsidTr="002D18BA">
              <w:trPr>
                <w:jc w:val="right"/>
              </w:trPr>
              <w:tc>
                <w:tcPr>
                  <w:tcW w:w="259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6FB9FB5B"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89,3</w:t>
                  </w:r>
                </w:p>
              </w:tc>
              <w:tc>
                <w:tcPr>
                  <w:tcW w:w="240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4CECD568"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181,6</w:t>
                  </w:r>
                </w:p>
              </w:tc>
            </w:tr>
            <w:tr w:rsidR="006E6610" w:rsidRPr="006E6610" w14:paraId="01D4921A" w14:textId="77777777" w:rsidTr="002D18BA">
              <w:trPr>
                <w:jc w:val="right"/>
              </w:trPr>
              <w:tc>
                <w:tcPr>
                  <w:tcW w:w="259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598E59C2"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90</w:t>
                  </w:r>
                </w:p>
              </w:tc>
              <w:tc>
                <w:tcPr>
                  <w:tcW w:w="240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45164151"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182,8</w:t>
                  </w:r>
                </w:p>
              </w:tc>
            </w:tr>
            <w:tr w:rsidR="006E6610" w:rsidRPr="006E6610" w14:paraId="66674FD4" w14:textId="77777777" w:rsidTr="002D18BA">
              <w:trPr>
                <w:jc w:val="right"/>
              </w:trPr>
              <w:tc>
                <w:tcPr>
                  <w:tcW w:w="259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52F5A278"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90,7</w:t>
                  </w:r>
                </w:p>
              </w:tc>
              <w:tc>
                <w:tcPr>
                  <w:tcW w:w="240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3466CA2F"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184</w:t>
                  </w:r>
                </w:p>
              </w:tc>
            </w:tr>
            <w:tr w:rsidR="006E6610" w:rsidRPr="006E6610" w14:paraId="78EFB64C" w14:textId="77777777" w:rsidTr="002D18BA">
              <w:trPr>
                <w:jc w:val="right"/>
              </w:trPr>
              <w:tc>
                <w:tcPr>
                  <w:tcW w:w="259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246E614B"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91,3</w:t>
                  </w:r>
                </w:p>
              </w:tc>
              <w:tc>
                <w:tcPr>
                  <w:tcW w:w="240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39973597"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185</w:t>
                  </w:r>
                </w:p>
              </w:tc>
            </w:tr>
            <w:tr w:rsidR="006E6610" w:rsidRPr="006E6610" w14:paraId="1BC42739" w14:textId="77777777" w:rsidTr="002D18BA">
              <w:trPr>
                <w:jc w:val="right"/>
              </w:trPr>
              <w:tc>
                <w:tcPr>
                  <w:tcW w:w="259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1F3176A6"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92</w:t>
                  </w:r>
                </w:p>
              </w:tc>
              <w:tc>
                <w:tcPr>
                  <w:tcW w:w="240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47A18DA7"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186,2</w:t>
                  </w:r>
                </w:p>
              </w:tc>
            </w:tr>
            <w:tr w:rsidR="006E6610" w:rsidRPr="006E6610" w14:paraId="0EA2A040" w14:textId="77777777" w:rsidTr="002D18BA">
              <w:trPr>
                <w:jc w:val="right"/>
              </w:trPr>
              <w:tc>
                <w:tcPr>
                  <w:tcW w:w="259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4F216A3B"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92,7</w:t>
                  </w:r>
                </w:p>
              </w:tc>
              <w:tc>
                <w:tcPr>
                  <w:tcW w:w="240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4FF53FEF"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187,4</w:t>
                  </w:r>
                </w:p>
              </w:tc>
            </w:tr>
            <w:tr w:rsidR="006E6610" w:rsidRPr="006E6610" w14:paraId="0B128236" w14:textId="77777777" w:rsidTr="002D18BA">
              <w:trPr>
                <w:jc w:val="right"/>
              </w:trPr>
              <w:tc>
                <w:tcPr>
                  <w:tcW w:w="259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0FEA645C"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93,3</w:t>
                  </w:r>
                </w:p>
              </w:tc>
              <w:tc>
                <w:tcPr>
                  <w:tcW w:w="240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2E18DE3C"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188,4</w:t>
                  </w:r>
                </w:p>
              </w:tc>
            </w:tr>
            <w:tr w:rsidR="006E6610" w:rsidRPr="006E6610" w14:paraId="7A392426" w14:textId="77777777" w:rsidTr="002D18BA">
              <w:trPr>
                <w:jc w:val="right"/>
              </w:trPr>
              <w:tc>
                <w:tcPr>
                  <w:tcW w:w="259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6019FFFF"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94</w:t>
                  </w:r>
                </w:p>
              </w:tc>
              <w:tc>
                <w:tcPr>
                  <w:tcW w:w="240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607EC42F"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189,7</w:t>
                  </w:r>
                </w:p>
              </w:tc>
            </w:tr>
            <w:tr w:rsidR="006E6610" w:rsidRPr="006E6610" w14:paraId="445686A9" w14:textId="77777777" w:rsidTr="002D18BA">
              <w:trPr>
                <w:jc w:val="right"/>
              </w:trPr>
              <w:tc>
                <w:tcPr>
                  <w:tcW w:w="259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7D2CC747"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94,7</w:t>
                  </w:r>
                </w:p>
              </w:tc>
              <w:tc>
                <w:tcPr>
                  <w:tcW w:w="240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39E5EA33"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190,9</w:t>
                  </w:r>
                </w:p>
              </w:tc>
            </w:tr>
            <w:tr w:rsidR="006E6610" w:rsidRPr="006E6610" w14:paraId="0AAB7E79" w14:textId="77777777" w:rsidTr="002D18BA">
              <w:trPr>
                <w:jc w:val="right"/>
              </w:trPr>
              <w:tc>
                <w:tcPr>
                  <w:tcW w:w="259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4678DCF5"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95,3</w:t>
                  </w:r>
                </w:p>
              </w:tc>
              <w:tc>
                <w:tcPr>
                  <w:tcW w:w="240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25C17B7F"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191,9</w:t>
                  </w:r>
                </w:p>
              </w:tc>
            </w:tr>
            <w:tr w:rsidR="006E6610" w:rsidRPr="006E6610" w14:paraId="1C36FE8D" w14:textId="77777777" w:rsidTr="002D18BA">
              <w:trPr>
                <w:jc w:val="right"/>
              </w:trPr>
              <w:tc>
                <w:tcPr>
                  <w:tcW w:w="259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701F986F"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96</w:t>
                  </w:r>
                </w:p>
              </w:tc>
              <w:tc>
                <w:tcPr>
                  <w:tcW w:w="240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0727C82C"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193,1</w:t>
                  </w:r>
                </w:p>
              </w:tc>
            </w:tr>
            <w:tr w:rsidR="006E6610" w:rsidRPr="006E6610" w14:paraId="6BD48AE9" w14:textId="77777777" w:rsidTr="002D18BA">
              <w:trPr>
                <w:jc w:val="right"/>
              </w:trPr>
              <w:tc>
                <w:tcPr>
                  <w:tcW w:w="259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04D03467"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96,7</w:t>
                  </w:r>
                </w:p>
              </w:tc>
              <w:tc>
                <w:tcPr>
                  <w:tcW w:w="240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42770A57"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194,3</w:t>
                  </w:r>
                </w:p>
              </w:tc>
            </w:tr>
            <w:tr w:rsidR="006E6610" w:rsidRPr="006E6610" w14:paraId="3F50A580" w14:textId="77777777" w:rsidTr="002D18BA">
              <w:trPr>
                <w:jc w:val="right"/>
              </w:trPr>
              <w:tc>
                <w:tcPr>
                  <w:tcW w:w="259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53E20EA5"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97,3</w:t>
                  </w:r>
                </w:p>
              </w:tc>
              <w:tc>
                <w:tcPr>
                  <w:tcW w:w="240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2258AF7A"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195,3</w:t>
                  </w:r>
                </w:p>
              </w:tc>
            </w:tr>
            <w:tr w:rsidR="006E6610" w:rsidRPr="006E6610" w14:paraId="2BC65306" w14:textId="77777777" w:rsidTr="002D18BA">
              <w:trPr>
                <w:jc w:val="right"/>
              </w:trPr>
              <w:tc>
                <w:tcPr>
                  <w:tcW w:w="259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13E9F299"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98</w:t>
                  </w:r>
                </w:p>
              </w:tc>
              <w:tc>
                <w:tcPr>
                  <w:tcW w:w="240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110C9BEB"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196,6</w:t>
                  </w:r>
                </w:p>
              </w:tc>
            </w:tr>
            <w:tr w:rsidR="006E6610" w:rsidRPr="006E6610" w14:paraId="3C42290B" w14:textId="77777777" w:rsidTr="002D18BA">
              <w:trPr>
                <w:jc w:val="right"/>
              </w:trPr>
              <w:tc>
                <w:tcPr>
                  <w:tcW w:w="259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726BE00C"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98,7</w:t>
                  </w:r>
                </w:p>
              </w:tc>
              <w:tc>
                <w:tcPr>
                  <w:tcW w:w="240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2F7F2884"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197,8</w:t>
                  </w:r>
                </w:p>
              </w:tc>
            </w:tr>
            <w:tr w:rsidR="006E6610" w:rsidRPr="006E6610" w14:paraId="0974828A" w14:textId="77777777" w:rsidTr="002D18BA">
              <w:trPr>
                <w:jc w:val="right"/>
              </w:trPr>
              <w:tc>
                <w:tcPr>
                  <w:tcW w:w="259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512D63B6"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99,3</w:t>
                  </w:r>
                </w:p>
              </w:tc>
              <w:tc>
                <w:tcPr>
                  <w:tcW w:w="240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5557195A"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198,8</w:t>
                  </w:r>
                </w:p>
              </w:tc>
            </w:tr>
            <w:tr w:rsidR="006E6610" w:rsidRPr="006E6610" w14:paraId="7BE58B86" w14:textId="77777777" w:rsidTr="002D18BA">
              <w:trPr>
                <w:jc w:val="right"/>
              </w:trPr>
              <w:tc>
                <w:tcPr>
                  <w:tcW w:w="259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55C0B0BD"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100</w:t>
                  </w:r>
                </w:p>
              </w:tc>
              <w:tc>
                <w:tcPr>
                  <w:tcW w:w="240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5C491CDF" w14:textId="77777777" w:rsidR="00F51D58" w:rsidRPr="006E6610" w:rsidRDefault="00F51D58" w:rsidP="002D18BA">
                  <w:pPr>
                    <w:spacing w:after="0" w:line="240" w:lineRule="auto"/>
                    <w:jc w:val="center"/>
                    <w:rPr>
                      <w:rFonts w:ascii="Times New Roman" w:hAnsi="Times New Roman" w:cs="Times New Roman"/>
                      <w:sz w:val="20"/>
                      <w:szCs w:val="20"/>
                    </w:rPr>
                  </w:pPr>
                  <w:r w:rsidRPr="006E6610">
                    <w:rPr>
                      <w:rFonts w:ascii="Times New Roman" w:hAnsi="Times New Roman" w:cs="Times New Roman"/>
                      <w:sz w:val="20"/>
                      <w:szCs w:val="20"/>
                    </w:rPr>
                    <w:t>200</w:t>
                  </w:r>
                </w:p>
              </w:tc>
            </w:tr>
          </w:tbl>
          <w:p w14:paraId="30267ED4" w14:textId="77777777" w:rsidR="00F51D58" w:rsidRPr="006E6610" w:rsidRDefault="00F51D58" w:rsidP="002D18BA">
            <w:pPr>
              <w:spacing w:after="0" w:line="240" w:lineRule="auto"/>
              <w:jc w:val="center"/>
              <w:rPr>
                <w:rFonts w:ascii="Times New Roman" w:eastAsia="Times New Roman" w:hAnsi="Times New Roman" w:cs="Times New Roman"/>
                <w:b/>
                <w:bCs/>
                <w:sz w:val="20"/>
                <w:szCs w:val="20"/>
                <w:lang w:eastAsia="uk-UA"/>
              </w:rPr>
            </w:pPr>
          </w:p>
        </w:tc>
      </w:tr>
    </w:tbl>
    <w:p w14:paraId="53A607C9" w14:textId="77777777" w:rsidR="00F51D58" w:rsidRPr="006E6610" w:rsidRDefault="00F51D58" w:rsidP="00F51D58">
      <w:pPr>
        <w:spacing w:after="0" w:line="240" w:lineRule="auto"/>
        <w:ind w:left="8222" w:firstLine="567"/>
        <w:jc w:val="both"/>
        <w:rPr>
          <w:rFonts w:ascii="Times New Roman" w:eastAsia="Times New Roman" w:hAnsi="Times New Roman" w:cs="Times New Roman"/>
          <w:sz w:val="28"/>
          <w:szCs w:val="28"/>
          <w:lang w:eastAsia="uk-UA"/>
        </w:rPr>
      </w:pPr>
    </w:p>
    <w:p w14:paraId="238579D2" w14:textId="77777777" w:rsidR="00F51D58" w:rsidRPr="006E6610" w:rsidRDefault="00F51D58" w:rsidP="00F51D58">
      <w:pPr>
        <w:spacing w:after="0" w:line="240" w:lineRule="auto"/>
        <w:jc w:val="center"/>
        <w:rPr>
          <w:rFonts w:ascii="Times New Roman" w:eastAsia="Times New Roman" w:hAnsi="Times New Roman" w:cs="Times New Roman"/>
          <w:sz w:val="28"/>
          <w:szCs w:val="28"/>
          <w:lang w:val="en-US" w:eastAsia="uk-UA"/>
        </w:rPr>
      </w:pPr>
      <w:r w:rsidRPr="006E6610">
        <w:rPr>
          <w:rFonts w:ascii="Times New Roman" w:eastAsia="Times New Roman" w:hAnsi="Times New Roman" w:cs="Times New Roman"/>
          <w:sz w:val="28"/>
          <w:szCs w:val="28"/>
          <w:lang w:val="en-US" w:eastAsia="uk-UA"/>
        </w:rPr>
        <w:t>____________________________</w:t>
      </w:r>
    </w:p>
    <w:p w14:paraId="529F31EC" w14:textId="77777777" w:rsidR="00F51D58" w:rsidRPr="006E6610" w:rsidRDefault="00F51D58" w:rsidP="00F51D58">
      <w:pPr>
        <w:spacing w:after="0" w:line="240" w:lineRule="auto"/>
        <w:ind w:left="8222" w:firstLine="567"/>
        <w:jc w:val="both"/>
        <w:rPr>
          <w:rFonts w:ascii="Times New Roman" w:eastAsia="Times New Roman" w:hAnsi="Times New Roman" w:cs="Times New Roman"/>
          <w:sz w:val="28"/>
          <w:szCs w:val="28"/>
          <w:lang w:eastAsia="uk-UA"/>
        </w:rPr>
      </w:pPr>
      <w:r w:rsidRPr="006E6610">
        <w:rPr>
          <w:rFonts w:ascii="Times New Roman" w:eastAsia="Times New Roman" w:hAnsi="Times New Roman" w:cs="Times New Roman"/>
          <w:sz w:val="28"/>
          <w:szCs w:val="28"/>
          <w:lang w:eastAsia="uk-UA"/>
        </w:rPr>
        <w:t xml:space="preserve">     ».</w:t>
      </w:r>
    </w:p>
    <w:p w14:paraId="404B1342" w14:textId="77777777" w:rsidR="00F51D58" w:rsidRPr="006E6610" w:rsidRDefault="00F51D58" w:rsidP="00F51D58">
      <w:pPr>
        <w:spacing w:after="0" w:line="240" w:lineRule="auto"/>
        <w:ind w:firstLine="567"/>
        <w:rPr>
          <w:rFonts w:ascii="Times New Roman" w:eastAsia="Times New Roman" w:hAnsi="Times New Roman" w:cs="Times New Roman"/>
          <w:sz w:val="28"/>
          <w:szCs w:val="28"/>
          <w:lang w:eastAsia="uk-UA"/>
        </w:rPr>
      </w:pPr>
    </w:p>
    <w:p w14:paraId="1B2EB3BB" w14:textId="77777777" w:rsidR="00F51D58" w:rsidRPr="006E6610" w:rsidRDefault="00F51D58" w:rsidP="00F51D58">
      <w:pPr>
        <w:spacing w:after="0" w:line="240" w:lineRule="auto"/>
        <w:ind w:firstLine="567"/>
        <w:rPr>
          <w:rFonts w:ascii="Times New Roman" w:eastAsia="Times New Roman" w:hAnsi="Times New Roman" w:cs="Times New Roman"/>
          <w:sz w:val="28"/>
          <w:szCs w:val="28"/>
          <w:lang w:eastAsia="uk-UA"/>
        </w:rPr>
      </w:pPr>
    </w:p>
    <w:p w14:paraId="69B1BDDC" w14:textId="77777777" w:rsidR="00F51D58" w:rsidRPr="006E6610" w:rsidRDefault="00F51D58" w:rsidP="00F51D58">
      <w:pPr>
        <w:pBdr>
          <w:top w:val="nil"/>
          <w:left w:val="nil"/>
          <w:bottom w:val="nil"/>
          <w:right w:val="nil"/>
          <w:between w:val="nil"/>
        </w:pBdr>
        <w:spacing w:after="0" w:line="240" w:lineRule="auto"/>
        <w:rPr>
          <w:rFonts w:ascii="Times New Roman" w:eastAsia="Times New Roman" w:hAnsi="Times New Roman" w:cs="Times New Roman"/>
          <w:b/>
          <w:sz w:val="28"/>
          <w:szCs w:val="28"/>
        </w:rPr>
      </w:pPr>
      <w:r w:rsidRPr="006E6610">
        <w:rPr>
          <w:rFonts w:ascii="Times New Roman" w:eastAsia="Times New Roman" w:hAnsi="Times New Roman" w:cs="Times New Roman"/>
          <w:b/>
          <w:sz w:val="28"/>
          <w:szCs w:val="28"/>
        </w:rPr>
        <w:t>Генеральний директор директорату</w:t>
      </w:r>
    </w:p>
    <w:p w14:paraId="62CD9236" w14:textId="77777777" w:rsidR="00F51D58" w:rsidRPr="006E6610" w:rsidRDefault="00F51D58" w:rsidP="00F51D58">
      <w:pPr>
        <w:pBdr>
          <w:top w:val="nil"/>
          <w:left w:val="nil"/>
          <w:bottom w:val="nil"/>
          <w:right w:val="nil"/>
          <w:between w:val="nil"/>
        </w:pBdr>
        <w:spacing w:after="0" w:line="240" w:lineRule="auto"/>
        <w:jc w:val="both"/>
        <w:rPr>
          <w:rFonts w:ascii="Times New Roman" w:hAnsi="Times New Roman" w:cs="Times New Roman"/>
          <w:sz w:val="28"/>
          <w:szCs w:val="28"/>
        </w:rPr>
      </w:pPr>
      <w:r w:rsidRPr="006E6610">
        <w:rPr>
          <w:rFonts w:ascii="Times New Roman" w:eastAsia="Times New Roman" w:hAnsi="Times New Roman" w:cs="Times New Roman"/>
          <w:b/>
          <w:sz w:val="28"/>
          <w:szCs w:val="28"/>
        </w:rPr>
        <w:t>вищої освіти та освіти дорослих</w:t>
      </w:r>
      <w:r w:rsidRPr="006E6610">
        <w:rPr>
          <w:rFonts w:ascii="Times New Roman" w:eastAsia="Times New Roman" w:hAnsi="Times New Roman" w:cs="Times New Roman"/>
          <w:sz w:val="28"/>
          <w:szCs w:val="28"/>
        </w:rPr>
        <w:t xml:space="preserve"> </w:t>
      </w:r>
      <w:r w:rsidRPr="006E6610">
        <w:rPr>
          <w:rFonts w:ascii="Times New Roman" w:eastAsia="Times New Roman" w:hAnsi="Times New Roman" w:cs="Times New Roman"/>
          <w:b/>
          <w:sz w:val="28"/>
          <w:szCs w:val="28"/>
        </w:rPr>
        <w:t>Олег ШАРОВ</w:t>
      </w:r>
      <w:bookmarkStart w:id="11" w:name="bookmark=id.30j0zll" w:colFirst="0" w:colLast="0"/>
      <w:bookmarkStart w:id="12" w:name="bookmark=id.1fob9te" w:colFirst="0" w:colLast="0"/>
      <w:bookmarkEnd w:id="11"/>
      <w:bookmarkEnd w:id="12"/>
      <w:r w:rsidRPr="006E6610">
        <w:rPr>
          <w:rFonts w:ascii="Times New Roman" w:eastAsia="Times New Roman" w:hAnsi="Times New Roman" w:cs="Times New Roman"/>
          <w:b/>
          <w:sz w:val="28"/>
          <w:szCs w:val="28"/>
        </w:rPr>
        <w:br/>
      </w:r>
    </w:p>
    <w:p w14:paraId="5D7B5732" w14:textId="77777777" w:rsidR="00FB19EA" w:rsidRPr="006E6610" w:rsidRDefault="00FB19EA" w:rsidP="00A72080">
      <w:pPr>
        <w:spacing w:after="0" w:line="240" w:lineRule="auto"/>
        <w:jc w:val="both"/>
        <w:rPr>
          <w:rFonts w:ascii="Times New Roman" w:eastAsia="Times New Roman" w:hAnsi="Times New Roman" w:cs="Times New Roman"/>
          <w:b/>
          <w:sz w:val="28"/>
          <w:szCs w:val="26"/>
          <w:lang w:eastAsia="uk-UA"/>
        </w:rPr>
        <w:sectPr w:rsidR="00FB19EA" w:rsidRPr="006E6610" w:rsidSect="004B60E5">
          <w:headerReference w:type="default" r:id="rId9"/>
          <w:pgSz w:w="11906" w:h="16838"/>
          <w:pgMar w:top="1135" w:right="849" w:bottom="709" w:left="1417" w:header="708" w:footer="708" w:gutter="0"/>
          <w:pgNumType w:start="1"/>
          <w:cols w:space="708"/>
          <w:titlePg/>
          <w:docGrid w:linePitch="360"/>
        </w:sectPr>
      </w:pPr>
    </w:p>
    <w:p w14:paraId="0AB283C4" w14:textId="77777777" w:rsidR="00FB19EA" w:rsidRPr="006E6610" w:rsidRDefault="00FB19EA" w:rsidP="00FB19EA">
      <w:pPr>
        <w:rPr>
          <w:rFonts w:ascii="Times New Roman" w:hAnsi="Times New Roman" w:cs="Times New Roman"/>
          <w:sz w:val="24"/>
          <w:szCs w:val="24"/>
        </w:rPr>
      </w:pPr>
    </w:p>
    <w:p w14:paraId="7D759D9D" w14:textId="77777777" w:rsidR="00FB19EA" w:rsidRPr="006E6610" w:rsidRDefault="00FB19EA" w:rsidP="00FB19EA">
      <w:pPr>
        <w:pStyle w:val="76Ch6"/>
        <w:spacing w:before="0" w:line="240" w:lineRule="auto"/>
        <w:ind w:left="4819"/>
        <w:rPr>
          <w:rFonts w:ascii="Times New Roman" w:hAnsi="Times New Roman" w:cs="Times New Roman"/>
          <w:color w:val="auto"/>
          <w:w w:val="100"/>
          <w:sz w:val="28"/>
          <w:szCs w:val="28"/>
        </w:rPr>
      </w:pPr>
      <w:r w:rsidRPr="006E6610">
        <w:rPr>
          <w:rFonts w:ascii="Times New Roman" w:hAnsi="Times New Roman" w:cs="Times New Roman"/>
          <w:color w:val="auto"/>
          <w:w w:val="100"/>
          <w:sz w:val="28"/>
          <w:szCs w:val="28"/>
        </w:rPr>
        <w:t xml:space="preserve">Додаток 6 </w:t>
      </w:r>
      <w:r w:rsidRPr="006E6610">
        <w:rPr>
          <w:rFonts w:ascii="Times New Roman" w:hAnsi="Times New Roman" w:cs="Times New Roman"/>
          <w:color w:val="auto"/>
          <w:w w:val="100"/>
          <w:sz w:val="28"/>
          <w:szCs w:val="28"/>
        </w:rPr>
        <w:br/>
        <w:t xml:space="preserve">до Порядку прийому на навчання </w:t>
      </w:r>
      <w:r w:rsidRPr="006E6610">
        <w:rPr>
          <w:rFonts w:ascii="Times New Roman" w:hAnsi="Times New Roman" w:cs="Times New Roman"/>
          <w:color w:val="auto"/>
          <w:w w:val="100"/>
          <w:sz w:val="28"/>
          <w:szCs w:val="28"/>
        </w:rPr>
        <w:br/>
        <w:t xml:space="preserve">для здобуття вищої освіти в 2026 році </w:t>
      </w:r>
      <w:r w:rsidRPr="006E6610">
        <w:rPr>
          <w:rFonts w:ascii="Times New Roman" w:hAnsi="Times New Roman" w:cs="Times New Roman"/>
          <w:color w:val="auto"/>
          <w:w w:val="100"/>
          <w:sz w:val="28"/>
          <w:szCs w:val="28"/>
        </w:rPr>
        <w:br/>
        <w:t>(пункт 16 розділу III)</w:t>
      </w:r>
    </w:p>
    <w:p w14:paraId="242C7EB5" w14:textId="77777777" w:rsidR="00FB19EA" w:rsidRPr="006E6610" w:rsidRDefault="00FB19EA" w:rsidP="00FB19EA">
      <w:pPr>
        <w:pStyle w:val="76Ch6"/>
        <w:spacing w:before="0" w:line="240" w:lineRule="auto"/>
        <w:ind w:left="4819"/>
        <w:rPr>
          <w:rFonts w:ascii="Times New Roman" w:hAnsi="Times New Roman" w:cs="Times New Roman"/>
          <w:color w:val="auto"/>
          <w:w w:val="100"/>
          <w:sz w:val="28"/>
          <w:szCs w:val="28"/>
        </w:rPr>
      </w:pPr>
    </w:p>
    <w:p w14:paraId="5A05A42B" w14:textId="77777777" w:rsidR="00FB19EA" w:rsidRPr="006E6610" w:rsidRDefault="00FB19EA" w:rsidP="00FB19EA">
      <w:pPr>
        <w:pStyle w:val="Ch60"/>
        <w:spacing w:before="0" w:after="0" w:line="240" w:lineRule="auto"/>
        <w:outlineLvl w:val="0"/>
        <w:rPr>
          <w:rFonts w:ascii="Times New Roman" w:hAnsi="Times New Roman" w:cs="Times New Roman"/>
          <w:color w:val="auto"/>
          <w:w w:val="100"/>
          <w:sz w:val="28"/>
          <w:szCs w:val="28"/>
        </w:rPr>
      </w:pPr>
      <w:r w:rsidRPr="006E6610">
        <w:rPr>
          <w:rFonts w:ascii="Times New Roman" w:hAnsi="Times New Roman" w:cs="Times New Roman"/>
          <w:color w:val="auto"/>
          <w:w w:val="100"/>
          <w:sz w:val="28"/>
          <w:szCs w:val="28"/>
        </w:rPr>
        <w:t xml:space="preserve">Матеріали </w:t>
      </w:r>
      <w:r w:rsidRPr="006E6610">
        <w:rPr>
          <w:rFonts w:ascii="Times New Roman" w:hAnsi="Times New Roman" w:cs="Times New Roman"/>
          <w:color w:val="auto"/>
          <w:w w:val="100"/>
          <w:sz w:val="28"/>
          <w:szCs w:val="28"/>
        </w:rPr>
        <w:br/>
        <w:t xml:space="preserve">для розробки технічного завдання до алгоритму </w:t>
      </w:r>
      <w:r w:rsidRPr="006E6610">
        <w:rPr>
          <w:rFonts w:ascii="Times New Roman" w:hAnsi="Times New Roman" w:cs="Times New Roman"/>
          <w:color w:val="auto"/>
          <w:w w:val="100"/>
          <w:sz w:val="28"/>
          <w:szCs w:val="28"/>
        </w:rPr>
        <w:br/>
        <w:t>адресного розміщення в 2026 році</w:t>
      </w:r>
    </w:p>
    <w:p w14:paraId="2577EB3A" w14:textId="77777777" w:rsidR="00FB19EA" w:rsidRPr="006E6610" w:rsidRDefault="00FB19EA" w:rsidP="00FB19EA">
      <w:pPr>
        <w:rPr>
          <w:rFonts w:ascii="Times New Roman" w:hAnsi="Times New Roman" w:cs="Times New Roman"/>
          <w:sz w:val="24"/>
          <w:szCs w:val="24"/>
        </w:rPr>
      </w:pPr>
    </w:p>
    <w:p w14:paraId="0487CF3D" w14:textId="77777777" w:rsidR="00FB19EA" w:rsidRPr="006E6610" w:rsidRDefault="00FB19EA" w:rsidP="00FB19EA">
      <w:pPr>
        <w:pStyle w:val="Ch61"/>
        <w:spacing w:before="0" w:after="0" w:line="240" w:lineRule="auto"/>
        <w:ind w:left="0"/>
        <w:jc w:val="center"/>
        <w:rPr>
          <w:rFonts w:ascii="Times New Roman" w:hAnsi="Times New Roman" w:cs="Times New Roman"/>
          <w:b w:val="0"/>
          <w:color w:val="auto"/>
          <w:w w:val="100"/>
          <w:sz w:val="24"/>
          <w:szCs w:val="24"/>
        </w:rPr>
      </w:pPr>
      <w:r w:rsidRPr="006E6610">
        <w:rPr>
          <w:rFonts w:ascii="Times New Roman" w:hAnsi="Times New Roman" w:cs="Times New Roman"/>
          <w:color w:val="auto"/>
          <w:w w:val="100"/>
          <w:sz w:val="24"/>
          <w:szCs w:val="24"/>
          <w:lang w:val="en-US"/>
        </w:rPr>
        <w:t>I. </w:t>
      </w:r>
      <w:r w:rsidRPr="006E6610">
        <w:rPr>
          <w:rFonts w:ascii="Times New Roman" w:hAnsi="Times New Roman" w:cs="Times New Roman"/>
          <w:color w:val="auto"/>
          <w:w w:val="100"/>
          <w:sz w:val="24"/>
          <w:szCs w:val="24"/>
        </w:rPr>
        <w:t>Сфера використання алгоритму</w:t>
      </w:r>
    </w:p>
    <w:p w14:paraId="69260F5B" w14:textId="77777777" w:rsidR="00FB19EA" w:rsidRPr="006E6610" w:rsidRDefault="00FB19EA" w:rsidP="00FB19EA">
      <w:pPr>
        <w:pStyle w:val="Ch61"/>
        <w:spacing w:before="0" w:after="0" w:line="240" w:lineRule="auto"/>
        <w:ind w:left="1287"/>
        <w:rPr>
          <w:rFonts w:ascii="Times New Roman" w:hAnsi="Times New Roman" w:cs="Times New Roman"/>
          <w:b w:val="0"/>
          <w:color w:val="auto"/>
          <w:w w:val="100"/>
          <w:sz w:val="24"/>
          <w:szCs w:val="24"/>
        </w:rPr>
      </w:pPr>
    </w:p>
    <w:p w14:paraId="7427F8BC"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1. Алгоритм призначений для надання рекомендацій до зарахування засобами ЄДЕБО (адресне розміщення)</w:t>
      </w:r>
      <w:r w:rsidRPr="006E6610">
        <w:rPr>
          <w:rFonts w:ascii="Times New Roman" w:hAnsi="Times New Roman" w:cs="Times New Roman"/>
          <w:color w:val="auto"/>
          <w:sz w:val="24"/>
          <w:szCs w:val="24"/>
        </w:rPr>
        <w:t xml:space="preserve"> </w:t>
      </w:r>
      <w:r w:rsidRPr="006E6610">
        <w:rPr>
          <w:rFonts w:ascii="Times New Roman" w:hAnsi="Times New Roman" w:cs="Times New Roman"/>
          <w:color w:val="auto"/>
          <w:w w:val="100"/>
          <w:sz w:val="24"/>
          <w:szCs w:val="24"/>
        </w:rPr>
        <w:t xml:space="preserve">на підставі конкурсного </w:t>
      </w:r>
      <w:proofErr w:type="spellStart"/>
      <w:r w:rsidRPr="006E6610">
        <w:rPr>
          <w:rFonts w:ascii="Times New Roman" w:hAnsi="Times New Roman" w:cs="Times New Roman"/>
          <w:color w:val="auto"/>
          <w:w w:val="100"/>
          <w:sz w:val="24"/>
          <w:szCs w:val="24"/>
        </w:rPr>
        <w:t>бала</w:t>
      </w:r>
      <w:proofErr w:type="spellEnd"/>
      <w:r w:rsidRPr="006E6610">
        <w:rPr>
          <w:rFonts w:ascii="Times New Roman" w:hAnsi="Times New Roman" w:cs="Times New Roman"/>
          <w:color w:val="auto"/>
          <w:w w:val="100"/>
          <w:sz w:val="24"/>
          <w:szCs w:val="24"/>
        </w:rPr>
        <w:t xml:space="preserve"> для здобуття вищої освіти ступеня бакалавра, магістра за денною та заочною формами здобуття освіти на основі ПЗСО, НРК5, НРК6, НРК7 (далі – Контингент) і заяв з пріоритетністю відповідно до Порядку прийому на навчання для здобуття вищої освіти в 2026 році (далі – Порядок прийому).</w:t>
      </w:r>
    </w:p>
    <w:p w14:paraId="3C7E4CF7"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p>
    <w:p w14:paraId="545B858F"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2. Алгоритм застосовується до громадян України, а також до іноземців та осіб без громадянства, які приймаються на навчання для здобуття вищої освіти нарівні з громадянами України, проходять траєкторію вступника на навчання для здобуття вищої освіти і беруть участь у конкурсі на безоплатне здобуття вищої освіти в порядку, передбаченому для громадян України.</w:t>
      </w:r>
    </w:p>
    <w:p w14:paraId="561F9305"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p>
    <w:p w14:paraId="1457F904"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3. У цьому додатку терміни «конкурс» і «технічний конкурс» вживаються як скорочені позначення відповідно конкурсної пропозиції та технічної конкурсної пропозиції. Технічний конкурс – конкурс, що утворюється алгоритмом адресного розміщення з конкурсної пропозиції для окремого розгляду заяв вступників з конкурсним балом, сформованим без використання або з використанням результатів оцінювання в закладі вищої освіти, у порядку, передбаченому розділом II цього додатка. Технічний конкурс без використання результатів оцінювання в закладі вищої освіти позначається ТК-ЗО, з використанням таких результатів – ТК-ОЗВО. Термін «широкий конкурс» вживається у значенні, визначеному Порядком прийому, і дія цього пункту на нього не поширюється. Зазначені терміни вживаються лише в цьому додатку і не змінюють значення термінів, визначених Порядком прийому.</w:t>
      </w:r>
    </w:p>
    <w:p w14:paraId="0DF8CBE6"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p>
    <w:p w14:paraId="1CB2E7EF" w14:textId="77777777" w:rsidR="00FB19EA" w:rsidRPr="006E6610" w:rsidRDefault="00FB19EA" w:rsidP="00FB19EA">
      <w:pPr>
        <w:pStyle w:val="Ch61"/>
        <w:spacing w:before="0" w:after="0" w:line="240" w:lineRule="auto"/>
        <w:ind w:left="0"/>
        <w:jc w:val="center"/>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lang w:val="en-US"/>
        </w:rPr>
        <w:t>II. </w:t>
      </w:r>
      <w:r w:rsidRPr="006E6610">
        <w:rPr>
          <w:rFonts w:ascii="Times New Roman" w:hAnsi="Times New Roman" w:cs="Times New Roman"/>
          <w:color w:val="auto"/>
          <w:w w:val="100"/>
          <w:sz w:val="24"/>
          <w:szCs w:val="24"/>
        </w:rPr>
        <w:t>Підготовка та корегування вхідної інформації</w:t>
      </w:r>
    </w:p>
    <w:p w14:paraId="16788A34" w14:textId="77777777" w:rsidR="00FB19EA" w:rsidRPr="006E6610" w:rsidRDefault="00FB19EA" w:rsidP="00FB19EA">
      <w:pPr>
        <w:pStyle w:val="Ch61"/>
        <w:spacing w:before="0" w:after="0" w:line="240" w:lineRule="auto"/>
        <w:ind w:left="1287"/>
        <w:rPr>
          <w:rFonts w:ascii="Times New Roman" w:hAnsi="Times New Roman" w:cs="Times New Roman"/>
          <w:b w:val="0"/>
          <w:color w:val="auto"/>
          <w:w w:val="100"/>
          <w:sz w:val="24"/>
          <w:szCs w:val="24"/>
        </w:rPr>
      </w:pPr>
    </w:p>
    <w:p w14:paraId="295AA038"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 xml:space="preserve">1. Розрізняють конкурси на місця за державним або регіональним замовленням без використання/з використанням результатів оцінювання в закладі вищої освіти та конкурси на місця за кошти фізичних або юридичних осіб. Конкурси можуть поділятись на </w:t>
      </w:r>
      <w:proofErr w:type="spellStart"/>
      <w:r w:rsidRPr="006E6610">
        <w:rPr>
          <w:rFonts w:ascii="Times New Roman" w:hAnsi="Times New Roman" w:cs="Times New Roman"/>
          <w:color w:val="auto"/>
          <w:w w:val="100"/>
          <w:sz w:val="24"/>
          <w:szCs w:val="24"/>
        </w:rPr>
        <w:t>субконкурси</w:t>
      </w:r>
      <w:proofErr w:type="spellEnd"/>
      <w:r w:rsidRPr="006E6610">
        <w:rPr>
          <w:rFonts w:ascii="Times New Roman" w:hAnsi="Times New Roman" w:cs="Times New Roman"/>
          <w:color w:val="auto"/>
          <w:w w:val="100"/>
          <w:sz w:val="24"/>
          <w:szCs w:val="24"/>
        </w:rPr>
        <w:t xml:space="preserve"> в межах кожного з них.</w:t>
      </w:r>
    </w:p>
    <w:p w14:paraId="14C14815"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У межах конкурсів на місця за державним або регіональним замовленням (далі – первісні конкурси) заяви вступників з конкурсним балом, сформованим без використання/з використанням результатів оцінювання в закладі вищої освіти, розглядаються окремо. Для цього можуть створюватись технічні конкурси із заяв вступників з конкурсним балом, сформованим тільки за результатами зовнішнього оцінювання (ТК-ЗО), та технічні конкурси із заяв, сформованих з використанням результатів оцінювання в закладі вищої освіти (ТК-ОЗВО). Замість первісних конкурсів в алгоритмі адресного розміщення розглядаються ТК-ЗО і ТК-ОЗВО, які формуються таким чином:</w:t>
      </w:r>
    </w:p>
    <w:p w14:paraId="55F708E5"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 xml:space="preserve">вступники, допущені до участі в первісному конкурсі, залежно від використання результатів оцінювання в закладі вищої освіти допускаються до участі в ТК-ЗО або ТК-ОЗВО, </w:t>
      </w:r>
      <w:r w:rsidRPr="006E6610">
        <w:rPr>
          <w:rFonts w:ascii="Times New Roman" w:hAnsi="Times New Roman" w:cs="Times New Roman"/>
          <w:color w:val="auto"/>
          <w:w w:val="100"/>
          <w:sz w:val="24"/>
          <w:szCs w:val="24"/>
        </w:rPr>
        <w:lastRenderedPageBreak/>
        <w:t>утворених з цього конкурсу, з визначеною для первісного конкурсу пріоритетністю. Рейтингові списки вступників ТК-ЗО і ТК-ОЗВО формуються з вступників, допущених до участі в цих технічних конкурсах;</w:t>
      </w:r>
    </w:p>
    <w:p w14:paraId="011D2D09"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якщо первісний конкурс є відкритим/фіксованим, то утворений з нього ТК-ЗО є відповідно відкритим або фіксованим, ТК-ОЗВО завжди фіксовані. Усі ТК-ЗО, утворені з відкритих первісних конкурсів одного широкого конкурсу, разом утворюють новий широкий конкурс;</w:t>
      </w:r>
    </w:p>
    <w:p w14:paraId="57555EB3"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загальний обсяг державного або регіонального замовлення ТК-ОЗВО, сформованого з відкритого первісного конкурсу, визначається за формулою: V(ТК-ОЗВО) = V(</w:t>
      </w:r>
      <w:proofErr w:type="spellStart"/>
      <w:r w:rsidRPr="006E6610">
        <w:rPr>
          <w:rFonts w:ascii="Times New Roman" w:hAnsi="Times New Roman" w:cs="Times New Roman"/>
          <w:color w:val="auto"/>
          <w:w w:val="100"/>
          <w:sz w:val="24"/>
          <w:szCs w:val="24"/>
        </w:rPr>
        <w:t>перв</w:t>
      </w:r>
      <w:proofErr w:type="spellEnd"/>
      <w:r w:rsidRPr="006E6610">
        <w:rPr>
          <w:rFonts w:ascii="Times New Roman" w:hAnsi="Times New Roman" w:cs="Times New Roman"/>
          <w:color w:val="auto"/>
          <w:w w:val="100"/>
          <w:sz w:val="24"/>
          <w:szCs w:val="24"/>
        </w:rPr>
        <w:t xml:space="preserve">) × </w:t>
      </w:r>
      <w:proofErr w:type="spellStart"/>
      <w:r w:rsidRPr="006E6610">
        <w:rPr>
          <w:rFonts w:ascii="Times New Roman" w:hAnsi="Times New Roman" w:cs="Times New Roman"/>
          <w:color w:val="auto"/>
          <w:w w:val="100"/>
          <w:sz w:val="24"/>
          <w:szCs w:val="24"/>
        </w:rPr>
        <w:t>min</w:t>
      </w:r>
      <w:proofErr w:type="spellEnd"/>
      <w:r w:rsidRPr="006E6610">
        <w:rPr>
          <w:rFonts w:ascii="Times New Roman" w:hAnsi="Times New Roman" w:cs="Times New Roman"/>
          <w:color w:val="auto"/>
          <w:w w:val="100"/>
          <w:sz w:val="24"/>
          <w:szCs w:val="24"/>
        </w:rPr>
        <w:t>(1; S(</w:t>
      </w:r>
      <w:proofErr w:type="spellStart"/>
      <w:r w:rsidRPr="006E6610">
        <w:rPr>
          <w:rFonts w:ascii="Times New Roman" w:hAnsi="Times New Roman" w:cs="Times New Roman"/>
          <w:color w:val="auto"/>
          <w:w w:val="100"/>
          <w:sz w:val="24"/>
          <w:szCs w:val="24"/>
        </w:rPr>
        <w:t>перв</w:t>
      </w:r>
      <w:proofErr w:type="spellEnd"/>
      <w:r w:rsidRPr="006E6610">
        <w:rPr>
          <w:rFonts w:ascii="Times New Roman" w:hAnsi="Times New Roman" w:cs="Times New Roman"/>
          <w:color w:val="auto"/>
          <w:w w:val="100"/>
          <w:sz w:val="24"/>
          <w:szCs w:val="24"/>
        </w:rPr>
        <w:t>) ÷ Σ V(</w:t>
      </w:r>
      <w:proofErr w:type="spellStart"/>
      <w:r w:rsidRPr="006E6610">
        <w:rPr>
          <w:rFonts w:ascii="Times New Roman" w:hAnsi="Times New Roman" w:cs="Times New Roman"/>
          <w:color w:val="auto"/>
          <w:w w:val="100"/>
          <w:sz w:val="24"/>
          <w:szCs w:val="24"/>
        </w:rPr>
        <w:t>перв</w:t>
      </w:r>
      <w:proofErr w:type="spellEnd"/>
      <w:r w:rsidRPr="006E6610">
        <w:rPr>
          <w:rFonts w:ascii="Times New Roman" w:hAnsi="Times New Roman" w:cs="Times New Roman"/>
          <w:color w:val="auto"/>
          <w:w w:val="100"/>
          <w:sz w:val="24"/>
          <w:szCs w:val="24"/>
        </w:rPr>
        <w:t>)) × N(ОЗВО) ÷ N(</w:t>
      </w:r>
      <w:proofErr w:type="spellStart"/>
      <w:r w:rsidRPr="006E6610">
        <w:rPr>
          <w:rFonts w:ascii="Times New Roman" w:hAnsi="Times New Roman" w:cs="Times New Roman"/>
          <w:color w:val="auto"/>
          <w:w w:val="100"/>
          <w:sz w:val="24"/>
          <w:szCs w:val="24"/>
        </w:rPr>
        <w:t>перв</w:t>
      </w:r>
      <w:proofErr w:type="spellEnd"/>
      <w:r w:rsidRPr="006E6610">
        <w:rPr>
          <w:rFonts w:ascii="Times New Roman" w:hAnsi="Times New Roman" w:cs="Times New Roman"/>
          <w:color w:val="auto"/>
          <w:w w:val="100"/>
          <w:sz w:val="24"/>
          <w:szCs w:val="24"/>
        </w:rPr>
        <w:t>), де V(</w:t>
      </w:r>
      <w:proofErr w:type="spellStart"/>
      <w:r w:rsidRPr="006E6610">
        <w:rPr>
          <w:rFonts w:ascii="Times New Roman" w:hAnsi="Times New Roman" w:cs="Times New Roman"/>
          <w:color w:val="auto"/>
          <w:w w:val="100"/>
          <w:sz w:val="24"/>
          <w:szCs w:val="24"/>
        </w:rPr>
        <w:t>перв</w:t>
      </w:r>
      <w:proofErr w:type="spellEnd"/>
      <w:r w:rsidRPr="006E6610">
        <w:rPr>
          <w:rFonts w:ascii="Times New Roman" w:hAnsi="Times New Roman" w:cs="Times New Roman"/>
          <w:color w:val="auto"/>
          <w:w w:val="100"/>
          <w:sz w:val="24"/>
          <w:szCs w:val="24"/>
        </w:rPr>
        <w:t>) – максимальний обсяг державного або регіонального замовлення відкритого первісного конкурсу; S(</w:t>
      </w:r>
      <w:proofErr w:type="spellStart"/>
      <w:r w:rsidRPr="006E6610">
        <w:rPr>
          <w:rFonts w:ascii="Times New Roman" w:hAnsi="Times New Roman" w:cs="Times New Roman"/>
          <w:color w:val="auto"/>
          <w:w w:val="100"/>
          <w:sz w:val="24"/>
          <w:szCs w:val="24"/>
        </w:rPr>
        <w:t>перв</w:t>
      </w:r>
      <w:proofErr w:type="spellEnd"/>
      <w:r w:rsidRPr="006E6610">
        <w:rPr>
          <w:rFonts w:ascii="Times New Roman" w:hAnsi="Times New Roman" w:cs="Times New Roman"/>
          <w:color w:val="auto"/>
          <w:w w:val="100"/>
          <w:sz w:val="24"/>
          <w:szCs w:val="24"/>
        </w:rPr>
        <w:t xml:space="preserve">) – </w:t>
      </w:r>
      <w:proofErr w:type="spellStart"/>
      <w:r w:rsidRPr="006E6610">
        <w:rPr>
          <w:rFonts w:ascii="Times New Roman" w:hAnsi="Times New Roman" w:cs="Times New Roman"/>
          <w:color w:val="auto"/>
          <w:w w:val="100"/>
          <w:sz w:val="24"/>
          <w:szCs w:val="24"/>
        </w:rPr>
        <w:t>суперобсяг</w:t>
      </w:r>
      <w:proofErr w:type="spellEnd"/>
      <w:r w:rsidRPr="006E6610">
        <w:rPr>
          <w:rFonts w:ascii="Times New Roman" w:hAnsi="Times New Roman" w:cs="Times New Roman"/>
          <w:color w:val="auto"/>
          <w:w w:val="100"/>
          <w:sz w:val="24"/>
          <w:szCs w:val="24"/>
        </w:rPr>
        <w:t xml:space="preserve"> первісного широкого конкурсу; Σ V(</w:t>
      </w:r>
      <w:proofErr w:type="spellStart"/>
      <w:r w:rsidRPr="006E6610">
        <w:rPr>
          <w:rFonts w:ascii="Times New Roman" w:hAnsi="Times New Roman" w:cs="Times New Roman"/>
          <w:color w:val="auto"/>
          <w:w w:val="100"/>
          <w:sz w:val="24"/>
          <w:szCs w:val="24"/>
        </w:rPr>
        <w:t>перв</w:t>
      </w:r>
      <w:proofErr w:type="spellEnd"/>
      <w:r w:rsidRPr="006E6610">
        <w:rPr>
          <w:rFonts w:ascii="Times New Roman" w:hAnsi="Times New Roman" w:cs="Times New Roman"/>
          <w:color w:val="auto"/>
          <w:w w:val="100"/>
          <w:sz w:val="24"/>
          <w:szCs w:val="24"/>
        </w:rPr>
        <w:t xml:space="preserve">) – сума максимальних (загальних) обсягів по всіх первісних конкурсах в цьому широкому конкурсі; N(ОЗВО) – кількість заяв 1-ї–3-ї </w:t>
      </w:r>
      <w:proofErr w:type="spellStart"/>
      <w:r w:rsidRPr="006E6610">
        <w:rPr>
          <w:rFonts w:ascii="Times New Roman" w:hAnsi="Times New Roman" w:cs="Times New Roman"/>
          <w:color w:val="auto"/>
          <w:w w:val="100"/>
          <w:sz w:val="24"/>
          <w:szCs w:val="24"/>
        </w:rPr>
        <w:t>пріоритетностей</w:t>
      </w:r>
      <w:proofErr w:type="spellEnd"/>
      <w:r w:rsidRPr="006E6610">
        <w:rPr>
          <w:rFonts w:ascii="Times New Roman" w:hAnsi="Times New Roman" w:cs="Times New Roman"/>
          <w:color w:val="auto"/>
          <w:w w:val="100"/>
          <w:sz w:val="24"/>
          <w:szCs w:val="24"/>
        </w:rPr>
        <w:t xml:space="preserve"> на бюджетні місця з конкурсним балом, сформованим з використанням результатів оцінювання в закладі вищої освіти; N(</w:t>
      </w:r>
      <w:proofErr w:type="spellStart"/>
      <w:r w:rsidRPr="006E6610">
        <w:rPr>
          <w:rFonts w:ascii="Times New Roman" w:hAnsi="Times New Roman" w:cs="Times New Roman"/>
          <w:color w:val="auto"/>
          <w:w w:val="100"/>
          <w:sz w:val="24"/>
          <w:szCs w:val="24"/>
        </w:rPr>
        <w:t>перв</w:t>
      </w:r>
      <w:proofErr w:type="spellEnd"/>
      <w:r w:rsidRPr="006E6610">
        <w:rPr>
          <w:rFonts w:ascii="Times New Roman" w:hAnsi="Times New Roman" w:cs="Times New Roman"/>
          <w:color w:val="auto"/>
          <w:w w:val="100"/>
          <w:sz w:val="24"/>
          <w:szCs w:val="24"/>
        </w:rPr>
        <w:t xml:space="preserve">) – загальна кількість заяв 1-ї–3-ї </w:t>
      </w:r>
      <w:proofErr w:type="spellStart"/>
      <w:r w:rsidRPr="006E6610">
        <w:rPr>
          <w:rFonts w:ascii="Times New Roman" w:hAnsi="Times New Roman" w:cs="Times New Roman"/>
          <w:color w:val="auto"/>
          <w:w w:val="100"/>
          <w:sz w:val="24"/>
          <w:szCs w:val="24"/>
        </w:rPr>
        <w:t>пріоритетностей</w:t>
      </w:r>
      <w:proofErr w:type="spellEnd"/>
      <w:r w:rsidRPr="006E6610">
        <w:rPr>
          <w:rFonts w:ascii="Times New Roman" w:hAnsi="Times New Roman" w:cs="Times New Roman"/>
          <w:color w:val="auto"/>
          <w:w w:val="100"/>
          <w:sz w:val="24"/>
          <w:szCs w:val="24"/>
        </w:rPr>
        <w:t xml:space="preserve"> на бюджетні місця у первісному конкурсі. Загальний обсяг державного або регіонального замовлення ТК-ОЗВО не може бути меншим за суму: 1 (за наявності заяв без квоти) + 1 (за наявності заяв з квотою-1) + 1 (за наявності заяв з квотою-2);</w:t>
      </w:r>
    </w:p>
    <w:p w14:paraId="011EEE38"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загальний обсяг державного або регіонального замовлення ТК-ОЗВО, сформованого з фіксованого первісного конкурсу, визначається за формулою: V(ТК-ОЗВО) = V(</w:t>
      </w:r>
      <w:proofErr w:type="spellStart"/>
      <w:r w:rsidRPr="006E6610">
        <w:rPr>
          <w:rFonts w:ascii="Times New Roman" w:hAnsi="Times New Roman" w:cs="Times New Roman"/>
          <w:color w:val="auto"/>
          <w:w w:val="100"/>
          <w:sz w:val="24"/>
          <w:szCs w:val="24"/>
        </w:rPr>
        <w:t>перв</w:t>
      </w:r>
      <w:proofErr w:type="spellEnd"/>
      <w:r w:rsidRPr="006E6610">
        <w:rPr>
          <w:rFonts w:ascii="Times New Roman" w:hAnsi="Times New Roman" w:cs="Times New Roman"/>
          <w:color w:val="auto"/>
          <w:w w:val="100"/>
          <w:sz w:val="24"/>
          <w:szCs w:val="24"/>
        </w:rPr>
        <w:t>) × N(ОЗВО) ÷ N(</w:t>
      </w:r>
      <w:proofErr w:type="spellStart"/>
      <w:r w:rsidRPr="006E6610">
        <w:rPr>
          <w:rFonts w:ascii="Times New Roman" w:hAnsi="Times New Roman" w:cs="Times New Roman"/>
          <w:color w:val="auto"/>
          <w:w w:val="100"/>
          <w:sz w:val="24"/>
          <w:szCs w:val="24"/>
        </w:rPr>
        <w:t>перв</w:t>
      </w:r>
      <w:proofErr w:type="spellEnd"/>
      <w:r w:rsidRPr="006E6610">
        <w:rPr>
          <w:rFonts w:ascii="Times New Roman" w:hAnsi="Times New Roman" w:cs="Times New Roman"/>
          <w:color w:val="auto"/>
          <w:w w:val="100"/>
          <w:sz w:val="24"/>
          <w:szCs w:val="24"/>
        </w:rPr>
        <w:t>), де V(</w:t>
      </w:r>
      <w:proofErr w:type="spellStart"/>
      <w:r w:rsidRPr="006E6610">
        <w:rPr>
          <w:rFonts w:ascii="Times New Roman" w:hAnsi="Times New Roman" w:cs="Times New Roman"/>
          <w:color w:val="auto"/>
          <w:w w:val="100"/>
          <w:sz w:val="24"/>
          <w:szCs w:val="24"/>
        </w:rPr>
        <w:t>перв</w:t>
      </w:r>
      <w:proofErr w:type="spellEnd"/>
      <w:r w:rsidRPr="006E6610">
        <w:rPr>
          <w:rFonts w:ascii="Times New Roman" w:hAnsi="Times New Roman" w:cs="Times New Roman"/>
          <w:color w:val="auto"/>
          <w:w w:val="100"/>
          <w:sz w:val="24"/>
          <w:szCs w:val="24"/>
        </w:rPr>
        <w:t>) – загальний обсяг державного або регіонального замовлення фіксованого первісного конкурсу. Загальний обсяг державного або регіонального замовлення ТК-ОЗВО не може бути меншим за суму: 1 (за наявності заяв без квоти) + 1 (за наявності заяв з квотою-1) + 1 (за наявності заяв з квотою-2);</w:t>
      </w:r>
    </w:p>
    <w:p w14:paraId="1AA59C95"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максимальний (загальний) обсяг державного або регіонального замовлення ТК-ЗО визначається як різниця між максимальним (загальним) обсягом первісного конкурсу та загальним обсягом державного або регіонального замовлення ТК-ОЗВО. Максимальний (загальний) обсяг державного або регіонального замовлення ТК-ЗО не може бути меншим за суму: 1 (за наявності заяв без квоти) + 1 (за наявності заяв з квотою-1) + 1 (за наявності заяв з квотою-2);</w:t>
      </w:r>
    </w:p>
    <w:p w14:paraId="5E74C97C"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proofErr w:type="spellStart"/>
      <w:r w:rsidRPr="006E6610">
        <w:rPr>
          <w:rFonts w:ascii="Times New Roman" w:hAnsi="Times New Roman" w:cs="Times New Roman"/>
          <w:color w:val="auto"/>
          <w:w w:val="100"/>
          <w:sz w:val="24"/>
          <w:szCs w:val="24"/>
        </w:rPr>
        <w:t>суперобсяг</w:t>
      </w:r>
      <w:proofErr w:type="spellEnd"/>
      <w:r w:rsidRPr="006E6610">
        <w:rPr>
          <w:rFonts w:ascii="Times New Roman" w:hAnsi="Times New Roman" w:cs="Times New Roman"/>
          <w:color w:val="auto"/>
          <w:w w:val="100"/>
          <w:sz w:val="24"/>
          <w:szCs w:val="24"/>
        </w:rPr>
        <w:t xml:space="preserve"> нового широкого конкурсу визначається як різниця між </w:t>
      </w:r>
      <w:proofErr w:type="spellStart"/>
      <w:r w:rsidRPr="006E6610">
        <w:rPr>
          <w:rFonts w:ascii="Times New Roman" w:hAnsi="Times New Roman" w:cs="Times New Roman"/>
          <w:color w:val="auto"/>
          <w:w w:val="100"/>
          <w:sz w:val="24"/>
          <w:szCs w:val="24"/>
        </w:rPr>
        <w:t>суперобсягом</w:t>
      </w:r>
      <w:proofErr w:type="spellEnd"/>
      <w:r w:rsidRPr="006E6610">
        <w:rPr>
          <w:rFonts w:ascii="Times New Roman" w:hAnsi="Times New Roman" w:cs="Times New Roman"/>
          <w:color w:val="auto"/>
          <w:w w:val="100"/>
          <w:sz w:val="24"/>
          <w:szCs w:val="24"/>
        </w:rPr>
        <w:t xml:space="preserve"> первісного широкого конкурсу і сумою загальних обсягів державного або регіонального замовлення усіх ТК-ОЗВО, сформованих з відкритих первісних конкурсів цього широкого конкурсу;</w:t>
      </w:r>
    </w:p>
    <w:p w14:paraId="416278B8"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квоти-1 і квоти-2 для ТК-ОЗВО визначаються як для фіксованих конкурсних пропозицій. Квоти-1 і квоти-2 для ТК-ЗО визначаються як різниця між відповідними квотами первісного конкурсу і відповідними квотами ТК-ОЗВО, сформованого з того самого первісного конкурсу;</w:t>
      </w:r>
    </w:p>
    <w:p w14:paraId="79BE04C1"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Надалі замість первісних конкурсів, розділених на ТК-ЗО і ТК-ОЗВО, ці технічні конкурси розглядаються як самостійні конкурси. Замість широких конкурсів розглядаються нові широкі конкурси.</w:t>
      </w:r>
    </w:p>
    <w:p w14:paraId="09C95F1F"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 xml:space="preserve">Конкурси на місця за державним або регіональним замовленням поділяються на </w:t>
      </w:r>
      <w:proofErr w:type="spellStart"/>
      <w:r w:rsidRPr="006E6610">
        <w:rPr>
          <w:rFonts w:ascii="Times New Roman" w:hAnsi="Times New Roman" w:cs="Times New Roman"/>
          <w:color w:val="auto"/>
          <w:w w:val="100"/>
          <w:sz w:val="24"/>
          <w:szCs w:val="24"/>
        </w:rPr>
        <w:t>субконкурси</w:t>
      </w:r>
      <w:proofErr w:type="spellEnd"/>
      <w:r w:rsidRPr="006E6610">
        <w:rPr>
          <w:rFonts w:ascii="Times New Roman" w:hAnsi="Times New Roman" w:cs="Times New Roman"/>
          <w:color w:val="auto"/>
          <w:w w:val="100"/>
          <w:sz w:val="24"/>
          <w:szCs w:val="24"/>
        </w:rPr>
        <w:t xml:space="preserve"> таким чином. </w:t>
      </w:r>
      <w:proofErr w:type="spellStart"/>
      <w:r w:rsidRPr="006E6610">
        <w:rPr>
          <w:rFonts w:ascii="Times New Roman" w:hAnsi="Times New Roman" w:cs="Times New Roman"/>
          <w:color w:val="auto"/>
          <w:w w:val="100"/>
          <w:sz w:val="24"/>
          <w:szCs w:val="24"/>
        </w:rPr>
        <w:t>Субконкурс</w:t>
      </w:r>
      <w:proofErr w:type="spellEnd"/>
      <w:r w:rsidRPr="006E6610">
        <w:rPr>
          <w:rFonts w:ascii="Times New Roman" w:hAnsi="Times New Roman" w:cs="Times New Roman"/>
          <w:color w:val="auto"/>
          <w:w w:val="100"/>
          <w:sz w:val="24"/>
          <w:szCs w:val="24"/>
        </w:rPr>
        <w:t xml:space="preserve"> А – пропозиція закладу вищої освіти в межах певного конкурсу для прийому вступників з числа осіб, які мають право на вступ за квотою-1. </w:t>
      </w:r>
      <w:proofErr w:type="spellStart"/>
      <w:r w:rsidRPr="006E6610">
        <w:rPr>
          <w:rFonts w:ascii="Times New Roman" w:hAnsi="Times New Roman" w:cs="Times New Roman"/>
          <w:color w:val="auto"/>
          <w:w w:val="100"/>
          <w:sz w:val="24"/>
          <w:szCs w:val="24"/>
        </w:rPr>
        <w:t>Субконкурс</w:t>
      </w:r>
      <w:proofErr w:type="spellEnd"/>
      <w:r w:rsidRPr="006E6610">
        <w:rPr>
          <w:rFonts w:ascii="Times New Roman" w:hAnsi="Times New Roman" w:cs="Times New Roman"/>
          <w:color w:val="auto"/>
          <w:w w:val="100"/>
          <w:sz w:val="24"/>
          <w:szCs w:val="24"/>
        </w:rPr>
        <w:t xml:space="preserve"> Б – пропозиція закладу вищої освіти в межах певного конкурсу з числа осіб, які мають право на вступ за квотою-2. </w:t>
      </w:r>
      <w:proofErr w:type="spellStart"/>
      <w:r w:rsidRPr="006E6610">
        <w:rPr>
          <w:rFonts w:ascii="Times New Roman" w:hAnsi="Times New Roman" w:cs="Times New Roman"/>
          <w:color w:val="auto"/>
          <w:w w:val="100"/>
          <w:sz w:val="24"/>
          <w:szCs w:val="24"/>
        </w:rPr>
        <w:t>Субконкурс</w:t>
      </w:r>
      <w:proofErr w:type="spellEnd"/>
      <w:r w:rsidRPr="006E6610">
        <w:rPr>
          <w:rFonts w:ascii="Times New Roman" w:hAnsi="Times New Roman" w:cs="Times New Roman"/>
          <w:color w:val="auto"/>
          <w:w w:val="100"/>
          <w:sz w:val="24"/>
          <w:szCs w:val="24"/>
        </w:rPr>
        <w:t xml:space="preserve"> ББ – пропозиція закладу вищої освіти в межах певного конкурсу з числа осіб, які користуються спеціальними умовами </w:t>
      </w:r>
      <w:r w:rsidRPr="006E6610">
        <w:rPr>
          <w:rFonts w:ascii="Times New Roman" w:hAnsi="Times New Roman" w:cs="Times New Roman"/>
          <w:color w:val="auto"/>
          <w:sz w:val="24"/>
          <w:szCs w:val="24"/>
        </w:rPr>
        <w:t>участі у конкурсному відборі у вигляді участі у конкурсному відборі за результатами співбесіди з предметів НМТ або співбесіди з предметів НМТ та творчого конкурсу з можливістю зарахування на навчання</w:t>
      </w:r>
      <w:r w:rsidRPr="006E6610">
        <w:rPr>
          <w:rFonts w:ascii="Times New Roman" w:hAnsi="Times New Roman" w:cs="Times New Roman"/>
          <w:color w:val="auto"/>
          <w:w w:val="100"/>
          <w:sz w:val="24"/>
          <w:szCs w:val="24"/>
        </w:rPr>
        <w:t xml:space="preserve"> на підставі отриманої позитивної оцінки. </w:t>
      </w:r>
      <w:proofErr w:type="spellStart"/>
      <w:r w:rsidRPr="006E6610">
        <w:rPr>
          <w:rFonts w:ascii="Times New Roman" w:hAnsi="Times New Roman" w:cs="Times New Roman"/>
          <w:color w:val="auto"/>
          <w:w w:val="100"/>
          <w:sz w:val="24"/>
          <w:szCs w:val="24"/>
        </w:rPr>
        <w:t>Субконкурс</w:t>
      </w:r>
      <w:proofErr w:type="spellEnd"/>
      <w:r w:rsidRPr="006E6610">
        <w:rPr>
          <w:rFonts w:ascii="Times New Roman" w:hAnsi="Times New Roman" w:cs="Times New Roman"/>
          <w:color w:val="auto"/>
          <w:w w:val="100"/>
          <w:sz w:val="24"/>
          <w:szCs w:val="24"/>
        </w:rPr>
        <w:t xml:space="preserve"> А, </w:t>
      </w:r>
      <w:proofErr w:type="spellStart"/>
      <w:r w:rsidRPr="006E6610">
        <w:rPr>
          <w:rFonts w:ascii="Times New Roman" w:hAnsi="Times New Roman" w:cs="Times New Roman"/>
          <w:color w:val="auto"/>
          <w:w w:val="100"/>
          <w:sz w:val="24"/>
          <w:szCs w:val="24"/>
        </w:rPr>
        <w:t>субконкурс</w:t>
      </w:r>
      <w:proofErr w:type="spellEnd"/>
      <w:r w:rsidRPr="006E6610">
        <w:rPr>
          <w:rFonts w:ascii="Times New Roman" w:hAnsi="Times New Roman" w:cs="Times New Roman"/>
          <w:color w:val="auto"/>
          <w:w w:val="100"/>
          <w:sz w:val="24"/>
          <w:szCs w:val="24"/>
        </w:rPr>
        <w:t xml:space="preserve"> Б і </w:t>
      </w:r>
      <w:proofErr w:type="spellStart"/>
      <w:r w:rsidRPr="006E6610">
        <w:rPr>
          <w:rFonts w:ascii="Times New Roman" w:hAnsi="Times New Roman" w:cs="Times New Roman"/>
          <w:color w:val="auto"/>
          <w:w w:val="100"/>
          <w:sz w:val="24"/>
          <w:szCs w:val="24"/>
        </w:rPr>
        <w:t>субконкурс</w:t>
      </w:r>
      <w:proofErr w:type="spellEnd"/>
      <w:r w:rsidRPr="006E6610">
        <w:rPr>
          <w:rFonts w:ascii="Times New Roman" w:hAnsi="Times New Roman" w:cs="Times New Roman"/>
          <w:color w:val="auto"/>
          <w:w w:val="100"/>
          <w:sz w:val="24"/>
          <w:szCs w:val="24"/>
        </w:rPr>
        <w:t xml:space="preserve"> ББ утворюються в разі наявності вступників відповідних категорій. </w:t>
      </w:r>
      <w:proofErr w:type="spellStart"/>
      <w:r w:rsidRPr="006E6610">
        <w:rPr>
          <w:rFonts w:ascii="Times New Roman" w:hAnsi="Times New Roman" w:cs="Times New Roman"/>
          <w:color w:val="auto"/>
          <w:w w:val="100"/>
          <w:sz w:val="24"/>
          <w:szCs w:val="24"/>
        </w:rPr>
        <w:t>Субконкурс</w:t>
      </w:r>
      <w:proofErr w:type="spellEnd"/>
      <w:r w:rsidRPr="006E6610">
        <w:rPr>
          <w:rFonts w:ascii="Times New Roman" w:hAnsi="Times New Roman" w:cs="Times New Roman"/>
          <w:color w:val="auto"/>
          <w:w w:val="100"/>
          <w:sz w:val="24"/>
          <w:szCs w:val="24"/>
        </w:rPr>
        <w:t xml:space="preserve"> В – пропозиція закладу вищої освіти в межах певного конкурсу для всіх вступників, включаючи осіб зазначених категорій, які не будуть рекомендовані в межах </w:t>
      </w:r>
      <w:proofErr w:type="spellStart"/>
      <w:r w:rsidRPr="006E6610">
        <w:rPr>
          <w:rFonts w:ascii="Times New Roman" w:hAnsi="Times New Roman" w:cs="Times New Roman"/>
          <w:color w:val="auto"/>
          <w:w w:val="100"/>
          <w:sz w:val="24"/>
          <w:szCs w:val="24"/>
        </w:rPr>
        <w:t>субконкурсу</w:t>
      </w:r>
      <w:proofErr w:type="spellEnd"/>
      <w:r w:rsidRPr="006E6610">
        <w:rPr>
          <w:rFonts w:ascii="Times New Roman" w:hAnsi="Times New Roman" w:cs="Times New Roman"/>
          <w:color w:val="auto"/>
          <w:w w:val="100"/>
          <w:sz w:val="24"/>
          <w:szCs w:val="24"/>
        </w:rPr>
        <w:t xml:space="preserve"> А і </w:t>
      </w:r>
      <w:proofErr w:type="spellStart"/>
      <w:r w:rsidRPr="006E6610">
        <w:rPr>
          <w:rFonts w:ascii="Times New Roman" w:hAnsi="Times New Roman" w:cs="Times New Roman"/>
          <w:color w:val="auto"/>
          <w:w w:val="100"/>
          <w:sz w:val="24"/>
          <w:szCs w:val="24"/>
        </w:rPr>
        <w:t>субконкурсу</w:t>
      </w:r>
      <w:proofErr w:type="spellEnd"/>
      <w:r w:rsidRPr="006E6610">
        <w:rPr>
          <w:rFonts w:ascii="Times New Roman" w:hAnsi="Times New Roman" w:cs="Times New Roman"/>
          <w:color w:val="auto"/>
          <w:w w:val="100"/>
          <w:sz w:val="24"/>
          <w:szCs w:val="24"/>
        </w:rPr>
        <w:t xml:space="preserve"> Б. Невикористаний розмір </w:t>
      </w:r>
      <w:r w:rsidRPr="006E6610">
        <w:rPr>
          <w:rFonts w:ascii="Times New Roman" w:hAnsi="Times New Roman" w:cs="Times New Roman"/>
          <w:color w:val="auto"/>
          <w:w w:val="100"/>
          <w:sz w:val="24"/>
          <w:szCs w:val="24"/>
        </w:rPr>
        <w:lastRenderedPageBreak/>
        <w:t xml:space="preserve">квоти-1 та квоти-2 використовується в </w:t>
      </w:r>
      <w:proofErr w:type="spellStart"/>
      <w:r w:rsidRPr="006E6610">
        <w:rPr>
          <w:rFonts w:ascii="Times New Roman" w:hAnsi="Times New Roman" w:cs="Times New Roman"/>
          <w:color w:val="auto"/>
          <w:w w:val="100"/>
          <w:sz w:val="24"/>
          <w:szCs w:val="24"/>
        </w:rPr>
        <w:t>субконкурсі</w:t>
      </w:r>
      <w:proofErr w:type="spellEnd"/>
      <w:r w:rsidRPr="006E6610">
        <w:rPr>
          <w:rFonts w:ascii="Times New Roman" w:hAnsi="Times New Roman" w:cs="Times New Roman"/>
          <w:color w:val="auto"/>
          <w:w w:val="100"/>
          <w:sz w:val="24"/>
          <w:szCs w:val="24"/>
        </w:rPr>
        <w:t xml:space="preserve"> В.</w:t>
      </w:r>
    </w:p>
    <w:p w14:paraId="0D52D73F"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proofErr w:type="spellStart"/>
      <w:r w:rsidRPr="006E6610">
        <w:rPr>
          <w:rFonts w:ascii="Times New Roman" w:hAnsi="Times New Roman" w:cs="Times New Roman"/>
          <w:color w:val="auto"/>
          <w:w w:val="100"/>
          <w:sz w:val="24"/>
          <w:szCs w:val="24"/>
        </w:rPr>
        <w:t>Субконкурс</w:t>
      </w:r>
      <w:proofErr w:type="spellEnd"/>
      <w:r w:rsidRPr="006E6610">
        <w:rPr>
          <w:rFonts w:ascii="Times New Roman" w:hAnsi="Times New Roman" w:cs="Times New Roman"/>
          <w:color w:val="auto"/>
          <w:w w:val="100"/>
          <w:sz w:val="24"/>
          <w:szCs w:val="24"/>
        </w:rPr>
        <w:t xml:space="preserve"> ББ у межах ТК-ЗО не утворюється (з огляду на те, що співбесіда з предметів НМТ є формою оцінювання в закладі вищої освіти).</w:t>
      </w:r>
    </w:p>
    <w:p w14:paraId="3E183B18"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 xml:space="preserve">Конкурси на місця за кошти фізичних або юридичних осіб поділяються на </w:t>
      </w:r>
      <w:proofErr w:type="spellStart"/>
      <w:r w:rsidRPr="006E6610">
        <w:rPr>
          <w:rFonts w:ascii="Times New Roman" w:hAnsi="Times New Roman" w:cs="Times New Roman"/>
          <w:color w:val="auto"/>
          <w:w w:val="100"/>
          <w:sz w:val="24"/>
          <w:szCs w:val="24"/>
        </w:rPr>
        <w:t>субконкурс</w:t>
      </w:r>
      <w:proofErr w:type="spellEnd"/>
      <w:r w:rsidRPr="006E6610">
        <w:rPr>
          <w:rFonts w:ascii="Times New Roman" w:hAnsi="Times New Roman" w:cs="Times New Roman"/>
          <w:color w:val="auto"/>
          <w:w w:val="100"/>
          <w:sz w:val="24"/>
          <w:szCs w:val="24"/>
        </w:rPr>
        <w:t xml:space="preserve"> ББ і </w:t>
      </w:r>
      <w:proofErr w:type="spellStart"/>
      <w:r w:rsidRPr="006E6610">
        <w:rPr>
          <w:rFonts w:ascii="Times New Roman" w:hAnsi="Times New Roman" w:cs="Times New Roman"/>
          <w:color w:val="auto"/>
          <w:w w:val="100"/>
          <w:sz w:val="24"/>
          <w:szCs w:val="24"/>
        </w:rPr>
        <w:t>субконкурс</w:t>
      </w:r>
      <w:proofErr w:type="spellEnd"/>
      <w:r w:rsidRPr="006E6610">
        <w:rPr>
          <w:rFonts w:ascii="Times New Roman" w:hAnsi="Times New Roman" w:cs="Times New Roman"/>
          <w:color w:val="auto"/>
          <w:w w:val="100"/>
          <w:sz w:val="24"/>
          <w:szCs w:val="24"/>
        </w:rPr>
        <w:t xml:space="preserve"> В.</w:t>
      </w:r>
    </w:p>
    <w:p w14:paraId="429FCBD4"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p>
    <w:p w14:paraId="075B6221"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 xml:space="preserve">2. Якщо наявні вступники, які допущені до участі в конкурсі та мають право на участь у </w:t>
      </w:r>
      <w:proofErr w:type="spellStart"/>
      <w:r w:rsidRPr="006E6610">
        <w:rPr>
          <w:rFonts w:ascii="Times New Roman" w:hAnsi="Times New Roman" w:cs="Times New Roman"/>
          <w:color w:val="auto"/>
          <w:w w:val="100"/>
          <w:sz w:val="24"/>
          <w:szCs w:val="24"/>
        </w:rPr>
        <w:t>субконкурсі</w:t>
      </w:r>
      <w:proofErr w:type="spellEnd"/>
      <w:r w:rsidRPr="006E6610">
        <w:rPr>
          <w:rFonts w:ascii="Times New Roman" w:hAnsi="Times New Roman" w:cs="Times New Roman"/>
          <w:color w:val="auto"/>
          <w:w w:val="100"/>
          <w:sz w:val="24"/>
          <w:szCs w:val="24"/>
        </w:rPr>
        <w:t xml:space="preserve"> А, та/або </w:t>
      </w:r>
      <w:proofErr w:type="spellStart"/>
      <w:r w:rsidRPr="006E6610">
        <w:rPr>
          <w:rFonts w:ascii="Times New Roman" w:hAnsi="Times New Roman" w:cs="Times New Roman"/>
          <w:color w:val="auto"/>
          <w:w w:val="100"/>
          <w:sz w:val="24"/>
          <w:szCs w:val="24"/>
        </w:rPr>
        <w:t>субконкурсі</w:t>
      </w:r>
      <w:proofErr w:type="spellEnd"/>
      <w:r w:rsidRPr="006E6610">
        <w:rPr>
          <w:rFonts w:ascii="Times New Roman" w:hAnsi="Times New Roman" w:cs="Times New Roman"/>
          <w:color w:val="auto"/>
          <w:w w:val="100"/>
          <w:sz w:val="24"/>
          <w:szCs w:val="24"/>
        </w:rPr>
        <w:t xml:space="preserve"> Б, та/або </w:t>
      </w:r>
      <w:proofErr w:type="spellStart"/>
      <w:r w:rsidRPr="006E6610">
        <w:rPr>
          <w:rFonts w:ascii="Times New Roman" w:hAnsi="Times New Roman" w:cs="Times New Roman"/>
          <w:color w:val="auto"/>
          <w:w w:val="100"/>
          <w:sz w:val="24"/>
          <w:szCs w:val="24"/>
        </w:rPr>
        <w:t>субконкурсі</w:t>
      </w:r>
      <w:proofErr w:type="spellEnd"/>
      <w:r w:rsidRPr="006E6610">
        <w:rPr>
          <w:rFonts w:ascii="Times New Roman" w:hAnsi="Times New Roman" w:cs="Times New Roman"/>
          <w:color w:val="auto"/>
          <w:w w:val="100"/>
          <w:sz w:val="24"/>
          <w:szCs w:val="24"/>
        </w:rPr>
        <w:t xml:space="preserve"> ББ, замість конкурсу в алгоритмі використовується </w:t>
      </w:r>
      <w:proofErr w:type="spellStart"/>
      <w:r w:rsidRPr="006E6610">
        <w:rPr>
          <w:rFonts w:ascii="Times New Roman" w:hAnsi="Times New Roman" w:cs="Times New Roman"/>
          <w:color w:val="auto"/>
          <w:w w:val="100"/>
          <w:sz w:val="24"/>
          <w:szCs w:val="24"/>
        </w:rPr>
        <w:t>субконкурс</w:t>
      </w:r>
      <w:proofErr w:type="spellEnd"/>
      <w:r w:rsidRPr="006E6610">
        <w:rPr>
          <w:rFonts w:ascii="Times New Roman" w:hAnsi="Times New Roman" w:cs="Times New Roman"/>
          <w:color w:val="auto"/>
          <w:w w:val="100"/>
          <w:sz w:val="24"/>
          <w:szCs w:val="24"/>
        </w:rPr>
        <w:t xml:space="preserve"> А, та/або </w:t>
      </w:r>
      <w:proofErr w:type="spellStart"/>
      <w:r w:rsidRPr="006E6610">
        <w:rPr>
          <w:rFonts w:ascii="Times New Roman" w:hAnsi="Times New Roman" w:cs="Times New Roman"/>
          <w:color w:val="auto"/>
          <w:w w:val="100"/>
          <w:sz w:val="24"/>
          <w:szCs w:val="24"/>
        </w:rPr>
        <w:t>субконкурс</w:t>
      </w:r>
      <w:proofErr w:type="spellEnd"/>
      <w:r w:rsidRPr="006E6610">
        <w:rPr>
          <w:rFonts w:ascii="Times New Roman" w:hAnsi="Times New Roman" w:cs="Times New Roman"/>
          <w:color w:val="auto"/>
          <w:w w:val="100"/>
          <w:sz w:val="24"/>
          <w:szCs w:val="24"/>
        </w:rPr>
        <w:t xml:space="preserve"> Б, та/або </w:t>
      </w:r>
      <w:proofErr w:type="spellStart"/>
      <w:r w:rsidRPr="006E6610">
        <w:rPr>
          <w:rFonts w:ascii="Times New Roman" w:hAnsi="Times New Roman" w:cs="Times New Roman"/>
          <w:color w:val="auto"/>
          <w:w w:val="100"/>
          <w:sz w:val="24"/>
          <w:szCs w:val="24"/>
        </w:rPr>
        <w:t>субконкурс</w:t>
      </w:r>
      <w:proofErr w:type="spellEnd"/>
      <w:r w:rsidRPr="006E6610">
        <w:rPr>
          <w:rFonts w:ascii="Times New Roman" w:hAnsi="Times New Roman" w:cs="Times New Roman"/>
          <w:color w:val="auto"/>
          <w:w w:val="100"/>
          <w:sz w:val="24"/>
          <w:szCs w:val="24"/>
        </w:rPr>
        <w:t xml:space="preserve"> ББ і </w:t>
      </w:r>
      <w:proofErr w:type="spellStart"/>
      <w:r w:rsidRPr="006E6610">
        <w:rPr>
          <w:rFonts w:ascii="Times New Roman" w:hAnsi="Times New Roman" w:cs="Times New Roman"/>
          <w:color w:val="auto"/>
          <w:w w:val="100"/>
          <w:sz w:val="24"/>
          <w:szCs w:val="24"/>
        </w:rPr>
        <w:t>субконкурс</w:t>
      </w:r>
      <w:proofErr w:type="spellEnd"/>
      <w:r w:rsidRPr="006E6610">
        <w:rPr>
          <w:rFonts w:ascii="Times New Roman" w:hAnsi="Times New Roman" w:cs="Times New Roman"/>
          <w:color w:val="auto"/>
          <w:w w:val="100"/>
          <w:sz w:val="24"/>
          <w:szCs w:val="24"/>
        </w:rPr>
        <w:t xml:space="preserve"> В цього конкурсу, які формуються так:</w:t>
      </w:r>
    </w:p>
    <w:p w14:paraId="57D044DC"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 xml:space="preserve">вступники, допущені до участі в конкурсі, допускаються до участі в </w:t>
      </w:r>
      <w:proofErr w:type="spellStart"/>
      <w:r w:rsidRPr="006E6610">
        <w:rPr>
          <w:rFonts w:ascii="Times New Roman" w:hAnsi="Times New Roman" w:cs="Times New Roman"/>
          <w:color w:val="auto"/>
          <w:w w:val="100"/>
          <w:sz w:val="24"/>
          <w:szCs w:val="24"/>
        </w:rPr>
        <w:t>субконкурсі</w:t>
      </w:r>
      <w:proofErr w:type="spellEnd"/>
      <w:r w:rsidRPr="006E6610">
        <w:rPr>
          <w:rFonts w:ascii="Times New Roman" w:hAnsi="Times New Roman" w:cs="Times New Roman"/>
          <w:color w:val="auto"/>
          <w:w w:val="100"/>
          <w:sz w:val="24"/>
          <w:szCs w:val="24"/>
        </w:rPr>
        <w:t xml:space="preserve"> В цього конкурсу з визначеною для конкурсу пріоритетністю. Рейтинговий список вступників для </w:t>
      </w:r>
      <w:proofErr w:type="spellStart"/>
      <w:r w:rsidRPr="006E6610">
        <w:rPr>
          <w:rFonts w:ascii="Times New Roman" w:hAnsi="Times New Roman" w:cs="Times New Roman"/>
          <w:color w:val="auto"/>
          <w:w w:val="100"/>
          <w:sz w:val="24"/>
          <w:szCs w:val="24"/>
        </w:rPr>
        <w:t>субконкурсу</w:t>
      </w:r>
      <w:proofErr w:type="spellEnd"/>
      <w:r w:rsidRPr="006E6610">
        <w:rPr>
          <w:rFonts w:ascii="Times New Roman" w:hAnsi="Times New Roman" w:cs="Times New Roman"/>
          <w:color w:val="auto"/>
          <w:w w:val="100"/>
          <w:sz w:val="24"/>
          <w:szCs w:val="24"/>
        </w:rPr>
        <w:t xml:space="preserve"> В збігається з рейтинговим списком конкурсу. </w:t>
      </w:r>
      <w:proofErr w:type="spellStart"/>
      <w:r w:rsidRPr="006E6610">
        <w:rPr>
          <w:rFonts w:ascii="Times New Roman" w:hAnsi="Times New Roman" w:cs="Times New Roman"/>
          <w:color w:val="auto"/>
          <w:w w:val="100"/>
          <w:sz w:val="24"/>
          <w:szCs w:val="24"/>
        </w:rPr>
        <w:t>Субконкурс</w:t>
      </w:r>
      <w:proofErr w:type="spellEnd"/>
      <w:r w:rsidRPr="006E6610">
        <w:rPr>
          <w:rFonts w:ascii="Times New Roman" w:hAnsi="Times New Roman" w:cs="Times New Roman"/>
          <w:color w:val="auto"/>
          <w:w w:val="100"/>
          <w:sz w:val="24"/>
          <w:szCs w:val="24"/>
        </w:rPr>
        <w:t xml:space="preserve"> В успадковує максимальний (загальний) обсяг державного або регіонального замовлення конкурсу на місця за державним або регіональним замовленням або обсяг прийому в межах ліцензованого обсягу на місця за кошти фізичних або юридичних осіб;</w:t>
      </w:r>
    </w:p>
    <w:p w14:paraId="6BEE8097"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 xml:space="preserve">вступники, які допущені до участі в конкурсі та мають право на участь у </w:t>
      </w:r>
      <w:proofErr w:type="spellStart"/>
      <w:r w:rsidRPr="006E6610">
        <w:rPr>
          <w:rFonts w:ascii="Times New Roman" w:hAnsi="Times New Roman" w:cs="Times New Roman"/>
          <w:color w:val="auto"/>
          <w:w w:val="100"/>
          <w:sz w:val="24"/>
          <w:szCs w:val="24"/>
        </w:rPr>
        <w:t>субконкурсі</w:t>
      </w:r>
      <w:proofErr w:type="spellEnd"/>
      <w:r w:rsidRPr="006E6610">
        <w:rPr>
          <w:rFonts w:ascii="Times New Roman" w:hAnsi="Times New Roman" w:cs="Times New Roman"/>
          <w:color w:val="auto"/>
          <w:w w:val="100"/>
          <w:sz w:val="24"/>
          <w:szCs w:val="24"/>
        </w:rPr>
        <w:t xml:space="preserve"> А, допускаються до участі в </w:t>
      </w:r>
      <w:proofErr w:type="spellStart"/>
      <w:r w:rsidRPr="006E6610">
        <w:rPr>
          <w:rFonts w:ascii="Times New Roman" w:hAnsi="Times New Roman" w:cs="Times New Roman"/>
          <w:color w:val="auto"/>
          <w:w w:val="100"/>
          <w:sz w:val="24"/>
          <w:szCs w:val="24"/>
        </w:rPr>
        <w:t>субконкурсі</w:t>
      </w:r>
      <w:proofErr w:type="spellEnd"/>
      <w:r w:rsidRPr="006E6610">
        <w:rPr>
          <w:rFonts w:ascii="Times New Roman" w:hAnsi="Times New Roman" w:cs="Times New Roman"/>
          <w:color w:val="auto"/>
          <w:w w:val="100"/>
          <w:sz w:val="24"/>
          <w:szCs w:val="24"/>
        </w:rPr>
        <w:t xml:space="preserve"> А цього конкурсу з пріоритетністю, яка встановлюється на 0,5 менше (тепер мінімальне можливе значення пріоритетності дорівнює 0,5 якщо немає учасників у </w:t>
      </w:r>
      <w:proofErr w:type="spellStart"/>
      <w:r w:rsidRPr="006E6610">
        <w:rPr>
          <w:rFonts w:ascii="Times New Roman" w:hAnsi="Times New Roman" w:cs="Times New Roman"/>
          <w:color w:val="auto"/>
          <w:w w:val="100"/>
          <w:sz w:val="24"/>
          <w:szCs w:val="24"/>
        </w:rPr>
        <w:t>субконкурсі</w:t>
      </w:r>
      <w:proofErr w:type="spellEnd"/>
      <w:r w:rsidRPr="006E6610">
        <w:rPr>
          <w:rFonts w:ascii="Times New Roman" w:hAnsi="Times New Roman" w:cs="Times New Roman"/>
          <w:color w:val="auto"/>
          <w:w w:val="100"/>
          <w:sz w:val="24"/>
          <w:szCs w:val="24"/>
        </w:rPr>
        <w:t xml:space="preserve"> Б або </w:t>
      </w:r>
      <w:proofErr w:type="spellStart"/>
      <w:r w:rsidRPr="006E6610">
        <w:rPr>
          <w:rFonts w:ascii="Times New Roman" w:hAnsi="Times New Roman" w:cs="Times New Roman"/>
          <w:color w:val="auto"/>
          <w:w w:val="100"/>
          <w:sz w:val="24"/>
          <w:szCs w:val="24"/>
        </w:rPr>
        <w:t>субконкурсі</w:t>
      </w:r>
      <w:proofErr w:type="spellEnd"/>
      <w:r w:rsidRPr="006E6610">
        <w:rPr>
          <w:rFonts w:ascii="Times New Roman" w:hAnsi="Times New Roman" w:cs="Times New Roman"/>
          <w:color w:val="auto"/>
          <w:w w:val="100"/>
          <w:sz w:val="24"/>
          <w:szCs w:val="24"/>
        </w:rPr>
        <w:t xml:space="preserve"> ББ), ніж визначена для конкурсу.</w:t>
      </w:r>
    </w:p>
    <w:p w14:paraId="37C80470"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 xml:space="preserve">Рейтинговий список вступників для </w:t>
      </w:r>
      <w:proofErr w:type="spellStart"/>
      <w:r w:rsidRPr="006E6610">
        <w:rPr>
          <w:rFonts w:ascii="Times New Roman" w:hAnsi="Times New Roman" w:cs="Times New Roman"/>
          <w:color w:val="auto"/>
          <w:w w:val="100"/>
          <w:sz w:val="24"/>
          <w:szCs w:val="24"/>
        </w:rPr>
        <w:t>субконкурсу</w:t>
      </w:r>
      <w:proofErr w:type="spellEnd"/>
      <w:r w:rsidRPr="006E6610">
        <w:rPr>
          <w:rFonts w:ascii="Times New Roman" w:hAnsi="Times New Roman" w:cs="Times New Roman"/>
          <w:color w:val="auto"/>
          <w:w w:val="100"/>
          <w:sz w:val="24"/>
          <w:szCs w:val="24"/>
        </w:rPr>
        <w:t xml:space="preserve"> А успадковується з рейтингового списку конкурсу. Обсяг державного або регіонального замовлення для </w:t>
      </w:r>
      <w:proofErr w:type="spellStart"/>
      <w:r w:rsidRPr="006E6610">
        <w:rPr>
          <w:rFonts w:ascii="Times New Roman" w:hAnsi="Times New Roman" w:cs="Times New Roman"/>
          <w:color w:val="auto"/>
          <w:w w:val="100"/>
          <w:sz w:val="24"/>
          <w:szCs w:val="24"/>
        </w:rPr>
        <w:t>субконкурсу</w:t>
      </w:r>
      <w:proofErr w:type="spellEnd"/>
      <w:r w:rsidRPr="006E6610">
        <w:rPr>
          <w:rFonts w:ascii="Times New Roman" w:hAnsi="Times New Roman" w:cs="Times New Roman"/>
          <w:color w:val="auto"/>
          <w:w w:val="100"/>
          <w:sz w:val="24"/>
          <w:szCs w:val="24"/>
        </w:rPr>
        <w:t xml:space="preserve"> А встановлюється в розмірі квоти-1 відповідного конкурсу;</w:t>
      </w:r>
    </w:p>
    <w:p w14:paraId="0F5EFF9A"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 xml:space="preserve">вступники, які допущені до участі в конкурсі та мають право на участь у </w:t>
      </w:r>
      <w:proofErr w:type="spellStart"/>
      <w:r w:rsidRPr="006E6610">
        <w:rPr>
          <w:rFonts w:ascii="Times New Roman" w:hAnsi="Times New Roman" w:cs="Times New Roman"/>
          <w:color w:val="auto"/>
          <w:w w:val="100"/>
          <w:sz w:val="24"/>
          <w:szCs w:val="24"/>
        </w:rPr>
        <w:t>субконкурсі</w:t>
      </w:r>
      <w:proofErr w:type="spellEnd"/>
      <w:r w:rsidRPr="006E6610">
        <w:rPr>
          <w:rFonts w:ascii="Times New Roman" w:hAnsi="Times New Roman" w:cs="Times New Roman"/>
          <w:color w:val="auto"/>
          <w:w w:val="100"/>
          <w:sz w:val="24"/>
          <w:szCs w:val="24"/>
        </w:rPr>
        <w:t xml:space="preserve"> ББ, допускаються до участі в </w:t>
      </w:r>
      <w:proofErr w:type="spellStart"/>
      <w:r w:rsidRPr="006E6610">
        <w:rPr>
          <w:rFonts w:ascii="Times New Roman" w:hAnsi="Times New Roman" w:cs="Times New Roman"/>
          <w:color w:val="auto"/>
          <w:w w:val="100"/>
          <w:sz w:val="24"/>
          <w:szCs w:val="24"/>
        </w:rPr>
        <w:t>субконкурсі</w:t>
      </w:r>
      <w:proofErr w:type="spellEnd"/>
      <w:r w:rsidRPr="006E6610">
        <w:rPr>
          <w:rFonts w:ascii="Times New Roman" w:hAnsi="Times New Roman" w:cs="Times New Roman"/>
          <w:color w:val="auto"/>
          <w:w w:val="100"/>
          <w:sz w:val="24"/>
          <w:szCs w:val="24"/>
        </w:rPr>
        <w:t xml:space="preserve"> ББ цього конкурсу з пріоритетністю, яка встановлюється на 0,7 менше (тепер мінімальне можливе значення пріоритетності дорівнює 0,3), ніж визначена для конкурсу.</w:t>
      </w:r>
    </w:p>
    <w:p w14:paraId="4A80724A"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 xml:space="preserve">Рейтинговий список вступників для </w:t>
      </w:r>
      <w:proofErr w:type="spellStart"/>
      <w:r w:rsidRPr="006E6610">
        <w:rPr>
          <w:rFonts w:ascii="Times New Roman" w:hAnsi="Times New Roman" w:cs="Times New Roman"/>
          <w:color w:val="auto"/>
          <w:w w:val="100"/>
          <w:sz w:val="24"/>
          <w:szCs w:val="24"/>
        </w:rPr>
        <w:t>субконкурсу</w:t>
      </w:r>
      <w:proofErr w:type="spellEnd"/>
      <w:r w:rsidRPr="006E6610">
        <w:rPr>
          <w:rFonts w:ascii="Times New Roman" w:hAnsi="Times New Roman" w:cs="Times New Roman"/>
          <w:color w:val="auto"/>
          <w:w w:val="100"/>
          <w:sz w:val="24"/>
          <w:szCs w:val="24"/>
        </w:rPr>
        <w:t xml:space="preserve"> ББ успадковується з рейтингового списку конкурсу. Обсяг державного або регіонального замовлення для </w:t>
      </w:r>
      <w:proofErr w:type="spellStart"/>
      <w:r w:rsidRPr="006E6610">
        <w:rPr>
          <w:rFonts w:ascii="Times New Roman" w:hAnsi="Times New Roman" w:cs="Times New Roman"/>
          <w:color w:val="auto"/>
          <w:w w:val="100"/>
          <w:sz w:val="24"/>
          <w:szCs w:val="24"/>
        </w:rPr>
        <w:t>субконкурсу</w:t>
      </w:r>
      <w:proofErr w:type="spellEnd"/>
      <w:r w:rsidRPr="006E6610">
        <w:rPr>
          <w:rFonts w:ascii="Times New Roman" w:hAnsi="Times New Roman" w:cs="Times New Roman"/>
          <w:color w:val="auto"/>
          <w:w w:val="100"/>
          <w:sz w:val="24"/>
          <w:szCs w:val="24"/>
        </w:rPr>
        <w:t xml:space="preserve"> ББ встановлюється в розмірі максимального (загального) обсягу державного або регіонального замовлення відповідного конкурсу на місця за державним або регіональним замовленням або обсягу прийому в межах ліцензованого обсягу на місця за кошти фізичних або юридичних осіб;</w:t>
      </w:r>
    </w:p>
    <w:p w14:paraId="3CAD5554"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 xml:space="preserve">вступники, які допущені до участі в конкурсі та мають право на участь у </w:t>
      </w:r>
      <w:proofErr w:type="spellStart"/>
      <w:r w:rsidRPr="006E6610">
        <w:rPr>
          <w:rFonts w:ascii="Times New Roman" w:hAnsi="Times New Roman" w:cs="Times New Roman"/>
          <w:color w:val="auto"/>
          <w:w w:val="100"/>
          <w:sz w:val="24"/>
          <w:szCs w:val="24"/>
        </w:rPr>
        <w:t>субконкурсі</w:t>
      </w:r>
      <w:proofErr w:type="spellEnd"/>
      <w:r w:rsidRPr="006E6610">
        <w:rPr>
          <w:rFonts w:ascii="Times New Roman" w:hAnsi="Times New Roman" w:cs="Times New Roman"/>
          <w:color w:val="auto"/>
          <w:w w:val="100"/>
          <w:sz w:val="24"/>
          <w:szCs w:val="24"/>
        </w:rPr>
        <w:t xml:space="preserve"> Б, допускаються до участі в </w:t>
      </w:r>
      <w:proofErr w:type="spellStart"/>
      <w:r w:rsidRPr="006E6610">
        <w:rPr>
          <w:rFonts w:ascii="Times New Roman" w:hAnsi="Times New Roman" w:cs="Times New Roman"/>
          <w:color w:val="auto"/>
          <w:w w:val="100"/>
          <w:sz w:val="24"/>
          <w:szCs w:val="24"/>
        </w:rPr>
        <w:t>субконкурсі</w:t>
      </w:r>
      <w:proofErr w:type="spellEnd"/>
      <w:r w:rsidRPr="006E6610">
        <w:rPr>
          <w:rFonts w:ascii="Times New Roman" w:hAnsi="Times New Roman" w:cs="Times New Roman"/>
          <w:color w:val="auto"/>
          <w:w w:val="100"/>
          <w:sz w:val="24"/>
          <w:szCs w:val="24"/>
        </w:rPr>
        <w:t xml:space="preserve"> Б цього конкурсу з пріоритетністю, яка встановлюється на 0,6 менше (тепер мінімальне можливе значення пріоритетності дорівнює 0,4, якщо немає учасників у </w:t>
      </w:r>
      <w:proofErr w:type="spellStart"/>
      <w:r w:rsidRPr="006E6610">
        <w:rPr>
          <w:rFonts w:ascii="Times New Roman" w:hAnsi="Times New Roman" w:cs="Times New Roman"/>
          <w:color w:val="auto"/>
          <w:w w:val="100"/>
          <w:sz w:val="24"/>
          <w:szCs w:val="24"/>
        </w:rPr>
        <w:t>субконкурсі</w:t>
      </w:r>
      <w:proofErr w:type="spellEnd"/>
      <w:r w:rsidRPr="006E6610">
        <w:rPr>
          <w:rFonts w:ascii="Times New Roman" w:hAnsi="Times New Roman" w:cs="Times New Roman"/>
          <w:color w:val="auto"/>
          <w:w w:val="100"/>
          <w:sz w:val="24"/>
          <w:szCs w:val="24"/>
        </w:rPr>
        <w:t xml:space="preserve"> ББ), ніж визначена для конкурсу. Рейтинговий список вступників для </w:t>
      </w:r>
      <w:proofErr w:type="spellStart"/>
      <w:r w:rsidRPr="006E6610">
        <w:rPr>
          <w:rFonts w:ascii="Times New Roman" w:hAnsi="Times New Roman" w:cs="Times New Roman"/>
          <w:color w:val="auto"/>
          <w:w w:val="100"/>
          <w:sz w:val="24"/>
          <w:szCs w:val="24"/>
        </w:rPr>
        <w:t>субконкурсу</w:t>
      </w:r>
      <w:proofErr w:type="spellEnd"/>
      <w:r w:rsidRPr="006E6610">
        <w:rPr>
          <w:rFonts w:ascii="Times New Roman" w:hAnsi="Times New Roman" w:cs="Times New Roman"/>
          <w:color w:val="auto"/>
          <w:w w:val="100"/>
          <w:sz w:val="24"/>
          <w:szCs w:val="24"/>
        </w:rPr>
        <w:t xml:space="preserve"> Б успадковується з рейтингового списку конкурсу. Обсяг державного або регіонального замовлення для </w:t>
      </w:r>
      <w:proofErr w:type="spellStart"/>
      <w:r w:rsidRPr="006E6610">
        <w:rPr>
          <w:rFonts w:ascii="Times New Roman" w:hAnsi="Times New Roman" w:cs="Times New Roman"/>
          <w:color w:val="auto"/>
          <w:w w:val="100"/>
          <w:sz w:val="24"/>
          <w:szCs w:val="24"/>
        </w:rPr>
        <w:t>субконкурсу</w:t>
      </w:r>
      <w:proofErr w:type="spellEnd"/>
      <w:r w:rsidRPr="006E6610">
        <w:rPr>
          <w:rFonts w:ascii="Times New Roman" w:hAnsi="Times New Roman" w:cs="Times New Roman"/>
          <w:color w:val="auto"/>
          <w:w w:val="100"/>
          <w:sz w:val="24"/>
          <w:szCs w:val="24"/>
        </w:rPr>
        <w:t xml:space="preserve"> Б встановлюється в розмірі квоти-2 відповідного конкурсу.</w:t>
      </w:r>
    </w:p>
    <w:p w14:paraId="60AF4630"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p>
    <w:p w14:paraId="3F249500"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 xml:space="preserve">4. Конкурс на загальних умовах – конкурс (який не поділявся на </w:t>
      </w:r>
      <w:proofErr w:type="spellStart"/>
      <w:r w:rsidRPr="006E6610">
        <w:rPr>
          <w:rFonts w:ascii="Times New Roman" w:hAnsi="Times New Roman" w:cs="Times New Roman"/>
          <w:color w:val="auto"/>
          <w:w w:val="100"/>
          <w:sz w:val="24"/>
          <w:szCs w:val="24"/>
        </w:rPr>
        <w:t>субконкурси</w:t>
      </w:r>
      <w:proofErr w:type="spellEnd"/>
      <w:r w:rsidRPr="006E6610">
        <w:rPr>
          <w:rFonts w:ascii="Times New Roman" w:hAnsi="Times New Roman" w:cs="Times New Roman"/>
          <w:color w:val="auto"/>
          <w:w w:val="100"/>
          <w:sz w:val="24"/>
          <w:szCs w:val="24"/>
        </w:rPr>
        <w:t xml:space="preserve">) або </w:t>
      </w:r>
      <w:proofErr w:type="spellStart"/>
      <w:r w:rsidRPr="006E6610">
        <w:rPr>
          <w:rFonts w:ascii="Times New Roman" w:hAnsi="Times New Roman" w:cs="Times New Roman"/>
          <w:color w:val="auto"/>
          <w:w w:val="100"/>
          <w:sz w:val="24"/>
          <w:szCs w:val="24"/>
        </w:rPr>
        <w:t>субконкурс</w:t>
      </w:r>
      <w:proofErr w:type="spellEnd"/>
      <w:r w:rsidRPr="006E6610">
        <w:rPr>
          <w:rFonts w:ascii="Times New Roman" w:hAnsi="Times New Roman" w:cs="Times New Roman"/>
          <w:color w:val="auto"/>
          <w:w w:val="100"/>
          <w:sz w:val="24"/>
          <w:szCs w:val="24"/>
        </w:rPr>
        <w:t xml:space="preserve"> В у межах конкурсу, який поділено на </w:t>
      </w:r>
      <w:proofErr w:type="spellStart"/>
      <w:r w:rsidRPr="006E6610">
        <w:rPr>
          <w:rFonts w:ascii="Times New Roman" w:hAnsi="Times New Roman" w:cs="Times New Roman"/>
          <w:color w:val="auto"/>
          <w:w w:val="100"/>
          <w:sz w:val="24"/>
          <w:szCs w:val="24"/>
        </w:rPr>
        <w:t>субконкурси</w:t>
      </w:r>
      <w:proofErr w:type="spellEnd"/>
      <w:r w:rsidRPr="006E6610">
        <w:rPr>
          <w:rFonts w:ascii="Times New Roman" w:hAnsi="Times New Roman" w:cs="Times New Roman"/>
          <w:color w:val="auto"/>
          <w:w w:val="100"/>
          <w:sz w:val="24"/>
          <w:szCs w:val="24"/>
        </w:rPr>
        <w:t>.</w:t>
      </w:r>
    </w:p>
    <w:p w14:paraId="7974FA9C"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p>
    <w:p w14:paraId="17BF3C2B"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 xml:space="preserve">5. Розрахунковий конкурс – конкурс, або </w:t>
      </w:r>
      <w:proofErr w:type="spellStart"/>
      <w:r w:rsidRPr="006E6610">
        <w:rPr>
          <w:rFonts w:ascii="Times New Roman" w:hAnsi="Times New Roman" w:cs="Times New Roman"/>
          <w:color w:val="auto"/>
          <w:w w:val="100"/>
          <w:sz w:val="24"/>
          <w:szCs w:val="24"/>
        </w:rPr>
        <w:t>субконкурс</w:t>
      </w:r>
      <w:proofErr w:type="spellEnd"/>
      <w:r w:rsidRPr="006E6610">
        <w:rPr>
          <w:rFonts w:ascii="Times New Roman" w:hAnsi="Times New Roman" w:cs="Times New Roman"/>
          <w:color w:val="auto"/>
          <w:w w:val="100"/>
          <w:sz w:val="24"/>
          <w:szCs w:val="24"/>
        </w:rPr>
        <w:t xml:space="preserve"> А, або </w:t>
      </w:r>
      <w:proofErr w:type="spellStart"/>
      <w:r w:rsidRPr="006E6610">
        <w:rPr>
          <w:rFonts w:ascii="Times New Roman" w:hAnsi="Times New Roman" w:cs="Times New Roman"/>
          <w:color w:val="auto"/>
          <w:w w:val="100"/>
          <w:sz w:val="24"/>
          <w:szCs w:val="24"/>
        </w:rPr>
        <w:t>субконкурс</w:t>
      </w:r>
      <w:proofErr w:type="spellEnd"/>
      <w:r w:rsidRPr="006E6610">
        <w:rPr>
          <w:rFonts w:ascii="Times New Roman" w:hAnsi="Times New Roman" w:cs="Times New Roman"/>
          <w:color w:val="auto"/>
          <w:w w:val="100"/>
          <w:sz w:val="24"/>
          <w:szCs w:val="24"/>
        </w:rPr>
        <w:t xml:space="preserve"> Б, або </w:t>
      </w:r>
      <w:proofErr w:type="spellStart"/>
      <w:r w:rsidRPr="006E6610">
        <w:rPr>
          <w:rFonts w:ascii="Times New Roman" w:hAnsi="Times New Roman" w:cs="Times New Roman"/>
          <w:color w:val="auto"/>
          <w:w w:val="100"/>
          <w:sz w:val="24"/>
          <w:szCs w:val="24"/>
        </w:rPr>
        <w:t>субконкурс</w:t>
      </w:r>
      <w:proofErr w:type="spellEnd"/>
      <w:r w:rsidRPr="006E6610">
        <w:rPr>
          <w:rFonts w:ascii="Times New Roman" w:hAnsi="Times New Roman" w:cs="Times New Roman"/>
          <w:color w:val="auto"/>
          <w:w w:val="100"/>
          <w:sz w:val="24"/>
          <w:szCs w:val="24"/>
        </w:rPr>
        <w:t xml:space="preserve"> ББ, або </w:t>
      </w:r>
      <w:proofErr w:type="spellStart"/>
      <w:r w:rsidRPr="006E6610">
        <w:rPr>
          <w:rFonts w:ascii="Times New Roman" w:hAnsi="Times New Roman" w:cs="Times New Roman"/>
          <w:color w:val="auto"/>
          <w:w w:val="100"/>
          <w:sz w:val="24"/>
          <w:szCs w:val="24"/>
        </w:rPr>
        <w:t>субконкурс</w:t>
      </w:r>
      <w:proofErr w:type="spellEnd"/>
      <w:r w:rsidRPr="006E6610">
        <w:rPr>
          <w:rFonts w:ascii="Times New Roman" w:hAnsi="Times New Roman" w:cs="Times New Roman"/>
          <w:color w:val="auto"/>
          <w:w w:val="100"/>
          <w:sz w:val="24"/>
          <w:szCs w:val="24"/>
        </w:rPr>
        <w:t xml:space="preserve"> В.</w:t>
      </w:r>
    </w:p>
    <w:p w14:paraId="1E73FD16"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p>
    <w:p w14:paraId="62C1090F"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 xml:space="preserve">6. Обсяг розрахункового конкурсу – максимальний (загальний) обсяг державного чи регіонального замовлення на місця за державним або регіональним замовленням або обсяг прийому в межах ліцензованого обсягу на місця за кошти фізичних або юридичних осіб (для конкурсу, </w:t>
      </w:r>
      <w:proofErr w:type="spellStart"/>
      <w:r w:rsidRPr="006E6610">
        <w:rPr>
          <w:rFonts w:ascii="Times New Roman" w:hAnsi="Times New Roman" w:cs="Times New Roman"/>
          <w:color w:val="auto"/>
          <w:w w:val="100"/>
          <w:sz w:val="24"/>
          <w:szCs w:val="24"/>
        </w:rPr>
        <w:t>субконкурсу</w:t>
      </w:r>
      <w:proofErr w:type="spellEnd"/>
      <w:r w:rsidRPr="006E6610">
        <w:rPr>
          <w:rFonts w:ascii="Times New Roman" w:hAnsi="Times New Roman" w:cs="Times New Roman"/>
          <w:color w:val="auto"/>
          <w:w w:val="100"/>
          <w:sz w:val="24"/>
          <w:szCs w:val="24"/>
        </w:rPr>
        <w:t xml:space="preserve"> В, </w:t>
      </w:r>
      <w:proofErr w:type="spellStart"/>
      <w:r w:rsidRPr="006E6610">
        <w:rPr>
          <w:rFonts w:ascii="Times New Roman" w:hAnsi="Times New Roman" w:cs="Times New Roman"/>
          <w:color w:val="auto"/>
          <w:w w:val="100"/>
          <w:sz w:val="24"/>
          <w:szCs w:val="24"/>
        </w:rPr>
        <w:t>субконкурсу</w:t>
      </w:r>
      <w:proofErr w:type="spellEnd"/>
      <w:r w:rsidRPr="006E6610">
        <w:rPr>
          <w:rFonts w:ascii="Times New Roman" w:hAnsi="Times New Roman" w:cs="Times New Roman"/>
          <w:color w:val="auto"/>
          <w:w w:val="100"/>
          <w:sz w:val="24"/>
          <w:szCs w:val="24"/>
        </w:rPr>
        <w:t xml:space="preserve"> ББ) або обсяг квоти-1 для </w:t>
      </w:r>
      <w:proofErr w:type="spellStart"/>
      <w:r w:rsidRPr="006E6610">
        <w:rPr>
          <w:rFonts w:ascii="Times New Roman" w:hAnsi="Times New Roman" w:cs="Times New Roman"/>
          <w:color w:val="auto"/>
          <w:w w:val="100"/>
          <w:sz w:val="24"/>
          <w:szCs w:val="24"/>
        </w:rPr>
        <w:t>субконкурсу</w:t>
      </w:r>
      <w:proofErr w:type="spellEnd"/>
      <w:r w:rsidRPr="006E6610">
        <w:rPr>
          <w:rFonts w:ascii="Times New Roman" w:hAnsi="Times New Roman" w:cs="Times New Roman"/>
          <w:color w:val="auto"/>
          <w:w w:val="100"/>
          <w:sz w:val="24"/>
          <w:szCs w:val="24"/>
        </w:rPr>
        <w:t xml:space="preserve"> А, або обсяг квоти-2 для </w:t>
      </w:r>
      <w:proofErr w:type="spellStart"/>
      <w:r w:rsidRPr="006E6610">
        <w:rPr>
          <w:rFonts w:ascii="Times New Roman" w:hAnsi="Times New Roman" w:cs="Times New Roman"/>
          <w:color w:val="auto"/>
          <w:w w:val="100"/>
          <w:sz w:val="24"/>
          <w:szCs w:val="24"/>
        </w:rPr>
        <w:t>субконкурсу</w:t>
      </w:r>
      <w:proofErr w:type="spellEnd"/>
      <w:r w:rsidRPr="006E6610">
        <w:rPr>
          <w:rFonts w:ascii="Times New Roman" w:hAnsi="Times New Roman" w:cs="Times New Roman"/>
          <w:color w:val="auto"/>
          <w:w w:val="100"/>
          <w:sz w:val="24"/>
          <w:szCs w:val="24"/>
        </w:rPr>
        <w:t xml:space="preserve"> Б).</w:t>
      </w:r>
    </w:p>
    <w:p w14:paraId="22857D03"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p>
    <w:p w14:paraId="76199987" w14:textId="77777777" w:rsidR="00FB19EA" w:rsidRPr="006E6610" w:rsidRDefault="00FB19EA" w:rsidP="00FB19EA">
      <w:pPr>
        <w:pStyle w:val="Ch61"/>
        <w:spacing w:before="0" w:after="0" w:line="240" w:lineRule="auto"/>
        <w:ind w:left="0"/>
        <w:jc w:val="center"/>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III.</w:t>
      </w:r>
      <w:r w:rsidRPr="006E6610">
        <w:rPr>
          <w:rFonts w:ascii="Times New Roman" w:hAnsi="Times New Roman" w:cs="Times New Roman"/>
          <w:color w:val="auto"/>
          <w:w w:val="100"/>
          <w:sz w:val="24"/>
          <w:szCs w:val="24"/>
          <w:lang w:val="en-US"/>
        </w:rPr>
        <w:t> </w:t>
      </w:r>
      <w:r w:rsidRPr="006E6610">
        <w:rPr>
          <w:rFonts w:ascii="Times New Roman" w:hAnsi="Times New Roman" w:cs="Times New Roman"/>
          <w:color w:val="auto"/>
          <w:w w:val="100"/>
          <w:sz w:val="24"/>
          <w:szCs w:val="24"/>
        </w:rPr>
        <w:t>Визначення рекомендованих до зарахування за конкурсами</w:t>
      </w:r>
    </w:p>
    <w:p w14:paraId="4F23CE26"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p>
    <w:p w14:paraId="2BA85642"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1. Етап А.</w:t>
      </w:r>
    </w:p>
    <w:p w14:paraId="7401DC45"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Перший крок.</w:t>
      </w:r>
    </w:p>
    <w:p w14:paraId="066C290C"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Кожному розрахунковому конкурсу пропонується перелік вступників, для яких цей розрахунковий конкурс має найвищу пріоритетність. Кожний розрахунковий конкурс включає до списку очікування кращих за власним рейтинговим списком вступників із запропонованих вступників у кількості, що не перевищує обсягу розрахункового конкурсу, а решті відмовляє.</w:t>
      </w:r>
    </w:p>
    <w:p w14:paraId="7E6F6D13"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 xml:space="preserve">Кожна група </w:t>
      </w:r>
      <w:proofErr w:type="spellStart"/>
      <w:r w:rsidRPr="006E6610">
        <w:rPr>
          <w:rFonts w:ascii="Times New Roman" w:hAnsi="Times New Roman" w:cs="Times New Roman"/>
          <w:color w:val="auto"/>
          <w:w w:val="100"/>
          <w:sz w:val="24"/>
          <w:szCs w:val="24"/>
        </w:rPr>
        <w:t>субконкурсів</w:t>
      </w:r>
      <w:proofErr w:type="spellEnd"/>
      <w:r w:rsidRPr="006E6610">
        <w:rPr>
          <w:rFonts w:ascii="Times New Roman" w:hAnsi="Times New Roman" w:cs="Times New Roman"/>
          <w:color w:val="auto"/>
          <w:w w:val="100"/>
          <w:sz w:val="24"/>
          <w:szCs w:val="24"/>
        </w:rPr>
        <w:t xml:space="preserve"> кожного конкурсу (</w:t>
      </w:r>
      <w:proofErr w:type="spellStart"/>
      <w:r w:rsidRPr="006E6610">
        <w:rPr>
          <w:rFonts w:ascii="Times New Roman" w:hAnsi="Times New Roman" w:cs="Times New Roman"/>
          <w:color w:val="auto"/>
          <w:w w:val="100"/>
          <w:sz w:val="24"/>
          <w:szCs w:val="24"/>
        </w:rPr>
        <w:t>субконкурс</w:t>
      </w:r>
      <w:proofErr w:type="spellEnd"/>
      <w:r w:rsidRPr="006E6610">
        <w:rPr>
          <w:rFonts w:ascii="Times New Roman" w:hAnsi="Times New Roman" w:cs="Times New Roman"/>
          <w:color w:val="auto"/>
          <w:w w:val="100"/>
          <w:sz w:val="24"/>
          <w:szCs w:val="24"/>
        </w:rPr>
        <w:t xml:space="preserve"> А, та/або </w:t>
      </w:r>
      <w:proofErr w:type="spellStart"/>
      <w:r w:rsidRPr="006E6610">
        <w:rPr>
          <w:rFonts w:ascii="Times New Roman" w:hAnsi="Times New Roman" w:cs="Times New Roman"/>
          <w:color w:val="auto"/>
          <w:w w:val="100"/>
          <w:sz w:val="24"/>
          <w:szCs w:val="24"/>
        </w:rPr>
        <w:t>субконкурс</w:t>
      </w:r>
      <w:proofErr w:type="spellEnd"/>
      <w:r w:rsidRPr="006E6610">
        <w:rPr>
          <w:rFonts w:ascii="Times New Roman" w:hAnsi="Times New Roman" w:cs="Times New Roman"/>
          <w:color w:val="auto"/>
          <w:w w:val="100"/>
          <w:sz w:val="24"/>
          <w:szCs w:val="24"/>
        </w:rPr>
        <w:t xml:space="preserve"> Б, та/або </w:t>
      </w:r>
      <w:proofErr w:type="spellStart"/>
      <w:r w:rsidRPr="006E6610">
        <w:rPr>
          <w:rFonts w:ascii="Times New Roman" w:hAnsi="Times New Roman" w:cs="Times New Roman"/>
          <w:color w:val="auto"/>
          <w:w w:val="100"/>
          <w:sz w:val="24"/>
          <w:szCs w:val="24"/>
        </w:rPr>
        <w:t>субконкурс</w:t>
      </w:r>
      <w:proofErr w:type="spellEnd"/>
      <w:r w:rsidRPr="006E6610">
        <w:rPr>
          <w:rFonts w:ascii="Times New Roman" w:hAnsi="Times New Roman" w:cs="Times New Roman"/>
          <w:color w:val="auto"/>
          <w:w w:val="100"/>
          <w:sz w:val="24"/>
          <w:szCs w:val="24"/>
        </w:rPr>
        <w:t xml:space="preserve"> ББ і </w:t>
      </w:r>
      <w:proofErr w:type="spellStart"/>
      <w:r w:rsidRPr="006E6610">
        <w:rPr>
          <w:rFonts w:ascii="Times New Roman" w:hAnsi="Times New Roman" w:cs="Times New Roman"/>
          <w:color w:val="auto"/>
          <w:w w:val="100"/>
          <w:sz w:val="24"/>
          <w:szCs w:val="24"/>
        </w:rPr>
        <w:t>субконкурс</w:t>
      </w:r>
      <w:proofErr w:type="spellEnd"/>
      <w:r w:rsidRPr="006E6610">
        <w:rPr>
          <w:rFonts w:ascii="Times New Roman" w:hAnsi="Times New Roman" w:cs="Times New Roman"/>
          <w:color w:val="auto"/>
          <w:w w:val="100"/>
          <w:sz w:val="24"/>
          <w:szCs w:val="24"/>
        </w:rPr>
        <w:t xml:space="preserve"> В) перевіряється на перевищення максимального (загального) обсягу державного чи регіонального замовлення конкурсу на місця за державним або регіональним замовленням або обсягу прийому в межах ліцензованого обсягу на місця за кошти фізичних або юридичних осіб. У разі перевищення визначається відповідна кількість вступників із </w:t>
      </w:r>
      <w:proofErr w:type="spellStart"/>
      <w:r w:rsidRPr="006E6610">
        <w:rPr>
          <w:rFonts w:ascii="Times New Roman" w:hAnsi="Times New Roman" w:cs="Times New Roman"/>
          <w:color w:val="auto"/>
          <w:w w:val="100"/>
          <w:sz w:val="24"/>
          <w:szCs w:val="24"/>
        </w:rPr>
        <w:t>субконкурсу</w:t>
      </w:r>
      <w:proofErr w:type="spellEnd"/>
      <w:r w:rsidRPr="006E6610">
        <w:rPr>
          <w:rFonts w:ascii="Times New Roman" w:hAnsi="Times New Roman" w:cs="Times New Roman"/>
          <w:color w:val="auto"/>
          <w:w w:val="100"/>
          <w:sz w:val="24"/>
          <w:szCs w:val="24"/>
        </w:rPr>
        <w:t xml:space="preserve"> В з нижчими позиціями в рейтинговому списку вступників, які отримують відмову.</w:t>
      </w:r>
    </w:p>
    <w:p w14:paraId="13B86931"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 xml:space="preserve">Кожний новий широкий конкурс перевіряється на перевищення </w:t>
      </w:r>
      <w:proofErr w:type="spellStart"/>
      <w:r w:rsidRPr="006E6610">
        <w:rPr>
          <w:rFonts w:ascii="Times New Roman" w:hAnsi="Times New Roman" w:cs="Times New Roman"/>
          <w:color w:val="auto"/>
          <w:w w:val="100"/>
          <w:sz w:val="24"/>
          <w:szCs w:val="24"/>
        </w:rPr>
        <w:t>суперобсягу</w:t>
      </w:r>
      <w:proofErr w:type="spellEnd"/>
      <w:r w:rsidRPr="006E6610">
        <w:rPr>
          <w:rFonts w:ascii="Times New Roman" w:hAnsi="Times New Roman" w:cs="Times New Roman"/>
          <w:color w:val="auto"/>
          <w:w w:val="100"/>
          <w:sz w:val="24"/>
          <w:szCs w:val="24"/>
        </w:rPr>
        <w:t xml:space="preserve"> нового широкого конкурсу за державним або регіональним замовленням. У разі перевищення за об'єднаним списком очікування ТК-ЗО, що входять до нового широкого конкурсу, на місця за державним або регіональним замовленням визначається відповідна кількість вступників (не із </w:t>
      </w:r>
      <w:proofErr w:type="spellStart"/>
      <w:r w:rsidRPr="006E6610">
        <w:rPr>
          <w:rFonts w:ascii="Times New Roman" w:hAnsi="Times New Roman" w:cs="Times New Roman"/>
          <w:color w:val="auto"/>
          <w:w w:val="100"/>
          <w:sz w:val="24"/>
          <w:szCs w:val="24"/>
        </w:rPr>
        <w:t>субконкурсів</w:t>
      </w:r>
      <w:proofErr w:type="spellEnd"/>
      <w:r w:rsidRPr="006E6610">
        <w:rPr>
          <w:rFonts w:ascii="Times New Roman" w:hAnsi="Times New Roman" w:cs="Times New Roman"/>
          <w:color w:val="auto"/>
          <w:w w:val="100"/>
          <w:sz w:val="24"/>
          <w:szCs w:val="24"/>
        </w:rPr>
        <w:t xml:space="preserve"> А, і не із </w:t>
      </w:r>
      <w:proofErr w:type="spellStart"/>
      <w:r w:rsidRPr="006E6610">
        <w:rPr>
          <w:rFonts w:ascii="Times New Roman" w:hAnsi="Times New Roman" w:cs="Times New Roman"/>
          <w:color w:val="auto"/>
          <w:w w:val="100"/>
          <w:sz w:val="24"/>
          <w:szCs w:val="24"/>
        </w:rPr>
        <w:t>субконкурсів</w:t>
      </w:r>
      <w:proofErr w:type="spellEnd"/>
      <w:r w:rsidRPr="006E6610">
        <w:rPr>
          <w:rFonts w:ascii="Times New Roman" w:hAnsi="Times New Roman" w:cs="Times New Roman"/>
          <w:color w:val="auto"/>
          <w:w w:val="100"/>
          <w:sz w:val="24"/>
          <w:szCs w:val="24"/>
        </w:rPr>
        <w:t xml:space="preserve"> Б, і не із </w:t>
      </w:r>
      <w:proofErr w:type="spellStart"/>
      <w:r w:rsidRPr="006E6610">
        <w:rPr>
          <w:rFonts w:ascii="Times New Roman" w:hAnsi="Times New Roman" w:cs="Times New Roman"/>
          <w:color w:val="auto"/>
          <w:w w:val="100"/>
          <w:sz w:val="24"/>
          <w:szCs w:val="24"/>
        </w:rPr>
        <w:t>субконкурсів</w:t>
      </w:r>
      <w:proofErr w:type="spellEnd"/>
      <w:r w:rsidRPr="006E6610">
        <w:rPr>
          <w:rFonts w:ascii="Times New Roman" w:hAnsi="Times New Roman" w:cs="Times New Roman"/>
          <w:color w:val="auto"/>
          <w:w w:val="100"/>
          <w:sz w:val="24"/>
          <w:szCs w:val="24"/>
        </w:rPr>
        <w:t xml:space="preserve"> ББ) з найменшими значеннями конкурсного </w:t>
      </w:r>
      <w:proofErr w:type="spellStart"/>
      <w:r w:rsidRPr="006E6610">
        <w:rPr>
          <w:rFonts w:ascii="Times New Roman" w:hAnsi="Times New Roman" w:cs="Times New Roman"/>
          <w:color w:val="auto"/>
          <w:w w:val="100"/>
          <w:sz w:val="24"/>
          <w:szCs w:val="24"/>
        </w:rPr>
        <w:t>бала</w:t>
      </w:r>
      <w:proofErr w:type="spellEnd"/>
      <w:r w:rsidRPr="006E6610">
        <w:rPr>
          <w:rFonts w:ascii="Times New Roman" w:hAnsi="Times New Roman" w:cs="Times New Roman"/>
          <w:color w:val="auto"/>
          <w:w w:val="100"/>
          <w:sz w:val="24"/>
          <w:szCs w:val="24"/>
        </w:rPr>
        <w:t xml:space="preserve"> (за рівних конкурсних балів – з урахуванням пункту 2 розділу IX Порядку прийому), які також отримують відмову.</w:t>
      </w:r>
    </w:p>
    <w:p w14:paraId="24A836DF"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K-</w:t>
      </w:r>
      <w:proofErr w:type="spellStart"/>
      <w:r w:rsidRPr="006E6610">
        <w:rPr>
          <w:rFonts w:ascii="Times New Roman" w:hAnsi="Times New Roman" w:cs="Times New Roman"/>
          <w:color w:val="auto"/>
          <w:w w:val="100"/>
          <w:sz w:val="24"/>
          <w:szCs w:val="24"/>
        </w:rPr>
        <w:t>ий</w:t>
      </w:r>
      <w:proofErr w:type="spellEnd"/>
      <w:r w:rsidRPr="006E6610">
        <w:rPr>
          <w:rFonts w:ascii="Times New Roman" w:hAnsi="Times New Roman" w:cs="Times New Roman"/>
          <w:color w:val="auto"/>
          <w:w w:val="100"/>
          <w:sz w:val="24"/>
          <w:szCs w:val="24"/>
        </w:rPr>
        <w:t xml:space="preserve"> крок (K &gt;S1).</w:t>
      </w:r>
    </w:p>
    <w:p w14:paraId="644DDA15"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На наступних кроках кожний вступник, який на цей момент не внесений до списку очікування жодного розрахункового конкурсу, пропонується тому розрахунковому конкурсу, який має для нього найвищу пріоритетність (крім тих, де він уже отримав відмову).</w:t>
      </w:r>
    </w:p>
    <w:p w14:paraId="19B44600"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Кожний розрахунковий конкурс об’єднує наявний у нього список очікування та отриману пропозицію, формує новий список очікування за власним рейтинговим списком вступників у кількості, що не перевищує обсягу розрахункового конкурсу, а решті відмовляє.</w:t>
      </w:r>
    </w:p>
    <w:p w14:paraId="33EE36D5"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 xml:space="preserve">Кожна група </w:t>
      </w:r>
      <w:proofErr w:type="spellStart"/>
      <w:r w:rsidRPr="006E6610">
        <w:rPr>
          <w:rFonts w:ascii="Times New Roman" w:hAnsi="Times New Roman" w:cs="Times New Roman"/>
          <w:color w:val="auto"/>
          <w:w w:val="100"/>
          <w:sz w:val="24"/>
          <w:szCs w:val="24"/>
        </w:rPr>
        <w:t>субконкурсів</w:t>
      </w:r>
      <w:proofErr w:type="spellEnd"/>
      <w:r w:rsidRPr="006E6610">
        <w:rPr>
          <w:rFonts w:ascii="Times New Roman" w:hAnsi="Times New Roman" w:cs="Times New Roman"/>
          <w:color w:val="auto"/>
          <w:w w:val="100"/>
          <w:sz w:val="24"/>
          <w:szCs w:val="24"/>
        </w:rPr>
        <w:t xml:space="preserve"> кожного конкурсу (</w:t>
      </w:r>
      <w:proofErr w:type="spellStart"/>
      <w:r w:rsidRPr="006E6610">
        <w:rPr>
          <w:rFonts w:ascii="Times New Roman" w:hAnsi="Times New Roman" w:cs="Times New Roman"/>
          <w:color w:val="auto"/>
          <w:w w:val="100"/>
          <w:sz w:val="24"/>
          <w:szCs w:val="24"/>
        </w:rPr>
        <w:t>субконкурс</w:t>
      </w:r>
      <w:proofErr w:type="spellEnd"/>
      <w:r w:rsidRPr="006E6610">
        <w:rPr>
          <w:rFonts w:ascii="Times New Roman" w:hAnsi="Times New Roman" w:cs="Times New Roman"/>
          <w:color w:val="auto"/>
          <w:w w:val="100"/>
          <w:sz w:val="24"/>
          <w:szCs w:val="24"/>
        </w:rPr>
        <w:t xml:space="preserve"> А, та/або </w:t>
      </w:r>
      <w:proofErr w:type="spellStart"/>
      <w:r w:rsidRPr="006E6610">
        <w:rPr>
          <w:rFonts w:ascii="Times New Roman" w:hAnsi="Times New Roman" w:cs="Times New Roman"/>
          <w:color w:val="auto"/>
          <w:w w:val="100"/>
          <w:sz w:val="24"/>
          <w:szCs w:val="24"/>
        </w:rPr>
        <w:t>субконкурс</w:t>
      </w:r>
      <w:proofErr w:type="spellEnd"/>
      <w:r w:rsidRPr="006E6610">
        <w:rPr>
          <w:rFonts w:ascii="Times New Roman" w:hAnsi="Times New Roman" w:cs="Times New Roman"/>
          <w:color w:val="auto"/>
          <w:w w:val="100"/>
          <w:sz w:val="24"/>
          <w:szCs w:val="24"/>
        </w:rPr>
        <w:t xml:space="preserve"> Б, та/або </w:t>
      </w:r>
      <w:proofErr w:type="spellStart"/>
      <w:r w:rsidRPr="006E6610">
        <w:rPr>
          <w:rFonts w:ascii="Times New Roman" w:hAnsi="Times New Roman" w:cs="Times New Roman"/>
          <w:color w:val="auto"/>
          <w:w w:val="100"/>
          <w:sz w:val="24"/>
          <w:szCs w:val="24"/>
        </w:rPr>
        <w:t>субконкурс</w:t>
      </w:r>
      <w:proofErr w:type="spellEnd"/>
      <w:r w:rsidRPr="006E6610">
        <w:rPr>
          <w:rFonts w:ascii="Times New Roman" w:hAnsi="Times New Roman" w:cs="Times New Roman"/>
          <w:color w:val="auto"/>
          <w:w w:val="100"/>
          <w:sz w:val="24"/>
          <w:szCs w:val="24"/>
        </w:rPr>
        <w:t xml:space="preserve"> ББ і </w:t>
      </w:r>
      <w:proofErr w:type="spellStart"/>
      <w:r w:rsidRPr="006E6610">
        <w:rPr>
          <w:rFonts w:ascii="Times New Roman" w:hAnsi="Times New Roman" w:cs="Times New Roman"/>
          <w:color w:val="auto"/>
          <w:w w:val="100"/>
          <w:sz w:val="24"/>
          <w:szCs w:val="24"/>
        </w:rPr>
        <w:t>субконкурс</w:t>
      </w:r>
      <w:proofErr w:type="spellEnd"/>
      <w:r w:rsidRPr="006E6610">
        <w:rPr>
          <w:rFonts w:ascii="Times New Roman" w:hAnsi="Times New Roman" w:cs="Times New Roman"/>
          <w:color w:val="auto"/>
          <w:w w:val="100"/>
          <w:sz w:val="24"/>
          <w:szCs w:val="24"/>
        </w:rPr>
        <w:t xml:space="preserve"> В) перевіряється на перевищення максимального (загального) обсягу державного або регіонального замовлення конкурсу на місця за державним або регіональним замовленням або обсягу прийому в межах ліцензованого обсягу на місця за кошти фізичних або юридичних осіб. У разі перевищення визначається відповідна кількість вступників із </w:t>
      </w:r>
      <w:proofErr w:type="spellStart"/>
      <w:r w:rsidRPr="006E6610">
        <w:rPr>
          <w:rFonts w:ascii="Times New Roman" w:hAnsi="Times New Roman" w:cs="Times New Roman"/>
          <w:color w:val="auto"/>
          <w:w w:val="100"/>
          <w:sz w:val="24"/>
          <w:szCs w:val="24"/>
        </w:rPr>
        <w:t>субконкурсу</w:t>
      </w:r>
      <w:proofErr w:type="spellEnd"/>
      <w:r w:rsidRPr="006E6610">
        <w:rPr>
          <w:rFonts w:ascii="Times New Roman" w:hAnsi="Times New Roman" w:cs="Times New Roman"/>
          <w:color w:val="auto"/>
          <w:w w:val="100"/>
          <w:sz w:val="24"/>
          <w:szCs w:val="24"/>
        </w:rPr>
        <w:t xml:space="preserve"> В з нижчими позиціями в його рейтинговому списку вступників, які отримують відмову.</w:t>
      </w:r>
    </w:p>
    <w:p w14:paraId="54BA5222"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 xml:space="preserve">Кожний новий широкий конкурс перевіряється на перевищення </w:t>
      </w:r>
      <w:proofErr w:type="spellStart"/>
      <w:r w:rsidRPr="006E6610">
        <w:rPr>
          <w:rFonts w:ascii="Times New Roman" w:hAnsi="Times New Roman" w:cs="Times New Roman"/>
          <w:color w:val="auto"/>
          <w:w w:val="100"/>
          <w:sz w:val="24"/>
          <w:szCs w:val="24"/>
        </w:rPr>
        <w:t>суперобсягу</w:t>
      </w:r>
      <w:proofErr w:type="spellEnd"/>
      <w:r w:rsidRPr="006E6610">
        <w:rPr>
          <w:rFonts w:ascii="Times New Roman" w:hAnsi="Times New Roman" w:cs="Times New Roman"/>
          <w:color w:val="auto"/>
          <w:w w:val="100"/>
          <w:sz w:val="24"/>
          <w:szCs w:val="24"/>
        </w:rPr>
        <w:t xml:space="preserve"> нового широкого конкурсу за державним або регіональним замовленням. У разі перевищення з об’єднаним списком очікування ТК-ЗО, що входять до нового широкого конкурсу, на місця за державним або регіональним замовленням визначається відповідна кількість вступників (не із </w:t>
      </w:r>
      <w:proofErr w:type="spellStart"/>
      <w:r w:rsidRPr="006E6610">
        <w:rPr>
          <w:rFonts w:ascii="Times New Roman" w:hAnsi="Times New Roman" w:cs="Times New Roman"/>
          <w:color w:val="auto"/>
          <w:w w:val="100"/>
          <w:sz w:val="24"/>
          <w:szCs w:val="24"/>
        </w:rPr>
        <w:t>субконкурсів</w:t>
      </w:r>
      <w:proofErr w:type="spellEnd"/>
      <w:r w:rsidRPr="006E6610">
        <w:rPr>
          <w:rFonts w:ascii="Times New Roman" w:hAnsi="Times New Roman" w:cs="Times New Roman"/>
          <w:color w:val="auto"/>
          <w:w w:val="100"/>
          <w:sz w:val="24"/>
          <w:szCs w:val="24"/>
        </w:rPr>
        <w:t xml:space="preserve"> А, і не із </w:t>
      </w:r>
      <w:proofErr w:type="spellStart"/>
      <w:r w:rsidRPr="006E6610">
        <w:rPr>
          <w:rFonts w:ascii="Times New Roman" w:hAnsi="Times New Roman" w:cs="Times New Roman"/>
          <w:color w:val="auto"/>
          <w:w w:val="100"/>
          <w:sz w:val="24"/>
          <w:szCs w:val="24"/>
        </w:rPr>
        <w:t>субконкурсів</w:t>
      </w:r>
      <w:proofErr w:type="spellEnd"/>
      <w:r w:rsidRPr="006E6610">
        <w:rPr>
          <w:rFonts w:ascii="Times New Roman" w:hAnsi="Times New Roman" w:cs="Times New Roman"/>
          <w:color w:val="auto"/>
          <w:w w:val="100"/>
          <w:sz w:val="24"/>
          <w:szCs w:val="24"/>
        </w:rPr>
        <w:t xml:space="preserve"> Б, і не із </w:t>
      </w:r>
      <w:proofErr w:type="spellStart"/>
      <w:r w:rsidRPr="006E6610">
        <w:rPr>
          <w:rFonts w:ascii="Times New Roman" w:hAnsi="Times New Roman" w:cs="Times New Roman"/>
          <w:color w:val="auto"/>
          <w:w w:val="100"/>
          <w:sz w:val="24"/>
          <w:szCs w:val="24"/>
        </w:rPr>
        <w:t>субконкурсів</w:t>
      </w:r>
      <w:proofErr w:type="spellEnd"/>
      <w:r w:rsidRPr="006E6610">
        <w:rPr>
          <w:rFonts w:ascii="Times New Roman" w:hAnsi="Times New Roman" w:cs="Times New Roman"/>
          <w:color w:val="auto"/>
          <w:w w:val="100"/>
          <w:sz w:val="24"/>
          <w:szCs w:val="24"/>
        </w:rPr>
        <w:t xml:space="preserve"> ББ) з найменшими значеннями конкурсного </w:t>
      </w:r>
      <w:proofErr w:type="spellStart"/>
      <w:r w:rsidRPr="006E6610">
        <w:rPr>
          <w:rFonts w:ascii="Times New Roman" w:hAnsi="Times New Roman" w:cs="Times New Roman"/>
          <w:color w:val="auto"/>
          <w:w w:val="100"/>
          <w:sz w:val="24"/>
          <w:szCs w:val="24"/>
        </w:rPr>
        <w:t>бала</w:t>
      </w:r>
      <w:proofErr w:type="spellEnd"/>
      <w:r w:rsidRPr="006E6610">
        <w:rPr>
          <w:rFonts w:ascii="Times New Roman" w:hAnsi="Times New Roman" w:cs="Times New Roman"/>
          <w:color w:val="auto"/>
          <w:w w:val="100"/>
          <w:sz w:val="24"/>
          <w:szCs w:val="24"/>
        </w:rPr>
        <w:t xml:space="preserve"> (за рівних конкурсних балів – з урахуванням пункту 2 розділу IX Порядку прийому), які також отримують відмову.</w:t>
      </w:r>
    </w:p>
    <w:p w14:paraId="0AEDCA81"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Етап А вважається виконаним, коли вичерпується перелік пропозицій вступників до розрахункових конкурсів, які не перебувають у списках очікування та не отримали відмови за всіма розрахунковими конкурсами. Перехід до етапу Б.</w:t>
      </w:r>
    </w:p>
    <w:p w14:paraId="5F7E7CC5"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p>
    <w:p w14:paraId="12857D77"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2. Етап Б.</w:t>
      </w:r>
    </w:p>
    <w:p w14:paraId="262B074A"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 xml:space="preserve">Якщо наявні первісні конкурси, в яких сукупна кількість вступників у списку очікування конкурсів на місця за державним або регіональним замовленням (у межах ТК-ЗО і ТК-ОЗВО разом – як сума вступників у списках очікування </w:t>
      </w:r>
      <w:proofErr w:type="spellStart"/>
      <w:r w:rsidRPr="006E6610">
        <w:rPr>
          <w:rFonts w:ascii="Times New Roman" w:hAnsi="Times New Roman" w:cs="Times New Roman"/>
          <w:color w:val="auto"/>
          <w:w w:val="100"/>
          <w:sz w:val="24"/>
          <w:szCs w:val="24"/>
        </w:rPr>
        <w:t>субконкурсу</w:t>
      </w:r>
      <w:proofErr w:type="spellEnd"/>
      <w:r w:rsidRPr="006E6610">
        <w:rPr>
          <w:rFonts w:ascii="Times New Roman" w:hAnsi="Times New Roman" w:cs="Times New Roman"/>
          <w:color w:val="auto"/>
          <w:w w:val="100"/>
          <w:sz w:val="24"/>
          <w:szCs w:val="24"/>
        </w:rPr>
        <w:t xml:space="preserve"> А, та/або </w:t>
      </w:r>
      <w:proofErr w:type="spellStart"/>
      <w:r w:rsidRPr="006E6610">
        <w:rPr>
          <w:rFonts w:ascii="Times New Roman" w:hAnsi="Times New Roman" w:cs="Times New Roman"/>
          <w:color w:val="auto"/>
          <w:w w:val="100"/>
          <w:sz w:val="24"/>
          <w:szCs w:val="24"/>
        </w:rPr>
        <w:t>субконкурсу</w:t>
      </w:r>
      <w:proofErr w:type="spellEnd"/>
      <w:r w:rsidRPr="006E6610">
        <w:rPr>
          <w:rFonts w:ascii="Times New Roman" w:hAnsi="Times New Roman" w:cs="Times New Roman"/>
          <w:color w:val="auto"/>
          <w:w w:val="100"/>
          <w:sz w:val="24"/>
          <w:szCs w:val="24"/>
        </w:rPr>
        <w:t xml:space="preserve"> Б, та/або </w:t>
      </w:r>
      <w:proofErr w:type="spellStart"/>
      <w:r w:rsidRPr="006E6610">
        <w:rPr>
          <w:rFonts w:ascii="Times New Roman" w:hAnsi="Times New Roman" w:cs="Times New Roman"/>
          <w:color w:val="auto"/>
          <w:w w:val="100"/>
          <w:sz w:val="24"/>
          <w:szCs w:val="24"/>
        </w:rPr>
        <w:lastRenderedPageBreak/>
        <w:t>субконкурсу</w:t>
      </w:r>
      <w:proofErr w:type="spellEnd"/>
      <w:r w:rsidRPr="006E6610">
        <w:rPr>
          <w:rFonts w:ascii="Times New Roman" w:hAnsi="Times New Roman" w:cs="Times New Roman"/>
          <w:color w:val="auto"/>
          <w:w w:val="100"/>
          <w:sz w:val="24"/>
          <w:szCs w:val="24"/>
        </w:rPr>
        <w:t xml:space="preserve"> ББ і </w:t>
      </w:r>
      <w:proofErr w:type="spellStart"/>
      <w:r w:rsidRPr="006E6610">
        <w:rPr>
          <w:rFonts w:ascii="Times New Roman" w:hAnsi="Times New Roman" w:cs="Times New Roman"/>
          <w:color w:val="auto"/>
          <w:w w:val="100"/>
          <w:sz w:val="24"/>
          <w:szCs w:val="24"/>
        </w:rPr>
        <w:t>субконкурсу</w:t>
      </w:r>
      <w:proofErr w:type="spellEnd"/>
      <w:r w:rsidRPr="006E6610">
        <w:rPr>
          <w:rFonts w:ascii="Times New Roman" w:hAnsi="Times New Roman" w:cs="Times New Roman"/>
          <w:color w:val="auto"/>
          <w:w w:val="100"/>
          <w:sz w:val="24"/>
          <w:szCs w:val="24"/>
        </w:rPr>
        <w:t xml:space="preserve"> В обох технічних конкурсів) менше ніж кваліфікаційний мінімум державного або регіонального замовлення первісного конкурсу, або в яких сукупна кількість вступників у списках очікування усіх </w:t>
      </w:r>
      <w:proofErr w:type="spellStart"/>
      <w:r w:rsidRPr="006E6610">
        <w:rPr>
          <w:rFonts w:ascii="Times New Roman" w:hAnsi="Times New Roman" w:cs="Times New Roman"/>
          <w:color w:val="auto"/>
          <w:w w:val="100"/>
          <w:sz w:val="24"/>
          <w:szCs w:val="24"/>
        </w:rPr>
        <w:t>субконкурсів</w:t>
      </w:r>
      <w:proofErr w:type="spellEnd"/>
      <w:r w:rsidRPr="006E6610">
        <w:rPr>
          <w:rFonts w:ascii="Times New Roman" w:hAnsi="Times New Roman" w:cs="Times New Roman"/>
          <w:color w:val="auto"/>
          <w:w w:val="100"/>
          <w:sz w:val="24"/>
          <w:szCs w:val="24"/>
        </w:rPr>
        <w:t xml:space="preserve"> менша, ніж кваліфікаційний мінімум конкурсної пропозиції, такі первісні конкурси анулюються (разом з ними анулюються утворені з них технічні конкурси, їх </w:t>
      </w:r>
      <w:proofErr w:type="spellStart"/>
      <w:r w:rsidRPr="006E6610">
        <w:rPr>
          <w:rFonts w:ascii="Times New Roman" w:hAnsi="Times New Roman" w:cs="Times New Roman"/>
          <w:color w:val="auto"/>
          <w:w w:val="100"/>
          <w:sz w:val="24"/>
          <w:szCs w:val="24"/>
        </w:rPr>
        <w:t>субконкурси</w:t>
      </w:r>
      <w:proofErr w:type="spellEnd"/>
      <w:r w:rsidRPr="006E6610">
        <w:rPr>
          <w:rFonts w:ascii="Times New Roman" w:hAnsi="Times New Roman" w:cs="Times New Roman"/>
          <w:color w:val="auto"/>
          <w:w w:val="100"/>
          <w:sz w:val="24"/>
          <w:szCs w:val="24"/>
        </w:rPr>
        <w:t xml:space="preserve"> та </w:t>
      </w:r>
      <w:proofErr w:type="spellStart"/>
      <w:r w:rsidRPr="006E6610">
        <w:rPr>
          <w:rFonts w:ascii="Times New Roman" w:hAnsi="Times New Roman" w:cs="Times New Roman"/>
          <w:color w:val="auto"/>
          <w:w w:val="100"/>
          <w:sz w:val="24"/>
          <w:szCs w:val="24"/>
        </w:rPr>
        <w:t>субконкурси</w:t>
      </w:r>
      <w:proofErr w:type="spellEnd"/>
      <w:r w:rsidRPr="006E6610">
        <w:rPr>
          <w:rFonts w:ascii="Times New Roman" w:hAnsi="Times New Roman" w:cs="Times New Roman"/>
          <w:color w:val="auto"/>
          <w:w w:val="100"/>
          <w:sz w:val="24"/>
          <w:szCs w:val="24"/>
        </w:rPr>
        <w:t xml:space="preserve"> за кошти фізичних (юридичних) осіб), а вступники з їх списків очікування виключаються, отримують відмову і помічаються як такі, що допущені до етапу В.</w:t>
      </w:r>
    </w:p>
    <w:p w14:paraId="5BC3592E"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Фіналіст розрахункового конкурсу – вступник з найнижчим положенням у рейтинговому списку розрахункового конкурсу, включений до списку очікування, після завершення етапу А.</w:t>
      </w:r>
    </w:p>
    <w:p w14:paraId="7041157F"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 xml:space="preserve">Фіналіст нового широкого конкурсу – вступник, крім вступників із </w:t>
      </w:r>
      <w:proofErr w:type="spellStart"/>
      <w:r w:rsidRPr="006E6610">
        <w:rPr>
          <w:rFonts w:ascii="Times New Roman" w:hAnsi="Times New Roman" w:cs="Times New Roman"/>
          <w:color w:val="auto"/>
          <w:w w:val="100"/>
          <w:sz w:val="24"/>
          <w:szCs w:val="24"/>
        </w:rPr>
        <w:t>субконкурсів</w:t>
      </w:r>
      <w:proofErr w:type="spellEnd"/>
      <w:r w:rsidRPr="006E6610">
        <w:rPr>
          <w:rFonts w:ascii="Times New Roman" w:hAnsi="Times New Roman" w:cs="Times New Roman"/>
          <w:color w:val="auto"/>
          <w:w w:val="100"/>
          <w:sz w:val="24"/>
          <w:szCs w:val="24"/>
        </w:rPr>
        <w:t xml:space="preserve"> А, Б та ББ, з найнижчим положенням у широкому рейтинговому списку нового широкого конкурсу, включений до списку очікування, після завершення етапу А.</w:t>
      </w:r>
    </w:p>
    <w:p w14:paraId="0BE29689"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Перехід до етапу В.</w:t>
      </w:r>
    </w:p>
    <w:p w14:paraId="0EB5C0BE"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p>
    <w:p w14:paraId="6DAFEAA0"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3. Етап В.</w:t>
      </w:r>
    </w:p>
    <w:p w14:paraId="10C8DF68"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K-</w:t>
      </w:r>
      <w:proofErr w:type="spellStart"/>
      <w:r w:rsidRPr="006E6610">
        <w:rPr>
          <w:rFonts w:ascii="Times New Roman" w:hAnsi="Times New Roman" w:cs="Times New Roman"/>
          <w:color w:val="auto"/>
          <w:w w:val="100"/>
          <w:sz w:val="24"/>
          <w:szCs w:val="24"/>
        </w:rPr>
        <w:t>ий</w:t>
      </w:r>
      <w:proofErr w:type="spellEnd"/>
      <w:r w:rsidRPr="006E6610">
        <w:rPr>
          <w:rFonts w:ascii="Times New Roman" w:hAnsi="Times New Roman" w:cs="Times New Roman"/>
          <w:color w:val="auto"/>
          <w:w w:val="100"/>
          <w:sz w:val="24"/>
          <w:szCs w:val="24"/>
        </w:rPr>
        <w:t xml:space="preserve"> крок (K &gt;= 1).</w:t>
      </w:r>
    </w:p>
    <w:p w14:paraId="052F6630"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 xml:space="preserve">Кожний допущений до етапу В вступник, який на цей момент не внесений до списку очікування жодного розрахункового конкурсу на місця за державним або регіональним замовленням, пропонується тому розрахунковому конкурсу на місця за державним або регіональним замовленням, який має для нього найвищу пріоритетність (крім тих, де він уже отримав відмову в межах етапів А та В). Розрахунковий конкурс, що належить до технічного конкурсу певного типу (ТК-ЗО або ТК-ОЗВО), розглядає заяву вступника лише за умови, що тип конкурсного </w:t>
      </w:r>
      <w:proofErr w:type="spellStart"/>
      <w:r w:rsidRPr="006E6610">
        <w:rPr>
          <w:rFonts w:ascii="Times New Roman" w:hAnsi="Times New Roman" w:cs="Times New Roman"/>
          <w:color w:val="auto"/>
          <w:w w:val="100"/>
          <w:sz w:val="24"/>
          <w:szCs w:val="24"/>
        </w:rPr>
        <w:t>бала</w:t>
      </w:r>
      <w:proofErr w:type="spellEnd"/>
      <w:r w:rsidRPr="006E6610">
        <w:rPr>
          <w:rFonts w:ascii="Times New Roman" w:hAnsi="Times New Roman" w:cs="Times New Roman"/>
          <w:color w:val="auto"/>
          <w:w w:val="100"/>
          <w:sz w:val="24"/>
          <w:szCs w:val="24"/>
        </w:rPr>
        <w:t xml:space="preserve"> вступника в цій заяві відповідає типу технічного конкурсу. Кожний розрахунковий конкурс на місця за державним або регіональним замовленням включає до свого списку очікування вступників з отриманих пропозицій.</w:t>
      </w:r>
    </w:p>
    <w:p w14:paraId="066FE4E8"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Кожен розрахунковий конкурс на місця за державним або регіональним замовленням перевіряється на перевищення обсягу розрахункового конкурсу. У разі перевищення визначається відповідна кількість вступників, допущених до етапу В, з нижчими позиціями в рейтинговому списку вступників, які отримують відмову, за винятком тих вступників, чия позиція в рейтинговому списку розрахункового конкурсу на місця за державним або регіональним замовленням вища за позицію фіналіста розрахункового конкурсу.</w:t>
      </w:r>
    </w:p>
    <w:p w14:paraId="0DAD44DE"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 xml:space="preserve">Кожна група </w:t>
      </w:r>
      <w:proofErr w:type="spellStart"/>
      <w:r w:rsidRPr="006E6610">
        <w:rPr>
          <w:rFonts w:ascii="Times New Roman" w:hAnsi="Times New Roman" w:cs="Times New Roman"/>
          <w:color w:val="auto"/>
          <w:w w:val="100"/>
          <w:sz w:val="24"/>
          <w:szCs w:val="24"/>
        </w:rPr>
        <w:t>субконкурсів</w:t>
      </w:r>
      <w:proofErr w:type="spellEnd"/>
      <w:r w:rsidRPr="006E6610">
        <w:rPr>
          <w:rFonts w:ascii="Times New Roman" w:hAnsi="Times New Roman" w:cs="Times New Roman"/>
          <w:color w:val="auto"/>
          <w:w w:val="100"/>
          <w:sz w:val="24"/>
          <w:szCs w:val="24"/>
        </w:rPr>
        <w:t xml:space="preserve"> кожного конкурсу на місця за державним або регіональним замовленням (</w:t>
      </w:r>
      <w:proofErr w:type="spellStart"/>
      <w:r w:rsidRPr="006E6610">
        <w:rPr>
          <w:rFonts w:ascii="Times New Roman" w:hAnsi="Times New Roman" w:cs="Times New Roman"/>
          <w:color w:val="auto"/>
          <w:w w:val="100"/>
          <w:sz w:val="24"/>
          <w:szCs w:val="24"/>
        </w:rPr>
        <w:t>субконкурс</w:t>
      </w:r>
      <w:proofErr w:type="spellEnd"/>
      <w:r w:rsidRPr="006E6610">
        <w:rPr>
          <w:rFonts w:ascii="Times New Roman" w:hAnsi="Times New Roman" w:cs="Times New Roman"/>
          <w:color w:val="auto"/>
          <w:w w:val="100"/>
          <w:sz w:val="24"/>
          <w:szCs w:val="24"/>
        </w:rPr>
        <w:t xml:space="preserve"> А, та/або </w:t>
      </w:r>
      <w:proofErr w:type="spellStart"/>
      <w:r w:rsidRPr="006E6610">
        <w:rPr>
          <w:rFonts w:ascii="Times New Roman" w:hAnsi="Times New Roman" w:cs="Times New Roman"/>
          <w:color w:val="auto"/>
          <w:w w:val="100"/>
          <w:sz w:val="24"/>
          <w:szCs w:val="24"/>
        </w:rPr>
        <w:t>субконкурс</w:t>
      </w:r>
      <w:proofErr w:type="spellEnd"/>
      <w:r w:rsidRPr="006E6610">
        <w:rPr>
          <w:rFonts w:ascii="Times New Roman" w:hAnsi="Times New Roman" w:cs="Times New Roman"/>
          <w:color w:val="auto"/>
          <w:w w:val="100"/>
          <w:sz w:val="24"/>
          <w:szCs w:val="24"/>
        </w:rPr>
        <w:t xml:space="preserve"> Б, та/або </w:t>
      </w:r>
      <w:proofErr w:type="spellStart"/>
      <w:r w:rsidRPr="006E6610">
        <w:rPr>
          <w:rFonts w:ascii="Times New Roman" w:hAnsi="Times New Roman" w:cs="Times New Roman"/>
          <w:color w:val="auto"/>
          <w:w w:val="100"/>
          <w:sz w:val="24"/>
          <w:szCs w:val="24"/>
        </w:rPr>
        <w:t>субконкурс</w:t>
      </w:r>
      <w:proofErr w:type="spellEnd"/>
      <w:r w:rsidRPr="006E6610">
        <w:rPr>
          <w:rFonts w:ascii="Times New Roman" w:hAnsi="Times New Roman" w:cs="Times New Roman"/>
          <w:color w:val="auto"/>
          <w:w w:val="100"/>
          <w:sz w:val="24"/>
          <w:szCs w:val="24"/>
        </w:rPr>
        <w:t xml:space="preserve"> ББ і </w:t>
      </w:r>
      <w:proofErr w:type="spellStart"/>
      <w:r w:rsidRPr="006E6610">
        <w:rPr>
          <w:rFonts w:ascii="Times New Roman" w:hAnsi="Times New Roman" w:cs="Times New Roman"/>
          <w:color w:val="auto"/>
          <w:w w:val="100"/>
          <w:sz w:val="24"/>
          <w:szCs w:val="24"/>
        </w:rPr>
        <w:t>субконкурс</w:t>
      </w:r>
      <w:proofErr w:type="spellEnd"/>
      <w:r w:rsidRPr="006E6610">
        <w:rPr>
          <w:rFonts w:ascii="Times New Roman" w:hAnsi="Times New Roman" w:cs="Times New Roman"/>
          <w:color w:val="auto"/>
          <w:w w:val="100"/>
          <w:sz w:val="24"/>
          <w:szCs w:val="24"/>
        </w:rPr>
        <w:t xml:space="preserve"> В) перевіряється на перевищення максимального (загального) обсягу державного або регіонального замовлення конкурсу. У разі перевищення визначається відповідна кількість вступників, допущених до етапу В, із </w:t>
      </w:r>
      <w:proofErr w:type="spellStart"/>
      <w:r w:rsidRPr="006E6610">
        <w:rPr>
          <w:rFonts w:ascii="Times New Roman" w:hAnsi="Times New Roman" w:cs="Times New Roman"/>
          <w:color w:val="auto"/>
          <w:w w:val="100"/>
          <w:sz w:val="24"/>
          <w:szCs w:val="24"/>
        </w:rPr>
        <w:t>субконкурсу</w:t>
      </w:r>
      <w:proofErr w:type="spellEnd"/>
      <w:r w:rsidRPr="006E6610">
        <w:rPr>
          <w:rFonts w:ascii="Times New Roman" w:hAnsi="Times New Roman" w:cs="Times New Roman"/>
          <w:color w:val="auto"/>
          <w:w w:val="100"/>
          <w:sz w:val="24"/>
          <w:szCs w:val="24"/>
        </w:rPr>
        <w:t xml:space="preserve"> В з нижчими позиціями в його рейтинговому списку вступників, які отримують відмову, за винятком тих вступників, чия позиція вища за позицію фіналіста розрахункового конкурсу на місця за державним або регіональним замовленням відповідного </w:t>
      </w:r>
      <w:proofErr w:type="spellStart"/>
      <w:r w:rsidRPr="006E6610">
        <w:rPr>
          <w:rFonts w:ascii="Times New Roman" w:hAnsi="Times New Roman" w:cs="Times New Roman"/>
          <w:color w:val="auto"/>
          <w:w w:val="100"/>
          <w:sz w:val="24"/>
          <w:szCs w:val="24"/>
        </w:rPr>
        <w:t>субконкурсу</w:t>
      </w:r>
      <w:proofErr w:type="spellEnd"/>
      <w:r w:rsidRPr="006E6610">
        <w:rPr>
          <w:rFonts w:ascii="Times New Roman" w:hAnsi="Times New Roman" w:cs="Times New Roman"/>
          <w:color w:val="auto"/>
          <w:w w:val="100"/>
          <w:sz w:val="24"/>
          <w:szCs w:val="24"/>
        </w:rPr>
        <w:t xml:space="preserve"> В.</w:t>
      </w:r>
    </w:p>
    <w:p w14:paraId="4B37AF0C"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 xml:space="preserve">Кожний новий широкий конкурс перевіряється на перевищення </w:t>
      </w:r>
      <w:proofErr w:type="spellStart"/>
      <w:r w:rsidRPr="006E6610">
        <w:rPr>
          <w:rFonts w:ascii="Times New Roman" w:hAnsi="Times New Roman" w:cs="Times New Roman"/>
          <w:color w:val="auto"/>
          <w:w w:val="100"/>
          <w:sz w:val="24"/>
          <w:szCs w:val="24"/>
        </w:rPr>
        <w:t>суперобсягу</w:t>
      </w:r>
      <w:proofErr w:type="spellEnd"/>
      <w:r w:rsidRPr="006E6610">
        <w:rPr>
          <w:rFonts w:ascii="Times New Roman" w:hAnsi="Times New Roman" w:cs="Times New Roman"/>
          <w:color w:val="auto"/>
          <w:w w:val="100"/>
          <w:sz w:val="24"/>
          <w:szCs w:val="24"/>
        </w:rPr>
        <w:t xml:space="preserve"> нового широкого конкурсу за державним або регіональним замовленням і в разі перевищення за об'єднаним списком очікування визначається відповідна кількість вступників (не із </w:t>
      </w:r>
      <w:proofErr w:type="spellStart"/>
      <w:r w:rsidRPr="006E6610">
        <w:rPr>
          <w:rFonts w:ascii="Times New Roman" w:hAnsi="Times New Roman" w:cs="Times New Roman"/>
          <w:color w:val="auto"/>
          <w:w w:val="100"/>
          <w:sz w:val="24"/>
          <w:szCs w:val="24"/>
        </w:rPr>
        <w:t>субконкурсів</w:t>
      </w:r>
      <w:proofErr w:type="spellEnd"/>
      <w:r w:rsidRPr="006E6610">
        <w:rPr>
          <w:rFonts w:ascii="Times New Roman" w:hAnsi="Times New Roman" w:cs="Times New Roman"/>
          <w:color w:val="auto"/>
          <w:w w:val="100"/>
          <w:sz w:val="24"/>
          <w:szCs w:val="24"/>
        </w:rPr>
        <w:t xml:space="preserve"> А, не із </w:t>
      </w:r>
      <w:proofErr w:type="spellStart"/>
      <w:r w:rsidRPr="006E6610">
        <w:rPr>
          <w:rFonts w:ascii="Times New Roman" w:hAnsi="Times New Roman" w:cs="Times New Roman"/>
          <w:color w:val="auto"/>
          <w:w w:val="100"/>
          <w:sz w:val="24"/>
          <w:szCs w:val="24"/>
        </w:rPr>
        <w:t>субконкурсів</w:t>
      </w:r>
      <w:proofErr w:type="spellEnd"/>
      <w:r w:rsidRPr="006E6610">
        <w:rPr>
          <w:rFonts w:ascii="Times New Roman" w:hAnsi="Times New Roman" w:cs="Times New Roman"/>
          <w:color w:val="auto"/>
          <w:w w:val="100"/>
          <w:sz w:val="24"/>
          <w:szCs w:val="24"/>
        </w:rPr>
        <w:t xml:space="preserve"> Б, не із </w:t>
      </w:r>
      <w:proofErr w:type="spellStart"/>
      <w:r w:rsidRPr="006E6610">
        <w:rPr>
          <w:rFonts w:ascii="Times New Roman" w:hAnsi="Times New Roman" w:cs="Times New Roman"/>
          <w:color w:val="auto"/>
          <w:w w:val="100"/>
          <w:sz w:val="24"/>
          <w:szCs w:val="24"/>
        </w:rPr>
        <w:t>субконкурсів</w:t>
      </w:r>
      <w:proofErr w:type="spellEnd"/>
      <w:r w:rsidRPr="006E6610">
        <w:rPr>
          <w:rFonts w:ascii="Times New Roman" w:hAnsi="Times New Roman" w:cs="Times New Roman"/>
          <w:color w:val="auto"/>
          <w:w w:val="100"/>
          <w:sz w:val="24"/>
          <w:szCs w:val="24"/>
        </w:rPr>
        <w:t xml:space="preserve"> ББ), допущених до етапу В, з найменшими значеннями конкурсного </w:t>
      </w:r>
      <w:proofErr w:type="spellStart"/>
      <w:r w:rsidRPr="006E6610">
        <w:rPr>
          <w:rFonts w:ascii="Times New Roman" w:hAnsi="Times New Roman" w:cs="Times New Roman"/>
          <w:color w:val="auto"/>
          <w:w w:val="100"/>
          <w:sz w:val="24"/>
          <w:szCs w:val="24"/>
        </w:rPr>
        <w:t>бала</w:t>
      </w:r>
      <w:proofErr w:type="spellEnd"/>
      <w:r w:rsidRPr="006E6610">
        <w:rPr>
          <w:rFonts w:ascii="Times New Roman" w:hAnsi="Times New Roman" w:cs="Times New Roman"/>
          <w:color w:val="auto"/>
          <w:w w:val="100"/>
          <w:sz w:val="24"/>
          <w:szCs w:val="24"/>
        </w:rPr>
        <w:t xml:space="preserve"> (за рівних конкурсних балів – з урахуванням пункту 2 розділу IX Порядку прийому), які також отримують відмову, за винятком тих вступників, чия позиція в широкому рейтинговому списку вища за позицію фіналіста нового широкого конкурсу.</w:t>
      </w:r>
    </w:p>
    <w:p w14:paraId="32433441"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Етап В вважається виконаним, коли вичерпується перелік пропозицій вступників (допущених до етапу В) до розрахункових конкурсів на місця за державним або регіональним замовленням, які не перебувають у списках очікування та не отримали відмови за всіма розрахунковими конкурсами.</w:t>
      </w:r>
    </w:p>
    <w:p w14:paraId="573873BC"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lastRenderedPageBreak/>
        <w:t>Вступники, які на цей момент залишились у списках очікування, одержують рекомендацію до зарахування. Кількість вступників, що одержали рекомендацію, визначає кількість рекомендованих за кожним первісним конкурсом вступників (як сума рекомендованих за ТК-ЗО і ТК-ОЗВО, утвореними з відповідного первісного конкурсу).</w:t>
      </w:r>
    </w:p>
    <w:p w14:paraId="2BBCD022"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p>
    <w:p w14:paraId="05898438"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4. Корекційні ітерації.</w:t>
      </w:r>
    </w:p>
    <w:p w14:paraId="07A1FFFC"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Після завершення Етапів А і Б, а також первинного Етапу В, виконуються до двох корекційних ітерацій. У межах кожної ітерації послідовно виконуються два кроки.</w:t>
      </w:r>
    </w:p>
    <w:p w14:paraId="6CE61D64"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 xml:space="preserve">Крок «a» – корекція поділу квот. Якщо в одному з технічних конкурсів, утворених з одного первісного конкурсу, залишаються невикористані місця за квотою-1 або квотою-2, а в іншому технічному конкурсі цієї ж пари наявні незадоволені заяви вступників з правом на відповідну квоту і з конкурсним балом не нижче мінімального, – здійснюється повторний прогін алгоритму, в якому ці квотні місця переносяться з одного технічного конкурсу в інший. Переноситься обсяг, що дорівнює мінімуму з двох величин: кількості невикористаних квотних місць у першому технічному конкурсі та кількості незадоволених заяв </w:t>
      </w:r>
      <w:proofErr w:type="spellStart"/>
      <w:r w:rsidRPr="006E6610">
        <w:rPr>
          <w:rFonts w:ascii="Times New Roman" w:hAnsi="Times New Roman" w:cs="Times New Roman"/>
          <w:color w:val="auto"/>
          <w:w w:val="100"/>
          <w:sz w:val="24"/>
          <w:szCs w:val="24"/>
        </w:rPr>
        <w:t>квотників</w:t>
      </w:r>
      <w:proofErr w:type="spellEnd"/>
      <w:r w:rsidRPr="006E6610">
        <w:rPr>
          <w:rFonts w:ascii="Times New Roman" w:hAnsi="Times New Roman" w:cs="Times New Roman"/>
          <w:color w:val="auto"/>
          <w:w w:val="100"/>
          <w:sz w:val="24"/>
          <w:szCs w:val="24"/>
        </w:rPr>
        <w:t xml:space="preserve"> відповідної категорії в другому технічному конкурсі. Квота-1 і квота-2 переносяться окремо, у разі потреби – зустрічно і одночасно. Перенесене квотне місце потрапляє у відповідний </w:t>
      </w:r>
      <w:proofErr w:type="spellStart"/>
      <w:r w:rsidRPr="006E6610">
        <w:rPr>
          <w:rFonts w:ascii="Times New Roman" w:hAnsi="Times New Roman" w:cs="Times New Roman"/>
          <w:color w:val="auto"/>
          <w:w w:val="100"/>
          <w:sz w:val="24"/>
          <w:szCs w:val="24"/>
        </w:rPr>
        <w:t>субконкурс</w:t>
      </w:r>
      <w:proofErr w:type="spellEnd"/>
      <w:r w:rsidRPr="006E6610">
        <w:rPr>
          <w:rFonts w:ascii="Times New Roman" w:hAnsi="Times New Roman" w:cs="Times New Roman"/>
          <w:color w:val="auto"/>
          <w:w w:val="100"/>
          <w:sz w:val="24"/>
          <w:szCs w:val="24"/>
        </w:rPr>
        <w:t xml:space="preserve"> (А або Б) другого технічного конкурсу, збільшуючи його обсяг на величину переносу. Одночасно загальний обсяг першого технічного конкурсу зменшується на величину переносу, а загальний обсяг другого – збільшується на ту саму величину. Загальний обсяг державного замовлення на первісний конкурс та </w:t>
      </w:r>
      <w:proofErr w:type="spellStart"/>
      <w:r w:rsidRPr="006E6610">
        <w:rPr>
          <w:rFonts w:ascii="Times New Roman" w:hAnsi="Times New Roman" w:cs="Times New Roman"/>
          <w:color w:val="auto"/>
          <w:w w:val="100"/>
          <w:sz w:val="24"/>
          <w:szCs w:val="24"/>
        </w:rPr>
        <w:t>суперобсяг</w:t>
      </w:r>
      <w:proofErr w:type="spellEnd"/>
      <w:r w:rsidRPr="006E6610">
        <w:rPr>
          <w:rFonts w:ascii="Times New Roman" w:hAnsi="Times New Roman" w:cs="Times New Roman"/>
          <w:color w:val="auto"/>
          <w:w w:val="100"/>
          <w:sz w:val="24"/>
          <w:szCs w:val="24"/>
        </w:rPr>
        <w:t xml:space="preserve"> широкого конкурсу при цьому не змінюються. Якщо в результаті повторного прогону вступник </w:t>
      </w:r>
      <w:proofErr w:type="spellStart"/>
      <w:r w:rsidRPr="006E6610">
        <w:rPr>
          <w:rFonts w:ascii="Times New Roman" w:hAnsi="Times New Roman" w:cs="Times New Roman"/>
          <w:color w:val="auto"/>
          <w:w w:val="100"/>
          <w:sz w:val="24"/>
          <w:szCs w:val="24"/>
        </w:rPr>
        <w:t>субконкурсу</w:t>
      </w:r>
      <w:proofErr w:type="spellEnd"/>
      <w:r w:rsidRPr="006E6610">
        <w:rPr>
          <w:rFonts w:ascii="Times New Roman" w:hAnsi="Times New Roman" w:cs="Times New Roman"/>
          <w:color w:val="auto"/>
          <w:w w:val="100"/>
          <w:sz w:val="24"/>
          <w:szCs w:val="24"/>
        </w:rPr>
        <w:t xml:space="preserve"> В другого технічного конкурсу з найнижчим балом серед раніше рекомендованих втрачає рекомендацію – це допустимо.</w:t>
      </w:r>
    </w:p>
    <w:p w14:paraId="53028408"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 xml:space="preserve">Крок «b» – повернення невикористаних місць ТК-ОЗВО. Після кроку «а» невикористані місця ТК-ОЗВО (тобто місця, на які не було рекомендовано вступників) повертаються таким чином: для ТК-ОЗВО, утвореного з відкритого первісного конкурсу, – додаються до </w:t>
      </w:r>
      <w:proofErr w:type="spellStart"/>
      <w:r w:rsidRPr="006E6610">
        <w:rPr>
          <w:rFonts w:ascii="Times New Roman" w:hAnsi="Times New Roman" w:cs="Times New Roman"/>
          <w:color w:val="auto"/>
          <w:w w:val="100"/>
          <w:sz w:val="24"/>
          <w:szCs w:val="24"/>
        </w:rPr>
        <w:t>суперобсягу</w:t>
      </w:r>
      <w:proofErr w:type="spellEnd"/>
      <w:r w:rsidRPr="006E6610">
        <w:rPr>
          <w:rFonts w:ascii="Times New Roman" w:hAnsi="Times New Roman" w:cs="Times New Roman"/>
          <w:color w:val="auto"/>
          <w:w w:val="100"/>
          <w:sz w:val="24"/>
          <w:szCs w:val="24"/>
        </w:rPr>
        <w:t xml:space="preserve"> нового широкого конкурсу, при цьому верхньою межею </w:t>
      </w:r>
      <w:proofErr w:type="spellStart"/>
      <w:r w:rsidRPr="006E6610">
        <w:rPr>
          <w:rFonts w:ascii="Times New Roman" w:hAnsi="Times New Roman" w:cs="Times New Roman"/>
          <w:color w:val="auto"/>
          <w:w w:val="100"/>
          <w:sz w:val="24"/>
          <w:szCs w:val="24"/>
        </w:rPr>
        <w:t>суперобсягу</w:t>
      </w:r>
      <w:proofErr w:type="spellEnd"/>
      <w:r w:rsidRPr="006E6610">
        <w:rPr>
          <w:rFonts w:ascii="Times New Roman" w:hAnsi="Times New Roman" w:cs="Times New Roman"/>
          <w:color w:val="auto"/>
          <w:w w:val="100"/>
          <w:sz w:val="24"/>
          <w:szCs w:val="24"/>
        </w:rPr>
        <w:t xml:space="preserve"> нового широкого конкурсу є </w:t>
      </w:r>
      <w:proofErr w:type="spellStart"/>
      <w:r w:rsidRPr="006E6610">
        <w:rPr>
          <w:rFonts w:ascii="Times New Roman" w:hAnsi="Times New Roman" w:cs="Times New Roman"/>
          <w:color w:val="auto"/>
          <w:w w:val="100"/>
          <w:sz w:val="24"/>
          <w:szCs w:val="24"/>
        </w:rPr>
        <w:t>суперобсяг</w:t>
      </w:r>
      <w:proofErr w:type="spellEnd"/>
      <w:r w:rsidRPr="006E6610">
        <w:rPr>
          <w:rFonts w:ascii="Times New Roman" w:hAnsi="Times New Roman" w:cs="Times New Roman"/>
          <w:color w:val="auto"/>
          <w:w w:val="100"/>
          <w:sz w:val="24"/>
          <w:szCs w:val="24"/>
        </w:rPr>
        <w:t xml:space="preserve"> первісного широкого конкурсу; для ТК-ОЗВО, утвореного з фіксованого первісного конкурсу, – переносяться у ТК-ЗО, утворений з того самого первісного конкурсу, при цьому загальний обсяг ТК-ОЗВО зменшується на величину переносу, а загальний обсяг ТК-ЗО збільшується на ту саму величину.</w:t>
      </w:r>
    </w:p>
    <w:p w14:paraId="229006BE"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Загальна кількість корекційних ітерацій не перевищує двох. Якщо після другої ітерації залишаються випадки, що формально відповідають критеріям корекції, повторна корекція не проводиться, а результат другої ітерації вважається остаточним.</w:t>
      </w:r>
    </w:p>
    <w:p w14:paraId="0A5F66B7"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 xml:space="preserve">Перевірка кваліфікаційного мінімуму, передбачена Етапом Б, здійснюється повторно за результатами другої корекційної ітерації – сукупно для пари ТК-ЗО і ТК-ОЗВО, утворених з одного первісного конкурсу. Якщо сукупний набір обох технічних конкурсів менше кваліфікаційного мінімуму первісного конкурсу, цей первісний конкурс анулюється; вступники, які мали рекомендації в утворених з нього технічних конкурсах, втрачають рекомендацію і за наявності заяв нижчих </w:t>
      </w:r>
      <w:proofErr w:type="spellStart"/>
      <w:r w:rsidRPr="006E6610">
        <w:rPr>
          <w:rFonts w:ascii="Times New Roman" w:hAnsi="Times New Roman" w:cs="Times New Roman"/>
          <w:color w:val="auto"/>
          <w:w w:val="100"/>
          <w:sz w:val="24"/>
          <w:szCs w:val="24"/>
        </w:rPr>
        <w:t>пріоритетностей</w:t>
      </w:r>
      <w:proofErr w:type="spellEnd"/>
      <w:r w:rsidRPr="006E6610">
        <w:rPr>
          <w:rFonts w:ascii="Times New Roman" w:hAnsi="Times New Roman" w:cs="Times New Roman"/>
          <w:color w:val="auto"/>
          <w:w w:val="100"/>
          <w:sz w:val="24"/>
          <w:szCs w:val="24"/>
        </w:rPr>
        <w:t xml:space="preserve"> беруть участь в Етапі В на загальних підставах за правилом, передбаченим у пункті 3 цього розділу.</w:t>
      </w:r>
    </w:p>
    <w:p w14:paraId="08F43D18" w14:textId="77777777" w:rsidR="00FB19EA" w:rsidRPr="006E6610" w:rsidRDefault="00FB19EA" w:rsidP="00FB19EA">
      <w:pPr>
        <w:pStyle w:val="Ch61"/>
        <w:spacing w:before="0" w:after="0" w:line="240" w:lineRule="auto"/>
        <w:ind w:left="0" w:firstLine="567"/>
        <w:rPr>
          <w:rFonts w:ascii="Times New Roman" w:hAnsi="Times New Roman" w:cs="Times New Roman"/>
          <w:b w:val="0"/>
          <w:color w:val="auto"/>
          <w:w w:val="100"/>
          <w:sz w:val="24"/>
          <w:szCs w:val="24"/>
        </w:rPr>
      </w:pPr>
    </w:p>
    <w:p w14:paraId="1CD8878E" w14:textId="77777777" w:rsidR="00FB19EA" w:rsidRPr="006E6610" w:rsidRDefault="00FB19EA" w:rsidP="00FB19EA">
      <w:pPr>
        <w:pStyle w:val="Ch61"/>
        <w:spacing w:before="0" w:after="0" w:line="240" w:lineRule="auto"/>
        <w:ind w:left="0"/>
        <w:jc w:val="center"/>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IV.</w:t>
      </w:r>
      <w:r w:rsidRPr="006E6610">
        <w:rPr>
          <w:rFonts w:ascii="Times New Roman" w:hAnsi="Times New Roman" w:cs="Times New Roman"/>
          <w:color w:val="auto"/>
          <w:w w:val="100"/>
          <w:sz w:val="24"/>
          <w:szCs w:val="24"/>
          <w:lang w:val="en-US"/>
        </w:rPr>
        <w:t> </w:t>
      </w:r>
      <w:r w:rsidRPr="006E6610">
        <w:rPr>
          <w:rFonts w:ascii="Times New Roman" w:hAnsi="Times New Roman" w:cs="Times New Roman"/>
          <w:color w:val="auto"/>
          <w:w w:val="100"/>
          <w:sz w:val="24"/>
          <w:szCs w:val="24"/>
        </w:rPr>
        <w:t>Критерії верифікації справедливості роботи алгоритму</w:t>
      </w:r>
    </w:p>
    <w:p w14:paraId="39D51127"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p>
    <w:p w14:paraId="3DFFD258"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1. Для вступника А, який був допущений до конкурсного відбору і не отримав рекомендації до зарахування до конкретного конкурсу X, результат справедливий, якщо:</w:t>
      </w:r>
    </w:p>
    <w:p w14:paraId="1A355742"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для вступника, що не має права на зарахування за квотою-1, квотою-2, і не користується спеціальними умовами у вигляді участі у конкурсному відборі за результатами творчого конкурсу (у разі його проведення) та/або співбесіди з можливістю зарахування на навчання на підставі отриманої позитивної оцінки, виконується хоча б одне з тверджень 1 або 2;</w:t>
      </w:r>
    </w:p>
    <w:p w14:paraId="0B6137ED"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 xml:space="preserve">для вступника, що має право на зарахування за квотою-1, квотою-2, або користується </w:t>
      </w:r>
      <w:r w:rsidRPr="006E6610">
        <w:rPr>
          <w:rFonts w:ascii="Times New Roman" w:hAnsi="Times New Roman" w:cs="Times New Roman"/>
          <w:color w:val="auto"/>
          <w:w w:val="100"/>
          <w:sz w:val="24"/>
          <w:szCs w:val="24"/>
        </w:rPr>
        <w:lastRenderedPageBreak/>
        <w:t>спеціальними умовами у вигляді участі у конкурсному відборі за результатами творчого конкурсу (у разі його проведення) та/або співбесіди з можливістю зарахування на навчання на підставі отриманої позитивної оцінки, виконується твердження 1 або одночасно виконуються твердження 2 та 3.</w:t>
      </w:r>
    </w:p>
    <w:p w14:paraId="2BAB3460"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p>
    <w:p w14:paraId="6204FFF8"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2. Твердження:</w:t>
      </w:r>
    </w:p>
    <w:p w14:paraId="74DCB6AA"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p>
    <w:p w14:paraId="52589556"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1) вступник А отримав рекомендацію до іншого конкурсу за вищою для нього пріоритетністю;</w:t>
      </w:r>
    </w:p>
    <w:p w14:paraId="2B65EE91"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p>
    <w:p w14:paraId="007E00DA"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2) не існує жодного вступника Б того самого типу (тобто з конкурсним балом, сформованим у відповідній заяві у такий самий спосіб – лише за результатами зовнішнього оцінювання або з використанням результатів оцінювання в закладі вищої освіти), рекомендованого до зарахування в конкурсі X (за винятком осіб, які отримали рекомендацію в межах квоти-1, квоти-2, спеціальних умов у вигляді участі у конкурсному відборі за результатами творчого конкурсу (у разі його проведення) та/або співбесіди з можливістю зарахування на навчання на підставі отриманої позитивної оцінки, який має конкурсний бал не вище ніж у вступника А, у разі рівності конкурсних балів – має місце в рейтинговому списку нижче ніж вступник А, та (якщо конкурс X входить до нового широкого конкурсу):</w:t>
      </w:r>
    </w:p>
    <w:p w14:paraId="7CF36C4E"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не існує жодного вступника Б того самого типу, рекомендованого до зарахування в іншому ТК-ЗО Y нового широкого конкурсу, до якого входить конкурс X (за винятком осіб, які отримали рекомендацію в межах квоти-1, квоти-2, спеціальних умов у вигляді участі у конкурсному відборі за результатами творчого конкурсу (у разі його проведення) та/або співбесіди з можливістю зарахування на навчання на підставі отриманої позитивної оцінки, який має конкурсний бал у ТК-ЗО Y не вище ніж вступник А у конкурсі X, у разі рівності конкурсних балів – розміщений нижче в широкому рейтинговому списку (з урахуванням пункту 2 розділу IX Порядку прийому) ніж вступник А, крім такого випадку:</w:t>
      </w:r>
    </w:p>
    <w:p w14:paraId="218EE69F"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у конкурсі X повністю вичерпано максимальний обсяг державного замовлення без врахування рекомендацій вступників, заяви яких отримували відмову під час ануляції конкурсів;</w:t>
      </w:r>
    </w:p>
    <w:p w14:paraId="02323190"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p>
    <w:p w14:paraId="5AA425F2"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3) не існує жодного вступника Б того самого типу, рекомендованого до зарахування в конкурсі X за квотою-1, квотою-2, спеціальними умовами у вигляді участі у конкурсному відборі за результатами творчого конкурсу (у разі його проведення) та/або співбесіди з можливістю зарахування на навчання на підставі отриманої позитивної оцінки, який має конкурсний бал не вище ніж у вступника А, у разі рівності конкурсних балів – має місце в рейтинговому списку нижче ніж вступник А.</w:t>
      </w:r>
    </w:p>
    <w:p w14:paraId="66509D70"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p>
    <w:p w14:paraId="3DB4D171"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3. Для закладу вищої освіти, запропонований яким ТК-ЗО X (який входить до нового широкого конкурсу) не вичерпав максимального обсягу державного або регіонального замовлення:</w:t>
      </w:r>
    </w:p>
    <w:p w14:paraId="5CD3AA46"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 xml:space="preserve">не існує жодного вступника Б того самого типу, допущеного до участі в ТК-ЗО X і не рекомендованого до зарахування в ТК-ЗО X, що не отримав рекомендації до зарахування в іншому конкурсі за вищою для нього пріоритетністю та має конкурсний бал у ТК-ЗО X не нижче ніж будь-який вступник В (за винятком осіб, які отримали рекомендацію в межах квоти-1, квоти-2, спеціальних умов у вигляді участі у конкурсному відборі за результатами творчого конкурсу (у разі його проведення) та/або співбесіди з можливістю зарахування на навчання на підставі отриманої позитивної оцінки, який рекомендований до зарахування до одного з ТК-ЗО цього нового широкого конкурсу в межах </w:t>
      </w:r>
      <w:proofErr w:type="spellStart"/>
      <w:r w:rsidRPr="006E6610">
        <w:rPr>
          <w:rFonts w:ascii="Times New Roman" w:hAnsi="Times New Roman" w:cs="Times New Roman"/>
          <w:color w:val="auto"/>
          <w:w w:val="100"/>
          <w:sz w:val="24"/>
          <w:szCs w:val="24"/>
        </w:rPr>
        <w:t>суперобсягу</w:t>
      </w:r>
      <w:proofErr w:type="spellEnd"/>
      <w:r w:rsidRPr="006E6610">
        <w:rPr>
          <w:rFonts w:ascii="Times New Roman" w:hAnsi="Times New Roman" w:cs="Times New Roman"/>
          <w:color w:val="auto"/>
          <w:w w:val="100"/>
          <w:sz w:val="24"/>
          <w:szCs w:val="24"/>
        </w:rPr>
        <w:t xml:space="preserve"> нового широкого конкурсу за державним або регіональним замовленням, у разі рівності конкурсних балів – має місце в широкому рейтинговому списку вище (з урахуванням пункту 2 розділу IX Порядку прийому) ніж вступник В.</w:t>
      </w:r>
    </w:p>
    <w:p w14:paraId="3F38318C"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p>
    <w:p w14:paraId="69D193D6"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4. Для закладу вищої освіти, запропонований яким технічний конкурс X (що не входить до нового широкого конкурсу) не вичерпав загального обсягу державного або регіонального замовлення:</w:t>
      </w:r>
    </w:p>
    <w:p w14:paraId="282159A0"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не існує жодного вступника того самого типу, допущеного до участі в технічному конкурсі X і не рекомендованого до зарахування в технічному конкурсі X, що не отримав рекомендації до зарахування в іншому технічному конкурсі за вищою для нього пріоритетністю.</w:t>
      </w:r>
    </w:p>
    <w:p w14:paraId="227823A5"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p>
    <w:p w14:paraId="75FC4695"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5. Для закладу вищої освіти, запропонований яким технічний конкурс X не вичерпав квоту-1 (квоти-2) після завершення корекційних ітерацій, передбачених пунктом 4 розділу III цього додатка:</w:t>
      </w:r>
    </w:p>
    <w:p w14:paraId="6A2CB391"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не існує жодного вступника, що має право на зарахування за квотою 1 (квотою-2), допущеного до участі в технічному конкурсі X і не рекомендованого до зарахування в технічному конкурсі X, що не отримав рекомендації до зарахування в іншому технічному конкурсі за вищою для нього пріоритетністю і має заяву на інший технічний конкурс, до якого могла б бути перенесена відповідна квота згідно з пунктом 4 розділу III цього додатка.</w:t>
      </w:r>
    </w:p>
    <w:p w14:paraId="4FF1C22D"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p>
    <w:p w14:paraId="08B325E6"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6. Для закладу вищої освіти, запропонований яким первісний конкурс X було анульовано за результатами сукупної перевірки кваліфікаційного мінімуму, передбаченої пунктом 4 розділу III цього додатка:</w:t>
      </w:r>
    </w:p>
    <w:p w14:paraId="5BC18B18"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сукупний рейтинговий список технічних конкурсів, утворених з первісного конкурсу X, не містить вступників у кількості, не меншій від мінімального обсягу державного або регіонального замовлення первісного конкурсу X, для яких виконуються такі умови:</w:t>
      </w:r>
    </w:p>
    <w:p w14:paraId="2B020DCF"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вступник отримав рекомендацію за меншою для нього пріоритетністю;</w:t>
      </w:r>
    </w:p>
    <w:p w14:paraId="08D87BDE"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 xml:space="preserve">вступник має конкурсний бал у відповідному технічному конкурсі, утвореному з первісного конкурсу X, не нижче ніж будь-який вступник В того самого типу (за винятком осіб, які отримали рекомендацію в межах квоти-1, квоти-2, спеціальних умов у вигляді участі у конкурсному відборі за результатами творчого конкурсу (у разі його проведення) та/або співбесіди з можливістю зарахування на навчання на підставі отриманої позитивної оцінки, та осіб, які отримали рекомендацію і мали заяву, що отримала відмову під час ануляції первісних конкурсів), який рекомендований до зарахування до одного з ТК-ЗО цього нового широкого конкурсу в межах </w:t>
      </w:r>
      <w:proofErr w:type="spellStart"/>
      <w:r w:rsidRPr="006E6610">
        <w:rPr>
          <w:rFonts w:ascii="Times New Roman" w:hAnsi="Times New Roman" w:cs="Times New Roman"/>
          <w:color w:val="auto"/>
          <w:w w:val="100"/>
          <w:sz w:val="24"/>
          <w:szCs w:val="24"/>
        </w:rPr>
        <w:t>суперобсягу</w:t>
      </w:r>
      <w:proofErr w:type="spellEnd"/>
      <w:r w:rsidRPr="006E6610">
        <w:rPr>
          <w:rFonts w:ascii="Times New Roman" w:hAnsi="Times New Roman" w:cs="Times New Roman"/>
          <w:color w:val="auto"/>
          <w:w w:val="100"/>
          <w:sz w:val="24"/>
          <w:szCs w:val="24"/>
        </w:rPr>
        <w:t xml:space="preserve"> нового широкого конкурсу за державним або регіональним замовленням, у разі рівності конкурсних балів — має місце в широкому рейтинговому списку вище (з урахуванням пункту 2 розділу IX Порядку прийому) порівняно із вступником В.</w:t>
      </w:r>
    </w:p>
    <w:p w14:paraId="7414B9EE"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p>
    <w:p w14:paraId="5A2DC7D6"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p>
    <w:p w14:paraId="295837A2" w14:textId="77777777" w:rsidR="00FB19EA" w:rsidRPr="006E6610" w:rsidRDefault="00FB19EA" w:rsidP="00FB19EA">
      <w:pPr>
        <w:pStyle w:val="Ch61"/>
        <w:spacing w:before="0" w:after="0" w:line="240" w:lineRule="auto"/>
        <w:ind w:left="0" w:firstLine="567"/>
        <w:jc w:val="both"/>
        <w:rPr>
          <w:rFonts w:ascii="Times New Roman" w:hAnsi="Times New Roman" w:cs="Times New Roman"/>
          <w:b w:val="0"/>
          <w:color w:val="auto"/>
          <w:w w:val="100"/>
          <w:sz w:val="24"/>
          <w:szCs w:val="24"/>
        </w:rPr>
      </w:pPr>
    </w:p>
    <w:p w14:paraId="385B01FE" w14:textId="77777777" w:rsidR="00FB19EA" w:rsidRPr="006E6610" w:rsidRDefault="00FB19EA" w:rsidP="00FB19EA">
      <w:pPr>
        <w:pStyle w:val="Ch61"/>
        <w:spacing w:before="0" w:after="0" w:line="240" w:lineRule="auto"/>
        <w:ind w:left="0"/>
        <w:jc w:val="center"/>
        <w:rPr>
          <w:rFonts w:ascii="Times New Roman" w:hAnsi="Times New Roman" w:cs="Times New Roman"/>
          <w:color w:val="auto"/>
          <w:sz w:val="28"/>
          <w:szCs w:val="28"/>
        </w:rPr>
      </w:pPr>
      <w:r w:rsidRPr="006E6610">
        <w:rPr>
          <w:rFonts w:ascii="Times New Roman" w:hAnsi="Times New Roman" w:cs="Times New Roman"/>
          <w:color w:val="auto"/>
          <w:w w:val="100"/>
          <w:sz w:val="24"/>
          <w:szCs w:val="24"/>
        </w:rPr>
        <w:t xml:space="preserve">V. Форми документів для належного інформаційного </w:t>
      </w:r>
      <w:r w:rsidRPr="006E6610">
        <w:rPr>
          <w:rFonts w:ascii="Times New Roman" w:hAnsi="Times New Roman" w:cs="Times New Roman"/>
          <w:color w:val="auto"/>
          <w:w w:val="100"/>
          <w:sz w:val="24"/>
          <w:szCs w:val="24"/>
        </w:rPr>
        <w:br/>
        <w:t xml:space="preserve">забезпечення вступної кампанії в межах широких конкурсів і результатів адресного розміщення місць </w:t>
      </w:r>
      <w:r w:rsidRPr="006E6610">
        <w:rPr>
          <w:rFonts w:ascii="Times New Roman" w:hAnsi="Times New Roman" w:cs="Times New Roman"/>
          <w:color w:val="auto"/>
          <w:sz w:val="28"/>
          <w:szCs w:val="28"/>
        </w:rPr>
        <w:t>державного (регіонального) замовлення</w:t>
      </w:r>
    </w:p>
    <w:p w14:paraId="16683356" w14:textId="77777777" w:rsidR="00FB19EA" w:rsidRPr="006E6610" w:rsidRDefault="00FB19EA" w:rsidP="00FB19EA">
      <w:pPr>
        <w:pStyle w:val="Ch61"/>
        <w:spacing w:before="0" w:after="0" w:line="240" w:lineRule="auto"/>
        <w:ind w:left="0" w:firstLine="567"/>
        <w:jc w:val="both"/>
        <w:rPr>
          <w:rFonts w:ascii="Times New Roman" w:hAnsi="Times New Roman" w:cs="Times New Roman"/>
          <w:b w:val="0"/>
          <w:color w:val="auto"/>
          <w:w w:val="100"/>
          <w:sz w:val="24"/>
          <w:szCs w:val="24"/>
        </w:rPr>
      </w:pPr>
    </w:p>
    <w:p w14:paraId="3686175A" w14:textId="77777777" w:rsidR="00FB19EA" w:rsidRPr="006E6610" w:rsidRDefault="00FB19EA" w:rsidP="00FB19EA">
      <w:pPr>
        <w:pStyle w:val="Ch62"/>
        <w:spacing w:before="0" w:after="0" w:line="240" w:lineRule="auto"/>
        <w:ind w:left="0" w:firstLine="567"/>
        <w:rPr>
          <w:rFonts w:ascii="Times New Roman" w:hAnsi="Times New Roman" w:cs="Times New Roman"/>
          <w:b w:val="0"/>
          <w:i w:val="0"/>
          <w:color w:val="auto"/>
          <w:w w:val="100"/>
          <w:sz w:val="24"/>
          <w:szCs w:val="24"/>
        </w:rPr>
      </w:pPr>
      <w:r w:rsidRPr="006E6610">
        <w:rPr>
          <w:rFonts w:ascii="Times New Roman" w:hAnsi="Times New Roman" w:cs="Times New Roman"/>
          <w:b w:val="0"/>
          <w:i w:val="0"/>
          <w:color w:val="auto"/>
          <w:w w:val="100"/>
          <w:sz w:val="24"/>
          <w:szCs w:val="24"/>
        </w:rPr>
        <w:t>1. Інформація про широкий конкурс</w:t>
      </w:r>
    </w:p>
    <w:p w14:paraId="513A9882"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Ідентифікатор широкого конкурсу.</w:t>
      </w:r>
    </w:p>
    <w:p w14:paraId="4FF991A3"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Ступінь вищої освіти – найменування (бакалавр або магістр).</w:t>
      </w:r>
    </w:p>
    <w:p w14:paraId="3454EEF6"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Основа вступу – ПЗСО та НРК5, НРК6.</w:t>
      </w:r>
    </w:p>
    <w:p w14:paraId="3960178D"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Форма здобуття освіти – найменування.</w:t>
      </w:r>
    </w:p>
    <w:p w14:paraId="3674614D"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Шифри та назви галузей, коди та назви спеціальностей, предметних спеціальностей, спеціалізацій (відповідно додатку 4 до Порядку).</w:t>
      </w:r>
    </w:p>
    <w:p w14:paraId="29C5A216"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 xml:space="preserve">Тип програми – освітньо-професійна / </w:t>
      </w:r>
      <w:proofErr w:type="spellStart"/>
      <w:r w:rsidRPr="006E6610">
        <w:rPr>
          <w:rFonts w:ascii="Times New Roman" w:hAnsi="Times New Roman" w:cs="Times New Roman"/>
          <w:color w:val="auto"/>
          <w:w w:val="100"/>
          <w:sz w:val="24"/>
          <w:szCs w:val="24"/>
        </w:rPr>
        <w:t>освітньо</w:t>
      </w:r>
      <w:proofErr w:type="spellEnd"/>
      <w:r w:rsidRPr="006E6610">
        <w:rPr>
          <w:rFonts w:ascii="Times New Roman" w:hAnsi="Times New Roman" w:cs="Times New Roman"/>
          <w:color w:val="auto"/>
          <w:w w:val="100"/>
          <w:sz w:val="24"/>
          <w:szCs w:val="24"/>
        </w:rPr>
        <w:t>-наукова (для вступу на основі НРК6).</w:t>
      </w:r>
    </w:p>
    <w:p w14:paraId="1DE7FB0A"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proofErr w:type="spellStart"/>
      <w:r w:rsidRPr="006E6610">
        <w:rPr>
          <w:rFonts w:ascii="Times New Roman" w:hAnsi="Times New Roman" w:cs="Times New Roman"/>
          <w:color w:val="auto"/>
          <w:w w:val="100"/>
          <w:sz w:val="24"/>
          <w:szCs w:val="24"/>
        </w:rPr>
        <w:t>Суперобсяг</w:t>
      </w:r>
      <w:proofErr w:type="spellEnd"/>
      <w:r w:rsidRPr="006E6610">
        <w:rPr>
          <w:rFonts w:ascii="Times New Roman" w:hAnsi="Times New Roman" w:cs="Times New Roman"/>
          <w:color w:val="auto"/>
          <w:w w:val="100"/>
          <w:sz w:val="24"/>
          <w:szCs w:val="24"/>
        </w:rPr>
        <w:t xml:space="preserve"> державного замовлення для усіх конкурсних пропозицій закладів вищої освіти, що входять до широкого конкурсу – XXX.</w:t>
      </w:r>
    </w:p>
    <w:p w14:paraId="67966853"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lastRenderedPageBreak/>
        <w:t>Перелік конкурсних пропозицій закладів вищої освіти, що входять до широкого конкурсу, максимальні обсяги та кваліфікаційний мінімум державного замовлення, квота-1, квота-2:</w:t>
      </w:r>
    </w:p>
    <w:tbl>
      <w:tblPr>
        <w:tblW w:w="9436" w:type="dxa"/>
        <w:tblInd w:w="57" w:type="dxa"/>
        <w:tblLayout w:type="fixed"/>
        <w:tblCellMar>
          <w:left w:w="0" w:type="dxa"/>
          <w:right w:w="0" w:type="dxa"/>
        </w:tblCellMar>
        <w:tblLook w:val="0000" w:firstRow="0" w:lastRow="0" w:firstColumn="0" w:lastColumn="0" w:noHBand="0" w:noVBand="0"/>
      </w:tblPr>
      <w:tblGrid>
        <w:gridCol w:w="505"/>
        <w:gridCol w:w="1418"/>
        <w:gridCol w:w="1276"/>
        <w:gridCol w:w="1559"/>
        <w:gridCol w:w="1701"/>
        <w:gridCol w:w="1417"/>
        <w:gridCol w:w="1560"/>
      </w:tblGrid>
      <w:tr w:rsidR="006E6610" w:rsidRPr="006E6610" w14:paraId="5C409941" w14:textId="77777777" w:rsidTr="002D18BA">
        <w:trPr>
          <w:trHeight w:val="60"/>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2D331D" w14:textId="77777777" w:rsidR="00FB19EA" w:rsidRPr="006E6610" w:rsidRDefault="00FB19EA" w:rsidP="002D18BA">
            <w:pPr>
              <w:pStyle w:val="TableshapkaTABL"/>
              <w:rPr>
                <w:b/>
                <w:color w:val="auto"/>
                <w:w w:val="100"/>
                <w:sz w:val="20"/>
                <w:szCs w:val="20"/>
              </w:rPr>
            </w:pPr>
            <w:r w:rsidRPr="006E6610">
              <w:rPr>
                <w:b/>
                <w:color w:val="auto"/>
                <w:w w:val="100"/>
                <w:sz w:val="20"/>
                <w:szCs w:val="20"/>
              </w:rPr>
              <w:t xml:space="preserve">№ </w:t>
            </w:r>
            <w:r w:rsidRPr="006E6610">
              <w:rPr>
                <w:b/>
                <w:color w:val="auto"/>
                <w:w w:val="100"/>
                <w:sz w:val="20"/>
                <w:szCs w:val="20"/>
              </w:rPr>
              <w:br/>
              <w:t>з/п</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0E95C9" w14:textId="77777777" w:rsidR="00FB19EA" w:rsidRPr="006E6610" w:rsidRDefault="00FB19EA" w:rsidP="002D18BA">
            <w:pPr>
              <w:pStyle w:val="TableshapkaTABL"/>
              <w:rPr>
                <w:b/>
                <w:color w:val="auto"/>
                <w:w w:val="100"/>
                <w:sz w:val="20"/>
                <w:szCs w:val="20"/>
              </w:rPr>
            </w:pPr>
            <w:r w:rsidRPr="006E6610">
              <w:rPr>
                <w:b/>
                <w:color w:val="auto"/>
                <w:w w:val="100"/>
                <w:sz w:val="20"/>
                <w:szCs w:val="20"/>
              </w:rPr>
              <w:t xml:space="preserve">Найменування </w:t>
            </w:r>
            <w:r w:rsidRPr="006E6610">
              <w:rPr>
                <w:b/>
                <w:color w:val="auto"/>
                <w:w w:val="100"/>
                <w:sz w:val="20"/>
                <w:szCs w:val="20"/>
              </w:rPr>
              <w:br/>
              <w:t>закладу вищої освіти</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9506FB" w14:textId="77777777" w:rsidR="00FB19EA" w:rsidRPr="006E6610" w:rsidRDefault="00FB19EA" w:rsidP="002D18BA">
            <w:pPr>
              <w:pStyle w:val="TableshapkaTABL"/>
              <w:rPr>
                <w:b/>
                <w:color w:val="auto"/>
                <w:w w:val="100"/>
                <w:sz w:val="20"/>
                <w:szCs w:val="20"/>
              </w:rPr>
            </w:pPr>
            <w:r w:rsidRPr="006E6610">
              <w:rPr>
                <w:b/>
                <w:color w:val="auto"/>
                <w:w w:val="100"/>
                <w:sz w:val="20"/>
                <w:szCs w:val="20"/>
              </w:rPr>
              <w:t xml:space="preserve">Назва </w:t>
            </w:r>
            <w:r w:rsidRPr="006E6610">
              <w:rPr>
                <w:b/>
                <w:color w:val="auto"/>
                <w:w w:val="100"/>
                <w:sz w:val="20"/>
                <w:szCs w:val="20"/>
              </w:rPr>
              <w:br/>
              <w:t>конкурсної пропозиції</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397F2F" w14:textId="77777777" w:rsidR="00FB19EA" w:rsidRPr="006E6610" w:rsidRDefault="00FB19EA" w:rsidP="002D18BA">
            <w:pPr>
              <w:pStyle w:val="TableshapkaTABL"/>
              <w:rPr>
                <w:b/>
                <w:color w:val="auto"/>
                <w:w w:val="100"/>
                <w:sz w:val="20"/>
                <w:szCs w:val="20"/>
              </w:rPr>
            </w:pPr>
            <w:r w:rsidRPr="006E6610">
              <w:rPr>
                <w:b/>
                <w:color w:val="auto"/>
                <w:w w:val="100"/>
                <w:sz w:val="20"/>
                <w:szCs w:val="20"/>
              </w:rPr>
              <w:t>Максимальний обсяг державного замовлення</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D10A28" w14:textId="77777777" w:rsidR="00FB19EA" w:rsidRPr="006E6610" w:rsidRDefault="00FB19EA" w:rsidP="002D18BA">
            <w:pPr>
              <w:pStyle w:val="TableshapkaTABL"/>
              <w:rPr>
                <w:b/>
                <w:color w:val="auto"/>
                <w:w w:val="100"/>
                <w:sz w:val="20"/>
                <w:szCs w:val="20"/>
              </w:rPr>
            </w:pPr>
            <w:r w:rsidRPr="006E6610">
              <w:rPr>
                <w:b/>
                <w:color w:val="auto"/>
                <w:w w:val="100"/>
                <w:sz w:val="20"/>
                <w:szCs w:val="20"/>
              </w:rPr>
              <w:t>Кваліфікаційний мінімум державного замовлення</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7FA9CD" w14:textId="77777777" w:rsidR="00FB19EA" w:rsidRPr="006E6610" w:rsidRDefault="00FB19EA" w:rsidP="002D18BA">
            <w:pPr>
              <w:pStyle w:val="TableshapkaTABL"/>
              <w:rPr>
                <w:b/>
                <w:color w:val="auto"/>
                <w:w w:val="100"/>
                <w:sz w:val="20"/>
                <w:szCs w:val="20"/>
              </w:rPr>
            </w:pPr>
            <w:r w:rsidRPr="006E6610">
              <w:rPr>
                <w:b/>
                <w:color w:val="auto"/>
                <w:w w:val="100"/>
                <w:sz w:val="20"/>
                <w:szCs w:val="20"/>
              </w:rPr>
              <w:t>Квота-1</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A1EE53" w14:textId="77777777" w:rsidR="00FB19EA" w:rsidRPr="006E6610" w:rsidRDefault="00FB19EA" w:rsidP="002D18BA">
            <w:pPr>
              <w:pStyle w:val="TableshapkaTABL"/>
              <w:rPr>
                <w:b/>
                <w:color w:val="auto"/>
                <w:w w:val="100"/>
                <w:sz w:val="20"/>
                <w:szCs w:val="20"/>
              </w:rPr>
            </w:pPr>
            <w:r w:rsidRPr="006E6610">
              <w:rPr>
                <w:b/>
                <w:color w:val="auto"/>
                <w:w w:val="100"/>
                <w:sz w:val="20"/>
                <w:szCs w:val="20"/>
              </w:rPr>
              <w:t>Квота-2</w:t>
            </w:r>
          </w:p>
        </w:tc>
      </w:tr>
      <w:tr w:rsidR="006E6610" w:rsidRPr="006E6610" w14:paraId="6273BDB0" w14:textId="77777777" w:rsidTr="002D18BA">
        <w:trPr>
          <w:trHeight w:val="60"/>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4427CF" w14:textId="77777777" w:rsidR="00FB19EA" w:rsidRPr="006E6610" w:rsidRDefault="00FB19EA" w:rsidP="002D18BA">
            <w:pPr>
              <w:pStyle w:val="TableshapkaTABL"/>
              <w:rPr>
                <w:color w:val="auto"/>
                <w:w w:val="100"/>
                <w:sz w:val="20"/>
                <w:szCs w:val="20"/>
              </w:rPr>
            </w:pP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B7F7D5" w14:textId="77777777" w:rsidR="00FB19EA" w:rsidRPr="006E6610" w:rsidRDefault="00FB19EA" w:rsidP="002D18BA">
            <w:pPr>
              <w:pStyle w:val="TableshapkaTABL"/>
              <w:rPr>
                <w:color w:val="auto"/>
                <w:w w:val="100"/>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AB72BB" w14:textId="77777777" w:rsidR="00FB19EA" w:rsidRPr="006E6610" w:rsidRDefault="00FB19EA" w:rsidP="002D18BA">
            <w:pPr>
              <w:pStyle w:val="TableshapkaTABL"/>
              <w:rPr>
                <w:color w:val="auto"/>
                <w:w w:val="100"/>
                <w:sz w:val="20"/>
                <w:szCs w:val="20"/>
              </w:rPr>
            </w:pP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5D4D4B" w14:textId="77777777" w:rsidR="00FB19EA" w:rsidRPr="006E6610" w:rsidRDefault="00FB19EA" w:rsidP="002D18BA">
            <w:pPr>
              <w:pStyle w:val="TableshapkaTABL"/>
              <w:rPr>
                <w:color w:val="auto"/>
                <w:w w:val="100"/>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6B1C87" w14:textId="77777777" w:rsidR="00FB19EA" w:rsidRPr="006E6610" w:rsidRDefault="00FB19EA" w:rsidP="002D18BA">
            <w:pPr>
              <w:pStyle w:val="TableshapkaTABL"/>
              <w:rPr>
                <w:color w:val="auto"/>
                <w:w w:val="10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321832" w14:textId="77777777" w:rsidR="00FB19EA" w:rsidRPr="006E6610" w:rsidRDefault="00FB19EA" w:rsidP="002D18BA">
            <w:pPr>
              <w:pStyle w:val="TableshapkaTABL"/>
              <w:rPr>
                <w:color w:val="auto"/>
                <w:w w:val="10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D715FE" w14:textId="77777777" w:rsidR="00FB19EA" w:rsidRPr="006E6610" w:rsidRDefault="00FB19EA" w:rsidP="002D18BA">
            <w:pPr>
              <w:pStyle w:val="TableshapkaTABL"/>
              <w:rPr>
                <w:color w:val="auto"/>
                <w:w w:val="100"/>
                <w:sz w:val="20"/>
                <w:szCs w:val="20"/>
              </w:rPr>
            </w:pPr>
          </w:p>
        </w:tc>
      </w:tr>
      <w:tr w:rsidR="00FB19EA" w:rsidRPr="006E6610" w14:paraId="093BFD0C" w14:textId="77777777" w:rsidTr="002D18BA">
        <w:trPr>
          <w:trHeight w:val="60"/>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40F211" w14:textId="77777777" w:rsidR="00FB19EA" w:rsidRPr="006E6610" w:rsidRDefault="00FB19EA" w:rsidP="002D18BA">
            <w:pPr>
              <w:pStyle w:val="TableshapkaTABL"/>
              <w:rPr>
                <w:color w:val="auto"/>
                <w:w w:val="100"/>
                <w:sz w:val="20"/>
                <w:szCs w:val="20"/>
              </w:rPr>
            </w:pP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932396" w14:textId="77777777" w:rsidR="00FB19EA" w:rsidRPr="006E6610" w:rsidRDefault="00FB19EA" w:rsidP="002D18BA">
            <w:pPr>
              <w:pStyle w:val="TableshapkaTABL"/>
              <w:rPr>
                <w:color w:val="auto"/>
                <w:w w:val="100"/>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C8E7D1" w14:textId="77777777" w:rsidR="00FB19EA" w:rsidRPr="006E6610" w:rsidRDefault="00FB19EA" w:rsidP="002D18BA">
            <w:pPr>
              <w:pStyle w:val="TableshapkaTABL"/>
              <w:rPr>
                <w:color w:val="auto"/>
                <w:w w:val="100"/>
                <w:sz w:val="20"/>
                <w:szCs w:val="20"/>
              </w:rPr>
            </w:pP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720ADA" w14:textId="77777777" w:rsidR="00FB19EA" w:rsidRPr="006E6610" w:rsidRDefault="00FB19EA" w:rsidP="002D18BA">
            <w:pPr>
              <w:pStyle w:val="TableshapkaTABL"/>
              <w:rPr>
                <w:color w:val="auto"/>
                <w:w w:val="100"/>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172370" w14:textId="77777777" w:rsidR="00FB19EA" w:rsidRPr="006E6610" w:rsidRDefault="00FB19EA" w:rsidP="002D18BA">
            <w:pPr>
              <w:pStyle w:val="TableshapkaTABL"/>
              <w:rPr>
                <w:color w:val="auto"/>
                <w:w w:val="10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B75C27" w14:textId="77777777" w:rsidR="00FB19EA" w:rsidRPr="006E6610" w:rsidRDefault="00FB19EA" w:rsidP="002D18BA">
            <w:pPr>
              <w:pStyle w:val="TableshapkaTABL"/>
              <w:rPr>
                <w:color w:val="auto"/>
                <w:w w:val="10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56FD31" w14:textId="77777777" w:rsidR="00FB19EA" w:rsidRPr="006E6610" w:rsidRDefault="00FB19EA" w:rsidP="002D18BA">
            <w:pPr>
              <w:pStyle w:val="TableshapkaTABL"/>
              <w:rPr>
                <w:color w:val="auto"/>
                <w:w w:val="100"/>
                <w:sz w:val="20"/>
                <w:szCs w:val="20"/>
              </w:rPr>
            </w:pPr>
          </w:p>
        </w:tc>
      </w:tr>
    </w:tbl>
    <w:p w14:paraId="5D676A55" w14:textId="77777777" w:rsidR="00FB19EA" w:rsidRPr="006E6610" w:rsidRDefault="00FB19EA" w:rsidP="00FB19EA">
      <w:pPr>
        <w:pStyle w:val="Ch6"/>
        <w:rPr>
          <w:color w:val="auto"/>
          <w:w w:val="100"/>
          <w:sz w:val="24"/>
          <w:szCs w:val="24"/>
        </w:rPr>
      </w:pPr>
    </w:p>
    <w:p w14:paraId="636728D3"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Сума максимальних обсягів державного замовлення для усіх конкурсних пропозицій закладів вищої освіти, що входять до широкого конкурсу,– XXX.</w:t>
      </w:r>
    </w:p>
    <w:p w14:paraId="079620B7"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 xml:space="preserve">Увага! Сума максимальних обсягів державного замовлення для усіх конкурсних пропозицій закладів вищої освіти, що входять до широкого конкурсу, є більшою порівняно із </w:t>
      </w:r>
      <w:proofErr w:type="spellStart"/>
      <w:r w:rsidRPr="006E6610">
        <w:rPr>
          <w:rFonts w:ascii="Times New Roman" w:hAnsi="Times New Roman" w:cs="Times New Roman"/>
          <w:color w:val="auto"/>
          <w:w w:val="100"/>
          <w:sz w:val="24"/>
          <w:szCs w:val="24"/>
        </w:rPr>
        <w:t>суперобсягом</w:t>
      </w:r>
      <w:proofErr w:type="spellEnd"/>
      <w:r w:rsidRPr="006E6610">
        <w:rPr>
          <w:rFonts w:ascii="Times New Roman" w:hAnsi="Times New Roman" w:cs="Times New Roman"/>
          <w:color w:val="auto"/>
          <w:w w:val="100"/>
          <w:sz w:val="24"/>
          <w:szCs w:val="24"/>
        </w:rPr>
        <w:t xml:space="preserve"> державного замовлення для усіх конкурсних пропозицій закладів вищої освіти, що входять до цього широкого конкурсу.</w:t>
      </w:r>
    </w:p>
    <w:p w14:paraId="2571BBD6" w14:textId="77777777" w:rsidR="00FB19EA" w:rsidRPr="006E6610" w:rsidRDefault="00FB19EA" w:rsidP="00FB19EA">
      <w:pPr>
        <w:pStyle w:val="Ch62"/>
        <w:spacing w:before="0" w:after="0" w:line="240" w:lineRule="auto"/>
        <w:ind w:left="0" w:firstLine="567"/>
        <w:rPr>
          <w:rFonts w:ascii="Times New Roman" w:hAnsi="Times New Roman" w:cs="Times New Roman"/>
          <w:b w:val="0"/>
          <w:color w:val="auto"/>
          <w:w w:val="100"/>
          <w:sz w:val="24"/>
          <w:szCs w:val="24"/>
        </w:rPr>
      </w:pPr>
    </w:p>
    <w:p w14:paraId="173FD2CB" w14:textId="77777777" w:rsidR="00FB19EA" w:rsidRPr="006E6610" w:rsidRDefault="00FB19EA" w:rsidP="00FB19EA">
      <w:pPr>
        <w:pStyle w:val="Ch62"/>
        <w:spacing w:before="0" w:after="0" w:line="240" w:lineRule="auto"/>
        <w:ind w:left="0" w:firstLine="567"/>
        <w:rPr>
          <w:rFonts w:ascii="Times New Roman" w:hAnsi="Times New Roman" w:cs="Times New Roman"/>
          <w:b w:val="0"/>
          <w:i w:val="0"/>
          <w:color w:val="auto"/>
          <w:w w:val="100"/>
          <w:sz w:val="24"/>
          <w:szCs w:val="24"/>
        </w:rPr>
      </w:pPr>
      <w:r w:rsidRPr="006E6610">
        <w:rPr>
          <w:rFonts w:ascii="Times New Roman" w:hAnsi="Times New Roman" w:cs="Times New Roman"/>
          <w:b w:val="0"/>
          <w:i w:val="0"/>
          <w:color w:val="auto"/>
          <w:w w:val="100"/>
          <w:sz w:val="24"/>
          <w:szCs w:val="24"/>
        </w:rPr>
        <w:t>2. Інформація про поточний стан подання заяв на широкий конкурс</w:t>
      </w:r>
    </w:p>
    <w:p w14:paraId="06866541"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Дата, час _________________________</w:t>
      </w:r>
    </w:p>
    <w:p w14:paraId="6CE7283B"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Ідентифікатор широкого конкурсу.</w:t>
      </w:r>
    </w:p>
    <w:p w14:paraId="7AFF536B"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Ступінь вищої освіти – найменування (бакалавр або магістр).</w:t>
      </w:r>
    </w:p>
    <w:p w14:paraId="303036F8"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Основа вступу – ПЗСО та НРК5, НРК6.</w:t>
      </w:r>
    </w:p>
    <w:p w14:paraId="44B98EC0"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Форма здобуття освіти – найменування.</w:t>
      </w:r>
    </w:p>
    <w:p w14:paraId="1DA6409B"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Шифри та назви галузей, коди та назви спеціальностей, предметних спеціальностей, спеціалізацій.</w:t>
      </w:r>
    </w:p>
    <w:p w14:paraId="0E094085"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 xml:space="preserve">Тип програми – освітньо-професійна / </w:t>
      </w:r>
      <w:proofErr w:type="spellStart"/>
      <w:r w:rsidRPr="006E6610">
        <w:rPr>
          <w:rFonts w:ascii="Times New Roman" w:hAnsi="Times New Roman" w:cs="Times New Roman"/>
          <w:color w:val="auto"/>
          <w:w w:val="100"/>
          <w:sz w:val="24"/>
          <w:szCs w:val="24"/>
        </w:rPr>
        <w:t>освітньо</w:t>
      </w:r>
      <w:proofErr w:type="spellEnd"/>
      <w:r w:rsidRPr="006E6610">
        <w:rPr>
          <w:rFonts w:ascii="Times New Roman" w:hAnsi="Times New Roman" w:cs="Times New Roman"/>
          <w:color w:val="auto"/>
          <w:w w:val="100"/>
          <w:sz w:val="24"/>
          <w:szCs w:val="24"/>
        </w:rPr>
        <w:t>-наукова (для вступу на основі НРК6).</w:t>
      </w:r>
    </w:p>
    <w:p w14:paraId="13FCE95D"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proofErr w:type="spellStart"/>
      <w:r w:rsidRPr="006E6610">
        <w:rPr>
          <w:rFonts w:ascii="Times New Roman" w:hAnsi="Times New Roman" w:cs="Times New Roman"/>
          <w:color w:val="auto"/>
          <w:w w:val="100"/>
          <w:sz w:val="24"/>
          <w:szCs w:val="24"/>
        </w:rPr>
        <w:t>Суперобсяг</w:t>
      </w:r>
      <w:proofErr w:type="spellEnd"/>
      <w:r w:rsidRPr="006E6610">
        <w:rPr>
          <w:rFonts w:ascii="Times New Roman" w:hAnsi="Times New Roman" w:cs="Times New Roman"/>
          <w:color w:val="auto"/>
          <w:w w:val="100"/>
          <w:sz w:val="24"/>
          <w:szCs w:val="24"/>
        </w:rPr>
        <w:t xml:space="preserve"> державного замовлення для усіх конкурсних пропозицій закладів вищої освіти, що входять до широкого конкурсу,– XXX.</w:t>
      </w:r>
    </w:p>
    <w:p w14:paraId="68914D5B"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Перелік конкурсних пропозицій закладів вищої освіти, що входять до широкого конкурсу, максимальні обсяги державного замовлення, квота-1, квота-2, кількість поданих заяв і кількість поданих заяв особами, які мають право на зарахування за квотами:</w:t>
      </w:r>
    </w:p>
    <w:tbl>
      <w:tblPr>
        <w:tblW w:w="9433" w:type="dxa"/>
        <w:tblInd w:w="57" w:type="dxa"/>
        <w:tblLayout w:type="fixed"/>
        <w:tblCellMar>
          <w:left w:w="0" w:type="dxa"/>
          <w:right w:w="0" w:type="dxa"/>
        </w:tblCellMar>
        <w:tblLook w:val="0000" w:firstRow="0" w:lastRow="0" w:firstColumn="0" w:lastColumn="0" w:noHBand="0" w:noVBand="0"/>
      </w:tblPr>
      <w:tblGrid>
        <w:gridCol w:w="532"/>
        <w:gridCol w:w="1367"/>
        <w:gridCol w:w="1122"/>
        <w:gridCol w:w="1414"/>
        <w:gridCol w:w="822"/>
        <w:gridCol w:w="821"/>
        <w:gridCol w:w="979"/>
        <w:gridCol w:w="2376"/>
      </w:tblGrid>
      <w:tr w:rsidR="006E6610" w:rsidRPr="006E6610" w14:paraId="451A8D16" w14:textId="77777777" w:rsidTr="002D18BA">
        <w:trPr>
          <w:trHeight w:val="60"/>
        </w:trPr>
        <w:tc>
          <w:tcPr>
            <w:tcW w:w="53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517B38" w14:textId="77777777" w:rsidR="00FB19EA" w:rsidRPr="006E6610" w:rsidRDefault="00FB19EA" w:rsidP="002D18BA">
            <w:pPr>
              <w:pStyle w:val="TableshapkaTABL"/>
              <w:rPr>
                <w:b/>
                <w:color w:val="auto"/>
                <w:w w:val="100"/>
                <w:sz w:val="20"/>
                <w:szCs w:val="20"/>
              </w:rPr>
            </w:pPr>
            <w:r w:rsidRPr="006E6610">
              <w:rPr>
                <w:b/>
                <w:color w:val="auto"/>
                <w:w w:val="100"/>
                <w:sz w:val="20"/>
                <w:szCs w:val="20"/>
              </w:rPr>
              <w:t>№ з/п</w:t>
            </w:r>
          </w:p>
        </w:tc>
        <w:tc>
          <w:tcPr>
            <w:tcW w:w="13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F0E10C" w14:textId="77777777" w:rsidR="00FB19EA" w:rsidRPr="006E6610" w:rsidRDefault="00FB19EA" w:rsidP="002D18BA">
            <w:pPr>
              <w:pStyle w:val="TableshapkaTABL"/>
              <w:rPr>
                <w:b/>
                <w:color w:val="auto"/>
                <w:w w:val="100"/>
                <w:sz w:val="20"/>
                <w:szCs w:val="20"/>
              </w:rPr>
            </w:pPr>
            <w:r w:rsidRPr="006E6610">
              <w:rPr>
                <w:b/>
                <w:color w:val="auto"/>
                <w:w w:val="100"/>
                <w:sz w:val="20"/>
                <w:szCs w:val="20"/>
              </w:rPr>
              <w:t xml:space="preserve">Найменування </w:t>
            </w:r>
            <w:r w:rsidRPr="006E6610">
              <w:rPr>
                <w:b/>
                <w:color w:val="auto"/>
                <w:w w:val="100"/>
                <w:sz w:val="20"/>
                <w:szCs w:val="20"/>
              </w:rPr>
              <w:br/>
              <w:t xml:space="preserve">закладу </w:t>
            </w:r>
            <w:r w:rsidRPr="006E6610">
              <w:rPr>
                <w:b/>
                <w:color w:val="auto"/>
                <w:w w:val="100"/>
                <w:sz w:val="20"/>
                <w:szCs w:val="20"/>
              </w:rPr>
              <w:br/>
              <w:t>вищої освіти</w:t>
            </w:r>
          </w:p>
        </w:tc>
        <w:tc>
          <w:tcPr>
            <w:tcW w:w="11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F64AB2" w14:textId="77777777" w:rsidR="00FB19EA" w:rsidRPr="006E6610" w:rsidRDefault="00FB19EA" w:rsidP="002D18BA">
            <w:pPr>
              <w:pStyle w:val="TableshapkaTABL"/>
              <w:rPr>
                <w:b/>
                <w:color w:val="auto"/>
                <w:w w:val="100"/>
                <w:sz w:val="20"/>
                <w:szCs w:val="20"/>
              </w:rPr>
            </w:pPr>
            <w:r w:rsidRPr="006E6610">
              <w:rPr>
                <w:b/>
                <w:color w:val="auto"/>
                <w:w w:val="100"/>
                <w:sz w:val="20"/>
                <w:szCs w:val="20"/>
              </w:rPr>
              <w:t xml:space="preserve">Назва </w:t>
            </w:r>
            <w:r w:rsidRPr="006E6610">
              <w:rPr>
                <w:b/>
                <w:color w:val="auto"/>
                <w:w w:val="100"/>
                <w:sz w:val="20"/>
                <w:szCs w:val="20"/>
              </w:rPr>
              <w:br/>
              <w:t>конкурсної пропозиції</w:t>
            </w:r>
          </w:p>
        </w:tc>
        <w:tc>
          <w:tcPr>
            <w:tcW w:w="141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9C777E" w14:textId="77777777" w:rsidR="00FB19EA" w:rsidRPr="006E6610" w:rsidRDefault="00FB19EA" w:rsidP="002D18BA">
            <w:pPr>
              <w:pStyle w:val="TableshapkaTABL"/>
              <w:rPr>
                <w:b/>
                <w:color w:val="auto"/>
                <w:w w:val="100"/>
                <w:sz w:val="20"/>
                <w:szCs w:val="20"/>
              </w:rPr>
            </w:pPr>
            <w:r w:rsidRPr="006E6610">
              <w:rPr>
                <w:b/>
                <w:color w:val="auto"/>
                <w:w w:val="100"/>
                <w:sz w:val="20"/>
                <w:szCs w:val="20"/>
              </w:rPr>
              <w:t xml:space="preserve">Максимальний </w:t>
            </w:r>
            <w:r w:rsidRPr="006E6610">
              <w:rPr>
                <w:b/>
                <w:color w:val="auto"/>
                <w:w w:val="100"/>
                <w:sz w:val="20"/>
                <w:szCs w:val="20"/>
              </w:rPr>
              <w:br/>
              <w:t>обсяг державного замовлення</w:t>
            </w:r>
          </w:p>
        </w:tc>
        <w:tc>
          <w:tcPr>
            <w:tcW w:w="8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A0D4BF" w14:textId="77777777" w:rsidR="00FB19EA" w:rsidRPr="006E6610" w:rsidRDefault="00FB19EA" w:rsidP="002D18BA">
            <w:pPr>
              <w:pStyle w:val="TableshapkaTABL"/>
              <w:rPr>
                <w:b/>
                <w:color w:val="auto"/>
                <w:w w:val="100"/>
                <w:sz w:val="20"/>
                <w:szCs w:val="20"/>
              </w:rPr>
            </w:pPr>
            <w:r w:rsidRPr="006E6610">
              <w:rPr>
                <w:b/>
                <w:color w:val="auto"/>
                <w:w w:val="100"/>
                <w:sz w:val="20"/>
                <w:szCs w:val="20"/>
              </w:rPr>
              <w:t>Квота-1</w:t>
            </w:r>
          </w:p>
        </w:tc>
        <w:tc>
          <w:tcPr>
            <w:tcW w:w="82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0E712A" w14:textId="77777777" w:rsidR="00FB19EA" w:rsidRPr="006E6610" w:rsidRDefault="00FB19EA" w:rsidP="002D18BA">
            <w:pPr>
              <w:pStyle w:val="TableshapkaTABL"/>
              <w:rPr>
                <w:b/>
                <w:color w:val="auto"/>
                <w:w w:val="100"/>
                <w:sz w:val="20"/>
                <w:szCs w:val="20"/>
              </w:rPr>
            </w:pPr>
            <w:r w:rsidRPr="006E6610">
              <w:rPr>
                <w:b/>
                <w:color w:val="auto"/>
                <w:w w:val="100"/>
                <w:sz w:val="20"/>
                <w:szCs w:val="20"/>
              </w:rPr>
              <w:t>Квота-2</w:t>
            </w:r>
          </w:p>
        </w:tc>
        <w:tc>
          <w:tcPr>
            <w:tcW w:w="97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18208F" w14:textId="77777777" w:rsidR="00FB19EA" w:rsidRPr="006E6610" w:rsidRDefault="00FB19EA" w:rsidP="002D18BA">
            <w:pPr>
              <w:pStyle w:val="TableshapkaTABL"/>
              <w:rPr>
                <w:b/>
                <w:color w:val="auto"/>
                <w:w w:val="100"/>
                <w:sz w:val="20"/>
                <w:szCs w:val="20"/>
              </w:rPr>
            </w:pPr>
            <w:r w:rsidRPr="006E6610">
              <w:rPr>
                <w:b/>
                <w:color w:val="auto"/>
                <w:w w:val="100"/>
                <w:sz w:val="20"/>
                <w:szCs w:val="20"/>
              </w:rPr>
              <w:t>Кількість поданих заяв</w:t>
            </w:r>
          </w:p>
        </w:tc>
        <w:tc>
          <w:tcPr>
            <w:tcW w:w="23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A61903" w14:textId="77777777" w:rsidR="00FB19EA" w:rsidRPr="006E6610" w:rsidRDefault="00FB19EA" w:rsidP="002D18BA">
            <w:pPr>
              <w:pStyle w:val="TableshapkaTABL"/>
              <w:rPr>
                <w:b/>
                <w:color w:val="auto"/>
                <w:w w:val="100"/>
                <w:sz w:val="20"/>
                <w:szCs w:val="20"/>
              </w:rPr>
            </w:pPr>
            <w:r w:rsidRPr="006E6610">
              <w:rPr>
                <w:b/>
                <w:color w:val="auto"/>
                <w:w w:val="100"/>
                <w:sz w:val="20"/>
                <w:szCs w:val="20"/>
              </w:rPr>
              <w:t xml:space="preserve">Кількість поданих заяв особами, які мають право на зарахування за квотами та за результатами творчого конкурсу </w:t>
            </w:r>
            <w:r w:rsidRPr="006E6610">
              <w:rPr>
                <w:b/>
                <w:color w:val="auto"/>
                <w:w w:val="100"/>
                <w:sz w:val="20"/>
                <w:szCs w:val="20"/>
              </w:rPr>
              <w:br/>
              <w:t>(у разі його проведення) та/або співбесіди з можливістю зарахування на навчання на підставі отриманої позитивної оцінки:</w:t>
            </w:r>
          </w:p>
        </w:tc>
      </w:tr>
      <w:tr w:rsidR="006E6610" w:rsidRPr="006E6610" w14:paraId="02C86D86" w14:textId="77777777" w:rsidTr="002D18BA">
        <w:trPr>
          <w:trHeight w:val="60"/>
        </w:trPr>
        <w:tc>
          <w:tcPr>
            <w:tcW w:w="53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A36EB8" w14:textId="77777777" w:rsidR="00FB19EA" w:rsidRPr="006E6610" w:rsidRDefault="00FB19EA" w:rsidP="002D18BA">
            <w:pPr>
              <w:pStyle w:val="TableshapkaTABL"/>
              <w:rPr>
                <w:color w:val="auto"/>
                <w:w w:val="100"/>
                <w:sz w:val="20"/>
                <w:szCs w:val="20"/>
              </w:rPr>
            </w:pPr>
          </w:p>
        </w:tc>
        <w:tc>
          <w:tcPr>
            <w:tcW w:w="13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DB47A2" w14:textId="77777777" w:rsidR="00FB19EA" w:rsidRPr="006E6610" w:rsidRDefault="00FB19EA" w:rsidP="002D18BA">
            <w:pPr>
              <w:pStyle w:val="TableshapkaTABL"/>
              <w:rPr>
                <w:color w:val="auto"/>
                <w:w w:val="100"/>
                <w:sz w:val="20"/>
                <w:szCs w:val="20"/>
              </w:rPr>
            </w:pPr>
          </w:p>
        </w:tc>
        <w:tc>
          <w:tcPr>
            <w:tcW w:w="11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57F3F0" w14:textId="77777777" w:rsidR="00FB19EA" w:rsidRPr="006E6610" w:rsidRDefault="00FB19EA" w:rsidP="002D18BA">
            <w:pPr>
              <w:pStyle w:val="TableshapkaTABL"/>
              <w:rPr>
                <w:color w:val="auto"/>
                <w:w w:val="100"/>
                <w:sz w:val="20"/>
                <w:szCs w:val="20"/>
              </w:rPr>
            </w:pPr>
          </w:p>
        </w:tc>
        <w:tc>
          <w:tcPr>
            <w:tcW w:w="141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35E8C0" w14:textId="77777777" w:rsidR="00FB19EA" w:rsidRPr="006E6610" w:rsidRDefault="00FB19EA" w:rsidP="002D18BA">
            <w:pPr>
              <w:pStyle w:val="TableshapkaTABL"/>
              <w:rPr>
                <w:color w:val="auto"/>
                <w:w w:val="100"/>
                <w:sz w:val="20"/>
                <w:szCs w:val="20"/>
              </w:rPr>
            </w:pPr>
          </w:p>
        </w:tc>
        <w:tc>
          <w:tcPr>
            <w:tcW w:w="8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2EC7D2" w14:textId="77777777" w:rsidR="00FB19EA" w:rsidRPr="006E6610" w:rsidRDefault="00FB19EA" w:rsidP="002D18BA">
            <w:pPr>
              <w:pStyle w:val="TableshapkaTABL"/>
              <w:rPr>
                <w:color w:val="auto"/>
                <w:w w:val="100"/>
                <w:sz w:val="20"/>
                <w:szCs w:val="20"/>
              </w:rPr>
            </w:pPr>
          </w:p>
        </w:tc>
        <w:tc>
          <w:tcPr>
            <w:tcW w:w="82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B4945D" w14:textId="77777777" w:rsidR="00FB19EA" w:rsidRPr="006E6610" w:rsidRDefault="00FB19EA" w:rsidP="002D18BA">
            <w:pPr>
              <w:pStyle w:val="TableshapkaTABL"/>
              <w:rPr>
                <w:color w:val="auto"/>
                <w:w w:val="100"/>
                <w:sz w:val="20"/>
                <w:szCs w:val="20"/>
              </w:rPr>
            </w:pPr>
          </w:p>
        </w:tc>
        <w:tc>
          <w:tcPr>
            <w:tcW w:w="97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AC7BCB" w14:textId="77777777" w:rsidR="00FB19EA" w:rsidRPr="006E6610" w:rsidRDefault="00FB19EA" w:rsidP="002D18BA">
            <w:pPr>
              <w:pStyle w:val="TableshapkaTABL"/>
              <w:rPr>
                <w:color w:val="auto"/>
                <w:w w:val="100"/>
                <w:sz w:val="20"/>
                <w:szCs w:val="20"/>
              </w:rPr>
            </w:pPr>
          </w:p>
        </w:tc>
        <w:tc>
          <w:tcPr>
            <w:tcW w:w="23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15E394" w14:textId="77777777" w:rsidR="00FB19EA" w:rsidRPr="006E6610" w:rsidRDefault="00FB19EA" w:rsidP="002D18BA">
            <w:pPr>
              <w:pStyle w:val="TableshapkaTABL"/>
              <w:rPr>
                <w:color w:val="auto"/>
                <w:w w:val="100"/>
                <w:sz w:val="20"/>
                <w:szCs w:val="20"/>
              </w:rPr>
            </w:pPr>
          </w:p>
        </w:tc>
      </w:tr>
      <w:tr w:rsidR="006E6610" w:rsidRPr="006E6610" w14:paraId="273C6142" w14:textId="77777777" w:rsidTr="002D18BA">
        <w:trPr>
          <w:trHeight w:val="60"/>
        </w:trPr>
        <w:tc>
          <w:tcPr>
            <w:tcW w:w="53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1E6F77" w14:textId="77777777" w:rsidR="00FB19EA" w:rsidRPr="006E6610" w:rsidRDefault="00FB19EA" w:rsidP="002D18BA">
            <w:pPr>
              <w:pStyle w:val="TableshapkaTABL"/>
              <w:rPr>
                <w:color w:val="auto"/>
                <w:w w:val="100"/>
                <w:sz w:val="20"/>
                <w:szCs w:val="20"/>
              </w:rPr>
            </w:pPr>
          </w:p>
        </w:tc>
        <w:tc>
          <w:tcPr>
            <w:tcW w:w="13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A71481" w14:textId="77777777" w:rsidR="00FB19EA" w:rsidRPr="006E6610" w:rsidRDefault="00FB19EA" w:rsidP="002D18BA">
            <w:pPr>
              <w:pStyle w:val="TableshapkaTABL"/>
              <w:rPr>
                <w:color w:val="auto"/>
                <w:w w:val="100"/>
                <w:sz w:val="20"/>
                <w:szCs w:val="20"/>
              </w:rPr>
            </w:pPr>
          </w:p>
        </w:tc>
        <w:tc>
          <w:tcPr>
            <w:tcW w:w="11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CA7567" w14:textId="77777777" w:rsidR="00FB19EA" w:rsidRPr="006E6610" w:rsidRDefault="00FB19EA" w:rsidP="002D18BA">
            <w:pPr>
              <w:pStyle w:val="TableshapkaTABL"/>
              <w:rPr>
                <w:color w:val="auto"/>
                <w:w w:val="100"/>
                <w:sz w:val="20"/>
                <w:szCs w:val="20"/>
              </w:rPr>
            </w:pPr>
          </w:p>
        </w:tc>
        <w:tc>
          <w:tcPr>
            <w:tcW w:w="141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06B068" w14:textId="77777777" w:rsidR="00FB19EA" w:rsidRPr="006E6610" w:rsidRDefault="00FB19EA" w:rsidP="002D18BA">
            <w:pPr>
              <w:pStyle w:val="TableshapkaTABL"/>
              <w:rPr>
                <w:color w:val="auto"/>
                <w:w w:val="100"/>
                <w:sz w:val="20"/>
                <w:szCs w:val="20"/>
              </w:rPr>
            </w:pPr>
          </w:p>
        </w:tc>
        <w:tc>
          <w:tcPr>
            <w:tcW w:w="8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AA6444" w14:textId="77777777" w:rsidR="00FB19EA" w:rsidRPr="006E6610" w:rsidRDefault="00FB19EA" w:rsidP="002D18BA">
            <w:pPr>
              <w:pStyle w:val="TableshapkaTABL"/>
              <w:rPr>
                <w:color w:val="auto"/>
                <w:w w:val="100"/>
                <w:sz w:val="20"/>
                <w:szCs w:val="20"/>
              </w:rPr>
            </w:pPr>
          </w:p>
        </w:tc>
        <w:tc>
          <w:tcPr>
            <w:tcW w:w="82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D5606A" w14:textId="77777777" w:rsidR="00FB19EA" w:rsidRPr="006E6610" w:rsidRDefault="00FB19EA" w:rsidP="002D18BA">
            <w:pPr>
              <w:pStyle w:val="TableshapkaTABL"/>
              <w:rPr>
                <w:color w:val="auto"/>
                <w:w w:val="100"/>
                <w:sz w:val="20"/>
                <w:szCs w:val="20"/>
              </w:rPr>
            </w:pPr>
          </w:p>
        </w:tc>
        <w:tc>
          <w:tcPr>
            <w:tcW w:w="97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E0A8F0" w14:textId="77777777" w:rsidR="00FB19EA" w:rsidRPr="006E6610" w:rsidRDefault="00FB19EA" w:rsidP="002D18BA">
            <w:pPr>
              <w:pStyle w:val="TableshapkaTABL"/>
              <w:rPr>
                <w:color w:val="auto"/>
                <w:w w:val="100"/>
                <w:sz w:val="20"/>
                <w:szCs w:val="20"/>
              </w:rPr>
            </w:pPr>
          </w:p>
        </w:tc>
        <w:tc>
          <w:tcPr>
            <w:tcW w:w="23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BDBE5A" w14:textId="77777777" w:rsidR="00FB19EA" w:rsidRPr="006E6610" w:rsidRDefault="00FB19EA" w:rsidP="002D18BA">
            <w:pPr>
              <w:pStyle w:val="TableshapkaTABL"/>
              <w:rPr>
                <w:color w:val="auto"/>
                <w:w w:val="100"/>
                <w:sz w:val="20"/>
                <w:szCs w:val="20"/>
              </w:rPr>
            </w:pPr>
          </w:p>
        </w:tc>
      </w:tr>
    </w:tbl>
    <w:p w14:paraId="526BDD4B" w14:textId="77777777" w:rsidR="00FB19EA" w:rsidRPr="006E6610" w:rsidRDefault="00FB19EA" w:rsidP="00FB19EA">
      <w:pPr>
        <w:pStyle w:val="Ch6"/>
        <w:rPr>
          <w:color w:val="auto"/>
          <w:w w:val="100"/>
          <w:sz w:val="24"/>
          <w:szCs w:val="24"/>
        </w:rPr>
      </w:pPr>
    </w:p>
    <w:p w14:paraId="0F15688E"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Загальна кількість заяв, поданих для участі в широкому конкурсі ______</w:t>
      </w:r>
    </w:p>
    <w:p w14:paraId="4358CF0D"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Загальна кількість фізичних осіб, що подали заяви для участі в широкому конкурсі __________</w:t>
      </w:r>
    </w:p>
    <w:p w14:paraId="410BF9CB" w14:textId="77777777" w:rsidR="00FB19EA" w:rsidRPr="006E6610" w:rsidRDefault="00FB19EA" w:rsidP="00FB19EA">
      <w:pPr>
        <w:pStyle w:val="Ch62"/>
        <w:spacing w:before="0" w:after="0" w:line="240" w:lineRule="auto"/>
        <w:ind w:left="0" w:firstLine="567"/>
        <w:rPr>
          <w:rFonts w:ascii="Times New Roman" w:hAnsi="Times New Roman" w:cs="Times New Roman"/>
          <w:b w:val="0"/>
          <w:color w:val="auto"/>
          <w:w w:val="100"/>
          <w:sz w:val="24"/>
          <w:szCs w:val="24"/>
        </w:rPr>
      </w:pPr>
    </w:p>
    <w:p w14:paraId="037AB2F2" w14:textId="77777777" w:rsidR="00FB19EA" w:rsidRPr="006E6610" w:rsidRDefault="00FB19EA" w:rsidP="00FB19EA">
      <w:pPr>
        <w:pStyle w:val="Ch62"/>
        <w:spacing w:before="0" w:after="0" w:line="240" w:lineRule="auto"/>
        <w:ind w:left="0" w:firstLine="567"/>
        <w:rPr>
          <w:rFonts w:ascii="Times New Roman" w:hAnsi="Times New Roman" w:cs="Times New Roman"/>
          <w:b w:val="0"/>
          <w:i w:val="0"/>
          <w:color w:val="auto"/>
          <w:w w:val="100"/>
          <w:sz w:val="24"/>
          <w:szCs w:val="24"/>
        </w:rPr>
      </w:pPr>
      <w:r w:rsidRPr="006E6610">
        <w:rPr>
          <w:rFonts w:ascii="Times New Roman" w:hAnsi="Times New Roman" w:cs="Times New Roman"/>
          <w:b w:val="0"/>
          <w:i w:val="0"/>
          <w:color w:val="auto"/>
          <w:w w:val="100"/>
          <w:sz w:val="24"/>
          <w:szCs w:val="24"/>
        </w:rPr>
        <w:t>3. Список тих, хто подав заяви на широкий конкурс (широкий рейтинговий список)</w:t>
      </w:r>
    </w:p>
    <w:p w14:paraId="152FAB5C"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Дата, час _________________________</w:t>
      </w:r>
    </w:p>
    <w:p w14:paraId="60CD99CC"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Ідентифікатор широкого конкурсу.</w:t>
      </w:r>
    </w:p>
    <w:p w14:paraId="4A921BD9"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Ступінь вищої освіти – найменування (бакалавр або магістр).</w:t>
      </w:r>
    </w:p>
    <w:p w14:paraId="62432D85"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Основа вступу – ПЗСО та НРК5, НРК6.</w:t>
      </w:r>
    </w:p>
    <w:p w14:paraId="4636316A"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Форма здобуття освіти – найменування.</w:t>
      </w:r>
    </w:p>
    <w:p w14:paraId="28129124"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Шифри та назви галузей, коди та назви спеціальностей, предметних спеціальностей, спеціалізацій.</w:t>
      </w:r>
    </w:p>
    <w:p w14:paraId="6B56DF8D"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 xml:space="preserve">Тип програми – освітньо-професійна / </w:t>
      </w:r>
      <w:proofErr w:type="spellStart"/>
      <w:r w:rsidRPr="006E6610">
        <w:rPr>
          <w:rFonts w:ascii="Times New Roman" w:hAnsi="Times New Roman" w:cs="Times New Roman"/>
          <w:color w:val="auto"/>
          <w:w w:val="100"/>
          <w:sz w:val="24"/>
          <w:szCs w:val="24"/>
        </w:rPr>
        <w:t>освітньо</w:t>
      </w:r>
      <w:proofErr w:type="spellEnd"/>
      <w:r w:rsidRPr="006E6610">
        <w:rPr>
          <w:rFonts w:ascii="Times New Roman" w:hAnsi="Times New Roman" w:cs="Times New Roman"/>
          <w:color w:val="auto"/>
          <w:w w:val="100"/>
          <w:sz w:val="24"/>
          <w:szCs w:val="24"/>
        </w:rPr>
        <w:t>-наукова (для вступу на основі НРК6).</w:t>
      </w:r>
    </w:p>
    <w:p w14:paraId="7ECB1D61"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proofErr w:type="spellStart"/>
      <w:r w:rsidRPr="006E6610">
        <w:rPr>
          <w:rFonts w:ascii="Times New Roman" w:hAnsi="Times New Roman" w:cs="Times New Roman"/>
          <w:color w:val="auto"/>
          <w:w w:val="100"/>
          <w:sz w:val="24"/>
          <w:szCs w:val="24"/>
        </w:rPr>
        <w:t>Суперобсяг</w:t>
      </w:r>
      <w:proofErr w:type="spellEnd"/>
      <w:r w:rsidRPr="006E6610">
        <w:rPr>
          <w:rFonts w:ascii="Times New Roman" w:hAnsi="Times New Roman" w:cs="Times New Roman"/>
          <w:color w:val="auto"/>
          <w:w w:val="100"/>
          <w:sz w:val="24"/>
          <w:szCs w:val="24"/>
        </w:rPr>
        <w:t xml:space="preserve"> державного замовлення _________________________</w:t>
      </w:r>
    </w:p>
    <w:p w14:paraId="51330780"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Таблиця з такими графами:</w:t>
      </w:r>
    </w:p>
    <w:p w14:paraId="2DB39DAE"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«1. Номер.</w:t>
      </w:r>
    </w:p>
    <w:p w14:paraId="5EB4F06E"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2. Прізвище, власне ім’я, по батькові (за наявності) вступника.</w:t>
      </w:r>
    </w:p>
    <w:p w14:paraId="5E788C18"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3. Конкурсний бал.</w:t>
      </w:r>
    </w:p>
    <w:p w14:paraId="51A35048"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 xml:space="preserve">4. Складові конкурсного </w:t>
      </w:r>
      <w:proofErr w:type="spellStart"/>
      <w:r w:rsidRPr="006E6610">
        <w:rPr>
          <w:rFonts w:ascii="Times New Roman" w:hAnsi="Times New Roman" w:cs="Times New Roman"/>
          <w:color w:val="auto"/>
          <w:w w:val="100"/>
          <w:sz w:val="24"/>
          <w:szCs w:val="24"/>
        </w:rPr>
        <w:t>бала</w:t>
      </w:r>
      <w:proofErr w:type="spellEnd"/>
      <w:r w:rsidRPr="006E6610">
        <w:rPr>
          <w:rFonts w:ascii="Times New Roman" w:hAnsi="Times New Roman" w:cs="Times New Roman"/>
          <w:color w:val="auto"/>
          <w:w w:val="100"/>
          <w:sz w:val="24"/>
          <w:szCs w:val="24"/>
        </w:rPr>
        <w:t>.</w:t>
      </w:r>
    </w:p>
    <w:p w14:paraId="014BB2A7"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5. Пріоритетність.</w:t>
      </w:r>
    </w:p>
    <w:p w14:paraId="501151A3"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6. Заклад вищої освіти.</w:t>
      </w:r>
    </w:p>
    <w:p w14:paraId="4375B10F"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7. Право на зарахування за результатами творчого конкурсу (у разі його проведення) та/або співбесіди з можливістю зарахування на навчання на підставі отриманої позитивної оцінки, вступне випробування у ЗВО замість НМТ (ЄВІ, ЄФВВ).</w:t>
      </w:r>
    </w:p>
    <w:p w14:paraId="15165F66"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8. Право на зарахування за квотою (із зазначенням квоти-1, квоти-2 за наявності).»</w:t>
      </w:r>
    </w:p>
    <w:p w14:paraId="16568275"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Таблиця впорядковується з урахуванням пункту 2 розділу IX Порядку прийому.</w:t>
      </w:r>
    </w:p>
    <w:p w14:paraId="0FD7710A" w14:textId="77777777" w:rsidR="00FB19EA" w:rsidRPr="006E6610" w:rsidRDefault="00FB19EA" w:rsidP="00FB19EA">
      <w:pPr>
        <w:pStyle w:val="Ch62"/>
        <w:spacing w:before="0" w:after="0" w:line="240" w:lineRule="auto"/>
        <w:ind w:firstLine="567"/>
        <w:rPr>
          <w:rFonts w:ascii="Times New Roman" w:hAnsi="Times New Roman" w:cs="Times New Roman"/>
          <w:b w:val="0"/>
          <w:color w:val="auto"/>
          <w:w w:val="100"/>
          <w:sz w:val="24"/>
          <w:szCs w:val="24"/>
        </w:rPr>
      </w:pPr>
    </w:p>
    <w:p w14:paraId="57183864" w14:textId="77777777" w:rsidR="00FB19EA" w:rsidRPr="006E6610" w:rsidRDefault="00FB19EA" w:rsidP="00FB19EA">
      <w:pPr>
        <w:pStyle w:val="Ch62"/>
        <w:spacing w:before="0" w:after="0" w:line="240" w:lineRule="auto"/>
        <w:ind w:left="0" w:firstLine="567"/>
        <w:rPr>
          <w:rFonts w:ascii="Times New Roman" w:hAnsi="Times New Roman" w:cs="Times New Roman"/>
          <w:b w:val="0"/>
          <w:i w:val="0"/>
          <w:color w:val="auto"/>
          <w:w w:val="100"/>
          <w:sz w:val="24"/>
          <w:szCs w:val="24"/>
        </w:rPr>
      </w:pPr>
      <w:r w:rsidRPr="006E6610">
        <w:rPr>
          <w:rFonts w:ascii="Times New Roman" w:hAnsi="Times New Roman" w:cs="Times New Roman"/>
          <w:b w:val="0"/>
          <w:i w:val="0"/>
          <w:color w:val="auto"/>
          <w:w w:val="100"/>
          <w:sz w:val="24"/>
          <w:szCs w:val="24"/>
        </w:rPr>
        <w:t>4. Інформація про надання рекомендацій вступникам у межах широкого конкурсу</w:t>
      </w:r>
    </w:p>
    <w:p w14:paraId="5738312A"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Ідентифікатор широкого конкурсу.</w:t>
      </w:r>
    </w:p>
    <w:p w14:paraId="21C2F41F"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Ступінь вищої освіти – найменування (бакалавр або магістр).</w:t>
      </w:r>
    </w:p>
    <w:p w14:paraId="4F1C1743"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Основа вступу – ПЗСО та НРК5, НРК6.</w:t>
      </w:r>
    </w:p>
    <w:p w14:paraId="03B5428E"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Форма здобуття освіти – найменування.</w:t>
      </w:r>
    </w:p>
    <w:p w14:paraId="5BC6F390"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Шифри та назви галузей, коди та назви спеціальностей, предметних спеціальностей, спеціалізацій.</w:t>
      </w:r>
    </w:p>
    <w:p w14:paraId="7A7ABB11"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 xml:space="preserve">Тип програми – освітньо-професійна / </w:t>
      </w:r>
      <w:proofErr w:type="spellStart"/>
      <w:r w:rsidRPr="006E6610">
        <w:rPr>
          <w:rFonts w:ascii="Times New Roman" w:hAnsi="Times New Roman" w:cs="Times New Roman"/>
          <w:color w:val="auto"/>
          <w:w w:val="100"/>
          <w:sz w:val="24"/>
          <w:szCs w:val="24"/>
        </w:rPr>
        <w:t>освітньо</w:t>
      </w:r>
      <w:proofErr w:type="spellEnd"/>
      <w:r w:rsidRPr="006E6610">
        <w:rPr>
          <w:rFonts w:ascii="Times New Roman" w:hAnsi="Times New Roman" w:cs="Times New Roman"/>
          <w:color w:val="auto"/>
          <w:w w:val="100"/>
          <w:sz w:val="24"/>
          <w:szCs w:val="24"/>
        </w:rPr>
        <w:t>-наукова (для вступу на основі НРК6).</w:t>
      </w:r>
    </w:p>
    <w:p w14:paraId="5167809F"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proofErr w:type="spellStart"/>
      <w:r w:rsidRPr="006E6610">
        <w:rPr>
          <w:rFonts w:ascii="Times New Roman" w:hAnsi="Times New Roman" w:cs="Times New Roman"/>
          <w:color w:val="auto"/>
          <w:w w:val="100"/>
          <w:sz w:val="24"/>
          <w:szCs w:val="24"/>
        </w:rPr>
        <w:t>Суперобсяг</w:t>
      </w:r>
      <w:proofErr w:type="spellEnd"/>
      <w:r w:rsidRPr="006E6610">
        <w:rPr>
          <w:rFonts w:ascii="Times New Roman" w:hAnsi="Times New Roman" w:cs="Times New Roman"/>
          <w:color w:val="auto"/>
          <w:w w:val="100"/>
          <w:sz w:val="24"/>
          <w:szCs w:val="24"/>
        </w:rPr>
        <w:t xml:space="preserve"> державного замовлення для усіх закладів вищої освіти, що входять до широкого конкурсу,– XXX.</w:t>
      </w:r>
    </w:p>
    <w:p w14:paraId="0ABE40F0" w14:textId="77777777" w:rsidR="00FB19EA" w:rsidRPr="006E6610" w:rsidRDefault="00FB19EA" w:rsidP="00FB19EA">
      <w:pPr>
        <w:pStyle w:val="Ch6"/>
        <w:spacing w:line="240" w:lineRule="auto"/>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Перелік конкурсних пропозицій закладів вищої освіти, що входять до широкого конкурсу, максимальні обсяги державного замовлення, квота-1, квота-2 та інформація про зарахування та надання рекомендацій:</w:t>
      </w:r>
    </w:p>
    <w:p w14:paraId="3FCDDD40" w14:textId="77777777" w:rsidR="00FB19EA" w:rsidRPr="006E6610" w:rsidRDefault="00FB19EA" w:rsidP="00FB19EA">
      <w:pPr>
        <w:pStyle w:val="Ch6"/>
        <w:spacing w:line="240" w:lineRule="auto"/>
        <w:rPr>
          <w:rFonts w:ascii="Times New Roman" w:hAnsi="Times New Roman" w:cs="Times New Roman"/>
          <w:color w:val="auto"/>
          <w:w w:val="100"/>
          <w:sz w:val="28"/>
          <w:szCs w:val="24"/>
        </w:rPr>
      </w:pPr>
      <w:r w:rsidRPr="006E6610">
        <w:rPr>
          <w:rFonts w:ascii="Times New Roman" w:hAnsi="Times New Roman" w:cs="Times New Roman"/>
          <w:color w:val="auto"/>
          <w:w w:val="100"/>
          <w:sz w:val="28"/>
          <w:szCs w:val="24"/>
        </w:rPr>
        <w:br w:type="column"/>
      </w:r>
    </w:p>
    <w:tbl>
      <w:tblPr>
        <w:tblW w:w="9577" w:type="dxa"/>
        <w:tblInd w:w="57" w:type="dxa"/>
        <w:tblLayout w:type="fixed"/>
        <w:tblCellMar>
          <w:left w:w="0" w:type="dxa"/>
          <w:right w:w="0" w:type="dxa"/>
        </w:tblCellMar>
        <w:tblLook w:val="0000" w:firstRow="0" w:lastRow="0" w:firstColumn="0" w:lastColumn="0" w:noHBand="0" w:noVBand="0"/>
      </w:tblPr>
      <w:tblGrid>
        <w:gridCol w:w="364"/>
        <w:gridCol w:w="567"/>
        <w:gridCol w:w="425"/>
        <w:gridCol w:w="425"/>
        <w:gridCol w:w="284"/>
        <w:gridCol w:w="567"/>
        <w:gridCol w:w="425"/>
        <w:gridCol w:w="1276"/>
        <w:gridCol w:w="567"/>
        <w:gridCol w:w="425"/>
        <w:gridCol w:w="1417"/>
        <w:gridCol w:w="426"/>
        <w:gridCol w:w="567"/>
        <w:gridCol w:w="850"/>
        <w:gridCol w:w="992"/>
      </w:tblGrid>
      <w:tr w:rsidR="006E6610" w:rsidRPr="006E6610" w14:paraId="751CE095" w14:textId="77777777" w:rsidTr="002D18BA">
        <w:trPr>
          <w:trHeight w:val="60"/>
        </w:trPr>
        <w:tc>
          <w:tcPr>
            <w:tcW w:w="364"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7ADC494" w14:textId="77777777" w:rsidR="00FB19EA" w:rsidRPr="006E6610" w:rsidRDefault="00FB19EA" w:rsidP="002D18BA">
            <w:pPr>
              <w:pStyle w:val="tableshapkaBIGTABL"/>
              <w:rPr>
                <w:b/>
                <w:color w:val="auto"/>
                <w:w w:val="100"/>
                <w:sz w:val="20"/>
                <w:szCs w:val="20"/>
              </w:rPr>
            </w:pPr>
            <w:r w:rsidRPr="006E6610">
              <w:rPr>
                <w:b/>
                <w:color w:val="auto"/>
                <w:w w:val="100"/>
                <w:sz w:val="20"/>
                <w:szCs w:val="20"/>
              </w:rPr>
              <w:t>№ з/п</w:t>
            </w:r>
          </w:p>
        </w:tc>
        <w:tc>
          <w:tcPr>
            <w:tcW w:w="567"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14:paraId="405B43EC" w14:textId="77777777" w:rsidR="00FB19EA" w:rsidRPr="006E6610" w:rsidRDefault="00FB19EA" w:rsidP="002D18BA">
            <w:pPr>
              <w:pStyle w:val="tableshapkaBIGTABL"/>
              <w:jc w:val="left"/>
              <w:rPr>
                <w:b/>
                <w:color w:val="auto"/>
                <w:w w:val="100"/>
                <w:sz w:val="20"/>
                <w:szCs w:val="20"/>
              </w:rPr>
            </w:pPr>
            <w:r w:rsidRPr="006E6610">
              <w:rPr>
                <w:b/>
                <w:color w:val="auto"/>
                <w:w w:val="100"/>
                <w:sz w:val="20"/>
                <w:szCs w:val="20"/>
              </w:rPr>
              <w:t>Найменування закладу вищої освіти</w:t>
            </w:r>
          </w:p>
        </w:tc>
        <w:tc>
          <w:tcPr>
            <w:tcW w:w="425"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14:paraId="08498CA1" w14:textId="77777777" w:rsidR="00FB19EA" w:rsidRPr="006E6610" w:rsidRDefault="00FB19EA" w:rsidP="002D18BA">
            <w:pPr>
              <w:pStyle w:val="tableshapkaBIGTABL"/>
              <w:jc w:val="left"/>
              <w:rPr>
                <w:b/>
                <w:color w:val="auto"/>
                <w:w w:val="100"/>
                <w:sz w:val="20"/>
                <w:szCs w:val="20"/>
              </w:rPr>
            </w:pPr>
            <w:r w:rsidRPr="006E6610">
              <w:rPr>
                <w:b/>
                <w:color w:val="auto"/>
                <w:w w:val="100"/>
                <w:sz w:val="20"/>
                <w:szCs w:val="20"/>
              </w:rPr>
              <w:t>Назва конкурсної пропозиції</w:t>
            </w:r>
          </w:p>
        </w:tc>
        <w:tc>
          <w:tcPr>
            <w:tcW w:w="425"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14:paraId="08A4B271" w14:textId="77777777" w:rsidR="00FB19EA" w:rsidRPr="006E6610" w:rsidRDefault="00FB19EA" w:rsidP="002D18BA">
            <w:pPr>
              <w:pStyle w:val="tableshapkaBIGTABL"/>
              <w:jc w:val="left"/>
              <w:rPr>
                <w:b/>
                <w:color w:val="auto"/>
                <w:w w:val="100"/>
                <w:sz w:val="20"/>
                <w:szCs w:val="20"/>
              </w:rPr>
            </w:pPr>
            <w:r w:rsidRPr="006E6610">
              <w:rPr>
                <w:b/>
                <w:color w:val="auto"/>
                <w:w w:val="100"/>
                <w:sz w:val="20"/>
                <w:szCs w:val="20"/>
              </w:rPr>
              <w:t>Максимальний обсяг державного замовлення</w:t>
            </w:r>
          </w:p>
        </w:tc>
        <w:tc>
          <w:tcPr>
            <w:tcW w:w="284"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14:paraId="315E4423" w14:textId="77777777" w:rsidR="00FB19EA" w:rsidRPr="006E6610" w:rsidRDefault="00FB19EA" w:rsidP="002D18BA">
            <w:pPr>
              <w:pStyle w:val="tableshapkaBIGTABL"/>
              <w:jc w:val="left"/>
              <w:rPr>
                <w:b/>
                <w:color w:val="auto"/>
                <w:w w:val="100"/>
                <w:sz w:val="20"/>
                <w:szCs w:val="20"/>
              </w:rPr>
            </w:pPr>
            <w:r w:rsidRPr="006E6610">
              <w:rPr>
                <w:b/>
                <w:color w:val="auto"/>
                <w:w w:val="100"/>
                <w:sz w:val="20"/>
                <w:szCs w:val="20"/>
              </w:rPr>
              <w:t>Квота-1</w:t>
            </w:r>
          </w:p>
        </w:tc>
        <w:tc>
          <w:tcPr>
            <w:tcW w:w="567"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14:paraId="0868B734" w14:textId="77777777" w:rsidR="00FB19EA" w:rsidRPr="006E6610" w:rsidRDefault="00FB19EA" w:rsidP="002D18BA">
            <w:pPr>
              <w:pStyle w:val="tableshapkaBIGTABL"/>
              <w:jc w:val="left"/>
              <w:rPr>
                <w:b/>
                <w:color w:val="auto"/>
                <w:w w:val="100"/>
                <w:sz w:val="20"/>
                <w:szCs w:val="20"/>
              </w:rPr>
            </w:pPr>
            <w:r w:rsidRPr="006E6610">
              <w:rPr>
                <w:b/>
                <w:color w:val="auto"/>
                <w:w w:val="100"/>
                <w:sz w:val="20"/>
                <w:szCs w:val="20"/>
              </w:rPr>
              <w:t>Квота-2</w:t>
            </w:r>
          </w:p>
        </w:tc>
        <w:tc>
          <w:tcPr>
            <w:tcW w:w="425"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14:paraId="3448FA1E" w14:textId="77777777" w:rsidR="00FB19EA" w:rsidRPr="006E6610" w:rsidRDefault="00FB19EA" w:rsidP="002D18BA">
            <w:pPr>
              <w:pStyle w:val="tableshapkaBIGTABL"/>
              <w:jc w:val="left"/>
              <w:rPr>
                <w:b/>
                <w:color w:val="auto"/>
                <w:w w:val="100"/>
                <w:sz w:val="20"/>
                <w:szCs w:val="20"/>
              </w:rPr>
            </w:pPr>
            <w:r w:rsidRPr="006E6610">
              <w:rPr>
                <w:b/>
                <w:color w:val="auto"/>
                <w:w w:val="100"/>
                <w:sz w:val="20"/>
                <w:szCs w:val="20"/>
              </w:rPr>
              <w:t>Загальна кількість рекомендованих до зарахування</w:t>
            </w:r>
          </w:p>
        </w:tc>
        <w:tc>
          <w:tcPr>
            <w:tcW w:w="6520" w:type="dxa"/>
            <w:gridSpan w:val="8"/>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EB01B86" w14:textId="77777777" w:rsidR="00FB19EA" w:rsidRPr="006E6610" w:rsidRDefault="00FB19EA" w:rsidP="002D18BA">
            <w:pPr>
              <w:pStyle w:val="tableshapkaBIGTABL"/>
              <w:rPr>
                <w:b/>
                <w:color w:val="auto"/>
                <w:w w:val="100"/>
                <w:sz w:val="20"/>
                <w:szCs w:val="20"/>
              </w:rPr>
            </w:pPr>
            <w:r w:rsidRPr="006E6610">
              <w:rPr>
                <w:b/>
                <w:color w:val="auto"/>
                <w:w w:val="100"/>
                <w:sz w:val="20"/>
                <w:szCs w:val="20"/>
              </w:rPr>
              <w:t>У тому числі</w:t>
            </w:r>
          </w:p>
        </w:tc>
      </w:tr>
      <w:tr w:rsidR="006E6610" w:rsidRPr="006E6610" w14:paraId="239DC2DC" w14:textId="77777777" w:rsidTr="002D18BA">
        <w:trPr>
          <w:trHeight w:val="1966"/>
        </w:trPr>
        <w:tc>
          <w:tcPr>
            <w:tcW w:w="364" w:type="dxa"/>
            <w:vMerge/>
            <w:tcBorders>
              <w:top w:val="single" w:sz="4" w:space="0" w:color="000000"/>
              <w:left w:val="single" w:sz="4" w:space="0" w:color="000000"/>
              <w:bottom w:val="single" w:sz="4" w:space="0" w:color="000000"/>
              <w:right w:val="single" w:sz="4" w:space="0" w:color="000000"/>
            </w:tcBorders>
          </w:tcPr>
          <w:p w14:paraId="6FE0AC89" w14:textId="77777777" w:rsidR="00FB19EA" w:rsidRPr="006E6610" w:rsidRDefault="00FB19EA" w:rsidP="002D18BA">
            <w:pPr>
              <w:pStyle w:val="af4"/>
              <w:spacing w:line="240" w:lineRule="auto"/>
              <w:textAlignment w:val="auto"/>
              <w:rPr>
                <w:rFonts w:ascii="Pragmatica-BookObl" w:hAnsi="Pragmatica-BookObl"/>
                <w:b/>
                <w:color w:val="auto"/>
                <w:sz w:val="20"/>
                <w:szCs w:val="20"/>
                <w:lang w:val="uk-UA"/>
              </w:rPr>
            </w:pPr>
          </w:p>
        </w:tc>
        <w:tc>
          <w:tcPr>
            <w:tcW w:w="567" w:type="dxa"/>
            <w:vMerge/>
            <w:tcBorders>
              <w:top w:val="single" w:sz="4" w:space="0" w:color="000000"/>
              <w:left w:val="single" w:sz="4" w:space="0" w:color="000000"/>
              <w:bottom w:val="single" w:sz="4" w:space="0" w:color="000000"/>
              <w:right w:val="single" w:sz="4" w:space="0" w:color="000000"/>
            </w:tcBorders>
          </w:tcPr>
          <w:p w14:paraId="19480014" w14:textId="77777777" w:rsidR="00FB19EA" w:rsidRPr="006E6610" w:rsidRDefault="00FB19EA" w:rsidP="002D18BA">
            <w:pPr>
              <w:pStyle w:val="af4"/>
              <w:spacing w:line="240" w:lineRule="auto"/>
              <w:textAlignment w:val="auto"/>
              <w:rPr>
                <w:rFonts w:ascii="Pragmatica-BookObl" w:hAnsi="Pragmatica-BookObl"/>
                <w:b/>
                <w:color w:val="auto"/>
                <w:sz w:val="20"/>
                <w:szCs w:val="20"/>
                <w:lang w:val="uk-UA"/>
              </w:rPr>
            </w:pPr>
          </w:p>
        </w:tc>
        <w:tc>
          <w:tcPr>
            <w:tcW w:w="425" w:type="dxa"/>
            <w:vMerge/>
            <w:tcBorders>
              <w:top w:val="single" w:sz="4" w:space="0" w:color="000000"/>
              <w:left w:val="single" w:sz="4" w:space="0" w:color="000000"/>
              <w:bottom w:val="single" w:sz="4" w:space="0" w:color="000000"/>
              <w:right w:val="single" w:sz="4" w:space="0" w:color="000000"/>
            </w:tcBorders>
          </w:tcPr>
          <w:p w14:paraId="7A37BFED" w14:textId="77777777" w:rsidR="00FB19EA" w:rsidRPr="006E6610" w:rsidRDefault="00FB19EA" w:rsidP="002D18BA">
            <w:pPr>
              <w:pStyle w:val="af4"/>
              <w:spacing w:line="240" w:lineRule="auto"/>
              <w:textAlignment w:val="auto"/>
              <w:rPr>
                <w:rFonts w:ascii="Pragmatica-BookObl" w:hAnsi="Pragmatica-BookObl"/>
                <w:b/>
                <w:color w:val="auto"/>
                <w:sz w:val="20"/>
                <w:szCs w:val="20"/>
                <w:lang w:val="uk-UA"/>
              </w:rPr>
            </w:pPr>
          </w:p>
        </w:tc>
        <w:tc>
          <w:tcPr>
            <w:tcW w:w="425" w:type="dxa"/>
            <w:vMerge/>
            <w:tcBorders>
              <w:top w:val="single" w:sz="4" w:space="0" w:color="000000"/>
              <w:left w:val="single" w:sz="4" w:space="0" w:color="000000"/>
              <w:bottom w:val="single" w:sz="4" w:space="0" w:color="000000"/>
              <w:right w:val="single" w:sz="4" w:space="0" w:color="000000"/>
            </w:tcBorders>
          </w:tcPr>
          <w:p w14:paraId="47CADDEF" w14:textId="77777777" w:rsidR="00FB19EA" w:rsidRPr="006E6610" w:rsidRDefault="00FB19EA" w:rsidP="002D18BA">
            <w:pPr>
              <w:pStyle w:val="af4"/>
              <w:spacing w:line="240" w:lineRule="auto"/>
              <w:textAlignment w:val="auto"/>
              <w:rPr>
                <w:rFonts w:ascii="Pragmatica-BookObl" w:hAnsi="Pragmatica-BookObl"/>
                <w:b/>
                <w:color w:val="auto"/>
                <w:sz w:val="20"/>
                <w:szCs w:val="20"/>
                <w:lang w:val="uk-UA"/>
              </w:rPr>
            </w:pPr>
          </w:p>
        </w:tc>
        <w:tc>
          <w:tcPr>
            <w:tcW w:w="284" w:type="dxa"/>
            <w:vMerge/>
            <w:tcBorders>
              <w:top w:val="single" w:sz="4" w:space="0" w:color="000000"/>
              <w:left w:val="single" w:sz="4" w:space="0" w:color="000000"/>
              <w:bottom w:val="single" w:sz="4" w:space="0" w:color="000000"/>
              <w:right w:val="single" w:sz="4" w:space="0" w:color="000000"/>
            </w:tcBorders>
          </w:tcPr>
          <w:p w14:paraId="4CB0F6F6" w14:textId="77777777" w:rsidR="00FB19EA" w:rsidRPr="006E6610" w:rsidRDefault="00FB19EA" w:rsidP="002D18BA">
            <w:pPr>
              <w:pStyle w:val="af4"/>
              <w:spacing w:line="240" w:lineRule="auto"/>
              <w:textAlignment w:val="auto"/>
              <w:rPr>
                <w:rFonts w:ascii="Pragmatica-BookObl" w:hAnsi="Pragmatica-BookObl"/>
                <w:b/>
                <w:color w:val="auto"/>
                <w:sz w:val="20"/>
                <w:szCs w:val="20"/>
                <w:lang w:val="uk-UA"/>
              </w:rPr>
            </w:pPr>
          </w:p>
        </w:tc>
        <w:tc>
          <w:tcPr>
            <w:tcW w:w="567" w:type="dxa"/>
            <w:vMerge/>
            <w:tcBorders>
              <w:top w:val="single" w:sz="4" w:space="0" w:color="000000"/>
              <w:left w:val="single" w:sz="4" w:space="0" w:color="000000"/>
              <w:bottom w:val="single" w:sz="4" w:space="0" w:color="000000"/>
              <w:right w:val="single" w:sz="4" w:space="0" w:color="000000"/>
            </w:tcBorders>
          </w:tcPr>
          <w:p w14:paraId="3BFF0CBD" w14:textId="77777777" w:rsidR="00FB19EA" w:rsidRPr="006E6610" w:rsidRDefault="00FB19EA" w:rsidP="002D18BA">
            <w:pPr>
              <w:pStyle w:val="af4"/>
              <w:spacing w:line="240" w:lineRule="auto"/>
              <w:textAlignment w:val="auto"/>
              <w:rPr>
                <w:rFonts w:ascii="Pragmatica-BookObl" w:hAnsi="Pragmatica-BookObl"/>
                <w:b/>
                <w:color w:val="auto"/>
                <w:sz w:val="20"/>
                <w:szCs w:val="20"/>
                <w:lang w:val="uk-UA"/>
              </w:rPr>
            </w:pPr>
          </w:p>
        </w:tc>
        <w:tc>
          <w:tcPr>
            <w:tcW w:w="425" w:type="dxa"/>
            <w:vMerge/>
            <w:tcBorders>
              <w:top w:val="single" w:sz="4" w:space="0" w:color="000000"/>
              <w:left w:val="single" w:sz="4" w:space="0" w:color="000000"/>
              <w:bottom w:val="single" w:sz="4" w:space="0" w:color="000000"/>
              <w:right w:val="single" w:sz="4" w:space="0" w:color="000000"/>
            </w:tcBorders>
          </w:tcPr>
          <w:p w14:paraId="4298928A" w14:textId="77777777" w:rsidR="00FB19EA" w:rsidRPr="006E6610" w:rsidRDefault="00FB19EA" w:rsidP="002D18BA">
            <w:pPr>
              <w:pStyle w:val="af4"/>
              <w:spacing w:line="240" w:lineRule="auto"/>
              <w:textAlignment w:val="auto"/>
              <w:rPr>
                <w:rFonts w:ascii="Pragmatica-BookObl" w:hAnsi="Pragmatica-BookObl"/>
                <w:b/>
                <w:color w:val="auto"/>
                <w:sz w:val="20"/>
                <w:szCs w:val="20"/>
                <w:lang w:val="uk-UA"/>
              </w:rPr>
            </w:pPr>
          </w:p>
        </w:tc>
        <w:tc>
          <w:tcPr>
            <w:tcW w:w="2268"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23A96D7" w14:textId="77777777" w:rsidR="00FB19EA" w:rsidRPr="006E6610" w:rsidRDefault="00FB19EA" w:rsidP="002D18BA">
            <w:pPr>
              <w:pStyle w:val="tableshapkaBIGTABL"/>
              <w:rPr>
                <w:b/>
                <w:color w:val="auto"/>
                <w:w w:val="100"/>
                <w:sz w:val="20"/>
                <w:szCs w:val="20"/>
              </w:rPr>
            </w:pPr>
            <w:r w:rsidRPr="006E6610">
              <w:rPr>
                <w:b/>
                <w:color w:val="auto"/>
                <w:w w:val="100"/>
                <w:sz w:val="20"/>
                <w:szCs w:val="20"/>
              </w:rPr>
              <w:t>рекомендованих за:</w:t>
            </w:r>
          </w:p>
        </w:tc>
        <w:tc>
          <w:tcPr>
            <w:tcW w:w="2410"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CB9A6B9" w14:textId="77777777" w:rsidR="00FB19EA" w:rsidRPr="006E6610" w:rsidRDefault="00FB19EA" w:rsidP="002D18BA">
            <w:pPr>
              <w:pStyle w:val="tableshapkaBIGTABL"/>
              <w:rPr>
                <w:b/>
                <w:color w:val="auto"/>
                <w:w w:val="100"/>
                <w:sz w:val="20"/>
                <w:szCs w:val="20"/>
              </w:rPr>
            </w:pPr>
            <w:r w:rsidRPr="006E6610">
              <w:rPr>
                <w:b/>
                <w:color w:val="auto"/>
                <w:w w:val="100"/>
                <w:sz w:val="20"/>
                <w:szCs w:val="20"/>
              </w:rPr>
              <w:t>найнижчий бал за:</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14:paraId="093DE159" w14:textId="77777777" w:rsidR="00FB19EA" w:rsidRPr="006E6610" w:rsidRDefault="00FB19EA" w:rsidP="002D18BA">
            <w:pPr>
              <w:pStyle w:val="tableshapkaBIGTABL"/>
              <w:jc w:val="left"/>
              <w:rPr>
                <w:b/>
                <w:color w:val="auto"/>
                <w:w w:val="100"/>
                <w:sz w:val="20"/>
                <w:szCs w:val="20"/>
              </w:rPr>
            </w:pPr>
            <w:r w:rsidRPr="006E6610">
              <w:rPr>
                <w:b/>
                <w:color w:val="auto"/>
                <w:w w:val="100"/>
                <w:sz w:val="20"/>
                <w:szCs w:val="20"/>
              </w:rPr>
              <w:t>рекомендованих на загальних умовах</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14:paraId="25FADA84" w14:textId="77777777" w:rsidR="00FB19EA" w:rsidRPr="006E6610" w:rsidRDefault="00FB19EA" w:rsidP="002D18BA">
            <w:pPr>
              <w:pStyle w:val="tableshapkaBIGTABL"/>
              <w:jc w:val="left"/>
              <w:rPr>
                <w:b/>
                <w:color w:val="auto"/>
                <w:w w:val="100"/>
                <w:sz w:val="20"/>
                <w:szCs w:val="20"/>
              </w:rPr>
            </w:pPr>
            <w:r w:rsidRPr="006E6610">
              <w:rPr>
                <w:b/>
                <w:color w:val="auto"/>
                <w:w w:val="100"/>
                <w:sz w:val="20"/>
                <w:szCs w:val="20"/>
              </w:rPr>
              <w:t>найнижчий бал на загальних умовах</w:t>
            </w:r>
          </w:p>
        </w:tc>
      </w:tr>
      <w:tr w:rsidR="006E6610" w:rsidRPr="006E6610" w14:paraId="5AA3F161" w14:textId="77777777" w:rsidTr="002D18BA">
        <w:trPr>
          <w:trHeight w:val="4264"/>
        </w:trPr>
        <w:tc>
          <w:tcPr>
            <w:tcW w:w="364" w:type="dxa"/>
            <w:vMerge/>
            <w:tcBorders>
              <w:top w:val="single" w:sz="4" w:space="0" w:color="000000"/>
              <w:left w:val="single" w:sz="4" w:space="0" w:color="000000"/>
              <w:bottom w:val="single" w:sz="4" w:space="0" w:color="000000"/>
              <w:right w:val="single" w:sz="4" w:space="0" w:color="000000"/>
            </w:tcBorders>
          </w:tcPr>
          <w:p w14:paraId="764941A5" w14:textId="77777777" w:rsidR="00FB19EA" w:rsidRPr="006E6610" w:rsidRDefault="00FB19EA" w:rsidP="002D18BA">
            <w:pPr>
              <w:pStyle w:val="af4"/>
              <w:spacing w:line="240" w:lineRule="auto"/>
              <w:textAlignment w:val="auto"/>
              <w:rPr>
                <w:rFonts w:ascii="Pragmatica-BookObl" w:hAnsi="Pragmatica-BookObl"/>
                <w:b/>
                <w:color w:val="auto"/>
                <w:sz w:val="20"/>
                <w:szCs w:val="20"/>
                <w:lang w:val="uk-UA"/>
              </w:rPr>
            </w:pPr>
          </w:p>
        </w:tc>
        <w:tc>
          <w:tcPr>
            <w:tcW w:w="567" w:type="dxa"/>
            <w:vMerge/>
            <w:tcBorders>
              <w:top w:val="single" w:sz="4" w:space="0" w:color="000000"/>
              <w:left w:val="single" w:sz="4" w:space="0" w:color="000000"/>
              <w:bottom w:val="single" w:sz="4" w:space="0" w:color="000000"/>
              <w:right w:val="single" w:sz="4" w:space="0" w:color="000000"/>
            </w:tcBorders>
          </w:tcPr>
          <w:p w14:paraId="73683AF8" w14:textId="77777777" w:rsidR="00FB19EA" w:rsidRPr="006E6610" w:rsidRDefault="00FB19EA" w:rsidP="002D18BA">
            <w:pPr>
              <w:pStyle w:val="af4"/>
              <w:spacing w:line="240" w:lineRule="auto"/>
              <w:textAlignment w:val="auto"/>
              <w:rPr>
                <w:rFonts w:ascii="Pragmatica-BookObl" w:hAnsi="Pragmatica-BookObl"/>
                <w:b/>
                <w:color w:val="auto"/>
                <w:sz w:val="20"/>
                <w:szCs w:val="20"/>
                <w:lang w:val="uk-UA"/>
              </w:rPr>
            </w:pPr>
          </w:p>
        </w:tc>
        <w:tc>
          <w:tcPr>
            <w:tcW w:w="425" w:type="dxa"/>
            <w:vMerge/>
            <w:tcBorders>
              <w:top w:val="single" w:sz="4" w:space="0" w:color="000000"/>
              <w:left w:val="single" w:sz="4" w:space="0" w:color="000000"/>
              <w:bottom w:val="single" w:sz="4" w:space="0" w:color="000000"/>
              <w:right w:val="single" w:sz="4" w:space="0" w:color="000000"/>
            </w:tcBorders>
          </w:tcPr>
          <w:p w14:paraId="00AB28D2" w14:textId="77777777" w:rsidR="00FB19EA" w:rsidRPr="006E6610" w:rsidRDefault="00FB19EA" w:rsidP="002D18BA">
            <w:pPr>
              <w:pStyle w:val="af4"/>
              <w:spacing w:line="240" w:lineRule="auto"/>
              <w:textAlignment w:val="auto"/>
              <w:rPr>
                <w:rFonts w:ascii="Pragmatica-BookObl" w:hAnsi="Pragmatica-BookObl"/>
                <w:b/>
                <w:color w:val="auto"/>
                <w:sz w:val="20"/>
                <w:szCs w:val="20"/>
                <w:lang w:val="uk-UA"/>
              </w:rPr>
            </w:pPr>
          </w:p>
        </w:tc>
        <w:tc>
          <w:tcPr>
            <w:tcW w:w="425" w:type="dxa"/>
            <w:vMerge/>
            <w:tcBorders>
              <w:top w:val="single" w:sz="4" w:space="0" w:color="000000"/>
              <w:left w:val="single" w:sz="4" w:space="0" w:color="000000"/>
              <w:bottom w:val="single" w:sz="4" w:space="0" w:color="000000"/>
              <w:right w:val="single" w:sz="4" w:space="0" w:color="000000"/>
            </w:tcBorders>
          </w:tcPr>
          <w:p w14:paraId="4149A2FB" w14:textId="77777777" w:rsidR="00FB19EA" w:rsidRPr="006E6610" w:rsidRDefault="00FB19EA" w:rsidP="002D18BA">
            <w:pPr>
              <w:pStyle w:val="af4"/>
              <w:spacing w:line="240" w:lineRule="auto"/>
              <w:textAlignment w:val="auto"/>
              <w:rPr>
                <w:rFonts w:ascii="Pragmatica-BookObl" w:hAnsi="Pragmatica-BookObl"/>
                <w:b/>
                <w:color w:val="auto"/>
                <w:sz w:val="20"/>
                <w:szCs w:val="20"/>
                <w:lang w:val="uk-UA"/>
              </w:rPr>
            </w:pPr>
          </w:p>
        </w:tc>
        <w:tc>
          <w:tcPr>
            <w:tcW w:w="284" w:type="dxa"/>
            <w:vMerge/>
            <w:tcBorders>
              <w:top w:val="single" w:sz="4" w:space="0" w:color="000000"/>
              <w:left w:val="single" w:sz="4" w:space="0" w:color="000000"/>
              <w:bottom w:val="single" w:sz="4" w:space="0" w:color="000000"/>
              <w:right w:val="single" w:sz="4" w:space="0" w:color="000000"/>
            </w:tcBorders>
          </w:tcPr>
          <w:p w14:paraId="40FE54D8" w14:textId="77777777" w:rsidR="00FB19EA" w:rsidRPr="006E6610" w:rsidRDefault="00FB19EA" w:rsidP="002D18BA">
            <w:pPr>
              <w:pStyle w:val="af4"/>
              <w:spacing w:line="240" w:lineRule="auto"/>
              <w:textAlignment w:val="auto"/>
              <w:rPr>
                <w:rFonts w:ascii="Pragmatica-BookObl" w:hAnsi="Pragmatica-BookObl"/>
                <w:b/>
                <w:color w:val="auto"/>
                <w:sz w:val="20"/>
                <w:szCs w:val="20"/>
                <w:lang w:val="uk-UA"/>
              </w:rPr>
            </w:pPr>
          </w:p>
        </w:tc>
        <w:tc>
          <w:tcPr>
            <w:tcW w:w="567" w:type="dxa"/>
            <w:vMerge/>
            <w:tcBorders>
              <w:top w:val="single" w:sz="4" w:space="0" w:color="000000"/>
              <w:left w:val="single" w:sz="4" w:space="0" w:color="000000"/>
              <w:bottom w:val="single" w:sz="4" w:space="0" w:color="000000"/>
              <w:right w:val="single" w:sz="4" w:space="0" w:color="000000"/>
            </w:tcBorders>
          </w:tcPr>
          <w:p w14:paraId="7809C9B8" w14:textId="77777777" w:rsidR="00FB19EA" w:rsidRPr="006E6610" w:rsidRDefault="00FB19EA" w:rsidP="002D18BA">
            <w:pPr>
              <w:pStyle w:val="af4"/>
              <w:spacing w:line="240" w:lineRule="auto"/>
              <w:textAlignment w:val="auto"/>
              <w:rPr>
                <w:rFonts w:ascii="Pragmatica-BookObl" w:hAnsi="Pragmatica-BookObl"/>
                <w:b/>
                <w:color w:val="auto"/>
                <w:sz w:val="20"/>
                <w:szCs w:val="20"/>
                <w:lang w:val="uk-UA"/>
              </w:rPr>
            </w:pPr>
          </w:p>
        </w:tc>
        <w:tc>
          <w:tcPr>
            <w:tcW w:w="425" w:type="dxa"/>
            <w:vMerge/>
            <w:tcBorders>
              <w:top w:val="single" w:sz="4" w:space="0" w:color="000000"/>
              <w:left w:val="single" w:sz="4" w:space="0" w:color="000000"/>
              <w:bottom w:val="single" w:sz="4" w:space="0" w:color="000000"/>
              <w:right w:val="single" w:sz="4" w:space="0" w:color="000000"/>
            </w:tcBorders>
          </w:tcPr>
          <w:p w14:paraId="2A8C7D39" w14:textId="77777777" w:rsidR="00FB19EA" w:rsidRPr="006E6610" w:rsidRDefault="00FB19EA" w:rsidP="002D18BA">
            <w:pPr>
              <w:pStyle w:val="af4"/>
              <w:spacing w:line="240" w:lineRule="auto"/>
              <w:textAlignment w:val="auto"/>
              <w:rPr>
                <w:rFonts w:ascii="Pragmatica-BookObl" w:hAnsi="Pragmatica-BookObl"/>
                <w:b/>
                <w:color w:val="auto"/>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14:paraId="6AACC467" w14:textId="77777777" w:rsidR="00FB19EA" w:rsidRPr="006E6610" w:rsidRDefault="00FB19EA" w:rsidP="002D18BA">
            <w:pPr>
              <w:pStyle w:val="tableshapkaBIGTABL"/>
              <w:jc w:val="left"/>
              <w:rPr>
                <w:b/>
                <w:color w:val="auto"/>
                <w:w w:val="100"/>
                <w:sz w:val="20"/>
                <w:szCs w:val="20"/>
              </w:rPr>
            </w:pPr>
            <w:r w:rsidRPr="006E6610">
              <w:rPr>
                <w:b/>
                <w:color w:val="auto"/>
                <w:w w:val="100"/>
                <w:sz w:val="20"/>
                <w:szCs w:val="20"/>
              </w:rPr>
              <w:t>результатами лише творчого конкурсу (у разі його проведення) або лише співбесіди (для інших спеціальностей) з можливістю зарахування на навчання на підставі отриманої позитивної оцінки</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14:paraId="00F79550" w14:textId="77777777" w:rsidR="00FB19EA" w:rsidRPr="006E6610" w:rsidRDefault="00FB19EA" w:rsidP="002D18BA">
            <w:pPr>
              <w:pStyle w:val="tableshapkaBIGTABL"/>
              <w:jc w:val="left"/>
              <w:rPr>
                <w:b/>
                <w:color w:val="auto"/>
                <w:w w:val="100"/>
                <w:sz w:val="20"/>
                <w:szCs w:val="20"/>
              </w:rPr>
            </w:pPr>
            <w:r w:rsidRPr="006E6610">
              <w:rPr>
                <w:b/>
                <w:color w:val="auto"/>
                <w:w w:val="100"/>
                <w:sz w:val="20"/>
                <w:szCs w:val="20"/>
              </w:rPr>
              <w:t>квотою-1</w:t>
            </w: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14:paraId="3527D523" w14:textId="77777777" w:rsidR="00FB19EA" w:rsidRPr="006E6610" w:rsidRDefault="00FB19EA" w:rsidP="002D18BA">
            <w:pPr>
              <w:pStyle w:val="tableshapkaBIGTABL"/>
              <w:jc w:val="left"/>
              <w:rPr>
                <w:b/>
                <w:color w:val="auto"/>
                <w:w w:val="100"/>
                <w:sz w:val="20"/>
                <w:szCs w:val="20"/>
              </w:rPr>
            </w:pPr>
            <w:r w:rsidRPr="006E6610">
              <w:rPr>
                <w:b/>
                <w:color w:val="auto"/>
                <w:w w:val="100"/>
                <w:sz w:val="20"/>
                <w:szCs w:val="20"/>
              </w:rPr>
              <w:t>квотою-2</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14:paraId="54286699" w14:textId="77777777" w:rsidR="00FB19EA" w:rsidRPr="006E6610" w:rsidRDefault="00FB19EA" w:rsidP="002D18BA">
            <w:pPr>
              <w:pStyle w:val="tableshapkaBIGTABL"/>
              <w:jc w:val="left"/>
              <w:rPr>
                <w:b/>
                <w:color w:val="auto"/>
                <w:w w:val="100"/>
                <w:sz w:val="20"/>
                <w:szCs w:val="20"/>
              </w:rPr>
            </w:pPr>
            <w:r w:rsidRPr="006E6610">
              <w:rPr>
                <w:b/>
                <w:color w:val="auto"/>
                <w:w w:val="100"/>
                <w:sz w:val="20"/>
                <w:szCs w:val="20"/>
              </w:rPr>
              <w:t>результатами лише творчого конкурсу (у разі його проведення) або лише співбесіди (для інших спеціальностей) з можливістю зарахування на навчання на підставі отриманої позитивної оцінки</w:t>
            </w: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14:paraId="2CF4DA7B" w14:textId="77777777" w:rsidR="00FB19EA" w:rsidRPr="006E6610" w:rsidRDefault="00FB19EA" w:rsidP="002D18BA">
            <w:pPr>
              <w:pStyle w:val="tableshapkaBIGTABL"/>
              <w:jc w:val="left"/>
              <w:rPr>
                <w:b/>
                <w:color w:val="auto"/>
                <w:w w:val="100"/>
                <w:sz w:val="20"/>
                <w:szCs w:val="20"/>
              </w:rPr>
            </w:pPr>
            <w:r w:rsidRPr="006E6610">
              <w:rPr>
                <w:b/>
                <w:color w:val="auto"/>
                <w:w w:val="100"/>
                <w:sz w:val="20"/>
                <w:szCs w:val="20"/>
              </w:rPr>
              <w:t>квотою-1</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14:paraId="486E6937" w14:textId="77777777" w:rsidR="00FB19EA" w:rsidRPr="006E6610" w:rsidRDefault="00FB19EA" w:rsidP="002D18BA">
            <w:pPr>
              <w:pStyle w:val="tableshapkaBIGTABL"/>
              <w:jc w:val="left"/>
              <w:rPr>
                <w:b/>
                <w:color w:val="auto"/>
                <w:w w:val="100"/>
                <w:sz w:val="20"/>
                <w:szCs w:val="20"/>
              </w:rPr>
            </w:pPr>
            <w:r w:rsidRPr="006E6610">
              <w:rPr>
                <w:b/>
                <w:color w:val="auto"/>
                <w:w w:val="100"/>
                <w:sz w:val="20"/>
                <w:szCs w:val="20"/>
              </w:rPr>
              <w:t>квотою-2</w:t>
            </w:r>
          </w:p>
        </w:tc>
        <w:tc>
          <w:tcPr>
            <w:tcW w:w="850" w:type="dxa"/>
            <w:tcBorders>
              <w:top w:val="single" w:sz="4" w:space="0" w:color="000000"/>
              <w:left w:val="single" w:sz="4" w:space="0" w:color="000000"/>
              <w:bottom w:val="single" w:sz="4" w:space="0" w:color="000000"/>
              <w:right w:val="single" w:sz="4" w:space="0" w:color="000000"/>
            </w:tcBorders>
          </w:tcPr>
          <w:p w14:paraId="4EC7363A" w14:textId="77777777" w:rsidR="00FB19EA" w:rsidRPr="006E6610" w:rsidRDefault="00FB19EA" w:rsidP="002D18BA">
            <w:pPr>
              <w:pStyle w:val="af4"/>
              <w:spacing w:line="240" w:lineRule="auto"/>
              <w:textAlignment w:val="auto"/>
              <w:rPr>
                <w:rFonts w:ascii="Pragmatica-BookObl" w:hAnsi="Pragmatica-BookObl"/>
                <w:b/>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Pr>
          <w:p w14:paraId="4B782157" w14:textId="77777777" w:rsidR="00FB19EA" w:rsidRPr="006E6610" w:rsidRDefault="00FB19EA" w:rsidP="002D18BA">
            <w:pPr>
              <w:pStyle w:val="af4"/>
              <w:spacing w:line="240" w:lineRule="auto"/>
              <w:textAlignment w:val="auto"/>
              <w:rPr>
                <w:rFonts w:ascii="Pragmatica-BookObl" w:hAnsi="Pragmatica-BookObl"/>
                <w:b/>
                <w:color w:val="auto"/>
                <w:sz w:val="20"/>
                <w:szCs w:val="20"/>
                <w:lang w:val="uk-UA"/>
              </w:rPr>
            </w:pPr>
          </w:p>
        </w:tc>
      </w:tr>
      <w:tr w:rsidR="006E6610" w:rsidRPr="006E6610" w14:paraId="125F6C65" w14:textId="77777777" w:rsidTr="002D18BA">
        <w:trPr>
          <w:trHeight w:val="60"/>
        </w:trPr>
        <w:tc>
          <w:tcPr>
            <w:tcW w:w="36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E6FE9DB" w14:textId="77777777" w:rsidR="00FB19EA" w:rsidRPr="006E6610" w:rsidRDefault="00FB19EA" w:rsidP="002D18BA">
            <w:pPr>
              <w:pStyle w:val="tableshapkaBIGTABL"/>
              <w:rPr>
                <w:color w:val="auto"/>
                <w:w w:val="1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66B6BAD" w14:textId="77777777" w:rsidR="00FB19EA" w:rsidRPr="006E6610" w:rsidRDefault="00FB19EA" w:rsidP="002D18BA">
            <w:pPr>
              <w:pStyle w:val="tableshapkaBIGTABL"/>
              <w:rPr>
                <w:color w:val="auto"/>
                <w:w w:val="100"/>
                <w:sz w:val="20"/>
                <w:szCs w:val="20"/>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20E7BA6" w14:textId="77777777" w:rsidR="00FB19EA" w:rsidRPr="006E6610" w:rsidRDefault="00FB19EA" w:rsidP="002D18BA">
            <w:pPr>
              <w:pStyle w:val="tableshapkaBIGTABL"/>
              <w:rPr>
                <w:color w:val="auto"/>
                <w:w w:val="100"/>
                <w:sz w:val="20"/>
                <w:szCs w:val="20"/>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0AA8B29" w14:textId="77777777" w:rsidR="00FB19EA" w:rsidRPr="006E6610" w:rsidRDefault="00FB19EA" w:rsidP="002D18BA">
            <w:pPr>
              <w:pStyle w:val="tableshapkaBIGTABL"/>
              <w:rPr>
                <w:color w:val="auto"/>
                <w:w w:val="100"/>
                <w:sz w:val="20"/>
                <w:szCs w:val="20"/>
              </w:rPr>
            </w:pPr>
          </w:p>
        </w:tc>
        <w:tc>
          <w:tcPr>
            <w:tcW w:w="2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9A98767" w14:textId="77777777" w:rsidR="00FB19EA" w:rsidRPr="006E6610" w:rsidRDefault="00FB19EA" w:rsidP="002D18BA">
            <w:pPr>
              <w:pStyle w:val="tableshapkaBIGTABL"/>
              <w:rPr>
                <w:color w:val="auto"/>
                <w:w w:val="1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7BC3649" w14:textId="77777777" w:rsidR="00FB19EA" w:rsidRPr="006E6610" w:rsidRDefault="00FB19EA" w:rsidP="002D18BA">
            <w:pPr>
              <w:pStyle w:val="tableshapkaBIGTABL"/>
              <w:rPr>
                <w:color w:val="auto"/>
                <w:w w:val="100"/>
                <w:sz w:val="20"/>
                <w:szCs w:val="20"/>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A7B6D62" w14:textId="77777777" w:rsidR="00FB19EA" w:rsidRPr="006E6610" w:rsidRDefault="00FB19EA" w:rsidP="002D18BA">
            <w:pPr>
              <w:pStyle w:val="tableshapkaBIGTABL"/>
              <w:rPr>
                <w:color w:val="auto"/>
                <w:w w:val="100"/>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C1FFA6F" w14:textId="77777777" w:rsidR="00FB19EA" w:rsidRPr="006E6610" w:rsidRDefault="00FB19EA" w:rsidP="002D18BA">
            <w:pPr>
              <w:pStyle w:val="tableshapkaBIGTABL"/>
              <w:rPr>
                <w:color w:val="auto"/>
                <w:w w:val="1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1D71FC8" w14:textId="77777777" w:rsidR="00FB19EA" w:rsidRPr="006E6610" w:rsidRDefault="00FB19EA" w:rsidP="002D18BA">
            <w:pPr>
              <w:pStyle w:val="tableshapkaBIGTABL"/>
              <w:rPr>
                <w:color w:val="auto"/>
                <w:w w:val="100"/>
                <w:sz w:val="20"/>
                <w:szCs w:val="20"/>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4EB22FB" w14:textId="77777777" w:rsidR="00FB19EA" w:rsidRPr="006E6610" w:rsidRDefault="00FB19EA" w:rsidP="002D18BA">
            <w:pPr>
              <w:pStyle w:val="tableshapkaBIGTABL"/>
              <w:rPr>
                <w:color w:val="auto"/>
                <w:w w:val="10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BA9E387" w14:textId="77777777" w:rsidR="00FB19EA" w:rsidRPr="006E6610" w:rsidRDefault="00FB19EA" w:rsidP="002D18BA">
            <w:pPr>
              <w:pStyle w:val="tableshapkaBIGTABL"/>
              <w:rPr>
                <w:color w:val="auto"/>
                <w:w w:val="100"/>
                <w:sz w:val="20"/>
                <w:szCs w:val="20"/>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F8AA50F" w14:textId="77777777" w:rsidR="00FB19EA" w:rsidRPr="006E6610" w:rsidRDefault="00FB19EA" w:rsidP="002D18BA">
            <w:pPr>
              <w:pStyle w:val="tableshapkaBIGTABL"/>
              <w:rPr>
                <w:color w:val="auto"/>
                <w:w w:val="1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4EB0365" w14:textId="77777777" w:rsidR="00FB19EA" w:rsidRPr="006E6610" w:rsidRDefault="00FB19EA" w:rsidP="002D18BA">
            <w:pPr>
              <w:pStyle w:val="tableshapkaBIGTABL"/>
              <w:rPr>
                <w:color w:val="auto"/>
                <w:w w:val="100"/>
                <w:sz w:val="20"/>
                <w:szCs w:val="20"/>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6EE1675" w14:textId="77777777" w:rsidR="00FB19EA" w:rsidRPr="006E6610" w:rsidRDefault="00FB19EA" w:rsidP="002D18BA">
            <w:pPr>
              <w:pStyle w:val="tableshapkaBIGTABL"/>
              <w:rPr>
                <w:color w:val="auto"/>
                <w:w w:val="1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6E03508" w14:textId="77777777" w:rsidR="00FB19EA" w:rsidRPr="006E6610" w:rsidRDefault="00FB19EA" w:rsidP="002D18BA">
            <w:pPr>
              <w:pStyle w:val="tableshapkaBIGTABL"/>
              <w:rPr>
                <w:color w:val="auto"/>
                <w:w w:val="100"/>
                <w:sz w:val="20"/>
                <w:szCs w:val="20"/>
              </w:rPr>
            </w:pPr>
          </w:p>
        </w:tc>
      </w:tr>
      <w:tr w:rsidR="00FB19EA" w:rsidRPr="006E6610" w14:paraId="23A0151C" w14:textId="77777777" w:rsidTr="002D18BA">
        <w:trPr>
          <w:trHeight w:val="60"/>
        </w:trPr>
        <w:tc>
          <w:tcPr>
            <w:tcW w:w="36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1CE1529" w14:textId="77777777" w:rsidR="00FB19EA" w:rsidRPr="006E6610" w:rsidRDefault="00FB19EA" w:rsidP="002D18BA">
            <w:pPr>
              <w:pStyle w:val="tableshapkaBIGTABL"/>
              <w:rPr>
                <w:color w:val="auto"/>
                <w:w w:val="1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A0EC820" w14:textId="77777777" w:rsidR="00FB19EA" w:rsidRPr="006E6610" w:rsidRDefault="00FB19EA" w:rsidP="002D18BA">
            <w:pPr>
              <w:pStyle w:val="tableshapkaBIGTABL"/>
              <w:rPr>
                <w:color w:val="auto"/>
                <w:w w:val="100"/>
                <w:sz w:val="20"/>
                <w:szCs w:val="20"/>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4201B69" w14:textId="77777777" w:rsidR="00FB19EA" w:rsidRPr="006E6610" w:rsidRDefault="00FB19EA" w:rsidP="002D18BA">
            <w:pPr>
              <w:pStyle w:val="tableshapkaBIGTABL"/>
              <w:rPr>
                <w:color w:val="auto"/>
                <w:w w:val="100"/>
                <w:sz w:val="20"/>
                <w:szCs w:val="20"/>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EC8764C" w14:textId="77777777" w:rsidR="00FB19EA" w:rsidRPr="006E6610" w:rsidRDefault="00FB19EA" w:rsidP="002D18BA">
            <w:pPr>
              <w:pStyle w:val="tableshapkaBIGTABL"/>
              <w:rPr>
                <w:color w:val="auto"/>
                <w:w w:val="100"/>
                <w:sz w:val="20"/>
                <w:szCs w:val="20"/>
              </w:rPr>
            </w:pPr>
          </w:p>
        </w:tc>
        <w:tc>
          <w:tcPr>
            <w:tcW w:w="2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B6EEB7F" w14:textId="77777777" w:rsidR="00FB19EA" w:rsidRPr="006E6610" w:rsidRDefault="00FB19EA" w:rsidP="002D18BA">
            <w:pPr>
              <w:pStyle w:val="tableshapkaBIGTABL"/>
              <w:rPr>
                <w:color w:val="auto"/>
                <w:w w:val="1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94D2F38" w14:textId="77777777" w:rsidR="00FB19EA" w:rsidRPr="006E6610" w:rsidRDefault="00FB19EA" w:rsidP="002D18BA">
            <w:pPr>
              <w:pStyle w:val="tableshapkaBIGTABL"/>
              <w:rPr>
                <w:color w:val="auto"/>
                <w:w w:val="100"/>
                <w:sz w:val="20"/>
                <w:szCs w:val="20"/>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1194725" w14:textId="77777777" w:rsidR="00FB19EA" w:rsidRPr="006E6610" w:rsidRDefault="00FB19EA" w:rsidP="002D18BA">
            <w:pPr>
              <w:pStyle w:val="tableshapkaBIGTABL"/>
              <w:rPr>
                <w:color w:val="auto"/>
                <w:w w:val="100"/>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1CB1B14" w14:textId="77777777" w:rsidR="00FB19EA" w:rsidRPr="006E6610" w:rsidRDefault="00FB19EA" w:rsidP="002D18BA">
            <w:pPr>
              <w:pStyle w:val="tableshapkaBIGTABL"/>
              <w:rPr>
                <w:color w:val="auto"/>
                <w:w w:val="1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7DA906E" w14:textId="77777777" w:rsidR="00FB19EA" w:rsidRPr="006E6610" w:rsidRDefault="00FB19EA" w:rsidP="002D18BA">
            <w:pPr>
              <w:pStyle w:val="tableshapkaBIGTABL"/>
              <w:rPr>
                <w:color w:val="auto"/>
                <w:w w:val="100"/>
                <w:sz w:val="20"/>
                <w:szCs w:val="20"/>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6E38E59" w14:textId="77777777" w:rsidR="00FB19EA" w:rsidRPr="006E6610" w:rsidRDefault="00FB19EA" w:rsidP="002D18BA">
            <w:pPr>
              <w:pStyle w:val="tableshapkaBIGTABL"/>
              <w:rPr>
                <w:color w:val="auto"/>
                <w:w w:val="10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2D8C39F" w14:textId="77777777" w:rsidR="00FB19EA" w:rsidRPr="006E6610" w:rsidRDefault="00FB19EA" w:rsidP="002D18BA">
            <w:pPr>
              <w:pStyle w:val="tableshapkaBIGTABL"/>
              <w:rPr>
                <w:color w:val="auto"/>
                <w:w w:val="100"/>
                <w:sz w:val="20"/>
                <w:szCs w:val="20"/>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0D59C0F" w14:textId="77777777" w:rsidR="00FB19EA" w:rsidRPr="006E6610" w:rsidRDefault="00FB19EA" w:rsidP="002D18BA">
            <w:pPr>
              <w:pStyle w:val="tableshapkaBIGTABL"/>
              <w:rPr>
                <w:color w:val="auto"/>
                <w:w w:val="1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DD09124" w14:textId="77777777" w:rsidR="00FB19EA" w:rsidRPr="006E6610" w:rsidRDefault="00FB19EA" w:rsidP="002D18BA">
            <w:pPr>
              <w:pStyle w:val="tableshapkaBIGTABL"/>
              <w:rPr>
                <w:color w:val="auto"/>
                <w:w w:val="100"/>
                <w:sz w:val="20"/>
                <w:szCs w:val="20"/>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55CD391" w14:textId="77777777" w:rsidR="00FB19EA" w:rsidRPr="006E6610" w:rsidRDefault="00FB19EA" w:rsidP="002D18BA">
            <w:pPr>
              <w:pStyle w:val="tableshapkaBIGTABL"/>
              <w:rPr>
                <w:color w:val="auto"/>
                <w:w w:val="1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52D3D94" w14:textId="77777777" w:rsidR="00FB19EA" w:rsidRPr="006E6610" w:rsidRDefault="00FB19EA" w:rsidP="002D18BA">
            <w:pPr>
              <w:pStyle w:val="tableshapkaBIGTABL"/>
              <w:rPr>
                <w:color w:val="auto"/>
                <w:w w:val="100"/>
                <w:sz w:val="20"/>
                <w:szCs w:val="20"/>
              </w:rPr>
            </w:pPr>
          </w:p>
        </w:tc>
      </w:tr>
    </w:tbl>
    <w:p w14:paraId="4F568B71" w14:textId="77777777" w:rsidR="00FB19EA" w:rsidRPr="006E6610" w:rsidRDefault="00FB19EA" w:rsidP="00FB19EA">
      <w:pPr>
        <w:pStyle w:val="Ch6"/>
        <w:rPr>
          <w:color w:val="auto"/>
          <w:w w:val="100"/>
          <w:sz w:val="24"/>
          <w:szCs w:val="24"/>
        </w:rPr>
      </w:pPr>
    </w:p>
    <w:p w14:paraId="463057B3" w14:textId="77777777" w:rsidR="00FB19EA" w:rsidRPr="006E6610" w:rsidRDefault="00FB19EA" w:rsidP="00FB19EA">
      <w:pPr>
        <w:pStyle w:val="Ch6"/>
        <w:ind w:firstLine="567"/>
        <w:rPr>
          <w:color w:val="auto"/>
          <w:w w:val="100"/>
          <w:sz w:val="24"/>
          <w:szCs w:val="24"/>
        </w:rPr>
      </w:pPr>
      <w:r w:rsidRPr="006E6610">
        <w:rPr>
          <w:color w:val="auto"/>
          <w:w w:val="100"/>
          <w:sz w:val="24"/>
          <w:szCs w:val="24"/>
        </w:rPr>
        <w:t>Загальна кількість зарахованих за результатами творчого конкурсу (у разі його проведення) та/або співбесіди з можливістю зарахування на навчання на підставі отриманої позитивної оцінки _________________________</w:t>
      </w:r>
    </w:p>
    <w:p w14:paraId="47A14C36" w14:textId="77777777" w:rsidR="00FB19EA" w:rsidRPr="006E6610" w:rsidRDefault="00FB19EA" w:rsidP="00FB19EA">
      <w:pPr>
        <w:pStyle w:val="Ch6"/>
        <w:ind w:firstLine="567"/>
        <w:rPr>
          <w:color w:val="auto"/>
          <w:w w:val="100"/>
          <w:sz w:val="24"/>
          <w:szCs w:val="24"/>
        </w:rPr>
      </w:pPr>
      <w:r w:rsidRPr="006E6610">
        <w:rPr>
          <w:color w:val="auto"/>
          <w:w w:val="100"/>
          <w:sz w:val="24"/>
          <w:szCs w:val="24"/>
        </w:rPr>
        <w:t>Загальна кількість рекомендованих за квотою-1 _________________________</w:t>
      </w:r>
    </w:p>
    <w:p w14:paraId="11F599D3" w14:textId="77777777" w:rsidR="00FB19EA" w:rsidRPr="006E6610" w:rsidRDefault="00FB19EA" w:rsidP="00FB19EA">
      <w:pPr>
        <w:pStyle w:val="Ch6"/>
        <w:ind w:firstLine="567"/>
        <w:rPr>
          <w:color w:val="auto"/>
          <w:w w:val="100"/>
          <w:sz w:val="24"/>
          <w:szCs w:val="24"/>
        </w:rPr>
      </w:pPr>
      <w:r w:rsidRPr="006E6610">
        <w:rPr>
          <w:color w:val="auto"/>
          <w:w w:val="100"/>
          <w:sz w:val="24"/>
          <w:szCs w:val="24"/>
        </w:rPr>
        <w:t>Загальна кількість зарахованих за квотою-2 _________________________</w:t>
      </w:r>
    </w:p>
    <w:p w14:paraId="161ADDD7" w14:textId="77777777" w:rsidR="00FB19EA" w:rsidRPr="006E6610" w:rsidRDefault="00FB19EA" w:rsidP="00FB19EA">
      <w:pPr>
        <w:pStyle w:val="Ch6"/>
        <w:ind w:firstLine="567"/>
        <w:rPr>
          <w:color w:val="auto"/>
          <w:w w:val="100"/>
          <w:sz w:val="24"/>
          <w:szCs w:val="24"/>
        </w:rPr>
      </w:pPr>
      <w:r w:rsidRPr="006E6610">
        <w:rPr>
          <w:color w:val="auto"/>
          <w:w w:val="100"/>
          <w:sz w:val="24"/>
          <w:szCs w:val="24"/>
        </w:rPr>
        <w:t>Загальна кількість рекомендованих на загальних умовах _________________________</w:t>
      </w:r>
    </w:p>
    <w:p w14:paraId="1FBD3EB3" w14:textId="77777777" w:rsidR="00FB19EA" w:rsidRPr="006E6610" w:rsidRDefault="00FB19EA" w:rsidP="00FB19EA">
      <w:pPr>
        <w:pStyle w:val="Ch62"/>
        <w:ind w:left="0" w:firstLine="567"/>
        <w:rPr>
          <w:rFonts w:asciiTheme="minorHAnsi" w:hAnsiTheme="minorHAnsi"/>
          <w:b w:val="0"/>
          <w:color w:val="auto"/>
          <w:w w:val="100"/>
          <w:sz w:val="24"/>
          <w:szCs w:val="24"/>
        </w:rPr>
      </w:pPr>
    </w:p>
    <w:p w14:paraId="3A1B1858" w14:textId="77777777" w:rsidR="00FB19EA" w:rsidRPr="006E6610" w:rsidRDefault="00FB19EA" w:rsidP="00FB19EA">
      <w:pPr>
        <w:pStyle w:val="Ch62"/>
        <w:ind w:left="0" w:firstLine="567"/>
        <w:rPr>
          <w:b w:val="0"/>
          <w:i w:val="0"/>
          <w:color w:val="auto"/>
          <w:w w:val="100"/>
          <w:sz w:val="24"/>
          <w:szCs w:val="24"/>
        </w:rPr>
      </w:pPr>
      <w:r w:rsidRPr="006E6610">
        <w:rPr>
          <w:b w:val="0"/>
          <w:i w:val="0"/>
          <w:color w:val="auto"/>
          <w:w w:val="100"/>
          <w:sz w:val="24"/>
          <w:szCs w:val="24"/>
        </w:rPr>
        <w:t>5. Список рекомендованих за конкурсом (конкурсною пропозицією)</w:t>
      </w:r>
    </w:p>
    <w:p w14:paraId="3C81AE1A" w14:textId="77777777" w:rsidR="00FB19EA" w:rsidRPr="006E6610" w:rsidRDefault="00FB19EA" w:rsidP="00FB19EA">
      <w:pPr>
        <w:pStyle w:val="Ch6"/>
        <w:ind w:firstLine="567"/>
        <w:rPr>
          <w:color w:val="auto"/>
          <w:w w:val="100"/>
          <w:sz w:val="24"/>
          <w:szCs w:val="24"/>
        </w:rPr>
      </w:pPr>
      <w:r w:rsidRPr="006E6610">
        <w:rPr>
          <w:color w:val="auto"/>
          <w:w w:val="100"/>
          <w:sz w:val="24"/>
          <w:szCs w:val="24"/>
        </w:rPr>
        <w:t>Заклад вищої освіти _________________________</w:t>
      </w:r>
    </w:p>
    <w:p w14:paraId="5600F5E2" w14:textId="77777777" w:rsidR="00FB19EA" w:rsidRPr="006E6610" w:rsidRDefault="00FB19EA" w:rsidP="00FB19EA">
      <w:pPr>
        <w:pStyle w:val="Ch6"/>
        <w:ind w:firstLine="567"/>
        <w:rPr>
          <w:color w:val="auto"/>
          <w:w w:val="100"/>
          <w:sz w:val="24"/>
          <w:szCs w:val="24"/>
        </w:rPr>
      </w:pPr>
      <w:r w:rsidRPr="006E6610">
        <w:rPr>
          <w:color w:val="auto"/>
          <w:w w:val="100"/>
          <w:sz w:val="24"/>
          <w:szCs w:val="24"/>
        </w:rPr>
        <w:t>Назва конкурсної пропозиції _________________________</w:t>
      </w:r>
    </w:p>
    <w:p w14:paraId="7DE5C227" w14:textId="77777777" w:rsidR="00FB19EA" w:rsidRPr="006E6610" w:rsidRDefault="00FB19EA" w:rsidP="00FB19EA">
      <w:pPr>
        <w:pStyle w:val="Ch6"/>
        <w:ind w:firstLine="567"/>
        <w:rPr>
          <w:color w:val="auto"/>
          <w:w w:val="100"/>
          <w:sz w:val="24"/>
          <w:szCs w:val="24"/>
        </w:rPr>
      </w:pPr>
      <w:r w:rsidRPr="006E6610">
        <w:rPr>
          <w:color w:val="auto"/>
          <w:w w:val="100"/>
          <w:sz w:val="24"/>
          <w:szCs w:val="24"/>
        </w:rPr>
        <w:t>Ступінь вищої освіти – найменування (бакалавр або магістр).</w:t>
      </w:r>
    </w:p>
    <w:p w14:paraId="72565750" w14:textId="77777777" w:rsidR="00FB19EA" w:rsidRPr="006E6610" w:rsidRDefault="00FB19EA" w:rsidP="00FB19EA">
      <w:pPr>
        <w:pStyle w:val="Ch6"/>
        <w:ind w:firstLine="567"/>
        <w:rPr>
          <w:color w:val="auto"/>
          <w:w w:val="100"/>
          <w:sz w:val="24"/>
          <w:szCs w:val="24"/>
        </w:rPr>
      </w:pPr>
      <w:r w:rsidRPr="006E6610">
        <w:rPr>
          <w:color w:val="auto"/>
          <w:w w:val="100"/>
          <w:sz w:val="24"/>
          <w:szCs w:val="24"/>
        </w:rPr>
        <w:t>Основа вступу – ПЗСО та НРК5, НРК6.</w:t>
      </w:r>
    </w:p>
    <w:p w14:paraId="75608FB8" w14:textId="77777777" w:rsidR="00FB19EA" w:rsidRPr="006E6610" w:rsidRDefault="00FB19EA" w:rsidP="00FB19EA">
      <w:pPr>
        <w:pStyle w:val="Ch6"/>
        <w:ind w:firstLine="567"/>
        <w:rPr>
          <w:color w:val="auto"/>
          <w:w w:val="100"/>
          <w:sz w:val="24"/>
          <w:szCs w:val="24"/>
        </w:rPr>
      </w:pPr>
      <w:r w:rsidRPr="006E6610">
        <w:rPr>
          <w:color w:val="auto"/>
          <w:w w:val="100"/>
          <w:sz w:val="24"/>
          <w:szCs w:val="24"/>
        </w:rPr>
        <w:t>Форма здобуття освіти – найменування.</w:t>
      </w:r>
    </w:p>
    <w:p w14:paraId="14768932" w14:textId="77777777" w:rsidR="00FB19EA" w:rsidRPr="006E6610" w:rsidRDefault="00FB19EA" w:rsidP="00FB19EA">
      <w:pPr>
        <w:pStyle w:val="Ch6"/>
        <w:ind w:firstLine="567"/>
        <w:rPr>
          <w:color w:val="auto"/>
          <w:w w:val="100"/>
          <w:sz w:val="24"/>
          <w:szCs w:val="24"/>
        </w:rPr>
      </w:pPr>
      <w:r w:rsidRPr="006E6610">
        <w:rPr>
          <w:color w:val="auto"/>
          <w:w w:val="100"/>
          <w:sz w:val="24"/>
          <w:szCs w:val="24"/>
        </w:rPr>
        <w:t>Шифри та назви галузей, коди та назви спеціальностей, предметних спеціальностей, спеціалізацій.</w:t>
      </w:r>
    </w:p>
    <w:p w14:paraId="227A06AD" w14:textId="77777777" w:rsidR="00FB19EA" w:rsidRPr="006E6610" w:rsidRDefault="00FB19EA" w:rsidP="00FB19EA">
      <w:pPr>
        <w:pStyle w:val="Ch6"/>
        <w:ind w:firstLine="567"/>
        <w:rPr>
          <w:color w:val="auto"/>
          <w:w w:val="100"/>
          <w:sz w:val="24"/>
          <w:szCs w:val="24"/>
        </w:rPr>
      </w:pPr>
      <w:r w:rsidRPr="006E6610">
        <w:rPr>
          <w:color w:val="auto"/>
          <w:w w:val="100"/>
          <w:sz w:val="24"/>
          <w:szCs w:val="24"/>
        </w:rPr>
        <w:t>Тип програми – освітньо-професійна</w:t>
      </w:r>
      <w:r w:rsidRPr="006E6610">
        <w:rPr>
          <w:rFonts w:asciiTheme="minorHAnsi" w:hAnsiTheme="minorHAnsi"/>
          <w:color w:val="auto"/>
          <w:w w:val="100"/>
          <w:sz w:val="24"/>
          <w:szCs w:val="24"/>
        </w:rPr>
        <w:t xml:space="preserve"> </w:t>
      </w:r>
      <w:r w:rsidRPr="006E6610">
        <w:rPr>
          <w:color w:val="auto"/>
          <w:w w:val="100"/>
          <w:sz w:val="24"/>
          <w:szCs w:val="24"/>
        </w:rPr>
        <w:t>/</w:t>
      </w:r>
      <w:r w:rsidRPr="006E6610">
        <w:rPr>
          <w:rFonts w:asciiTheme="minorHAnsi" w:hAnsiTheme="minorHAnsi"/>
          <w:color w:val="auto"/>
          <w:w w:val="100"/>
          <w:sz w:val="24"/>
          <w:szCs w:val="24"/>
        </w:rPr>
        <w:t xml:space="preserve"> </w:t>
      </w:r>
      <w:proofErr w:type="spellStart"/>
      <w:r w:rsidRPr="006E6610">
        <w:rPr>
          <w:color w:val="auto"/>
          <w:w w:val="100"/>
          <w:sz w:val="24"/>
          <w:szCs w:val="24"/>
        </w:rPr>
        <w:t>освітньо</w:t>
      </w:r>
      <w:proofErr w:type="spellEnd"/>
      <w:r w:rsidRPr="006E6610">
        <w:rPr>
          <w:color w:val="auto"/>
          <w:w w:val="100"/>
          <w:sz w:val="24"/>
          <w:szCs w:val="24"/>
        </w:rPr>
        <w:t>-наукова (для вступу на основі НРК6).</w:t>
      </w:r>
    </w:p>
    <w:p w14:paraId="3E5EE793" w14:textId="77777777" w:rsidR="00FB19EA" w:rsidRPr="006E6610" w:rsidRDefault="00FB19EA" w:rsidP="00FB19EA">
      <w:pPr>
        <w:pStyle w:val="Ch6"/>
        <w:ind w:firstLine="567"/>
        <w:rPr>
          <w:color w:val="auto"/>
          <w:w w:val="100"/>
          <w:sz w:val="24"/>
          <w:szCs w:val="24"/>
        </w:rPr>
      </w:pPr>
      <w:r w:rsidRPr="006E6610">
        <w:rPr>
          <w:color w:val="auto"/>
          <w:w w:val="100"/>
          <w:sz w:val="24"/>
          <w:szCs w:val="24"/>
        </w:rPr>
        <w:t>Максимальний (загальний) обсяг державного замовлення _________________________</w:t>
      </w:r>
    </w:p>
    <w:p w14:paraId="59E6CC3D" w14:textId="77777777" w:rsidR="00FB19EA" w:rsidRPr="006E6610" w:rsidRDefault="00FB19EA" w:rsidP="00FB19EA">
      <w:pPr>
        <w:pStyle w:val="Ch6"/>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Кваліфікаційний мінімум конкурсної пропозиції __________________________</w:t>
      </w:r>
    </w:p>
    <w:p w14:paraId="06363833" w14:textId="77777777" w:rsidR="00FB19EA" w:rsidRPr="006E6610" w:rsidRDefault="00FB19EA" w:rsidP="00FB19EA">
      <w:pPr>
        <w:pStyle w:val="Ch6"/>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Кваліфікаційний мінімум державного замовлення _________________________</w:t>
      </w:r>
    </w:p>
    <w:p w14:paraId="6916AF8D" w14:textId="77777777" w:rsidR="00FB19EA" w:rsidRPr="006E6610" w:rsidRDefault="00FB19EA" w:rsidP="00FB19EA">
      <w:pPr>
        <w:pStyle w:val="Ch6"/>
        <w:ind w:firstLine="567"/>
        <w:rPr>
          <w:color w:val="auto"/>
          <w:w w:val="100"/>
          <w:sz w:val="24"/>
          <w:szCs w:val="24"/>
        </w:rPr>
      </w:pPr>
      <w:r w:rsidRPr="006E6610">
        <w:rPr>
          <w:color w:val="auto"/>
          <w:w w:val="100"/>
          <w:sz w:val="24"/>
          <w:szCs w:val="24"/>
        </w:rPr>
        <w:t>Фактичний обсяг рекомендованих до зарахування _________________________</w:t>
      </w:r>
    </w:p>
    <w:p w14:paraId="2659A8D0" w14:textId="77777777" w:rsidR="00FB19EA" w:rsidRPr="006E6610" w:rsidRDefault="00FB19EA" w:rsidP="00FB19EA">
      <w:pPr>
        <w:pStyle w:val="Ch6"/>
        <w:ind w:firstLine="567"/>
        <w:rPr>
          <w:color w:val="auto"/>
          <w:w w:val="100"/>
          <w:sz w:val="24"/>
          <w:szCs w:val="24"/>
        </w:rPr>
      </w:pPr>
      <w:r w:rsidRPr="006E6610">
        <w:rPr>
          <w:color w:val="auto"/>
          <w:w w:val="100"/>
          <w:sz w:val="24"/>
          <w:szCs w:val="24"/>
        </w:rPr>
        <w:lastRenderedPageBreak/>
        <w:t>З них:</w:t>
      </w:r>
    </w:p>
    <w:p w14:paraId="58ADFF50" w14:textId="77777777" w:rsidR="00FB19EA" w:rsidRPr="006E6610" w:rsidRDefault="00FB19EA" w:rsidP="00FB19EA">
      <w:pPr>
        <w:pStyle w:val="Ch6"/>
        <w:ind w:firstLine="567"/>
        <w:rPr>
          <w:color w:val="auto"/>
          <w:w w:val="100"/>
          <w:sz w:val="24"/>
          <w:szCs w:val="24"/>
        </w:rPr>
      </w:pPr>
      <w:r w:rsidRPr="006E6610">
        <w:rPr>
          <w:color w:val="auto"/>
          <w:w w:val="100"/>
          <w:sz w:val="24"/>
          <w:szCs w:val="24"/>
        </w:rPr>
        <w:t>за результатами творчого конкурсу (у разі його проведення) та/або співбесіди з можливістю зарахування на навчання на підставі отриманої позитивної оцінки _________________________</w:t>
      </w:r>
    </w:p>
    <w:p w14:paraId="26289268" w14:textId="77777777" w:rsidR="00FB19EA" w:rsidRPr="006E6610" w:rsidRDefault="00FB19EA" w:rsidP="00FB19EA">
      <w:pPr>
        <w:pStyle w:val="Ch6"/>
        <w:ind w:firstLine="567"/>
        <w:rPr>
          <w:color w:val="auto"/>
          <w:w w:val="100"/>
          <w:sz w:val="24"/>
          <w:szCs w:val="24"/>
        </w:rPr>
      </w:pPr>
      <w:r w:rsidRPr="006E6610">
        <w:rPr>
          <w:color w:val="auto"/>
          <w:w w:val="100"/>
          <w:sz w:val="24"/>
          <w:szCs w:val="24"/>
        </w:rPr>
        <w:t>за квотою-1 _________________________</w:t>
      </w:r>
    </w:p>
    <w:p w14:paraId="7D855A4C" w14:textId="77777777" w:rsidR="00FB19EA" w:rsidRPr="006E6610" w:rsidRDefault="00FB19EA" w:rsidP="00FB19EA">
      <w:pPr>
        <w:pStyle w:val="Ch6"/>
        <w:ind w:firstLine="567"/>
        <w:rPr>
          <w:rFonts w:ascii="Times New Roman" w:hAnsi="Times New Roman" w:cs="Times New Roman"/>
          <w:color w:val="auto"/>
          <w:w w:val="100"/>
          <w:sz w:val="24"/>
          <w:szCs w:val="24"/>
        </w:rPr>
      </w:pPr>
      <w:r w:rsidRPr="006E6610">
        <w:rPr>
          <w:color w:val="auto"/>
          <w:w w:val="100"/>
          <w:sz w:val="24"/>
          <w:szCs w:val="24"/>
        </w:rPr>
        <w:t>за квотою-2 _________________________</w:t>
      </w:r>
    </w:p>
    <w:p w14:paraId="7FE6107D" w14:textId="77777777" w:rsidR="00FB19EA" w:rsidRPr="006E6610" w:rsidRDefault="00FB19EA" w:rsidP="00FB19EA">
      <w:pPr>
        <w:pStyle w:val="Ch6"/>
        <w:ind w:firstLine="567"/>
        <w:rPr>
          <w:rFonts w:ascii="Times New Roman" w:hAnsi="Times New Roman" w:cs="Times New Roman"/>
          <w:color w:val="auto"/>
          <w:w w:val="100"/>
          <w:sz w:val="24"/>
          <w:szCs w:val="24"/>
        </w:rPr>
      </w:pPr>
      <w:r w:rsidRPr="006E6610">
        <w:rPr>
          <w:rFonts w:ascii="Times New Roman" w:hAnsi="Times New Roman" w:cs="Times New Roman"/>
          <w:color w:val="auto"/>
          <w:w w:val="100"/>
          <w:sz w:val="24"/>
          <w:szCs w:val="24"/>
        </w:rPr>
        <w:t>за загальним конкурсом _________________________</w:t>
      </w:r>
    </w:p>
    <w:p w14:paraId="3813876B" w14:textId="77777777" w:rsidR="00FB19EA" w:rsidRPr="006E6610" w:rsidRDefault="00FB19EA" w:rsidP="00FB19EA">
      <w:pPr>
        <w:pStyle w:val="Ch6"/>
        <w:rPr>
          <w:rFonts w:ascii="Times New Roman" w:hAnsi="Times New Roman" w:cs="Times New Roman"/>
          <w:color w:val="auto"/>
          <w:w w:val="100"/>
          <w:sz w:val="24"/>
          <w:szCs w:val="24"/>
        </w:rPr>
      </w:pPr>
    </w:p>
    <w:tbl>
      <w:tblPr>
        <w:tblW w:w="9708" w:type="dxa"/>
        <w:tblInd w:w="68" w:type="dxa"/>
        <w:tblLayout w:type="fixed"/>
        <w:tblCellMar>
          <w:left w:w="0" w:type="dxa"/>
          <w:right w:w="0" w:type="dxa"/>
        </w:tblCellMar>
        <w:tblLook w:val="0000" w:firstRow="0" w:lastRow="0" w:firstColumn="0" w:lastColumn="0" w:noHBand="0" w:noVBand="0"/>
      </w:tblPr>
      <w:tblGrid>
        <w:gridCol w:w="494"/>
        <w:gridCol w:w="1418"/>
        <w:gridCol w:w="1417"/>
        <w:gridCol w:w="1560"/>
        <w:gridCol w:w="2835"/>
        <w:gridCol w:w="1984"/>
      </w:tblGrid>
      <w:tr w:rsidR="006E6610" w:rsidRPr="006E6610" w14:paraId="7EC700BE" w14:textId="77777777" w:rsidTr="002D18BA">
        <w:trPr>
          <w:trHeight w:val="1421"/>
        </w:trPr>
        <w:tc>
          <w:tcPr>
            <w:tcW w:w="49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603EDF06" w14:textId="77777777" w:rsidR="00FB19EA" w:rsidRPr="006E6610" w:rsidRDefault="00FB19EA" w:rsidP="002D18BA">
            <w:pPr>
              <w:pStyle w:val="TableshapkaTABL"/>
              <w:rPr>
                <w:b/>
                <w:color w:val="auto"/>
                <w:w w:val="100"/>
                <w:sz w:val="20"/>
                <w:szCs w:val="20"/>
              </w:rPr>
            </w:pPr>
            <w:r w:rsidRPr="006E6610">
              <w:rPr>
                <w:b/>
                <w:color w:val="auto"/>
                <w:w w:val="100"/>
                <w:sz w:val="20"/>
                <w:szCs w:val="20"/>
              </w:rPr>
              <w:t>№ з/п</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66FECA23" w14:textId="77777777" w:rsidR="00FB19EA" w:rsidRPr="006E6610" w:rsidRDefault="00FB19EA" w:rsidP="002D18BA">
            <w:pPr>
              <w:pStyle w:val="TableshapkaTABL"/>
              <w:rPr>
                <w:b/>
                <w:color w:val="auto"/>
                <w:w w:val="100"/>
                <w:sz w:val="20"/>
                <w:szCs w:val="20"/>
              </w:rPr>
            </w:pPr>
            <w:r w:rsidRPr="006E6610">
              <w:rPr>
                <w:rFonts w:ascii="Times New Roman" w:hAnsi="Times New Roman" w:cs="Times New Roman"/>
                <w:b/>
                <w:color w:val="auto"/>
                <w:w w:val="100"/>
                <w:sz w:val="20"/>
                <w:szCs w:val="20"/>
              </w:rPr>
              <w:t>Прізвище, власне ім’я</w:t>
            </w:r>
            <w:r w:rsidRPr="006E6610">
              <w:rPr>
                <w:b/>
                <w:color w:val="auto"/>
                <w:w w:val="100"/>
                <w:sz w:val="20"/>
                <w:szCs w:val="20"/>
              </w:rPr>
              <w:t>, по батькові (за наявності) вступника</w:t>
            </w:r>
          </w:p>
        </w:tc>
        <w:tc>
          <w:tcPr>
            <w:tcW w:w="141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579D7C34" w14:textId="77777777" w:rsidR="00FB19EA" w:rsidRPr="006E6610" w:rsidRDefault="00FB19EA" w:rsidP="002D18BA">
            <w:pPr>
              <w:pStyle w:val="TableshapkaTABL"/>
              <w:rPr>
                <w:b/>
                <w:color w:val="auto"/>
                <w:w w:val="100"/>
                <w:sz w:val="20"/>
                <w:szCs w:val="20"/>
              </w:rPr>
            </w:pPr>
            <w:r w:rsidRPr="006E6610">
              <w:rPr>
                <w:b/>
                <w:color w:val="auto"/>
                <w:w w:val="100"/>
                <w:sz w:val="20"/>
                <w:szCs w:val="20"/>
              </w:rPr>
              <w:t>Конкурсний бал</w:t>
            </w:r>
          </w:p>
        </w:tc>
        <w:tc>
          <w:tcPr>
            <w:tcW w:w="1560"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4FB2A869" w14:textId="77777777" w:rsidR="00FB19EA" w:rsidRPr="006E6610" w:rsidRDefault="00FB19EA" w:rsidP="002D18BA">
            <w:pPr>
              <w:pStyle w:val="TableshapkaTABL"/>
              <w:rPr>
                <w:b/>
                <w:color w:val="auto"/>
                <w:w w:val="100"/>
                <w:sz w:val="20"/>
                <w:szCs w:val="20"/>
              </w:rPr>
            </w:pPr>
            <w:r w:rsidRPr="006E6610">
              <w:rPr>
                <w:b/>
                <w:color w:val="auto"/>
                <w:w w:val="100"/>
                <w:sz w:val="20"/>
                <w:szCs w:val="20"/>
              </w:rPr>
              <w:t>Пріоритетність</w:t>
            </w:r>
          </w:p>
        </w:tc>
        <w:tc>
          <w:tcPr>
            <w:tcW w:w="283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13F3B5F7" w14:textId="77777777" w:rsidR="00FB19EA" w:rsidRPr="006E6610" w:rsidRDefault="00FB19EA" w:rsidP="002D18BA">
            <w:pPr>
              <w:pStyle w:val="TableshapkaTABL"/>
              <w:rPr>
                <w:b/>
                <w:color w:val="auto"/>
                <w:w w:val="100"/>
                <w:sz w:val="20"/>
                <w:szCs w:val="20"/>
              </w:rPr>
            </w:pPr>
            <w:r w:rsidRPr="006E6610">
              <w:rPr>
                <w:b/>
                <w:color w:val="auto"/>
                <w:w w:val="100"/>
                <w:sz w:val="20"/>
                <w:szCs w:val="20"/>
              </w:rPr>
              <w:t xml:space="preserve">Вид рекомендації </w:t>
            </w:r>
            <w:r w:rsidRPr="006E6610">
              <w:rPr>
                <w:b/>
                <w:color w:val="auto"/>
                <w:w w:val="100"/>
                <w:sz w:val="20"/>
                <w:szCs w:val="20"/>
              </w:rPr>
              <w:br/>
              <w:t xml:space="preserve">(результати лише творчого конкурсу (у разі його проведення) </w:t>
            </w:r>
            <w:r w:rsidRPr="006E6610">
              <w:rPr>
                <w:b/>
                <w:color w:val="auto"/>
                <w:w w:val="100"/>
                <w:sz w:val="20"/>
                <w:szCs w:val="20"/>
              </w:rPr>
              <w:br/>
              <w:t xml:space="preserve">або лише співбесіди </w:t>
            </w:r>
            <w:r w:rsidRPr="006E6610">
              <w:rPr>
                <w:b/>
                <w:color w:val="auto"/>
                <w:w w:val="100"/>
                <w:sz w:val="20"/>
                <w:szCs w:val="20"/>
              </w:rPr>
              <w:br/>
              <w:t xml:space="preserve">(для інших спеціальностей) </w:t>
            </w:r>
            <w:r w:rsidRPr="006E6610">
              <w:rPr>
                <w:b/>
                <w:color w:val="auto"/>
                <w:w w:val="100"/>
                <w:sz w:val="20"/>
                <w:szCs w:val="20"/>
              </w:rPr>
              <w:br/>
              <w:t>з можливістю зарахування на навчання на підставі отриманої позитивної оцінки, квота-1, квота-2, загальний конкурс)</w:t>
            </w:r>
          </w:p>
        </w:tc>
        <w:tc>
          <w:tcPr>
            <w:tcW w:w="198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079874D7" w14:textId="77777777" w:rsidR="00FB19EA" w:rsidRPr="006E6610" w:rsidRDefault="00FB19EA" w:rsidP="002D18BA">
            <w:pPr>
              <w:pStyle w:val="TableshapkaTABL"/>
              <w:rPr>
                <w:b/>
                <w:color w:val="auto"/>
                <w:w w:val="100"/>
                <w:sz w:val="20"/>
                <w:szCs w:val="20"/>
              </w:rPr>
            </w:pPr>
            <w:r w:rsidRPr="006E6610">
              <w:rPr>
                <w:b/>
                <w:color w:val="auto"/>
                <w:w w:val="100"/>
                <w:sz w:val="20"/>
                <w:szCs w:val="20"/>
              </w:rPr>
              <w:t>Чи отримував відмову під час ануляції конкурсів (так/ні)</w:t>
            </w:r>
          </w:p>
        </w:tc>
      </w:tr>
      <w:tr w:rsidR="006E6610" w:rsidRPr="006E6610" w14:paraId="4773B0DB" w14:textId="77777777" w:rsidTr="002D18BA">
        <w:trPr>
          <w:trHeight w:val="60"/>
        </w:trPr>
        <w:tc>
          <w:tcPr>
            <w:tcW w:w="49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33747269" w14:textId="77777777" w:rsidR="00FB19EA" w:rsidRPr="006E6610" w:rsidRDefault="00FB19EA" w:rsidP="002D18BA">
            <w:pPr>
              <w:pStyle w:val="TableshapkaTABL"/>
              <w:rPr>
                <w:color w:val="auto"/>
                <w:w w:val="100"/>
                <w:sz w:val="20"/>
                <w:szCs w:val="20"/>
              </w:rPr>
            </w:pP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1555E384" w14:textId="77777777" w:rsidR="00FB19EA" w:rsidRPr="006E6610" w:rsidRDefault="00FB19EA" w:rsidP="002D18BA">
            <w:pPr>
              <w:pStyle w:val="TableshapkaTABL"/>
              <w:rPr>
                <w:color w:val="auto"/>
                <w:w w:val="10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1B05E95D" w14:textId="77777777" w:rsidR="00FB19EA" w:rsidRPr="006E6610" w:rsidRDefault="00FB19EA" w:rsidP="002D18BA">
            <w:pPr>
              <w:pStyle w:val="TableshapkaTABL"/>
              <w:rPr>
                <w:color w:val="auto"/>
                <w:w w:val="10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4CD66748" w14:textId="77777777" w:rsidR="00FB19EA" w:rsidRPr="006E6610" w:rsidRDefault="00FB19EA" w:rsidP="002D18BA">
            <w:pPr>
              <w:pStyle w:val="TableshapkaTABL"/>
              <w:rPr>
                <w:color w:val="auto"/>
                <w:w w:val="100"/>
                <w:sz w:val="20"/>
                <w:szCs w:val="20"/>
              </w:rPr>
            </w:pPr>
          </w:p>
        </w:tc>
        <w:tc>
          <w:tcPr>
            <w:tcW w:w="283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58450E78" w14:textId="77777777" w:rsidR="00FB19EA" w:rsidRPr="006E6610" w:rsidRDefault="00FB19EA" w:rsidP="002D18BA">
            <w:pPr>
              <w:pStyle w:val="TableshapkaTABL"/>
              <w:rPr>
                <w:color w:val="auto"/>
                <w:w w:val="1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6C48FF36" w14:textId="77777777" w:rsidR="00FB19EA" w:rsidRPr="006E6610" w:rsidRDefault="00FB19EA" w:rsidP="002D18BA">
            <w:pPr>
              <w:pStyle w:val="TableshapkaTABL"/>
              <w:rPr>
                <w:color w:val="auto"/>
                <w:w w:val="100"/>
                <w:sz w:val="20"/>
                <w:szCs w:val="20"/>
              </w:rPr>
            </w:pPr>
          </w:p>
        </w:tc>
      </w:tr>
      <w:tr w:rsidR="00FB19EA" w:rsidRPr="006E6610" w14:paraId="6F19F82B" w14:textId="77777777" w:rsidTr="002D18BA">
        <w:trPr>
          <w:trHeight w:val="60"/>
        </w:trPr>
        <w:tc>
          <w:tcPr>
            <w:tcW w:w="49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3C548D50" w14:textId="77777777" w:rsidR="00FB19EA" w:rsidRPr="006E6610" w:rsidRDefault="00FB19EA" w:rsidP="002D18BA">
            <w:pPr>
              <w:pStyle w:val="TableshapkaTABL"/>
              <w:rPr>
                <w:color w:val="auto"/>
                <w:w w:val="100"/>
                <w:sz w:val="20"/>
                <w:szCs w:val="20"/>
              </w:rPr>
            </w:pP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12BE020B" w14:textId="77777777" w:rsidR="00FB19EA" w:rsidRPr="006E6610" w:rsidRDefault="00FB19EA" w:rsidP="002D18BA">
            <w:pPr>
              <w:pStyle w:val="TableshapkaTABL"/>
              <w:rPr>
                <w:color w:val="auto"/>
                <w:w w:val="10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1E611A84" w14:textId="77777777" w:rsidR="00FB19EA" w:rsidRPr="006E6610" w:rsidRDefault="00FB19EA" w:rsidP="002D18BA">
            <w:pPr>
              <w:pStyle w:val="TableshapkaTABL"/>
              <w:rPr>
                <w:color w:val="auto"/>
                <w:w w:val="10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0E430E7A" w14:textId="77777777" w:rsidR="00FB19EA" w:rsidRPr="006E6610" w:rsidRDefault="00FB19EA" w:rsidP="002D18BA">
            <w:pPr>
              <w:pStyle w:val="TableshapkaTABL"/>
              <w:rPr>
                <w:color w:val="auto"/>
                <w:w w:val="100"/>
                <w:sz w:val="20"/>
                <w:szCs w:val="20"/>
              </w:rPr>
            </w:pPr>
          </w:p>
        </w:tc>
        <w:tc>
          <w:tcPr>
            <w:tcW w:w="283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3D8F0D9A" w14:textId="77777777" w:rsidR="00FB19EA" w:rsidRPr="006E6610" w:rsidRDefault="00FB19EA" w:rsidP="002D18BA">
            <w:pPr>
              <w:pStyle w:val="TableshapkaTABL"/>
              <w:rPr>
                <w:color w:val="auto"/>
                <w:w w:val="1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34099806" w14:textId="77777777" w:rsidR="00FB19EA" w:rsidRPr="006E6610" w:rsidRDefault="00FB19EA" w:rsidP="002D18BA">
            <w:pPr>
              <w:pStyle w:val="TableshapkaTABL"/>
              <w:rPr>
                <w:color w:val="auto"/>
                <w:w w:val="100"/>
                <w:sz w:val="20"/>
                <w:szCs w:val="20"/>
              </w:rPr>
            </w:pPr>
          </w:p>
        </w:tc>
      </w:tr>
    </w:tbl>
    <w:p w14:paraId="5252693B" w14:textId="77777777" w:rsidR="00FB19EA" w:rsidRPr="006E6610" w:rsidRDefault="00FB19EA" w:rsidP="00FB19EA">
      <w:pPr>
        <w:pStyle w:val="Ch6"/>
        <w:rPr>
          <w:color w:val="auto"/>
          <w:w w:val="100"/>
          <w:sz w:val="24"/>
          <w:szCs w:val="24"/>
        </w:rPr>
      </w:pPr>
    </w:p>
    <w:p w14:paraId="3E9BCD95" w14:textId="77777777" w:rsidR="00FB19EA" w:rsidRPr="006E6610" w:rsidRDefault="00FB19EA" w:rsidP="00FB19EA">
      <w:pPr>
        <w:pStyle w:val="Ch6"/>
        <w:rPr>
          <w:color w:val="auto"/>
          <w:w w:val="100"/>
          <w:sz w:val="24"/>
          <w:szCs w:val="24"/>
        </w:rPr>
      </w:pPr>
      <w:r w:rsidRPr="006E6610">
        <w:rPr>
          <w:color w:val="auto"/>
          <w:w w:val="100"/>
          <w:sz w:val="24"/>
          <w:szCs w:val="24"/>
        </w:rPr>
        <w:t>Таблиця має бути впорядкована за видом рекомендації і черговістю в рейтинговому списку.</w:t>
      </w:r>
    </w:p>
    <w:p w14:paraId="7A2A9C1A" w14:textId="77777777" w:rsidR="00FB19EA" w:rsidRPr="006E6610" w:rsidRDefault="00FB19EA" w:rsidP="00FB19EA">
      <w:pPr>
        <w:pStyle w:val="Ch62"/>
        <w:rPr>
          <w:rFonts w:asciiTheme="minorHAnsi" w:hAnsiTheme="minorHAnsi"/>
          <w:b w:val="0"/>
          <w:color w:val="auto"/>
          <w:w w:val="100"/>
          <w:sz w:val="24"/>
          <w:szCs w:val="24"/>
        </w:rPr>
      </w:pPr>
    </w:p>
    <w:p w14:paraId="4FB37C84" w14:textId="77777777" w:rsidR="00FB19EA" w:rsidRPr="006E6610" w:rsidRDefault="00FB19EA" w:rsidP="00FB19EA">
      <w:pPr>
        <w:pStyle w:val="Ch62"/>
        <w:rPr>
          <w:b w:val="0"/>
          <w:i w:val="0"/>
          <w:color w:val="auto"/>
          <w:w w:val="100"/>
          <w:sz w:val="24"/>
          <w:szCs w:val="24"/>
        </w:rPr>
      </w:pPr>
      <w:r w:rsidRPr="006E6610">
        <w:rPr>
          <w:b w:val="0"/>
          <w:i w:val="0"/>
          <w:color w:val="auto"/>
          <w:w w:val="100"/>
          <w:sz w:val="24"/>
          <w:szCs w:val="24"/>
        </w:rPr>
        <w:t>6. Список рекомендованих за широким конкурсом (широкий рейтинговий список)</w:t>
      </w:r>
    </w:p>
    <w:p w14:paraId="33BCC386" w14:textId="77777777" w:rsidR="00FB19EA" w:rsidRPr="006E6610" w:rsidRDefault="00FB19EA" w:rsidP="00FB19EA">
      <w:pPr>
        <w:pStyle w:val="Ch6"/>
        <w:rPr>
          <w:color w:val="auto"/>
          <w:w w:val="100"/>
          <w:sz w:val="24"/>
          <w:szCs w:val="24"/>
        </w:rPr>
      </w:pPr>
      <w:r w:rsidRPr="006E6610">
        <w:rPr>
          <w:color w:val="auto"/>
          <w:w w:val="100"/>
          <w:sz w:val="24"/>
          <w:szCs w:val="24"/>
        </w:rPr>
        <w:t>Ідентифікатор широкого конкурсу.</w:t>
      </w:r>
    </w:p>
    <w:p w14:paraId="6BA5B0E9" w14:textId="77777777" w:rsidR="00FB19EA" w:rsidRPr="006E6610" w:rsidRDefault="00FB19EA" w:rsidP="00FB19EA">
      <w:pPr>
        <w:pStyle w:val="Ch6"/>
        <w:rPr>
          <w:color w:val="auto"/>
          <w:w w:val="100"/>
          <w:sz w:val="24"/>
          <w:szCs w:val="24"/>
        </w:rPr>
      </w:pPr>
      <w:r w:rsidRPr="006E6610">
        <w:rPr>
          <w:color w:val="auto"/>
          <w:w w:val="100"/>
          <w:sz w:val="24"/>
          <w:szCs w:val="24"/>
        </w:rPr>
        <w:t>Ступінь вищої освіти – найменування (бакалавр або магістр).</w:t>
      </w:r>
    </w:p>
    <w:p w14:paraId="4E80D48D" w14:textId="77777777" w:rsidR="00FB19EA" w:rsidRPr="006E6610" w:rsidRDefault="00FB19EA" w:rsidP="00FB19EA">
      <w:pPr>
        <w:pStyle w:val="Ch6"/>
        <w:rPr>
          <w:color w:val="auto"/>
          <w:w w:val="100"/>
          <w:sz w:val="24"/>
          <w:szCs w:val="24"/>
        </w:rPr>
      </w:pPr>
      <w:r w:rsidRPr="006E6610">
        <w:rPr>
          <w:color w:val="auto"/>
          <w:w w:val="100"/>
          <w:sz w:val="24"/>
          <w:szCs w:val="24"/>
        </w:rPr>
        <w:t>Основа вступу – ПЗСО та НРК5, НРК6.</w:t>
      </w:r>
    </w:p>
    <w:p w14:paraId="3F671371" w14:textId="77777777" w:rsidR="00FB19EA" w:rsidRPr="006E6610" w:rsidRDefault="00FB19EA" w:rsidP="00FB19EA">
      <w:pPr>
        <w:pStyle w:val="Ch6"/>
        <w:rPr>
          <w:color w:val="auto"/>
          <w:w w:val="100"/>
          <w:sz w:val="24"/>
          <w:szCs w:val="24"/>
        </w:rPr>
      </w:pPr>
      <w:r w:rsidRPr="006E6610">
        <w:rPr>
          <w:color w:val="auto"/>
          <w:w w:val="100"/>
          <w:sz w:val="24"/>
          <w:szCs w:val="24"/>
        </w:rPr>
        <w:t>Форма здобуття освіти – найменування.</w:t>
      </w:r>
    </w:p>
    <w:p w14:paraId="7061B74E" w14:textId="77777777" w:rsidR="00FB19EA" w:rsidRPr="006E6610" w:rsidRDefault="00FB19EA" w:rsidP="00FB19EA">
      <w:pPr>
        <w:pStyle w:val="Ch6"/>
        <w:rPr>
          <w:color w:val="auto"/>
          <w:w w:val="100"/>
          <w:sz w:val="24"/>
          <w:szCs w:val="24"/>
        </w:rPr>
      </w:pPr>
      <w:r w:rsidRPr="006E6610">
        <w:rPr>
          <w:color w:val="auto"/>
          <w:w w:val="100"/>
          <w:sz w:val="24"/>
          <w:szCs w:val="24"/>
        </w:rPr>
        <w:t>Галузь знань – код і найменування.</w:t>
      </w:r>
    </w:p>
    <w:p w14:paraId="6FC222B2" w14:textId="77777777" w:rsidR="00FB19EA" w:rsidRPr="006E6610" w:rsidRDefault="00FB19EA" w:rsidP="00FB19EA">
      <w:pPr>
        <w:pStyle w:val="Ch6"/>
        <w:rPr>
          <w:color w:val="auto"/>
          <w:w w:val="100"/>
          <w:sz w:val="24"/>
          <w:szCs w:val="24"/>
        </w:rPr>
      </w:pPr>
      <w:r w:rsidRPr="006E6610">
        <w:rPr>
          <w:color w:val="auto"/>
          <w:w w:val="100"/>
          <w:sz w:val="24"/>
          <w:szCs w:val="24"/>
        </w:rPr>
        <w:t>Шифри та назви галузей, коди та назви спеціальностей, предметних спеціальностей, спеціалізацій.</w:t>
      </w:r>
    </w:p>
    <w:p w14:paraId="05B9EE25" w14:textId="77777777" w:rsidR="00FB19EA" w:rsidRPr="006E6610" w:rsidRDefault="00FB19EA" w:rsidP="00FB19EA">
      <w:pPr>
        <w:pStyle w:val="Ch6"/>
        <w:rPr>
          <w:color w:val="auto"/>
          <w:w w:val="100"/>
          <w:sz w:val="24"/>
          <w:szCs w:val="24"/>
        </w:rPr>
      </w:pPr>
      <w:r w:rsidRPr="006E6610">
        <w:rPr>
          <w:color w:val="auto"/>
          <w:w w:val="100"/>
          <w:sz w:val="24"/>
          <w:szCs w:val="24"/>
        </w:rPr>
        <w:t>Тип програми – освітньо-професійна</w:t>
      </w:r>
      <w:r w:rsidRPr="006E6610">
        <w:rPr>
          <w:rFonts w:asciiTheme="minorHAnsi" w:hAnsiTheme="minorHAnsi"/>
          <w:color w:val="auto"/>
          <w:w w:val="100"/>
          <w:sz w:val="24"/>
          <w:szCs w:val="24"/>
        </w:rPr>
        <w:t xml:space="preserve"> </w:t>
      </w:r>
      <w:r w:rsidRPr="006E6610">
        <w:rPr>
          <w:color w:val="auto"/>
          <w:w w:val="100"/>
          <w:sz w:val="24"/>
          <w:szCs w:val="24"/>
        </w:rPr>
        <w:t>/</w:t>
      </w:r>
      <w:r w:rsidRPr="006E6610">
        <w:rPr>
          <w:rFonts w:asciiTheme="minorHAnsi" w:hAnsiTheme="minorHAnsi"/>
          <w:color w:val="auto"/>
          <w:w w:val="100"/>
          <w:sz w:val="24"/>
          <w:szCs w:val="24"/>
        </w:rPr>
        <w:t xml:space="preserve"> </w:t>
      </w:r>
      <w:proofErr w:type="spellStart"/>
      <w:r w:rsidRPr="006E6610">
        <w:rPr>
          <w:color w:val="auto"/>
          <w:w w:val="100"/>
          <w:sz w:val="24"/>
          <w:szCs w:val="24"/>
        </w:rPr>
        <w:t>освітньо</w:t>
      </w:r>
      <w:proofErr w:type="spellEnd"/>
      <w:r w:rsidRPr="006E6610">
        <w:rPr>
          <w:color w:val="auto"/>
          <w:w w:val="100"/>
          <w:sz w:val="24"/>
          <w:szCs w:val="24"/>
        </w:rPr>
        <w:t>-наукова (для вступу на основі НРК6).</w:t>
      </w:r>
    </w:p>
    <w:p w14:paraId="48F1AF13" w14:textId="77777777" w:rsidR="00FB19EA" w:rsidRPr="006E6610" w:rsidRDefault="00FB19EA" w:rsidP="00FB19EA">
      <w:pPr>
        <w:pStyle w:val="Ch6"/>
        <w:rPr>
          <w:color w:val="auto"/>
          <w:w w:val="100"/>
          <w:sz w:val="24"/>
          <w:szCs w:val="24"/>
        </w:rPr>
      </w:pPr>
      <w:proofErr w:type="spellStart"/>
      <w:r w:rsidRPr="006E6610">
        <w:rPr>
          <w:color w:val="auto"/>
          <w:w w:val="100"/>
          <w:sz w:val="24"/>
          <w:szCs w:val="24"/>
        </w:rPr>
        <w:t>Суперобсяг</w:t>
      </w:r>
      <w:proofErr w:type="spellEnd"/>
      <w:r w:rsidRPr="006E6610">
        <w:rPr>
          <w:color w:val="auto"/>
          <w:w w:val="100"/>
          <w:sz w:val="24"/>
          <w:szCs w:val="24"/>
        </w:rPr>
        <w:t xml:space="preserve"> державного замовлення _________________________</w:t>
      </w:r>
    </w:p>
    <w:p w14:paraId="7AD63721" w14:textId="77777777" w:rsidR="00FB19EA" w:rsidRPr="006E6610" w:rsidRDefault="00FB19EA" w:rsidP="00FB19EA">
      <w:pPr>
        <w:pStyle w:val="Ch6"/>
        <w:rPr>
          <w:color w:val="auto"/>
          <w:w w:val="100"/>
          <w:sz w:val="24"/>
          <w:szCs w:val="24"/>
        </w:rPr>
      </w:pPr>
      <w:r w:rsidRPr="006E6610">
        <w:rPr>
          <w:color w:val="auto"/>
          <w:w w:val="100"/>
          <w:sz w:val="24"/>
          <w:szCs w:val="24"/>
        </w:rPr>
        <w:t>Фактичний обсяг рекомендованих до зарахування _________________________</w:t>
      </w:r>
    </w:p>
    <w:p w14:paraId="070DD4EB" w14:textId="77777777" w:rsidR="00FB19EA" w:rsidRPr="006E6610" w:rsidRDefault="00FB19EA" w:rsidP="00FB19EA">
      <w:pPr>
        <w:pStyle w:val="Ch6"/>
        <w:rPr>
          <w:color w:val="auto"/>
          <w:w w:val="100"/>
          <w:sz w:val="24"/>
          <w:szCs w:val="24"/>
        </w:rPr>
      </w:pPr>
      <w:r w:rsidRPr="006E6610">
        <w:rPr>
          <w:color w:val="auto"/>
          <w:w w:val="100"/>
          <w:sz w:val="24"/>
          <w:szCs w:val="24"/>
        </w:rPr>
        <w:t>З них:</w:t>
      </w:r>
    </w:p>
    <w:p w14:paraId="38ADEC73" w14:textId="77777777" w:rsidR="00FB19EA" w:rsidRPr="006E6610" w:rsidRDefault="00FB19EA" w:rsidP="00FB19EA">
      <w:pPr>
        <w:pStyle w:val="Ch6"/>
        <w:rPr>
          <w:color w:val="auto"/>
          <w:w w:val="100"/>
          <w:sz w:val="24"/>
          <w:szCs w:val="24"/>
        </w:rPr>
      </w:pPr>
      <w:r w:rsidRPr="006E6610">
        <w:rPr>
          <w:color w:val="auto"/>
          <w:w w:val="100"/>
          <w:sz w:val="24"/>
          <w:szCs w:val="24"/>
        </w:rPr>
        <w:t>за результатами творчого конкурсу (у разі його проведення) та/або співбесіди з можливістю зарахування на навчання на підставі отриманої позитивної оцінки _________________________</w:t>
      </w:r>
    </w:p>
    <w:p w14:paraId="0354D0A5" w14:textId="77777777" w:rsidR="00FB19EA" w:rsidRPr="006E6610" w:rsidRDefault="00FB19EA" w:rsidP="00FB19EA">
      <w:pPr>
        <w:pStyle w:val="Ch6"/>
        <w:rPr>
          <w:color w:val="auto"/>
          <w:w w:val="100"/>
          <w:sz w:val="24"/>
          <w:szCs w:val="24"/>
        </w:rPr>
      </w:pPr>
      <w:r w:rsidRPr="006E6610">
        <w:rPr>
          <w:color w:val="auto"/>
          <w:w w:val="100"/>
          <w:sz w:val="24"/>
          <w:szCs w:val="24"/>
        </w:rPr>
        <w:t>за квотою-1 _________________________</w:t>
      </w:r>
    </w:p>
    <w:p w14:paraId="67D50DC0" w14:textId="77777777" w:rsidR="00FB19EA" w:rsidRPr="006E6610" w:rsidRDefault="00FB19EA" w:rsidP="00FB19EA">
      <w:pPr>
        <w:pStyle w:val="Ch6"/>
        <w:rPr>
          <w:color w:val="auto"/>
          <w:w w:val="100"/>
          <w:sz w:val="24"/>
          <w:szCs w:val="24"/>
        </w:rPr>
      </w:pPr>
      <w:r w:rsidRPr="006E6610">
        <w:rPr>
          <w:color w:val="auto"/>
          <w:w w:val="100"/>
          <w:sz w:val="24"/>
          <w:szCs w:val="24"/>
        </w:rPr>
        <w:t>за квотою-2 _________________________</w:t>
      </w:r>
    </w:p>
    <w:p w14:paraId="737D6759" w14:textId="77777777" w:rsidR="00FB19EA" w:rsidRPr="006E6610" w:rsidRDefault="00FB19EA" w:rsidP="00FB19EA">
      <w:pPr>
        <w:pStyle w:val="Ch6"/>
        <w:rPr>
          <w:rFonts w:asciiTheme="minorHAnsi" w:hAnsiTheme="minorHAnsi"/>
          <w:color w:val="auto"/>
          <w:w w:val="100"/>
          <w:sz w:val="24"/>
          <w:szCs w:val="24"/>
        </w:rPr>
      </w:pPr>
      <w:r w:rsidRPr="006E6610">
        <w:rPr>
          <w:color w:val="auto"/>
          <w:w w:val="100"/>
          <w:sz w:val="24"/>
          <w:szCs w:val="24"/>
        </w:rPr>
        <w:t>за загальним конкурсом _________________________</w:t>
      </w:r>
    </w:p>
    <w:p w14:paraId="2CF2C80E" w14:textId="77777777" w:rsidR="00FB19EA" w:rsidRPr="006E6610" w:rsidRDefault="00FB19EA" w:rsidP="00FB19EA">
      <w:pPr>
        <w:pStyle w:val="Ch6"/>
        <w:rPr>
          <w:rFonts w:asciiTheme="minorHAnsi" w:hAnsiTheme="minorHAnsi"/>
          <w:color w:val="auto"/>
          <w:w w:val="100"/>
          <w:sz w:val="24"/>
          <w:szCs w:val="24"/>
        </w:rPr>
      </w:pPr>
      <w:r w:rsidRPr="006E6610">
        <w:rPr>
          <w:rFonts w:asciiTheme="minorHAnsi" w:hAnsiTheme="minorHAnsi"/>
          <w:color w:val="auto"/>
          <w:w w:val="100"/>
          <w:sz w:val="24"/>
          <w:szCs w:val="24"/>
        </w:rPr>
        <w:br w:type="column"/>
      </w:r>
    </w:p>
    <w:tbl>
      <w:tblPr>
        <w:tblW w:w="9577" w:type="dxa"/>
        <w:tblInd w:w="57" w:type="dxa"/>
        <w:tblLayout w:type="fixed"/>
        <w:tblCellMar>
          <w:left w:w="0" w:type="dxa"/>
          <w:right w:w="0" w:type="dxa"/>
        </w:tblCellMar>
        <w:tblLook w:val="0000" w:firstRow="0" w:lastRow="0" w:firstColumn="0" w:lastColumn="0" w:noHBand="0" w:noVBand="0"/>
      </w:tblPr>
      <w:tblGrid>
        <w:gridCol w:w="364"/>
        <w:gridCol w:w="1134"/>
        <w:gridCol w:w="1275"/>
        <w:gridCol w:w="1418"/>
        <w:gridCol w:w="2835"/>
        <w:gridCol w:w="1276"/>
        <w:gridCol w:w="1275"/>
      </w:tblGrid>
      <w:tr w:rsidR="006E6610" w:rsidRPr="006E6610" w14:paraId="54210BBB" w14:textId="77777777" w:rsidTr="002D18BA">
        <w:trPr>
          <w:trHeight w:val="60"/>
        </w:trPr>
        <w:tc>
          <w:tcPr>
            <w:tcW w:w="364"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78F18B56" w14:textId="77777777" w:rsidR="00FB19EA" w:rsidRPr="006E6610" w:rsidRDefault="00FB19EA" w:rsidP="002D18BA">
            <w:pPr>
              <w:pStyle w:val="TableshapkaTABL"/>
              <w:rPr>
                <w:b/>
                <w:color w:val="auto"/>
                <w:w w:val="100"/>
                <w:sz w:val="20"/>
                <w:szCs w:val="20"/>
              </w:rPr>
            </w:pPr>
            <w:r w:rsidRPr="006E6610">
              <w:rPr>
                <w:b/>
                <w:color w:val="auto"/>
                <w:w w:val="100"/>
                <w:sz w:val="20"/>
                <w:szCs w:val="20"/>
              </w:rPr>
              <w:t xml:space="preserve">№ </w:t>
            </w:r>
            <w:r w:rsidRPr="006E6610">
              <w:rPr>
                <w:b/>
                <w:color w:val="auto"/>
                <w:w w:val="100"/>
                <w:sz w:val="20"/>
                <w:szCs w:val="20"/>
              </w:rPr>
              <w:br/>
              <w:t>з/п</w:t>
            </w:r>
          </w:p>
        </w:tc>
        <w:tc>
          <w:tcPr>
            <w:tcW w:w="1134"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657B62AB" w14:textId="77777777" w:rsidR="00FB19EA" w:rsidRPr="006E6610" w:rsidRDefault="00FB19EA" w:rsidP="002D18BA">
            <w:pPr>
              <w:pStyle w:val="TableshapkaTABL"/>
              <w:rPr>
                <w:b/>
                <w:color w:val="auto"/>
                <w:w w:val="100"/>
                <w:sz w:val="20"/>
                <w:szCs w:val="20"/>
              </w:rPr>
            </w:pPr>
            <w:r w:rsidRPr="006E6610">
              <w:rPr>
                <w:rFonts w:ascii="Times New Roman" w:hAnsi="Times New Roman" w:cs="Times New Roman"/>
                <w:b/>
                <w:color w:val="auto"/>
                <w:w w:val="100"/>
                <w:sz w:val="20"/>
                <w:szCs w:val="20"/>
              </w:rPr>
              <w:t>Прізвище, власне ім’я,</w:t>
            </w:r>
            <w:r w:rsidRPr="006E6610">
              <w:rPr>
                <w:b/>
                <w:color w:val="auto"/>
                <w:w w:val="100"/>
                <w:sz w:val="20"/>
                <w:szCs w:val="20"/>
              </w:rPr>
              <w:t xml:space="preserve"> по батькові (за наявності) вступника</w:t>
            </w:r>
          </w:p>
        </w:tc>
        <w:tc>
          <w:tcPr>
            <w:tcW w:w="1275"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498520D9" w14:textId="77777777" w:rsidR="00FB19EA" w:rsidRPr="006E6610" w:rsidRDefault="00FB19EA" w:rsidP="002D18BA">
            <w:pPr>
              <w:pStyle w:val="TableshapkaTABL"/>
              <w:rPr>
                <w:b/>
                <w:color w:val="auto"/>
                <w:w w:val="100"/>
                <w:sz w:val="20"/>
                <w:szCs w:val="20"/>
              </w:rPr>
            </w:pPr>
            <w:r w:rsidRPr="006E6610">
              <w:rPr>
                <w:b/>
                <w:color w:val="auto"/>
                <w:w w:val="100"/>
                <w:sz w:val="20"/>
                <w:szCs w:val="20"/>
              </w:rPr>
              <w:t>Конкурсний бал</w:t>
            </w:r>
          </w:p>
        </w:tc>
        <w:tc>
          <w:tcPr>
            <w:tcW w:w="1418"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1349FFCC" w14:textId="77777777" w:rsidR="00FB19EA" w:rsidRPr="006E6610" w:rsidRDefault="00FB19EA" w:rsidP="002D18BA">
            <w:pPr>
              <w:pStyle w:val="TableshapkaTABL"/>
              <w:rPr>
                <w:b/>
                <w:color w:val="auto"/>
                <w:w w:val="100"/>
                <w:sz w:val="20"/>
                <w:szCs w:val="20"/>
              </w:rPr>
            </w:pPr>
            <w:r w:rsidRPr="006E6610">
              <w:rPr>
                <w:b/>
                <w:color w:val="auto"/>
                <w:w w:val="100"/>
                <w:sz w:val="20"/>
                <w:szCs w:val="20"/>
              </w:rPr>
              <w:t>Пріоритетність</w:t>
            </w:r>
          </w:p>
        </w:tc>
        <w:tc>
          <w:tcPr>
            <w:tcW w:w="2835"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18E6FC38" w14:textId="77777777" w:rsidR="00FB19EA" w:rsidRPr="006E6610" w:rsidRDefault="00FB19EA" w:rsidP="002D18BA">
            <w:pPr>
              <w:pStyle w:val="TableshapkaTABL"/>
              <w:rPr>
                <w:b/>
                <w:color w:val="auto"/>
                <w:w w:val="100"/>
                <w:sz w:val="20"/>
                <w:szCs w:val="20"/>
              </w:rPr>
            </w:pPr>
            <w:r w:rsidRPr="006E6610">
              <w:rPr>
                <w:b/>
                <w:color w:val="auto"/>
                <w:w w:val="100"/>
                <w:sz w:val="20"/>
                <w:szCs w:val="20"/>
              </w:rPr>
              <w:t xml:space="preserve">Вид рекомендації (результати лише </w:t>
            </w:r>
            <w:r w:rsidRPr="006E6610">
              <w:rPr>
                <w:b/>
                <w:color w:val="auto"/>
                <w:w w:val="100"/>
                <w:sz w:val="20"/>
                <w:szCs w:val="20"/>
              </w:rPr>
              <w:br/>
              <w:t xml:space="preserve">творчого конкурсу </w:t>
            </w:r>
            <w:r w:rsidRPr="006E6610">
              <w:rPr>
                <w:b/>
                <w:color w:val="auto"/>
                <w:w w:val="100"/>
                <w:sz w:val="20"/>
                <w:szCs w:val="20"/>
              </w:rPr>
              <w:br/>
              <w:t xml:space="preserve">(у разі його проведення) </w:t>
            </w:r>
            <w:r w:rsidRPr="006E6610">
              <w:rPr>
                <w:b/>
                <w:color w:val="auto"/>
                <w:w w:val="100"/>
                <w:sz w:val="20"/>
                <w:szCs w:val="20"/>
              </w:rPr>
              <w:br/>
              <w:t xml:space="preserve">або лише співбесіди </w:t>
            </w:r>
            <w:r w:rsidRPr="006E6610">
              <w:rPr>
                <w:b/>
                <w:color w:val="auto"/>
                <w:w w:val="100"/>
                <w:sz w:val="20"/>
                <w:szCs w:val="20"/>
              </w:rPr>
              <w:br/>
              <w:t>(для інших спеціальностей) з можливістю зарахування на навчання на підставі отриманої позитивної оцінки, квота-1, квота-2, загальний конкурс)</w:t>
            </w:r>
          </w:p>
        </w:tc>
        <w:tc>
          <w:tcPr>
            <w:tcW w:w="1276"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7066B247" w14:textId="77777777" w:rsidR="00FB19EA" w:rsidRPr="006E6610" w:rsidRDefault="00FB19EA" w:rsidP="002D18BA">
            <w:pPr>
              <w:pStyle w:val="TableshapkaTABL"/>
              <w:rPr>
                <w:b/>
                <w:color w:val="auto"/>
                <w:w w:val="100"/>
                <w:sz w:val="20"/>
                <w:szCs w:val="20"/>
              </w:rPr>
            </w:pPr>
            <w:r w:rsidRPr="006E6610">
              <w:rPr>
                <w:b/>
                <w:color w:val="auto"/>
                <w:w w:val="100"/>
                <w:sz w:val="20"/>
                <w:szCs w:val="20"/>
              </w:rPr>
              <w:t xml:space="preserve">Чи отримував відмову </w:t>
            </w:r>
            <w:r w:rsidRPr="006E6610">
              <w:rPr>
                <w:b/>
                <w:color w:val="auto"/>
                <w:w w:val="100"/>
                <w:sz w:val="20"/>
                <w:szCs w:val="20"/>
              </w:rPr>
              <w:br/>
              <w:t xml:space="preserve">під час ануляції конкурсів </w:t>
            </w:r>
            <w:r w:rsidRPr="006E6610">
              <w:rPr>
                <w:b/>
                <w:color w:val="auto"/>
                <w:w w:val="100"/>
                <w:sz w:val="20"/>
                <w:szCs w:val="20"/>
              </w:rPr>
              <w:br/>
              <w:t>(так/ні)</w:t>
            </w:r>
          </w:p>
        </w:tc>
        <w:tc>
          <w:tcPr>
            <w:tcW w:w="1275"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2ED24801" w14:textId="77777777" w:rsidR="00FB19EA" w:rsidRPr="006E6610" w:rsidRDefault="00FB19EA" w:rsidP="002D18BA">
            <w:pPr>
              <w:pStyle w:val="TableshapkaTABL"/>
              <w:rPr>
                <w:b/>
                <w:color w:val="auto"/>
                <w:w w:val="100"/>
                <w:sz w:val="20"/>
                <w:szCs w:val="20"/>
              </w:rPr>
            </w:pPr>
            <w:r w:rsidRPr="006E6610">
              <w:rPr>
                <w:b/>
                <w:color w:val="auto"/>
                <w:w w:val="100"/>
                <w:sz w:val="20"/>
                <w:szCs w:val="20"/>
              </w:rPr>
              <w:t xml:space="preserve">Заклад </w:t>
            </w:r>
            <w:r w:rsidRPr="006E6610">
              <w:rPr>
                <w:b/>
                <w:color w:val="auto"/>
                <w:w w:val="100"/>
                <w:sz w:val="20"/>
                <w:szCs w:val="20"/>
              </w:rPr>
              <w:br/>
              <w:t>вищої освіти, конкурсна пропозиція</w:t>
            </w:r>
          </w:p>
        </w:tc>
      </w:tr>
      <w:tr w:rsidR="006E6610" w:rsidRPr="006E6610" w14:paraId="6CFFD1F3" w14:textId="77777777" w:rsidTr="002D18BA">
        <w:trPr>
          <w:trHeight w:val="60"/>
        </w:trPr>
        <w:tc>
          <w:tcPr>
            <w:tcW w:w="364"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12CBD5B6" w14:textId="77777777" w:rsidR="00FB19EA" w:rsidRPr="006E6610" w:rsidRDefault="00FB19EA" w:rsidP="002D18BA">
            <w:pPr>
              <w:pStyle w:val="TableshapkaTABL"/>
              <w:rPr>
                <w:color w:val="auto"/>
                <w:w w:val="100"/>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30D25340" w14:textId="77777777" w:rsidR="00FB19EA" w:rsidRPr="006E6610" w:rsidRDefault="00FB19EA" w:rsidP="002D18BA">
            <w:pPr>
              <w:pStyle w:val="TableshapkaTABL"/>
              <w:rPr>
                <w:color w:val="auto"/>
                <w:w w:val="10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0FD09791" w14:textId="77777777" w:rsidR="00FB19EA" w:rsidRPr="006E6610" w:rsidRDefault="00FB19EA" w:rsidP="002D18BA">
            <w:pPr>
              <w:pStyle w:val="TableshapkaTABL"/>
              <w:rPr>
                <w:color w:val="auto"/>
                <w:w w:val="100"/>
                <w:sz w:val="20"/>
                <w:szCs w:val="20"/>
              </w:rPr>
            </w:pPr>
          </w:p>
        </w:tc>
        <w:tc>
          <w:tcPr>
            <w:tcW w:w="1418"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50535CEF" w14:textId="77777777" w:rsidR="00FB19EA" w:rsidRPr="006E6610" w:rsidRDefault="00FB19EA" w:rsidP="002D18BA">
            <w:pPr>
              <w:pStyle w:val="TableshapkaTABL"/>
              <w:rPr>
                <w:color w:val="auto"/>
                <w:w w:val="100"/>
                <w:sz w:val="20"/>
                <w:szCs w:val="20"/>
              </w:rPr>
            </w:pPr>
          </w:p>
        </w:tc>
        <w:tc>
          <w:tcPr>
            <w:tcW w:w="2835"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29210CB3" w14:textId="77777777" w:rsidR="00FB19EA" w:rsidRPr="006E6610" w:rsidRDefault="00FB19EA" w:rsidP="002D18BA">
            <w:pPr>
              <w:pStyle w:val="TableshapkaTABL"/>
              <w:rPr>
                <w:color w:val="auto"/>
                <w:w w:val="100"/>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73F0FAA1" w14:textId="77777777" w:rsidR="00FB19EA" w:rsidRPr="006E6610" w:rsidRDefault="00FB19EA" w:rsidP="002D18BA">
            <w:pPr>
              <w:pStyle w:val="TableshapkaTABL"/>
              <w:rPr>
                <w:color w:val="auto"/>
                <w:w w:val="10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7ECBD6E4" w14:textId="77777777" w:rsidR="00FB19EA" w:rsidRPr="006E6610" w:rsidRDefault="00FB19EA" w:rsidP="002D18BA">
            <w:pPr>
              <w:pStyle w:val="TableshapkaTABL"/>
              <w:rPr>
                <w:color w:val="auto"/>
                <w:w w:val="100"/>
                <w:sz w:val="20"/>
                <w:szCs w:val="20"/>
              </w:rPr>
            </w:pPr>
          </w:p>
        </w:tc>
      </w:tr>
      <w:tr w:rsidR="00FB19EA" w:rsidRPr="006E6610" w14:paraId="59C305CD" w14:textId="77777777" w:rsidTr="002D18BA">
        <w:trPr>
          <w:trHeight w:val="60"/>
        </w:trPr>
        <w:tc>
          <w:tcPr>
            <w:tcW w:w="364"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2D26517D" w14:textId="77777777" w:rsidR="00FB19EA" w:rsidRPr="006E6610" w:rsidRDefault="00FB19EA" w:rsidP="002D18BA">
            <w:pPr>
              <w:pStyle w:val="TableshapkaTABL"/>
              <w:rPr>
                <w:color w:val="auto"/>
                <w:w w:val="100"/>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3210E5C7" w14:textId="77777777" w:rsidR="00FB19EA" w:rsidRPr="006E6610" w:rsidRDefault="00FB19EA" w:rsidP="002D18BA">
            <w:pPr>
              <w:pStyle w:val="TableshapkaTABL"/>
              <w:rPr>
                <w:color w:val="auto"/>
                <w:w w:val="10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4D4BD411" w14:textId="77777777" w:rsidR="00FB19EA" w:rsidRPr="006E6610" w:rsidRDefault="00FB19EA" w:rsidP="002D18BA">
            <w:pPr>
              <w:pStyle w:val="TableshapkaTABL"/>
              <w:rPr>
                <w:color w:val="auto"/>
                <w:w w:val="100"/>
                <w:sz w:val="20"/>
                <w:szCs w:val="20"/>
              </w:rPr>
            </w:pPr>
          </w:p>
        </w:tc>
        <w:tc>
          <w:tcPr>
            <w:tcW w:w="1418"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711362AB" w14:textId="77777777" w:rsidR="00FB19EA" w:rsidRPr="006E6610" w:rsidRDefault="00FB19EA" w:rsidP="002D18BA">
            <w:pPr>
              <w:pStyle w:val="TableshapkaTABL"/>
              <w:rPr>
                <w:color w:val="auto"/>
                <w:w w:val="100"/>
                <w:sz w:val="20"/>
                <w:szCs w:val="20"/>
              </w:rPr>
            </w:pPr>
          </w:p>
        </w:tc>
        <w:tc>
          <w:tcPr>
            <w:tcW w:w="2835"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0FBD39CD" w14:textId="77777777" w:rsidR="00FB19EA" w:rsidRPr="006E6610" w:rsidRDefault="00FB19EA" w:rsidP="002D18BA">
            <w:pPr>
              <w:pStyle w:val="TableshapkaTABL"/>
              <w:rPr>
                <w:color w:val="auto"/>
                <w:w w:val="100"/>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695F34BA" w14:textId="77777777" w:rsidR="00FB19EA" w:rsidRPr="006E6610" w:rsidRDefault="00FB19EA" w:rsidP="002D18BA">
            <w:pPr>
              <w:pStyle w:val="TableshapkaTABL"/>
              <w:rPr>
                <w:color w:val="auto"/>
                <w:w w:val="10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0476B9D0" w14:textId="77777777" w:rsidR="00FB19EA" w:rsidRPr="006E6610" w:rsidRDefault="00FB19EA" w:rsidP="002D18BA">
            <w:pPr>
              <w:pStyle w:val="TableshapkaTABL"/>
              <w:rPr>
                <w:color w:val="auto"/>
                <w:w w:val="100"/>
                <w:sz w:val="20"/>
                <w:szCs w:val="20"/>
              </w:rPr>
            </w:pPr>
          </w:p>
        </w:tc>
      </w:tr>
    </w:tbl>
    <w:p w14:paraId="29C26DE1" w14:textId="77777777" w:rsidR="00FB19EA" w:rsidRPr="006E6610" w:rsidRDefault="00FB19EA" w:rsidP="00FB19EA">
      <w:pPr>
        <w:pStyle w:val="Ch6"/>
        <w:rPr>
          <w:rFonts w:ascii="Times New Roman" w:hAnsi="Times New Roman" w:cs="Times New Roman"/>
          <w:color w:val="auto"/>
          <w:w w:val="100"/>
          <w:sz w:val="24"/>
          <w:szCs w:val="24"/>
        </w:rPr>
      </w:pPr>
    </w:p>
    <w:p w14:paraId="22FE1380" w14:textId="77777777" w:rsidR="00FB19EA" w:rsidRPr="006E6610" w:rsidRDefault="00FB19EA" w:rsidP="00FB19EA">
      <w:pPr>
        <w:pStyle w:val="Ch6"/>
        <w:rPr>
          <w:rFonts w:ascii="Times New Roman" w:hAnsi="Times New Roman" w:cs="Times New Roman"/>
          <w:color w:val="auto"/>
          <w:sz w:val="24"/>
          <w:szCs w:val="28"/>
        </w:rPr>
      </w:pPr>
      <w:r w:rsidRPr="006E6610">
        <w:rPr>
          <w:color w:val="auto"/>
          <w:w w:val="100"/>
          <w:sz w:val="24"/>
          <w:szCs w:val="24"/>
        </w:rPr>
        <w:t>Таблиця впорядковується за видом рекомендації, за конкурсним балом, пріоритетністю.</w:t>
      </w:r>
    </w:p>
    <w:p w14:paraId="083EE946" w14:textId="77777777" w:rsidR="00FB19EA" w:rsidRPr="006E6610" w:rsidRDefault="00FB19EA" w:rsidP="00FB19EA">
      <w:pPr>
        <w:spacing w:after="0" w:line="240" w:lineRule="auto"/>
        <w:ind w:firstLine="709"/>
        <w:jc w:val="center"/>
        <w:rPr>
          <w:rFonts w:ascii="Times New Roman" w:hAnsi="Times New Roman" w:cs="Times New Roman"/>
          <w:sz w:val="28"/>
          <w:szCs w:val="28"/>
        </w:rPr>
      </w:pPr>
    </w:p>
    <w:p w14:paraId="7087D8C0" w14:textId="77777777" w:rsidR="00FB19EA" w:rsidRPr="006E6610" w:rsidRDefault="00FB19EA" w:rsidP="00FB19EA">
      <w:pPr>
        <w:spacing w:after="0" w:line="240" w:lineRule="auto"/>
        <w:ind w:firstLine="709"/>
        <w:jc w:val="center"/>
        <w:rPr>
          <w:rFonts w:ascii="Times New Roman" w:hAnsi="Times New Roman" w:cs="Times New Roman"/>
          <w:sz w:val="28"/>
          <w:szCs w:val="28"/>
        </w:rPr>
      </w:pPr>
      <w:r w:rsidRPr="006E6610">
        <w:rPr>
          <w:rFonts w:ascii="Times New Roman" w:hAnsi="Times New Roman" w:cs="Times New Roman"/>
          <w:sz w:val="28"/>
          <w:szCs w:val="28"/>
        </w:rPr>
        <w:t>___________________________________________</w:t>
      </w:r>
    </w:p>
    <w:p w14:paraId="193228E1" w14:textId="2EF73A10" w:rsidR="00891C4B" w:rsidRPr="006E6610" w:rsidRDefault="00891C4B" w:rsidP="00A72080">
      <w:pPr>
        <w:spacing w:after="0" w:line="240" w:lineRule="auto"/>
        <w:jc w:val="both"/>
        <w:rPr>
          <w:rFonts w:ascii="Times New Roman" w:eastAsia="Times New Roman" w:hAnsi="Times New Roman" w:cs="Times New Roman"/>
          <w:b/>
          <w:sz w:val="28"/>
          <w:szCs w:val="26"/>
          <w:lang w:eastAsia="uk-UA"/>
        </w:rPr>
      </w:pPr>
    </w:p>
    <w:sectPr w:rsidR="00891C4B" w:rsidRPr="006E6610" w:rsidSect="006C0F06">
      <w:headerReference w:type="default" r:id="rId10"/>
      <w:pgSz w:w="11906" w:h="16838"/>
      <w:pgMar w:top="851" w:right="851"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17941" w14:textId="77777777" w:rsidR="00544123" w:rsidRDefault="00544123" w:rsidP="007C04BF">
      <w:pPr>
        <w:spacing w:after="0" w:line="240" w:lineRule="auto"/>
      </w:pPr>
      <w:r>
        <w:separator/>
      </w:r>
    </w:p>
  </w:endnote>
  <w:endnote w:type="continuationSeparator" w:id="0">
    <w:p w14:paraId="765A11B6" w14:textId="77777777" w:rsidR="00544123" w:rsidRDefault="00544123" w:rsidP="007C0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Pragmatica-BoldObl">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45E7A" w14:textId="77777777" w:rsidR="00544123" w:rsidRDefault="00544123" w:rsidP="007C04BF">
      <w:pPr>
        <w:spacing w:after="0" w:line="240" w:lineRule="auto"/>
      </w:pPr>
      <w:r>
        <w:separator/>
      </w:r>
    </w:p>
  </w:footnote>
  <w:footnote w:type="continuationSeparator" w:id="0">
    <w:p w14:paraId="09847DCF" w14:textId="77777777" w:rsidR="00544123" w:rsidRDefault="00544123" w:rsidP="007C0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1335496"/>
      <w:docPartObj>
        <w:docPartGallery w:val="Page Numbers (Top of Page)"/>
        <w:docPartUnique/>
      </w:docPartObj>
    </w:sdtPr>
    <w:sdtEndPr>
      <w:rPr>
        <w:rFonts w:ascii="Times New Roman" w:hAnsi="Times New Roman" w:cs="Times New Roman"/>
        <w:sz w:val="28"/>
        <w:szCs w:val="28"/>
      </w:rPr>
    </w:sdtEndPr>
    <w:sdtContent>
      <w:p w14:paraId="662F5481" w14:textId="2A63CD5E" w:rsidR="007C04BF" w:rsidRPr="001C3847" w:rsidRDefault="007C04BF">
        <w:pPr>
          <w:pStyle w:val="a4"/>
          <w:jc w:val="center"/>
          <w:rPr>
            <w:rFonts w:ascii="Times New Roman" w:hAnsi="Times New Roman" w:cs="Times New Roman"/>
            <w:sz w:val="28"/>
            <w:szCs w:val="28"/>
          </w:rPr>
        </w:pPr>
        <w:r w:rsidRPr="001C3847">
          <w:rPr>
            <w:rFonts w:ascii="Times New Roman" w:hAnsi="Times New Roman" w:cs="Times New Roman"/>
            <w:sz w:val="28"/>
            <w:szCs w:val="28"/>
          </w:rPr>
          <w:fldChar w:fldCharType="begin"/>
        </w:r>
        <w:r w:rsidRPr="001C3847">
          <w:rPr>
            <w:rFonts w:ascii="Times New Roman" w:hAnsi="Times New Roman" w:cs="Times New Roman"/>
            <w:sz w:val="28"/>
            <w:szCs w:val="28"/>
          </w:rPr>
          <w:instrText>PAGE   \* MERGEFORMAT</w:instrText>
        </w:r>
        <w:r w:rsidRPr="001C3847">
          <w:rPr>
            <w:rFonts w:ascii="Times New Roman" w:hAnsi="Times New Roman" w:cs="Times New Roman"/>
            <w:sz w:val="28"/>
            <w:szCs w:val="28"/>
          </w:rPr>
          <w:fldChar w:fldCharType="separate"/>
        </w:r>
        <w:r w:rsidR="007057C3" w:rsidRPr="007057C3">
          <w:rPr>
            <w:rFonts w:ascii="Times New Roman" w:hAnsi="Times New Roman" w:cs="Times New Roman"/>
            <w:noProof/>
            <w:sz w:val="28"/>
            <w:szCs w:val="28"/>
            <w:lang w:val="ru-RU"/>
          </w:rPr>
          <w:t>3</w:t>
        </w:r>
        <w:r w:rsidRPr="001C3847">
          <w:rPr>
            <w:rFonts w:ascii="Times New Roman" w:hAnsi="Times New Roman" w:cs="Times New Roman"/>
            <w:sz w:val="28"/>
            <w:szCs w:val="28"/>
          </w:rPr>
          <w:fldChar w:fldCharType="end"/>
        </w:r>
      </w:p>
    </w:sdtContent>
  </w:sdt>
  <w:p w14:paraId="40C9B925" w14:textId="77777777" w:rsidR="007C04BF" w:rsidRDefault="007C04BF">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6563065"/>
      <w:docPartObj>
        <w:docPartGallery w:val="Page Numbers (Top of Page)"/>
        <w:docPartUnique/>
      </w:docPartObj>
    </w:sdtPr>
    <w:sdtEndPr>
      <w:rPr>
        <w:rFonts w:ascii="Times New Roman" w:hAnsi="Times New Roman" w:cs="Times New Roman"/>
        <w:sz w:val="28"/>
      </w:rPr>
    </w:sdtEndPr>
    <w:sdtContent>
      <w:p w14:paraId="036F1409" w14:textId="52D8992F" w:rsidR="00363151" w:rsidRPr="009E74FA" w:rsidRDefault="00423B35" w:rsidP="009E74FA">
        <w:pPr>
          <w:pStyle w:val="a4"/>
          <w:jc w:val="center"/>
          <w:rPr>
            <w:rFonts w:ascii="Times New Roman" w:hAnsi="Times New Roman" w:cs="Times New Roman"/>
            <w:sz w:val="28"/>
          </w:rPr>
        </w:pPr>
        <w:r w:rsidRPr="00C12E7F">
          <w:rPr>
            <w:rFonts w:ascii="Times New Roman" w:hAnsi="Times New Roman" w:cs="Times New Roman"/>
            <w:sz w:val="28"/>
          </w:rPr>
          <w:fldChar w:fldCharType="begin"/>
        </w:r>
        <w:r w:rsidRPr="00C12E7F">
          <w:rPr>
            <w:rFonts w:ascii="Times New Roman" w:hAnsi="Times New Roman" w:cs="Times New Roman"/>
            <w:sz w:val="28"/>
          </w:rPr>
          <w:instrText>PAGE   \* MERGEFORMAT</w:instrText>
        </w:r>
        <w:r w:rsidRPr="00C12E7F">
          <w:rPr>
            <w:rFonts w:ascii="Times New Roman" w:hAnsi="Times New Roman" w:cs="Times New Roman"/>
            <w:sz w:val="28"/>
          </w:rPr>
          <w:fldChar w:fldCharType="separate"/>
        </w:r>
        <w:r w:rsidR="002D3C33">
          <w:rPr>
            <w:rFonts w:ascii="Times New Roman" w:hAnsi="Times New Roman" w:cs="Times New Roman"/>
            <w:noProof/>
            <w:sz w:val="28"/>
          </w:rPr>
          <w:t>8</w:t>
        </w:r>
        <w:r w:rsidRPr="00C12E7F">
          <w:rPr>
            <w:rFonts w:ascii="Times New Roman" w:hAnsi="Times New Roman" w:cs="Times New Roman"/>
            <w:sz w:val="28"/>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683955"/>
      <w:docPartObj>
        <w:docPartGallery w:val="Page Numbers (Top of Page)"/>
        <w:docPartUnique/>
      </w:docPartObj>
    </w:sdtPr>
    <w:sdtEndPr>
      <w:rPr>
        <w:rFonts w:ascii="Times New Roman" w:hAnsi="Times New Roman" w:cs="Times New Roman"/>
        <w:sz w:val="28"/>
      </w:rPr>
    </w:sdtEndPr>
    <w:sdtContent>
      <w:p w14:paraId="2693320A" w14:textId="6DD10A7A" w:rsidR="00AC2A2D" w:rsidRDefault="004E0F95">
        <w:pPr>
          <w:pStyle w:val="a4"/>
          <w:jc w:val="center"/>
          <w:rPr>
            <w:rFonts w:ascii="Times New Roman" w:hAnsi="Times New Roman" w:cs="Times New Roman"/>
            <w:sz w:val="28"/>
          </w:rPr>
        </w:pPr>
        <w:r w:rsidRPr="006C0F06">
          <w:rPr>
            <w:rFonts w:ascii="Times New Roman" w:hAnsi="Times New Roman" w:cs="Times New Roman"/>
            <w:sz w:val="28"/>
          </w:rPr>
          <w:fldChar w:fldCharType="begin"/>
        </w:r>
        <w:r w:rsidRPr="006C0F06">
          <w:rPr>
            <w:rFonts w:ascii="Times New Roman" w:hAnsi="Times New Roman" w:cs="Times New Roman"/>
            <w:sz w:val="28"/>
          </w:rPr>
          <w:instrText>PAGE   \* MERGEFORMAT</w:instrText>
        </w:r>
        <w:r w:rsidRPr="006C0F06">
          <w:rPr>
            <w:rFonts w:ascii="Times New Roman" w:hAnsi="Times New Roman" w:cs="Times New Roman"/>
            <w:sz w:val="28"/>
          </w:rPr>
          <w:fldChar w:fldCharType="separate"/>
        </w:r>
        <w:r w:rsidR="002D3C33">
          <w:rPr>
            <w:rFonts w:ascii="Times New Roman" w:hAnsi="Times New Roman" w:cs="Times New Roman"/>
            <w:noProof/>
            <w:sz w:val="28"/>
          </w:rPr>
          <w:t>12</w:t>
        </w:r>
        <w:r w:rsidRPr="006C0F06">
          <w:rPr>
            <w:rFonts w:ascii="Times New Roman" w:hAnsi="Times New Roman" w:cs="Times New Roman"/>
            <w:sz w:val="28"/>
          </w:rPr>
          <w:fldChar w:fldCharType="end"/>
        </w:r>
      </w:p>
      <w:p w14:paraId="77F37FDF" w14:textId="77777777" w:rsidR="00AC2A2D" w:rsidRPr="006C0F06" w:rsidRDefault="004E0F95" w:rsidP="004F6DFE">
        <w:pPr>
          <w:pStyle w:val="a4"/>
          <w:jc w:val="right"/>
          <w:rPr>
            <w:rFonts w:ascii="Times New Roman" w:hAnsi="Times New Roman" w:cs="Times New Roman"/>
            <w:sz w:val="28"/>
          </w:rPr>
        </w:pPr>
        <w:r>
          <w:rPr>
            <w:rFonts w:ascii="Times New Roman" w:hAnsi="Times New Roman" w:cs="Times New Roman"/>
            <w:sz w:val="24"/>
          </w:rPr>
          <w:t xml:space="preserve">Продовження додатка </w:t>
        </w:r>
        <w:r>
          <w:rPr>
            <w:rFonts w:ascii="Times New Roman" w:hAnsi="Times New Roman" w:cs="Times New Roman"/>
            <w:sz w:val="24"/>
            <w:lang w:val="en-US"/>
          </w:rPr>
          <w:t>6</w:t>
        </w:r>
      </w:p>
    </w:sdtContent>
  </w:sdt>
  <w:p w14:paraId="537D90D6" w14:textId="77777777" w:rsidR="00AC2A2D" w:rsidRDefault="0054412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D64"/>
    <w:rsid w:val="000064F3"/>
    <w:rsid w:val="00006619"/>
    <w:rsid w:val="00006749"/>
    <w:rsid w:val="00010B79"/>
    <w:rsid w:val="000239B0"/>
    <w:rsid w:val="00032F72"/>
    <w:rsid w:val="00034945"/>
    <w:rsid w:val="00034C3B"/>
    <w:rsid w:val="00034DE1"/>
    <w:rsid w:val="00034F06"/>
    <w:rsid w:val="0004005D"/>
    <w:rsid w:val="0004341D"/>
    <w:rsid w:val="0004370C"/>
    <w:rsid w:val="00043FDF"/>
    <w:rsid w:val="0004467C"/>
    <w:rsid w:val="000537B0"/>
    <w:rsid w:val="00055C3C"/>
    <w:rsid w:val="00056D2F"/>
    <w:rsid w:val="00060E58"/>
    <w:rsid w:val="0006594B"/>
    <w:rsid w:val="00071668"/>
    <w:rsid w:val="00074ECA"/>
    <w:rsid w:val="00082E52"/>
    <w:rsid w:val="00083CF2"/>
    <w:rsid w:val="00084197"/>
    <w:rsid w:val="000847A3"/>
    <w:rsid w:val="00086A30"/>
    <w:rsid w:val="000925F1"/>
    <w:rsid w:val="0009298E"/>
    <w:rsid w:val="0009739A"/>
    <w:rsid w:val="000A0025"/>
    <w:rsid w:val="000A142A"/>
    <w:rsid w:val="000B2905"/>
    <w:rsid w:val="000B3E80"/>
    <w:rsid w:val="000B5C39"/>
    <w:rsid w:val="000B5F25"/>
    <w:rsid w:val="000B7E11"/>
    <w:rsid w:val="000C3BAA"/>
    <w:rsid w:val="000D2DD2"/>
    <w:rsid w:val="000D615B"/>
    <w:rsid w:val="000E1800"/>
    <w:rsid w:val="000E673D"/>
    <w:rsid w:val="000F3751"/>
    <w:rsid w:val="000F5E43"/>
    <w:rsid w:val="000F64F2"/>
    <w:rsid w:val="0010151B"/>
    <w:rsid w:val="00104733"/>
    <w:rsid w:val="00114082"/>
    <w:rsid w:val="00114F3D"/>
    <w:rsid w:val="001209B6"/>
    <w:rsid w:val="001243E2"/>
    <w:rsid w:val="001338C7"/>
    <w:rsid w:val="001341B3"/>
    <w:rsid w:val="001456CA"/>
    <w:rsid w:val="00153EBB"/>
    <w:rsid w:val="00154DFD"/>
    <w:rsid w:val="0015542D"/>
    <w:rsid w:val="00161910"/>
    <w:rsid w:val="0016211D"/>
    <w:rsid w:val="00170088"/>
    <w:rsid w:val="0017199E"/>
    <w:rsid w:val="00173D2E"/>
    <w:rsid w:val="00175174"/>
    <w:rsid w:val="001758AE"/>
    <w:rsid w:val="00180BC2"/>
    <w:rsid w:val="00183A6B"/>
    <w:rsid w:val="0018767C"/>
    <w:rsid w:val="00192A72"/>
    <w:rsid w:val="00194379"/>
    <w:rsid w:val="00195F7D"/>
    <w:rsid w:val="001A2DD3"/>
    <w:rsid w:val="001B7169"/>
    <w:rsid w:val="001C3746"/>
    <w:rsid w:val="001C3847"/>
    <w:rsid w:val="001C593B"/>
    <w:rsid w:val="001D0137"/>
    <w:rsid w:val="001D0EB1"/>
    <w:rsid w:val="001D294A"/>
    <w:rsid w:val="001E33E7"/>
    <w:rsid w:val="001E3764"/>
    <w:rsid w:val="001E3BFA"/>
    <w:rsid w:val="001E4AB6"/>
    <w:rsid w:val="001E574E"/>
    <w:rsid w:val="001E6708"/>
    <w:rsid w:val="001F1FCE"/>
    <w:rsid w:val="001F49E0"/>
    <w:rsid w:val="001F5E2B"/>
    <w:rsid w:val="001F6D4E"/>
    <w:rsid w:val="00203784"/>
    <w:rsid w:val="00207723"/>
    <w:rsid w:val="002235A3"/>
    <w:rsid w:val="002269E5"/>
    <w:rsid w:val="00232D88"/>
    <w:rsid w:val="00234DC0"/>
    <w:rsid w:val="00236F12"/>
    <w:rsid w:val="0024714F"/>
    <w:rsid w:val="0025383B"/>
    <w:rsid w:val="00253A18"/>
    <w:rsid w:val="00270AC8"/>
    <w:rsid w:val="00270E27"/>
    <w:rsid w:val="00271948"/>
    <w:rsid w:val="00271DBF"/>
    <w:rsid w:val="00275E79"/>
    <w:rsid w:val="00276661"/>
    <w:rsid w:val="00276C10"/>
    <w:rsid w:val="00286B9A"/>
    <w:rsid w:val="002878E7"/>
    <w:rsid w:val="00295EC8"/>
    <w:rsid w:val="002A341F"/>
    <w:rsid w:val="002B5CF6"/>
    <w:rsid w:val="002B6023"/>
    <w:rsid w:val="002C121E"/>
    <w:rsid w:val="002C34F6"/>
    <w:rsid w:val="002D0359"/>
    <w:rsid w:val="002D2BA1"/>
    <w:rsid w:val="002D2F2B"/>
    <w:rsid w:val="002D3C33"/>
    <w:rsid w:val="002D40AF"/>
    <w:rsid w:val="002D53CD"/>
    <w:rsid w:val="002F7A33"/>
    <w:rsid w:val="00300D9F"/>
    <w:rsid w:val="00305C37"/>
    <w:rsid w:val="00306768"/>
    <w:rsid w:val="00310AB3"/>
    <w:rsid w:val="00310E63"/>
    <w:rsid w:val="00314452"/>
    <w:rsid w:val="00325687"/>
    <w:rsid w:val="003267E9"/>
    <w:rsid w:val="00331839"/>
    <w:rsid w:val="00346517"/>
    <w:rsid w:val="00350D64"/>
    <w:rsid w:val="0035120B"/>
    <w:rsid w:val="003513CA"/>
    <w:rsid w:val="00357383"/>
    <w:rsid w:val="003765FA"/>
    <w:rsid w:val="0037683A"/>
    <w:rsid w:val="003809A6"/>
    <w:rsid w:val="00382D24"/>
    <w:rsid w:val="003866AA"/>
    <w:rsid w:val="003921EB"/>
    <w:rsid w:val="003939AD"/>
    <w:rsid w:val="00393D4D"/>
    <w:rsid w:val="00395944"/>
    <w:rsid w:val="00397464"/>
    <w:rsid w:val="003A5827"/>
    <w:rsid w:val="003A6747"/>
    <w:rsid w:val="003B07A8"/>
    <w:rsid w:val="003B717B"/>
    <w:rsid w:val="003C557F"/>
    <w:rsid w:val="003C6693"/>
    <w:rsid w:val="003C722A"/>
    <w:rsid w:val="003D3EA7"/>
    <w:rsid w:val="003E0215"/>
    <w:rsid w:val="003F1684"/>
    <w:rsid w:val="003F43AF"/>
    <w:rsid w:val="0040445B"/>
    <w:rsid w:val="00410942"/>
    <w:rsid w:val="0041145F"/>
    <w:rsid w:val="00411934"/>
    <w:rsid w:val="00417A0A"/>
    <w:rsid w:val="004200DE"/>
    <w:rsid w:val="00421C14"/>
    <w:rsid w:val="00423B35"/>
    <w:rsid w:val="004244DD"/>
    <w:rsid w:val="004340CB"/>
    <w:rsid w:val="00435511"/>
    <w:rsid w:val="00442751"/>
    <w:rsid w:val="00443051"/>
    <w:rsid w:val="00443542"/>
    <w:rsid w:val="004447BC"/>
    <w:rsid w:val="00454356"/>
    <w:rsid w:val="00461C91"/>
    <w:rsid w:val="00464C69"/>
    <w:rsid w:val="00464F7C"/>
    <w:rsid w:val="004703F0"/>
    <w:rsid w:val="00473B25"/>
    <w:rsid w:val="00490DCF"/>
    <w:rsid w:val="004926D2"/>
    <w:rsid w:val="00492B6E"/>
    <w:rsid w:val="00494542"/>
    <w:rsid w:val="00494A4E"/>
    <w:rsid w:val="004979CC"/>
    <w:rsid w:val="00497F02"/>
    <w:rsid w:val="004B142E"/>
    <w:rsid w:val="004B225B"/>
    <w:rsid w:val="004B60E5"/>
    <w:rsid w:val="004B780B"/>
    <w:rsid w:val="004D21FB"/>
    <w:rsid w:val="004D6BC7"/>
    <w:rsid w:val="004E0F95"/>
    <w:rsid w:val="004E26F7"/>
    <w:rsid w:val="004F0DC1"/>
    <w:rsid w:val="004F2CD0"/>
    <w:rsid w:val="004F375A"/>
    <w:rsid w:val="004F3AF0"/>
    <w:rsid w:val="00504737"/>
    <w:rsid w:val="00511BCD"/>
    <w:rsid w:val="00516AFB"/>
    <w:rsid w:val="00532EE1"/>
    <w:rsid w:val="00535D67"/>
    <w:rsid w:val="005375A6"/>
    <w:rsid w:val="005377FD"/>
    <w:rsid w:val="005378F9"/>
    <w:rsid w:val="0054160B"/>
    <w:rsid w:val="00544123"/>
    <w:rsid w:val="00546729"/>
    <w:rsid w:val="0055152D"/>
    <w:rsid w:val="005524C8"/>
    <w:rsid w:val="00561921"/>
    <w:rsid w:val="0056763B"/>
    <w:rsid w:val="00571281"/>
    <w:rsid w:val="005821B9"/>
    <w:rsid w:val="005837C9"/>
    <w:rsid w:val="00592772"/>
    <w:rsid w:val="0059398B"/>
    <w:rsid w:val="0059749C"/>
    <w:rsid w:val="005A05BD"/>
    <w:rsid w:val="005A213B"/>
    <w:rsid w:val="005A5AC1"/>
    <w:rsid w:val="005A75B0"/>
    <w:rsid w:val="005B0955"/>
    <w:rsid w:val="005B2725"/>
    <w:rsid w:val="005B2C23"/>
    <w:rsid w:val="005C3AB9"/>
    <w:rsid w:val="005C5C68"/>
    <w:rsid w:val="005E01A3"/>
    <w:rsid w:val="005E083C"/>
    <w:rsid w:val="005E0A5A"/>
    <w:rsid w:val="005E1CEF"/>
    <w:rsid w:val="005F68BD"/>
    <w:rsid w:val="0060383F"/>
    <w:rsid w:val="00606DC5"/>
    <w:rsid w:val="00607812"/>
    <w:rsid w:val="00621C63"/>
    <w:rsid w:val="0063120C"/>
    <w:rsid w:val="00633865"/>
    <w:rsid w:val="0063400E"/>
    <w:rsid w:val="00635423"/>
    <w:rsid w:val="00641C6D"/>
    <w:rsid w:val="006444D8"/>
    <w:rsid w:val="0064534F"/>
    <w:rsid w:val="00645EDA"/>
    <w:rsid w:val="00653F24"/>
    <w:rsid w:val="00657CD9"/>
    <w:rsid w:val="00657E89"/>
    <w:rsid w:val="00660A23"/>
    <w:rsid w:val="0066251C"/>
    <w:rsid w:val="006655A8"/>
    <w:rsid w:val="00666E34"/>
    <w:rsid w:val="00673224"/>
    <w:rsid w:val="006762A0"/>
    <w:rsid w:val="00677DC0"/>
    <w:rsid w:val="006821A6"/>
    <w:rsid w:val="0068392D"/>
    <w:rsid w:val="00685354"/>
    <w:rsid w:val="00693450"/>
    <w:rsid w:val="00694EF4"/>
    <w:rsid w:val="006A1901"/>
    <w:rsid w:val="006B170B"/>
    <w:rsid w:val="006B2E49"/>
    <w:rsid w:val="006B3958"/>
    <w:rsid w:val="006B4645"/>
    <w:rsid w:val="006B4D69"/>
    <w:rsid w:val="006C123B"/>
    <w:rsid w:val="006C5809"/>
    <w:rsid w:val="006D1C7C"/>
    <w:rsid w:val="006D2296"/>
    <w:rsid w:val="006D42F8"/>
    <w:rsid w:val="006D6D5B"/>
    <w:rsid w:val="006E6610"/>
    <w:rsid w:val="006E6F67"/>
    <w:rsid w:val="006F24F3"/>
    <w:rsid w:val="007030EC"/>
    <w:rsid w:val="007057C3"/>
    <w:rsid w:val="007212D5"/>
    <w:rsid w:val="007311EF"/>
    <w:rsid w:val="00737377"/>
    <w:rsid w:val="0074133D"/>
    <w:rsid w:val="007425DC"/>
    <w:rsid w:val="00745FAE"/>
    <w:rsid w:val="00746830"/>
    <w:rsid w:val="00746BD2"/>
    <w:rsid w:val="00761493"/>
    <w:rsid w:val="00763B49"/>
    <w:rsid w:val="00766733"/>
    <w:rsid w:val="00770268"/>
    <w:rsid w:val="00771528"/>
    <w:rsid w:val="007812B7"/>
    <w:rsid w:val="007918E5"/>
    <w:rsid w:val="007919E0"/>
    <w:rsid w:val="007930B4"/>
    <w:rsid w:val="007A1981"/>
    <w:rsid w:val="007A340A"/>
    <w:rsid w:val="007B4B0D"/>
    <w:rsid w:val="007C04BF"/>
    <w:rsid w:val="007C2922"/>
    <w:rsid w:val="007C656A"/>
    <w:rsid w:val="007C7A8A"/>
    <w:rsid w:val="007D18F6"/>
    <w:rsid w:val="007D1F1F"/>
    <w:rsid w:val="007D7A07"/>
    <w:rsid w:val="007E6427"/>
    <w:rsid w:val="007E658F"/>
    <w:rsid w:val="007F077E"/>
    <w:rsid w:val="007F0AC3"/>
    <w:rsid w:val="007F2CB9"/>
    <w:rsid w:val="0080356B"/>
    <w:rsid w:val="008066E4"/>
    <w:rsid w:val="008079FB"/>
    <w:rsid w:val="008103E6"/>
    <w:rsid w:val="00813987"/>
    <w:rsid w:val="00815322"/>
    <w:rsid w:val="00816D21"/>
    <w:rsid w:val="0081770B"/>
    <w:rsid w:val="0082367D"/>
    <w:rsid w:val="00824EAA"/>
    <w:rsid w:val="00840CC1"/>
    <w:rsid w:val="00843AEE"/>
    <w:rsid w:val="008447F1"/>
    <w:rsid w:val="00851AFB"/>
    <w:rsid w:val="0085569C"/>
    <w:rsid w:val="00863B6A"/>
    <w:rsid w:val="00872C3C"/>
    <w:rsid w:val="00873102"/>
    <w:rsid w:val="00880442"/>
    <w:rsid w:val="00882A41"/>
    <w:rsid w:val="008847A4"/>
    <w:rsid w:val="00885C50"/>
    <w:rsid w:val="00891C4B"/>
    <w:rsid w:val="00893E8C"/>
    <w:rsid w:val="008A08F9"/>
    <w:rsid w:val="008A2A5E"/>
    <w:rsid w:val="008B1FCF"/>
    <w:rsid w:val="008B43D6"/>
    <w:rsid w:val="008B6B05"/>
    <w:rsid w:val="008B7E7E"/>
    <w:rsid w:val="008C37A4"/>
    <w:rsid w:val="008D05DD"/>
    <w:rsid w:val="008D6E8C"/>
    <w:rsid w:val="008E10E1"/>
    <w:rsid w:val="008E16C8"/>
    <w:rsid w:val="008E34D2"/>
    <w:rsid w:val="008E373D"/>
    <w:rsid w:val="008F43A3"/>
    <w:rsid w:val="008F66BE"/>
    <w:rsid w:val="008F70AC"/>
    <w:rsid w:val="008F7B55"/>
    <w:rsid w:val="00900953"/>
    <w:rsid w:val="00917342"/>
    <w:rsid w:val="00917B61"/>
    <w:rsid w:val="00920C3F"/>
    <w:rsid w:val="00922ECD"/>
    <w:rsid w:val="00926194"/>
    <w:rsid w:val="00936787"/>
    <w:rsid w:val="00940EE8"/>
    <w:rsid w:val="00943030"/>
    <w:rsid w:val="00943583"/>
    <w:rsid w:val="00944A81"/>
    <w:rsid w:val="00945B12"/>
    <w:rsid w:val="00951F2A"/>
    <w:rsid w:val="00955CF6"/>
    <w:rsid w:val="0095673C"/>
    <w:rsid w:val="0096380C"/>
    <w:rsid w:val="00965F13"/>
    <w:rsid w:val="00971880"/>
    <w:rsid w:val="0097258C"/>
    <w:rsid w:val="009741F5"/>
    <w:rsid w:val="00974F54"/>
    <w:rsid w:val="00977EE4"/>
    <w:rsid w:val="009953A8"/>
    <w:rsid w:val="0099675B"/>
    <w:rsid w:val="00997A9E"/>
    <w:rsid w:val="009A01A4"/>
    <w:rsid w:val="009A242C"/>
    <w:rsid w:val="009B175D"/>
    <w:rsid w:val="009B4829"/>
    <w:rsid w:val="009C39A2"/>
    <w:rsid w:val="009C3AF0"/>
    <w:rsid w:val="009D7955"/>
    <w:rsid w:val="009E211F"/>
    <w:rsid w:val="009E5508"/>
    <w:rsid w:val="009F42E1"/>
    <w:rsid w:val="00A002F9"/>
    <w:rsid w:val="00A02743"/>
    <w:rsid w:val="00A047C8"/>
    <w:rsid w:val="00A073AF"/>
    <w:rsid w:val="00A10023"/>
    <w:rsid w:val="00A119CC"/>
    <w:rsid w:val="00A21391"/>
    <w:rsid w:val="00A261EE"/>
    <w:rsid w:val="00A26A16"/>
    <w:rsid w:val="00A27FDF"/>
    <w:rsid w:val="00A33626"/>
    <w:rsid w:val="00A400B8"/>
    <w:rsid w:val="00A51F7F"/>
    <w:rsid w:val="00A52079"/>
    <w:rsid w:val="00A644F6"/>
    <w:rsid w:val="00A72080"/>
    <w:rsid w:val="00A77E7F"/>
    <w:rsid w:val="00A82F30"/>
    <w:rsid w:val="00A85B19"/>
    <w:rsid w:val="00A90664"/>
    <w:rsid w:val="00A965D0"/>
    <w:rsid w:val="00AA3993"/>
    <w:rsid w:val="00AB1535"/>
    <w:rsid w:val="00AB5D44"/>
    <w:rsid w:val="00AC2894"/>
    <w:rsid w:val="00AE1BFF"/>
    <w:rsid w:val="00AE671F"/>
    <w:rsid w:val="00AF2984"/>
    <w:rsid w:val="00AF4663"/>
    <w:rsid w:val="00B005AD"/>
    <w:rsid w:val="00B02BEB"/>
    <w:rsid w:val="00B167B5"/>
    <w:rsid w:val="00B17B06"/>
    <w:rsid w:val="00B307BF"/>
    <w:rsid w:val="00B409B1"/>
    <w:rsid w:val="00B46BEA"/>
    <w:rsid w:val="00B538CA"/>
    <w:rsid w:val="00B53A77"/>
    <w:rsid w:val="00B53A9E"/>
    <w:rsid w:val="00B544E0"/>
    <w:rsid w:val="00B54B81"/>
    <w:rsid w:val="00B57E76"/>
    <w:rsid w:val="00B65CD9"/>
    <w:rsid w:val="00B66C6F"/>
    <w:rsid w:val="00B74409"/>
    <w:rsid w:val="00B74B89"/>
    <w:rsid w:val="00B803E8"/>
    <w:rsid w:val="00B84787"/>
    <w:rsid w:val="00B916A0"/>
    <w:rsid w:val="00B92395"/>
    <w:rsid w:val="00BA07C4"/>
    <w:rsid w:val="00BA3652"/>
    <w:rsid w:val="00BA59A4"/>
    <w:rsid w:val="00BA6397"/>
    <w:rsid w:val="00BB10AC"/>
    <w:rsid w:val="00BB6A90"/>
    <w:rsid w:val="00BC0894"/>
    <w:rsid w:val="00BC1792"/>
    <w:rsid w:val="00BC25BB"/>
    <w:rsid w:val="00BC25F0"/>
    <w:rsid w:val="00BC54A7"/>
    <w:rsid w:val="00BE0629"/>
    <w:rsid w:val="00BE6B44"/>
    <w:rsid w:val="00BE7064"/>
    <w:rsid w:val="00BF0E62"/>
    <w:rsid w:val="00BF104E"/>
    <w:rsid w:val="00BF342E"/>
    <w:rsid w:val="00BF6B43"/>
    <w:rsid w:val="00C11740"/>
    <w:rsid w:val="00C11A8E"/>
    <w:rsid w:val="00C179BE"/>
    <w:rsid w:val="00C2293F"/>
    <w:rsid w:val="00C24BE6"/>
    <w:rsid w:val="00C35A15"/>
    <w:rsid w:val="00C37344"/>
    <w:rsid w:val="00C444CB"/>
    <w:rsid w:val="00C446F0"/>
    <w:rsid w:val="00C506CB"/>
    <w:rsid w:val="00C5091C"/>
    <w:rsid w:val="00C51464"/>
    <w:rsid w:val="00C55A97"/>
    <w:rsid w:val="00C56069"/>
    <w:rsid w:val="00C63C89"/>
    <w:rsid w:val="00C64C8A"/>
    <w:rsid w:val="00C67A93"/>
    <w:rsid w:val="00C67E87"/>
    <w:rsid w:val="00C70217"/>
    <w:rsid w:val="00C75288"/>
    <w:rsid w:val="00C917A2"/>
    <w:rsid w:val="00C936BE"/>
    <w:rsid w:val="00C943DA"/>
    <w:rsid w:val="00CA69C9"/>
    <w:rsid w:val="00CB0188"/>
    <w:rsid w:val="00CB0B85"/>
    <w:rsid w:val="00CC3EB3"/>
    <w:rsid w:val="00CD5C5E"/>
    <w:rsid w:val="00CE3DCF"/>
    <w:rsid w:val="00CE4836"/>
    <w:rsid w:val="00CE7EA1"/>
    <w:rsid w:val="00CF7B6B"/>
    <w:rsid w:val="00D0110F"/>
    <w:rsid w:val="00D0787D"/>
    <w:rsid w:val="00D2141B"/>
    <w:rsid w:val="00D2251D"/>
    <w:rsid w:val="00D26A0C"/>
    <w:rsid w:val="00D3051D"/>
    <w:rsid w:val="00D3095D"/>
    <w:rsid w:val="00D34AC2"/>
    <w:rsid w:val="00D35A37"/>
    <w:rsid w:val="00D36ED6"/>
    <w:rsid w:val="00D44856"/>
    <w:rsid w:val="00D537A8"/>
    <w:rsid w:val="00D55055"/>
    <w:rsid w:val="00D56E13"/>
    <w:rsid w:val="00D62E18"/>
    <w:rsid w:val="00D650B6"/>
    <w:rsid w:val="00D753C2"/>
    <w:rsid w:val="00D83623"/>
    <w:rsid w:val="00D836EE"/>
    <w:rsid w:val="00D84250"/>
    <w:rsid w:val="00DA27C0"/>
    <w:rsid w:val="00DA4148"/>
    <w:rsid w:val="00DA7EE9"/>
    <w:rsid w:val="00DB05D6"/>
    <w:rsid w:val="00DB4C85"/>
    <w:rsid w:val="00DE0D86"/>
    <w:rsid w:val="00DE3738"/>
    <w:rsid w:val="00DE4611"/>
    <w:rsid w:val="00DE640F"/>
    <w:rsid w:val="00DF16EE"/>
    <w:rsid w:val="00E03FE4"/>
    <w:rsid w:val="00E16CAA"/>
    <w:rsid w:val="00E210AF"/>
    <w:rsid w:val="00E23484"/>
    <w:rsid w:val="00E25B1E"/>
    <w:rsid w:val="00E40F17"/>
    <w:rsid w:val="00E42850"/>
    <w:rsid w:val="00E4390B"/>
    <w:rsid w:val="00E50817"/>
    <w:rsid w:val="00E52E64"/>
    <w:rsid w:val="00E54BA2"/>
    <w:rsid w:val="00E7133E"/>
    <w:rsid w:val="00E75F51"/>
    <w:rsid w:val="00E77152"/>
    <w:rsid w:val="00E85318"/>
    <w:rsid w:val="00E91124"/>
    <w:rsid w:val="00E97510"/>
    <w:rsid w:val="00EA26C6"/>
    <w:rsid w:val="00EC351C"/>
    <w:rsid w:val="00EC6735"/>
    <w:rsid w:val="00ED0544"/>
    <w:rsid w:val="00ED5603"/>
    <w:rsid w:val="00ED6164"/>
    <w:rsid w:val="00EE2C09"/>
    <w:rsid w:val="00EE63F1"/>
    <w:rsid w:val="00EF2D4F"/>
    <w:rsid w:val="00EF6A21"/>
    <w:rsid w:val="00F00C19"/>
    <w:rsid w:val="00F0238E"/>
    <w:rsid w:val="00F03A4E"/>
    <w:rsid w:val="00F0488D"/>
    <w:rsid w:val="00F04FCB"/>
    <w:rsid w:val="00F07489"/>
    <w:rsid w:val="00F21274"/>
    <w:rsid w:val="00F24520"/>
    <w:rsid w:val="00F24C6E"/>
    <w:rsid w:val="00F331EF"/>
    <w:rsid w:val="00F337F0"/>
    <w:rsid w:val="00F371E4"/>
    <w:rsid w:val="00F422B3"/>
    <w:rsid w:val="00F426DA"/>
    <w:rsid w:val="00F47CA4"/>
    <w:rsid w:val="00F51D58"/>
    <w:rsid w:val="00F52446"/>
    <w:rsid w:val="00F57CC1"/>
    <w:rsid w:val="00F614FE"/>
    <w:rsid w:val="00F66DF7"/>
    <w:rsid w:val="00F70630"/>
    <w:rsid w:val="00F7123E"/>
    <w:rsid w:val="00F7232B"/>
    <w:rsid w:val="00F72BCF"/>
    <w:rsid w:val="00F73E74"/>
    <w:rsid w:val="00F74AF6"/>
    <w:rsid w:val="00F81E04"/>
    <w:rsid w:val="00F825DF"/>
    <w:rsid w:val="00F827C2"/>
    <w:rsid w:val="00F845A1"/>
    <w:rsid w:val="00F85B52"/>
    <w:rsid w:val="00F86A97"/>
    <w:rsid w:val="00F97504"/>
    <w:rsid w:val="00FA211C"/>
    <w:rsid w:val="00FA5CFC"/>
    <w:rsid w:val="00FA6290"/>
    <w:rsid w:val="00FA6D2D"/>
    <w:rsid w:val="00FB19EA"/>
    <w:rsid w:val="00FB72D3"/>
    <w:rsid w:val="00FC1052"/>
    <w:rsid w:val="00FC556B"/>
    <w:rsid w:val="00FC65CB"/>
    <w:rsid w:val="00FD1AB4"/>
    <w:rsid w:val="00FD2048"/>
    <w:rsid w:val="00FE00BD"/>
    <w:rsid w:val="00FE2215"/>
    <w:rsid w:val="00FF164B"/>
    <w:rsid w:val="00FF34E4"/>
    <w:rsid w:val="00FF4E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DF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F86A9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9"/>
    <w:qFormat/>
    <w:rsid w:val="00C37344"/>
    <w:pPr>
      <w:keepNext/>
      <w:spacing w:after="0" w:line="240" w:lineRule="auto"/>
      <w:outlineLvl w:val="4"/>
    </w:pPr>
    <w:rPr>
      <w:rFonts w:ascii="Times New Roman" w:eastAsia="Times New Roman" w:hAnsi="Times New Roman" w:cs="Times New Roman"/>
      <w:b/>
      <w:bCs/>
      <w:sz w:val="52"/>
      <w:szCs w:val="5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54160B"/>
  </w:style>
  <w:style w:type="paragraph" w:customStyle="1" w:styleId="rvps6">
    <w:name w:val="rvps6"/>
    <w:basedOn w:val="a"/>
    <w:rsid w:val="0054160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54160B"/>
  </w:style>
  <w:style w:type="paragraph" w:customStyle="1" w:styleId="rvps2">
    <w:name w:val="rvps2"/>
    <w:basedOn w:val="a"/>
    <w:rsid w:val="0054160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54160B"/>
    <w:rPr>
      <w:color w:val="0000FF"/>
      <w:u w:val="single"/>
    </w:rPr>
  </w:style>
  <w:style w:type="character" w:customStyle="1" w:styleId="rvts52">
    <w:name w:val="rvts52"/>
    <w:basedOn w:val="a0"/>
    <w:rsid w:val="0054160B"/>
  </w:style>
  <w:style w:type="paragraph" w:customStyle="1" w:styleId="rvps4">
    <w:name w:val="rvps4"/>
    <w:basedOn w:val="a"/>
    <w:rsid w:val="0054160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54160B"/>
  </w:style>
  <w:style w:type="paragraph" w:customStyle="1" w:styleId="rvps15">
    <w:name w:val="rvps15"/>
    <w:basedOn w:val="a"/>
    <w:rsid w:val="0054160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54160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1">
    <w:name w:val="rvps11"/>
    <w:basedOn w:val="a"/>
    <w:rsid w:val="0054160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54160B"/>
  </w:style>
  <w:style w:type="paragraph" w:styleId="a4">
    <w:name w:val="header"/>
    <w:basedOn w:val="a"/>
    <w:link w:val="a5"/>
    <w:uiPriority w:val="99"/>
    <w:unhideWhenUsed/>
    <w:rsid w:val="007C04BF"/>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C04BF"/>
  </w:style>
  <w:style w:type="paragraph" w:styleId="a6">
    <w:name w:val="footer"/>
    <w:basedOn w:val="a"/>
    <w:link w:val="a7"/>
    <w:uiPriority w:val="99"/>
    <w:unhideWhenUsed/>
    <w:rsid w:val="007C04BF"/>
    <w:pPr>
      <w:tabs>
        <w:tab w:val="center" w:pos="4819"/>
        <w:tab w:val="right" w:pos="9639"/>
      </w:tabs>
      <w:spacing w:after="0" w:line="240" w:lineRule="auto"/>
    </w:pPr>
  </w:style>
  <w:style w:type="character" w:customStyle="1" w:styleId="a7">
    <w:name w:val="Нижній колонтитул Знак"/>
    <w:basedOn w:val="a0"/>
    <w:link w:val="a6"/>
    <w:uiPriority w:val="99"/>
    <w:rsid w:val="007C04BF"/>
  </w:style>
  <w:style w:type="paragraph" w:customStyle="1" w:styleId="tj">
    <w:name w:val="tj"/>
    <w:basedOn w:val="a"/>
    <w:rsid w:val="004F0DC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r">
    <w:name w:val="tr"/>
    <w:basedOn w:val="a"/>
    <w:rsid w:val="007930B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50">
    <w:name w:val="Заголовок 5 Знак"/>
    <w:basedOn w:val="a0"/>
    <w:link w:val="5"/>
    <w:uiPriority w:val="99"/>
    <w:rsid w:val="00C37344"/>
    <w:rPr>
      <w:rFonts w:ascii="Times New Roman" w:eastAsia="Times New Roman" w:hAnsi="Times New Roman" w:cs="Times New Roman"/>
      <w:b/>
      <w:bCs/>
      <w:sz w:val="52"/>
      <w:szCs w:val="52"/>
      <w:lang w:val="x-none" w:eastAsia="x-none"/>
    </w:rPr>
  </w:style>
  <w:style w:type="paragraph" w:styleId="a8">
    <w:name w:val="caption"/>
    <w:basedOn w:val="a"/>
    <w:next w:val="a"/>
    <w:uiPriority w:val="99"/>
    <w:qFormat/>
    <w:rsid w:val="00C37344"/>
    <w:pPr>
      <w:spacing w:before="120" w:after="0" w:line="240" w:lineRule="auto"/>
      <w:jc w:val="center"/>
    </w:pPr>
    <w:rPr>
      <w:rFonts w:ascii="Times New Roman" w:eastAsia="Times New Roman" w:hAnsi="Times New Roman" w:cs="Times New Roman"/>
      <w:b/>
      <w:bCs/>
      <w:sz w:val="32"/>
      <w:szCs w:val="24"/>
      <w:lang w:eastAsia="ru-RU"/>
    </w:rPr>
  </w:style>
  <w:style w:type="paragraph" w:styleId="a9">
    <w:name w:val="Balloon Text"/>
    <w:basedOn w:val="a"/>
    <w:link w:val="aa"/>
    <w:uiPriority w:val="99"/>
    <w:semiHidden/>
    <w:unhideWhenUsed/>
    <w:rsid w:val="00C37344"/>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C37344"/>
    <w:rPr>
      <w:rFonts w:ascii="Tahoma" w:hAnsi="Tahoma" w:cs="Tahoma"/>
      <w:sz w:val="16"/>
      <w:szCs w:val="16"/>
    </w:rPr>
  </w:style>
  <w:style w:type="paragraph" w:styleId="ab">
    <w:name w:val="List Paragraph"/>
    <w:basedOn w:val="a"/>
    <w:uiPriority w:val="34"/>
    <w:qFormat/>
    <w:rsid w:val="00EF2D4F"/>
    <w:pPr>
      <w:ind w:left="720"/>
      <w:contextualSpacing/>
    </w:pPr>
  </w:style>
  <w:style w:type="character" w:styleId="ac">
    <w:name w:val="annotation reference"/>
    <w:basedOn w:val="a0"/>
    <w:uiPriority w:val="99"/>
    <w:semiHidden/>
    <w:unhideWhenUsed/>
    <w:rsid w:val="00A073AF"/>
    <w:rPr>
      <w:sz w:val="16"/>
      <w:szCs w:val="16"/>
    </w:rPr>
  </w:style>
  <w:style w:type="paragraph" w:styleId="ad">
    <w:name w:val="annotation text"/>
    <w:basedOn w:val="a"/>
    <w:link w:val="ae"/>
    <w:uiPriority w:val="99"/>
    <w:semiHidden/>
    <w:unhideWhenUsed/>
    <w:rsid w:val="00A073AF"/>
    <w:pPr>
      <w:spacing w:line="240" w:lineRule="auto"/>
    </w:pPr>
    <w:rPr>
      <w:sz w:val="20"/>
      <w:szCs w:val="20"/>
    </w:rPr>
  </w:style>
  <w:style w:type="character" w:customStyle="1" w:styleId="ae">
    <w:name w:val="Текст примітки Знак"/>
    <w:basedOn w:val="a0"/>
    <w:link w:val="ad"/>
    <w:uiPriority w:val="99"/>
    <w:semiHidden/>
    <w:rsid w:val="00A073AF"/>
    <w:rPr>
      <w:sz w:val="20"/>
      <w:szCs w:val="20"/>
    </w:rPr>
  </w:style>
  <w:style w:type="paragraph" w:styleId="af">
    <w:name w:val="annotation subject"/>
    <w:basedOn w:val="ad"/>
    <w:next w:val="ad"/>
    <w:link w:val="af0"/>
    <w:uiPriority w:val="99"/>
    <w:semiHidden/>
    <w:unhideWhenUsed/>
    <w:rsid w:val="00A073AF"/>
    <w:rPr>
      <w:b/>
      <w:bCs/>
    </w:rPr>
  </w:style>
  <w:style w:type="character" w:customStyle="1" w:styleId="af0">
    <w:name w:val="Тема примітки Знак"/>
    <w:basedOn w:val="ae"/>
    <w:link w:val="af"/>
    <w:uiPriority w:val="99"/>
    <w:semiHidden/>
    <w:rsid w:val="00A073AF"/>
    <w:rPr>
      <w:b/>
      <w:bCs/>
      <w:sz w:val="20"/>
      <w:szCs w:val="20"/>
    </w:rPr>
  </w:style>
  <w:style w:type="paragraph" w:styleId="af1">
    <w:name w:val="Revision"/>
    <w:hidden/>
    <w:uiPriority w:val="99"/>
    <w:semiHidden/>
    <w:rsid w:val="00A073AF"/>
    <w:pPr>
      <w:spacing w:after="0" w:line="240" w:lineRule="auto"/>
    </w:pPr>
  </w:style>
  <w:style w:type="character" w:styleId="af2">
    <w:name w:val="Emphasis"/>
    <w:basedOn w:val="a0"/>
    <w:uiPriority w:val="20"/>
    <w:qFormat/>
    <w:rsid w:val="00086A30"/>
    <w:rPr>
      <w:i/>
      <w:iCs/>
    </w:rPr>
  </w:style>
  <w:style w:type="character" w:customStyle="1" w:styleId="20">
    <w:name w:val="Заголовок 2 Знак"/>
    <w:basedOn w:val="a0"/>
    <w:link w:val="2"/>
    <w:uiPriority w:val="9"/>
    <w:semiHidden/>
    <w:rsid w:val="00F86A97"/>
    <w:rPr>
      <w:rFonts w:asciiTheme="majorHAnsi" w:eastAsiaTheme="majorEastAsia" w:hAnsiTheme="majorHAnsi" w:cstheme="majorBidi"/>
      <w:b/>
      <w:bCs/>
      <w:color w:val="4F81BD" w:themeColor="accent1"/>
      <w:sz w:val="26"/>
      <w:szCs w:val="26"/>
    </w:rPr>
  </w:style>
  <w:style w:type="paragraph" w:styleId="af3">
    <w:name w:val="Normal (Web)"/>
    <w:basedOn w:val="a"/>
    <w:uiPriority w:val="99"/>
    <w:qFormat/>
    <w:rsid w:val="001C38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4">
    <w:name w:val="[Немає стилю абзацу]"/>
    <w:rsid w:val="00FB19EA"/>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sz w:val="24"/>
      <w:szCs w:val="24"/>
      <w:lang w:val="en-US" w:eastAsia="uk-UA"/>
    </w:rPr>
  </w:style>
  <w:style w:type="paragraph" w:customStyle="1" w:styleId="Ch6">
    <w:name w:val="Основной текст (Ch_6 Міністерства)"/>
    <w:basedOn w:val="a"/>
    <w:uiPriority w:val="99"/>
    <w:rsid w:val="00FB19EA"/>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eastAsiaTheme="minorEastAsia" w:hAnsi="Pragmatica-Book" w:cs="Pragmatica-Book"/>
      <w:color w:val="000000"/>
      <w:w w:val="90"/>
      <w:sz w:val="18"/>
      <w:szCs w:val="18"/>
      <w:lang w:eastAsia="uk-UA"/>
    </w:rPr>
  </w:style>
  <w:style w:type="paragraph" w:customStyle="1" w:styleId="76Ch6">
    <w:name w:val="Затверджено_76 (Ch_6 Міністерства)"/>
    <w:basedOn w:val="a"/>
    <w:uiPriority w:val="99"/>
    <w:rsid w:val="00FB19EA"/>
    <w:pPr>
      <w:keepNext/>
      <w:keepLines/>
      <w:widowControl w:val="0"/>
      <w:tabs>
        <w:tab w:val="right" w:leader="underscore" w:pos="7710"/>
      </w:tabs>
      <w:suppressAutoHyphens/>
      <w:autoSpaceDE w:val="0"/>
      <w:autoSpaceDN w:val="0"/>
      <w:adjustRightInd w:val="0"/>
      <w:spacing w:before="397" w:after="0" w:line="257" w:lineRule="auto"/>
      <w:ind w:left="4309"/>
      <w:textAlignment w:val="center"/>
    </w:pPr>
    <w:rPr>
      <w:rFonts w:ascii="Pragmatica-Book" w:eastAsiaTheme="minorEastAsia" w:hAnsi="Pragmatica-Book" w:cs="Pragmatica-Book"/>
      <w:color w:val="000000"/>
      <w:w w:val="90"/>
      <w:sz w:val="17"/>
      <w:szCs w:val="17"/>
      <w:lang w:eastAsia="uk-UA"/>
    </w:rPr>
  </w:style>
  <w:style w:type="paragraph" w:customStyle="1" w:styleId="Ch60">
    <w:name w:val="Заголовок Додатка (Ch_6 Міністерства)"/>
    <w:basedOn w:val="a"/>
    <w:uiPriority w:val="99"/>
    <w:rsid w:val="00FB19EA"/>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eastAsiaTheme="minorEastAsia" w:hAnsi="Pragmatica-Bold" w:cs="Pragmatica-Bold"/>
      <w:b/>
      <w:bCs/>
      <w:color w:val="000000"/>
      <w:w w:val="90"/>
      <w:sz w:val="19"/>
      <w:szCs w:val="19"/>
      <w:lang w:eastAsia="uk-UA"/>
    </w:rPr>
  </w:style>
  <w:style w:type="paragraph" w:customStyle="1" w:styleId="Ch61">
    <w:name w:val="Простой подзаголовок (Ch_6 Міністерства)"/>
    <w:basedOn w:val="a"/>
    <w:uiPriority w:val="99"/>
    <w:rsid w:val="00FB19EA"/>
    <w:pPr>
      <w:keepNext/>
      <w:keepLines/>
      <w:widowControl w:val="0"/>
      <w:tabs>
        <w:tab w:val="right" w:pos="7710"/>
      </w:tabs>
      <w:suppressAutoHyphens/>
      <w:autoSpaceDE w:val="0"/>
      <w:autoSpaceDN w:val="0"/>
      <w:adjustRightInd w:val="0"/>
      <w:spacing w:before="113" w:after="57" w:line="257" w:lineRule="auto"/>
      <w:ind w:left="283"/>
      <w:textAlignment w:val="center"/>
    </w:pPr>
    <w:rPr>
      <w:rFonts w:ascii="Pragmatica-Bold" w:eastAsiaTheme="minorEastAsia" w:hAnsi="Pragmatica-Bold" w:cs="Pragmatica-Bold"/>
      <w:b/>
      <w:bCs/>
      <w:color w:val="000000"/>
      <w:w w:val="90"/>
      <w:sz w:val="18"/>
      <w:szCs w:val="18"/>
      <w:lang w:eastAsia="uk-UA"/>
    </w:rPr>
  </w:style>
  <w:style w:type="paragraph" w:customStyle="1" w:styleId="Ch62">
    <w:name w:val="Простой подзаг (п/ж) курсив (Ch_6 Міністерства)"/>
    <w:basedOn w:val="Ch61"/>
    <w:uiPriority w:val="99"/>
    <w:rsid w:val="00FB19EA"/>
    <w:rPr>
      <w:rFonts w:ascii="Pragmatica-BoldObl" w:hAnsi="Pragmatica-BoldObl" w:cs="Pragmatica-BoldObl"/>
      <w:i/>
      <w:iCs/>
    </w:rPr>
  </w:style>
  <w:style w:type="paragraph" w:customStyle="1" w:styleId="TableshapkaTABL">
    <w:name w:val="Table_shapka (TABL)"/>
    <w:basedOn w:val="a"/>
    <w:uiPriority w:val="99"/>
    <w:rsid w:val="00FB19EA"/>
    <w:pPr>
      <w:widowControl w:val="0"/>
      <w:tabs>
        <w:tab w:val="right" w:pos="6350"/>
      </w:tabs>
      <w:suppressAutoHyphens/>
      <w:autoSpaceDE w:val="0"/>
      <w:autoSpaceDN w:val="0"/>
      <w:adjustRightInd w:val="0"/>
      <w:spacing w:after="0" w:line="257" w:lineRule="auto"/>
      <w:jc w:val="center"/>
      <w:textAlignment w:val="center"/>
    </w:pPr>
    <w:rPr>
      <w:rFonts w:ascii="Pragmatica-Book" w:eastAsiaTheme="minorEastAsia" w:hAnsi="Pragmatica-Book" w:cs="Pragmatica-Book"/>
      <w:color w:val="000000"/>
      <w:w w:val="90"/>
      <w:sz w:val="15"/>
      <w:szCs w:val="15"/>
      <w:lang w:eastAsia="uk-UA"/>
    </w:rPr>
  </w:style>
  <w:style w:type="paragraph" w:customStyle="1" w:styleId="tableshapkaBIGTABL">
    <w:name w:val="table_shapka_BIG (TABL)"/>
    <w:basedOn w:val="a"/>
    <w:uiPriority w:val="99"/>
    <w:rsid w:val="00FB19EA"/>
    <w:pPr>
      <w:widowControl w:val="0"/>
      <w:tabs>
        <w:tab w:val="right" w:pos="6350"/>
      </w:tabs>
      <w:autoSpaceDE w:val="0"/>
      <w:autoSpaceDN w:val="0"/>
      <w:adjustRightInd w:val="0"/>
      <w:spacing w:after="0" w:line="252" w:lineRule="auto"/>
      <w:jc w:val="center"/>
      <w:textAlignment w:val="center"/>
    </w:pPr>
    <w:rPr>
      <w:rFonts w:ascii="HeliosCond" w:eastAsiaTheme="minorEastAsia" w:hAnsi="HeliosCond" w:cs="HeliosCond"/>
      <w:color w:val="000000"/>
      <w:w w:val="70"/>
      <w:sz w:val="15"/>
      <w:szCs w:val="15"/>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97681">
      <w:bodyDiv w:val="1"/>
      <w:marLeft w:val="0"/>
      <w:marRight w:val="0"/>
      <w:marTop w:val="0"/>
      <w:marBottom w:val="0"/>
      <w:divBdr>
        <w:top w:val="none" w:sz="0" w:space="0" w:color="auto"/>
        <w:left w:val="none" w:sz="0" w:space="0" w:color="auto"/>
        <w:bottom w:val="none" w:sz="0" w:space="0" w:color="auto"/>
        <w:right w:val="none" w:sz="0" w:space="0" w:color="auto"/>
      </w:divBdr>
    </w:div>
    <w:div w:id="406730313">
      <w:bodyDiv w:val="1"/>
      <w:marLeft w:val="0"/>
      <w:marRight w:val="0"/>
      <w:marTop w:val="0"/>
      <w:marBottom w:val="0"/>
      <w:divBdr>
        <w:top w:val="none" w:sz="0" w:space="0" w:color="auto"/>
        <w:left w:val="none" w:sz="0" w:space="0" w:color="auto"/>
        <w:bottom w:val="none" w:sz="0" w:space="0" w:color="auto"/>
        <w:right w:val="none" w:sz="0" w:space="0" w:color="auto"/>
      </w:divBdr>
      <w:divsChild>
        <w:div w:id="650915070">
          <w:marLeft w:val="0"/>
          <w:marRight w:val="0"/>
          <w:marTop w:val="0"/>
          <w:marBottom w:val="0"/>
          <w:divBdr>
            <w:top w:val="none" w:sz="0" w:space="0" w:color="auto"/>
            <w:left w:val="none" w:sz="0" w:space="0" w:color="auto"/>
            <w:bottom w:val="none" w:sz="0" w:space="0" w:color="auto"/>
            <w:right w:val="none" w:sz="0" w:space="0" w:color="auto"/>
          </w:divBdr>
          <w:divsChild>
            <w:div w:id="987630669">
              <w:marLeft w:val="0"/>
              <w:marRight w:val="0"/>
              <w:marTop w:val="0"/>
              <w:marBottom w:val="0"/>
              <w:divBdr>
                <w:top w:val="none" w:sz="0" w:space="0" w:color="auto"/>
                <w:left w:val="none" w:sz="0" w:space="0" w:color="auto"/>
                <w:bottom w:val="none" w:sz="0" w:space="0" w:color="auto"/>
                <w:right w:val="none" w:sz="0" w:space="0" w:color="auto"/>
              </w:divBdr>
            </w:div>
            <w:div w:id="1944992138">
              <w:marLeft w:val="0"/>
              <w:marRight w:val="0"/>
              <w:marTop w:val="0"/>
              <w:marBottom w:val="0"/>
              <w:divBdr>
                <w:top w:val="none" w:sz="0" w:space="0" w:color="auto"/>
                <w:left w:val="none" w:sz="0" w:space="0" w:color="auto"/>
                <w:bottom w:val="none" w:sz="0" w:space="0" w:color="auto"/>
                <w:right w:val="none" w:sz="0" w:space="0" w:color="auto"/>
              </w:divBdr>
            </w:div>
            <w:div w:id="1955015175">
              <w:marLeft w:val="0"/>
              <w:marRight w:val="0"/>
              <w:marTop w:val="0"/>
              <w:marBottom w:val="0"/>
              <w:divBdr>
                <w:top w:val="none" w:sz="0" w:space="0" w:color="auto"/>
                <w:left w:val="none" w:sz="0" w:space="0" w:color="auto"/>
                <w:bottom w:val="none" w:sz="0" w:space="0" w:color="auto"/>
                <w:right w:val="none" w:sz="0" w:space="0" w:color="auto"/>
              </w:divBdr>
            </w:div>
            <w:div w:id="1364014144">
              <w:marLeft w:val="0"/>
              <w:marRight w:val="0"/>
              <w:marTop w:val="0"/>
              <w:marBottom w:val="0"/>
              <w:divBdr>
                <w:top w:val="none" w:sz="0" w:space="0" w:color="auto"/>
                <w:left w:val="none" w:sz="0" w:space="0" w:color="auto"/>
                <w:bottom w:val="none" w:sz="0" w:space="0" w:color="auto"/>
                <w:right w:val="none" w:sz="0" w:space="0" w:color="auto"/>
              </w:divBdr>
            </w:div>
            <w:div w:id="398484025">
              <w:marLeft w:val="0"/>
              <w:marRight w:val="0"/>
              <w:marTop w:val="0"/>
              <w:marBottom w:val="0"/>
              <w:divBdr>
                <w:top w:val="none" w:sz="0" w:space="0" w:color="auto"/>
                <w:left w:val="none" w:sz="0" w:space="0" w:color="auto"/>
                <w:bottom w:val="none" w:sz="0" w:space="0" w:color="auto"/>
                <w:right w:val="none" w:sz="0" w:space="0" w:color="auto"/>
              </w:divBdr>
            </w:div>
            <w:div w:id="125627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554457">
      <w:bodyDiv w:val="1"/>
      <w:marLeft w:val="0"/>
      <w:marRight w:val="0"/>
      <w:marTop w:val="0"/>
      <w:marBottom w:val="0"/>
      <w:divBdr>
        <w:top w:val="none" w:sz="0" w:space="0" w:color="auto"/>
        <w:left w:val="none" w:sz="0" w:space="0" w:color="auto"/>
        <w:bottom w:val="none" w:sz="0" w:space="0" w:color="auto"/>
        <w:right w:val="none" w:sz="0" w:space="0" w:color="auto"/>
      </w:divBdr>
    </w:div>
    <w:div w:id="762258514">
      <w:bodyDiv w:val="1"/>
      <w:marLeft w:val="0"/>
      <w:marRight w:val="0"/>
      <w:marTop w:val="0"/>
      <w:marBottom w:val="0"/>
      <w:divBdr>
        <w:top w:val="none" w:sz="0" w:space="0" w:color="auto"/>
        <w:left w:val="none" w:sz="0" w:space="0" w:color="auto"/>
        <w:bottom w:val="none" w:sz="0" w:space="0" w:color="auto"/>
        <w:right w:val="none" w:sz="0" w:space="0" w:color="auto"/>
      </w:divBdr>
      <w:divsChild>
        <w:div w:id="1855415856">
          <w:marLeft w:val="0"/>
          <w:marRight w:val="0"/>
          <w:marTop w:val="0"/>
          <w:marBottom w:val="0"/>
          <w:divBdr>
            <w:top w:val="none" w:sz="0" w:space="0" w:color="auto"/>
            <w:left w:val="none" w:sz="0" w:space="0" w:color="auto"/>
            <w:bottom w:val="none" w:sz="0" w:space="0" w:color="auto"/>
            <w:right w:val="none" w:sz="0" w:space="0" w:color="auto"/>
          </w:divBdr>
        </w:div>
      </w:divsChild>
    </w:div>
    <w:div w:id="1107850317">
      <w:bodyDiv w:val="1"/>
      <w:marLeft w:val="0"/>
      <w:marRight w:val="0"/>
      <w:marTop w:val="0"/>
      <w:marBottom w:val="0"/>
      <w:divBdr>
        <w:top w:val="none" w:sz="0" w:space="0" w:color="auto"/>
        <w:left w:val="none" w:sz="0" w:space="0" w:color="auto"/>
        <w:bottom w:val="none" w:sz="0" w:space="0" w:color="auto"/>
        <w:right w:val="none" w:sz="0" w:space="0" w:color="auto"/>
      </w:divBdr>
      <w:divsChild>
        <w:div w:id="1156261429">
          <w:marLeft w:val="0"/>
          <w:marRight w:val="0"/>
          <w:marTop w:val="0"/>
          <w:marBottom w:val="0"/>
          <w:divBdr>
            <w:top w:val="none" w:sz="0" w:space="0" w:color="auto"/>
            <w:left w:val="none" w:sz="0" w:space="0" w:color="auto"/>
            <w:bottom w:val="none" w:sz="0" w:space="0" w:color="auto"/>
            <w:right w:val="none" w:sz="0" w:space="0" w:color="auto"/>
          </w:divBdr>
          <w:divsChild>
            <w:div w:id="1138838855">
              <w:marLeft w:val="0"/>
              <w:marRight w:val="0"/>
              <w:marTop w:val="0"/>
              <w:marBottom w:val="0"/>
              <w:divBdr>
                <w:top w:val="none" w:sz="0" w:space="0" w:color="auto"/>
                <w:left w:val="none" w:sz="0" w:space="0" w:color="auto"/>
                <w:bottom w:val="none" w:sz="0" w:space="0" w:color="auto"/>
                <w:right w:val="none" w:sz="0" w:space="0" w:color="auto"/>
              </w:divBdr>
            </w:div>
            <w:div w:id="847065795">
              <w:marLeft w:val="0"/>
              <w:marRight w:val="0"/>
              <w:marTop w:val="0"/>
              <w:marBottom w:val="0"/>
              <w:divBdr>
                <w:top w:val="none" w:sz="0" w:space="0" w:color="auto"/>
                <w:left w:val="none" w:sz="0" w:space="0" w:color="auto"/>
                <w:bottom w:val="none" w:sz="0" w:space="0" w:color="auto"/>
                <w:right w:val="none" w:sz="0" w:space="0" w:color="auto"/>
              </w:divBdr>
            </w:div>
            <w:div w:id="2072969943">
              <w:marLeft w:val="0"/>
              <w:marRight w:val="0"/>
              <w:marTop w:val="0"/>
              <w:marBottom w:val="0"/>
              <w:divBdr>
                <w:top w:val="none" w:sz="0" w:space="0" w:color="auto"/>
                <w:left w:val="none" w:sz="0" w:space="0" w:color="auto"/>
                <w:bottom w:val="none" w:sz="0" w:space="0" w:color="auto"/>
                <w:right w:val="none" w:sz="0" w:space="0" w:color="auto"/>
              </w:divBdr>
            </w:div>
            <w:div w:id="5135746">
              <w:marLeft w:val="0"/>
              <w:marRight w:val="0"/>
              <w:marTop w:val="0"/>
              <w:marBottom w:val="0"/>
              <w:divBdr>
                <w:top w:val="none" w:sz="0" w:space="0" w:color="auto"/>
                <w:left w:val="none" w:sz="0" w:space="0" w:color="auto"/>
                <w:bottom w:val="none" w:sz="0" w:space="0" w:color="auto"/>
                <w:right w:val="none" w:sz="0" w:space="0" w:color="auto"/>
              </w:divBdr>
            </w:div>
            <w:div w:id="148400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140431">
      <w:bodyDiv w:val="1"/>
      <w:marLeft w:val="0"/>
      <w:marRight w:val="0"/>
      <w:marTop w:val="0"/>
      <w:marBottom w:val="0"/>
      <w:divBdr>
        <w:top w:val="none" w:sz="0" w:space="0" w:color="auto"/>
        <w:left w:val="none" w:sz="0" w:space="0" w:color="auto"/>
        <w:bottom w:val="none" w:sz="0" w:space="0" w:color="auto"/>
        <w:right w:val="none" w:sz="0" w:space="0" w:color="auto"/>
      </w:divBdr>
      <w:divsChild>
        <w:div w:id="1388919130">
          <w:marLeft w:val="0"/>
          <w:marRight w:val="0"/>
          <w:marTop w:val="0"/>
          <w:marBottom w:val="0"/>
          <w:divBdr>
            <w:top w:val="none" w:sz="0" w:space="0" w:color="auto"/>
            <w:left w:val="none" w:sz="0" w:space="0" w:color="auto"/>
            <w:bottom w:val="none" w:sz="0" w:space="0" w:color="auto"/>
            <w:right w:val="none" w:sz="0" w:space="0" w:color="auto"/>
          </w:divBdr>
          <w:divsChild>
            <w:div w:id="1823883805">
              <w:marLeft w:val="0"/>
              <w:marRight w:val="0"/>
              <w:marTop w:val="0"/>
              <w:marBottom w:val="0"/>
              <w:divBdr>
                <w:top w:val="none" w:sz="0" w:space="0" w:color="auto"/>
                <w:left w:val="none" w:sz="0" w:space="0" w:color="auto"/>
                <w:bottom w:val="none" w:sz="0" w:space="0" w:color="auto"/>
                <w:right w:val="none" w:sz="0" w:space="0" w:color="auto"/>
              </w:divBdr>
            </w:div>
            <w:div w:id="1981955358">
              <w:marLeft w:val="0"/>
              <w:marRight w:val="0"/>
              <w:marTop w:val="0"/>
              <w:marBottom w:val="0"/>
              <w:divBdr>
                <w:top w:val="none" w:sz="0" w:space="0" w:color="auto"/>
                <w:left w:val="none" w:sz="0" w:space="0" w:color="auto"/>
                <w:bottom w:val="none" w:sz="0" w:space="0" w:color="auto"/>
                <w:right w:val="none" w:sz="0" w:space="0" w:color="auto"/>
              </w:divBdr>
            </w:div>
            <w:div w:id="90977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08487">
      <w:bodyDiv w:val="1"/>
      <w:marLeft w:val="0"/>
      <w:marRight w:val="0"/>
      <w:marTop w:val="0"/>
      <w:marBottom w:val="0"/>
      <w:divBdr>
        <w:top w:val="none" w:sz="0" w:space="0" w:color="auto"/>
        <w:left w:val="none" w:sz="0" w:space="0" w:color="auto"/>
        <w:bottom w:val="none" w:sz="0" w:space="0" w:color="auto"/>
        <w:right w:val="none" w:sz="0" w:space="0" w:color="auto"/>
      </w:divBdr>
    </w:div>
    <w:div w:id="1392922967">
      <w:bodyDiv w:val="1"/>
      <w:marLeft w:val="0"/>
      <w:marRight w:val="0"/>
      <w:marTop w:val="0"/>
      <w:marBottom w:val="0"/>
      <w:divBdr>
        <w:top w:val="none" w:sz="0" w:space="0" w:color="auto"/>
        <w:left w:val="none" w:sz="0" w:space="0" w:color="auto"/>
        <w:bottom w:val="none" w:sz="0" w:space="0" w:color="auto"/>
        <w:right w:val="none" w:sz="0" w:space="0" w:color="auto"/>
      </w:divBdr>
    </w:div>
    <w:div w:id="1421683583">
      <w:bodyDiv w:val="1"/>
      <w:marLeft w:val="0"/>
      <w:marRight w:val="0"/>
      <w:marTop w:val="0"/>
      <w:marBottom w:val="0"/>
      <w:divBdr>
        <w:top w:val="none" w:sz="0" w:space="0" w:color="auto"/>
        <w:left w:val="none" w:sz="0" w:space="0" w:color="auto"/>
        <w:bottom w:val="none" w:sz="0" w:space="0" w:color="auto"/>
        <w:right w:val="none" w:sz="0" w:space="0" w:color="auto"/>
      </w:divBdr>
    </w:div>
    <w:div w:id="1441677858">
      <w:bodyDiv w:val="1"/>
      <w:marLeft w:val="0"/>
      <w:marRight w:val="0"/>
      <w:marTop w:val="0"/>
      <w:marBottom w:val="0"/>
      <w:divBdr>
        <w:top w:val="none" w:sz="0" w:space="0" w:color="auto"/>
        <w:left w:val="none" w:sz="0" w:space="0" w:color="auto"/>
        <w:bottom w:val="none" w:sz="0" w:space="0" w:color="auto"/>
        <w:right w:val="none" w:sz="0" w:space="0" w:color="auto"/>
      </w:divBdr>
    </w:div>
    <w:div w:id="1571035758">
      <w:bodyDiv w:val="1"/>
      <w:marLeft w:val="0"/>
      <w:marRight w:val="0"/>
      <w:marTop w:val="0"/>
      <w:marBottom w:val="0"/>
      <w:divBdr>
        <w:top w:val="none" w:sz="0" w:space="0" w:color="auto"/>
        <w:left w:val="none" w:sz="0" w:space="0" w:color="auto"/>
        <w:bottom w:val="none" w:sz="0" w:space="0" w:color="auto"/>
        <w:right w:val="none" w:sz="0" w:space="0" w:color="auto"/>
      </w:divBdr>
      <w:divsChild>
        <w:div w:id="122313860">
          <w:marLeft w:val="0"/>
          <w:marRight w:val="0"/>
          <w:marTop w:val="0"/>
          <w:marBottom w:val="0"/>
          <w:divBdr>
            <w:top w:val="none" w:sz="0" w:space="0" w:color="auto"/>
            <w:left w:val="none" w:sz="0" w:space="0" w:color="auto"/>
            <w:bottom w:val="none" w:sz="0" w:space="0" w:color="auto"/>
            <w:right w:val="none" w:sz="0" w:space="0" w:color="auto"/>
          </w:divBdr>
          <w:divsChild>
            <w:div w:id="2088569354">
              <w:marLeft w:val="0"/>
              <w:marRight w:val="0"/>
              <w:marTop w:val="0"/>
              <w:marBottom w:val="0"/>
              <w:divBdr>
                <w:top w:val="none" w:sz="0" w:space="0" w:color="auto"/>
                <w:left w:val="none" w:sz="0" w:space="0" w:color="auto"/>
                <w:bottom w:val="none" w:sz="0" w:space="0" w:color="auto"/>
                <w:right w:val="none" w:sz="0" w:space="0" w:color="auto"/>
              </w:divBdr>
            </w:div>
            <w:div w:id="49847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230902">
      <w:bodyDiv w:val="1"/>
      <w:marLeft w:val="0"/>
      <w:marRight w:val="0"/>
      <w:marTop w:val="0"/>
      <w:marBottom w:val="0"/>
      <w:divBdr>
        <w:top w:val="none" w:sz="0" w:space="0" w:color="auto"/>
        <w:left w:val="none" w:sz="0" w:space="0" w:color="auto"/>
        <w:bottom w:val="none" w:sz="0" w:space="0" w:color="auto"/>
        <w:right w:val="none" w:sz="0" w:space="0" w:color="auto"/>
      </w:divBdr>
      <w:divsChild>
        <w:div w:id="1856841577">
          <w:marLeft w:val="0"/>
          <w:marRight w:val="0"/>
          <w:marTop w:val="0"/>
          <w:marBottom w:val="0"/>
          <w:divBdr>
            <w:top w:val="none" w:sz="0" w:space="0" w:color="auto"/>
            <w:left w:val="none" w:sz="0" w:space="0" w:color="auto"/>
            <w:bottom w:val="none" w:sz="0" w:space="0" w:color="auto"/>
            <w:right w:val="none" w:sz="0" w:space="0" w:color="auto"/>
          </w:divBdr>
        </w:div>
      </w:divsChild>
    </w:div>
    <w:div w:id="1837963194">
      <w:bodyDiv w:val="1"/>
      <w:marLeft w:val="0"/>
      <w:marRight w:val="0"/>
      <w:marTop w:val="0"/>
      <w:marBottom w:val="0"/>
      <w:divBdr>
        <w:top w:val="none" w:sz="0" w:space="0" w:color="auto"/>
        <w:left w:val="none" w:sz="0" w:space="0" w:color="auto"/>
        <w:bottom w:val="none" w:sz="0" w:space="0" w:color="auto"/>
        <w:right w:val="none" w:sz="0" w:space="0" w:color="auto"/>
      </w:divBdr>
      <w:divsChild>
        <w:div w:id="1135684203">
          <w:marLeft w:val="0"/>
          <w:marRight w:val="0"/>
          <w:marTop w:val="0"/>
          <w:marBottom w:val="0"/>
          <w:divBdr>
            <w:top w:val="none" w:sz="0" w:space="0" w:color="auto"/>
            <w:left w:val="none" w:sz="0" w:space="0" w:color="auto"/>
            <w:bottom w:val="none" w:sz="0" w:space="0" w:color="auto"/>
            <w:right w:val="none" w:sz="0" w:space="0" w:color="auto"/>
          </w:divBdr>
          <w:divsChild>
            <w:div w:id="256207947">
              <w:marLeft w:val="0"/>
              <w:marRight w:val="0"/>
              <w:marTop w:val="0"/>
              <w:marBottom w:val="0"/>
              <w:divBdr>
                <w:top w:val="none" w:sz="0" w:space="0" w:color="auto"/>
                <w:left w:val="none" w:sz="0" w:space="0" w:color="auto"/>
                <w:bottom w:val="none" w:sz="0" w:space="0" w:color="auto"/>
                <w:right w:val="none" w:sz="0" w:space="0" w:color="auto"/>
              </w:divBdr>
            </w:div>
            <w:div w:id="27020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54711">
      <w:bodyDiv w:val="1"/>
      <w:marLeft w:val="0"/>
      <w:marRight w:val="0"/>
      <w:marTop w:val="0"/>
      <w:marBottom w:val="0"/>
      <w:divBdr>
        <w:top w:val="none" w:sz="0" w:space="0" w:color="auto"/>
        <w:left w:val="none" w:sz="0" w:space="0" w:color="auto"/>
        <w:bottom w:val="none" w:sz="0" w:space="0" w:color="auto"/>
        <w:right w:val="none" w:sz="0" w:space="0" w:color="auto"/>
      </w:divBdr>
      <w:divsChild>
        <w:div w:id="2013726210">
          <w:marLeft w:val="0"/>
          <w:marRight w:val="0"/>
          <w:marTop w:val="0"/>
          <w:marBottom w:val="0"/>
          <w:divBdr>
            <w:top w:val="none" w:sz="0" w:space="0" w:color="auto"/>
            <w:left w:val="none" w:sz="0" w:space="0" w:color="auto"/>
            <w:bottom w:val="none" w:sz="0" w:space="0" w:color="auto"/>
            <w:right w:val="none" w:sz="0" w:space="0" w:color="auto"/>
          </w:divBdr>
        </w:div>
        <w:div w:id="678586827">
          <w:marLeft w:val="0"/>
          <w:marRight w:val="0"/>
          <w:marTop w:val="0"/>
          <w:marBottom w:val="0"/>
          <w:divBdr>
            <w:top w:val="none" w:sz="0" w:space="0" w:color="auto"/>
            <w:left w:val="none" w:sz="0" w:space="0" w:color="auto"/>
            <w:bottom w:val="none" w:sz="0" w:space="0" w:color="auto"/>
            <w:right w:val="none" w:sz="0" w:space="0" w:color="auto"/>
          </w:divBdr>
        </w:div>
        <w:div w:id="1312055883">
          <w:marLeft w:val="0"/>
          <w:marRight w:val="0"/>
          <w:marTop w:val="0"/>
          <w:marBottom w:val="0"/>
          <w:divBdr>
            <w:top w:val="none" w:sz="0" w:space="0" w:color="auto"/>
            <w:left w:val="none" w:sz="0" w:space="0" w:color="auto"/>
            <w:bottom w:val="none" w:sz="0" w:space="0" w:color="auto"/>
            <w:right w:val="none" w:sz="0" w:space="0" w:color="auto"/>
          </w:divBdr>
        </w:div>
      </w:divsChild>
    </w:div>
    <w:div w:id="203877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0FBC2-F457-440E-99BF-AA95E4F49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34451</Words>
  <Characters>19638</Characters>
  <Application>Microsoft Office Word</Application>
  <DocSecurity>0</DocSecurity>
  <Lines>163</Lines>
  <Paragraphs>107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2024-05-15T09:24:00Z</dcterms:created>
  <dcterms:modified xsi:type="dcterms:W3CDTF">2026-07-01T07:44:00Z</dcterms:modified>
</cp:coreProperties>
</file>