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38" w:rsidRPr="00E23A8C" w:rsidRDefault="00276E38" w:rsidP="00E23A8C">
      <w:pPr>
        <w:ind w:left="5670"/>
        <w:rPr>
          <w:sz w:val="24"/>
          <w:szCs w:val="24"/>
        </w:rPr>
      </w:pPr>
      <w:r w:rsidRPr="00E23A8C">
        <w:rPr>
          <w:rFonts w:ascii="Times New Roman" w:eastAsia="Times New Roman" w:hAnsi="Times New Roman" w:cs="Times New Roman"/>
          <w:bCs/>
          <w:sz w:val="24"/>
          <w:szCs w:val="24"/>
          <w:lang w:eastAsia="uk-UA"/>
        </w:rPr>
        <w:t>ЗАТВЕРДЖЕНО</w:t>
      </w:r>
      <w:r w:rsidRPr="00E23A8C">
        <w:rPr>
          <w:rFonts w:ascii="Times New Roman" w:eastAsia="Times New Roman" w:hAnsi="Times New Roman" w:cs="Times New Roman"/>
          <w:sz w:val="24"/>
          <w:szCs w:val="24"/>
          <w:lang w:eastAsia="uk-UA"/>
        </w:rPr>
        <w:br/>
      </w:r>
      <w:r w:rsidRPr="00E23A8C">
        <w:rPr>
          <w:rFonts w:ascii="Times New Roman" w:eastAsia="Times New Roman" w:hAnsi="Times New Roman" w:cs="Times New Roman"/>
          <w:bCs/>
          <w:sz w:val="24"/>
          <w:szCs w:val="24"/>
          <w:lang w:eastAsia="uk-UA"/>
        </w:rPr>
        <w:t>Наказ Міністерства освіти</w:t>
      </w:r>
      <w:r w:rsidRPr="00E23A8C">
        <w:rPr>
          <w:rFonts w:ascii="Times New Roman" w:eastAsia="Times New Roman" w:hAnsi="Times New Roman" w:cs="Times New Roman"/>
          <w:sz w:val="24"/>
          <w:szCs w:val="24"/>
          <w:lang w:eastAsia="uk-UA"/>
        </w:rPr>
        <w:br/>
      </w:r>
      <w:r w:rsidRPr="00E23A8C">
        <w:rPr>
          <w:rFonts w:ascii="Times New Roman" w:eastAsia="Times New Roman" w:hAnsi="Times New Roman" w:cs="Times New Roman"/>
          <w:bCs/>
          <w:sz w:val="24"/>
          <w:szCs w:val="24"/>
          <w:lang w:eastAsia="uk-UA"/>
        </w:rPr>
        <w:t>і науки України</w:t>
      </w:r>
      <w:r w:rsidRPr="00E23A8C">
        <w:rPr>
          <w:rFonts w:ascii="Times New Roman" w:eastAsia="Times New Roman" w:hAnsi="Times New Roman" w:cs="Times New Roman"/>
          <w:sz w:val="24"/>
          <w:szCs w:val="24"/>
          <w:lang w:eastAsia="uk-UA"/>
        </w:rPr>
        <w:br/>
      </w:r>
      <w:r w:rsidR="00BE51C0" w:rsidRPr="00E23A8C">
        <w:rPr>
          <w:rFonts w:ascii="Times New Roman" w:eastAsia="Times New Roman" w:hAnsi="Times New Roman" w:cs="Times New Roman"/>
          <w:bCs/>
          <w:sz w:val="24"/>
          <w:szCs w:val="24"/>
          <w:lang w:eastAsia="uk-UA"/>
        </w:rPr>
        <w:t>15 березня</w:t>
      </w:r>
      <w:r w:rsidRPr="00E23A8C">
        <w:rPr>
          <w:rFonts w:ascii="Times New Roman" w:eastAsia="Times New Roman" w:hAnsi="Times New Roman" w:cs="Times New Roman"/>
          <w:bCs/>
          <w:sz w:val="24"/>
          <w:szCs w:val="24"/>
          <w:lang w:eastAsia="uk-UA"/>
        </w:rPr>
        <w:t xml:space="preserve"> 2023 року № </w:t>
      </w:r>
      <w:r w:rsidR="00BE51C0" w:rsidRPr="00E23A8C">
        <w:rPr>
          <w:rFonts w:ascii="Times New Roman" w:eastAsia="Times New Roman" w:hAnsi="Times New Roman" w:cs="Times New Roman"/>
          <w:bCs/>
          <w:sz w:val="24"/>
          <w:szCs w:val="24"/>
          <w:lang w:eastAsia="uk-UA"/>
        </w:rPr>
        <w:t>276</w:t>
      </w:r>
    </w:p>
    <w:p w:rsidR="00276E38" w:rsidRPr="00E23A8C" w:rsidRDefault="00276E38" w:rsidP="00E23A8C">
      <w:pPr>
        <w:spacing w:before="120" w:after="0"/>
        <w:jc w:val="center"/>
        <w:rPr>
          <w:rFonts w:ascii="Times New Roman" w:eastAsia="Times New Roman" w:hAnsi="Times New Roman" w:cs="Times New Roman"/>
          <w:b/>
          <w:bCs/>
          <w:sz w:val="28"/>
          <w:szCs w:val="28"/>
          <w:lang w:eastAsia="uk-UA"/>
        </w:rPr>
      </w:pPr>
    </w:p>
    <w:p w:rsidR="00276E38" w:rsidRPr="00E23A8C" w:rsidRDefault="00AF6180" w:rsidP="00E23A8C">
      <w:pPr>
        <w:spacing w:after="0" w:line="240" w:lineRule="auto"/>
        <w:contextualSpacing/>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Порядок</w:t>
      </w:r>
      <w:r w:rsidR="00276E38" w:rsidRPr="00E23A8C">
        <w:rPr>
          <w:rFonts w:ascii="Times New Roman" w:eastAsia="Times New Roman" w:hAnsi="Times New Roman" w:cs="Times New Roman"/>
          <w:b/>
          <w:bCs/>
          <w:sz w:val="28"/>
          <w:szCs w:val="28"/>
          <w:lang w:eastAsia="uk-UA"/>
        </w:rPr>
        <w:br/>
        <w:t>прийому на навчання для здобуття вищої освіти в 2023 році</w:t>
      </w:r>
    </w:p>
    <w:p w:rsidR="006D08BE" w:rsidRPr="00E23A8C" w:rsidRDefault="006D08BE" w:rsidP="00E23A8C">
      <w:pPr>
        <w:spacing w:after="0" w:line="240" w:lineRule="auto"/>
        <w:contextualSpacing/>
        <w:jc w:val="center"/>
        <w:rPr>
          <w:rFonts w:ascii="Times New Roman" w:eastAsia="Times New Roman" w:hAnsi="Times New Roman" w:cs="Times New Roman"/>
          <w:b/>
          <w:bCs/>
          <w:sz w:val="28"/>
          <w:szCs w:val="28"/>
          <w:lang w:eastAsia="uk-UA"/>
        </w:rPr>
      </w:pPr>
    </w:p>
    <w:p w:rsidR="004A1040" w:rsidRPr="00E23A8C" w:rsidRDefault="00276E38" w:rsidP="00E23A8C">
      <w:pPr>
        <w:pStyle w:val="a5"/>
        <w:numPr>
          <w:ilvl w:val="0"/>
          <w:numId w:val="1"/>
        </w:numPr>
        <w:tabs>
          <w:tab w:val="left" w:pos="426"/>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Загальні положення</w:t>
      </w:r>
      <w:r w:rsidR="00983BED" w:rsidRPr="00E23A8C">
        <w:rPr>
          <w:color w:val="333333"/>
        </w:rPr>
        <w:br/>
      </w:r>
    </w:p>
    <w:p w:rsidR="00AE04AB" w:rsidRPr="00E23A8C" w:rsidRDefault="00AE04AB" w:rsidP="00E23A8C">
      <w:pPr>
        <w:spacing w:after="0" w:line="240" w:lineRule="auto"/>
        <w:ind w:firstLine="709"/>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Цим Порядком керуються суб’єкти освітньої діяльності усіх форм власності та сфер управління, які здійснюють прийом на навчання для здобуття ступеня молодшого бакалавра, бакалавра, магістра та доктора філософії/доктора мистецтва (далі – заклади вищої освіти).</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Підставою для оголошення прийому на навчання є 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та правила прийому, які затверджено відповідно до закону та цього Порядку (далі – Правила прийому).</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 Прийом на навчання здійснюється закладами вищої освіти на конкурсній основі.</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Організацію прийому вступників здійснює приймальна комісія – робочий орган закладу вищої освіти. Приймальна комісія діє згідно з положенням про приймальну комісію закладу вищої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його офіційному вебсайті.</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Керівник закладу вищої освіти забезпечує дотримання законодавства України, зокрема цього Порядку, Правил прийому, а також відкритість та прозорість роботи приймальної комісії.</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r w:rsidR="00AF6180" w:rsidRPr="00E23A8C">
        <w:rPr>
          <w:rFonts w:ascii="Times New Roman" w:eastAsia="Times New Roman" w:hAnsi="Times New Roman" w:cs="Times New Roman"/>
          <w:sz w:val="28"/>
          <w:szCs w:val="28"/>
          <w:lang w:eastAsia="uk-UA"/>
        </w:rPr>
        <w:t>.</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закладу вищої освіти не пізніше наступного дня після їх прийняття.</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5. У цьому Порядку терміни вжито в таких значеннях:</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бала;</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відкрита конкурсна пропозиція –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(повної загальної середньої освіти (профільної середньої освіти) (далі – ПЗСО),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вступне випробування – оцінювання підготовленості вступника, що відповідно до цього Порядку може проводитися у формі національного мультипредметного тесту, єдиного вступного іспиту, єдиного фахового вступного випробування, а також очно та/або дистанційно (за рішенням закладу освіти; для осіб, які зареєстровані та перебувають на тимчасово окупованій території – за зверненням вступника) у формі вступного іспиту для іноземців, співбесіди, конкурсу творчих та/або фізичних здібностей, фахового іспиту, а також вступного іспиту з іноземної мови, спеціальності, презентації дослідницьких пропозицій чи досягнень у разі вступу на навчання для здобуття ступеня доктора філософії/доктора мистецтва, за результатами якого виставляється одна позитивна оцінка за шкалою 100</w:t>
      </w:r>
      <w:r w:rsidR="00AF6180"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200 (з кроком не менше ніж в один бал) або ухвалюється рішення про негативну оцінку вступника («незадовільно»);</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вступний іспит для іноземців – форма 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заява на участь у вступних випробуваннях – запис, що вноситься до Єдиної державної електронної бази з питань освіти (далі – ЄДЕБО) в </w:t>
      </w:r>
      <w:r w:rsidRPr="00E23A8C">
        <w:rPr>
          <w:rFonts w:ascii="Times New Roman" w:eastAsia="Times New Roman" w:hAnsi="Times New Roman" w:cs="Times New Roman"/>
          <w:sz w:val="28"/>
          <w:szCs w:val="28"/>
          <w:lang w:eastAsia="uk-UA"/>
        </w:rPr>
        <w:lastRenderedPageBreak/>
        <w:t>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заява на участь у конкурсному відборі до закладу освіти (далі – заява) – запис, що вноситься до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конкурсну пропозицію та встановлену вступником пріоритетність заяви (в разі її використання);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єдине фахове вступне випробування (далі – ЄФВВ) – форма вступного випробування для вступу на навчання для здобуття ступеня магістра на основі НРК6 або НРК7, яка передбачає оцінювання рівня підготовленості вступника до здобуття ступеня магістра з відповідної спеціальності / відповідних спеціальностей, яке проводиться Українським центром оцінювання якості освіти відповідно до законодавства;</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єдиний вступний іспит (далі – ЄВІ) – форма вступного випробування для вступу на навчання для здобуття ступеня магістра на основі НРК6 або НРК7, яка поєднує тест загальної навчальної компетентності та тест з іноземної мови (англійської, німецької, французької, іспанської на вибір вступника), яке проводиться Українським центром оцінювання якості освіти відповідно до законодавства;</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кваліфікаційний мінімум державного замовлення – мінімальна кількість вступників, яка може бути рекомендована для зарахування на відкриту конкурсну пропозицію під час адресного розміщення бюджетних місць;</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квота для іноземців – визначена кількість бюджетних місць, яка використовується для прийому вступників з числа:</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осіб з посвідченням закордонного українця, які не проживають постійно в Україні;</w:t>
      </w:r>
    </w:p>
    <w:p w:rsidR="00AE04AB" w:rsidRPr="00385371"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квота-1 – визначена частина максимального обсягу бюджетних місць (для відкритих конкурсних пропозицій) або загального обсягу бюджетних місць (для </w:t>
      </w:r>
      <w:r w:rsidRPr="00385371">
        <w:rPr>
          <w:rFonts w:ascii="Times New Roman" w:eastAsia="Times New Roman" w:hAnsi="Times New Roman" w:cs="Times New Roman"/>
          <w:sz w:val="28"/>
          <w:szCs w:val="28"/>
          <w:lang w:eastAsia="uk-UA"/>
        </w:rPr>
        <w:t xml:space="preserve">фіксованих конкурсних пропозицій), </w:t>
      </w:r>
      <w:r w:rsidR="006B36D1" w:rsidRPr="00385371">
        <w:rPr>
          <w:rFonts w:ascii="Times New Roman" w:eastAsia="Times New Roman" w:hAnsi="Times New Roman" w:cs="Times New Roman"/>
          <w:sz w:val="28"/>
          <w:szCs w:val="28"/>
          <w:lang w:eastAsia="uk-UA"/>
        </w:rPr>
        <w:t>яка може бути використана для прийому вступників на основі ПЗСО та НРК5, що мають право на спеціальні умови вступу в визначених Порядком випадках (крім осіб, які мають право на квоту-2);</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квота-2 – визначена частина максимального обсягу бюджетних місць (для відкритих конкурсних пропозицій) або загального</w:t>
      </w:r>
      <w:r w:rsidRPr="00E23A8C">
        <w:rPr>
          <w:rFonts w:ascii="Times New Roman" w:eastAsia="Times New Roman" w:hAnsi="Times New Roman" w:cs="Times New Roman"/>
          <w:sz w:val="28"/>
          <w:szCs w:val="28"/>
          <w:lang w:eastAsia="uk-UA"/>
        </w:rPr>
        <w:t xml:space="preserve"> обсягу бюджетних місць (для фіксованих конкурсних пропозицій), яка може бути використана для прийому вступників на основі ПЗСО та НРК5, місце проживання яких станом на 24 лютого 2022 року задекларовано (зареєстровано) на тимчасово окупованій території, території населених пунктів на лінії зіткнення та адміністративній межі або які переселилися з неї після 01 січня 2023 року;</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конкурс творчих та/або фізичних здібностей (далі – творчий конкурс) – форма вступного випробування для вступу на основі ПЗСО та НРК5,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w:t>
      </w:r>
      <w:r w:rsidR="00773F2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w:t>
      </w:r>
      <w:r w:rsidRPr="00E23A8C">
        <w:rPr>
          <w:rFonts w:ascii="Times New Roman" w:eastAsia="Times New Roman" w:hAnsi="Times New Roman" w:cs="Times New Roman"/>
          <w:color w:val="9900FF"/>
          <w:sz w:val="28"/>
          <w:szCs w:val="28"/>
          <w:lang w:eastAsia="uk-UA"/>
        </w:rPr>
        <w:t xml:space="preserve"> </w:t>
      </w:r>
      <w:r w:rsidRPr="00E23A8C">
        <w:rPr>
          <w:rFonts w:ascii="Times New Roman" w:eastAsia="Times New Roman" w:hAnsi="Times New Roman" w:cs="Times New Roman"/>
          <w:sz w:val="28"/>
          <w:szCs w:val="28"/>
          <w:lang w:eastAsia="uk-UA"/>
        </w:rPr>
        <w:t>до цього Порядку, і проводиться в межах одного дня (результат оцінювання оприлюднюється не пізніше наступного дня);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певну освітню програму (декілька освітніх програм в межах спеціальності), форму здобуття освіти, основу вступу, строк навчання, із зазначенням форми вступного випробування (якщо передбачено) та вимог до структури і змісту мотиваційних листів вступників. Розрізняють відкриті, фіксовані та небюджетні конкурсні пропозиції. Відкриті конкурсні пропозиції входять в широку конкурсну пропозицію (далі – широкий конкурс). У разі якщо конкурсна пропозиція поєднує декілька освітніх програм, в Правилах прийому зазначаються порядок розподілу здобувачів вищої освіти між освітніми програмами та строки обрання здобувачами таких програм (не раніше завершення першого року навчання на основі ПЗСО, не раніше п’яти місяців після початку навчання в інших випадках). Заклад вищої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бал –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цього Порядку та Правил прийому;</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пріоритетностей, мотиваційних листів відповідно до цього Порядку (незалежно від форми власності закладу освіти та джерел фінансування навчання);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мотиваційний лист –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w:t>
      </w:r>
      <w:r w:rsidRPr="00E23A8C">
        <w:rPr>
          <w:rFonts w:ascii="Times New Roman" w:eastAsia="Times New Roman" w:hAnsi="Times New Roman" w:cs="Times New Roman"/>
          <w:sz w:val="28"/>
          <w:szCs w:val="28"/>
          <w:lang w:eastAsia="uk-UA"/>
        </w:rPr>
        <w:lastRenderedPageBreak/>
        <w:t>сторони, до якого у разі необхідності вступником може бути додано копії (фотокопії) матеріалів, що підтверджують викладену в листі інформацію;</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національний мультипредметний тест (далі – НМТ) – форма вступного випробування, яка передбачає оцінювання результатів навчання з двох навчальних предметів основного блоку (українська мова, математика) та одного навчального предмету додаткового блоку (історія України, або іноземна мова (англійська, або німецька, або французька, або іспанська), або біологія, або фізика, або хімія за вибором вступника), яке проводиться Українським центром оцінювання якості освіти відповідно до законодавства;</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вступу за кошти державного або місцевого бюджету (за державним або регіональним замовленням);</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цього Порядку;</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пріоритетностей для вступу в інших випадках з обов`язковим оприлюдненням порядку їх застосування;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рейтинговий список вступників –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цього Порядку та Правил прийому;</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знань, умінь та навичок вступника з одного, двох або трьох предметів (складових, дисциплін) у передбачених цим Порядком випадках;</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«Зареєстровано в ЄДЕБО» – підтвердження факту подання заяви до обраного вступником закладу освіти;</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 При цьому вступник має право подати нову заяву з такою самою пріоритетністю;</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«Скасовано вступником (без </w:t>
      </w:r>
      <w:r w:rsidR="005C72A3" w:rsidRPr="00E23A8C">
        <w:rPr>
          <w:rFonts w:ascii="Times New Roman" w:eastAsia="Times New Roman" w:hAnsi="Times New Roman" w:cs="Times New Roman"/>
          <w:sz w:val="28"/>
          <w:szCs w:val="28"/>
          <w:lang w:eastAsia="uk-UA"/>
        </w:rPr>
        <w:t>права</w:t>
      </w:r>
      <w:r w:rsidRPr="00E23A8C">
        <w:rPr>
          <w:rFonts w:ascii="Times New Roman" w:eastAsia="Times New Roman" w:hAnsi="Times New Roman" w:cs="Times New Roman"/>
          <w:sz w:val="28"/>
          <w:szCs w:val="28"/>
          <w:lang w:eastAsia="uk-UA"/>
        </w:rPr>
        <w:t xml:space="preserve"> подання нової заяви з такою самою пріоритетністю)» – подана заява, в якій встановлено пріоритетність, скасована вступником в особистому електронному кабінеті після присвоєння заяві статусу «Зареєстровано у закладі освіти» або «Потребує уточнення вступником», але до дати закінчення подання заяв. При цьому вступник втрачає можливість подавати нову заяву з такою самою пріоритетністю;</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зарахування» – скасовано зарахування вступника до закладу освіти;</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ЄДЕБО, що підтверджується актом про допущену технічну помилку;</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чергова сесія реєстрації заяв – період реєстрації заяв та документів, визначений Правилами прийому закладу освіти, від п’яти до чотирнадцяти календарних днів;</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фаховий іспит –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компетентностей;</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фіксована конкурсна пропозиція –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широкий конкурс – сукупність відкритих конкурсних пропозицій, яка складає спільну пропозицію державними та приватними закладами вищої освіти сукупного обсягу (</w:t>
      </w:r>
      <w:proofErr w:type="spellStart"/>
      <w:r w:rsidRPr="00E23A8C">
        <w:rPr>
          <w:rFonts w:ascii="Times New Roman" w:eastAsia="Times New Roman" w:hAnsi="Times New Roman" w:cs="Times New Roman"/>
          <w:sz w:val="28"/>
          <w:szCs w:val="28"/>
          <w:lang w:eastAsia="uk-UA"/>
        </w:rPr>
        <w:t>суперобсягу</w:t>
      </w:r>
      <w:proofErr w:type="spellEnd"/>
      <w:r w:rsidRPr="00E23A8C">
        <w:rPr>
          <w:rFonts w:ascii="Times New Roman" w:eastAsia="Times New Roman" w:hAnsi="Times New Roman" w:cs="Times New Roman"/>
          <w:sz w:val="28"/>
          <w:szCs w:val="28"/>
          <w:lang w:eastAsia="uk-UA"/>
        </w:rPr>
        <w:t>) бюджетних місць від усіх державних замовників для прийому вступників на місця навчання за державним замовленням на певну галузь знань (міжгалузеву, підгалузеву групу), спеціальність (предметну спеціальність, спеціалізацію) та форму здобуття освіти. Відкрита конкурсна пропозиція може входити лише до однієї широкої конкурсної пропозиції.</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 «ваучер» вжито у значенні, наведеному в Законі України «Про зайнятість населення».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«Про закордонних українців».</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rsidR="00276E38"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Інші терміни вжито у значеннях, наведених у </w:t>
      </w:r>
      <w:r w:rsidR="00DC4676" w:rsidRPr="00E23A8C">
        <w:rPr>
          <w:rFonts w:ascii="Times New Roman" w:eastAsia="Times New Roman" w:hAnsi="Times New Roman" w:cs="Times New Roman"/>
          <w:sz w:val="28"/>
          <w:szCs w:val="28"/>
          <w:lang w:eastAsia="uk-UA"/>
        </w:rPr>
        <w:t>З</w:t>
      </w:r>
      <w:r w:rsidRPr="00E23A8C">
        <w:rPr>
          <w:rFonts w:ascii="Times New Roman" w:eastAsia="Times New Roman" w:hAnsi="Times New Roman" w:cs="Times New Roman"/>
          <w:sz w:val="28"/>
          <w:szCs w:val="28"/>
          <w:lang w:eastAsia="uk-UA"/>
        </w:rPr>
        <w:t>аконах України «Про освіту», «Про вищу освіту».</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bCs/>
          <w:sz w:val="28"/>
          <w:szCs w:val="28"/>
          <w:lang w:eastAsia="uk-UA"/>
        </w:rPr>
      </w:pPr>
    </w:p>
    <w:p w:rsidR="00AE04AB" w:rsidRPr="00E23A8C" w:rsidRDefault="00AE04AB" w:rsidP="00E23A8C">
      <w:pPr>
        <w:pStyle w:val="a5"/>
        <w:numPr>
          <w:ilvl w:val="0"/>
          <w:numId w:val="1"/>
        </w:numPr>
        <w:tabs>
          <w:tab w:val="left" w:pos="284"/>
        </w:tabs>
        <w:spacing w:after="0" w:line="240" w:lineRule="auto"/>
        <w:ind w:left="0" w:firstLineChars="252" w:firstLine="706"/>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
          <w:bCs/>
          <w:sz w:val="28"/>
          <w:szCs w:val="28"/>
          <w:lang w:eastAsia="uk-UA"/>
        </w:rPr>
        <w:t>Прийом на навчання для здобуття вищої освіти</w:t>
      </w:r>
      <w:r w:rsidR="00983BED" w:rsidRPr="00E23A8C">
        <w:rPr>
          <w:color w:val="333333"/>
        </w:rPr>
        <w:br/>
      </w:r>
    </w:p>
    <w:p w:rsidR="00AE04AB" w:rsidRPr="00E23A8C" w:rsidRDefault="00AE04AB" w:rsidP="00E23A8C">
      <w:pPr>
        <w:spacing w:after="0" w:line="240" w:lineRule="auto"/>
        <w:ind w:firstLineChars="253" w:firstLine="708"/>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Для здобуття вищої освіти приймаються:</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ПЗСО – для здобуття ступеня молодшого бакалавра, бакалавра, а також магістра медичного, фармацевтичного та ветеринарного спрямування;</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НРК5 – для здобуття ступеня бакалавра, магістра медичного, фармацевтичного та ветеринарного спрямування зі скороченим строком навчання з урахуванням вимог стандартів вищої освіти до рівня освіти осіб, які можуть розпочати навчання за освітніми програмами відповідної спеціальності та обсягу кредитів ЄКТС, необхідних для здобуття відповідного ступеня вищої освіти;</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НРК6 або НРК7 – для здобуття ступеня магістра;</w:t>
      </w:r>
    </w:p>
    <w:p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вступники на основі НРК7 – для здобуття ступеня доктора філософії/доктора мистецтва (в </w:t>
      </w:r>
      <w:proofErr w:type="spellStart"/>
      <w:r w:rsidRPr="00E23A8C">
        <w:rPr>
          <w:rFonts w:ascii="Times New Roman" w:eastAsia="Times New Roman" w:hAnsi="Times New Roman" w:cs="Times New Roman"/>
          <w:sz w:val="28"/>
          <w:szCs w:val="28"/>
          <w:lang w:eastAsia="uk-UA"/>
        </w:rPr>
        <w:t>асистентуру</w:t>
      </w:r>
      <w:proofErr w:type="spellEnd"/>
      <w:r w:rsidRPr="00E23A8C">
        <w:rPr>
          <w:rFonts w:ascii="Times New Roman" w:eastAsia="Times New Roman" w:hAnsi="Times New Roman" w:cs="Times New Roman"/>
          <w:sz w:val="28"/>
          <w:szCs w:val="28"/>
          <w:lang w:eastAsia="uk-UA"/>
        </w:rPr>
        <w:t>-стажування).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Перелік спеціальностей медичного, фармацевтичного та ветеринарного спрямувань, за якими здійснюється прийом на навчання для здобуття ступеня магістра на основі ПЗСО або НРК5 з відповідної спеціальності наведено у</w:t>
      </w:r>
      <w:r w:rsidRPr="00E23A8C">
        <w:rPr>
          <w:rFonts w:ascii="Times New Roman" w:eastAsia="Times New Roman" w:hAnsi="Times New Roman" w:cs="Times New Roman"/>
          <w:color w:val="9900FF"/>
          <w:sz w:val="28"/>
          <w:szCs w:val="28"/>
          <w:lang w:eastAsia="uk-UA"/>
        </w:rPr>
        <w:t xml:space="preserve"> </w:t>
      </w:r>
      <w:r w:rsidRPr="00E23A8C">
        <w:rPr>
          <w:rFonts w:ascii="Times New Roman" w:eastAsia="Times New Roman" w:hAnsi="Times New Roman" w:cs="Times New Roman"/>
          <w:sz w:val="28"/>
          <w:szCs w:val="28"/>
          <w:lang w:eastAsia="uk-UA"/>
        </w:rPr>
        <w:t>додатку</w:t>
      </w:r>
      <w:r w:rsidR="00773F2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w:t>
      </w:r>
      <w:r w:rsidRPr="00E23A8C">
        <w:rPr>
          <w:rFonts w:ascii="Times New Roman" w:eastAsia="Times New Roman" w:hAnsi="Times New Roman" w:cs="Times New Roman"/>
          <w:color w:val="0070C0"/>
          <w:sz w:val="28"/>
          <w:szCs w:val="28"/>
          <w:lang w:eastAsia="uk-UA"/>
        </w:rPr>
        <w:t xml:space="preserve"> </w:t>
      </w:r>
      <w:r w:rsidRPr="00E23A8C">
        <w:rPr>
          <w:rFonts w:ascii="Times New Roman" w:eastAsia="Times New Roman" w:hAnsi="Times New Roman" w:cs="Times New Roman"/>
          <w:sz w:val="28"/>
          <w:szCs w:val="28"/>
          <w:lang w:eastAsia="uk-UA"/>
        </w:rPr>
        <w:t>до цього Порядку. Заклади вищої освіти можуть здійснювати прийом на навчання за спеціальностями 211</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«Ветеринарна медицина» та 226</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«Фармація, промислова фармація» для здобуття ступеня магістра також на </w:t>
      </w:r>
      <w:r w:rsidRPr="00E23A8C">
        <w:rPr>
          <w:rFonts w:ascii="Times New Roman" w:eastAsia="Times New Roman" w:hAnsi="Times New Roman" w:cs="Times New Roman"/>
          <w:sz w:val="28"/>
          <w:szCs w:val="28"/>
          <w:lang w:eastAsia="uk-UA"/>
        </w:rPr>
        <w:lastRenderedPageBreak/>
        <w:t>основі НРК6, НРК7, за спеціальністю 222</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«Медицина» для здобуття ступеня магістра також на основі НРК6, здобутого за спеціальністю 223</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w:t>
      </w:r>
      <w:proofErr w:type="spellStart"/>
      <w:r w:rsidRPr="00E23A8C">
        <w:rPr>
          <w:rFonts w:ascii="Times New Roman" w:eastAsia="Times New Roman" w:hAnsi="Times New Roman" w:cs="Times New Roman"/>
          <w:sz w:val="28"/>
          <w:szCs w:val="28"/>
          <w:lang w:eastAsia="uk-UA"/>
        </w:rPr>
        <w:t>Медсестринство</w:t>
      </w:r>
      <w:proofErr w:type="spellEnd"/>
      <w:r w:rsidRPr="00E23A8C">
        <w:rPr>
          <w:rFonts w:ascii="Times New Roman" w:eastAsia="Times New Roman" w:hAnsi="Times New Roman" w:cs="Times New Roman"/>
          <w:sz w:val="28"/>
          <w:szCs w:val="28"/>
          <w:lang w:eastAsia="uk-UA"/>
        </w:rPr>
        <w:t>».</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081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приймаються особи, які здобули ступінь бакалавра зі спеціальностей 081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або 082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293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напрямів 6.030401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«Правознавство», 6.030202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223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w:t>
      </w:r>
      <w:proofErr w:type="spellStart"/>
      <w:r w:rsidRPr="00E23A8C">
        <w:rPr>
          <w:rFonts w:ascii="Times New Roman" w:eastAsia="Times New Roman" w:hAnsi="Times New Roman" w:cs="Times New Roman"/>
          <w:sz w:val="28"/>
          <w:szCs w:val="28"/>
          <w:lang w:eastAsia="uk-UA"/>
        </w:rPr>
        <w:t>Медсестринство</w:t>
      </w:r>
      <w:proofErr w:type="spellEnd"/>
      <w:r w:rsidRPr="00E23A8C">
        <w:rPr>
          <w:rFonts w:ascii="Times New Roman" w:eastAsia="Times New Roman" w:hAnsi="Times New Roman" w:cs="Times New Roman"/>
          <w:sz w:val="28"/>
          <w:szCs w:val="28"/>
          <w:lang w:eastAsia="uk-UA"/>
        </w:rPr>
        <w:t>» здійснюється прийом на навчання на основі НРК6, НРК7 зі спеціальностей галузі знань 22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«Охорона здоров’я».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225</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«Медична психологія» здійснюється прийом на навчання на основі НРК5, НРК6 зі спеціальностей галузі знань 22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«Охорона здоров’я» або 053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«Психологія» галузі знань 05 «Соціальні та поведінкові науки».</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спеціалізацією 227.1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«Фізична терапія» спеціальності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«Терапія та реабілітація» здійснюється прийом на навчання на основі НРК6 за спеціальністю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«Фізична терапія, </w:t>
      </w:r>
      <w:proofErr w:type="spellStart"/>
      <w:r w:rsidRPr="00E23A8C">
        <w:rPr>
          <w:rFonts w:ascii="Times New Roman" w:eastAsia="Times New Roman" w:hAnsi="Times New Roman" w:cs="Times New Roman"/>
          <w:sz w:val="28"/>
          <w:szCs w:val="28"/>
          <w:lang w:eastAsia="uk-UA"/>
        </w:rPr>
        <w:t>ерготерапія</w:t>
      </w:r>
      <w:proofErr w:type="spellEnd"/>
      <w:r w:rsidRPr="00E23A8C">
        <w:rPr>
          <w:rFonts w:ascii="Times New Roman" w:eastAsia="Times New Roman" w:hAnsi="Times New Roman" w:cs="Times New Roman"/>
          <w:sz w:val="28"/>
          <w:szCs w:val="28"/>
          <w:lang w:eastAsia="uk-UA"/>
        </w:rPr>
        <w:t>» або за напрямом 6.010203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«Здоров’я людини» (професійне спрямування Фізична реабілітація). На навчання для здобуття освітнього ступеня магістра за спеціалізацією 227.2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w:t>
      </w:r>
      <w:proofErr w:type="spellStart"/>
      <w:r w:rsidRPr="00E23A8C">
        <w:rPr>
          <w:rFonts w:ascii="Times New Roman" w:eastAsia="Times New Roman" w:hAnsi="Times New Roman" w:cs="Times New Roman"/>
          <w:sz w:val="28"/>
          <w:szCs w:val="28"/>
          <w:lang w:eastAsia="uk-UA"/>
        </w:rPr>
        <w:t>Ерготерапія</w:t>
      </w:r>
      <w:proofErr w:type="spellEnd"/>
      <w:r w:rsidRPr="00E23A8C">
        <w:rPr>
          <w:rFonts w:ascii="Times New Roman" w:eastAsia="Times New Roman" w:hAnsi="Times New Roman" w:cs="Times New Roman"/>
          <w:sz w:val="28"/>
          <w:szCs w:val="28"/>
          <w:lang w:eastAsia="uk-UA"/>
        </w:rPr>
        <w:t>» спеціальності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«Терапія та реабілітація» здійснюється прийом на навчання на основі НРК6 за спеціальностями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«Фізична терапія, </w:t>
      </w:r>
      <w:proofErr w:type="spellStart"/>
      <w:r w:rsidRPr="00E23A8C">
        <w:rPr>
          <w:rFonts w:ascii="Times New Roman" w:eastAsia="Times New Roman" w:hAnsi="Times New Roman" w:cs="Times New Roman"/>
          <w:sz w:val="28"/>
          <w:szCs w:val="28"/>
          <w:lang w:eastAsia="uk-UA"/>
        </w:rPr>
        <w:t>ерготерапія</w:t>
      </w:r>
      <w:proofErr w:type="spellEnd"/>
      <w:r w:rsidRPr="00E23A8C">
        <w:rPr>
          <w:rFonts w:ascii="Times New Roman" w:eastAsia="Times New Roman" w:hAnsi="Times New Roman" w:cs="Times New Roman"/>
          <w:sz w:val="28"/>
          <w:szCs w:val="28"/>
          <w:lang w:eastAsia="uk-UA"/>
        </w:rPr>
        <w:t>» чи 016</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«Спеціальна освіта» або за напрямами 6.010203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«Здоров’я людини» (професійне спрямування Фізична реабілітація) чи 6.010105</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«Корекційна освіта (за нозологіями)».</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до вступників на відповідні освітні програми. Ці вимоги повинні бути виконані до початку другого року навчання, але не пізніше періоду проведення атестації здобувачів.</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Вступники приймаються на навчання на перший рік навчання. Вступникам на основі НРК5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навчання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навчання зі скороченим строком навчання.</w:t>
      </w:r>
    </w:p>
    <w:p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Здобувачі вищої освіти освітньо-кваліфікаційного рівня спеціаліста на основі ПЗСО або НРК5,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ПЗСО або НРК5 за тією самою або спорідненою в межах галузі знань спеціальністю у тому самому або в іншому закладі вищої освіти.</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Прийом на навчання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266</w:t>
      </w:r>
      <w:r w:rsidR="00BB3502" w:rsidRPr="00E23A8C">
        <w:rPr>
          <w:rFonts w:ascii="Times New Roman" w:eastAsia="Times New Roman" w:hAnsi="Times New Roman" w:cs="Times New Roman"/>
          <w:sz w:val="28"/>
          <w:szCs w:val="28"/>
          <w:lang w:eastAsia="uk-UA"/>
        </w:rPr>
        <w:t xml:space="preserve"> </w:t>
      </w:r>
      <w:r w:rsidR="00BB3502" w:rsidRPr="00E23A8C">
        <w:rPr>
          <w:rFonts w:ascii="Times New Roman" w:eastAsia="Calibri" w:hAnsi="Times New Roman"/>
          <w:sz w:val="28"/>
          <w:szCs w:val="28"/>
          <w:lang w:eastAsia="ru-RU"/>
        </w:rPr>
        <w:t>(в редакції постанови Кабінету Міністрів України від 07 липня 2021 року № 762)</w:t>
      </w:r>
      <w:r w:rsidRPr="00E23A8C">
        <w:rPr>
          <w:rFonts w:ascii="Times New Roman" w:eastAsia="Times New Roman" w:hAnsi="Times New Roman" w:cs="Times New Roman"/>
          <w:sz w:val="28"/>
          <w:szCs w:val="28"/>
          <w:lang w:eastAsia="uk-UA"/>
        </w:rPr>
        <w:t>, та на міждисциплінарні освітні (</w:t>
      </w:r>
      <w:proofErr w:type="spellStart"/>
      <w:r w:rsidRPr="00E23A8C">
        <w:rPr>
          <w:rFonts w:ascii="Times New Roman" w:eastAsia="Times New Roman" w:hAnsi="Times New Roman" w:cs="Times New Roman"/>
          <w:sz w:val="28"/>
          <w:szCs w:val="28"/>
          <w:lang w:eastAsia="uk-UA"/>
        </w:rPr>
        <w:t>освітньо</w:t>
      </w:r>
      <w:proofErr w:type="spellEnd"/>
      <w:r w:rsidRPr="00E23A8C">
        <w:rPr>
          <w:rFonts w:ascii="Times New Roman" w:eastAsia="Times New Roman" w:hAnsi="Times New Roman" w:cs="Times New Roman"/>
          <w:sz w:val="28"/>
          <w:szCs w:val="28"/>
          <w:lang w:eastAsia="uk-UA"/>
        </w:rPr>
        <w:t>-наукові) програми, які відповідають Вимогам до міждисциплінарних освітніх (наукових) програм, затвердженим наказом Міністерства освіти у науки України від 01 лютого 2021 року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128, зареєстрованим в Міністерстві юстиції України 06 квітня 2021 р</w:t>
      </w:r>
      <w:r w:rsidR="00AB165B"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за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454/36076.</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w:t>
      </w:r>
      <w:r w:rsidR="00772D1E" w:rsidRPr="00E23A8C">
        <w:rPr>
          <w:rFonts w:ascii="Times New Roman" w:eastAsia="Calibri" w:hAnsi="Times New Roman"/>
          <w:sz w:val="28"/>
          <w:szCs w:val="28"/>
          <w:lang w:eastAsia="ru-RU"/>
        </w:rPr>
        <w:t>Російською Федерацією території України</w:t>
      </w:r>
      <w:r w:rsidRPr="00E23A8C">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 зареєстрован</w:t>
      </w:r>
      <w:r w:rsidR="00DD3BCE" w:rsidRPr="00E23A8C">
        <w:rPr>
          <w:rFonts w:ascii="Times New Roman" w:eastAsia="Times New Roman" w:hAnsi="Times New Roman" w:cs="Times New Roman"/>
          <w:sz w:val="28"/>
          <w:szCs w:val="28"/>
          <w:lang w:eastAsia="uk-UA"/>
        </w:rPr>
        <w:t>ого</w:t>
      </w:r>
      <w:r w:rsidRPr="00E23A8C">
        <w:rPr>
          <w:rFonts w:ascii="Times New Roman" w:eastAsia="Times New Roman" w:hAnsi="Times New Roman" w:cs="Times New Roman"/>
          <w:sz w:val="28"/>
          <w:szCs w:val="28"/>
          <w:lang w:eastAsia="uk-UA"/>
        </w:rPr>
        <w:t xml:space="preserve"> в Міністерстві юстиції України 15 квітня 2021 року за № 505/36127 </w:t>
      </w:r>
      <w:r w:rsidR="00772D1E" w:rsidRPr="00E23A8C">
        <w:rPr>
          <w:rFonts w:ascii="Times New Roman" w:eastAsia="Calibri" w:hAnsi="Times New Roman"/>
          <w:sz w:val="28"/>
          <w:szCs w:val="28"/>
          <w:lang w:eastAsia="ru-RU"/>
        </w:rPr>
        <w:t>(в редакції наказу Міністерства освіти і науки України від 10 серпня 2022 року № 726)</w:t>
      </w:r>
      <w:r w:rsidR="00772D1E"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(далі – наказ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Особливості прийому на навчання за освітньо-професійною програмою підготовки магістрів за спеціальністю 281</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постановою Кабінету Міністрів України від 29 липня 2009 року №</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789.</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Прийом на навчання за державним замовленням до вищих військових навчальних закладів, закладів вищої освіти із специфічними умовами </w:t>
      </w:r>
      <w:r w:rsidRPr="00E23A8C">
        <w:rPr>
          <w:rFonts w:ascii="Times New Roman" w:eastAsia="Times New Roman" w:hAnsi="Times New Roman" w:cs="Times New Roman"/>
          <w:sz w:val="28"/>
          <w:szCs w:val="28"/>
          <w:lang w:eastAsia="uk-UA"/>
        </w:rPr>
        <w:lastRenderedPageBreak/>
        <w:t>навчання, військових навчальних підрозділів закладів вищої освіти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визначаються Правилами прийому до цих закладів.</w:t>
      </w:r>
    </w:p>
    <w:p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Прийом на навчання до аспірантури (ад’юнктури) здійснюється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261.</w:t>
      </w:r>
    </w:p>
    <w:p w:rsidR="00AE04AB" w:rsidRPr="00E23A8C" w:rsidRDefault="00AE04AB" w:rsidP="00E23A8C">
      <w:pPr>
        <w:pStyle w:val="a5"/>
        <w:tabs>
          <w:tab w:val="left" w:pos="426"/>
        </w:tabs>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Прийом на навчання до творчої аспірантури та </w:t>
      </w:r>
      <w:proofErr w:type="spellStart"/>
      <w:r w:rsidRPr="00E23A8C">
        <w:rPr>
          <w:rFonts w:ascii="Times New Roman" w:eastAsia="Times New Roman" w:hAnsi="Times New Roman" w:cs="Times New Roman"/>
          <w:sz w:val="28"/>
          <w:szCs w:val="28"/>
          <w:lang w:eastAsia="uk-UA"/>
        </w:rPr>
        <w:t>асистентури</w:t>
      </w:r>
      <w:proofErr w:type="spellEnd"/>
      <w:r w:rsidRPr="00E23A8C">
        <w:rPr>
          <w:rFonts w:ascii="Times New Roman" w:eastAsia="Times New Roman" w:hAnsi="Times New Roman" w:cs="Times New Roman"/>
          <w:sz w:val="28"/>
          <w:szCs w:val="28"/>
          <w:lang w:eastAsia="uk-UA"/>
        </w:rPr>
        <w:t xml:space="preserve">-стажування здійснюється відповідно до Порядку здобуття </w:t>
      </w:r>
      <w:proofErr w:type="spellStart"/>
      <w:r w:rsidRPr="00E23A8C">
        <w:rPr>
          <w:rFonts w:ascii="Times New Roman" w:eastAsia="Times New Roman" w:hAnsi="Times New Roman" w:cs="Times New Roman"/>
          <w:sz w:val="28"/>
          <w:szCs w:val="28"/>
          <w:lang w:eastAsia="uk-UA"/>
        </w:rPr>
        <w:t>освітньо</w:t>
      </w:r>
      <w:proofErr w:type="spellEnd"/>
      <w:r w:rsidRPr="00E23A8C">
        <w:rPr>
          <w:rFonts w:ascii="Times New Roman" w:eastAsia="Times New Roman" w:hAnsi="Times New Roman" w:cs="Times New Roman"/>
          <w:sz w:val="28"/>
          <w:szCs w:val="28"/>
          <w:lang w:eastAsia="uk-UA"/>
        </w:rPr>
        <w:t xml:space="preserve">-творчого ступеня доктора мистецтва та навчання в </w:t>
      </w:r>
      <w:proofErr w:type="spellStart"/>
      <w:r w:rsidRPr="00E23A8C">
        <w:rPr>
          <w:rFonts w:ascii="Times New Roman" w:eastAsia="Times New Roman" w:hAnsi="Times New Roman" w:cs="Times New Roman"/>
          <w:sz w:val="28"/>
          <w:szCs w:val="28"/>
          <w:lang w:eastAsia="uk-UA"/>
        </w:rPr>
        <w:t>асистентурі</w:t>
      </w:r>
      <w:proofErr w:type="spellEnd"/>
      <w:r w:rsidRPr="00E23A8C">
        <w:rPr>
          <w:rFonts w:ascii="Times New Roman" w:eastAsia="Times New Roman" w:hAnsi="Times New Roman" w:cs="Times New Roman"/>
          <w:sz w:val="28"/>
          <w:szCs w:val="28"/>
          <w:lang w:eastAsia="uk-UA"/>
        </w:rPr>
        <w:t>-стажуванні, затвердженого постановою Кабінету Міністрів України від 24 жовтня 2018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865.</w:t>
      </w:r>
    </w:p>
    <w:p w:rsidR="004A1040" w:rsidRPr="00E23A8C" w:rsidRDefault="004A1040" w:rsidP="00E23A8C">
      <w:pPr>
        <w:pStyle w:val="a5"/>
        <w:tabs>
          <w:tab w:val="left" w:pos="426"/>
        </w:tabs>
        <w:spacing w:after="0" w:line="240" w:lineRule="auto"/>
        <w:ind w:left="0" w:firstLineChars="252" w:firstLine="706"/>
        <w:jc w:val="both"/>
        <w:rPr>
          <w:rFonts w:ascii="Times New Roman" w:eastAsia="Times New Roman" w:hAnsi="Times New Roman" w:cs="Times New Roman"/>
          <w:sz w:val="28"/>
          <w:szCs w:val="28"/>
          <w:lang w:eastAsia="uk-UA"/>
        </w:rPr>
      </w:pPr>
    </w:p>
    <w:p w:rsidR="004A1040" w:rsidRPr="00E23A8C" w:rsidRDefault="004A1040" w:rsidP="00E23A8C">
      <w:pPr>
        <w:pStyle w:val="a5"/>
        <w:numPr>
          <w:ilvl w:val="0"/>
          <w:numId w:val="1"/>
        </w:numPr>
        <w:tabs>
          <w:tab w:val="left" w:pos="426"/>
        </w:tabs>
        <w:spacing w:after="0" w:line="240" w:lineRule="auto"/>
        <w:ind w:left="0" w:firstLine="142"/>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Джерела фінансування здобуття вищої освіти</w:t>
      </w:r>
      <w:r w:rsidR="00983BED" w:rsidRPr="00E23A8C">
        <w:rPr>
          <w:rFonts w:ascii="Times New Roman" w:eastAsia="Times New Roman" w:hAnsi="Times New Roman" w:cs="Times New Roman"/>
          <w:b/>
          <w:bCs/>
          <w:sz w:val="28"/>
          <w:szCs w:val="28"/>
          <w:lang w:eastAsia="uk-UA"/>
        </w:rPr>
        <w:t xml:space="preserve"> </w:t>
      </w:r>
    </w:p>
    <w:p w:rsidR="00E563C1" w:rsidRPr="00E23A8C" w:rsidRDefault="00E563C1" w:rsidP="00E23A8C">
      <w:pPr>
        <w:pStyle w:val="a5"/>
        <w:tabs>
          <w:tab w:val="left" w:pos="426"/>
        </w:tabs>
        <w:spacing w:after="0" w:line="240" w:lineRule="auto"/>
        <w:ind w:left="0" w:firstLineChars="252" w:firstLine="706"/>
        <w:jc w:val="both"/>
        <w:rPr>
          <w:rFonts w:ascii="Times New Roman" w:eastAsia="Times New Roman" w:hAnsi="Times New Roman" w:cs="Times New Roman"/>
          <w:bCs/>
          <w:sz w:val="28"/>
          <w:szCs w:val="28"/>
          <w:lang w:eastAsia="uk-UA"/>
        </w:rPr>
      </w:pP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Фінансування підготовки здобувачів вищої освіти здійснюється:</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ваучерами.</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закладах вищої освіти, які дотримуються законодавства про формування та розміщення державного (регіонального) замовлення.</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можуть здобувати ступінь магістра на основі НРК7, який здобутий за кошти державного або місцевого бюджету, виключно за кошти фізичних та/або юридичних осіб, крім випадків, передбачених у пункті 5 цього розділу.</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 Особа може вступити до закладу вищої освіти для здобуття ступеня магістра на основі НРК6 або НРК7, здобутого за іншою спеціальністю (напрямом підготовки) (з урахуванням вимог абзаців</w:t>
      </w:r>
      <w:r w:rsidR="00DD3BCE" w:rsidRPr="00E23A8C">
        <w:rPr>
          <w:rFonts w:ascii="Times New Roman" w:eastAsia="Times New Roman" w:hAnsi="Times New Roman" w:cs="Times New Roman"/>
          <w:sz w:val="28"/>
          <w:szCs w:val="28"/>
          <w:lang w:eastAsia="uk-UA"/>
        </w:rPr>
        <w:t xml:space="preserve"> </w:t>
      </w:r>
      <w:r w:rsidR="00A47B98" w:rsidRPr="00E23A8C">
        <w:rPr>
          <w:rFonts w:ascii="Times New Roman" w:eastAsia="Times New Roman" w:hAnsi="Times New Roman" w:cs="Times New Roman"/>
          <w:sz w:val="28"/>
          <w:szCs w:val="28"/>
          <w:lang w:eastAsia="uk-UA"/>
        </w:rPr>
        <w:t>шостого</w:t>
      </w:r>
      <w:r w:rsidR="00DD3BCE" w:rsidRPr="00E23A8C">
        <w:rPr>
          <w:rFonts w:ascii="Times New Roman" w:eastAsia="Times New Roman" w:hAnsi="Times New Roman" w:cs="Times New Roman"/>
          <w:sz w:val="28"/>
          <w:szCs w:val="28"/>
          <w:lang w:eastAsia="uk-UA"/>
        </w:rPr>
        <w:t xml:space="preserve"> </w:t>
      </w:r>
      <w:r w:rsidR="00F94425" w:rsidRPr="00E23A8C">
        <w:rPr>
          <w:rFonts w:ascii="Times New Roman" w:eastAsia="Times New Roman" w:hAnsi="Times New Roman" w:cs="Times New Roman"/>
          <w:sz w:val="28"/>
          <w:szCs w:val="28"/>
          <w:lang w:eastAsia="uk-UA"/>
        </w:rPr>
        <w:t>–</w:t>
      </w:r>
      <w:r w:rsidR="00DD3BCE"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 xml:space="preserve">десятого </w:t>
      </w:r>
      <w:r w:rsidRPr="00E23A8C">
        <w:rPr>
          <w:rFonts w:ascii="Times New Roman" w:eastAsia="Times New Roman" w:hAnsi="Times New Roman" w:cs="Times New Roman"/>
          <w:sz w:val="28"/>
          <w:szCs w:val="28"/>
          <w:lang w:eastAsia="uk-UA"/>
        </w:rPr>
        <w:lastRenderedPageBreak/>
        <w:t>пункту</w:t>
      </w:r>
      <w:r w:rsidR="00A37D59"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 розділу</w:t>
      </w:r>
      <w:r w:rsidR="00A37D59"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II цього Порядку),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освітніх компонентів до індивідуального навчального плану та обмеження щодо можливого поєднання спеціальностей різних галузей знань. Фінансування навчання за державним або регіональним замовленням здійснюється в межах строку навчання за навчальним планом відповідної освітньої програми.</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658. Ця вимога не застосовується до учасників бойових дій та прийому на навчання курсантів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Навчання для здобуття ступеня магістра медичного, фармацевтичного або ветеринарного спрямувань на основі ПЗСО або НРК5 вважається навчанням одночасно для здобуття ступенів бакалавра та магістра відповідно до пункту</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 розділу</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II цього Порядку.</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 Громадяни України мають право безоплатно здобувати вищу освіту за другою спеціальністю у державних, приватних та комунальних закладах вищої освіти:</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вони вступають на навчання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вони мають направлення на навчання, видане державним (регіональним) замовником відповідно до законодавства.</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Відповідно до пункту 30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w:t>
      </w:r>
      <w:r w:rsidR="0093104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w:t>
      </w:r>
      <w:r w:rsidRPr="00E23A8C">
        <w:rPr>
          <w:rFonts w:ascii="Times New Roman" w:eastAsia="Times New Roman" w:hAnsi="Times New Roman" w:cs="Times New Roman"/>
          <w:sz w:val="28"/>
          <w:szCs w:val="28"/>
          <w:lang w:eastAsia="uk-UA"/>
        </w:rPr>
        <w:lastRenderedPageBreak/>
        <w:t>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 Особи, які здобувають вищу освіту, мають право на навчання одночасно за декількома освітніми програмами, а також у декількох закладах вищої освіти.</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Не допускається одночасне навчання за двома чи більше освітніми програмами за державним або регіональним замовленням.</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8. Вступники допускаються до конкурсного відбору на місця державного </w:t>
      </w:r>
      <w:r w:rsidR="00931044" w:rsidRPr="00E23A8C">
        <w:rPr>
          <w:rFonts w:ascii="Times New Roman" w:eastAsia="Times New Roman" w:hAnsi="Times New Roman" w:cs="Times New Roman"/>
          <w:sz w:val="28"/>
          <w:szCs w:val="28"/>
          <w:lang w:eastAsia="uk-UA"/>
        </w:rPr>
        <w:t xml:space="preserve">або </w:t>
      </w:r>
      <w:r w:rsidRPr="00E23A8C">
        <w:rPr>
          <w:rFonts w:ascii="Times New Roman" w:eastAsia="Times New Roman" w:hAnsi="Times New Roman" w:cs="Times New Roman"/>
          <w:sz w:val="28"/>
          <w:szCs w:val="28"/>
          <w:lang w:eastAsia="uk-UA"/>
        </w:rPr>
        <w:t>регіонального замовлення та можуть бути рекомендовані або переведені на такі місця в разі наявності конкурсного бала не менше ніж 130,000. Обмеження щодо переведення на вакантні місця державного (регіонального) замовлення не застосовується до осіб, зазначених у пункті</w:t>
      </w:r>
      <w:r w:rsidR="0093104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10 розділу VIII цього Порядку.</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 Прийом на навчання вступників за спеціальностями 081</w:t>
      </w:r>
      <w:r w:rsidR="0005525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та 293</w:t>
      </w:r>
      <w:r w:rsidR="0005525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не проводиться. Відкриті та фіксовані конкурсні пропозиції за цими спеціальностями за зазначеними рівнями та формами здобуття вищої освіти не формуються, зарахування (переведення) на навчання на місця за державним (регіональним) замовленням не проводиться.</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p>
    <w:p w:rsidR="00E563C1" w:rsidRPr="00E23A8C" w:rsidRDefault="00E563C1" w:rsidP="00E23A8C">
      <w:pPr>
        <w:pStyle w:val="a5"/>
        <w:numPr>
          <w:ilvl w:val="0"/>
          <w:numId w:val="1"/>
        </w:numPr>
        <w:tabs>
          <w:tab w:val="left" w:pos="426"/>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Обсяги прийому та обсяги державного (регіонального) замовлення, розміщення державного (регіонального) замовлення</w:t>
      </w:r>
    </w:p>
    <w:p w:rsidR="00E563C1" w:rsidRPr="00E23A8C" w:rsidRDefault="00E563C1" w:rsidP="00E23A8C">
      <w:pPr>
        <w:pStyle w:val="a5"/>
        <w:tabs>
          <w:tab w:val="left" w:pos="426"/>
        </w:tabs>
        <w:spacing w:after="0" w:line="240" w:lineRule="auto"/>
        <w:ind w:left="0" w:firstLineChars="252" w:firstLine="706"/>
        <w:jc w:val="both"/>
        <w:rPr>
          <w:rFonts w:ascii="Times New Roman" w:eastAsia="Times New Roman" w:hAnsi="Times New Roman" w:cs="Times New Roman"/>
          <w:b/>
          <w:bCs/>
          <w:sz w:val="28"/>
          <w:szCs w:val="28"/>
          <w:lang w:eastAsia="uk-UA"/>
        </w:rPr>
      </w:pP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Прийом на навчання за державним або регіональним замовленням на міждисциплінарні освітні програми початкового рівня (короткого циклу) вищої освіти за галуззю знань або за групою з двох спеціальностей, що </w:t>
      </w:r>
      <w:r w:rsidRPr="00E23A8C">
        <w:rPr>
          <w:rFonts w:ascii="Times New Roman" w:eastAsia="Times New Roman" w:hAnsi="Times New Roman" w:cs="Times New Roman"/>
          <w:sz w:val="28"/>
          <w:szCs w:val="28"/>
          <w:lang w:eastAsia="uk-UA"/>
        </w:rPr>
        <w:lastRenderedPageBreak/>
        <w:t xml:space="preserve">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міждисциплінарні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для вступу на яку передбачене вступне випробування у формі НМТ або творчого конкурсу (на одну з спеціальностей за вибором закладу вищої освіти, якщо НМТ або творчий конкурс передбачені для обох спеціальностей або не передбачені для жодної з них). Прийом на навчання на міждисциплінарні </w:t>
      </w:r>
      <w:proofErr w:type="spellStart"/>
      <w:r w:rsidRPr="00E23A8C">
        <w:rPr>
          <w:rFonts w:ascii="Times New Roman" w:eastAsia="Times New Roman" w:hAnsi="Times New Roman" w:cs="Times New Roman"/>
          <w:sz w:val="28"/>
          <w:szCs w:val="28"/>
          <w:lang w:eastAsia="uk-UA"/>
        </w:rPr>
        <w:t>освітньо</w:t>
      </w:r>
      <w:proofErr w:type="spellEnd"/>
      <w:r w:rsidRPr="00E23A8C">
        <w:rPr>
          <w:rFonts w:ascii="Times New Roman" w:eastAsia="Times New Roman" w:hAnsi="Times New Roman" w:cs="Times New Roman"/>
          <w:sz w:val="28"/>
          <w:szCs w:val="28"/>
          <w:lang w:eastAsia="uk-UA"/>
        </w:rPr>
        <w:t>-наукові програми другого (магістерського) рівня вищої освіти здійснюється на ту з них, для вступу на яку передбачене вступне випробування у формі ЄФВВ (на одну зі спеціальностей за вибором закладу вищої освіти, якщо ЄФВВ передбачене для обох спеціальностей або не передбачений для жодної з них).</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Прийом на навчання за державним замовленням здійснюється на рівні, спеціальності (галузі знань) та форми здобуття вищої освіти, за якими воно сформовано Кабінетом Міністрів України.</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Формування та розміщення державного та регіонального замовлення може здійснюватися за предметними спеціальностями та спеціалізаціями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Прийом на навчання за державним та регіональним замовленням можуть здійснювати заклади вищої освіти, які здобули ліцензію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2022 року, за кошти фізичних та/або юридичних осіб – не пізніше ніж 31 травня 2023 року.</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територіально відокремлених структурних підрозділах не проводиться прийом на навчання за державним замовленням для підготовки фахівців:</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 другому (магістерському) та третьому (</w:t>
      </w:r>
      <w:proofErr w:type="spellStart"/>
      <w:r w:rsidRPr="00E23A8C">
        <w:rPr>
          <w:rFonts w:ascii="Times New Roman" w:eastAsia="Times New Roman" w:hAnsi="Times New Roman" w:cs="Times New Roman"/>
          <w:sz w:val="28"/>
          <w:szCs w:val="28"/>
          <w:lang w:eastAsia="uk-UA"/>
        </w:rPr>
        <w:t>освітньо</w:t>
      </w:r>
      <w:proofErr w:type="spellEnd"/>
      <w:r w:rsidRPr="00E23A8C">
        <w:rPr>
          <w:rFonts w:ascii="Times New Roman" w:eastAsia="Times New Roman" w:hAnsi="Times New Roman" w:cs="Times New Roman"/>
          <w:sz w:val="28"/>
          <w:szCs w:val="28"/>
          <w:lang w:eastAsia="uk-UA"/>
        </w:rPr>
        <w:t>-науковому</w:t>
      </w:r>
      <w:r w:rsidR="00F61B1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 </w:t>
      </w:r>
      <w:proofErr w:type="spellStart"/>
      <w:r w:rsidRPr="00E23A8C">
        <w:rPr>
          <w:rFonts w:ascii="Times New Roman" w:eastAsia="Times New Roman" w:hAnsi="Times New Roman" w:cs="Times New Roman"/>
          <w:sz w:val="28"/>
          <w:szCs w:val="28"/>
          <w:lang w:eastAsia="uk-UA"/>
        </w:rPr>
        <w:t>освітньо</w:t>
      </w:r>
      <w:proofErr w:type="spellEnd"/>
      <w:r w:rsidRPr="00E23A8C">
        <w:rPr>
          <w:rFonts w:ascii="Times New Roman" w:eastAsia="Times New Roman" w:hAnsi="Times New Roman" w:cs="Times New Roman"/>
          <w:sz w:val="28"/>
          <w:szCs w:val="28"/>
          <w:lang w:eastAsia="uk-UA"/>
        </w:rPr>
        <w:t>-творчому) рівні вищої освіти;</w:t>
      </w:r>
    </w:p>
    <w:p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зі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3. У межах сформованих у встановленому порядку обсягів державного (регіонального) замовлення розміщення місць у закладах вищої освіти здійснюється на конкурсній основі шляхом:</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розподілу бюджетних місць за рішенням конкурсної комісії державного (регіонального) замовника;</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proofErr w:type="spellStart"/>
      <w:r w:rsidRPr="00E23A8C">
        <w:rPr>
          <w:rFonts w:ascii="Times New Roman" w:eastAsia="Times New Roman" w:hAnsi="Times New Roman" w:cs="Times New Roman"/>
          <w:sz w:val="28"/>
          <w:szCs w:val="28"/>
          <w:lang w:eastAsia="uk-UA"/>
        </w:rPr>
        <w:t>критеріального</w:t>
      </w:r>
      <w:proofErr w:type="spellEnd"/>
      <w:r w:rsidRPr="00E23A8C">
        <w:rPr>
          <w:rFonts w:ascii="Times New Roman" w:eastAsia="Times New Roman" w:hAnsi="Times New Roman" w:cs="Times New Roman"/>
          <w:sz w:val="28"/>
          <w:szCs w:val="28"/>
          <w:lang w:eastAsia="uk-UA"/>
        </w:rPr>
        <w:t xml:space="preserve"> розподілу бюджетних місць;</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широкого конкурсу.</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Розміщення державного (регіонального) замовлення здійснюється без проведення конкурсу в разі оголошення прийому на навчання за відповідними рівнем, спеціальністю та формою здобуття освіти одним закладом вищої освіти.</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Розподіл бюджетних місць за рішенням конкурсної комісії використовується при розміщенні державного (регіонального) замовлення для здобуття:</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вищої освіти за регіональним замовленням;</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бакалавра на основі ПЗСО, НРК5 за державним замовленням зі спеціальностей, прийом на навчання за якими здійснюється з урахуванням рівня творчих та/або фізичних здібностей вступників, а також за спеціалізаціями 014.026</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«Угорська мова і література», 014.027</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«Румунська/</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молд</w:t>
      </w:r>
      <w:r w:rsidR="009C57FA" w:rsidRPr="00E23A8C">
        <w:rPr>
          <w:rFonts w:ascii="Times New Roman" w:eastAsia="Times New Roman" w:hAnsi="Times New Roman" w:cs="Times New Roman"/>
          <w:sz w:val="28"/>
          <w:szCs w:val="28"/>
          <w:lang w:eastAsia="uk-UA"/>
        </w:rPr>
        <w:t>о</w:t>
      </w:r>
      <w:r w:rsidRPr="00E23A8C">
        <w:rPr>
          <w:rFonts w:ascii="Times New Roman" w:eastAsia="Times New Roman" w:hAnsi="Times New Roman" w:cs="Times New Roman"/>
          <w:sz w:val="28"/>
          <w:szCs w:val="28"/>
          <w:lang w:eastAsia="uk-UA"/>
        </w:rPr>
        <w:t>вська мова і література», 014.028</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«Польська мова і література» предметної спеціальності 014.02</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«Середня освіта. Мова та зарубіжна література (із зазначенням мови)» та спеціалізаціями 016.02</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w:t>
      </w:r>
      <w:proofErr w:type="spellStart"/>
      <w:r w:rsidRPr="00E23A8C">
        <w:rPr>
          <w:rFonts w:ascii="Times New Roman" w:eastAsia="Times New Roman" w:hAnsi="Times New Roman" w:cs="Times New Roman"/>
          <w:sz w:val="28"/>
          <w:szCs w:val="28"/>
          <w:lang w:eastAsia="uk-UA"/>
        </w:rPr>
        <w:t>Олігофренопедагогіка</w:t>
      </w:r>
      <w:proofErr w:type="spellEnd"/>
      <w:r w:rsidRPr="00E23A8C">
        <w:rPr>
          <w:rFonts w:ascii="Times New Roman" w:eastAsia="Times New Roman" w:hAnsi="Times New Roman" w:cs="Times New Roman"/>
          <w:sz w:val="28"/>
          <w:szCs w:val="28"/>
          <w:lang w:eastAsia="uk-UA"/>
        </w:rPr>
        <w:t>», 016.03</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w:t>
      </w:r>
      <w:proofErr w:type="spellStart"/>
      <w:r w:rsidRPr="00E23A8C">
        <w:rPr>
          <w:rFonts w:ascii="Times New Roman" w:eastAsia="Times New Roman" w:hAnsi="Times New Roman" w:cs="Times New Roman"/>
          <w:sz w:val="28"/>
          <w:szCs w:val="28"/>
          <w:lang w:eastAsia="uk-UA"/>
        </w:rPr>
        <w:t>Ортопедагогіка</w:t>
      </w:r>
      <w:proofErr w:type="spellEnd"/>
      <w:r w:rsidRPr="00E23A8C">
        <w:rPr>
          <w:rFonts w:ascii="Times New Roman" w:eastAsia="Times New Roman" w:hAnsi="Times New Roman" w:cs="Times New Roman"/>
          <w:sz w:val="28"/>
          <w:szCs w:val="28"/>
          <w:lang w:eastAsia="uk-UA"/>
        </w:rPr>
        <w:t>», 016.04</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«Сурдопедагогіка», 016.05 «Тифлопедагогіка» спеціальності 016 «Спеціальна освіта».</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proofErr w:type="spellStart"/>
      <w:r w:rsidRPr="00E23A8C">
        <w:rPr>
          <w:rFonts w:ascii="Times New Roman" w:eastAsia="Times New Roman" w:hAnsi="Times New Roman" w:cs="Times New Roman"/>
          <w:sz w:val="28"/>
          <w:szCs w:val="28"/>
          <w:lang w:eastAsia="uk-UA"/>
        </w:rPr>
        <w:t>Критеріальний</w:t>
      </w:r>
      <w:proofErr w:type="spellEnd"/>
      <w:r w:rsidRPr="00E23A8C">
        <w:rPr>
          <w:rFonts w:ascii="Times New Roman" w:eastAsia="Times New Roman" w:hAnsi="Times New Roman" w:cs="Times New Roman"/>
          <w:sz w:val="28"/>
          <w:szCs w:val="28"/>
          <w:lang w:eastAsia="uk-UA"/>
        </w:rPr>
        <w:t xml:space="preserve"> розподіл бюджетних місць при розміщенні державного замовлення на підготовку магістрів у закладах вищої освіти у сфері управління Міністерства освіти і науки України (крім спеціальностей галузей знань, зазначених в абзаці </w:t>
      </w:r>
      <w:r w:rsidR="00887E23" w:rsidRPr="00E23A8C">
        <w:rPr>
          <w:rFonts w:ascii="Times New Roman" w:eastAsia="Times New Roman" w:hAnsi="Times New Roman" w:cs="Times New Roman"/>
          <w:sz w:val="28"/>
          <w:szCs w:val="28"/>
          <w:lang w:eastAsia="uk-UA"/>
        </w:rPr>
        <w:t>чотирнадцятому</w:t>
      </w:r>
      <w:r w:rsidRPr="00E23A8C">
        <w:rPr>
          <w:rFonts w:ascii="Times New Roman" w:eastAsia="Times New Roman" w:hAnsi="Times New Roman" w:cs="Times New Roman"/>
          <w:sz w:val="28"/>
          <w:szCs w:val="28"/>
          <w:lang w:eastAsia="uk-UA"/>
        </w:rPr>
        <w:t xml:space="preserve"> цього пункту)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w:t>
      </w:r>
      <w:r w:rsidR="00FB023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445, зареєстровани</w:t>
      </w:r>
      <w:r w:rsidR="00DD3BCE" w:rsidRPr="00E23A8C">
        <w:rPr>
          <w:rFonts w:ascii="Times New Roman" w:eastAsia="Times New Roman" w:hAnsi="Times New Roman" w:cs="Times New Roman"/>
          <w:sz w:val="28"/>
          <w:szCs w:val="28"/>
          <w:lang w:eastAsia="uk-UA"/>
        </w:rPr>
        <w:t>х</w:t>
      </w:r>
      <w:r w:rsidRPr="00E23A8C">
        <w:rPr>
          <w:rFonts w:ascii="Times New Roman" w:eastAsia="Times New Roman" w:hAnsi="Times New Roman" w:cs="Times New Roman"/>
          <w:sz w:val="28"/>
          <w:szCs w:val="28"/>
          <w:lang w:eastAsia="uk-UA"/>
        </w:rPr>
        <w:t xml:space="preserve"> в Міністерстві юстиції України 24 травня 2018 року за №</w:t>
      </w:r>
      <w:r w:rsidR="00FB023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625/32077, з урахуванням таких особливостей: коефіцієнт К4 для відповідних закладів вищої освіти прирівнюється до передбаченого цим Порядком регіонального коефіцієнту; критерій чисельності іноземних студентів розраховується станом на 01 грудня 2021 року або на 01 грудня 2022 року за вибором закладу вищої освіти. Інші державні замовники також можуть використовувати </w:t>
      </w:r>
      <w:proofErr w:type="spellStart"/>
      <w:r w:rsidRPr="00E23A8C">
        <w:rPr>
          <w:rFonts w:ascii="Times New Roman" w:eastAsia="Times New Roman" w:hAnsi="Times New Roman" w:cs="Times New Roman"/>
          <w:sz w:val="28"/>
          <w:szCs w:val="28"/>
          <w:lang w:eastAsia="uk-UA"/>
        </w:rPr>
        <w:t>критеріальний</w:t>
      </w:r>
      <w:proofErr w:type="spellEnd"/>
      <w:r w:rsidRPr="00E23A8C">
        <w:rPr>
          <w:rFonts w:ascii="Times New Roman" w:eastAsia="Times New Roman" w:hAnsi="Times New Roman" w:cs="Times New Roman"/>
          <w:sz w:val="28"/>
          <w:szCs w:val="28"/>
          <w:lang w:eastAsia="uk-UA"/>
        </w:rPr>
        <w:t xml:space="preserve"> розподіл бюджетних місць при розміщенні державного замовлення на підготовку магістрів відповідно до законодавства.</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Розподіл місць між фіксованими конкурсними пропозиціями в разі використання </w:t>
      </w:r>
      <w:proofErr w:type="spellStart"/>
      <w:r w:rsidRPr="00E23A8C">
        <w:rPr>
          <w:rFonts w:ascii="Times New Roman" w:eastAsia="Times New Roman" w:hAnsi="Times New Roman" w:cs="Times New Roman"/>
          <w:sz w:val="28"/>
          <w:szCs w:val="28"/>
          <w:lang w:eastAsia="uk-UA"/>
        </w:rPr>
        <w:t>критеріального</w:t>
      </w:r>
      <w:proofErr w:type="spellEnd"/>
      <w:r w:rsidRPr="00E23A8C">
        <w:rPr>
          <w:rFonts w:ascii="Times New Roman" w:eastAsia="Times New Roman" w:hAnsi="Times New Roman" w:cs="Times New Roman"/>
          <w:sz w:val="28"/>
          <w:szCs w:val="28"/>
          <w:lang w:eastAsia="uk-UA"/>
        </w:rPr>
        <w:t xml:space="preserve"> розподілу бюджетних місць або розподілу бюджетних місць за рішенням конкурсної комісії заклади вищої освіти </w:t>
      </w:r>
      <w:r w:rsidRPr="00E23A8C">
        <w:rPr>
          <w:rFonts w:ascii="Times New Roman" w:eastAsia="Times New Roman" w:hAnsi="Times New Roman" w:cs="Times New Roman"/>
          <w:sz w:val="28"/>
          <w:szCs w:val="28"/>
          <w:lang w:eastAsia="uk-UA"/>
        </w:rPr>
        <w:lastRenderedPageBreak/>
        <w:t>здійснюють самостійно, якщо такий розподіл не передбачений у рішенні відповідної конкурсної комісії.</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Широкий конкурс використовується при адресному розміщенні місць державного замовлення для здобуття:</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молодшого бакалавра на основі ПЗСО, крім зазначених в абзаці восьмому цього пункту спеціальностей та спеціалізацій;</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бакалавра (магістра медичного, фармацевтичного та ветеринарного спрямувань) на основі ПЗСО та НРК5, крім зазначених в абзаці восьмому цього пункту спеціальностей та спеціалізацій;</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магістра зі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Перелік та структура широких конкурсів на рівнях вищої освіти наведені в додатку</w:t>
      </w:r>
      <w:r w:rsidR="00773F2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4.</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Надання вступникам рекомендації до зарахування на навчання за державним або регіональним замовленням у закладах вищої освіти (крім вищих військових навчальних закладах, закладів вищої освіти із специфічними умовами навчання, військових навчальних підрозділах закладів вищої освіти) проводиться за результатами адресного розміщення бюджетних місць, які формуються в ЄДЕБО та відображаються в електронному кабінеті вступника.</w:t>
      </w:r>
    </w:p>
    <w:p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 Обсяг прийому за кошти фізичних та/або юридичних осіб на фіксовані та відкриті конкурсні пропозиції визначає заклад вищої освіти у межах різниці між обсягом прийому на конкурсну пропозицію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AE04AB" w:rsidRPr="00E23A8C" w:rsidRDefault="00E563C1"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6. Загальний обсяг бюджетних місць для фіксованих конкурсних пропозицій, максимальний обсяг бюджетних місць та кваліфікаційний </w:t>
      </w:r>
      <w:r w:rsidRPr="00E23A8C">
        <w:rPr>
          <w:rFonts w:ascii="Times New Roman" w:eastAsia="Times New Roman" w:hAnsi="Times New Roman" w:cs="Times New Roman"/>
          <w:sz w:val="28"/>
          <w:szCs w:val="28"/>
          <w:lang w:eastAsia="uk-UA"/>
        </w:rPr>
        <w:lastRenderedPageBreak/>
        <w:t>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вебсайті закладу вищої освіти та визначаються в Правилах прийому (після отримання необхідної інформації від державного (регіонального) замовника).</w:t>
      </w:r>
    </w:p>
    <w:p w:rsidR="00E563C1" w:rsidRPr="00E23A8C" w:rsidRDefault="00E563C1"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rsidR="00E563C1" w:rsidRPr="00E23A8C" w:rsidRDefault="00E563C1" w:rsidP="00E23A8C">
      <w:pPr>
        <w:pStyle w:val="a5"/>
        <w:numPr>
          <w:ilvl w:val="0"/>
          <w:numId w:val="1"/>
        </w:numPr>
        <w:tabs>
          <w:tab w:val="left" w:pos="426"/>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Строки реєстрації заяв, конкурсного відбору та зарахування на навчання</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Реєстрація особистих електронних кабінетів вступників на навчання для здобуття вищої освіти, завантаження необхідних документів розпочинається 01 липня. Документ про попередню освіту має бути внесений до реєстрації першої заяви вступника на відповідній основі вступу. Вступник може внести до електронного кабінету декілька документів про попередню освіту, що містяться в Реєстрі документів про освіту, для реєстрації заяв на різних основах вступу до дня, що передує дню завершення реєстрації заяв. Особисті електронні кабінети вступників працюють до 30 листопада.</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Реєстрація заяв вступників, у тому числі для участі у вступних випробуваннях (</w:t>
      </w:r>
      <w:r w:rsidR="00C36D9B" w:rsidRPr="00385371">
        <w:rPr>
          <w:rFonts w:ascii="Times New Roman" w:eastAsia="Times New Roman" w:hAnsi="Times New Roman" w:cs="Times New Roman"/>
          <w:sz w:val="28"/>
          <w:szCs w:val="28"/>
          <w:lang w:eastAsia="uk-UA"/>
        </w:rPr>
        <w:t>співбесіді, творчому конкурсі, співбесіді замість ЄВІ, фаховому іспиті замість ЄФВВ, фаховому іспиті</w:t>
      </w:r>
      <w:r w:rsidRPr="00385371">
        <w:rPr>
          <w:rFonts w:ascii="Times New Roman" w:eastAsia="Times New Roman" w:hAnsi="Times New Roman" w:cs="Times New Roman"/>
          <w:sz w:val="28"/>
          <w:szCs w:val="28"/>
          <w:lang w:eastAsia="uk-UA"/>
        </w:rPr>
        <w:t>) у пер</w:t>
      </w:r>
      <w:r w:rsidRPr="00E23A8C">
        <w:rPr>
          <w:rFonts w:ascii="Times New Roman" w:eastAsia="Times New Roman" w:hAnsi="Times New Roman" w:cs="Times New Roman"/>
          <w:sz w:val="28"/>
          <w:szCs w:val="28"/>
          <w:lang w:eastAsia="uk-UA"/>
        </w:rPr>
        <w:t>едбачених в цьому розділі випадках здійснюється через особисті електронні кабінети вступників.</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Документи про проходження медичних оглядів та інших </w:t>
      </w:r>
      <w:proofErr w:type="spellStart"/>
      <w:r w:rsidRPr="00E23A8C">
        <w:rPr>
          <w:rFonts w:ascii="Times New Roman" w:eastAsia="Times New Roman" w:hAnsi="Times New Roman" w:cs="Times New Roman"/>
          <w:sz w:val="28"/>
          <w:szCs w:val="28"/>
          <w:lang w:eastAsia="uk-UA"/>
        </w:rPr>
        <w:t>доконкурсних</w:t>
      </w:r>
      <w:proofErr w:type="spellEnd"/>
      <w:r w:rsidRPr="00E23A8C">
        <w:rPr>
          <w:rFonts w:ascii="Times New Roman" w:eastAsia="Times New Roman" w:hAnsi="Times New Roman" w:cs="Times New Roman"/>
          <w:sz w:val="28"/>
          <w:szCs w:val="28"/>
          <w:lang w:eastAsia="uk-UA"/>
        </w:rPr>
        <w:t xml:space="preserve"> процедур, якщо це викликано установленими законодавством особливими умовами конкурсного відбору за відповідними конкурсними пропозиціями, вносяться до електронного кабінету до дня, що передує дню завершення реєстрації заяв.</w:t>
      </w:r>
    </w:p>
    <w:p w:rsidR="003C1BFE" w:rsidRPr="00E23A8C" w:rsidRDefault="003C1B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Для вступу на навчання для здобуття ступеня молодшого бакалавра, бакалавра (магістра медичного, фармацевтичного або ветеринарного спрямувань) на основі ПЗСО та НРК5:</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на участь у співбесідах та творчих конкурсах здійснюється: для вступу на місця державного або регіонального замовленням з 03 липня до 18:00 10 липня, для вступу виключно на місця за кошти фізичних та/або юридичних осіб – до 18:00 25 липня;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співбесіди та творчі конкурси для вступу за всіма джерелами фінансування проводяться в декілька потоків включно з 07 по 18 липня, для вступу виключно на місця за кошти фізичних та</w:t>
      </w:r>
      <w:r w:rsidR="00605C75" w:rsidRPr="00E23A8C">
        <w:rPr>
          <w:rFonts w:ascii="Times New Roman" w:eastAsia="Times New Roman" w:hAnsi="Times New Roman" w:cs="Times New Roman"/>
          <w:sz w:val="28"/>
          <w:szCs w:val="28"/>
          <w:lang w:eastAsia="uk-UA"/>
        </w:rPr>
        <w:t>/або</w:t>
      </w:r>
      <w:r w:rsidRPr="00E23A8C">
        <w:rPr>
          <w:rFonts w:ascii="Times New Roman" w:eastAsia="Times New Roman" w:hAnsi="Times New Roman" w:cs="Times New Roman"/>
          <w:sz w:val="28"/>
          <w:szCs w:val="28"/>
          <w:lang w:eastAsia="uk-UA"/>
        </w:rPr>
        <w:t xml:space="preserve"> юридичних осіб – до 31 липня;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вступників розпочинається 19 липня та закінчується о 18:00 31 липня.</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w:t>
      </w:r>
      <w:r w:rsidRPr="00E23A8C">
        <w:rPr>
          <w:rFonts w:ascii="Times New Roman" w:eastAsia="Times New Roman" w:hAnsi="Times New Roman" w:cs="Times New Roman"/>
          <w:sz w:val="28"/>
          <w:szCs w:val="28"/>
          <w:lang w:eastAsia="uk-UA"/>
        </w:rPr>
        <w:lastRenderedPageBreak/>
        <w:t>отримання чи неотримання ними права здобувати вищу освіту за державним або регіональним замовленням здійснюються не пізніше 05 серпня.</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08</w:t>
      </w:r>
      <w:r w:rsidR="00EF221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серпня;</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вступників</w:t>
      </w:r>
      <w:r w:rsidR="00EF221B"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xml:space="preserve"> за державним або регіональним замовленням проводиться не пізніше 10 серпня; за кошти фізичних та/або юридичних осіб – не пізніше ніж 30 серпня;</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 не пізніше 18 серпня;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09 серпня.</w:t>
      </w:r>
    </w:p>
    <w:p w:rsidR="003C1BFE" w:rsidRPr="00E23A8C" w:rsidRDefault="003C1B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 Для вступу на навчання для здобуття ступеня магістра на основі НРК6 та НРК 7:</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на участь в ЄВІ та ЄФВВ, співбесіді замість ЄВІ, фаховому іспиті, фаховому іспиті замість ЄФВВ здійснюється у терміни, встановлені Міністерством освіти і науки України;</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основна і додаткова сесії ЄВІ та ЄФВВ проводяться у терміни, встановлені Міністерством освіти і науки України, за графіком, затвердженим Українським центром оцінювання якості освіти;</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співбесіди замість ЄВІ, фахові іспити, фахові іспити замість ЄФВВ проводяться з 17 по 28 липня (включно);</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вступників для участі в конкурсному відборі розпочинається 31 липня та закінчується о 18:00 21 серпня;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фаховий іспит для осіб, які беруть участь у конкурсному відборі виключно на місця кошти фізичних та/або юридичних осіб, проводиться з 31</w:t>
      </w:r>
      <w:r w:rsidR="00EF221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липня до 18:00 14 серпня.</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26 серпня.</w:t>
      </w:r>
    </w:p>
    <w:p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29</w:t>
      </w:r>
      <w:r w:rsidR="00EF221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серпня;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вступників на навчання: за державним або регіональним замовленням проводиться 31 серпня; за кошти фізичних та/або юридичних осіб – не пізніше ніж 30 вересня;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 не пізніше 08 вересня;</w:t>
      </w:r>
    </w:p>
    <w:p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30 серпня.</w:t>
      </w:r>
    </w:p>
    <w:p w:rsidR="003C1BFE" w:rsidRPr="00E23A8C" w:rsidRDefault="003C1B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Заклади вищої освіти в Правилах прийому можуть передбачити одну або декілька чергових сесій реєстрації заяв вступників на навчання для здобуття ступеня молодшого бакалавра, бакалавра (магістра медичного, фармацевтичного або ветеринарного спрямувань) на основі ПЗСО та НРК5, для здобуття ступеня магістра на основі НРК6, відповідні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 Порядком. При цьому перша з них починається не раніше ніж 01 вересня, зарахування проводиться не пізніше ніж через 15 днів після завершення реєстрації заяв вступників, протягом яких проводиться конкурсний відбір, але не пізніше ніж 30 листопада.</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 Для тих категорій вступників, для яких строки реєстрації заяв вступників, конкурсного відбору та зарахування на навчання не визначено в пунктах 2</w:t>
      </w:r>
      <w:r w:rsidR="00DD3BCE"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4 цього розділу, зазначені строки визначаються Правилами прийому. При цьому зарахування (переведення) на навчання закінчується: за державним (регіональним) замовленням – не пізніше ніж 01 жовтня,</w:t>
      </w:r>
      <w:r w:rsidR="00966A7D"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за кошти фізичних та/або юридичних осіб – не пізніше ніж 30 листопада.</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rsidR="003C1BFE" w:rsidRPr="00E23A8C" w:rsidRDefault="003C1BFE"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Порядок реєстрації заяв для участі у вступних випробуваннях та конкурсному відборі на навчання для здобуття вищої освіти</w:t>
      </w:r>
    </w:p>
    <w:p w:rsidR="003C1BFE" w:rsidRPr="00E23A8C" w:rsidRDefault="003C1BFE" w:rsidP="00E23A8C">
      <w:pPr>
        <w:pStyle w:val="a5"/>
        <w:tabs>
          <w:tab w:val="left" w:pos="567"/>
        </w:tabs>
        <w:spacing w:after="0" w:line="240" w:lineRule="auto"/>
        <w:ind w:left="0" w:firstLineChars="252" w:firstLine="706"/>
        <w:jc w:val="both"/>
        <w:rPr>
          <w:rFonts w:ascii="Times New Roman" w:eastAsia="Times New Roman" w:hAnsi="Times New Roman" w:cs="Times New Roman"/>
          <w:bCs/>
          <w:sz w:val="28"/>
          <w:szCs w:val="28"/>
          <w:lang w:eastAsia="uk-UA"/>
        </w:rPr>
      </w:pP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Для подання заяв в електронній формі вступник реєструє особистий електронний кабінет в ЄДЕБО на вебсайті за </w:t>
      </w:r>
      <w:proofErr w:type="spellStart"/>
      <w:r w:rsidRPr="00E23A8C">
        <w:rPr>
          <w:rFonts w:ascii="Times New Roman" w:eastAsia="Times New Roman" w:hAnsi="Times New Roman" w:cs="Times New Roman"/>
          <w:sz w:val="28"/>
          <w:szCs w:val="28"/>
          <w:lang w:eastAsia="uk-UA"/>
        </w:rPr>
        <w:t>адресою</w:t>
      </w:r>
      <w:proofErr w:type="spellEnd"/>
      <w:r w:rsidRPr="00E23A8C">
        <w:rPr>
          <w:rFonts w:ascii="Times New Roman" w:eastAsia="Times New Roman" w:hAnsi="Times New Roman" w:cs="Times New Roman"/>
          <w:sz w:val="28"/>
          <w:szCs w:val="28"/>
          <w:lang w:eastAsia="uk-UA"/>
        </w:rPr>
        <w:t xml:space="preserve"> </w:t>
      </w:r>
      <w:r w:rsidR="00087647" w:rsidRPr="00E23A8C">
        <w:rPr>
          <w:rFonts w:ascii="Times New Roman" w:eastAsia="Times New Roman" w:hAnsi="Times New Roman" w:cs="Times New Roman"/>
          <w:sz w:val="28"/>
          <w:szCs w:val="28"/>
          <w:lang w:eastAsia="uk-UA"/>
        </w:rPr>
        <w:t>https://vstup.edbo.gov.ua/</w:t>
      </w:r>
      <w:r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реєстрації вступник зазначає такі дані:</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пароль для входу до особистого електронного кабінету;</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серію та номер документа (одного з документів) про раніше здобуту освіту (основу вступу);</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номер, PIN-код та рік отримання сертифіката зовнішнього незалежного оцінювання (далі – сертифікат ЗНО) / сертифіката НМТ / екзаменаційного листка, що був отриманий під час реєстрації на ЄВІ / ЄФВВ.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тип та номер (серію та номер) документа, що посвідчує особу, або реєстраційний номер облікової картки платника податків (РНОКПП) (у разі </w:t>
      </w:r>
      <w:r w:rsidRPr="00E23A8C">
        <w:rPr>
          <w:rFonts w:ascii="Times New Roman" w:eastAsia="Times New Roman" w:hAnsi="Times New Roman" w:cs="Times New Roman"/>
          <w:sz w:val="28"/>
          <w:szCs w:val="28"/>
          <w:lang w:eastAsia="uk-UA"/>
        </w:rPr>
        <w:lastRenderedPageBreak/>
        <w:t>відсутності сертифікатів ЗНО / сертифіката НМТ / екзаменаційного листка ЄВІ / ЄФВВ);</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Заклад вищої освіти створює консультаційний центр приймальної комісії (далі – консультаційний центр)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вищої освіти:</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у документі про раніше здобуту освіту (основу вступу), у даних учасників ЗНО / НМТ / ЄФВВ / ЄВІ;</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 разі подання документа про раніше здобуту освіту (основа вступу), інформація про якій відсутня в ЄДЕБО, за умови, що документи про освіту видані до запровадження </w:t>
      </w:r>
      <w:proofErr w:type="spellStart"/>
      <w:r w:rsidRPr="00E23A8C">
        <w:rPr>
          <w:rFonts w:ascii="Times New Roman" w:eastAsia="Times New Roman" w:hAnsi="Times New Roman" w:cs="Times New Roman"/>
          <w:sz w:val="28"/>
          <w:szCs w:val="28"/>
          <w:lang w:eastAsia="uk-UA"/>
        </w:rPr>
        <w:t>фотополімерних</w:t>
      </w:r>
      <w:proofErr w:type="spellEnd"/>
      <w:r w:rsidRPr="00E23A8C">
        <w:rPr>
          <w:rFonts w:ascii="Times New Roman" w:eastAsia="Times New Roman" w:hAnsi="Times New Roman" w:cs="Times New Roman"/>
          <w:sz w:val="28"/>
          <w:szCs w:val="28"/>
          <w:lang w:eastAsia="uk-UA"/>
        </w:rPr>
        <w:t xml:space="preserve"> технологій їх виготовлення.</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 екзаменаційного листка ЄВІ / ЄФВВ,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w:t>
      </w:r>
      <w:proofErr w:type="spellStart"/>
      <w:r w:rsidRPr="00E23A8C">
        <w:rPr>
          <w:rFonts w:ascii="Times New Roman" w:eastAsia="Times New Roman" w:hAnsi="Times New Roman" w:cs="Times New Roman"/>
          <w:sz w:val="28"/>
          <w:szCs w:val="28"/>
          <w:lang w:eastAsia="uk-UA"/>
        </w:rPr>
        <w:t>адресою</w:t>
      </w:r>
      <w:proofErr w:type="spellEnd"/>
      <w:r w:rsidRPr="00E23A8C">
        <w:rPr>
          <w:rFonts w:ascii="Times New Roman" w:eastAsia="Times New Roman" w:hAnsi="Times New Roman" w:cs="Times New Roman"/>
          <w:sz w:val="28"/>
          <w:szCs w:val="28"/>
          <w:lang w:eastAsia="uk-UA"/>
        </w:rPr>
        <w:t xml:space="preserve"> </w:t>
      </w:r>
      <w:r w:rsidR="00087647" w:rsidRPr="00E23A8C">
        <w:rPr>
          <w:rFonts w:ascii="Times New Roman" w:eastAsia="Times New Roman" w:hAnsi="Times New Roman" w:cs="Times New Roman"/>
          <w:sz w:val="28"/>
          <w:szCs w:val="28"/>
          <w:lang w:eastAsia="uk-UA"/>
        </w:rPr>
        <w:t>https://vstup.edbo.gov.ua/</w:t>
      </w:r>
      <w:r w:rsidRPr="00E23A8C">
        <w:rPr>
          <w:rFonts w:ascii="Times New Roman" w:eastAsia="Times New Roman" w:hAnsi="Times New Roman" w:cs="Times New Roman"/>
          <w:sz w:val="28"/>
          <w:szCs w:val="28"/>
          <w:lang w:eastAsia="uk-UA"/>
        </w:rPr>
        <w:t xml:space="preserve">. Доступ до особистого електронного кабінету вступника здійснюється з </w:t>
      </w:r>
      <w:r w:rsidRPr="00E23A8C">
        <w:rPr>
          <w:rFonts w:ascii="Times New Roman" w:eastAsia="Times New Roman" w:hAnsi="Times New Roman" w:cs="Times New Roman"/>
          <w:sz w:val="28"/>
          <w:szCs w:val="28"/>
          <w:lang w:eastAsia="uk-UA"/>
        </w:rPr>
        <w:lastRenderedPageBreak/>
        <w:t>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закладу</w:t>
      </w:r>
      <w:r w:rsidR="00960EC0" w:rsidRPr="00E23A8C">
        <w:rPr>
          <w:rFonts w:ascii="Times New Roman" w:eastAsia="Times New Roman" w:hAnsi="Times New Roman" w:cs="Times New Roman"/>
          <w:sz w:val="28"/>
          <w:szCs w:val="28"/>
          <w:lang w:eastAsia="uk-UA"/>
        </w:rPr>
        <w:t xml:space="preserve"> вищої</w:t>
      </w:r>
      <w:r w:rsidRPr="00E23A8C">
        <w:rPr>
          <w:rFonts w:ascii="Times New Roman" w:eastAsia="Times New Roman" w:hAnsi="Times New Roman" w:cs="Times New Roman"/>
          <w:sz w:val="28"/>
          <w:szCs w:val="28"/>
          <w:lang w:eastAsia="uk-UA"/>
        </w:rPr>
        <w:t xml:space="preserve"> освіти з вступником, а також завантажує кольорову фотокартку розміром 3 х 4 см (до 1 </w:t>
      </w:r>
      <w:proofErr w:type="spellStart"/>
      <w:r w:rsidRPr="00E23A8C">
        <w:rPr>
          <w:rFonts w:ascii="Times New Roman" w:eastAsia="Times New Roman" w:hAnsi="Times New Roman" w:cs="Times New Roman"/>
          <w:sz w:val="28"/>
          <w:szCs w:val="28"/>
          <w:lang w:eastAsia="uk-UA"/>
        </w:rPr>
        <w:t>Мб</w:t>
      </w:r>
      <w:proofErr w:type="spellEnd"/>
      <w:r w:rsidRPr="00E23A8C">
        <w:rPr>
          <w:rFonts w:ascii="Times New Roman" w:eastAsia="Times New Roman" w:hAnsi="Times New Roman" w:cs="Times New Roman"/>
          <w:sz w:val="28"/>
          <w:szCs w:val="28"/>
          <w:lang w:eastAsia="uk-UA"/>
        </w:rPr>
        <w:t xml:space="preserve"> у форматі </w:t>
      </w:r>
      <w:proofErr w:type="spellStart"/>
      <w:r w:rsidRPr="00E23A8C">
        <w:rPr>
          <w:rFonts w:ascii="Times New Roman" w:eastAsia="Times New Roman" w:hAnsi="Times New Roman" w:cs="Times New Roman"/>
          <w:sz w:val="28"/>
          <w:szCs w:val="28"/>
          <w:lang w:eastAsia="uk-UA"/>
        </w:rPr>
        <w:t>jpg</w:t>
      </w:r>
      <w:proofErr w:type="spellEnd"/>
      <w:r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подання першої заяви вступник може замінити внесені номери телефонів, завантажені копії документів.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Вступники на навчання для здобуття вищої освіти подають заяви:</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 електронній формі через особистий електронний кабінет вступника, крім визначених у цьому пункті випадків;</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тільки в паперовій формі (у зв’язку з неможливістю зареєструвати особистий електронний кабінет вступника):</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іноземного документа про освіту;</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 разі подання документа про раніше здобуту освіту, виданого до запровадження </w:t>
      </w:r>
      <w:proofErr w:type="spellStart"/>
      <w:r w:rsidRPr="00E23A8C">
        <w:rPr>
          <w:rFonts w:ascii="Times New Roman" w:eastAsia="Times New Roman" w:hAnsi="Times New Roman" w:cs="Times New Roman"/>
          <w:sz w:val="28"/>
          <w:szCs w:val="28"/>
          <w:lang w:eastAsia="uk-UA"/>
        </w:rPr>
        <w:t>фотополімерних</w:t>
      </w:r>
      <w:proofErr w:type="spellEnd"/>
      <w:r w:rsidRPr="00E23A8C">
        <w:rPr>
          <w:rFonts w:ascii="Times New Roman" w:eastAsia="Times New Roman" w:hAnsi="Times New Roman" w:cs="Times New Roman"/>
          <w:sz w:val="28"/>
          <w:szCs w:val="28"/>
          <w:lang w:eastAsia="uk-UA"/>
        </w:rPr>
        <w:t xml:space="preserve"> технологій їх виготовлення;</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заяви на вступ до або після встановлених цим Порядком строків роботи електронних кабінетів вступників;</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 закладу вищої освіти.</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двадцяти заяв за всіма джерелами фінансування</w:t>
      </w:r>
      <w:r w:rsidR="002C3E7B"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Заява в електронній формі подається вступником шляхом її заповнення в режимі онлайн.</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заяві вступники вказують:</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 вищої освіти</w:t>
      </w:r>
      <w:r w:rsidR="002C3E7B"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основу вступу</w:t>
      </w:r>
      <w:r w:rsidR="002C3E7B"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конкурсну пропозицію із зазначенням освітньої програми (спеціальності, предметної спеціальності, спеціалізації, декількох освітніх програм в межах спеціальності)</w:t>
      </w:r>
      <w:r w:rsidR="002C3E7B"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 здобуття освіти</w:t>
      </w:r>
      <w:r w:rsidR="002C3E7B"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інформацію про вступника.</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Пріоритетність зазначається в заявах на місця державного або регіонального замовлення (при цьому показник пріоритетності 1 (один) </w:t>
      </w:r>
      <w:r w:rsidRPr="00E23A8C">
        <w:rPr>
          <w:rFonts w:ascii="Times New Roman" w:eastAsia="Times New Roman" w:hAnsi="Times New Roman" w:cs="Times New Roman"/>
          <w:sz w:val="28"/>
          <w:szCs w:val="28"/>
          <w:lang w:eastAsia="uk-UA"/>
        </w:rPr>
        <w:lastRenderedPageBreak/>
        <w:t>означає найвищу пріоритетність), зазначену вступником пріоритетність заяв не може бути змінено.</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подання заяв на відкриті та фіксовані конкурсні пропозиції вступники обов’язково зазначають один з таких варіантів:</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державним або регіональним замовленням»;</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у заявах зазначають:</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кожною поданою заявою вступника.</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документів на неакредитовані освітні програми (спеціальності) інформація про ознайомлення вступника з частиною шостою статті</w:t>
      </w:r>
      <w:r w:rsidR="00960EC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7 Закону України «Про вищу освіту» фіксується в заяві вступника.</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Текст мотиваційного листа вноситься вступником до кожної заяви, за потреби на визначену закладом освіти електронну пошту вступник надсилає копії (фотокопії) матеріалів, що підтверджують викладену в мотиваційному листі інформацію.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проживають на тимчасово окупованій території або переселилися з неї після 01 січня 2023 року, подають документи з урахуванням особливостей, передбачених наказом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Заклади вищої освіти у своїх Правилах прийому встановлюють перелік додаткових документів, необхідних для вступу, якщо це викликано особливостями вступу на певну спеціальність чи конкурсну пропозицію.</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У правилах прийому до аспірантури (ад’юнктури, творчої аспірантури, </w:t>
      </w:r>
      <w:proofErr w:type="spellStart"/>
      <w:r w:rsidRPr="00E23A8C">
        <w:rPr>
          <w:rFonts w:ascii="Times New Roman" w:eastAsia="Times New Roman" w:hAnsi="Times New Roman" w:cs="Times New Roman"/>
          <w:sz w:val="28"/>
          <w:szCs w:val="28"/>
          <w:lang w:eastAsia="uk-UA"/>
        </w:rPr>
        <w:t>асистентури</w:t>
      </w:r>
      <w:proofErr w:type="spellEnd"/>
      <w:r w:rsidRPr="00E23A8C">
        <w:rPr>
          <w:rFonts w:ascii="Times New Roman" w:eastAsia="Times New Roman" w:hAnsi="Times New Roman" w:cs="Times New Roman"/>
          <w:sz w:val="28"/>
          <w:szCs w:val="28"/>
          <w:lang w:eastAsia="uk-UA"/>
        </w:rPr>
        <w:t>-стажування) заклади вищої освіти (наукові установи) можуть встановити додатковий перелік документів, обов’язкових для допуску до вступних випробувань.</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Подана вступником заява відображається у розділі ЄДЕБО, до якого має доступ заклад освіти, обраний вступником, зі статусом «Зареєстровано в ЄДЕБО».</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Заява зі статусом «Зареєстровано в ЄДЕБО» розглядається уповноваженою особою приймальної комісії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Заяву в паперовій формі вступник подає особисто до приймальної комісії закладу вищої освіти (за згодою закладу освіти або в разі перебування вступника на тимчасово окупованій території – 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Порядок проведення НМТ, який визначає основні засади його підготовки та проведення, розробляється і затверджується Міністерством освіти і науки України. Механізм реєстрації вступників для складання ЄФВВ і ЄВІ, їх організації та проведення визначаються Порядком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w:t>
      </w:r>
      <w:r w:rsidRPr="00E23A8C">
        <w:rPr>
          <w:rFonts w:ascii="Times New Roman" w:eastAsia="Times New Roman" w:hAnsi="Times New Roman" w:cs="Times New Roman"/>
          <w:sz w:val="28"/>
          <w:szCs w:val="28"/>
          <w:lang w:eastAsia="uk-UA"/>
        </w:rPr>
        <w:lastRenderedPageBreak/>
        <w:t>оцінювання для вступу на другий (магістерський) рівень вищої освіти, затвердженим наказом Міністерства освіти і науки України від 05 квітня 2019 року № 441, зареєстрованим у Міністерстві юстиції України 26 квітня 2019 року за № 446/33417</w:t>
      </w:r>
      <w:r w:rsidR="00DD3BCE" w:rsidRPr="00E23A8C">
        <w:rPr>
          <w:rFonts w:ascii="Times New Roman" w:eastAsia="Times New Roman" w:hAnsi="Times New Roman" w:cs="Times New Roman"/>
          <w:sz w:val="28"/>
          <w:szCs w:val="28"/>
          <w:lang w:eastAsia="uk-UA"/>
        </w:rPr>
        <w:t xml:space="preserve"> </w:t>
      </w:r>
      <w:r w:rsidR="00F94425" w:rsidRPr="00E23A8C">
        <w:rPr>
          <w:rFonts w:ascii="Times New Roman" w:eastAsia="Times New Roman" w:hAnsi="Times New Roman" w:cs="Times New Roman"/>
          <w:sz w:val="28"/>
          <w:szCs w:val="28"/>
          <w:lang w:eastAsia="uk-UA"/>
        </w:rPr>
        <w:t>(у редакції наказу Міністерства освіти і науки України від 12 квітня 2021 року № 412)</w:t>
      </w:r>
      <w:r w:rsidRPr="00E23A8C">
        <w:rPr>
          <w:rFonts w:ascii="Times New Roman" w:eastAsia="Times New Roman" w:hAnsi="Times New Roman" w:cs="Times New Roman"/>
          <w:sz w:val="28"/>
          <w:szCs w:val="28"/>
          <w:lang w:eastAsia="uk-UA"/>
        </w:rPr>
        <w:t>.</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Заяви для участі у вступних випробуваннях в закладах вищої освіти подаються через особисті електронні кабінети вступників (у паперовій формі або електронною поштою до приймальної комісії закладу освіти в разі відсутності особистого електронного кабінету вступника відповідно до цього Порядку).</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Приймальна комісія закладу вищої освіти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присвоюється один з таких статусів: «Допущено до конкурсу»; «Допущено до конкурсу (навчання за кошти фізичних та юридичних осіб)»; «Відмовлено закладом освіти» (із зазначенням причини відмови).</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w:t>
      </w:r>
    </w:p>
    <w:p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 (без права подання нової заяви з такою самою пріоритетністю)».</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Заяву у паперовій формі, зареєстровану в ЄДЕБО, може бути скасовано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p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 наказу Міністерства освіти і науки України від 05 травня 2015 року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504 «Деякі питання визнання в Україні іноземних документів про освіту», зареєстрованого в Міністерстві юстиції України 27 травня 2015 року за № 614/27059.</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652, або рішення вченої ради закладу вищої освіти щодо визнання відповідного документа про вищу духовну освіту.</w:t>
      </w:r>
    </w:p>
    <w:p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Під час подання заяв та документів для здобуття ступеня молодшого бакалавра, бакалавра (магістра ветеринарного спрямування) на основі НРК5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w:t>
      </w:r>
      <w:r w:rsidR="00DD3BCE" w:rsidRPr="00E23A8C">
        <w:rPr>
          <w:rFonts w:ascii="Times New Roman" w:eastAsia="Times New Roman" w:hAnsi="Times New Roman" w:cs="Times New Roman"/>
          <w:sz w:val="28"/>
          <w:szCs w:val="28"/>
          <w:lang w:eastAsia="uk-UA"/>
        </w:rPr>
        <w:t>0</w:t>
      </w:r>
      <w:r w:rsidRPr="00E23A8C">
        <w:rPr>
          <w:rFonts w:ascii="Times New Roman" w:eastAsia="Times New Roman" w:hAnsi="Times New Roman" w:cs="Times New Roman"/>
          <w:sz w:val="28"/>
          <w:szCs w:val="28"/>
          <w:lang w:eastAsia="uk-UA"/>
        </w:rPr>
        <w:t>9 вересня 2020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FA183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811 «Про документи про вищу освіту (науков</w:t>
      </w:r>
      <w:r w:rsidR="00DD3BCE" w:rsidRPr="00E23A8C">
        <w:rPr>
          <w:rFonts w:ascii="Times New Roman" w:eastAsia="Times New Roman" w:hAnsi="Times New Roman" w:cs="Times New Roman"/>
          <w:sz w:val="28"/>
          <w:szCs w:val="28"/>
          <w:lang w:eastAsia="uk-UA"/>
        </w:rPr>
        <w:t>ий</w:t>
      </w:r>
      <w:r w:rsidRPr="00E23A8C">
        <w:rPr>
          <w:rFonts w:ascii="Times New Roman" w:eastAsia="Times New Roman" w:hAnsi="Times New Roman" w:cs="Times New Roman"/>
          <w:sz w:val="28"/>
          <w:szCs w:val="28"/>
          <w:lang w:eastAsia="uk-UA"/>
        </w:rPr>
        <w:t xml:space="preserve"> ступ</w:t>
      </w:r>
      <w:r w:rsidR="00DD3BCE" w:rsidRPr="00E23A8C">
        <w:rPr>
          <w:rFonts w:ascii="Times New Roman" w:eastAsia="Times New Roman" w:hAnsi="Times New Roman" w:cs="Times New Roman"/>
          <w:sz w:val="28"/>
          <w:szCs w:val="28"/>
          <w:lang w:eastAsia="uk-UA"/>
        </w:rPr>
        <w:t>і</w:t>
      </w:r>
      <w:r w:rsidRPr="00E23A8C">
        <w:rPr>
          <w:rFonts w:ascii="Times New Roman" w:eastAsia="Times New Roman" w:hAnsi="Times New Roman" w:cs="Times New Roman"/>
          <w:sz w:val="28"/>
          <w:szCs w:val="28"/>
          <w:lang w:eastAsia="uk-UA"/>
        </w:rPr>
        <w:t>н</w:t>
      </w:r>
      <w:r w:rsidR="00DD3BCE" w:rsidRPr="00E23A8C">
        <w:rPr>
          <w:rFonts w:ascii="Times New Roman" w:eastAsia="Times New Roman" w:hAnsi="Times New Roman" w:cs="Times New Roman"/>
          <w:sz w:val="28"/>
          <w:szCs w:val="28"/>
          <w:lang w:eastAsia="uk-UA"/>
        </w:rPr>
        <w:t>ь</w:t>
      </w:r>
      <w:r w:rsidRPr="00E23A8C">
        <w:rPr>
          <w:rFonts w:ascii="Times New Roman" w:eastAsia="Times New Roman" w:hAnsi="Times New Roman" w:cs="Times New Roman"/>
          <w:sz w:val="28"/>
          <w:szCs w:val="28"/>
          <w:lang w:eastAsia="uk-UA"/>
        </w:rPr>
        <w:t>)»,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w:t>
      </w:r>
      <w:r w:rsidR="00FA183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645 «Про документи про професійну (професійно-технічну) освіту державного зразка і додатки до них».</w:t>
      </w:r>
    </w:p>
    <w:p w:rsidR="00087647" w:rsidRPr="00E23A8C" w:rsidRDefault="00087647"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rsidR="00D879DD" w:rsidRPr="00E23A8C" w:rsidRDefault="00D879DD"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Конкурсний відбір, його організація та проведення</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Конкурсний відбір на навчання для здобуття ступенів вищої освіти здійснюється за результатами вступних випробувань та/або розгляду мотиваційних листів у передбачених цим Порядком випадках:</w:t>
      </w:r>
    </w:p>
    <w:p w:rsidR="00E81818" w:rsidRPr="00E23A8C" w:rsidRDefault="00E81818"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для вступу на навчання для здобуття ступеня молодшого бакалавра, бакалавра (магістра медичного, фармацевтичного або ветеринарного спрямувань) – у формі НМТ або ЗНО, </w:t>
      </w:r>
      <w:proofErr w:type="spellStart"/>
      <w:r w:rsidRPr="00E23A8C">
        <w:rPr>
          <w:rFonts w:ascii="Times New Roman" w:eastAsia="Times New Roman" w:hAnsi="Times New Roman" w:cs="Times New Roman"/>
          <w:bCs/>
          <w:sz w:val="28"/>
          <w:szCs w:val="28"/>
          <w:lang w:eastAsia="uk-UA"/>
        </w:rPr>
        <w:t>Egzamin</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maturalny</w:t>
      </w:r>
      <w:proofErr w:type="spellEnd"/>
      <w:r w:rsidRPr="00E23A8C">
        <w:rPr>
          <w:rFonts w:ascii="Times New Roman" w:eastAsia="Times New Roman" w:hAnsi="Times New Roman" w:cs="Times New Roman"/>
          <w:bCs/>
          <w:sz w:val="28"/>
          <w:szCs w:val="28"/>
          <w:lang w:eastAsia="uk-UA"/>
        </w:rPr>
        <w:t xml:space="preserve"> (далі – </w:t>
      </w:r>
      <w:proofErr w:type="spellStart"/>
      <w:r w:rsidRPr="00E23A8C">
        <w:rPr>
          <w:rFonts w:ascii="Times New Roman" w:eastAsia="Times New Roman" w:hAnsi="Times New Roman" w:cs="Times New Roman"/>
          <w:bCs/>
          <w:sz w:val="28"/>
          <w:szCs w:val="28"/>
          <w:lang w:eastAsia="uk-UA"/>
        </w:rPr>
        <w:t>матуральний</w:t>
      </w:r>
      <w:proofErr w:type="spellEnd"/>
      <w:r w:rsidRPr="00E23A8C">
        <w:rPr>
          <w:rFonts w:ascii="Times New Roman" w:eastAsia="Times New Roman" w:hAnsi="Times New Roman" w:cs="Times New Roman"/>
          <w:bCs/>
          <w:sz w:val="28"/>
          <w:szCs w:val="28"/>
          <w:lang w:eastAsia="uk-UA"/>
        </w:rPr>
        <w:t xml:space="preserve"> іспит) для громадян Республіки Польща, творчого конкурсу, співбесіди, вступного іспиту для іноземців, розгляду мотиваційних листів у передбачених цим Порядком випадках;</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вступу на навчання для здобуття ступеня магістра – у формі ЄВІ, ЄФВВ, фахового іспиту, співбесіди, вступного іспиту для іноземців, розгляду мотиваційних листів в передбачених цим Порядком випадках.</w:t>
      </w:r>
    </w:p>
    <w:p w:rsidR="00D879DD" w:rsidRPr="00E23A8C" w:rsidRDefault="00D879DD" w:rsidP="005D2242">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У разі подання документів на участь у вступних випробуваннях особами з особливими освітніми потребами заклад вищої освіти забезпечує відповідні умови для проходження ними творчих конкурсів, співбесід, фахових іспитів та вступних іспитів для іноземців.</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Конкурсний відбір проводиться на основі конкурсного бала (розгляду мотиваційних листів) відповідно до цього Порядку та Правил прийому.</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молодшого бакалавра, бакалавра (магістра медичного, фармацевтичного або ветеринарного спрямувань) на основі ПЗСО та НРК5 зараховуються бал (бали):</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НМТ 2023 року,</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НМТ 2022 року,</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трьох конкурсних предметів (перший, другий, третій предмети) для здобуття ступеня бакалавра (магістра медичного, фармацевтичного або ветеринарного спрямувань) на основі ПЗСО,</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двох конкурсних предметів (перший, другий предмети) для здобуття ступеня молодшого бакалавра на основі ПЗСО, бакалавра (магістра медичного, фармацевтичного або ветеринарного спрямувань) на основі НРК5;</w:t>
      </w:r>
    </w:p>
    <w:p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творчого конкурсу зі спеціальностей, для яких він передбачений;</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roofErr w:type="spellStart"/>
      <w:r w:rsidRPr="00E23A8C">
        <w:rPr>
          <w:rFonts w:ascii="Times New Roman" w:eastAsia="Times New Roman" w:hAnsi="Times New Roman" w:cs="Times New Roman"/>
          <w:bCs/>
          <w:sz w:val="28"/>
          <w:szCs w:val="28"/>
          <w:lang w:eastAsia="uk-UA"/>
        </w:rPr>
        <w:t>матурального</w:t>
      </w:r>
      <w:proofErr w:type="spellEnd"/>
      <w:r w:rsidRPr="00E23A8C">
        <w:rPr>
          <w:rFonts w:ascii="Times New Roman" w:eastAsia="Times New Roman" w:hAnsi="Times New Roman" w:cs="Times New Roman"/>
          <w:bCs/>
          <w:sz w:val="28"/>
          <w:szCs w:val="28"/>
          <w:lang w:eastAsia="uk-UA"/>
        </w:rPr>
        <w:t xml:space="preserve"> іспиту з двох основних предметів (польська мова, математика) та одного додаткового предмету (іноземна мова, або історія, або біологія, або фізика та астрономія, або хімія за вибором вступника) для громадян Республіки Польща</w:t>
      </w:r>
      <w:r w:rsidR="00AF0877" w:rsidRPr="00E23A8C">
        <w:rPr>
          <w:rFonts w:ascii="Times New Roman" w:eastAsia="Times New Roman" w:hAnsi="Times New Roman" w:cs="Times New Roman"/>
          <w:bCs/>
          <w:sz w:val="28"/>
          <w:szCs w:val="28"/>
          <w:lang w:eastAsia="uk-UA"/>
        </w:rPr>
        <w:t>;</w:t>
      </w:r>
    </w:p>
    <w:p w:rsidR="00AF0877" w:rsidRPr="00E23A8C" w:rsidRDefault="00AF0877"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предметів, визначених Правилами прийому.</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Результати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української мови і літератури/</w:t>
      </w:r>
      <w:r w:rsidR="00691F54"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 xml:space="preserve">української мови, математики, історії України, іноземної мови, </w:t>
      </w:r>
      <w:r w:rsidR="00691F54" w:rsidRPr="00E23A8C">
        <w:rPr>
          <w:rFonts w:ascii="Times New Roman" w:eastAsia="Times New Roman" w:hAnsi="Times New Roman" w:cs="Times New Roman"/>
          <w:bCs/>
          <w:sz w:val="28"/>
          <w:szCs w:val="28"/>
          <w:lang w:eastAsia="uk-UA"/>
        </w:rPr>
        <w:t xml:space="preserve">біології, </w:t>
      </w:r>
      <w:r w:rsidRPr="00E23A8C">
        <w:rPr>
          <w:rFonts w:ascii="Times New Roman" w:eastAsia="Times New Roman" w:hAnsi="Times New Roman" w:cs="Times New Roman"/>
          <w:bCs/>
          <w:sz w:val="28"/>
          <w:szCs w:val="28"/>
          <w:lang w:eastAsia="uk-UA"/>
        </w:rPr>
        <w:t xml:space="preserve">фізики, хімії, за бажанням вступника можуть бути зараховані замість </w:t>
      </w:r>
      <w:r w:rsidR="00AF0877" w:rsidRPr="00E23A8C">
        <w:rPr>
          <w:rFonts w:ascii="Times New Roman" w:eastAsia="Times New Roman" w:hAnsi="Times New Roman" w:cs="Times New Roman"/>
          <w:bCs/>
          <w:sz w:val="28"/>
          <w:szCs w:val="28"/>
          <w:lang w:eastAsia="uk-UA"/>
        </w:rPr>
        <w:t xml:space="preserve">результатів з </w:t>
      </w:r>
      <w:r w:rsidRPr="00E23A8C">
        <w:rPr>
          <w:rFonts w:ascii="Times New Roman" w:eastAsia="Times New Roman" w:hAnsi="Times New Roman" w:cs="Times New Roman"/>
          <w:bCs/>
          <w:sz w:val="28"/>
          <w:szCs w:val="28"/>
          <w:lang w:eastAsia="uk-UA"/>
        </w:rPr>
        <w:t>відповідних навчальних предметів НМТ 2023 року або НМТ 2022 року, якщо різниця балів НМТ та ЗНО з відповідного предмета не перевищує 15 балів (без урахування різниці в балах для вступу для здобуття ступеня молодшого бакалавра).</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 Порядком випадках результати співбесіди з тих самих предметів зараховуються замість результатів НМТ.</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Переведення тестових балів НМТ, ЄВІ, результатів </w:t>
      </w:r>
      <w:proofErr w:type="spellStart"/>
      <w:r w:rsidRPr="00E23A8C">
        <w:rPr>
          <w:rFonts w:ascii="Times New Roman" w:eastAsia="Times New Roman" w:hAnsi="Times New Roman" w:cs="Times New Roman"/>
          <w:bCs/>
          <w:sz w:val="28"/>
          <w:szCs w:val="28"/>
          <w:lang w:eastAsia="uk-UA"/>
        </w:rPr>
        <w:t>матурального</w:t>
      </w:r>
      <w:proofErr w:type="spellEnd"/>
      <w:r w:rsidRPr="00E23A8C">
        <w:rPr>
          <w:rFonts w:ascii="Times New Roman" w:eastAsia="Times New Roman" w:hAnsi="Times New Roman" w:cs="Times New Roman"/>
          <w:bCs/>
          <w:sz w:val="28"/>
          <w:szCs w:val="28"/>
          <w:lang w:eastAsia="uk-UA"/>
        </w:rPr>
        <w:t xml:space="preserve"> іспиту до шкали 100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200 здійснюється відповідно до таблиць наведених у додатку</w:t>
      </w:r>
      <w:r w:rsidR="00773F2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5. Переведення тестових балів ЄФВВ до шкали </w:t>
      </w:r>
      <w:r w:rsidR="00AF6180" w:rsidRPr="00E23A8C">
        <w:rPr>
          <w:rFonts w:ascii="Times New Roman" w:eastAsia="Times New Roman" w:hAnsi="Times New Roman" w:cs="Times New Roman"/>
          <w:bCs/>
          <w:sz w:val="28"/>
          <w:szCs w:val="28"/>
          <w:lang w:eastAsia="uk-UA"/>
        </w:rPr>
        <w:t>100–200</w:t>
      </w:r>
      <w:r w:rsidRPr="00E23A8C">
        <w:rPr>
          <w:rFonts w:ascii="Times New Roman" w:eastAsia="Times New Roman" w:hAnsi="Times New Roman" w:cs="Times New Roman"/>
          <w:bCs/>
          <w:sz w:val="28"/>
          <w:szCs w:val="28"/>
          <w:lang w:eastAsia="uk-UA"/>
        </w:rPr>
        <w:t xml:space="preserve"> здійснюється відповідно до таблиць, що затверджуються Міністерством освіти і науки України.</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(додаток</w:t>
      </w:r>
      <w:r w:rsidR="00773F2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6), відповідно до </w:t>
      </w:r>
      <w:r w:rsidRPr="00E23A8C">
        <w:rPr>
          <w:rFonts w:ascii="Times New Roman" w:eastAsia="Times New Roman" w:hAnsi="Times New Roman" w:cs="Times New Roman"/>
          <w:bCs/>
          <w:sz w:val="28"/>
          <w:szCs w:val="28"/>
          <w:lang w:eastAsia="uk-UA"/>
        </w:rPr>
        <w:lastRenderedPageBreak/>
        <w:t>Правил прийому можуть використовуватись тільки результати співбесіди та/або розгляду мотиваційних листів.</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конкурсних пропозицій зі спеціальностей (предметних спеціальностей, спеціалізацій) галузі знань 01 «Освіта/Педагогіка» на основі ПЗСО та НРК5, які передбачають підготовку фахівців для закладів загальної середньої освіти з навчанням болгарською, кримськотатарською, новогрецькою, польською, румунською, словацькою, угорською мовами або вивченням цих мов, заклад вищої освіти може встановлювати співбесіду з відповідної мови. У розрахунку конкурсного бала в якості оцінки з української мови використовується середнє арифметичне між оцінкою з української мови (української мови і літератури), визначеною відповідно до цього Порядку, та оцінкою співбесіди з однією із зазначених у цьому пункті мов, причому встановлений закладом вищої освіти мінімальний бал має бути досягнутим за обома складовими.</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 Для конкурсного відбору на навчання для здобуття ступеня магістра на основі НРК6 та НРК7 зараховуються бал (бали):</w:t>
      </w:r>
    </w:p>
    <w:p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вступу на спеціальності галузей знань 05 «Соціальні та поведінкові науки», 07 «Управління та адміністрування», 08 «Право», 28 «Публічне управління та адміністрування», 29 «Міжнародні відносини»:</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ЄФВВ 2023 року</w:t>
      </w:r>
      <w:r w:rsidR="009C57FA"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дисциплін, визначених Правилами прийому (за потреби).</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 замість результатів ЄФВВ – результат фахового іспиту;</w:t>
      </w:r>
    </w:p>
    <w:p w:rsidR="006A6A6C" w:rsidRPr="00E23A8C" w:rsidRDefault="006A6A6C"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 для вступу на спеціальність 061 «Журналістика»:</w:t>
      </w:r>
    </w:p>
    <w:p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ЄФВВ 2023 року,</w:t>
      </w:r>
    </w:p>
    <w:p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або ЄВІ 2023 року та фахового іспиту для вступників, які здобули вищу освіту ступеня бакалавра зі спеціальності 061 </w:t>
      </w:r>
      <w:r w:rsidR="00C57E8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Журналістика</w:t>
      </w:r>
      <w:r w:rsidR="00C57E8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 в тому самому закладі вищої освіти; </w:t>
      </w:r>
    </w:p>
    <w:p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дисциплін, визначених Правилами прийому (за потреби).</w:t>
      </w:r>
    </w:p>
    <w:p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 замість результатів ЄФВВ – результат фахового іспиту;</w:t>
      </w:r>
    </w:p>
    <w:p w:rsidR="00D879DD" w:rsidRPr="00E23A8C" w:rsidRDefault="006A6A6C"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D879DD" w:rsidRPr="00E23A8C">
        <w:rPr>
          <w:rFonts w:ascii="Times New Roman" w:eastAsia="Times New Roman" w:hAnsi="Times New Roman" w:cs="Times New Roman"/>
          <w:bCs/>
          <w:sz w:val="28"/>
          <w:szCs w:val="28"/>
          <w:lang w:eastAsia="uk-UA"/>
        </w:rPr>
        <w:t>)</w:t>
      </w:r>
      <w:r w:rsidR="00AF0877"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для вступу на інші спеціальності:</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фахового іспиту</w:t>
      </w:r>
      <w:r w:rsidR="009C57FA"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дисциплін, визначених Правилами прийому (за потреби).</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У передбачених цим Порядком випадках замість результатів ЄВІ (обох компонентів) використовуються результати співбесіди з іноземної мови.</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відповідно до Правил прийому можуть використовуватись тільки результати фахового іспиту та/або розгляду мотиваційних листів.</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Під час вступу для здобуття вищої освіти виключно на місця за кошти фізичних та/або юридичних осіб на конкурсні пропозиції, які згідно з цим Порядком передбачають складання ЄВІ та/або ЄФВВ (крім спеціальностей 081 «Право» та 293 «Міжнародне право»), вступники на основі НРК7 можуть за їх вибором або подати результат(-и) ЄВІ та/або ЄФВВ, або скласти відповідну(-</w:t>
      </w:r>
      <w:proofErr w:type="spellStart"/>
      <w:r w:rsidRPr="00E23A8C">
        <w:rPr>
          <w:rFonts w:ascii="Times New Roman" w:eastAsia="Times New Roman" w:hAnsi="Times New Roman" w:cs="Times New Roman"/>
          <w:bCs/>
          <w:sz w:val="28"/>
          <w:szCs w:val="28"/>
          <w:lang w:eastAsia="uk-UA"/>
        </w:rPr>
        <w:t>ий</w:t>
      </w:r>
      <w:proofErr w:type="spellEnd"/>
      <w:r w:rsidRPr="00E23A8C">
        <w:rPr>
          <w:rFonts w:ascii="Times New Roman" w:eastAsia="Times New Roman" w:hAnsi="Times New Roman" w:cs="Times New Roman"/>
          <w:bCs/>
          <w:sz w:val="28"/>
          <w:szCs w:val="28"/>
          <w:lang w:eastAsia="uk-UA"/>
        </w:rPr>
        <w:t>, -і) співбесіду та/або фаховий іспит, якщо Правила прийому не передбачають використання тільки розгляду мотиваційних листів</w:t>
      </w:r>
      <w:r w:rsidR="000C0CFE">
        <w:rPr>
          <w:rFonts w:ascii="Times New Roman" w:eastAsia="Times New Roman" w:hAnsi="Times New Roman" w:cs="Times New Roman"/>
          <w:bCs/>
          <w:sz w:val="28"/>
          <w:szCs w:val="28"/>
          <w:lang w:eastAsia="uk-UA"/>
        </w:rPr>
        <w:t>;</w:t>
      </w:r>
    </w:p>
    <w:p w:rsidR="00D879DD" w:rsidRPr="00E23A8C" w:rsidRDefault="00DD3BCE"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D879DD"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 xml:space="preserve">для конкурсного відбору осіб, які вступають на навчання для здобуття ступеня доктора філософії/доктора мистецтва (в </w:t>
      </w:r>
      <w:proofErr w:type="spellStart"/>
      <w:r w:rsidR="00D879DD" w:rsidRPr="00E23A8C">
        <w:rPr>
          <w:rFonts w:ascii="Times New Roman" w:eastAsia="Times New Roman" w:hAnsi="Times New Roman" w:cs="Times New Roman"/>
          <w:bCs/>
          <w:sz w:val="28"/>
          <w:szCs w:val="28"/>
          <w:lang w:eastAsia="uk-UA"/>
        </w:rPr>
        <w:t>асистентурі</w:t>
      </w:r>
      <w:proofErr w:type="spellEnd"/>
      <w:r w:rsidR="00D879DD" w:rsidRPr="00E23A8C">
        <w:rPr>
          <w:rFonts w:ascii="Times New Roman" w:eastAsia="Times New Roman" w:hAnsi="Times New Roman" w:cs="Times New Roman"/>
          <w:bCs/>
          <w:sz w:val="28"/>
          <w:szCs w:val="28"/>
          <w:lang w:eastAsia="uk-UA"/>
        </w:rPr>
        <w:t>-стажуванні), зараховуються бали вступних іспитів зі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Вступник, який підтвердив свій рівень знання англійської мови дійсним сертифікатом тестів TOEFL, або </w:t>
      </w:r>
      <w:proofErr w:type="spellStart"/>
      <w:r w:rsidRPr="00E23A8C">
        <w:rPr>
          <w:rFonts w:ascii="Times New Roman" w:eastAsia="Times New Roman" w:hAnsi="Times New Roman" w:cs="Times New Roman"/>
          <w:bCs/>
          <w:sz w:val="28"/>
          <w:szCs w:val="28"/>
          <w:lang w:eastAsia="uk-UA"/>
        </w:rPr>
        <w:t>International</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English</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Language</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Testing</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System</w:t>
      </w:r>
      <w:proofErr w:type="spellEnd"/>
      <w:r w:rsidRPr="00E23A8C">
        <w:rPr>
          <w:rFonts w:ascii="Times New Roman" w:eastAsia="Times New Roman" w:hAnsi="Times New Roman" w:cs="Times New Roman"/>
          <w:bCs/>
          <w:sz w:val="28"/>
          <w:szCs w:val="28"/>
          <w:lang w:eastAsia="uk-UA"/>
        </w:rPr>
        <w:t xml:space="preserve">, або сертифікатом </w:t>
      </w:r>
      <w:proofErr w:type="spellStart"/>
      <w:r w:rsidRPr="00E23A8C">
        <w:rPr>
          <w:rFonts w:ascii="Times New Roman" w:eastAsia="Times New Roman" w:hAnsi="Times New Roman" w:cs="Times New Roman"/>
          <w:bCs/>
          <w:sz w:val="28"/>
          <w:szCs w:val="28"/>
          <w:lang w:eastAsia="uk-UA"/>
        </w:rPr>
        <w:t>Cambridge</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English</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Language</w:t>
      </w:r>
      <w:proofErr w:type="spellEnd"/>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Assessment</w:t>
      </w:r>
      <w:proofErr w:type="spellEnd"/>
      <w:r w:rsidRPr="00E23A8C">
        <w:rPr>
          <w:rFonts w:ascii="Times New Roman" w:eastAsia="Times New Roman" w:hAnsi="Times New Roman" w:cs="Times New Roman"/>
          <w:bCs/>
          <w:sz w:val="28"/>
          <w:szCs w:val="28"/>
          <w:lang w:eastAsia="uk-UA"/>
        </w:rPr>
        <w:t xml:space="preserve"> (не нижче рівня B2 Загальноєвропейських рекомендацій з мовної освіти чи аналогічного рівня); німецької мови – дійсним сертифікатом </w:t>
      </w:r>
      <w:proofErr w:type="spellStart"/>
      <w:r w:rsidRPr="00E23A8C">
        <w:rPr>
          <w:rFonts w:ascii="Times New Roman" w:eastAsia="Times New Roman" w:hAnsi="Times New Roman" w:cs="Times New Roman"/>
          <w:bCs/>
          <w:sz w:val="28"/>
          <w:szCs w:val="28"/>
          <w:lang w:eastAsia="uk-UA"/>
        </w:rPr>
        <w:t>TestDaF</w:t>
      </w:r>
      <w:proofErr w:type="spellEnd"/>
      <w:r w:rsidRPr="00E23A8C">
        <w:rPr>
          <w:rFonts w:ascii="Times New Roman" w:eastAsia="Times New Roman" w:hAnsi="Times New Roman" w:cs="Times New Roman"/>
          <w:bCs/>
          <w:sz w:val="28"/>
          <w:szCs w:val="28"/>
          <w:lang w:eastAsia="uk-UA"/>
        </w:rPr>
        <w:t xml:space="preserve">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Відповідно до Правил прийому закладу вищої освіти особам, які вступають для здобуття ступеня доктора філософії/доктора мистецтва до аспірантури (ад’юнктури, творчої аспірантури, </w:t>
      </w:r>
      <w:proofErr w:type="spellStart"/>
      <w:r w:rsidRPr="00E23A8C">
        <w:rPr>
          <w:rFonts w:ascii="Times New Roman" w:eastAsia="Times New Roman" w:hAnsi="Times New Roman" w:cs="Times New Roman"/>
          <w:bCs/>
          <w:sz w:val="28"/>
          <w:szCs w:val="28"/>
          <w:lang w:eastAsia="uk-UA"/>
        </w:rPr>
        <w:t>асистентури</w:t>
      </w:r>
      <w:proofErr w:type="spellEnd"/>
      <w:r w:rsidRPr="00E23A8C">
        <w:rPr>
          <w:rFonts w:ascii="Times New Roman" w:eastAsia="Times New Roman" w:hAnsi="Times New Roman" w:cs="Times New Roman"/>
          <w:bCs/>
          <w:sz w:val="28"/>
          <w:szCs w:val="28"/>
          <w:lang w:eastAsia="uk-UA"/>
        </w:rPr>
        <w:t>-стажування) на основі НРК7 з іншої галузі знань (спеціальності), ніж та, яка зазначена в їхньому дипломі, можуть бути встановлені додаткові вступні випробування.</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 Інші вступні випробування та показники конкурсного відбору визначаються Правилами прийому.</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 Конкурсний бал розраховується:</w:t>
      </w:r>
    </w:p>
    <w:p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для конкурсного відбору на навчання для здобуття ступеня молодшого бакалавра, бакалавра (магістра медичного, фармацевтичного або </w:t>
      </w:r>
      <w:r w:rsidRPr="00E23A8C">
        <w:rPr>
          <w:rFonts w:ascii="Times New Roman" w:eastAsia="Times New Roman" w:hAnsi="Times New Roman" w:cs="Times New Roman"/>
          <w:bCs/>
          <w:sz w:val="28"/>
          <w:szCs w:val="28"/>
          <w:lang w:eastAsia="uk-UA"/>
        </w:rPr>
        <w:lastRenderedPageBreak/>
        <w:t>ветеринарного спрямувань) на основі ПЗСО та НРК5 за результатами НМТ</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2023, НМТ</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2022 </w:t>
      </w:r>
      <w:r w:rsidR="008F3B34" w:rsidRPr="00E23A8C">
        <w:rPr>
          <w:rFonts w:ascii="Times New Roman" w:eastAsia="Times New Roman" w:hAnsi="Times New Roman" w:cs="Times New Roman"/>
          <w:bCs/>
          <w:sz w:val="28"/>
          <w:szCs w:val="28"/>
          <w:lang w:eastAsia="uk-UA"/>
        </w:rPr>
        <w:t>років</w:t>
      </w:r>
      <w:r w:rsidR="0011695F" w:rsidRPr="00E23A8C">
        <w:rPr>
          <w:rFonts w:ascii="Times New Roman" w:eastAsia="Times New Roman" w:hAnsi="Times New Roman" w:cs="Times New Roman"/>
          <w:bCs/>
          <w:sz w:val="28"/>
          <w:szCs w:val="28"/>
          <w:lang w:eastAsia="uk-UA"/>
        </w:rPr>
        <w:t xml:space="preserve">, </w:t>
      </w:r>
      <w:proofErr w:type="spellStart"/>
      <w:r w:rsidR="0011695F" w:rsidRPr="00E23A8C">
        <w:rPr>
          <w:rFonts w:ascii="Times New Roman" w:eastAsia="Times New Roman" w:hAnsi="Times New Roman" w:cs="Times New Roman"/>
          <w:bCs/>
          <w:sz w:val="28"/>
          <w:szCs w:val="28"/>
          <w:lang w:eastAsia="uk-UA"/>
        </w:rPr>
        <w:t>матурального</w:t>
      </w:r>
      <w:proofErr w:type="spellEnd"/>
      <w:r w:rsidR="0011695F" w:rsidRPr="00E23A8C">
        <w:rPr>
          <w:rFonts w:ascii="Times New Roman" w:eastAsia="Times New Roman" w:hAnsi="Times New Roman" w:cs="Times New Roman"/>
          <w:bCs/>
          <w:sz w:val="28"/>
          <w:szCs w:val="28"/>
          <w:lang w:eastAsia="uk-UA"/>
        </w:rPr>
        <w:t xml:space="preserve"> іспиту </w:t>
      </w:r>
      <w:r w:rsidR="006A6A6C" w:rsidRPr="00E23A8C">
        <w:rPr>
          <w:rFonts w:ascii="Times New Roman" w:eastAsia="Times New Roman" w:hAnsi="Times New Roman" w:cs="Times New Roman"/>
          <w:bCs/>
          <w:sz w:val="28"/>
          <w:szCs w:val="28"/>
          <w:lang w:eastAsia="uk-UA"/>
        </w:rPr>
        <w:t>або</w:t>
      </w:r>
      <w:r w:rsidRPr="00E23A8C">
        <w:rPr>
          <w:rFonts w:ascii="Times New Roman" w:eastAsia="Times New Roman" w:hAnsi="Times New Roman" w:cs="Times New Roman"/>
          <w:bCs/>
          <w:sz w:val="28"/>
          <w:szCs w:val="28"/>
          <w:lang w:eastAsia="uk-UA"/>
        </w:rPr>
        <w:t xml:space="preserve"> творчого конкурсу (у передбачених цим Порядком випадках) за такою формулою:</w:t>
      </w:r>
    </w:p>
    <w:p w:rsidR="00D879DD" w:rsidRPr="00E23A8C" w:rsidRDefault="00D879DD" w:rsidP="00E23A8C">
      <w:pPr>
        <w:pStyle w:val="a5"/>
        <w:spacing w:before="240" w:after="0" w:line="240" w:lineRule="auto"/>
        <w:ind w:left="0" w:firstLineChars="252" w:firstLine="706"/>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К3 × П3) /</w:t>
      </w:r>
      <w:r w:rsidR="00983BED" w:rsidRPr="00E23A8C">
        <w:rPr>
          <w:color w:val="333333"/>
        </w:rPr>
        <w:br/>
      </w:r>
      <w:r w:rsidRPr="00E23A8C">
        <w:rPr>
          <w:rFonts w:ascii="Times New Roman" w:eastAsia="Times New Roman" w:hAnsi="Times New Roman" w:cs="Times New Roman"/>
          <w:bCs/>
          <w:sz w:val="28"/>
          <w:szCs w:val="28"/>
          <w:lang w:eastAsia="uk-UA"/>
        </w:rPr>
        <w:t>(К1 + К2 + К3) + ОУ</w:t>
      </w:r>
      <w:r w:rsidR="006A6A6C" w:rsidRPr="00E23A8C">
        <w:rPr>
          <w:rFonts w:ascii="Times New Roman" w:eastAsia="Times New Roman" w:hAnsi="Times New Roman" w:cs="Times New Roman"/>
          <w:bCs/>
          <w:sz w:val="28"/>
          <w:szCs w:val="28"/>
          <w:lang w:eastAsia="uk-UA"/>
        </w:rPr>
        <w:t xml:space="preserve"> або КБ = ТК,</w:t>
      </w:r>
    </w:p>
    <w:p w:rsidR="008F3B34"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rsidR="00D879DD" w:rsidRPr="00E23A8C" w:rsidRDefault="00D879DD" w:rsidP="00E23A8C">
      <w:pPr>
        <w:spacing w:after="0" w:line="240" w:lineRule="auto"/>
        <w:ind w:firstLineChars="252" w:firstLine="706"/>
        <w:contextualSpacing/>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П3</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другого та третього предметів</w:t>
      </w:r>
      <w:r w:rsidR="009C57FA"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ОУ</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Якщо конкурсний бал вступника при цьому перевищує 200, він встановлюється таким, що дорівнює 200</w:t>
      </w:r>
      <w:r w:rsidR="006A6A6C" w:rsidRPr="00E23A8C">
        <w:rPr>
          <w:rFonts w:ascii="Times New Roman" w:eastAsia="Times New Roman" w:hAnsi="Times New Roman" w:cs="Times New Roman"/>
          <w:bCs/>
          <w:sz w:val="28"/>
          <w:szCs w:val="28"/>
          <w:lang w:eastAsia="uk-UA"/>
        </w:rPr>
        <w:t>;</w:t>
      </w:r>
    </w:p>
    <w:p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ТК – оцінка творчого конкурсу (у передбачених цим Порядком випадках).</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Вагові коефіцієнти (К1, К2, К3) оцінок предметів для кожної спеціальності (спеціалізації, предметної спеціальності) визначені в додатку</w:t>
      </w:r>
      <w:r w:rsidR="00652302" w:rsidRPr="00E23A8C">
        <w:rPr>
          <w:rFonts w:ascii="Times New Roman" w:eastAsia="Times New Roman" w:hAnsi="Times New Roman" w:cs="Times New Roman"/>
          <w:bCs/>
          <w:sz w:val="28"/>
          <w:szCs w:val="28"/>
          <w:lang w:eastAsia="uk-UA"/>
        </w:rPr>
        <w:t> </w:t>
      </w:r>
      <w:r w:rsidR="001F1E54" w:rsidRPr="00E23A8C">
        <w:rPr>
          <w:rFonts w:ascii="Times New Roman" w:eastAsia="Times New Roman" w:hAnsi="Times New Roman" w:cs="Times New Roman"/>
          <w:bCs/>
          <w:sz w:val="28"/>
          <w:szCs w:val="28"/>
          <w:lang w:eastAsia="uk-UA"/>
        </w:rPr>
        <w:t>7</w:t>
      </w:r>
      <w:r w:rsidRPr="00E23A8C">
        <w:rPr>
          <w:rFonts w:ascii="Times New Roman" w:eastAsia="Times New Roman" w:hAnsi="Times New Roman" w:cs="Times New Roman"/>
          <w:bCs/>
          <w:sz w:val="28"/>
          <w:szCs w:val="28"/>
          <w:lang w:eastAsia="uk-UA"/>
        </w:rPr>
        <w:t xml:space="preserve"> до цього Порядку</w:t>
      </w:r>
      <w:r w:rsidR="000C0CFE">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 </w:t>
      </w:r>
    </w:p>
    <w:p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бакалавра (магістра медичного, фармацевтичного або ветеринарного спрямувань) на основі ПЗСО за результатами ЗНО</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2020</w:t>
      </w:r>
      <w:r w:rsidR="00156B2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трьох предметів за такою формулою:</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К3 × П3) /(К1 + К2 + К3),</w:t>
      </w:r>
    </w:p>
    <w:p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П3</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другого та третього предметів</w:t>
      </w:r>
      <w:r w:rsidR="006A6A6C"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Вагові коефіцієнти (К1, К2, К3) оцінок предметів для кожної спеціальності (спеціалізації, предметної спеціальності) у визначеній в Правилах прийому одній з комбінацій, передбачених Правилами прийому в один з цих років для відповідної спеціальності (спеціалізації, предметної спеціальності, конкурсної пропозиції) та джерела фінансування при вступі на основі повної загальної середньої освіти</w:t>
      </w:r>
      <w:r w:rsidR="000C0CFE">
        <w:rPr>
          <w:rFonts w:ascii="Times New Roman" w:eastAsia="Times New Roman" w:hAnsi="Times New Roman" w:cs="Times New Roman"/>
          <w:bCs/>
          <w:sz w:val="28"/>
          <w:szCs w:val="28"/>
          <w:lang w:eastAsia="uk-UA"/>
        </w:rPr>
        <w:t>;</w:t>
      </w:r>
    </w:p>
    <w:p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молодшого бакалавра на основі ПЗСО, бакалавра (магістра медичного, фармацевтичного або ветеринарного спрямувань) на основі НРК5 за результатами ЗНО</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2020</w:t>
      </w:r>
      <w:r w:rsidR="00887E2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двох предметів за такою формулою:</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(К1 + К2),</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(українська мова</w:t>
      </w:r>
      <w:r w:rsidR="00812B79"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українська мова і література) та другого (математика, або історія України, або іноземна мова, або біологія, або фізика, або хімія, або географія) предметів</w:t>
      </w:r>
      <w:r w:rsidR="004F5A3C"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Вагові коефіцієнти (К1, К2) оцінок предметів для кожної спеціальності (спеціалізації, предметної спеціальності) визначені в додатку</w:t>
      </w:r>
      <w:r w:rsidR="00652302" w:rsidRPr="00E23A8C">
        <w:rPr>
          <w:rFonts w:ascii="Times New Roman" w:eastAsia="Times New Roman" w:hAnsi="Times New Roman" w:cs="Times New Roman"/>
          <w:bCs/>
          <w:sz w:val="28"/>
          <w:szCs w:val="28"/>
          <w:lang w:eastAsia="uk-UA"/>
        </w:rPr>
        <w:t> </w:t>
      </w:r>
      <w:r w:rsidR="001F1E54" w:rsidRPr="00E23A8C">
        <w:rPr>
          <w:rFonts w:ascii="Times New Roman" w:eastAsia="Times New Roman" w:hAnsi="Times New Roman" w:cs="Times New Roman"/>
          <w:bCs/>
          <w:sz w:val="28"/>
          <w:szCs w:val="28"/>
          <w:lang w:eastAsia="uk-UA"/>
        </w:rPr>
        <w:t>7</w:t>
      </w:r>
      <w:r w:rsidRPr="00E23A8C">
        <w:rPr>
          <w:rFonts w:ascii="Times New Roman" w:eastAsia="Times New Roman" w:hAnsi="Times New Roman" w:cs="Times New Roman"/>
          <w:bCs/>
          <w:sz w:val="28"/>
          <w:szCs w:val="28"/>
          <w:lang w:eastAsia="uk-UA"/>
        </w:rPr>
        <w:t xml:space="preserve"> до цього </w:t>
      </w:r>
      <w:r w:rsidRPr="00E23A8C">
        <w:rPr>
          <w:rFonts w:ascii="Times New Roman" w:eastAsia="Times New Roman" w:hAnsi="Times New Roman" w:cs="Times New Roman"/>
          <w:bCs/>
          <w:sz w:val="28"/>
          <w:szCs w:val="28"/>
          <w:lang w:eastAsia="uk-UA"/>
        </w:rPr>
        <w:lastRenderedPageBreak/>
        <w:t xml:space="preserve">Порядку. Ваговий </w:t>
      </w:r>
      <w:r w:rsidR="00652302" w:rsidRPr="00E23A8C">
        <w:rPr>
          <w:rFonts w:ascii="Times New Roman" w:eastAsia="Times New Roman" w:hAnsi="Times New Roman" w:cs="Times New Roman"/>
          <w:bCs/>
          <w:sz w:val="28"/>
          <w:szCs w:val="28"/>
          <w:lang w:eastAsia="uk-UA"/>
        </w:rPr>
        <w:t>коефіцієнт</w:t>
      </w:r>
      <w:r w:rsidRPr="00E23A8C">
        <w:rPr>
          <w:rFonts w:ascii="Times New Roman" w:eastAsia="Times New Roman" w:hAnsi="Times New Roman" w:cs="Times New Roman"/>
          <w:bCs/>
          <w:sz w:val="28"/>
          <w:szCs w:val="28"/>
          <w:lang w:eastAsia="uk-UA"/>
        </w:rPr>
        <w:t xml:space="preserve"> для оцінки з географії дорівнює ваговому коефіцієнту оцінки з історії України.</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E23A8C">
        <w:rPr>
          <w:rFonts w:ascii="Times New Roman" w:eastAsia="Times New Roman" w:hAnsi="Times New Roman" w:cs="Times New Roman"/>
          <w:bCs/>
          <w:sz w:val="28"/>
          <w:szCs w:val="28"/>
          <w:lang w:eastAsia="uk-UA"/>
        </w:rPr>
        <w:t>Паралімпійських</w:t>
      </w:r>
      <w:proofErr w:type="spellEnd"/>
      <w:r w:rsidRPr="00E23A8C">
        <w:rPr>
          <w:rFonts w:ascii="Times New Roman" w:eastAsia="Times New Roman" w:hAnsi="Times New Roman" w:cs="Times New Roman"/>
          <w:bCs/>
          <w:sz w:val="28"/>
          <w:szCs w:val="28"/>
          <w:lang w:eastAsia="uk-UA"/>
        </w:rPr>
        <w:t xml:space="preserve"> і </w:t>
      </w:r>
      <w:proofErr w:type="spellStart"/>
      <w:r w:rsidRPr="00E23A8C">
        <w:rPr>
          <w:rFonts w:ascii="Times New Roman" w:eastAsia="Times New Roman" w:hAnsi="Times New Roman" w:cs="Times New Roman"/>
          <w:bCs/>
          <w:sz w:val="28"/>
          <w:szCs w:val="28"/>
          <w:lang w:eastAsia="uk-UA"/>
        </w:rPr>
        <w:t>Дефлімпійських</w:t>
      </w:r>
      <w:proofErr w:type="spellEnd"/>
      <w:r w:rsidRPr="00E23A8C">
        <w:rPr>
          <w:rFonts w:ascii="Times New Roman" w:eastAsia="Times New Roman" w:hAnsi="Times New Roman" w:cs="Times New Roman"/>
          <w:bCs/>
          <w:sz w:val="28"/>
          <w:szCs w:val="28"/>
          <w:lang w:eastAsia="uk-UA"/>
        </w:rPr>
        <w:t xml:space="preserve"> іграх за поданням Міністерства молоді та спорту України, зараховуються оцінки по 200 балів з двох конкурсних предметів за вибором вступника.</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Призерам та переможцям чемпіонатів Європи та чемпіонатів Світу з олімпійських видів спорту (зокрема серед школярів), всесвітньої </w:t>
      </w:r>
      <w:proofErr w:type="spellStart"/>
      <w:r w:rsidRPr="00E23A8C">
        <w:rPr>
          <w:rFonts w:ascii="Times New Roman" w:eastAsia="Times New Roman" w:hAnsi="Times New Roman" w:cs="Times New Roman"/>
          <w:bCs/>
          <w:sz w:val="28"/>
          <w:szCs w:val="28"/>
          <w:lang w:eastAsia="uk-UA"/>
        </w:rPr>
        <w:t>Гімназіади</w:t>
      </w:r>
      <w:proofErr w:type="spellEnd"/>
      <w:r w:rsidRPr="00E23A8C">
        <w:rPr>
          <w:rFonts w:ascii="Times New Roman" w:eastAsia="Times New Roman" w:hAnsi="Times New Roman" w:cs="Times New Roman"/>
          <w:bCs/>
          <w:sz w:val="28"/>
          <w:szCs w:val="28"/>
          <w:lang w:eastAsia="uk-UA"/>
        </w:rPr>
        <w:t>,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ОУ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із визначенням власного прізвища та імені особи, назви змагань, дати, місця їх проведення, зайнятого місця та результату.</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Остаточно конкурсний бал множиться на регіональний (РК) та галузевий (ГК) коефіцієнти шляхом його множення на їх добуток, причому:</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РК за місцем фактичного знаходження закладів вищої освіти дорівнює 1,00;</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Якщо після </w:t>
      </w:r>
      <w:proofErr w:type="spellStart"/>
      <w:r w:rsidRPr="00E23A8C">
        <w:rPr>
          <w:rFonts w:ascii="Times New Roman" w:eastAsia="Times New Roman" w:hAnsi="Times New Roman" w:cs="Times New Roman"/>
          <w:bCs/>
          <w:sz w:val="28"/>
          <w:szCs w:val="28"/>
          <w:lang w:eastAsia="uk-UA"/>
        </w:rPr>
        <w:t>домноження</w:t>
      </w:r>
      <w:proofErr w:type="spellEnd"/>
      <w:r w:rsidRPr="00E23A8C">
        <w:rPr>
          <w:rFonts w:ascii="Times New Roman" w:eastAsia="Times New Roman" w:hAnsi="Times New Roman" w:cs="Times New Roman"/>
          <w:bCs/>
          <w:sz w:val="28"/>
          <w:szCs w:val="28"/>
          <w:lang w:eastAsia="uk-UA"/>
        </w:rPr>
        <w:t xml:space="preserve"> на коефіцієнти конкурсний бал перевищує 200, він встановлюється таким, що дорівнює 200.</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Оцінка вступного іспиту для іноземців є єдиною складовою конкурсного бала для цієї категорії вступників</w:t>
      </w:r>
      <w:r w:rsidR="000C0CFE">
        <w:rPr>
          <w:rFonts w:ascii="Times New Roman" w:eastAsia="Times New Roman" w:hAnsi="Times New Roman" w:cs="Times New Roman"/>
          <w:bCs/>
          <w:sz w:val="28"/>
          <w:szCs w:val="28"/>
          <w:lang w:eastAsia="uk-UA"/>
        </w:rPr>
        <w:t>;</w:t>
      </w:r>
    </w:p>
    <w:p w:rsidR="00D879DD" w:rsidRPr="00E23A8C" w:rsidRDefault="00FC5124" w:rsidP="000C0CFE">
      <w:pPr>
        <w:pStyle w:val="a5"/>
        <w:spacing w:before="240"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D879DD"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магістра на основі НРК6 та НРК7:</w:t>
      </w:r>
    </w:p>
    <w:p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0,2 × П1 + 0,2 × П2 + 0,6 × П3,</w:t>
      </w:r>
    </w:p>
    <w:p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де</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оцінка тесту загальної навчальної компетентності ЄВІ</w:t>
      </w:r>
      <w:r w:rsidR="009C57FA"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П2</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оцінка тесту з іноземної мови ЄВІ</w:t>
      </w:r>
      <w:r w:rsidR="009C57FA" w:rsidRPr="00E23A8C">
        <w:rPr>
          <w:rFonts w:ascii="Times New Roman" w:eastAsia="Times New Roman" w:hAnsi="Times New Roman" w:cs="Times New Roman"/>
          <w:bCs/>
          <w:sz w:val="28"/>
          <w:szCs w:val="28"/>
          <w:lang w:eastAsia="uk-UA"/>
        </w:rPr>
        <w:t>;</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П3</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оцінка ЄФВВ або оцінка фахового іспиту в передбачених цим Порядком випадках.</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Оцінка вступного іспиту для іноземців є єдиною складовою конкурсного бала для цієї категорії вступників</w:t>
      </w:r>
      <w:r w:rsidR="000C0CFE">
        <w:rPr>
          <w:rFonts w:ascii="Times New Roman" w:eastAsia="Times New Roman" w:hAnsi="Times New Roman" w:cs="Times New Roman"/>
          <w:bCs/>
          <w:sz w:val="28"/>
          <w:szCs w:val="28"/>
          <w:lang w:eastAsia="uk-UA"/>
        </w:rPr>
        <w:t>;</w:t>
      </w:r>
    </w:p>
    <w:p w:rsidR="00D879DD" w:rsidRPr="00E23A8C" w:rsidRDefault="0011695F"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D879DD" w:rsidRPr="00E23A8C">
        <w:rPr>
          <w:rFonts w:ascii="Times New Roman" w:eastAsia="Times New Roman" w:hAnsi="Times New Roman" w:cs="Times New Roman"/>
          <w:bCs/>
          <w:sz w:val="28"/>
          <w:szCs w:val="28"/>
          <w:lang w:eastAsia="uk-UA"/>
        </w:rPr>
        <w:t>)</w:t>
      </w:r>
      <w:r w:rsidR="00090176"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За різної кількості складових у конкурсному балі має дотримуватись принцип рівності прав вступників.</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090176"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 вищої освіти у Правилах прийому самостійно визначає мінімальне значення кількості балів із вступних випробувань (конкурсного бала), з якими вступник допускається до участі у конкурсному відборі.</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для вступу на основі ПЗСО та НРК5 не може бути менше ніж 150 балів для спеціальностей 221</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«Стоматологія», 222«Медицина», 228 «Педіатрія» галузі знань 22 «Охорона здоров’я».</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Конкурсний бал для вступу на основі ПЗСО та НРК5 не може бути менше ніж 140 балів </w:t>
      </w:r>
      <w:r w:rsidR="004F5A3C" w:rsidRPr="00E23A8C">
        <w:rPr>
          <w:rFonts w:ascii="Times New Roman" w:eastAsia="Times New Roman" w:hAnsi="Times New Roman" w:cs="Times New Roman"/>
          <w:bCs/>
          <w:sz w:val="28"/>
          <w:szCs w:val="28"/>
          <w:lang w:eastAsia="uk-UA"/>
        </w:rPr>
        <w:t xml:space="preserve">(120 балів для вступу на місця за кошти фізичних та/або юридичних осіб) </w:t>
      </w:r>
      <w:r w:rsidRPr="00E23A8C">
        <w:rPr>
          <w:rFonts w:ascii="Times New Roman" w:eastAsia="Times New Roman" w:hAnsi="Times New Roman" w:cs="Times New Roman"/>
          <w:bCs/>
          <w:sz w:val="28"/>
          <w:szCs w:val="28"/>
          <w:lang w:eastAsia="uk-UA"/>
        </w:rPr>
        <w:t>для спеціальностей галузей знань 08</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«Право», 28</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«Публічне управління та адміністрування», 29</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«Міжнародні відносини», спеціальності 226</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«Фармація, промислова фармація».</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9.</w:t>
      </w:r>
      <w:r w:rsidR="00090176"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Тестові завдання основного блоку НМТ укладаються відповідно до програм зовнішнього незалежного оцінювання результатів знань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української мови і літератури (частина «Українська мова»), до програми зовнішнього незалежного оцінювання результатів навчання з математики, здобутих на основі повної загальної середньої освіти, затвердженої наказом Міністерства освіти і науки України від 04 грудня 2019 року № 1513).</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Тестові завдання додаткового блоку НМТ з історії України, іноземної мови, фізики, хімії та біології укладаються відповідно до програм зовнішнього незалежного оцінювання результатів знань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історії України (розділи 1, 6–32), до програми зовнішнього незалежного оцінювання з іноземних мов, до програми зовнішнього незалежного оцінювання з хімії, до програми зовнішнього незалежного оцінювання результатів навчання з фізики, затверджених наказом Міністерства освіти і науки України від 26 червня 2018 року № 696, до програми зовнішнього незалежного оцінювання результатів навчання з біології, затвердженої наказом Міністерства освіти і науки України від 20 грудня 2018 року № 1426).</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Тестові завдання тесту загальної навчальної компетентності ЄВІ укладаються відповідно до Програми тесту загальної навчальної компетентності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158.</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Тестові завдання тесту з іноземних мов ЄВІ укладаються відповідно до </w:t>
      </w:r>
      <w:r w:rsidR="00DD3BCE" w:rsidRPr="00E23A8C">
        <w:rPr>
          <w:rFonts w:ascii="Times New Roman" w:eastAsia="Times New Roman" w:hAnsi="Times New Roman" w:cs="Times New Roman"/>
          <w:bCs/>
          <w:sz w:val="28"/>
          <w:szCs w:val="28"/>
          <w:lang w:eastAsia="uk-UA"/>
        </w:rPr>
        <w:t>П</w:t>
      </w:r>
      <w:r w:rsidRPr="00E23A8C">
        <w:rPr>
          <w:rFonts w:ascii="Times New Roman" w:eastAsia="Times New Roman" w:hAnsi="Times New Roman" w:cs="Times New Roman"/>
          <w:bCs/>
          <w:sz w:val="28"/>
          <w:szCs w:val="28"/>
          <w:lang w:eastAsia="uk-UA"/>
        </w:rPr>
        <w:t xml:space="preserve">рограми єдиного вступного іспиту з іноземних мов для вступу на навчання для здобуття ступеня магістра на основі здобутого ступеня вищої освіти </w:t>
      </w:r>
      <w:r w:rsidRPr="00E23A8C">
        <w:rPr>
          <w:rFonts w:ascii="Times New Roman" w:eastAsia="Times New Roman" w:hAnsi="Times New Roman" w:cs="Times New Roman"/>
          <w:bCs/>
          <w:sz w:val="28"/>
          <w:szCs w:val="28"/>
          <w:lang w:eastAsia="uk-UA"/>
        </w:rPr>
        <w:lastRenderedPageBreak/>
        <w:t>(освітньо-кваліфікаційного рівня спеціаліста), затвердженої наказом Міністерства освіти і науки України 28 березня 2019 року № 411.</w:t>
      </w:r>
    </w:p>
    <w:p w:rsidR="00EC5F7E" w:rsidRPr="00E23A8C" w:rsidRDefault="003B06CF"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предметних тестів ЄФВВ для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наведений у додатку </w:t>
      </w:r>
      <w:r w:rsidR="001F1E54" w:rsidRPr="00E23A8C">
        <w:rPr>
          <w:rFonts w:ascii="Times New Roman" w:eastAsia="Times New Roman" w:hAnsi="Times New Roman" w:cs="Times New Roman"/>
          <w:bCs/>
          <w:sz w:val="28"/>
          <w:szCs w:val="28"/>
          <w:lang w:eastAsia="uk-UA"/>
        </w:rPr>
        <w:t>8</w:t>
      </w:r>
      <w:r w:rsidRPr="00E23A8C">
        <w:rPr>
          <w:rFonts w:ascii="Times New Roman" w:eastAsia="Times New Roman" w:hAnsi="Times New Roman" w:cs="Times New Roman"/>
          <w:bCs/>
          <w:sz w:val="28"/>
          <w:szCs w:val="28"/>
          <w:lang w:eastAsia="uk-UA"/>
        </w:rPr>
        <w:t xml:space="preserve">. </w:t>
      </w:r>
      <w:r w:rsidR="00D879DD" w:rsidRPr="00E23A8C">
        <w:rPr>
          <w:rFonts w:ascii="Times New Roman" w:eastAsia="Times New Roman" w:hAnsi="Times New Roman" w:cs="Times New Roman"/>
          <w:bCs/>
          <w:sz w:val="28"/>
          <w:szCs w:val="28"/>
          <w:lang w:eastAsia="uk-UA"/>
        </w:rPr>
        <w:t>Тестові завдання ЄФВВ укладаються відповідно до Програми предметного тесту єдиного фахового вступного випробування для вступу на спеціальності 081 «Право» та 293 «Міжнародне право», затвердженої наказом Міністерства освіти і науки України від 03 лютого 2022 року № 107, Програми предметного тесту з економіки та міжнародної економіки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153, Програми предметного тесту з обліку та фінансів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154, Програми предметного тесту з політології та міжнародних відносин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155, Програми предметного тесту з психології та соціології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156, Програми предметного тесту з управління та адміністрування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157.</w:t>
      </w:r>
      <w:r w:rsidR="00EC5F7E" w:rsidRPr="00E23A8C">
        <w:rPr>
          <w:rFonts w:ascii="Times New Roman" w:eastAsia="Times New Roman" w:hAnsi="Times New Roman" w:cs="Times New Roman"/>
          <w:bCs/>
          <w:sz w:val="28"/>
          <w:szCs w:val="28"/>
          <w:lang w:eastAsia="uk-UA"/>
        </w:rPr>
        <w:t xml:space="preserve"> </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w:t>
      </w:r>
      <w:r w:rsidR="000C21B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Співбесіди з предметів для вступників на основі ПЗСО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на основі НКР6 та НРК7 проводяться за програмою ЄВІ з іноземних мов. Голова приймальної комісії затверджує порядок оцінювання за результатами співбесіди, який має включати структуру підсумкового бала.</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Програми співбесід, творчих конкурсів, фахових іспитів, програми інших вступних випробувань затверджуються головами приймальних комісій закладів вищої освіти впродовж місяця після набрання чинності цим Порядком. Не допускається включення до творчих конкурсів завдань, що виходять за межі зазначених програм.</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Програми вступних випробувань обов’язково оприлюднюються на </w:t>
      </w:r>
      <w:proofErr w:type="spellStart"/>
      <w:r w:rsidRPr="00E23A8C">
        <w:rPr>
          <w:rFonts w:ascii="Times New Roman" w:eastAsia="Times New Roman" w:hAnsi="Times New Roman" w:cs="Times New Roman"/>
          <w:bCs/>
          <w:sz w:val="28"/>
          <w:szCs w:val="28"/>
          <w:lang w:eastAsia="uk-UA"/>
        </w:rPr>
        <w:t>вебсайтах</w:t>
      </w:r>
      <w:proofErr w:type="spellEnd"/>
      <w:r w:rsidRPr="00E23A8C">
        <w:rPr>
          <w:rFonts w:ascii="Times New Roman" w:eastAsia="Times New Roman" w:hAnsi="Times New Roman" w:cs="Times New Roman"/>
          <w:bCs/>
          <w:sz w:val="28"/>
          <w:szCs w:val="28"/>
          <w:lang w:eastAsia="uk-UA"/>
        </w:rPr>
        <w:t xml:space="preserve"> закладів вищої освіти не пізніше наступного дня після їх затвердження. У програмах мають міститися критерії оцінювання, структура оцінки і порядок оцінювання підготовленості вступників.</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Критерії оцінювання мотиваційних листів затверджуються головами приймальних комісій та оприлюднюються на вебсайті закладів освіти не пізніше 01 червня.</w:t>
      </w:r>
    </w:p>
    <w:p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випадку проведення конкурсного відбору з використанням мотиваційних листів заклад вищої освіти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11.</w:t>
      </w:r>
      <w:r w:rsidR="00567C1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12.</w:t>
      </w:r>
      <w:r w:rsidR="00567C1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 з урахуванням необхідності залучення до її діяльності уповноваженого, представників громадськості, органів студентського самоврядування, зовнішніх експертів.</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13.</w:t>
      </w:r>
      <w:r w:rsidR="000C21B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Відомості про результати вступних випробувань та інших конкурсних показників вносяться до запису про вступника в ЄДЕБО, відомості про результати вступних випробувань у закладі вищої освіти додатково оприлюднюються на його офіційному вебсайті.</w:t>
      </w:r>
    </w:p>
    <w:p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14.</w:t>
      </w:r>
      <w:r w:rsidR="000C21B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Рішенням приймальної комісії результати вступних випробувань у закладі вищої освіти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rsidR="00437374" w:rsidRPr="00E23A8C" w:rsidRDefault="00437374"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
    <w:p w:rsidR="00D879DD" w:rsidRPr="00E23A8C" w:rsidRDefault="006E19CF"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 xml:space="preserve"> Спеціальні умови участі у вступній кампанії</w:t>
      </w:r>
    </w:p>
    <w:p w:rsidR="00F664E3" w:rsidRPr="00E23A8C" w:rsidRDefault="00F664E3"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вступній кампанії є:</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участі в конкурсному відборі на навчання для здобуття вищої освіти;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w:t>
      </w:r>
    </w:p>
    <w:p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2.</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 застосовуються: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лише до заяв на відкриті та фіксовані конкурсні пропозиції</w:t>
      </w:r>
      <w:r w:rsidR="009C57FA" w:rsidRPr="00E23A8C">
        <w:rPr>
          <w:rFonts w:ascii="Times New Roman" w:eastAsia="Times New Roman" w:hAnsi="Times New Roman" w:cs="Times New Roman"/>
          <w:sz w:val="28"/>
          <w:szCs w:val="28"/>
          <w:lang w:eastAsia="uk-UA"/>
        </w:rPr>
        <w:t>;</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вступники не отримували рекомендацію на місця державного або регіонального замовлення</w:t>
      </w:r>
      <w:r w:rsidR="009C57FA" w:rsidRPr="00E23A8C">
        <w:rPr>
          <w:rFonts w:ascii="Times New Roman" w:eastAsia="Times New Roman" w:hAnsi="Times New Roman" w:cs="Times New Roman"/>
          <w:sz w:val="28"/>
          <w:szCs w:val="28"/>
          <w:lang w:eastAsia="uk-UA"/>
        </w:rPr>
        <w:t>;</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винятком випадків,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вищої освіти на основі ПЗСО або НРК5 є:</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участь у конкурсному відборі за результатами лише творчого конкурсу (для спеціальностей, визначених у додатку 1) або лише співбесіди (для інших спеціальностей) з можливістю зарахування на навчання на підставі отриманої позитивної оцінки;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участь у конкурсному відборі на навчання за результатами </w:t>
      </w:r>
      <w:r w:rsidR="00695147" w:rsidRPr="00E23A8C">
        <w:rPr>
          <w:rFonts w:ascii="Times New Roman" w:eastAsia="Times New Roman" w:hAnsi="Times New Roman" w:cs="Times New Roman"/>
          <w:sz w:val="28"/>
          <w:szCs w:val="28"/>
          <w:lang w:eastAsia="uk-UA"/>
        </w:rPr>
        <w:t xml:space="preserve">співбесіди замість результатів НМТ або </w:t>
      </w:r>
      <w:r w:rsidRPr="00E23A8C">
        <w:rPr>
          <w:rFonts w:ascii="Times New Roman" w:eastAsia="Times New Roman" w:hAnsi="Times New Roman" w:cs="Times New Roman"/>
          <w:sz w:val="28"/>
          <w:szCs w:val="28"/>
          <w:lang w:eastAsia="uk-UA"/>
        </w:rPr>
        <w:t>творчого конкурсу (для спеціальностей, визначених у додатку 1).</w:t>
      </w:r>
    </w:p>
    <w:p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ступеня магістра на основі НРК6 або НРК7 є участь у конкурсному відборі на навчання за результатами співбесіди з іноземної мови замість ЄВІ та/або фахового іспиту замість ЄФВВ.</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є:</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p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Спеціальними умовами вступу 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w:t>
      </w:r>
      <w:r w:rsidRPr="00E23A8C">
        <w:rPr>
          <w:rFonts w:ascii="Times New Roman" w:eastAsia="Times New Roman" w:hAnsi="Times New Roman" w:cs="Times New Roman"/>
          <w:sz w:val="28"/>
          <w:szCs w:val="28"/>
          <w:lang w:eastAsia="uk-UA"/>
        </w:rPr>
        <w:lastRenderedPageBreak/>
        <w:t>фінансування на відкриту або фіксовану конкурсну пропозицію, у передбачених цим Порядком випадках.</w:t>
      </w:r>
    </w:p>
    <w:p w:rsidR="00A50167"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лише творчого конкурсу (для спеціальностей, визначених у додатку 1) або лише співбесіди (для інших спеціальностей) з можливістю зарахування на навчання на підставі отриманої позитивної оцінки</w:t>
      </w:r>
      <w:r w:rsidR="00691F54" w:rsidRPr="00E23A8C">
        <w:rPr>
          <w:rFonts w:ascii="Times New Roman" w:eastAsia="Times New Roman" w:hAnsi="Times New Roman" w:cs="Times New Roman"/>
          <w:sz w:val="28"/>
          <w:szCs w:val="28"/>
          <w:lang w:eastAsia="uk-UA"/>
        </w:rPr>
        <w:t xml:space="preserve"> </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та/або </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лише творчого конкурсу (для спеціальностей, визначених у додатку 1) або лише співбесіди (для інших спеціальностей), користуються: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внаслідок війни відповідно до статті 7 Закону України «Про статус ветеранів війни, гарантії їх соціального захисту»;</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w:t>
      </w:r>
      <w:r w:rsidR="00730A80" w:rsidRPr="00E23A8C">
        <w:rPr>
          <w:rFonts w:ascii="Times New Roman" w:eastAsia="Times New Roman" w:hAnsi="Times New Roman" w:cs="Times New Roman"/>
          <w:sz w:val="28"/>
          <w:szCs w:val="28"/>
          <w:lang w:eastAsia="uk-UA"/>
        </w:rPr>
        <w:t xml:space="preserve">за результатами </w:t>
      </w:r>
      <w:r w:rsidR="004A03F7" w:rsidRPr="00E23A8C">
        <w:rPr>
          <w:rFonts w:ascii="Times New Roman" w:eastAsia="Times New Roman" w:hAnsi="Times New Roman" w:cs="Times New Roman"/>
          <w:sz w:val="28"/>
          <w:szCs w:val="28"/>
          <w:lang w:eastAsia="uk-UA"/>
        </w:rPr>
        <w:t xml:space="preserve">співбесіди замість результатів НМТ або </w:t>
      </w:r>
      <w:r w:rsidR="00730A80" w:rsidRPr="00E23A8C">
        <w:rPr>
          <w:rFonts w:ascii="Times New Roman" w:eastAsia="Times New Roman" w:hAnsi="Times New Roman" w:cs="Times New Roman"/>
          <w:sz w:val="28"/>
          <w:szCs w:val="28"/>
          <w:lang w:eastAsia="uk-UA"/>
        </w:rPr>
        <w:t>творчого конкурсу (для спеціальностей, визначених у додатку 1</w:t>
      </w:r>
      <w:r w:rsidR="004A03F7"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xml:space="preserve">, спеціальними умовами участі у конкурсному відборі на навчання для здобуття ступеня магістра на основі НРК6 або НРК7 у вигляді участі у конкурсному відборі на навчання </w:t>
      </w:r>
      <w:r w:rsidR="00730A80" w:rsidRPr="00E23A8C">
        <w:rPr>
          <w:rFonts w:ascii="Times New Roman" w:eastAsia="Times New Roman" w:hAnsi="Times New Roman" w:cs="Times New Roman"/>
          <w:sz w:val="28"/>
          <w:szCs w:val="28"/>
          <w:lang w:eastAsia="uk-UA"/>
        </w:rPr>
        <w:t>за результатами співбесіди з іноземної мови замість ЄВІ та/або фахового іспиту замість ЄФВВ</w:t>
      </w:r>
      <w:r w:rsidRPr="00E23A8C">
        <w:rPr>
          <w:rFonts w:ascii="Times New Roman" w:eastAsia="Times New Roman" w:hAnsi="Times New Roman" w:cs="Times New Roman"/>
          <w:sz w:val="28"/>
          <w:szCs w:val="28"/>
          <w:lang w:eastAsia="uk-UA"/>
        </w:rPr>
        <w:t xml:space="preserve"> користуються: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за рішенням регламентної комісії при регіональному центрі оцінювання якості освіти відмовлено в реєстрації для участі в НМТ 2023 року</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 рішенням приймальної комісії відмовлено в реєстрації для участі в ЄВІ, ЄФВВ (на підставі рішення регламентної комісії регіонального центру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w:t>
      </w:r>
      <w:r w:rsidRPr="00E23A8C">
        <w:rPr>
          <w:rFonts w:ascii="Times New Roman" w:eastAsia="Times New Roman" w:hAnsi="Times New Roman" w:cs="Times New Roman"/>
          <w:sz w:val="28"/>
          <w:szCs w:val="28"/>
          <w:lang w:eastAsia="uk-UA"/>
        </w:rPr>
        <w:lastRenderedPageBreak/>
        <w:t>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r w:rsidR="00691F5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1027/900, зареєстрованим у Міністерстві юстиції України 27 грудня 2016 року за №</w:t>
      </w:r>
      <w:r w:rsidR="00691F5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1707/29837</w:t>
      </w:r>
      <w:r w:rsidR="00691F54" w:rsidRPr="00E23A8C">
        <w:rPr>
          <w:rFonts w:ascii="Times New Roman" w:eastAsia="Times New Roman" w:hAnsi="Times New Roman" w:cs="Times New Roman"/>
          <w:sz w:val="28"/>
          <w:szCs w:val="28"/>
          <w:lang w:eastAsia="uk-UA"/>
        </w:rPr>
        <w:t xml:space="preserve"> (далі – наказ </w:t>
      </w:r>
      <w:hyperlink r:id="rId8" w:anchor="Text" w:history="1">
        <w:r w:rsidR="00691F54" w:rsidRPr="00E23A8C">
          <w:t>№ 1027/900</w:t>
        </w:r>
      </w:hyperlink>
      <w:r w:rsidR="00691F54"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 з інвалідністю або діти з інвалідністю, які в 2023 році не брали участі в основних та додаткових сесіях НМТ, ЄВІ, ЄФВВ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w:t>
      </w:r>
      <w:r w:rsidR="00006D70"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w:t>
      </w:r>
      <w:r w:rsidRPr="00E23A8C">
        <w:rPr>
          <w:rFonts w:ascii="Times New Roman" w:eastAsia="Times New Roman" w:hAnsi="Times New Roman" w:cs="Times New Roman"/>
          <w:color w:val="0070C0"/>
          <w:sz w:val="28"/>
          <w:szCs w:val="28"/>
          <w:lang w:eastAsia="uk-UA"/>
        </w:rPr>
        <w:t xml:space="preserve"> </w:t>
      </w:r>
      <w:r w:rsidRPr="00E23A8C">
        <w:rPr>
          <w:rFonts w:ascii="Times New Roman" w:eastAsia="Times New Roman" w:hAnsi="Times New Roman" w:cs="Times New Roman"/>
          <w:sz w:val="28"/>
          <w:szCs w:val="28"/>
          <w:lang w:eastAsia="uk-UA"/>
        </w:rPr>
        <w:t xml:space="preserve">пункту 2 наказу </w:t>
      </w:r>
      <w:hyperlink r:id="rId9" w:anchor="Text" w:history="1">
        <w:r w:rsidR="00006D70" w:rsidRPr="00E23A8C">
          <w:rPr>
            <w:rStyle w:val="aa"/>
            <w:rFonts w:ascii="Times New Roman" w:eastAsia="Times New Roman" w:hAnsi="Times New Roman" w:cs="Times New Roman"/>
            <w:color w:val="auto"/>
            <w:sz w:val="28"/>
            <w:szCs w:val="28"/>
            <w:u w:val="none"/>
            <w:lang w:eastAsia="uk-UA"/>
          </w:rPr>
          <w:t>№ 1027/900</w:t>
        </w:r>
      </w:hyperlink>
      <w:r w:rsidRPr="00E23A8C">
        <w:rPr>
          <w:rFonts w:ascii="Times New Roman" w:eastAsia="Times New Roman" w:hAnsi="Times New Roman" w:cs="Times New Roman"/>
          <w:sz w:val="28"/>
          <w:szCs w:val="28"/>
          <w:lang w:eastAsia="uk-UA"/>
        </w:rPr>
        <w:t>, або копії такого документа)</w:t>
      </w:r>
      <w:r w:rsidR="00782ABF" w:rsidRPr="00E23A8C">
        <w:rPr>
          <w:rFonts w:ascii="Times New Roman" w:eastAsia="Times New Roman" w:hAnsi="Times New Roman" w:cs="Times New Roman"/>
          <w:sz w:val="28"/>
          <w:szCs w:val="28"/>
          <w:lang w:eastAsia="uk-UA"/>
        </w:rPr>
        <w:t>;</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військовослужбовці, поліцейські, рятувальники, особи рядового і начальницького складу Державної кримінально-виконавчої служби при вступі на місця за кошти фізичних та/або юридичних осіб до вищих військових навчальних закладів, закладів вищої освіти зі специфічними умовами навчання та військових навчальних підрозділів закладів вищої освіти (тільки під час вступу на навчання для здобуття ступеня магістра на основі НРК6 та НРК7).</w:t>
      </w:r>
    </w:p>
    <w:p w:rsidR="00F91AB9"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w:t>
      </w:r>
      <w:r w:rsidR="00176348" w:rsidRPr="00E23A8C">
        <w:rPr>
          <w:rFonts w:ascii="Times New Roman" w:eastAsia="Times New Roman" w:hAnsi="Times New Roman" w:cs="Times New Roman"/>
          <w:sz w:val="28"/>
          <w:szCs w:val="28"/>
          <w:lang w:eastAsia="uk-UA"/>
        </w:rPr>
        <w:t xml:space="preserve">співбесіди замість результатів НМТ або </w:t>
      </w:r>
      <w:r w:rsidR="00F91AB9" w:rsidRPr="00E23A8C">
        <w:rPr>
          <w:rFonts w:ascii="Times New Roman" w:eastAsia="Times New Roman" w:hAnsi="Times New Roman" w:cs="Times New Roman"/>
          <w:sz w:val="28"/>
          <w:szCs w:val="28"/>
          <w:lang w:eastAsia="uk-UA"/>
        </w:rPr>
        <w:t>творчого конкурсу (для спеціальностей, визначених у додатку 1)</w:t>
      </w:r>
      <w:r w:rsidRPr="00E23A8C">
        <w:rPr>
          <w:rFonts w:ascii="Times New Roman" w:eastAsia="Times New Roman" w:hAnsi="Times New Roman" w:cs="Times New Roman"/>
          <w:sz w:val="28"/>
          <w:szCs w:val="28"/>
          <w:lang w:eastAsia="uk-UA"/>
        </w:rPr>
        <w:t xml:space="preserve">, </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та/або</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r w:rsidR="004D24A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користуються: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місцем проживання яких зареєстровано (задекларовано) на тимчасово окупованій території, території населених пунктів на лінії зіткнення та адміністративної межі або які переселилися з неї після 01 січня 2023 року.</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 користуються: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абзацах другому</w:t>
      </w:r>
      <w:r w:rsidR="00782ABF" w:rsidRPr="00E23A8C">
        <w:rPr>
          <w:rFonts w:ascii="Times New Roman" w:eastAsia="Times New Roman" w:hAnsi="Times New Roman" w:cs="Times New Roman"/>
          <w:sz w:val="28"/>
          <w:szCs w:val="28"/>
          <w:lang w:eastAsia="uk-UA"/>
        </w:rPr>
        <w:t xml:space="preserve"> – </w:t>
      </w:r>
      <w:r w:rsidR="007A45F1" w:rsidRPr="00E23A8C">
        <w:rPr>
          <w:rFonts w:ascii="Times New Roman" w:eastAsia="Times New Roman" w:hAnsi="Times New Roman" w:cs="Times New Roman"/>
          <w:sz w:val="28"/>
          <w:szCs w:val="28"/>
          <w:lang w:eastAsia="uk-UA"/>
        </w:rPr>
        <w:t>п’ятому</w:t>
      </w:r>
      <w:r w:rsidRPr="00E23A8C">
        <w:rPr>
          <w:rFonts w:ascii="Times New Roman" w:eastAsia="Times New Roman" w:hAnsi="Times New Roman" w:cs="Times New Roman"/>
          <w:sz w:val="28"/>
          <w:szCs w:val="28"/>
          <w:lang w:eastAsia="uk-UA"/>
        </w:rPr>
        <w:t xml:space="preserve"> пункту 6 цього розділу;</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 з інвалідністю або діти з інвалідністю, які в 2023 році брали участь в основних та додаткових сесіях НМТ, у яких наявне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w:t>
      </w:r>
      <w:r w:rsidR="007A45F1"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 xml:space="preserve">,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 пункту 2 наказу </w:t>
      </w:r>
      <w:r w:rsidR="007A45F1"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w:t>
      </w:r>
      <w:r w:rsidR="00161D3D" w:rsidRPr="00E23A8C">
        <w:rPr>
          <w:rFonts w:ascii="Times New Roman" w:eastAsia="Times New Roman" w:hAnsi="Times New Roman" w:cs="Times New Roman"/>
          <w:sz w:val="28"/>
          <w:szCs w:val="28"/>
          <w:lang w:eastAsia="uk-UA"/>
        </w:rPr>
        <w:t>;</w:t>
      </w:r>
    </w:p>
    <w:p w:rsidR="00780F2B" w:rsidRPr="00E23A8C" w:rsidRDefault="00780F2B"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r w:rsidR="00782ABF" w:rsidRPr="00E23A8C">
        <w:rPr>
          <w:rFonts w:ascii="Times New Roman" w:eastAsia="Times New Roman" w:hAnsi="Times New Roman" w:cs="Times New Roman"/>
          <w:sz w:val="28"/>
          <w:szCs w:val="28"/>
          <w:lang w:eastAsia="uk-UA"/>
        </w:rPr>
        <w:t>.</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Особи, які користуються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рекомендовані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бала.</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загиблих (померлих) осіб, визначених у частині першій статті 10</w:t>
      </w:r>
      <w:r w:rsidRPr="00E23A8C">
        <w:rPr>
          <w:rFonts w:ascii="Times New Roman" w:eastAsia="Times New Roman" w:hAnsi="Times New Roman" w:cs="Times New Roman"/>
          <w:sz w:val="28"/>
          <w:szCs w:val="28"/>
          <w:vertAlign w:val="superscript"/>
          <w:lang w:eastAsia="uk-UA"/>
        </w:rPr>
        <w:t>1</w:t>
      </w:r>
      <w:r w:rsidRPr="00E23A8C">
        <w:rPr>
          <w:rFonts w:ascii="Times New Roman" w:eastAsia="Times New Roman" w:hAnsi="Times New Roman" w:cs="Times New Roman"/>
          <w:sz w:val="28"/>
          <w:szCs w:val="28"/>
          <w:shd w:val="clear" w:color="auto" w:fill="FFFF00"/>
          <w:lang w:eastAsia="uk-UA"/>
        </w:rPr>
        <w:t xml:space="preserve"> </w:t>
      </w:r>
      <w:r w:rsidRPr="00E23A8C">
        <w:rPr>
          <w:rFonts w:ascii="Times New Roman" w:eastAsia="Times New Roman" w:hAnsi="Times New Roman" w:cs="Times New Roman"/>
          <w:sz w:val="28"/>
          <w:szCs w:val="28"/>
          <w:lang w:eastAsia="uk-UA"/>
        </w:rPr>
        <w:t>Закону України «Про статус ветеранів війни, гарантії їх соціального захисту», особи з їх числа;</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у яких один з батьків (</w:t>
      </w:r>
      <w:proofErr w:type="spellStart"/>
      <w:r w:rsidRPr="00E23A8C">
        <w:rPr>
          <w:rFonts w:ascii="Times New Roman" w:eastAsia="Times New Roman" w:hAnsi="Times New Roman" w:cs="Times New Roman"/>
          <w:sz w:val="28"/>
          <w:szCs w:val="28"/>
          <w:lang w:eastAsia="uk-UA"/>
        </w:rPr>
        <w:t>усиновлювачів</w:t>
      </w:r>
      <w:proofErr w:type="spellEnd"/>
      <w:r w:rsidRPr="00E23A8C">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у яких один із батьків (</w:t>
      </w:r>
      <w:proofErr w:type="spellStart"/>
      <w:r w:rsidRPr="00E23A8C">
        <w:rPr>
          <w:rFonts w:ascii="Times New Roman" w:eastAsia="Times New Roman" w:hAnsi="Times New Roman" w:cs="Times New Roman"/>
          <w:sz w:val="28"/>
          <w:szCs w:val="28"/>
          <w:lang w:eastAsia="uk-UA"/>
        </w:rPr>
        <w:t>усиновлювачів</w:t>
      </w:r>
      <w:proofErr w:type="spellEnd"/>
      <w:r w:rsidRPr="00E23A8C">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r w:rsidR="008C2351" w:rsidRPr="00E23A8C">
        <w:rPr>
          <w:rFonts w:ascii="Times New Roman" w:eastAsia="Times New Roman" w:hAnsi="Times New Roman" w:cs="Times New Roman"/>
          <w:sz w:val="28"/>
          <w:szCs w:val="28"/>
          <w:lang w:eastAsia="uk-UA"/>
        </w:rPr>
        <w:t xml:space="preserve"> (для вступ</w:t>
      </w:r>
      <w:r w:rsidR="00C1475C" w:rsidRPr="00E23A8C">
        <w:rPr>
          <w:rFonts w:ascii="Times New Roman" w:eastAsia="Times New Roman" w:hAnsi="Times New Roman" w:cs="Times New Roman"/>
          <w:sz w:val="28"/>
          <w:szCs w:val="28"/>
          <w:lang w:eastAsia="uk-UA"/>
        </w:rPr>
        <w:t>у</w:t>
      </w:r>
      <w:r w:rsidR="008C2351" w:rsidRPr="00E23A8C">
        <w:rPr>
          <w:rFonts w:ascii="Times New Roman" w:eastAsia="Times New Roman" w:hAnsi="Times New Roman" w:cs="Times New Roman"/>
          <w:sz w:val="28"/>
          <w:szCs w:val="28"/>
          <w:lang w:eastAsia="uk-UA"/>
        </w:rPr>
        <w:t xml:space="preserve"> на основі ПЗСО або НРК5)</w:t>
      </w:r>
      <w:r w:rsidRPr="00E23A8C">
        <w:rPr>
          <w:rFonts w:ascii="Times New Roman" w:eastAsia="Times New Roman" w:hAnsi="Times New Roman" w:cs="Times New Roman"/>
          <w:sz w:val="28"/>
          <w:szCs w:val="28"/>
          <w:lang w:eastAsia="uk-UA"/>
        </w:rPr>
        <w:t>.</w:t>
      </w:r>
    </w:p>
    <w:p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абзацах третьому</w:t>
      </w:r>
      <w:r w:rsidR="008C2351" w:rsidRPr="00E23A8C">
        <w:rPr>
          <w:rFonts w:ascii="Times New Roman" w:eastAsia="Times New Roman" w:hAnsi="Times New Roman" w:cs="Times New Roman"/>
          <w:sz w:val="28"/>
          <w:szCs w:val="28"/>
          <w:lang w:eastAsia="uk-UA"/>
        </w:rPr>
        <w:t xml:space="preserve"> – </w:t>
      </w:r>
      <w:r w:rsidRPr="00E23A8C">
        <w:rPr>
          <w:rFonts w:ascii="Times New Roman" w:eastAsia="Times New Roman" w:hAnsi="Times New Roman" w:cs="Times New Roman"/>
          <w:sz w:val="28"/>
          <w:szCs w:val="28"/>
          <w:lang w:eastAsia="uk-UA"/>
        </w:rPr>
        <w:t>четвертому пункту 8 цього розділу;</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абзаці другому пункту 6, пункті 7 цього розділу;</w:t>
      </w:r>
    </w:p>
    <w:p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p w:rsidR="00437374"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з багатодітних сімей (п’ять і більше дітей).</w:t>
      </w:r>
    </w:p>
    <w:p w:rsidR="001D02D3" w:rsidRPr="00E23A8C" w:rsidRDefault="001D02D3"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lastRenderedPageBreak/>
        <w:t>Рейтингові списки вступників та рекомендації до зарахування</w:t>
      </w:r>
    </w:p>
    <w:p w:rsidR="001D02D3" w:rsidRPr="00E23A8C" w:rsidRDefault="001D02D3"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Рейтинговий список вступників формується за категоріями та джерелами фінансування в такій послідовності:</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беруть участь у конкурсному відборі на навчання на загальних умовах.</w:t>
      </w:r>
    </w:p>
    <w:p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Список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отриманої позитивної оцінки за результатами лише творчого конкурсу (для спеціальностей, визначених у додатку 1) або лише співбесіди (для інших спеціальностей), впорядковується за алфавітом.</w:t>
      </w:r>
    </w:p>
    <w:p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межах інших, зазначених у пункті</w:t>
      </w:r>
      <w:r w:rsidR="003C327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w:t>
      </w:r>
      <w:r w:rsidR="00780F2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цього</w:t>
      </w:r>
      <w:r w:rsidR="00780F2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розділу, категорій рейтинговий список вступників впорядковується:</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конкурсним балом (за наявності) – від більшого до меншого;</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пріоритетністю заяви від першої до останньої (на місця за державним та регіональним замовленням);</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оцінкою з предмета, який враховується з найбільшим ваговим коефіцієнтом, у разі двох чи більше предметів з однаковими найбільшими ваговими коефіцієнтами – з предмета з меншим номером (для вступників на основі ПЗСО та НРК5) (за наявності) – від більшого до меншого;</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результатом ЄФВВ або співбесіди замість ЄФВВ у передбачених цим Порядком випадках (для вступників на основі НРК6 та НРК7, для яких він використовується в конкурсному балі) – від більшого до меншого;</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результатом тесту загальної навчальної компетентності ЄВІ або співбесіди з іноземної мови замість ЄВІ у передбачених цим Порядком випадках (для вступників на основі НРК6 та НРК7, для яких ЄФВВ не використовується в конкурсному балі) – від більшого до меншого;</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 результатами розгляду мотиваційних листів (при формуванні рейтингового списку широкого конкурсу однакові права мають вступники, яким заклади вищої освіти визначили однакові рейтингові місця за </w:t>
      </w:r>
      <w:r w:rsidRPr="00E23A8C">
        <w:rPr>
          <w:rFonts w:ascii="Times New Roman" w:eastAsia="Times New Roman" w:hAnsi="Times New Roman" w:cs="Times New Roman"/>
          <w:sz w:val="28"/>
          <w:szCs w:val="28"/>
          <w:lang w:eastAsia="uk-UA"/>
        </w:rPr>
        <w:lastRenderedPageBreak/>
        <w:t xml:space="preserve">результатами розгляду мотиваційних листів – перше, друге, третє тощо за умови однакових показників </w:t>
      </w:r>
      <w:proofErr w:type="spellStart"/>
      <w:r w:rsidRPr="00E23A8C">
        <w:rPr>
          <w:rFonts w:ascii="Times New Roman" w:eastAsia="Times New Roman" w:hAnsi="Times New Roman" w:cs="Times New Roman"/>
          <w:sz w:val="28"/>
          <w:szCs w:val="28"/>
          <w:lang w:eastAsia="uk-UA"/>
        </w:rPr>
        <w:t>рейтингування</w:t>
      </w:r>
      <w:proofErr w:type="spellEnd"/>
      <w:r w:rsidRPr="00E23A8C">
        <w:rPr>
          <w:rFonts w:ascii="Times New Roman" w:eastAsia="Times New Roman" w:hAnsi="Times New Roman" w:cs="Times New Roman"/>
          <w:sz w:val="28"/>
          <w:szCs w:val="28"/>
          <w:lang w:eastAsia="uk-UA"/>
        </w:rPr>
        <w:t xml:space="preserve"> вищого порядку).</w:t>
      </w:r>
    </w:p>
    <w:p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При однакових конкурсних балах для впорядкування рейтингового списку вступників використовуються пріоритетність заяв від першої до останньої (на місця державного та регіонального замовлення), при однакових </w:t>
      </w:r>
      <w:proofErr w:type="spellStart"/>
      <w:r w:rsidRPr="00E23A8C">
        <w:rPr>
          <w:rFonts w:ascii="Times New Roman" w:eastAsia="Times New Roman" w:hAnsi="Times New Roman" w:cs="Times New Roman"/>
          <w:sz w:val="28"/>
          <w:szCs w:val="28"/>
          <w:lang w:eastAsia="uk-UA"/>
        </w:rPr>
        <w:t>пріоритетностях</w:t>
      </w:r>
      <w:proofErr w:type="spellEnd"/>
      <w:r w:rsidRPr="00E23A8C">
        <w:rPr>
          <w:rFonts w:ascii="Times New Roman" w:eastAsia="Times New Roman" w:hAnsi="Times New Roman" w:cs="Times New Roman"/>
          <w:sz w:val="28"/>
          <w:szCs w:val="28"/>
          <w:lang w:eastAsia="uk-UA"/>
        </w:rPr>
        <w:t xml:space="preserve"> – більш високі оцінки у передбачених у цьому пункті випадках, далі – результати розгляду мотиваційних листів.</w:t>
      </w:r>
    </w:p>
    <w:p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проведенні конкурсного відбору на навчання за кошти фізичних та юридичних осіб тільки за результатами розгляду мотиваційних листів побудова рейтингового списку за результатами оцінювання мотиваційних листів здійснюється лише у випадку, коли кількість вступників перевищує кількість місць ліцензованого обсягу, виділеного для відповідної категорії вступників у поточному році. У випадку, коли кількість вступників не перевищує кількість виділених місць ліцензованого обсягу, рейтинговий список формується в алфавітному порядку.</w:t>
      </w:r>
    </w:p>
    <w:p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У рейтинговому списку вступників зазначаються:</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 вищої освіти, спеціальність, назва конкурсної пропозиції, форма здобуття освіти, джерела фінансування, основа вступу;</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прізвище, ім’я, по батькові (за наявності) вступника;</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бал вступника (крім зарахованих на підставі отриманої позитивної оцінки за результатами лише творчого конкурсу (для спеціальностей, визначених у додатку 1) або лише співбесіди (для інших спеціальностей)) у разі його використання;</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заяви (на місця за державним та регіональним замовленням);</w:t>
      </w:r>
    </w:p>
    <w:p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ознака застосовування спеціальних умов участі у вступній кампанії, квоти для іноземців.</w:t>
      </w:r>
    </w:p>
    <w:p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p>
    <w:p w:rsidR="00EF27BF"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Адресне розміщення бюджетних місць для прийому на навчання для здобуття вищої освіти формується в ЄДЕБО на основі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у заявах, за якою вступник потрапляє у число тих, хто може бути рекомендований до зарахування на місця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w:t>
      </w:r>
      <w:r w:rsidR="00EF27BF" w:rsidRPr="00E23A8C">
        <w:rPr>
          <w:rFonts w:ascii="Times New Roman" w:eastAsia="Times New Roman" w:hAnsi="Times New Roman" w:cs="Times New Roman"/>
          <w:sz w:val="28"/>
          <w:szCs w:val="28"/>
          <w:lang w:eastAsia="uk-UA"/>
        </w:rPr>
        <w:t xml:space="preserve">Матеріалів для </w:t>
      </w:r>
      <w:r w:rsidR="00EF27BF" w:rsidRPr="00E23A8C">
        <w:rPr>
          <w:rFonts w:ascii="Times New Roman" w:eastAsia="Times New Roman" w:hAnsi="Times New Roman" w:cs="Times New Roman"/>
          <w:sz w:val="28"/>
          <w:szCs w:val="28"/>
          <w:lang w:eastAsia="uk-UA"/>
        </w:rPr>
        <w:lastRenderedPageBreak/>
        <w:t>розробки технічного завдання до алгоритму адресного розміщення бюджетних місць в 2023 році (далі – Матеріали для розробки технічного завдання), наведених у додатку </w:t>
      </w:r>
      <w:r w:rsidR="00AE5964" w:rsidRPr="00E23A8C">
        <w:rPr>
          <w:rFonts w:ascii="Times New Roman" w:eastAsia="Times New Roman" w:hAnsi="Times New Roman" w:cs="Times New Roman"/>
          <w:sz w:val="28"/>
          <w:szCs w:val="28"/>
          <w:lang w:eastAsia="uk-UA"/>
        </w:rPr>
        <w:t>9</w:t>
      </w:r>
      <w:r w:rsidR="00EF27BF" w:rsidRPr="00E23A8C">
        <w:rPr>
          <w:rFonts w:ascii="Times New Roman" w:eastAsia="Times New Roman" w:hAnsi="Times New Roman" w:cs="Times New Roman"/>
          <w:sz w:val="28"/>
          <w:szCs w:val="28"/>
          <w:lang w:eastAsia="uk-UA"/>
        </w:rPr>
        <w:t xml:space="preserve"> до цього Порядку</w:t>
      </w:r>
      <w:r w:rsidRPr="00E23A8C">
        <w:rPr>
          <w:rFonts w:ascii="Times New Roman" w:eastAsia="Times New Roman" w:hAnsi="Times New Roman" w:cs="Times New Roman"/>
          <w:sz w:val="28"/>
          <w:szCs w:val="28"/>
          <w:lang w:eastAsia="uk-UA"/>
        </w:rPr>
        <w:t>.</w:t>
      </w:r>
    </w:p>
    <w:p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вступник за результатами адресного розміщення бюджетних місць не отримав рекомендації до зарахування на місця державного (регіонального) замовлення, але має достатній конкурсний бал за певною заявою і не отримав рекомендацію лише внаслідок застосування кваліфікаційного мінімуму бюджетних місць, то йому автоматично пропонується на вибір надання рекомендації до зарахування на місця державного (регіонального) замовлення за цією самою спеціальністю (спеціалізацією, предметною спеціальністю) в інших закладах вищої освіти, в яких прохідний бал є меншим, таким самим або більшим в межах 5 балів порівняно з попередньо обраним закладом.</w:t>
      </w:r>
    </w:p>
    <w:p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 Порядком вимог щодо формування списків, зокрема вимог Матеріалів для розробки технічного завдання</w:t>
      </w:r>
      <w:r w:rsidR="00EF27BF"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додат</w:t>
      </w:r>
      <w:r w:rsidR="00EF27BF" w:rsidRPr="00E23A8C">
        <w:rPr>
          <w:rFonts w:ascii="Times New Roman" w:eastAsia="Times New Roman" w:hAnsi="Times New Roman" w:cs="Times New Roman"/>
          <w:sz w:val="28"/>
          <w:szCs w:val="28"/>
          <w:lang w:eastAsia="uk-UA"/>
        </w:rPr>
        <w:t>о</w:t>
      </w:r>
      <w:r w:rsidRPr="00E23A8C">
        <w:rPr>
          <w:rFonts w:ascii="Times New Roman" w:eastAsia="Times New Roman" w:hAnsi="Times New Roman" w:cs="Times New Roman"/>
          <w:sz w:val="28"/>
          <w:szCs w:val="28"/>
          <w:lang w:eastAsia="uk-UA"/>
        </w:rPr>
        <w:t>к</w:t>
      </w:r>
      <w:r w:rsidR="00EF27BF" w:rsidRPr="00E23A8C">
        <w:rPr>
          <w:rFonts w:ascii="Times New Roman" w:eastAsia="Times New Roman" w:hAnsi="Times New Roman" w:cs="Times New Roman"/>
          <w:sz w:val="28"/>
          <w:szCs w:val="28"/>
          <w:lang w:eastAsia="uk-UA"/>
        </w:rPr>
        <w:t> </w:t>
      </w:r>
      <w:r w:rsidR="00CE7F33" w:rsidRPr="00E23A8C">
        <w:rPr>
          <w:rFonts w:ascii="Times New Roman" w:eastAsia="Times New Roman" w:hAnsi="Times New Roman" w:cs="Times New Roman"/>
          <w:sz w:val="28"/>
          <w:szCs w:val="28"/>
          <w:lang w:eastAsia="uk-UA"/>
        </w:rPr>
        <w:t>9</w:t>
      </w:r>
      <w:r w:rsidR="00EF27BF"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затверджуються рішенням приймальної комісії і оприлюднюються шляхом розміщення на вебсайті закладу вищої освіти відповідно до строків, визначених у розділі</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V цього Порядку. Інформація про надання рекомендації до зарахування відображається в особистому електронному кабінеті вступника. 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Статус заяви вступника, рекомендованого до зарахування за державним (регіональним) замовленням, змінюється зі статусу «Допущено до конкурсу» на статус «Рекомендовано до зарахування (навчання за державним (регіональним) замовленням)».</w:t>
      </w:r>
    </w:p>
    <w:p w:rsidR="00A602F4" w:rsidRPr="00E23A8C" w:rsidRDefault="00A602F4"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w:t>
      </w:r>
      <w:r w:rsidR="008B124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3 цього розділу.</w:t>
      </w:r>
    </w:p>
    <w:p w:rsidR="00773F2C" w:rsidRPr="00E23A8C" w:rsidRDefault="00773F2C" w:rsidP="00E23A8C">
      <w:pPr>
        <w:pStyle w:val="a5"/>
        <w:spacing w:after="0" w:line="240" w:lineRule="auto"/>
        <w:ind w:left="0" w:firstLine="709"/>
        <w:jc w:val="both"/>
        <w:rPr>
          <w:rFonts w:ascii="Times New Roman" w:eastAsia="Times New Roman" w:hAnsi="Times New Roman" w:cs="Times New Roman"/>
          <w:sz w:val="28"/>
          <w:szCs w:val="28"/>
          <w:lang w:eastAsia="uk-UA"/>
        </w:rPr>
      </w:pPr>
    </w:p>
    <w:p w:rsidR="00A602F4" w:rsidRPr="00E23A8C" w:rsidRDefault="00773F2C"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Реалізація права вступників на обрання місця навчання</w:t>
      </w:r>
    </w:p>
    <w:p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Особи, яким надійшло повідомлення в особистому електронному кабінеті вступника про отримання рекомендації до зарахування на місця державного або регіонального замовлення (які отримали інформацію з офіційного </w:t>
      </w:r>
      <w:proofErr w:type="spellStart"/>
      <w:r w:rsidRPr="00E23A8C">
        <w:rPr>
          <w:rFonts w:ascii="Times New Roman" w:eastAsia="Times New Roman" w:hAnsi="Times New Roman" w:cs="Times New Roman"/>
          <w:bCs/>
          <w:sz w:val="28"/>
          <w:szCs w:val="28"/>
          <w:lang w:eastAsia="uk-UA"/>
        </w:rPr>
        <w:t>вебсайту</w:t>
      </w:r>
      <w:proofErr w:type="spellEnd"/>
      <w:r w:rsidRPr="00E23A8C">
        <w:rPr>
          <w:rFonts w:ascii="Times New Roman" w:eastAsia="Times New Roman" w:hAnsi="Times New Roman" w:cs="Times New Roman"/>
          <w:bCs/>
          <w:sz w:val="28"/>
          <w:szCs w:val="28"/>
          <w:lang w:eastAsia="uk-UA"/>
        </w:rPr>
        <w:t xml:space="preserve"> закладу вищої освіти), у строк, визначений для виконання вимог до зарахування на місця державного або регіонального замовлення в розділі V цього Порядку, мають підтвердити вибір місця навчання в електронному кабінеті з накладанням кваліфікованого електронного підпису або особисто в закладі освіти.</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Підставою для зарахування особи на навчання є підтвердження вибору місця навчання, виконання вимог до зарахування та укладення договору (контракту) про навчання в закладі вищої освіти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(контракт) про навчання може бути укладений дистанційно з накладанням кваліфікованих електронних підписів.</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 закладі вищої освіти впродовж трьох місяців після початку навчання, а його відсутність не перешкоджає включенню таких осіб до наказу про зарахування. В іншому випадку наказ про зарахування скасовується в частині зарахування такої особи.</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отримали рекомендацію на місця державного або регіонального замовлення і в установлені строки, визначені у розділі V цього Порядку або відповідно до нього, виконали вимоги до зарахування на місця державного або регіонального замовлення, підлягають зарахуванню.</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Після виконання вступником вимог цього Порядку уповноважена особа змінює статус електронної заяви вступника на «Включено до наказу (навчання за державним (регіональним) замовленням)», статус його інших заяв, поданих на відкриті та/або фіксовані конкурсні пропозиції для вступу на навчання за державним або регіональним замовленням, автоматично змінюється на «Деактивовано (у зв’язку із зарахуванням на навчання за державним (регіональним) замовленням)».</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proofErr w:type="spellStart"/>
      <w:r w:rsidRPr="00E23A8C">
        <w:rPr>
          <w:rFonts w:ascii="Times New Roman" w:eastAsia="Times New Roman" w:hAnsi="Times New Roman" w:cs="Times New Roman"/>
          <w:bCs/>
          <w:sz w:val="28"/>
          <w:szCs w:val="28"/>
          <w:lang w:eastAsia="uk-UA"/>
        </w:rPr>
        <w:t>Деактивовані</w:t>
      </w:r>
      <w:proofErr w:type="spellEnd"/>
      <w:r w:rsidRPr="00E23A8C">
        <w:rPr>
          <w:rFonts w:ascii="Times New Roman" w:eastAsia="Times New Roman" w:hAnsi="Times New Roman" w:cs="Times New Roman"/>
          <w:bCs/>
          <w:sz w:val="28"/>
          <w:szCs w:val="28"/>
          <w:lang w:eastAsia="uk-UA"/>
        </w:rPr>
        <w:t xml:space="preserve"> заяви можуть бути активовані (за потреби) користувачем ЄДЕБО, зокрема представником Приймальної комісії, за зверненням вступника для встановлення заявам статусу «Допущено до конкурсу (навчання за кошти фізичних та/або юридичних осіб)»</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які отримали рекомендацію на місця державного або регіонального замовлення 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втрачають можливість зарахування в поточному році на навчання для здобуття вищої освіти за державним або регіональним замовленням чи переведення на такі місця.</w:t>
      </w: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цьому разі заяві встановлюється статус «Виключено зі списку рекомендованих (навчання за державним (регіональним) замовленням)». За рішенням приймальної комісії цей статус заяви може бути змінений на статус «Допущено до конкурсу (навчання за кошти фізичних та/або юридичних осіб)».</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Порядок підтвердження вибору місця навчання за кошти фізичних, юридичних осіб визначається Правилами прийому і може передбачати підтвердження вибору місця навчання в електронному кабінеті вступника. </w:t>
      </w:r>
      <w:r w:rsidRPr="00E23A8C">
        <w:rPr>
          <w:rFonts w:ascii="Times New Roman" w:eastAsia="Times New Roman" w:hAnsi="Times New Roman" w:cs="Times New Roman"/>
          <w:bCs/>
          <w:sz w:val="28"/>
          <w:szCs w:val="28"/>
          <w:lang w:eastAsia="uk-UA"/>
        </w:rPr>
        <w:lastRenderedPageBreak/>
        <w:t>Особи, які отримали рекомендацію до зарахування на навчання за кошти фізичних, юридичних осіб та виконали вимоги до зарахування, підлягають зарахуванню.</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Статус заяви вступника, рекомендованого до зарахування на місця за кошти фізичних та/або юридичних осіб, змінюється зі статусу «Допущено до конкурсу» або статусу «Допущено до конкурсу (навчання за кошти фізичних та/або юридичних осіб)» на статус «Рекомендовано до зарахування (навчання за кошти фізичних та/або юридичних осіб)».</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Після виконання вступником вимог цього Порядку уповноважена особа змінює статус заяви вступника на «Включено до наказу (навчання за кошти фізичних та/або юридичних осіб)».</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невиконання вступником, заяві якого присвоєно статус «Рекомендовано до зарахування (навчання за кошти фізичних та/або юридичних осіб)», вимог цього Порядку статус заяви змінюється на «Виключено зі списку рекомендованих (навчання за кошти фізичних та/або юридичних осіб)».</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 разі зарахування на навчання за кошти фізичних та/або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договори (контракти) не будуть укладені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Оплата навчання здійснюється згідно з договором (</w:t>
      </w:r>
      <w:r w:rsidR="009869DC" w:rsidRPr="00E23A8C">
        <w:rPr>
          <w:rFonts w:ascii="Times New Roman" w:eastAsia="Times New Roman" w:hAnsi="Times New Roman" w:cs="Times New Roman"/>
          <w:bCs/>
          <w:sz w:val="28"/>
          <w:szCs w:val="28"/>
          <w:lang w:eastAsia="uk-UA"/>
        </w:rPr>
        <w:t>контрактом</w:t>
      </w:r>
      <w:r w:rsidRPr="00E23A8C">
        <w:rPr>
          <w:rFonts w:ascii="Times New Roman" w:eastAsia="Times New Roman" w:hAnsi="Times New Roman" w:cs="Times New Roman"/>
          <w:bCs/>
          <w:sz w:val="28"/>
          <w:szCs w:val="28"/>
          <w:lang w:eastAsia="uk-UA"/>
        </w:rPr>
        <w:t>)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CE545E" w:rsidRPr="00E23A8C" w:rsidRDefault="00CE545E" w:rsidP="00E23A8C">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rsidR="00773F2C" w:rsidRPr="00E23A8C" w:rsidRDefault="00773F2C"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Коригування списку рекомендованих до зарахування</w:t>
      </w:r>
    </w:p>
    <w:p w:rsidR="00CE545E" w:rsidRPr="00E23A8C" w:rsidRDefault="00CE545E" w:rsidP="00E23A8C">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Списки рекомендованих до зарахування на місця державного (регіонального) замовлення оновлюються після виконання/невиконання вступниками на здобуття ступеня доктора філософії/доктора мистецтва вимог </w:t>
      </w:r>
      <w:r w:rsidRPr="00E23A8C">
        <w:rPr>
          <w:rFonts w:ascii="Times New Roman" w:eastAsia="Times New Roman" w:hAnsi="Times New Roman" w:cs="Times New Roman"/>
          <w:bCs/>
          <w:sz w:val="28"/>
          <w:szCs w:val="28"/>
          <w:lang w:eastAsia="uk-UA"/>
        </w:rPr>
        <w:lastRenderedPageBreak/>
        <w:t>для зарахування на навчання відповідно до розділу X цього Порядку з урахуванням їх черговості в рейтинговому списку вступників.</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Порядок коригування списку рекомендованих до зарахування на місця за кошти фізичних та/або юридичних осіб визначається Правилами прийому.</w:t>
      </w:r>
    </w:p>
    <w:p w:rsidR="009869DC" w:rsidRDefault="009869DC" w:rsidP="00A444A6">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rsidR="00773F2C" w:rsidRPr="00E23A8C" w:rsidRDefault="00773F2C"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w:t>
      </w:r>
    </w:p>
    <w:p w:rsidR="002761C3" w:rsidRPr="00E23A8C" w:rsidRDefault="002761C3" w:rsidP="00E23A8C">
      <w:pPr>
        <w:pStyle w:val="a5"/>
        <w:tabs>
          <w:tab w:val="left" w:pos="567"/>
        </w:tabs>
        <w:spacing w:after="0" w:line="240" w:lineRule="auto"/>
        <w:ind w:left="0"/>
        <w:rPr>
          <w:rFonts w:ascii="Times New Roman" w:eastAsia="Times New Roman" w:hAnsi="Times New Roman" w:cs="Times New Roman"/>
          <w:bCs/>
          <w:sz w:val="28"/>
          <w:szCs w:val="28"/>
          <w:lang w:eastAsia="uk-UA"/>
        </w:rPr>
      </w:pP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 вищої освіти самостійно надає рекомендації для адресного розміщення бюджетних місць вступникам у межах місць, на які були надані рекомендації до зарахування до цього закладу освіти за відповідною конкурсною пропозицією в порядку, передбаченому пунктом 4 розділу IX цього Порядку, і надалі анульовані згідно з пунктом 1 розділу XI цього Порядку.</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Переведеними на вакантні місця державного (регіонального) замовлення можуть бути особи, які не отримували рекомендацій до зарахування на місця державного (регіонального) замовлення відповідно до цього Порядку.</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здійснюється з урахуванням вимог пункту 8 розділу ІІІ Порядку в такій послідовності (крім небюджетних конкурсних пропозицій):</w:t>
      </w: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пункті 10 розділу VIII цього Порядку, незалежно від конкурсного бала;</w:t>
      </w: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абзаці шостому пункту 11 розділу VIII цього Порядку;</w:t>
      </w: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абзацах другому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п’ятому пункту 11 розділу VIII цього Порядку,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цього Порядку) не більше ніж на 15 балів (на 25 балів для спеціальностей, визначених у Переліку спеціальностей, яким надається особлива підтримка);</w:t>
      </w: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абзацах сьомому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дев’ят</w:t>
      </w:r>
      <w:r w:rsidR="00F122FD" w:rsidRPr="00E23A8C">
        <w:rPr>
          <w:rFonts w:ascii="Times New Roman" w:eastAsia="Times New Roman" w:hAnsi="Times New Roman" w:cs="Times New Roman"/>
          <w:bCs/>
          <w:sz w:val="28"/>
          <w:szCs w:val="28"/>
          <w:lang w:eastAsia="uk-UA"/>
        </w:rPr>
        <w:t>ому</w:t>
      </w:r>
      <w:r w:rsidRPr="00E23A8C">
        <w:rPr>
          <w:rFonts w:ascii="Times New Roman" w:eastAsia="Times New Roman" w:hAnsi="Times New Roman" w:cs="Times New Roman"/>
          <w:bCs/>
          <w:sz w:val="28"/>
          <w:szCs w:val="28"/>
          <w:lang w:eastAsia="uk-UA"/>
        </w:rPr>
        <w:t xml:space="preserve"> пункту 11 розділу VIII цього Порядку, якщо отриманий ними конкурсний бал менший від прохідного бала не більше ніж на 15 балів (тільки для спеціальностей, визначених у Переліку спеціальностей, яким надається особлива підтримка);</w:t>
      </w:r>
    </w:p>
    <w:p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особи, які не отримали рекомендації для зарахування на місця державного (регіонального) замовлення у порядку, передбаченому пунктом 5 розділу IX цього Порядку (тільки для спеціальностей, визначених у Переліку </w:t>
      </w:r>
      <w:r w:rsidRPr="00E23A8C">
        <w:rPr>
          <w:rFonts w:ascii="Times New Roman" w:eastAsia="Times New Roman" w:hAnsi="Times New Roman" w:cs="Times New Roman"/>
          <w:bCs/>
          <w:sz w:val="28"/>
          <w:szCs w:val="28"/>
          <w:lang w:eastAsia="uk-UA"/>
        </w:rPr>
        <w:lastRenderedPageBreak/>
        <w:t>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Переведення на вакантні місця державного (регіонального) замовлення осіб, зазначених в абзацах третьому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шостому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п’ятому пункту 3 цього розділу), а за їх відсутності – інших галузей знань (тільки для осіб, зазначених в абзацах другому</w:t>
      </w:r>
      <w:r w:rsidR="00A444A6">
        <w:rPr>
          <w:rFonts w:ascii="Times New Roman" w:eastAsia="Times New Roman" w:hAnsi="Times New Roman" w:cs="Times New Roman"/>
          <w:bCs/>
          <w:sz w:val="28"/>
          <w:szCs w:val="28"/>
          <w:lang w:eastAsia="uk-UA"/>
        </w:rPr>
        <w:t>,</w:t>
      </w:r>
      <w:r w:rsidR="00887E23"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третьому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w:t>
      </w:r>
      <w:r w:rsidRPr="00E23A8C">
        <w:rPr>
          <w:rFonts w:ascii="Times New Roman" w:eastAsia="Times New Roman" w:hAnsi="Times New Roman" w:cs="Times New Roman"/>
          <w:bCs/>
          <w:color w:val="0070C0"/>
          <w:sz w:val="28"/>
          <w:szCs w:val="28"/>
          <w:lang w:eastAsia="uk-UA"/>
        </w:rPr>
        <w:t xml:space="preserve"> </w:t>
      </w:r>
      <w:r w:rsidRPr="00E23A8C">
        <w:rPr>
          <w:rFonts w:ascii="Times New Roman" w:eastAsia="Times New Roman" w:hAnsi="Times New Roman" w:cs="Times New Roman"/>
          <w:bCs/>
          <w:sz w:val="28"/>
          <w:szCs w:val="28"/>
          <w:lang w:eastAsia="uk-UA"/>
        </w:rPr>
        <w:t>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EF4FF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вступили за результатами тільки розгляду мотиваційних листів, можуть бути переведені на місця державного або регіонального замовлення тільки в разі наявності необхідного для участі у конкурсі на місця за державним (регіональним) замовлення конкурсного бала, який можливо визначити відповідно до цього Порядку.</w:t>
      </w:r>
    </w:p>
    <w:p w:rsidR="00EF4FFE" w:rsidRPr="00E23A8C" w:rsidRDefault="00EF4FFE" w:rsidP="00E23A8C">
      <w:pPr>
        <w:pStyle w:val="a5"/>
        <w:tabs>
          <w:tab w:val="left" w:pos="567"/>
        </w:tabs>
        <w:spacing w:after="0" w:line="240" w:lineRule="auto"/>
        <w:ind w:left="0" w:firstLine="720"/>
        <w:jc w:val="both"/>
        <w:rPr>
          <w:rFonts w:ascii="Times New Roman" w:eastAsia="Times New Roman" w:hAnsi="Times New Roman" w:cs="Times New Roman"/>
          <w:b/>
          <w:bCs/>
          <w:sz w:val="28"/>
          <w:szCs w:val="28"/>
          <w:lang w:eastAsia="uk-UA"/>
        </w:rPr>
      </w:pPr>
    </w:p>
    <w:p w:rsidR="00EF4FFE" w:rsidRPr="00E23A8C" w:rsidRDefault="00EF4FFE"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Наказ про зарахування</w:t>
      </w:r>
    </w:p>
    <w:p w:rsidR="00EF4FFE" w:rsidRPr="00E23A8C" w:rsidRDefault="00EF4FFE" w:rsidP="00E23A8C">
      <w:pPr>
        <w:pStyle w:val="a5"/>
        <w:tabs>
          <w:tab w:val="left" w:pos="567"/>
        </w:tabs>
        <w:spacing w:after="0" w:line="240" w:lineRule="auto"/>
        <w:ind w:left="1080"/>
        <w:jc w:val="both"/>
        <w:rPr>
          <w:rFonts w:ascii="Times New Roman" w:eastAsia="Times New Roman" w:hAnsi="Times New Roman" w:cs="Times New Roman"/>
          <w:bCs/>
          <w:sz w:val="28"/>
          <w:szCs w:val="28"/>
          <w:lang w:eastAsia="uk-UA"/>
        </w:rPr>
      </w:pP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w:t>
      </w:r>
      <w:r w:rsidRPr="00E23A8C">
        <w:rPr>
          <w:rFonts w:ascii="Times New Roman" w:eastAsia="Times New Roman" w:hAnsi="Times New Roman" w:cs="Times New Roman"/>
          <w:bCs/>
          <w:sz w:val="28"/>
          <w:szCs w:val="28"/>
          <w:lang w:eastAsia="uk-UA"/>
        </w:rPr>
        <w:lastRenderedPageBreak/>
        <w:t>вебсайті закладу вищої освіти у вигляді списку зарахованих у строки, встановлені в розділі V цього Порядку або відповідно до нього.</w:t>
      </w:r>
    </w:p>
    <w:p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цього Порядку. Наказ про зарахування скасовується в частині, що стосується цього вступника.</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Зараховані особи можуть бути вилучені з наказу про зарахування до закладу вищої освіти за власним бажанням (наказ про зарахування скасовується в частині, що стосується цієї особи).</w:t>
      </w:r>
    </w:p>
    <w:p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пунктом 5 розділу IX цього Порядку, однак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наказ про зарахування скасовується в частині, що стосується цієї особи.</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скасування наказу про зарахування в частині, що стосується вступника, статус заяви змінюється зі статусу «Включено до наказу (за державним (регіональним) замовленням)» або «Включено до наказу (навчання за кошти фізичних та/або юридичних осіб)» на статус «Скасовано зарахування».</w:t>
      </w:r>
    </w:p>
    <w:p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 Звільнене(і) в порядку, передбаченому в пунктах 2, 3 цього розділу, місце(я) заклад вищої освіти може використовувати для 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пунктів 3, 4 розділу ХІІ цього Порядку.</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rsidR="00EF4FFE" w:rsidRPr="00E23A8C" w:rsidRDefault="00EF4FFE"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Особливості прийому на навчання до закладів вищої освіти іноземців та осіб без громадянства</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w:t>
      </w:r>
      <w:r w:rsidRPr="00E23A8C">
        <w:rPr>
          <w:rFonts w:ascii="Times New Roman" w:eastAsia="Times New Roman" w:hAnsi="Times New Roman" w:cs="Times New Roman"/>
          <w:bCs/>
          <w:sz w:val="28"/>
          <w:szCs w:val="28"/>
          <w:lang w:eastAsia="uk-UA"/>
        </w:rPr>
        <w:lastRenderedPageBreak/>
        <w:t>гарантій для громадян Республіки Польща, які перебувають на території України», постановою Кабінету Міністрів України від 12 вересня 2018 року №</w:t>
      </w:r>
      <w:r w:rsidR="009869D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729 «Питання здобуття вищої освіти деякими категоріями осіб»,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Громадяни Російської Федерації та Республіки Білорусь, які не мають посвідки на постійне (тимчасове) проживання в Україні, приймаються на навчання за індивідуальним дозволом Міністерства освіти і науки України.</w:t>
      </w:r>
    </w:p>
    <w:p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1551CA"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пункту 6 розділу ІІІ цього Порядку. Прийом інших категорій іноземців до закладів вищої освіти на навчання на місця державного замовлення здійснюється в межах квот для іноземців.</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Прийом на навчання іноземців для здобуття вищої освіти проводиться на акредитовані освітні програми. Заклади вищої освіти також можуть приймати іноземців для навчання за програмами підготовчого факультету (підрозділу), з вивчення державної мови та/або мови навчання, а також для здобуття післядипломної освіти, підвищення кваліфікації та стажування.</w:t>
      </w:r>
    </w:p>
    <w:p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Прийом іноземців на навчання може проводитись очно та/або дистанційно.</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Термін дії запрошення на навчання становить не більше одного року з дати його реєстрації в Автоматизованій системі «Електронний журнал» уповноваженого Міністерством освіти і науки України державного підприємства.</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Брати участь у дистанційному прийомі можуть іноземці, які отримали запрошення на навчання, зареєстроване в Автоматизованій системі «Електронний журнал» уповноваженого Міністерством освіти і науки України державного підприємства, отримали комплекс послуг з інформаційної та </w:t>
      </w:r>
      <w:r w:rsidRPr="00E23A8C">
        <w:rPr>
          <w:rFonts w:ascii="Times New Roman" w:eastAsia="Times New Roman" w:hAnsi="Times New Roman" w:cs="Times New Roman"/>
          <w:bCs/>
          <w:sz w:val="28"/>
          <w:szCs w:val="28"/>
          <w:lang w:eastAsia="uk-UA"/>
        </w:rPr>
        <w:lastRenderedPageBreak/>
        <w:t>консультаційної підтримки, а також отримали візу для в’їзду в Україну (крім громадян країн безвізового в’їзду) з метою навчання або здійснили процедуру легалізації документів про освіту в країні їх видачі: (здійснили легалізацію в Міністерстві закордонних справ (МЗС)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організації дистанційного набору іноземних громадян на навчання для здобуття вищої освіти заклад освіти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закладом вищої освіти у дистанційному форматі.</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Укладання угод закладами освіти України можливе з організаціями, що відповідають таким вимогам:</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у країні, де здійснюється набір;</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вступників засобами індивідуального захисту;</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ім’я, по батькові (за наявності)), біометричних даних та їх верифікацію;</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контролю дотримання вимог академічної доброчесності під час складання вступного іспиту для іноземців;</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місця збереження вилучених на час проходження вступного випробування телефонів, планшетних комп’ютерів та інших електронних пристроїв вступників;</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пристроєм пригнічення стільникової та інтернет мережі;</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забезпечення технічного оснащення для </w:t>
      </w:r>
      <w:proofErr w:type="spellStart"/>
      <w:r w:rsidRPr="00E23A8C">
        <w:rPr>
          <w:rFonts w:ascii="Times New Roman" w:eastAsia="Times New Roman" w:hAnsi="Times New Roman" w:cs="Times New Roman"/>
          <w:bCs/>
          <w:sz w:val="28"/>
          <w:szCs w:val="28"/>
          <w:lang w:eastAsia="uk-UA"/>
        </w:rPr>
        <w:t>відеозв’язку</w:t>
      </w:r>
      <w:proofErr w:type="spellEnd"/>
      <w:r w:rsidRPr="00E23A8C">
        <w:rPr>
          <w:rFonts w:ascii="Times New Roman" w:eastAsia="Times New Roman" w:hAnsi="Times New Roman" w:cs="Times New Roman"/>
          <w:bCs/>
          <w:sz w:val="28"/>
          <w:szCs w:val="28"/>
          <w:lang w:eastAsia="uk-UA"/>
        </w:rPr>
        <w:t xml:space="preserve"> з екзаменаційною комісією закладу освіти у режимі реального часу (комп’ютер, відеокамера, мікрофон, телевізор або проектор з екраном);</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усіх вступників індивідуальними комп’ютерами з підключенням до онлайн-платформи закладу, через яку відбуватиметься вступний іспит для іноземців;</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p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забезпечення відеозапису вступного випробування, передачі відеоматеріалу до закладу освіти через онлайн-платформу, зберігання інформаційних та відеоматеріалів після проведення вступного іспиту для іноземців протягом п’яти років у партнерській організації.</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дистанційного вступу іноземець надсилає засобами поштового зв’язку до закладу освіти легалізовані та нотаріально завірені копії документів про попередню освіту. При першому перетині державного кордону України та після прибуття до закладу освіти іноземець передає оригінали документів особисто.</w:t>
      </w:r>
    </w:p>
    <w:p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Зарахування вступників з числа іноземців на навчання за кошти фізичних та/або юридичних осіб може здійснюватися закладами вищої освіти:</w:t>
      </w:r>
    </w:p>
    <w:p w:rsidR="00EF4FFE" w:rsidRPr="00E23A8C" w:rsidRDefault="00EF4FFE" w:rsidP="00A444A6">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двічі на рік у визначені Правилами прийому строки для здобуття ступенів молодшого бакалавра, бакалавра, магістра;</w:t>
      </w:r>
    </w:p>
    <w:p w:rsidR="00EF4FFE" w:rsidRPr="00E23A8C" w:rsidRDefault="00EF4FFE" w:rsidP="00A444A6">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упродовж року для навчання в аспірантурі (ад’юнктурі, творчій аспірантурі, </w:t>
      </w:r>
      <w:proofErr w:type="spellStart"/>
      <w:r w:rsidRPr="00E23A8C">
        <w:rPr>
          <w:rFonts w:ascii="Times New Roman" w:eastAsia="Times New Roman" w:hAnsi="Times New Roman" w:cs="Times New Roman"/>
          <w:bCs/>
          <w:sz w:val="28"/>
          <w:szCs w:val="28"/>
          <w:lang w:eastAsia="uk-UA"/>
        </w:rPr>
        <w:t>асистентурі</w:t>
      </w:r>
      <w:proofErr w:type="spellEnd"/>
      <w:r w:rsidRPr="00E23A8C">
        <w:rPr>
          <w:rFonts w:ascii="Times New Roman" w:eastAsia="Times New Roman" w:hAnsi="Times New Roman" w:cs="Times New Roman"/>
          <w:bCs/>
          <w:sz w:val="28"/>
          <w:szCs w:val="28"/>
          <w:lang w:eastAsia="uk-UA"/>
        </w:rPr>
        <w:t>-стажуванні), на підготовчому відділенні (факультеті).</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вступних іспитів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Вимоги закладу вищої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і документів, проведення вступного іспиту для іноземців та зарахування зазначаються у Правилах прийому та оприлюднюються на офіційному вебсайті закладу вищої освіти.</w:t>
      </w:r>
    </w:p>
    <w:p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Іноземці, яким надаються державні стипендії за міжнародними договорами, загальнодержавними програмами, іншими міжнародними </w:t>
      </w:r>
      <w:r w:rsidRPr="00E23A8C">
        <w:rPr>
          <w:rFonts w:ascii="Times New Roman" w:eastAsia="Times New Roman" w:hAnsi="Times New Roman" w:cs="Times New Roman"/>
          <w:bCs/>
          <w:sz w:val="28"/>
          <w:szCs w:val="28"/>
          <w:lang w:eastAsia="uk-UA"/>
        </w:rPr>
        <w:lastRenderedPageBreak/>
        <w:t>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9.</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p w:rsidR="008A7DE3" w:rsidRPr="00E23A8C" w:rsidRDefault="008A7DE3"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rsidR="008A7DE3" w:rsidRPr="00E23A8C" w:rsidRDefault="008A7DE3"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Вимоги до Правил прийому</w:t>
      </w:r>
    </w:p>
    <w:p w:rsidR="008A7DE3" w:rsidRPr="00E23A8C" w:rsidRDefault="008A7DE3"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Правила прийому в 2023 році розробляються відповідно до законодавства України, затверджуються </w:t>
      </w:r>
      <w:r w:rsidR="00424DEA" w:rsidRPr="00E23A8C">
        <w:rPr>
          <w:rFonts w:ascii="Times New Roman" w:eastAsia="Times New Roman" w:hAnsi="Times New Roman" w:cs="Times New Roman"/>
          <w:sz w:val="28"/>
          <w:szCs w:val="28"/>
        </w:rPr>
        <w:t>вченою (педагогічною) радою закладу вищої освіти</w:t>
      </w:r>
      <w:r w:rsidRPr="00E23A8C">
        <w:rPr>
          <w:rFonts w:ascii="Times New Roman" w:eastAsia="Times New Roman" w:hAnsi="Times New Roman" w:cs="Times New Roman"/>
          <w:bCs/>
          <w:sz w:val="28"/>
          <w:szCs w:val="28"/>
          <w:lang w:eastAsia="uk-UA"/>
        </w:rPr>
        <w:t>, розміщуються на офіційному вебсайті закладу вищої освіти та вносяться до ЄДЕБО впродовж місяця після набрання чинності цим Порядком. Правила прийому діють до 31 грудня 2023 року.</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Правила прийому до аспірантури (ад’юнктури, творчої аспірантури, </w:t>
      </w:r>
      <w:proofErr w:type="spellStart"/>
      <w:r w:rsidRPr="00E23A8C">
        <w:rPr>
          <w:rFonts w:ascii="Times New Roman" w:eastAsia="Times New Roman" w:hAnsi="Times New Roman" w:cs="Times New Roman"/>
          <w:bCs/>
          <w:sz w:val="28"/>
          <w:szCs w:val="28"/>
          <w:lang w:eastAsia="uk-UA"/>
        </w:rPr>
        <w:t>асистентури</w:t>
      </w:r>
      <w:proofErr w:type="spellEnd"/>
      <w:r w:rsidRPr="00E23A8C">
        <w:rPr>
          <w:rFonts w:ascii="Times New Roman" w:eastAsia="Times New Roman" w:hAnsi="Times New Roman" w:cs="Times New Roman"/>
          <w:bCs/>
          <w:sz w:val="28"/>
          <w:szCs w:val="28"/>
          <w:lang w:eastAsia="uk-UA"/>
        </w:rPr>
        <w:t xml:space="preserve">-стажування) на 2023 рік </w:t>
      </w:r>
      <w:r w:rsidR="00424DEA" w:rsidRPr="00E23A8C">
        <w:rPr>
          <w:rFonts w:ascii="Times New Roman" w:eastAsia="Times New Roman" w:hAnsi="Times New Roman" w:cs="Times New Roman"/>
          <w:bCs/>
          <w:sz w:val="28"/>
          <w:szCs w:val="28"/>
          <w:lang w:eastAsia="uk-UA"/>
        </w:rPr>
        <w:t xml:space="preserve">затверджують </w:t>
      </w:r>
      <w:r w:rsidR="00424DEA" w:rsidRPr="00E23A8C">
        <w:rPr>
          <w:rFonts w:ascii="Times New Roman" w:eastAsia="Times New Roman" w:hAnsi="Times New Roman" w:cs="Times New Roman"/>
          <w:sz w:val="28"/>
          <w:szCs w:val="28"/>
        </w:rPr>
        <w:t>вчені ради закладів вищої освіти</w:t>
      </w:r>
      <w:r w:rsidR="00424DEA"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 xml:space="preserve">(наукових установ) як додаток до Правил прийому. Затверджені правила прийому до аспірантури (ад’юнктури, творчої аспірантури, </w:t>
      </w:r>
      <w:proofErr w:type="spellStart"/>
      <w:r w:rsidRPr="00E23A8C">
        <w:rPr>
          <w:rFonts w:ascii="Times New Roman" w:eastAsia="Times New Roman" w:hAnsi="Times New Roman" w:cs="Times New Roman"/>
          <w:bCs/>
          <w:sz w:val="28"/>
          <w:szCs w:val="28"/>
          <w:lang w:eastAsia="uk-UA"/>
        </w:rPr>
        <w:t>асистентури</w:t>
      </w:r>
      <w:proofErr w:type="spellEnd"/>
      <w:r w:rsidRPr="00E23A8C">
        <w:rPr>
          <w:rFonts w:ascii="Times New Roman" w:eastAsia="Times New Roman" w:hAnsi="Times New Roman" w:cs="Times New Roman"/>
          <w:bCs/>
          <w:sz w:val="28"/>
          <w:szCs w:val="28"/>
          <w:lang w:eastAsia="uk-UA"/>
        </w:rPr>
        <w:t>-стажування) діють до набуття чинності Правил прийому на 2024 рік.</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Правила прийому мають містити: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акредитованих та неакредитованих освітніх програм (акредитація освітніх програм підтверджується даними сертифікатів про акредитацію відповідних освітніх програм, спеціальностей з вказаним терміном дії), за якими здійснюється прийом на кожний рівень вищої освіти;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перелік конкурсних пропозицій та конкурсних предметів, з яких вступники можуть подавати сертифікати ЗНО 2020</w:t>
      </w:r>
      <w:r w:rsidR="00156B2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для вступу на основі ПЗСО та НРК5 (відповідно до Правил прийому відповідних років);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предметів, з яких проводяться вступні іспити для іноземців у розрізі спеціальностей (спеціалізацій, предметних спеціальностей, освітніх програм);</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партнерських організацій, з якими укладено договір про дистанційне проведення вступних іспитів для іноземців;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роботи приймальної комісії (дні тижня та години);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і строки прийому заяв і документів;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проведення вступних випробувань, спосіб та місце оприлюднення їх результатів;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подання і розгляду апеляцій на результати вступних випробувань, що проведені закладом вищої освіти;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і строки прийому заяв і документів, проведення вступних випробувань, строки зарахування вступників із числа іноземців, осіб без громадянства та закордонних українців, які прибули в Україну з метою навчання;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оцінки рівня фізичної підготовки, вимогу проходження психологічного обстеження та медичного огляду (за потреби);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та форми проведення творчих конкурсів, які передбачені цим Порядком;</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вимоги до структури і змісту мотиваційних листів вступників;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вичерпний порядок розрахунку конкурсного бала;</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квоти для прийому за державним (регіональним) замовленням окремих категорій вступників відповідно до законодавства;</w:t>
      </w:r>
    </w:p>
    <w:p w:rsidR="00236EC2" w:rsidRPr="00E23A8C" w:rsidRDefault="00236EC2"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і строки подання вступниками, громадянами України, військово-облікового документа (для військовозобов’язаних – військового квитка або тимчасового посвідчення військовозобов’язаного, для призовників – посвідчення про приписку до призовних дільниць)</w:t>
      </w:r>
      <w:r w:rsidR="00FB0A01" w:rsidRPr="00E23A8C">
        <w:rPr>
          <w:rFonts w:ascii="Times New Roman" w:eastAsia="Times New Roman" w:hAnsi="Times New Roman" w:cs="Times New Roman"/>
          <w:bCs/>
          <w:sz w:val="28"/>
          <w:szCs w:val="28"/>
          <w:lang w:eastAsia="uk-UA"/>
        </w:rPr>
        <w:t xml:space="preserve">, відповідно до </w:t>
      </w:r>
      <w:r w:rsidR="00F122FD" w:rsidRPr="00E23A8C">
        <w:rPr>
          <w:rFonts w:ascii="Times New Roman" w:eastAsia="Times New Roman" w:hAnsi="Times New Roman" w:cs="Times New Roman"/>
          <w:bCs/>
          <w:sz w:val="28"/>
          <w:szCs w:val="28"/>
          <w:lang w:eastAsia="uk-UA"/>
        </w:rPr>
        <w:t>пункту</w:t>
      </w:r>
      <w:r w:rsidR="00FB0A01" w:rsidRPr="00E23A8C">
        <w:rPr>
          <w:rFonts w:ascii="Times New Roman" w:eastAsia="Times New Roman" w:hAnsi="Times New Roman" w:cs="Times New Roman"/>
          <w:bCs/>
          <w:sz w:val="28"/>
          <w:szCs w:val="28"/>
          <w:lang w:eastAsia="uk-UA"/>
        </w:rPr>
        <w:t xml:space="preserve"> 34 </w:t>
      </w:r>
      <w:r w:rsidR="00FB0A01" w:rsidRPr="00E23A8C">
        <w:rPr>
          <w:rFonts w:ascii="Times New Roman" w:eastAsia="Times New Roman" w:hAnsi="Times New Roman" w:cs="Times New Roman"/>
          <w:sz w:val="28"/>
          <w:szCs w:val="28"/>
          <w:lang w:eastAsia="uk-UA"/>
        </w:rPr>
        <w:t xml:space="preserve">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w:t>
      </w:r>
      <w:r w:rsidR="00FB0A01" w:rsidRPr="00E23A8C">
        <w:rPr>
          <w:rFonts w:ascii="Times New Roman" w:eastAsia="Times New Roman" w:hAnsi="Times New Roman" w:cs="Times New Roman"/>
          <w:bCs/>
          <w:sz w:val="28"/>
          <w:szCs w:val="28"/>
          <w:lang w:eastAsia="uk-UA"/>
        </w:rPr>
        <w:t>від 30 грудня 2022 р. № 1487</w:t>
      </w:r>
      <w:r w:rsidRPr="00E23A8C">
        <w:rPr>
          <w:rFonts w:ascii="Times New Roman" w:eastAsia="Times New Roman" w:hAnsi="Times New Roman" w:cs="Times New Roman"/>
          <w:bCs/>
          <w:sz w:val="28"/>
          <w:szCs w:val="28"/>
          <w:lang w:eastAsia="uk-UA"/>
        </w:rPr>
        <w:t>;</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можливостей для навчання осіб з особливими освітніми потребами.</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Правила прийому до аспірантури (ад’юнктури, творчої аспірантури, </w:t>
      </w:r>
      <w:proofErr w:type="spellStart"/>
      <w:r w:rsidRPr="00E23A8C">
        <w:rPr>
          <w:rFonts w:ascii="Times New Roman" w:eastAsia="Times New Roman" w:hAnsi="Times New Roman" w:cs="Times New Roman"/>
          <w:bCs/>
          <w:sz w:val="28"/>
          <w:szCs w:val="28"/>
          <w:lang w:eastAsia="uk-UA"/>
        </w:rPr>
        <w:t>асистентури</w:t>
      </w:r>
      <w:proofErr w:type="spellEnd"/>
      <w:r w:rsidRPr="00E23A8C">
        <w:rPr>
          <w:rFonts w:ascii="Times New Roman" w:eastAsia="Times New Roman" w:hAnsi="Times New Roman" w:cs="Times New Roman"/>
          <w:bCs/>
          <w:sz w:val="28"/>
          <w:szCs w:val="28"/>
          <w:lang w:eastAsia="uk-UA"/>
        </w:rPr>
        <w:t>-стажування) визначають:</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 xml:space="preserve">процедуру, перелік і строки подання документів для вступу до аспірантури (ад’юнктури, творчої аспірантури, </w:t>
      </w:r>
      <w:proofErr w:type="spellStart"/>
      <w:r w:rsidRPr="00E23A8C">
        <w:rPr>
          <w:rFonts w:ascii="Times New Roman" w:eastAsia="Times New Roman" w:hAnsi="Times New Roman" w:cs="Times New Roman"/>
          <w:bCs/>
          <w:sz w:val="28"/>
          <w:szCs w:val="28"/>
          <w:lang w:eastAsia="uk-UA"/>
        </w:rPr>
        <w:t>асистентури</w:t>
      </w:r>
      <w:proofErr w:type="spellEnd"/>
      <w:r w:rsidRPr="00E23A8C">
        <w:rPr>
          <w:rFonts w:ascii="Times New Roman" w:eastAsia="Times New Roman" w:hAnsi="Times New Roman" w:cs="Times New Roman"/>
          <w:bCs/>
          <w:sz w:val="28"/>
          <w:szCs w:val="28"/>
          <w:lang w:eastAsia="uk-UA"/>
        </w:rPr>
        <w:t>-стажування) закладу вищої освіти (наукової установи);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зміст, форму і строки вступних випробувань для конкурсного відбору вступників до аспірантури (ад’юнктури, творчої аспірантури, </w:t>
      </w:r>
      <w:proofErr w:type="spellStart"/>
      <w:r w:rsidRPr="00E23A8C">
        <w:rPr>
          <w:rFonts w:ascii="Times New Roman" w:eastAsia="Times New Roman" w:hAnsi="Times New Roman" w:cs="Times New Roman"/>
          <w:bCs/>
          <w:sz w:val="28"/>
          <w:szCs w:val="28"/>
          <w:lang w:eastAsia="uk-UA"/>
        </w:rPr>
        <w:t>асистентури</w:t>
      </w:r>
      <w:proofErr w:type="spellEnd"/>
      <w:r w:rsidRPr="00E23A8C">
        <w:rPr>
          <w:rFonts w:ascii="Times New Roman" w:eastAsia="Times New Roman" w:hAnsi="Times New Roman" w:cs="Times New Roman"/>
          <w:bCs/>
          <w:sz w:val="28"/>
          <w:szCs w:val="28"/>
          <w:lang w:eastAsia="uk-UA"/>
        </w:rPr>
        <w:t>-стажування) за кожною спеціальністю або відповідною галуззю знань.</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Правила прийому мають визначати порядок та умови зберігання робіт вступників. Роботи вступників, виконані ними на творчих конкурсах, фахових іспитах, вступних іспитах для іноземців, які не прийняті на навчання, зберігаються не менше ніж один рік, після чого знищуються, про що складається акт.</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Упродовж двох місяців </w:t>
      </w:r>
      <w:r w:rsidR="00782ABF" w:rsidRPr="00E23A8C">
        <w:rPr>
          <w:rFonts w:ascii="Times New Roman" w:eastAsia="Times New Roman" w:hAnsi="Times New Roman" w:cs="Times New Roman"/>
          <w:bCs/>
          <w:sz w:val="28"/>
          <w:szCs w:val="28"/>
          <w:lang w:eastAsia="uk-UA"/>
        </w:rPr>
        <w:t>з дня</w:t>
      </w:r>
      <w:r w:rsidRPr="00E23A8C">
        <w:rPr>
          <w:rFonts w:ascii="Times New Roman" w:eastAsia="Times New Roman" w:hAnsi="Times New Roman" w:cs="Times New Roman"/>
          <w:bCs/>
          <w:sz w:val="28"/>
          <w:szCs w:val="28"/>
          <w:lang w:eastAsia="uk-UA"/>
        </w:rPr>
        <w:t xml:space="preserve"> набрання чинності цим Порядком заклад вищої освіти, що претендує на отримання місць за державним замовленням, вносить до ЄДЕБО (</w:t>
      </w:r>
      <w:r w:rsidR="007069FD" w:rsidRPr="00E23A8C">
        <w:rPr>
          <w:rFonts w:ascii="Times New Roman" w:eastAsia="Times New Roman" w:hAnsi="Times New Roman" w:cs="Times New Roman"/>
          <w:bCs/>
          <w:sz w:val="28"/>
          <w:szCs w:val="28"/>
          <w:lang w:eastAsia="uk-UA"/>
        </w:rPr>
        <w:t>підтверджує</w:t>
      </w:r>
      <w:r w:rsidRPr="00E23A8C">
        <w:rPr>
          <w:rFonts w:ascii="Times New Roman" w:eastAsia="Times New Roman" w:hAnsi="Times New Roman" w:cs="Times New Roman"/>
          <w:bCs/>
          <w:sz w:val="28"/>
          <w:szCs w:val="28"/>
          <w:lang w:eastAsia="uk-UA"/>
        </w:rPr>
        <w:t xml:space="preserve">) пропозиції щодо максимальних обсягів державного замовлення. Відкриті конкурсні пропозиції підтверджуються на підставі відповідних погоджених максимальних обсягів. Відкриті та фіксовані конкурсні пропозиції вносяться до ЄДЕБО (підтверджуються) не пізніше трьох місяців </w:t>
      </w:r>
      <w:r w:rsidR="00782ABF" w:rsidRPr="00E23A8C">
        <w:rPr>
          <w:rFonts w:ascii="Times New Roman" w:eastAsia="Times New Roman" w:hAnsi="Times New Roman" w:cs="Times New Roman"/>
          <w:bCs/>
          <w:sz w:val="28"/>
          <w:szCs w:val="28"/>
          <w:lang w:eastAsia="uk-UA"/>
        </w:rPr>
        <w:t>з дня</w:t>
      </w:r>
      <w:r w:rsidRPr="00E23A8C">
        <w:rPr>
          <w:rFonts w:ascii="Times New Roman" w:eastAsia="Times New Roman" w:hAnsi="Times New Roman" w:cs="Times New Roman"/>
          <w:bCs/>
          <w:sz w:val="28"/>
          <w:szCs w:val="28"/>
          <w:lang w:eastAsia="uk-UA"/>
        </w:rPr>
        <w:t xml:space="preserve"> набрання чинності цим Порядком.</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Заклади вищої освіти у визначені цим Порядком строки вносять до ЄДЕБО для кожної конкурсної пропозиції, за якими оголошується прийом на навчання в 2023 році, таку інформацію:</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назва конкурсної пропозиції;</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вид конкурсної пропозиції;</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структурний підрозділ (факультет, інститут тощо), у якому ведеться підготовка;</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приймальна або відбіркова комісія;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освітній ступінь;</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основа вступу;</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назва та код спеціальності;</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назва та код спеціалізації (за наявності);</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назви(а) освітніх(</w:t>
      </w:r>
      <w:proofErr w:type="spellStart"/>
      <w:r w:rsidRPr="00E23A8C">
        <w:rPr>
          <w:rFonts w:ascii="Times New Roman" w:eastAsia="Times New Roman" w:hAnsi="Times New Roman" w:cs="Times New Roman"/>
          <w:bCs/>
          <w:sz w:val="28"/>
          <w:szCs w:val="28"/>
          <w:lang w:eastAsia="uk-UA"/>
        </w:rPr>
        <w:t>ьої</w:t>
      </w:r>
      <w:proofErr w:type="spellEnd"/>
      <w:r w:rsidRPr="00E23A8C">
        <w:rPr>
          <w:rFonts w:ascii="Times New Roman" w:eastAsia="Times New Roman" w:hAnsi="Times New Roman" w:cs="Times New Roman"/>
          <w:bCs/>
          <w:sz w:val="28"/>
          <w:szCs w:val="28"/>
          <w:lang w:eastAsia="uk-UA"/>
        </w:rPr>
        <w:t>) (освітньо-професійних(</w:t>
      </w:r>
      <w:proofErr w:type="spellStart"/>
      <w:r w:rsidRPr="00E23A8C">
        <w:rPr>
          <w:rFonts w:ascii="Times New Roman" w:eastAsia="Times New Roman" w:hAnsi="Times New Roman" w:cs="Times New Roman"/>
          <w:bCs/>
          <w:sz w:val="28"/>
          <w:szCs w:val="28"/>
          <w:lang w:eastAsia="uk-UA"/>
        </w:rPr>
        <w:t>ої</w:t>
      </w:r>
      <w:proofErr w:type="spellEnd"/>
      <w:r w:rsidR="002E6B4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 програм(и);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тип освітньої програми (для освітнього ступеня магістра при вступі на основі НРК6, НРК7);</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тип диплома (наявність можливості навчання за програмою подвійного, спільного диплома);</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форма здобуття освіти;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строк навчання, дати його початку та закінчення;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дати початку та закінчення прийому заяв;</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дата оголошення першого списку рекомендованих на загальних умовах;</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вартість навчання за рік (за кошти фізичних та/або юридичних осіб);</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загальна вартість за повний строк навчання;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обсяг прийому, визначений закладом освіти в межах ліцензованого обсягу за освітнім рівнем або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та кваліфікаційний мінімум, максимальний (загальний) обсяг державного та регіонального замовлення;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обсяг прийому за квотами (в разі їх використання) та за кошти фізичних</w:t>
      </w:r>
      <w:r w:rsidR="002E6B42" w:rsidRPr="00E23A8C">
        <w:rPr>
          <w:rFonts w:ascii="Times New Roman" w:eastAsia="Times New Roman" w:hAnsi="Times New Roman" w:cs="Times New Roman"/>
          <w:bCs/>
          <w:sz w:val="28"/>
          <w:szCs w:val="28"/>
          <w:lang w:eastAsia="uk-UA"/>
        </w:rPr>
        <w:t xml:space="preserve"> та/або </w:t>
      </w:r>
      <w:r w:rsidRPr="00E23A8C">
        <w:rPr>
          <w:rFonts w:ascii="Times New Roman" w:eastAsia="Times New Roman" w:hAnsi="Times New Roman" w:cs="Times New Roman"/>
          <w:bCs/>
          <w:sz w:val="28"/>
          <w:szCs w:val="28"/>
          <w:lang w:eastAsia="uk-UA"/>
        </w:rPr>
        <w:t>юридичних осіб;</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конкурсних показників із зазначенням мінімальної кількості балів з них, вагових коефіцієнтів до конкурсних предметів.</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Створення та внесення будь-яких нових конкурсних пропозицій для здобуття вищої освіти в період з 24 червня до 15 серпня 2023 року не здійснюється.</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Небюджетні конкурсні пропозиції в цей період можуть (за потреби) створюватися: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Максимальний обсяг державного замовлення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віднесених до неї міждисциплінарних освітніх програм в 2021 або 2022 роках (за одним вибором закладу для усіх спеціальностей) за спеціальностями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предметними спеціальностями спеціальності 014 «Середня освіта» (за предметними спеціальностями)).</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Державне замовлення з підготовки бакалаврів за денною формою здобуття вищої освіти на основі ПЗСО зі спеціальностей галузей знань 05 «Соціальні та поведінкові науки», 06 «Журналістика», 07 «Управління та адміністрування», 08 «Право», 12 «Інформаційні технології», 24 «Сфера обслуговування», 28 «Публічне управління та адміністрування», 29 «Міжнародні відносини», спеціальностей 017 «Фізична культура і спорт», 022 «Дизайн», 191 «Архітектура і містобудування» може бути розміщено в закладі вищої освіти (територіально відокремленому структурному підрозділі закладу вищої освіти, структурному підрозділі закладу вищої освіти, який знаходиться в іншому населеному пункті, ніж місцезнаходження закладу вищої освіти) в разі, якщо впродовж 2020</w:t>
      </w:r>
      <w:r w:rsidR="00DA6844"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2022 років принаймні в один рік сукупний набір вступників на цій основі вступу та формі здобуття освіти на відповідну спеціальність за всіма джерелами фінансування становив не менше 15 осіб. У </w:t>
      </w:r>
      <w:r w:rsidRPr="00E23A8C">
        <w:rPr>
          <w:rFonts w:ascii="Times New Roman" w:eastAsia="Times New Roman" w:hAnsi="Times New Roman" w:cs="Times New Roman"/>
          <w:bCs/>
          <w:sz w:val="28"/>
          <w:szCs w:val="28"/>
          <w:lang w:eastAsia="uk-UA"/>
        </w:rPr>
        <w:lastRenderedPageBreak/>
        <w:t>разі розміщення державного замовлення за денною формою здобуття вищої освіти може бути розміщено державне замовлення за заочною формою здобуття вищої освіти.</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державне замовлення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Скорегований максимальний обсяг державного замовлення за рівнями, формами здобуття освіти, спеціальностями (спеціалізаціями, предметними спеціальностями спеціальності 014 «Середня освіта» (за предметними спеціальностями)) визначається як (з округленням до цілого числа):</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120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у відповідному році становив менше ніж 5 місць (крім розташованих у місті Києві закладів вищої освіти, територіально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110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у відповідному році становив менше ніж 10 місць;</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105</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у відповідному році становив менше ніж 20 місць;</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90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рекомендацій до зарахування менше половини цього обсягу станом на перший день їх оголошення;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рекомендацій до зарахування менше двадцяти відсотків цього обсягу станом на перший день їх оголошення;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 максимального (загального) обсягу державного замовлення відповідного року, якщо впродовж </w:t>
      </w:r>
      <w:r w:rsidRPr="00B87AC5">
        <w:rPr>
          <w:rFonts w:ascii="Times New Roman" w:eastAsia="Times New Roman" w:hAnsi="Times New Roman" w:cs="Times New Roman"/>
          <w:bCs/>
          <w:sz w:val="28"/>
          <w:szCs w:val="28"/>
          <w:lang w:eastAsia="uk-UA"/>
        </w:rPr>
        <w:t>2021</w:t>
      </w:r>
      <w:r w:rsidR="00DA6844" w:rsidRPr="00B87AC5">
        <w:rPr>
          <w:rFonts w:ascii="Times New Roman" w:eastAsia="Times New Roman" w:hAnsi="Times New Roman" w:cs="Times New Roman"/>
          <w:bCs/>
          <w:sz w:val="28"/>
          <w:szCs w:val="28"/>
          <w:lang w:eastAsia="uk-UA"/>
        </w:rPr>
        <w:t>–</w:t>
      </w:r>
      <w:r w:rsidRPr="00B87AC5">
        <w:rPr>
          <w:rFonts w:ascii="Times New Roman" w:eastAsia="Times New Roman" w:hAnsi="Times New Roman" w:cs="Times New Roman"/>
          <w:bCs/>
          <w:sz w:val="28"/>
          <w:szCs w:val="28"/>
          <w:lang w:eastAsia="uk-UA"/>
        </w:rPr>
        <w:t>202</w:t>
      </w:r>
      <w:r w:rsidRPr="00E23A8C">
        <w:rPr>
          <w:rFonts w:ascii="Times New Roman" w:eastAsia="Times New Roman" w:hAnsi="Times New Roman" w:cs="Times New Roman"/>
          <w:bCs/>
          <w:sz w:val="28"/>
          <w:szCs w:val="28"/>
          <w:lang w:eastAsia="uk-UA"/>
        </w:rPr>
        <w:t>2 років на нього не було надано жодної рекомендації до зарахування станом на перший день їх оголошення;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жодного місця (відкриті або фіксовані конкурсні пропозиції не реєструються), якщо впродовж 2020</w:t>
      </w:r>
      <w:r w:rsidR="00DA6844" w:rsidRPr="00B87AC5">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2022 років на нього не було надано жодної рекомендації до зарахування станом на перший день їх оголошення;</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в інших випадках, а також в усіх випадках для предметних спеціальностей 014.04 «Середня освіта (Математика)», 014.08 «Середня освіта (Фізика та астрономія)».</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У разі </w:t>
      </w:r>
      <w:proofErr w:type="spellStart"/>
      <w:r w:rsidRPr="00E23A8C">
        <w:rPr>
          <w:rFonts w:ascii="Times New Roman" w:eastAsia="Times New Roman" w:hAnsi="Times New Roman" w:cs="Times New Roman"/>
          <w:bCs/>
          <w:sz w:val="28"/>
          <w:szCs w:val="28"/>
          <w:lang w:eastAsia="uk-UA"/>
        </w:rPr>
        <w:t>суперобсягу</w:t>
      </w:r>
      <w:proofErr w:type="spellEnd"/>
      <w:r w:rsidRPr="00E23A8C">
        <w:rPr>
          <w:rFonts w:ascii="Times New Roman" w:eastAsia="Times New Roman" w:hAnsi="Times New Roman" w:cs="Times New Roman"/>
          <w:bCs/>
          <w:sz w:val="28"/>
          <w:szCs w:val="28"/>
          <w:lang w:eastAsia="uk-UA"/>
        </w:rPr>
        <w:t xml:space="preserve"> широкого конкурсу понад 100 осіб у відповідному році не припускається збільшення скорегованих максимальних обсягів, які перевищують 25</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 </w:t>
      </w:r>
      <w:proofErr w:type="spellStart"/>
      <w:r w:rsidRPr="00E23A8C">
        <w:rPr>
          <w:rFonts w:ascii="Times New Roman" w:eastAsia="Times New Roman" w:hAnsi="Times New Roman" w:cs="Times New Roman"/>
          <w:bCs/>
          <w:sz w:val="28"/>
          <w:szCs w:val="28"/>
          <w:lang w:eastAsia="uk-UA"/>
        </w:rPr>
        <w:t>суперобсягу</w:t>
      </w:r>
      <w:proofErr w:type="spellEnd"/>
      <w:r w:rsidRPr="00E23A8C">
        <w:rPr>
          <w:rFonts w:ascii="Times New Roman" w:eastAsia="Times New Roman" w:hAnsi="Times New Roman" w:cs="Times New Roman"/>
          <w:bCs/>
          <w:sz w:val="28"/>
          <w:szCs w:val="28"/>
          <w:lang w:eastAsia="uk-UA"/>
        </w:rPr>
        <w:t>.</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Заклади вищої освіти можуть самостійно перерозподіляти максимальні обсяги державного замовлення між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Заклади вищої освіти можуть самостійно утворювати в межах кожної спеціальності (спеціалізації спеціальностей 015 «Професійна освіта (за спеціалізаціями)», 035 «Філологія» та 275 «Транспортні технології (за видами)», предметної спеціальності 014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конкретної освітньої програми (для молодшого бакалавра, бакалавра (магістра медичного, фармацевтичного та ветеринарного спрямувань) на основі ПЗСО не раніше завершення першого року навчання, в інших випадках не раніше п’яти місяців після початку навчання). Не </w:t>
      </w:r>
      <w:r w:rsidRPr="00E23A8C">
        <w:rPr>
          <w:rFonts w:ascii="Times New Roman" w:eastAsia="Times New Roman" w:hAnsi="Times New Roman" w:cs="Times New Roman"/>
          <w:bCs/>
          <w:sz w:val="28"/>
          <w:szCs w:val="28"/>
          <w:lang w:eastAsia="uk-UA"/>
        </w:rPr>
        <w:lastRenderedPageBreak/>
        <w:t>допускається поєднання в одній конкурсній пропозиції акредитованої та неакредитованої освітніх програм, освітніх програм за однією спеціальністю та міждисциплінарних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E23A8C">
        <w:rPr>
          <w:rFonts w:ascii="Times New Roman" w:eastAsia="Times New Roman" w:hAnsi="Times New Roman" w:cs="Times New Roman"/>
          <w:bCs/>
          <w:sz w:val="28"/>
          <w:szCs w:val="28"/>
          <w:lang w:eastAsia="uk-UA"/>
        </w:rPr>
        <w:t>суперобсягу</w:t>
      </w:r>
      <w:proofErr w:type="spellEnd"/>
      <w:r w:rsidRPr="00E23A8C">
        <w:rPr>
          <w:rFonts w:ascii="Times New Roman" w:eastAsia="Times New Roman" w:hAnsi="Times New Roman" w:cs="Times New Roman"/>
          <w:bCs/>
          <w:sz w:val="28"/>
          <w:szCs w:val="28"/>
          <w:lang w:eastAsia="uk-UA"/>
        </w:rPr>
        <w:t xml:space="preserve">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9.</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Обсяг прийому за кошти фізичних та/або юридичних осіб на відкриті та фіксовані конкурсні пропозиції визначається в Правилах прийому відповідно до пункту 5 розділу IV цього Порядку.</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Обсяг прийому на небюджетні конкурсні пропозиції визначається в Правилах прийому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з урахуванням його поділу за строком навчання, формами здобуття освіти та спеціальностями.</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11.</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Квота-1 встановлюється в Правилах прийому в межах десяти відсотків (але не менше одного місця), тридцяти відсотків у переміщених (тимчасово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12.</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Квота-2 встановлюється в Правилах прийому у закладах вищої освіти в обсязі десяти відсотків (але не менше одного місця), сорока відсотків у тимчасово переміщених закладах вищої освіти максимального (загального) обсягу державного замовлення за відкритими та фіксованими конкурсними </w:t>
      </w:r>
      <w:r w:rsidRPr="00E23A8C">
        <w:rPr>
          <w:rFonts w:ascii="Times New Roman" w:eastAsia="Times New Roman" w:hAnsi="Times New Roman" w:cs="Times New Roman"/>
          <w:bCs/>
          <w:sz w:val="28"/>
          <w:szCs w:val="28"/>
          <w:lang w:eastAsia="uk-UA"/>
        </w:rPr>
        <w:lastRenderedPageBreak/>
        <w:t>пропозиціями (з округленням до цілого числа) і оголошується одночасно з оголошенням максимального (загального) обсягу державного замовлення.</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Кількість конкурсних пропозицій на основі ПЗСО, НРК5 не може перевищувати 50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від максимального (загального) обсягу державного замовлення</w:t>
      </w:r>
      <w:r w:rsidR="00C15CC8" w:rsidRPr="00E23A8C">
        <w:rPr>
          <w:rFonts w:ascii="Times New Roman" w:eastAsia="Times New Roman" w:hAnsi="Times New Roman" w:cs="Times New Roman"/>
          <w:bCs/>
          <w:sz w:val="28"/>
          <w:szCs w:val="28"/>
          <w:lang w:eastAsia="uk-UA"/>
        </w:rPr>
        <w:t>.</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Обсяг квоти-1 та квоти-2 для спеціальностей галузі знань 02 «Культура і мистецтво», для яких передбачено складання творчого конкурсу, розраховується в межах спеціальності.</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13.</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p w:rsidR="002E6B42" w:rsidRPr="00E23A8C" w:rsidRDefault="002E6B42"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p>
    <w:p w:rsidR="008A7DE3" w:rsidRPr="00E23A8C" w:rsidRDefault="008A7DE3"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Забезпечення відкритості та прозорості під час проведення прийому до закладів вищої освіти</w:t>
      </w:r>
    </w:p>
    <w:p w:rsidR="002E6B42" w:rsidRPr="00E23A8C" w:rsidRDefault="002E6B42" w:rsidP="00E23A8C">
      <w:pPr>
        <w:pStyle w:val="a5"/>
        <w:tabs>
          <w:tab w:val="left" w:pos="567"/>
        </w:tabs>
        <w:spacing w:after="0" w:line="240" w:lineRule="auto"/>
        <w:ind w:left="0" w:firstLineChars="253" w:firstLine="708"/>
        <w:jc w:val="both"/>
        <w:rPr>
          <w:rFonts w:ascii="Times New Roman" w:eastAsia="Times New Roman" w:hAnsi="Times New Roman" w:cs="Times New Roman"/>
          <w:b/>
          <w:bCs/>
          <w:sz w:val="28"/>
          <w:szCs w:val="28"/>
          <w:lang w:eastAsia="uk-UA"/>
        </w:rPr>
      </w:pPr>
    </w:p>
    <w:p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Громадські </w:t>
      </w:r>
      <w:r w:rsidR="00782ABF" w:rsidRPr="00E23A8C">
        <w:rPr>
          <w:rFonts w:ascii="Times New Roman" w:eastAsia="Times New Roman" w:hAnsi="Times New Roman" w:cs="Times New Roman"/>
          <w:bCs/>
          <w:sz w:val="28"/>
          <w:szCs w:val="28"/>
          <w:lang w:eastAsia="uk-UA"/>
        </w:rPr>
        <w:t>об’єднання</w:t>
      </w:r>
      <w:r w:rsidRPr="00E23A8C">
        <w:rPr>
          <w:rFonts w:ascii="Times New Roman" w:eastAsia="Times New Roman" w:hAnsi="Times New Roman" w:cs="Times New Roman"/>
          <w:bCs/>
          <w:sz w:val="28"/>
          <w:szCs w:val="28"/>
          <w:lang w:eastAsia="uk-UA"/>
        </w:rPr>
        <w:t xml:space="preserve"> можуть звернутися до Міністерства освіти і науки України із заявою про надання їм права спостерігати за роботою приймальних комісій. Громадські </w:t>
      </w:r>
      <w:r w:rsidR="00782ABF" w:rsidRPr="00E23A8C">
        <w:rPr>
          <w:rFonts w:ascii="Times New Roman" w:eastAsia="Times New Roman" w:hAnsi="Times New Roman" w:cs="Times New Roman"/>
          <w:bCs/>
          <w:sz w:val="28"/>
          <w:szCs w:val="28"/>
          <w:lang w:eastAsia="uk-UA"/>
        </w:rPr>
        <w:t>об’єднання</w:t>
      </w:r>
      <w:r w:rsidRPr="00E23A8C">
        <w:rPr>
          <w:rFonts w:ascii="Times New Roman" w:eastAsia="Times New Roman" w:hAnsi="Times New Roman" w:cs="Times New Roman"/>
          <w:bCs/>
          <w:sz w:val="28"/>
          <w:szCs w:val="28"/>
          <w:lang w:eastAsia="uk-UA"/>
        </w:rPr>
        <w:t>,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оприлюднюються на вебсайті закладу вищої освіти не пізніше робочого дня, наступного після дня затвердження/погодження чи отримання відповідних відомостей.</w:t>
      </w:r>
    </w:p>
    <w:p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 вищої освіти не пізніше 14 липня оприлюднює на офіційному вебсайті інформацію про порядок поселення та наявність (мінімальну кількість) вільних місць в гуртожитках для осіб з числа зарахованих на навчання у 2023 році.</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4.</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 не пізніше ніж за три години до початку засідання. Оголошення разом із </w:t>
      </w:r>
      <w:proofErr w:type="spellStart"/>
      <w:r w:rsidRPr="00E23A8C">
        <w:rPr>
          <w:rFonts w:ascii="Times New Roman" w:eastAsia="Times New Roman" w:hAnsi="Times New Roman" w:cs="Times New Roman"/>
          <w:bCs/>
          <w:sz w:val="28"/>
          <w:szCs w:val="28"/>
          <w:lang w:eastAsia="uk-UA"/>
        </w:rPr>
        <w:t>проєктом</w:t>
      </w:r>
      <w:proofErr w:type="spellEnd"/>
      <w:r w:rsidRPr="00E23A8C">
        <w:rPr>
          <w:rFonts w:ascii="Times New Roman" w:eastAsia="Times New Roman" w:hAnsi="Times New Roman" w:cs="Times New Roman"/>
          <w:bCs/>
          <w:sz w:val="28"/>
          <w:szCs w:val="28"/>
          <w:lang w:eastAsia="uk-UA"/>
        </w:rPr>
        <w:t xml:space="preserve"> порядку денного засідання оприлюднюється на офіційному вебсайті закладу вищої освіти.</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Заклади вищої освіти, до яких було зараховано вступників, які надали довідки закладів охорони здоров’я для підтвердження спеціальних умов участі у вступній кампанії, повинні протягом одного місяця з дати зарахування, але не пізніше 15 грудня,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про участь в учнівських олімпіадах, реєстрацію на тимчасово окупованій території, медичний висновок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про проходження ЗНО, ЄВІ, ЄФВВ, НМТ є підставою для скасування наказу про зарахування в частині, що стосується цього вступника.</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вартість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w:t>
      </w:r>
      <w:proofErr w:type="spellStart"/>
      <w:r w:rsidRPr="00E23A8C">
        <w:rPr>
          <w:rFonts w:ascii="Times New Roman" w:eastAsia="Times New Roman" w:hAnsi="Times New Roman" w:cs="Times New Roman"/>
          <w:bCs/>
          <w:sz w:val="28"/>
          <w:szCs w:val="28"/>
          <w:lang w:eastAsia="uk-UA"/>
        </w:rPr>
        <w:t>вебсайту</w:t>
      </w:r>
      <w:proofErr w:type="spellEnd"/>
      <w:r w:rsidRPr="00E23A8C">
        <w:rPr>
          <w:rFonts w:ascii="Times New Roman" w:eastAsia="Times New Roman" w:hAnsi="Times New Roman" w:cs="Times New Roman"/>
          <w:bCs/>
          <w:sz w:val="28"/>
          <w:szCs w:val="28"/>
          <w:lang w:eastAsia="uk-UA"/>
        </w:rPr>
        <w:t xml:space="preserve"> ЄДЕБО за </w:t>
      </w:r>
      <w:proofErr w:type="spellStart"/>
      <w:r w:rsidRPr="00E23A8C">
        <w:rPr>
          <w:rFonts w:ascii="Times New Roman" w:eastAsia="Times New Roman" w:hAnsi="Times New Roman" w:cs="Times New Roman"/>
          <w:bCs/>
          <w:sz w:val="28"/>
          <w:szCs w:val="28"/>
          <w:lang w:eastAsia="uk-UA"/>
        </w:rPr>
        <w:t>адресою</w:t>
      </w:r>
      <w:proofErr w:type="spellEnd"/>
      <w:r w:rsidRPr="00E23A8C">
        <w:rPr>
          <w:rFonts w:ascii="Times New Roman" w:eastAsia="Times New Roman" w:hAnsi="Times New Roman" w:cs="Times New Roman"/>
          <w:bCs/>
          <w:sz w:val="28"/>
          <w:szCs w:val="28"/>
          <w:lang w:eastAsia="uk-UA"/>
        </w:rPr>
        <w:t xml:space="preserve">: </w:t>
      </w:r>
      <w:r w:rsidR="00D13AF4" w:rsidRPr="00E23A8C">
        <w:rPr>
          <w:rFonts w:ascii="Times New Roman" w:eastAsia="Times New Roman" w:hAnsi="Times New Roman" w:cs="Times New Roman"/>
          <w:bCs/>
          <w:sz w:val="28"/>
          <w:szCs w:val="28"/>
          <w:lang w:eastAsia="uk-UA"/>
        </w:rPr>
        <w:t>https://vstup.edbo.gov.ua/</w:t>
      </w:r>
      <w:r w:rsidRPr="00E23A8C">
        <w:rPr>
          <w:rFonts w:ascii="Times New Roman" w:eastAsia="Times New Roman" w:hAnsi="Times New Roman" w:cs="Times New Roman"/>
          <w:bCs/>
          <w:sz w:val="28"/>
          <w:szCs w:val="28"/>
          <w:lang w:eastAsia="uk-UA"/>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Список тих, хто подав заяви на участь у конкурсному відборі в межах широкого конкурсу, публікується у розділі «Вступ» </w:t>
      </w:r>
      <w:proofErr w:type="spellStart"/>
      <w:r w:rsidRPr="00E23A8C">
        <w:rPr>
          <w:rFonts w:ascii="Times New Roman" w:eastAsia="Times New Roman" w:hAnsi="Times New Roman" w:cs="Times New Roman"/>
          <w:bCs/>
          <w:sz w:val="28"/>
          <w:szCs w:val="28"/>
          <w:lang w:eastAsia="uk-UA"/>
        </w:rPr>
        <w:t>вебсайту</w:t>
      </w:r>
      <w:proofErr w:type="spellEnd"/>
      <w:r w:rsidRPr="00E23A8C">
        <w:rPr>
          <w:rFonts w:ascii="Times New Roman" w:eastAsia="Times New Roman" w:hAnsi="Times New Roman" w:cs="Times New Roman"/>
          <w:bCs/>
          <w:sz w:val="28"/>
          <w:szCs w:val="28"/>
          <w:lang w:eastAsia="uk-UA"/>
        </w:rPr>
        <w:t xml:space="preserve"> ЄДЕБО за </w:t>
      </w:r>
      <w:proofErr w:type="spellStart"/>
      <w:r w:rsidRPr="00E23A8C">
        <w:rPr>
          <w:rFonts w:ascii="Times New Roman" w:eastAsia="Times New Roman" w:hAnsi="Times New Roman" w:cs="Times New Roman"/>
          <w:bCs/>
          <w:sz w:val="28"/>
          <w:szCs w:val="28"/>
          <w:lang w:eastAsia="uk-UA"/>
        </w:rPr>
        <w:t>адресою</w:t>
      </w:r>
      <w:proofErr w:type="spellEnd"/>
      <w:r w:rsidRPr="00E23A8C">
        <w:rPr>
          <w:rFonts w:ascii="Times New Roman" w:eastAsia="Times New Roman" w:hAnsi="Times New Roman" w:cs="Times New Roman"/>
          <w:bCs/>
          <w:sz w:val="28"/>
          <w:szCs w:val="28"/>
          <w:lang w:eastAsia="uk-UA"/>
        </w:rPr>
        <w:t xml:space="preserve">: </w:t>
      </w:r>
      <w:r w:rsidR="00AA59AD" w:rsidRPr="00E23A8C">
        <w:rPr>
          <w:rFonts w:ascii="Times New Roman" w:eastAsia="Times New Roman" w:hAnsi="Times New Roman" w:cs="Times New Roman"/>
          <w:bCs/>
          <w:sz w:val="28"/>
          <w:szCs w:val="28"/>
          <w:lang w:eastAsia="uk-UA"/>
        </w:rPr>
        <w:t xml:space="preserve">https://vstup.edbo.gov.ua/ </w:t>
      </w:r>
      <w:r w:rsidRPr="00E23A8C">
        <w:rPr>
          <w:rFonts w:ascii="Times New Roman" w:eastAsia="Times New Roman" w:hAnsi="Times New Roman" w:cs="Times New Roman"/>
          <w:bCs/>
          <w:sz w:val="28"/>
          <w:szCs w:val="28"/>
          <w:lang w:eastAsia="uk-UA"/>
        </w:rPr>
        <w:t>не менше двох разів протягом періоду прийому заяв та документів.</w:t>
      </w:r>
    </w:p>
    <w:p w:rsidR="0048754A" w:rsidRPr="00E23A8C" w:rsidRDefault="0048754A" w:rsidP="00E23A8C">
      <w:pPr>
        <w:pStyle w:val="a5"/>
        <w:tabs>
          <w:tab w:val="left" w:pos="567"/>
        </w:tabs>
        <w:spacing w:before="120" w:after="0"/>
        <w:ind w:left="1080"/>
        <w:contextualSpacing w:val="0"/>
        <w:jc w:val="both"/>
        <w:rPr>
          <w:rFonts w:ascii="Times New Roman" w:eastAsia="Times New Roman" w:hAnsi="Times New Roman" w:cs="Times New Roman"/>
          <w:bCs/>
          <w:sz w:val="28"/>
          <w:szCs w:val="28"/>
          <w:lang w:eastAsia="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48754A" w:rsidRPr="00E23A8C" w:rsidTr="00E7096A">
        <w:tc>
          <w:tcPr>
            <w:tcW w:w="4814" w:type="dxa"/>
          </w:tcPr>
          <w:p w:rsidR="0048754A" w:rsidRPr="00E23A8C" w:rsidRDefault="0048754A" w:rsidP="00E23A8C">
            <w:pPr>
              <w:ind w:left="-119"/>
              <w:jc w:val="both"/>
              <w:rPr>
                <w:rFonts w:ascii="Times New Roman" w:hAnsi="Times New Roman" w:cs="Times New Roman"/>
                <w:sz w:val="28"/>
                <w:szCs w:val="28"/>
              </w:rPr>
            </w:pPr>
            <w:r w:rsidRPr="00E23A8C">
              <w:rPr>
                <w:rFonts w:ascii="Times New Roman" w:hAnsi="Times New Roman" w:cs="Times New Roman"/>
                <w:sz w:val="28"/>
                <w:szCs w:val="28"/>
              </w:rPr>
              <w:t>Генеральний директор директорату  фахової передвищої, вищої освіти</w:t>
            </w:r>
          </w:p>
        </w:tc>
        <w:tc>
          <w:tcPr>
            <w:tcW w:w="4815" w:type="dxa"/>
          </w:tcPr>
          <w:p w:rsidR="0048754A" w:rsidRPr="00E23A8C" w:rsidRDefault="0048754A" w:rsidP="00E23A8C">
            <w:pPr>
              <w:jc w:val="right"/>
              <w:rPr>
                <w:rFonts w:ascii="Times New Roman" w:hAnsi="Times New Roman" w:cs="Times New Roman"/>
                <w:sz w:val="28"/>
                <w:szCs w:val="28"/>
              </w:rPr>
            </w:pPr>
          </w:p>
          <w:p w:rsidR="0048754A" w:rsidRPr="00E23A8C" w:rsidRDefault="0048754A" w:rsidP="00E23A8C">
            <w:pPr>
              <w:jc w:val="right"/>
              <w:rPr>
                <w:rFonts w:ascii="Times New Roman" w:hAnsi="Times New Roman" w:cs="Times New Roman"/>
                <w:sz w:val="28"/>
                <w:szCs w:val="28"/>
              </w:rPr>
            </w:pPr>
            <w:r w:rsidRPr="00E23A8C">
              <w:rPr>
                <w:rFonts w:ascii="Times New Roman" w:hAnsi="Times New Roman" w:cs="Times New Roman"/>
                <w:sz w:val="28"/>
                <w:szCs w:val="28"/>
              </w:rPr>
              <w:t>Олег ШАРОВ</w:t>
            </w:r>
          </w:p>
        </w:tc>
      </w:tr>
    </w:tbl>
    <w:p w:rsidR="005949FC" w:rsidRPr="00E23A8C" w:rsidRDefault="005949FC" w:rsidP="00E23A8C">
      <w:pPr>
        <w:rPr>
          <w:rFonts w:ascii="Times New Roman" w:eastAsia="Times New Roman" w:hAnsi="Times New Roman" w:cs="Times New Roman"/>
          <w:bCs/>
          <w:sz w:val="28"/>
          <w:szCs w:val="28"/>
          <w:lang w:eastAsia="uk-UA"/>
        </w:rPr>
        <w:sectPr w:rsidR="005949FC" w:rsidRPr="00E23A8C" w:rsidSect="00EA0498">
          <w:headerReference w:type="default" r:id="rId10"/>
          <w:pgSz w:w="11906" w:h="16838"/>
          <w:pgMar w:top="1134" w:right="851" w:bottom="1134" w:left="1701" w:header="709" w:footer="709" w:gutter="0"/>
          <w:pgNumType w:start="1"/>
          <w:cols w:space="708"/>
          <w:titlePg/>
          <w:docGrid w:linePitch="360"/>
        </w:sectPr>
      </w:pPr>
    </w:p>
    <w:p w:rsidR="009B5023" w:rsidRPr="00E23A8C" w:rsidRDefault="009B5023"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1</w:t>
      </w:r>
    </w:p>
    <w:p w:rsidR="009B5023" w:rsidRPr="00E23A8C" w:rsidRDefault="009B5023"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5 розділу І)</w:t>
      </w:r>
    </w:p>
    <w:p w:rsidR="009B5023" w:rsidRPr="00E23A8C" w:rsidRDefault="009B5023" w:rsidP="00E23A8C">
      <w:pPr>
        <w:spacing w:after="0" w:line="240" w:lineRule="auto"/>
        <w:jc w:val="center"/>
        <w:rPr>
          <w:rFonts w:ascii="Times New Roman" w:eastAsia="Times New Roman" w:hAnsi="Times New Roman" w:cs="Times New Roman"/>
          <w:sz w:val="28"/>
          <w:szCs w:val="28"/>
          <w:lang w:eastAsia="uk-UA"/>
        </w:rPr>
      </w:pPr>
    </w:p>
    <w:p w:rsidR="009B5023" w:rsidRPr="00E23A8C" w:rsidRDefault="009B5023" w:rsidP="00E23A8C">
      <w:pPr>
        <w:spacing w:after="0" w:line="240" w:lineRule="auto"/>
        <w:jc w:val="center"/>
        <w:rPr>
          <w:rFonts w:ascii="Times New Roman" w:eastAsia="Times New Roman" w:hAnsi="Times New Roman" w:cs="Times New Roman"/>
          <w:b/>
          <w:sz w:val="28"/>
          <w:szCs w:val="28"/>
          <w:lang w:eastAsia="uk-UA"/>
        </w:rPr>
      </w:pPr>
      <w:r w:rsidRPr="00E23A8C">
        <w:rPr>
          <w:rFonts w:ascii="Times New Roman" w:eastAsia="Times New Roman" w:hAnsi="Times New Roman" w:cs="Times New Roman"/>
          <w:b/>
          <w:sz w:val="28"/>
          <w:szCs w:val="28"/>
          <w:lang w:eastAsia="uk-UA"/>
        </w:rPr>
        <w:t>П</w:t>
      </w:r>
      <w:r w:rsidR="00782ABF" w:rsidRPr="00E23A8C">
        <w:rPr>
          <w:rFonts w:ascii="Times New Roman" w:eastAsia="Times New Roman" w:hAnsi="Times New Roman" w:cs="Times New Roman"/>
          <w:b/>
          <w:sz w:val="28"/>
          <w:szCs w:val="28"/>
          <w:lang w:eastAsia="uk-UA"/>
        </w:rPr>
        <w:t>ерелік</w:t>
      </w:r>
      <w:r w:rsidR="00983BED" w:rsidRPr="00E23A8C">
        <w:rPr>
          <w:color w:val="333333"/>
        </w:rPr>
        <w:br/>
      </w:r>
      <w:r w:rsidRPr="00E23A8C">
        <w:rPr>
          <w:rFonts w:ascii="Times New Roman" w:eastAsia="Times New Roman" w:hAnsi="Times New Roman" w:cs="Times New Roman"/>
          <w:b/>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p w:rsidR="009B5023" w:rsidRPr="00E23A8C" w:rsidRDefault="009B5023" w:rsidP="00E23A8C">
      <w:pPr>
        <w:spacing w:after="0" w:line="240" w:lineRule="auto"/>
        <w:jc w:val="right"/>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2524"/>
        <w:gridCol w:w="1843"/>
        <w:gridCol w:w="3814"/>
      </w:tblGrid>
      <w:tr w:rsidR="009B5023" w:rsidRPr="00E23A8C" w:rsidTr="009B5023">
        <w:trPr>
          <w:trHeight w:val="315"/>
        </w:trPr>
        <w:tc>
          <w:tcPr>
            <w:tcW w:w="1157"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 галузі</w:t>
            </w:r>
          </w:p>
        </w:tc>
        <w:tc>
          <w:tcPr>
            <w:tcW w:w="2524"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w:t>
            </w: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 спеціальності</w:t>
            </w:r>
          </w:p>
        </w:tc>
        <w:tc>
          <w:tcPr>
            <w:tcW w:w="3814"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Назва спеціальності</w:t>
            </w:r>
          </w:p>
        </w:tc>
      </w:tr>
      <w:tr w:rsidR="009B5023" w:rsidRPr="00E23A8C" w:rsidTr="009B5023">
        <w:trPr>
          <w:trHeight w:val="315"/>
        </w:trPr>
        <w:tc>
          <w:tcPr>
            <w:tcW w:w="1157"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01</w:t>
            </w:r>
          </w:p>
        </w:tc>
        <w:tc>
          <w:tcPr>
            <w:tcW w:w="252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Освіта/Педагогіка</w:t>
            </w: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017</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Фізична культура і спорт</w:t>
            </w:r>
          </w:p>
        </w:tc>
      </w:tr>
      <w:tr w:rsidR="009B5023" w:rsidRPr="00E23A8C" w:rsidTr="009B5023">
        <w:trPr>
          <w:trHeight w:val="315"/>
        </w:trPr>
        <w:tc>
          <w:tcPr>
            <w:tcW w:w="1157" w:type="dxa"/>
            <w:vMerge w:val="restart"/>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w:t>
            </w:r>
          </w:p>
        </w:tc>
        <w:tc>
          <w:tcPr>
            <w:tcW w:w="2524" w:type="dxa"/>
            <w:vMerge w:val="restart"/>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Культура і мистецтво</w:t>
            </w: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021</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Аудіовізуальне мистецтво та виробництво</w:t>
            </w:r>
          </w:p>
        </w:tc>
      </w:tr>
      <w:tr w:rsidR="009B5023" w:rsidRPr="00E23A8C" w:rsidTr="009B5023">
        <w:trPr>
          <w:trHeight w:val="315"/>
        </w:trPr>
        <w:tc>
          <w:tcPr>
            <w:tcW w:w="1157"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022</w:t>
            </w:r>
          </w:p>
        </w:tc>
        <w:tc>
          <w:tcPr>
            <w:tcW w:w="3814" w:type="dxa"/>
            <w:tcMar>
              <w:top w:w="30" w:type="dxa"/>
              <w:left w:w="45" w:type="dxa"/>
              <w:bottom w:w="30" w:type="dxa"/>
              <w:right w:w="45" w:type="dxa"/>
            </w:tcMar>
            <w:hideMark/>
          </w:tcPr>
          <w:p w:rsidR="00250DC9"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Дизайн (за спеціалізаціями «Графічний дизайн»,</w:t>
            </w:r>
          </w:p>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«Дизайн одягу (взуття)», «Дизайн середовища», «Промисловий дизайн»)</w:t>
            </w:r>
          </w:p>
        </w:tc>
      </w:tr>
      <w:tr w:rsidR="009B5023" w:rsidRPr="00E23A8C" w:rsidTr="009B5023">
        <w:trPr>
          <w:trHeight w:val="315"/>
        </w:trPr>
        <w:tc>
          <w:tcPr>
            <w:tcW w:w="1157"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023</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Образотворче мистецтво, декоративне мистецтво, реставрація</w:t>
            </w:r>
          </w:p>
        </w:tc>
      </w:tr>
      <w:tr w:rsidR="009B5023" w:rsidRPr="00E23A8C" w:rsidTr="009B5023">
        <w:trPr>
          <w:trHeight w:val="315"/>
        </w:trPr>
        <w:tc>
          <w:tcPr>
            <w:tcW w:w="1157"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024</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Хореографія</w:t>
            </w:r>
          </w:p>
        </w:tc>
      </w:tr>
      <w:tr w:rsidR="009B5023" w:rsidRPr="00E23A8C" w:rsidTr="009B5023">
        <w:trPr>
          <w:trHeight w:val="315"/>
        </w:trPr>
        <w:tc>
          <w:tcPr>
            <w:tcW w:w="1157"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025</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Музичне мистецтво</w:t>
            </w:r>
          </w:p>
        </w:tc>
      </w:tr>
      <w:tr w:rsidR="009B5023" w:rsidRPr="00E23A8C" w:rsidTr="009B5023">
        <w:trPr>
          <w:trHeight w:val="315"/>
        </w:trPr>
        <w:tc>
          <w:tcPr>
            <w:tcW w:w="1157"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026</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Сценічне мистецтво</w:t>
            </w:r>
          </w:p>
        </w:tc>
      </w:tr>
      <w:tr w:rsidR="009B5023" w:rsidRPr="00E23A8C" w:rsidTr="009B5023">
        <w:trPr>
          <w:trHeight w:val="315"/>
        </w:trPr>
        <w:tc>
          <w:tcPr>
            <w:tcW w:w="1157"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w:t>
            </w:r>
          </w:p>
        </w:tc>
        <w:tc>
          <w:tcPr>
            <w:tcW w:w="252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Архітектура та будівництво</w:t>
            </w:r>
          </w:p>
        </w:tc>
        <w:tc>
          <w:tcPr>
            <w:tcW w:w="1843" w:type="dxa"/>
            <w:tcMar>
              <w:top w:w="30" w:type="dxa"/>
              <w:left w:w="45" w:type="dxa"/>
              <w:bottom w:w="30" w:type="dxa"/>
              <w:right w:w="45" w:type="dxa"/>
            </w:tcMar>
            <w:hideMark/>
          </w:tcPr>
          <w:p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191</w:t>
            </w:r>
          </w:p>
        </w:tc>
        <w:tc>
          <w:tcPr>
            <w:tcW w:w="3814" w:type="dxa"/>
            <w:tcMar>
              <w:top w:w="30" w:type="dxa"/>
              <w:left w:w="45" w:type="dxa"/>
              <w:bottom w:w="30" w:type="dxa"/>
              <w:right w:w="45" w:type="dxa"/>
            </w:tcMar>
            <w:hideMark/>
          </w:tcPr>
          <w:p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Архітектура та містобудування</w:t>
            </w:r>
          </w:p>
        </w:tc>
      </w:tr>
    </w:tbl>
    <w:p w:rsidR="0048754A" w:rsidRPr="00E23A8C" w:rsidRDefault="004308B1"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rsidR="005949FC" w:rsidRPr="00E23A8C" w:rsidRDefault="00250DC9" w:rsidP="00E23A8C">
      <w:pPr>
        <w:sectPr w:rsidR="005949FC" w:rsidRPr="00E23A8C" w:rsidSect="005949FC">
          <w:pgSz w:w="11906" w:h="16838"/>
          <w:pgMar w:top="1134" w:right="851" w:bottom="1134" w:left="1701" w:header="709" w:footer="709" w:gutter="0"/>
          <w:pgNumType w:start="1"/>
          <w:cols w:space="708"/>
          <w:titlePg/>
          <w:docGrid w:linePitch="360"/>
        </w:sectPr>
      </w:pPr>
      <w:r w:rsidRPr="00E23A8C">
        <w:br w:type="page"/>
      </w:r>
    </w:p>
    <w:p w:rsidR="00EE2B81" w:rsidRPr="00E23A8C" w:rsidRDefault="00EE2B81"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2</w:t>
      </w:r>
    </w:p>
    <w:p w:rsidR="00EE2B81" w:rsidRPr="00E23A8C" w:rsidRDefault="00EE2B81"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1 розділу II)</w:t>
      </w:r>
    </w:p>
    <w:p w:rsidR="00EE2B81" w:rsidRPr="00E23A8C" w:rsidRDefault="00EE2B81" w:rsidP="00E23A8C">
      <w:pPr>
        <w:spacing w:after="0" w:line="240" w:lineRule="auto"/>
        <w:jc w:val="right"/>
        <w:rPr>
          <w:rFonts w:ascii="Times New Roman" w:eastAsia="Times New Roman" w:hAnsi="Times New Roman" w:cs="Times New Roman"/>
          <w:sz w:val="28"/>
          <w:szCs w:val="28"/>
          <w:lang w:eastAsia="uk-UA"/>
        </w:rPr>
      </w:pPr>
    </w:p>
    <w:p w:rsidR="00EE2B81" w:rsidRPr="00E23A8C" w:rsidRDefault="00EE2B81" w:rsidP="00E23A8C">
      <w:pPr>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w:t>
      </w:r>
      <w:r w:rsidR="00782ABF" w:rsidRPr="00E23A8C">
        <w:rPr>
          <w:rFonts w:ascii="Times New Roman" w:eastAsia="Times New Roman" w:hAnsi="Times New Roman" w:cs="Times New Roman"/>
          <w:b/>
          <w:bCs/>
          <w:sz w:val="28"/>
          <w:szCs w:val="28"/>
          <w:lang w:eastAsia="uk-UA"/>
        </w:rPr>
        <w:t>ерелік</w:t>
      </w:r>
      <w:r w:rsidR="00983BED" w:rsidRPr="00E23A8C">
        <w:rPr>
          <w:color w:val="333333"/>
        </w:rPr>
        <w:br/>
      </w:r>
      <w:r w:rsidRPr="00E23A8C">
        <w:rPr>
          <w:rFonts w:ascii="Times New Roman" w:eastAsia="Times New Roman" w:hAnsi="Times New Roman" w:cs="Times New Roman"/>
          <w:b/>
          <w:bCs/>
          <w:sz w:val="28"/>
          <w:szCs w:val="28"/>
          <w:lang w:eastAsia="uk-UA"/>
        </w:rPr>
        <w:t>спеціальностей медичного, фармацевтичного та ветеринарного спрямувань, за якими може здійснюватися прийом на навчання за ступенем магістра на основі ПЗСО, НРК4 та НРК5 з відповідної спеціальності</w:t>
      </w:r>
    </w:p>
    <w:p w:rsidR="00573935" w:rsidRPr="00E23A8C" w:rsidRDefault="00573935" w:rsidP="00E23A8C">
      <w:pPr>
        <w:spacing w:after="0" w:line="240" w:lineRule="auto"/>
        <w:jc w:val="center"/>
        <w:rPr>
          <w:rFonts w:ascii="Times New Roman" w:eastAsia="Times New Roman" w:hAnsi="Times New Roman" w:cs="Times New Roman"/>
          <w:sz w:val="28"/>
          <w:szCs w:val="28"/>
          <w:lang w:eastAsia="uk-UA"/>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2552"/>
        <w:gridCol w:w="1843"/>
        <w:gridCol w:w="3814"/>
      </w:tblGrid>
      <w:tr w:rsidR="00573935" w:rsidRPr="00E23A8C" w:rsidTr="00573935">
        <w:trPr>
          <w:trHeight w:val="315"/>
        </w:trPr>
        <w:tc>
          <w:tcPr>
            <w:tcW w:w="1129"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 галузі</w:t>
            </w:r>
          </w:p>
        </w:tc>
        <w:tc>
          <w:tcPr>
            <w:tcW w:w="2552"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w:t>
            </w: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w:t>
            </w:r>
            <w:r w:rsidRPr="00E23A8C">
              <w:rPr>
                <w:rFonts w:ascii="Times New Roman" w:eastAsia="Times New Roman" w:hAnsi="Times New Roman" w:cs="Times New Roman"/>
                <w:sz w:val="28"/>
                <w:szCs w:val="28"/>
                <w:lang w:eastAsia="uk-UA"/>
              </w:rPr>
              <w:br/>
              <w:t>спеціальності</w:t>
            </w:r>
          </w:p>
        </w:tc>
        <w:tc>
          <w:tcPr>
            <w:tcW w:w="3814"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Назва спеціальності</w:t>
            </w:r>
          </w:p>
        </w:tc>
      </w:tr>
      <w:tr w:rsidR="00573935" w:rsidRPr="00E23A8C" w:rsidTr="00573935">
        <w:trPr>
          <w:trHeight w:val="315"/>
        </w:trPr>
        <w:tc>
          <w:tcPr>
            <w:tcW w:w="1129"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21</w:t>
            </w:r>
          </w:p>
        </w:tc>
        <w:tc>
          <w:tcPr>
            <w:tcW w:w="2552"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Ветеринарія</w:t>
            </w: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211</w:t>
            </w:r>
          </w:p>
        </w:tc>
        <w:tc>
          <w:tcPr>
            <w:tcW w:w="3814"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Ветеринарна медицина</w:t>
            </w:r>
          </w:p>
        </w:tc>
      </w:tr>
      <w:tr w:rsidR="00573935" w:rsidRPr="00E23A8C" w:rsidTr="00573935">
        <w:trPr>
          <w:trHeight w:val="315"/>
        </w:trPr>
        <w:tc>
          <w:tcPr>
            <w:tcW w:w="1129" w:type="dxa"/>
            <w:vMerge w:val="restart"/>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w:t>
            </w:r>
          </w:p>
        </w:tc>
        <w:tc>
          <w:tcPr>
            <w:tcW w:w="2552" w:type="dxa"/>
            <w:vMerge w:val="restart"/>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Охорона здоров’я</w:t>
            </w: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221</w:t>
            </w:r>
          </w:p>
        </w:tc>
        <w:tc>
          <w:tcPr>
            <w:tcW w:w="3814"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Стоматологія</w:t>
            </w:r>
          </w:p>
        </w:tc>
      </w:tr>
      <w:tr w:rsidR="00573935" w:rsidRPr="00E23A8C" w:rsidTr="00573935">
        <w:trPr>
          <w:trHeight w:val="315"/>
        </w:trPr>
        <w:tc>
          <w:tcPr>
            <w:tcW w:w="1129"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222</w:t>
            </w:r>
          </w:p>
        </w:tc>
        <w:tc>
          <w:tcPr>
            <w:tcW w:w="3814"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Медицина</w:t>
            </w:r>
          </w:p>
        </w:tc>
      </w:tr>
      <w:tr w:rsidR="00573935" w:rsidRPr="00E23A8C" w:rsidTr="00573935">
        <w:trPr>
          <w:trHeight w:val="315"/>
        </w:trPr>
        <w:tc>
          <w:tcPr>
            <w:tcW w:w="1129"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225</w:t>
            </w:r>
          </w:p>
        </w:tc>
        <w:tc>
          <w:tcPr>
            <w:tcW w:w="3814"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Медична психологія</w:t>
            </w:r>
          </w:p>
        </w:tc>
      </w:tr>
      <w:tr w:rsidR="00573935" w:rsidRPr="00E23A8C" w:rsidTr="00573935">
        <w:trPr>
          <w:trHeight w:val="315"/>
        </w:trPr>
        <w:tc>
          <w:tcPr>
            <w:tcW w:w="1129"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226</w:t>
            </w:r>
          </w:p>
        </w:tc>
        <w:tc>
          <w:tcPr>
            <w:tcW w:w="3814"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Фармація, промислова фармація</w:t>
            </w:r>
          </w:p>
        </w:tc>
      </w:tr>
      <w:tr w:rsidR="00573935" w:rsidRPr="00E23A8C" w:rsidTr="00573935">
        <w:trPr>
          <w:trHeight w:val="315"/>
        </w:trPr>
        <w:tc>
          <w:tcPr>
            <w:tcW w:w="1129"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228</w:t>
            </w:r>
          </w:p>
        </w:tc>
        <w:tc>
          <w:tcPr>
            <w:tcW w:w="3814" w:type="dxa"/>
            <w:tcMar>
              <w:top w:w="30" w:type="dxa"/>
              <w:left w:w="45" w:type="dxa"/>
              <w:bottom w:w="30" w:type="dxa"/>
              <w:right w:w="45" w:type="dxa"/>
            </w:tcMar>
            <w:hideMark/>
          </w:tcPr>
          <w:p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Педіатрія</w:t>
            </w:r>
          </w:p>
        </w:tc>
      </w:tr>
    </w:tbl>
    <w:p w:rsidR="00707A8B" w:rsidRPr="00E23A8C" w:rsidRDefault="00707A8B"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rsidR="005949FC" w:rsidRPr="00E23A8C" w:rsidRDefault="00707A8B" w:rsidP="00E23A8C">
      <w:pPr>
        <w:sectPr w:rsidR="005949FC" w:rsidRPr="00E23A8C" w:rsidSect="005949FC">
          <w:pgSz w:w="11906" w:h="16838"/>
          <w:pgMar w:top="1134" w:right="851" w:bottom="1134" w:left="1701" w:header="709" w:footer="709" w:gutter="0"/>
          <w:pgNumType w:start="1"/>
          <w:cols w:space="708"/>
          <w:titlePg/>
          <w:docGrid w:linePitch="360"/>
        </w:sectPr>
      </w:pPr>
      <w:r w:rsidRPr="00E23A8C">
        <w:br w:type="page"/>
      </w:r>
    </w:p>
    <w:p w:rsidR="00FE0F16" w:rsidRPr="00E23A8C" w:rsidRDefault="00FE0F1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3</w:t>
      </w:r>
    </w:p>
    <w:p w:rsidR="00FE0F16" w:rsidRPr="00E23A8C" w:rsidRDefault="00FE0F1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 xml:space="preserve">в 2023 році (пункт 2 розділу </w:t>
      </w:r>
      <w:r w:rsidRPr="00E23A8C">
        <w:rPr>
          <w:rFonts w:ascii="Times New Roman" w:hAnsi="Times New Roman" w:cs="Times New Roman"/>
          <w:sz w:val="28"/>
          <w:szCs w:val="28"/>
        </w:rPr>
        <w:t>IV</w:t>
      </w:r>
      <w:r w:rsidRPr="00E23A8C">
        <w:rPr>
          <w:rFonts w:ascii="Times New Roman" w:eastAsia="Times New Roman" w:hAnsi="Times New Roman" w:cs="Times New Roman"/>
          <w:sz w:val="28"/>
          <w:szCs w:val="28"/>
          <w:lang w:eastAsia="uk-UA"/>
        </w:rPr>
        <w:t>)</w:t>
      </w:r>
    </w:p>
    <w:p w:rsidR="00FE0F16" w:rsidRPr="00E23A8C" w:rsidRDefault="00FE0F16" w:rsidP="00E23A8C">
      <w:pPr>
        <w:spacing w:after="0" w:line="240" w:lineRule="auto"/>
        <w:jc w:val="right"/>
        <w:rPr>
          <w:rFonts w:ascii="Times New Roman" w:eastAsia="Times New Roman" w:hAnsi="Times New Roman" w:cs="Times New Roman"/>
          <w:sz w:val="28"/>
          <w:szCs w:val="28"/>
          <w:lang w:eastAsia="uk-UA"/>
        </w:rPr>
      </w:pPr>
    </w:p>
    <w:p w:rsidR="00FE0F16" w:rsidRPr="00E23A8C" w:rsidRDefault="00FE0F16" w:rsidP="00E23A8C">
      <w:pPr>
        <w:spacing w:after="0" w:line="240" w:lineRule="auto"/>
        <w:jc w:val="center"/>
        <w:rPr>
          <w:rFonts w:ascii="Times New Roman" w:hAnsi="Times New Roman" w:cs="Times New Roman"/>
          <w:b/>
          <w:sz w:val="28"/>
          <w:szCs w:val="28"/>
        </w:rPr>
      </w:pPr>
      <w:r w:rsidRPr="00E23A8C">
        <w:rPr>
          <w:rFonts w:ascii="Times New Roman" w:hAnsi="Times New Roman" w:cs="Times New Roman"/>
          <w:b/>
          <w:sz w:val="28"/>
          <w:szCs w:val="28"/>
        </w:rPr>
        <w:t>П</w:t>
      </w:r>
      <w:r w:rsidR="00782ABF" w:rsidRPr="00E23A8C">
        <w:rPr>
          <w:rFonts w:ascii="Times New Roman" w:hAnsi="Times New Roman" w:cs="Times New Roman"/>
          <w:b/>
          <w:sz w:val="28"/>
          <w:szCs w:val="28"/>
        </w:rPr>
        <w:t>ерелік</w:t>
      </w:r>
      <w:r w:rsidR="00983BED" w:rsidRPr="00E23A8C">
        <w:rPr>
          <w:color w:val="333333"/>
        </w:rPr>
        <w:br/>
      </w:r>
      <w:r w:rsidRPr="00E23A8C">
        <w:rPr>
          <w:rFonts w:ascii="Times New Roman" w:hAnsi="Times New Roman" w:cs="Times New Roman"/>
          <w:b/>
          <w:sz w:val="28"/>
          <w:szCs w:val="28"/>
        </w:rP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p w:rsidR="00FE0F16" w:rsidRPr="00E23A8C" w:rsidRDefault="00FE0F16" w:rsidP="00E23A8C">
      <w:pPr>
        <w:spacing w:after="0" w:line="240" w:lineRule="auto"/>
        <w:jc w:val="center"/>
        <w:rPr>
          <w:rFonts w:ascii="Times New Roman" w:hAnsi="Times New Roman" w:cs="Times New Roman"/>
          <w:sz w:val="28"/>
          <w:szCs w:val="28"/>
        </w:rPr>
      </w:pPr>
    </w:p>
    <w:p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1. Наказ Міністерства освіти і науки України від 25 травня 2016 року </w:t>
      </w:r>
      <w:hyperlink r:id="rId11" w:tgtFrame="_blank" w:history="1">
        <w:r w:rsidRPr="00E23A8C">
          <w:rPr>
            <w:rStyle w:val="aa"/>
            <w:rFonts w:ascii="Times New Roman" w:hAnsi="Times New Roman" w:cs="Times New Roman"/>
            <w:color w:val="auto"/>
            <w:sz w:val="28"/>
            <w:szCs w:val="28"/>
            <w:u w:val="none"/>
          </w:rPr>
          <w:t>№ 567</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«Про затвердження Переліку спеціалізацій підготовки здобувачів вищої освіти ступенів бакалавра та магістра за спеціальністю 035 «Філологія», за якими здійснюються формування та розміщення державного замовлення», зареєстрований у Міністерстві юстиції України 08 червня 2016 року за № 825/28955.</w:t>
      </w:r>
    </w:p>
    <w:p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2. Наказ Міністерства освіти і науки України від 12 травня 2016 року </w:t>
      </w:r>
      <w:hyperlink r:id="rId12" w:tgtFrame="_blank" w:history="1">
        <w:r w:rsidRPr="00E23A8C">
          <w:rPr>
            <w:rStyle w:val="aa"/>
            <w:rFonts w:ascii="Times New Roman" w:hAnsi="Times New Roman" w:cs="Times New Roman"/>
            <w:color w:val="auto"/>
            <w:sz w:val="28"/>
            <w:szCs w:val="28"/>
            <w:u w:val="none"/>
          </w:rPr>
          <w:t>№ 507</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«Про затвердження Переліку спеціалізацій підготовки здобувачів вищої освіти за спеціальністю 275 «Транспортні технології (за видами)», за якими здійснюються формування та розміщення державного замовлення», зареєстрований у Міністерстві юстиції України 27 травня 2016 року за № 784/28914.</w:t>
      </w:r>
    </w:p>
    <w:p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3. Наказ Міністерства охорони здоров’я України від 02 листопада 2018 року </w:t>
      </w:r>
      <w:hyperlink r:id="rId13" w:tgtFrame="_blank" w:history="1">
        <w:r w:rsidRPr="00E23A8C">
          <w:rPr>
            <w:rStyle w:val="aa"/>
            <w:rFonts w:ascii="Times New Roman" w:hAnsi="Times New Roman" w:cs="Times New Roman"/>
            <w:color w:val="auto"/>
            <w:sz w:val="28"/>
            <w:szCs w:val="28"/>
            <w:u w:val="none"/>
          </w:rPr>
          <w:t>№ 2013</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 xml:space="preserve">Про затвердження </w:t>
      </w:r>
      <w:r w:rsidR="00782ABF" w:rsidRPr="00E23A8C">
        <w:rPr>
          <w:rFonts w:ascii="Times New Roman" w:hAnsi="Times New Roman" w:cs="Times New Roman"/>
          <w:color w:val="333333"/>
          <w:sz w:val="28"/>
          <w:szCs w:val="28"/>
        </w:rPr>
        <w:t>П</w:t>
      </w:r>
      <w:r w:rsidRPr="00E23A8C">
        <w:rPr>
          <w:rFonts w:ascii="Times New Roman" w:hAnsi="Times New Roman" w:cs="Times New Roman"/>
          <w:color w:val="333333"/>
          <w:sz w:val="28"/>
          <w:szCs w:val="28"/>
        </w:rPr>
        <w:t xml:space="preserve">ереліку спеціалізацій підготовки здобувачів вищої освіти ступеня магістра за спеціальністю 227 «Фізична терапія, </w:t>
      </w:r>
      <w:proofErr w:type="spellStart"/>
      <w:r w:rsidRPr="00E23A8C">
        <w:rPr>
          <w:rFonts w:ascii="Times New Roman" w:hAnsi="Times New Roman" w:cs="Times New Roman"/>
          <w:color w:val="333333"/>
          <w:sz w:val="28"/>
          <w:szCs w:val="28"/>
        </w:rPr>
        <w:t>ерготерапія</w:t>
      </w:r>
      <w:proofErr w:type="spellEnd"/>
      <w:r w:rsidRPr="00E23A8C">
        <w:rPr>
          <w:rFonts w:ascii="Times New Roman" w:hAnsi="Times New Roman" w:cs="Times New Roman"/>
          <w:color w:val="333333"/>
          <w:sz w:val="28"/>
          <w:szCs w:val="28"/>
        </w:rPr>
        <w:t>», зареєстрований у Міністерстві юстиції України 26 листопада 2018 року за № 1335/32787.</w:t>
      </w:r>
    </w:p>
    <w:p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4. Наказ Міністерства освіти і науки України від 01 лютого 2019 року </w:t>
      </w:r>
      <w:hyperlink r:id="rId14" w:tgtFrame="_blank" w:history="1">
        <w:r w:rsidRPr="00E23A8C">
          <w:rPr>
            <w:rStyle w:val="aa"/>
            <w:rFonts w:ascii="Times New Roman" w:hAnsi="Times New Roman" w:cs="Times New Roman"/>
            <w:color w:val="auto"/>
            <w:sz w:val="28"/>
            <w:szCs w:val="28"/>
            <w:u w:val="none"/>
          </w:rPr>
          <w:t>№ 112</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 xml:space="preserve">«Про затвердження </w:t>
      </w:r>
      <w:r w:rsidR="00782ABF" w:rsidRPr="00E23A8C">
        <w:rPr>
          <w:rFonts w:ascii="Times New Roman" w:hAnsi="Times New Roman" w:cs="Times New Roman"/>
          <w:color w:val="333333"/>
          <w:sz w:val="28"/>
          <w:szCs w:val="28"/>
        </w:rPr>
        <w:t>П</w:t>
      </w:r>
      <w:r w:rsidRPr="00E23A8C">
        <w:rPr>
          <w:rFonts w:ascii="Times New Roman" w:hAnsi="Times New Roman" w:cs="Times New Roman"/>
          <w:color w:val="333333"/>
          <w:sz w:val="28"/>
          <w:szCs w:val="28"/>
        </w:rPr>
        <w:t xml:space="preserve">ереліку спеціалізацій підготовки здобувачів вищої освіти за спеціальністю 271 </w:t>
      </w:r>
      <w:r w:rsidR="00782ABF" w:rsidRPr="00E23A8C">
        <w:rPr>
          <w:rFonts w:ascii="Times New Roman" w:hAnsi="Times New Roman" w:cs="Times New Roman"/>
          <w:sz w:val="28"/>
          <w:szCs w:val="28"/>
        </w:rPr>
        <w:t>«Річковий та морський транспорт»</w:t>
      </w:r>
      <w:r w:rsidRPr="00E23A8C">
        <w:rPr>
          <w:rFonts w:ascii="Times New Roman" w:hAnsi="Times New Roman" w:cs="Times New Roman"/>
          <w:sz w:val="28"/>
          <w:szCs w:val="28"/>
        </w:rPr>
        <w:t>,</w:t>
      </w:r>
      <w:r w:rsidRPr="00E23A8C">
        <w:rPr>
          <w:rFonts w:ascii="Times New Roman" w:hAnsi="Times New Roman" w:cs="Times New Roman"/>
          <w:color w:val="333333"/>
          <w:sz w:val="28"/>
          <w:szCs w:val="28"/>
        </w:rPr>
        <w:t xml:space="preserve"> за якими здійснюється формування та розміщення державного замовлення», зареєстрований у Міністерстві юстиції України 20 лютого 2019 року за № 175/33146.</w:t>
      </w:r>
    </w:p>
    <w:p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5. Наказ Міністерства освіти і науки України від 17 вересня 2019 року </w:t>
      </w:r>
      <w:hyperlink r:id="rId15" w:tgtFrame="_blank" w:history="1">
        <w:r w:rsidRPr="00E23A8C">
          <w:rPr>
            <w:rStyle w:val="aa"/>
            <w:rFonts w:ascii="Times New Roman" w:hAnsi="Times New Roman" w:cs="Times New Roman"/>
            <w:color w:val="auto"/>
            <w:sz w:val="28"/>
            <w:szCs w:val="28"/>
          </w:rPr>
          <w:t>№ 1201</w:t>
        </w:r>
      </w:hyperlink>
      <w:r w:rsidRPr="00E23A8C">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ступенів бакалавра та магістра за предметною спеціальністю 014.02 «Середня освіта. Мова та література (із зазначенням мови)», за якими здійснюється формування та розміщення державного замовлення», зареєстрований у Міністерстві юстиції України 30 вересня 2019 року за № 1064/34035.</w:t>
      </w:r>
    </w:p>
    <w:p w:rsidR="00FE0F16" w:rsidRPr="00E23A8C" w:rsidRDefault="00FE0F16" w:rsidP="00E23A8C">
      <w:pPr>
        <w:spacing w:before="240" w:after="0" w:line="240" w:lineRule="auto"/>
        <w:ind w:firstLine="709"/>
        <w:jc w:val="both"/>
        <w:rPr>
          <w:rFonts w:ascii="Times New Roman" w:eastAsia="Times New Roman" w:hAnsi="Times New Roman" w:cs="Times New Roman"/>
          <w:sz w:val="28"/>
          <w:szCs w:val="28"/>
          <w:lang w:eastAsia="uk-UA"/>
        </w:rPr>
      </w:pPr>
      <w:r w:rsidRPr="00E23A8C">
        <w:rPr>
          <w:rFonts w:ascii="Times New Roman" w:hAnsi="Times New Roman" w:cs="Times New Roman"/>
          <w:sz w:val="28"/>
          <w:szCs w:val="28"/>
        </w:rPr>
        <w:lastRenderedPageBreak/>
        <w:t xml:space="preserve">6. Наказ Міністерства освіти і науки України від 11 листопада 2022 року </w:t>
      </w:r>
      <w:hyperlink r:id="rId16" w:tgtFrame="_blank" w:history="1">
        <w:r w:rsidRPr="00E23A8C">
          <w:rPr>
            <w:rStyle w:val="aa"/>
            <w:rFonts w:ascii="Times New Roman" w:hAnsi="Times New Roman" w:cs="Times New Roman"/>
            <w:color w:val="auto"/>
            <w:sz w:val="28"/>
            <w:szCs w:val="28"/>
            <w:u w:val="none"/>
          </w:rPr>
          <w:t>№ 1006</w:t>
        </w:r>
      </w:hyperlink>
      <w:r w:rsidRPr="00E23A8C">
        <w:rPr>
          <w:rFonts w:ascii="Times New Roman" w:hAnsi="Times New Roman" w:cs="Times New Roman"/>
          <w:sz w:val="28"/>
          <w:szCs w:val="28"/>
        </w:rPr>
        <w:t xml:space="preserve"> «Деякі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w:t>
      </w:r>
      <w:r w:rsidR="00887E23" w:rsidRPr="00E23A8C">
        <w:rPr>
          <w:rFonts w:ascii="Times New Roman" w:hAnsi="Times New Roman" w:cs="Times New Roman"/>
          <w:sz w:val="28"/>
          <w:szCs w:val="28"/>
        </w:rPr>
        <w:t xml:space="preserve"> </w:t>
      </w:r>
      <w:r w:rsidRPr="00E23A8C">
        <w:rPr>
          <w:rFonts w:ascii="Times New Roman" w:hAnsi="Times New Roman" w:cs="Times New Roman"/>
          <w:sz w:val="28"/>
          <w:szCs w:val="28"/>
        </w:rPr>
        <w:t>працівників закладами фахової передвищої, вищої освіти», зареєстрований у Міністерстві юстиції України 23 грудня 2022 року за № 1669/39005.</w:t>
      </w:r>
    </w:p>
    <w:p w:rsidR="00FE0F16" w:rsidRPr="00E23A8C" w:rsidRDefault="00FE0F16"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rsidR="00D126A1" w:rsidRPr="00E23A8C" w:rsidRDefault="00FE0F16" w:rsidP="00E23A8C">
      <w:pPr>
        <w:sectPr w:rsidR="00D126A1" w:rsidRPr="00E23A8C" w:rsidSect="005949FC">
          <w:headerReference w:type="default" r:id="rId17"/>
          <w:pgSz w:w="11906" w:h="16838"/>
          <w:pgMar w:top="1134" w:right="851" w:bottom="1134" w:left="1701" w:header="709" w:footer="709" w:gutter="0"/>
          <w:pgNumType w:start="1"/>
          <w:cols w:space="708"/>
          <w:titlePg/>
          <w:docGrid w:linePitch="360"/>
        </w:sectPr>
      </w:pPr>
      <w:r w:rsidRPr="00E23A8C">
        <w:br w:type="page"/>
      </w:r>
    </w:p>
    <w:p w:rsidR="00D126A1" w:rsidRPr="00E23A8C" w:rsidRDefault="00D126A1" w:rsidP="00E23A8C">
      <w:pPr>
        <w:spacing w:after="0" w:line="240" w:lineRule="auto"/>
        <w:jc w:val="right"/>
        <w:rPr>
          <w:rFonts w:ascii="Times New Roman" w:hAnsi="Times New Roman" w:cs="Times New Roman"/>
          <w:sz w:val="28"/>
          <w:szCs w:val="28"/>
        </w:rPr>
      </w:pPr>
      <w:r w:rsidRPr="00E23A8C">
        <w:rPr>
          <w:rFonts w:ascii="Times New Roman" w:hAnsi="Times New Roman" w:cs="Times New Roman"/>
          <w:sz w:val="28"/>
          <w:szCs w:val="28"/>
        </w:rPr>
        <w:lastRenderedPageBreak/>
        <w:t>Додаток 4</w:t>
      </w:r>
    </w:p>
    <w:p w:rsidR="00D126A1" w:rsidRPr="00E23A8C" w:rsidRDefault="00D126A1" w:rsidP="00E23A8C">
      <w:pPr>
        <w:spacing w:after="0" w:line="240" w:lineRule="auto"/>
        <w:jc w:val="right"/>
        <w:rPr>
          <w:rFonts w:ascii="Times New Roman" w:hAnsi="Times New Roman" w:cs="Times New Roman"/>
          <w:sz w:val="28"/>
          <w:szCs w:val="28"/>
        </w:rPr>
      </w:pPr>
      <w:r w:rsidRPr="00E23A8C">
        <w:rPr>
          <w:rFonts w:ascii="Times New Roman" w:hAnsi="Times New Roman" w:cs="Times New Roman"/>
          <w:sz w:val="28"/>
          <w:szCs w:val="28"/>
        </w:rPr>
        <w:t>до Порядку прийому на навчання</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для здобуття вищої освіти</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в 2023 році (пункт 3 розділу ІV)</w:t>
      </w:r>
    </w:p>
    <w:p w:rsidR="00D126A1" w:rsidRPr="00E23A8C" w:rsidRDefault="00D126A1" w:rsidP="00E23A8C">
      <w:pPr>
        <w:spacing w:after="0" w:line="240" w:lineRule="auto"/>
        <w:jc w:val="right"/>
        <w:rPr>
          <w:rFonts w:ascii="Times New Roman" w:hAnsi="Times New Roman" w:cs="Times New Roman"/>
          <w:sz w:val="28"/>
          <w:szCs w:val="28"/>
        </w:rPr>
      </w:pPr>
    </w:p>
    <w:p w:rsidR="00D126A1" w:rsidRPr="00E23A8C" w:rsidRDefault="00D859BE" w:rsidP="00E23A8C">
      <w:pPr>
        <w:spacing w:after="0" w:line="240" w:lineRule="auto"/>
        <w:jc w:val="center"/>
        <w:rPr>
          <w:rFonts w:ascii="Times New Roman" w:eastAsia="Times New Roman" w:hAnsi="Times New Roman" w:cs="Times New Roman"/>
          <w:b/>
          <w:bCs/>
          <w:color w:val="333333"/>
          <w:sz w:val="28"/>
          <w:szCs w:val="28"/>
          <w:lang w:eastAsia="uk-UA"/>
        </w:rPr>
      </w:pPr>
      <w:r w:rsidRPr="00E23A8C">
        <w:rPr>
          <w:rFonts w:ascii="Times New Roman" w:eastAsia="Times New Roman" w:hAnsi="Times New Roman" w:cs="Times New Roman"/>
          <w:b/>
          <w:bCs/>
          <w:color w:val="333333"/>
          <w:sz w:val="28"/>
          <w:szCs w:val="28"/>
          <w:lang w:eastAsia="uk-UA"/>
        </w:rPr>
        <w:t>Перелік та структура</w:t>
      </w:r>
      <w:r w:rsidR="00983BED" w:rsidRPr="00E23A8C">
        <w:rPr>
          <w:color w:val="333333"/>
        </w:rPr>
        <w:br/>
      </w:r>
      <w:r w:rsidR="00D126A1" w:rsidRPr="00E23A8C">
        <w:rPr>
          <w:rFonts w:ascii="Times New Roman" w:eastAsia="Times New Roman" w:hAnsi="Times New Roman" w:cs="Times New Roman"/>
          <w:b/>
          <w:bCs/>
          <w:color w:val="333333"/>
          <w:sz w:val="28"/>
          <w:szCs w:val="28"/>
          <w:lang w:eastAsia="uk-UA"/>
        </w:rPr>
        <w:t>широких конкурсів</w:t>
      </w:r>
    </w:p>
    <w:p w:rsidR="00D126A1" w:rsidRPr="00E23A8C" w:rsidRDefault="00D126A1" w:rsidP="00E23A8C">
      <w:pPr>
        <w:spacing w:after="0" w:line="240" w:lineRule="auto"/>
        <w:jc w:val="center"/>
      </w:pPr>
    </w:p>
    <w:tbl>
      <w:tblPr>
        <w:tblW w:w="145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7"/>
        <w:gridCol w:w="1591"/>
        <w:gridCol w:w="1129"/>
        <w:gridCol w:w="1460"/>
        <w:gridCol w:w="8357"/>
      </w:tblGrid>
      <w:tr w:rsidR="008B4D57" w:rsidRPr="00E23A8C" w:rsidTr="0024521E">
        <w:trPr>
          <w:trHeight w:val="315"/>
          <w:tblHeader/>
        </w:trPr>
        <w:tc>
          <w:tcPr>
            <w:tcW w:w="0" w:type="auto"/>
            <w:tcMar>
              <w:top w:w="30" w:type="dxa"/>
              <w:left w:w="45" w:type="dxa"/>
              <w:bottom w:w="30" w:type="dxa"/>
              <w:right w:w="45" w:type="dxa"/>
            </w:tcMar>
            <w:hideMark/>
          </w:tcPr>
          <w:p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Ідентифікатор конкурсу</w:t>
            </w:r>
          </w:p>
        </w:tc>
        <w:tc>
          <w:tcPr>
            <w:tcW w:w="0" w:type="auto"/>
            <w:tcMar>
              <w:top w:w="30" w:type="dxa"/>
              <w:left w:w="45" w:type="dxa"/>
              <w:bottom w:w="30" w:type="dxa"/>
              <w:right w:w="45" w:type="dxa"/>
            </w:tcMar>
            <w:hideMark/>
          </w:tcPr>
          <w:p w:rsidR="008B4D57" w:rsidRPr="00E23A8C" w:rsidRDefault="00CB62DB"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w:t>
            </w:r>
            <w:r w:rsidR="008B4D57" w:rsidRPr="00E23A8C">
              <w:rPr>
                <w:rFonts w:ascii="Times New Roman" w:eastAsia="Times New Roman" w:hAnsi="Times New Roman" w:cs="Times New Roman"/>
                <w:sz w:val="28"/>
                <w:szCs w:val="28"/>
                <w:lang w:eastAsia="uk-UA"/>
              </w:rPr>
              <w:t xml:space="preserve"> вищої освіти</w:t>
            </w:r>
          </w:p>
        </w:tc>
        <w:tc>
          <w:tcPr>
            <w:tcW w:w="0" w:type="auto"/>
            <w:tcMar>
              <w:top w:w="30" w:type="dxa"/>
              <w:left w:w="45" w:type="dxa"/>
              <w:bottom w:w="30" w:type="dxa"/>
              <w:right w:w="45" w:type="dxa"/>
            </w:tcMar>
            <w:hideMark/>
          </w:tcPr>
          <w:p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Основа вступу</w:t>
            </w:r>
          </w:p>
        </w:tc>
        <w:tc>
          <w:tcPr>
            <w:tcW w:w="0" w:type="auto"/>
            <w:tcMar>
              <w:top w:w="30" w:type="dxa"/>
              <w:left w:w="45" w:type="dxa"/>
              <w:bottom w:w="30" w:type="dxa"/>
              <w:right w:w="45" w:type="dxa"/>
            </w:tcMar>
            <w:hideMark/>
          </w:tcPr>
          <w:p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Форма здобуття освіти</w:t>
            </w:r>
          </w:p>
        </w:tc>
        <w:tc>
          <w:tcPr>
            <w:tcW w:w="0" w:type="auto"/>
            <w:tcMar>
              <w:top w:w="30" w:type="dxa"/>
              <w:left w:w="45" w:type="dxa"/>
              <w:bottom w:w="30" w:type="dxa"/>
              <w:right w:w="45" w:type="dxa"/>
            </w:tcMar>
            <w:hideMark/>
          </w:tcPr>
          <w:p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tc>
      </w:tr>
      <w:tr w:rsidR="00D859BE" w:rsidRPr="00E23A8C" w:rsidTr="0024521E">
        <w:trPr>
          <w:trHeight w:val="315"/>
          <w:tblHeader/>
        </w:trPr>
        <w:tc>
          <w:tcPr>
            <w:tcW w:w="0" w:type="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p>
        </w:tc>
        <w:tc>
          <w:tcPr>
            <w:tcW w:w="0" w:type="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p>
        </w:tc>
        <w:tc>
          <w:tcPr>
            <w:tcW w:w="0" w:type="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p>
        </w:tc>
        <w:tc>
          <w:tcPr>
            <w:tcW w:w="0" w:type="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p>
        </w:tc>
        <w:tc>
          <w:tcPr>
            <w:tcW w:w="0" w:type="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029 «Інформаційна, бібліотечна та архівна справа»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галузі знань: 07 «Управління та адміністрування», 24 «Сфера обслуговування»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101 «Екологія»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12 «Інформаційні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181 «Харчові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20 «Аграрні науки та продовольство»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К08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23 «Соціальна робота»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предметної спеціальності: 014.021 «Середня освіта. Мова та зарубіжна література (англійська мова та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014.022 «Середня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014.03 «Середня освіта (Історія)»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014.15 «Середня освіта (Природничі науки)»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Б07д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014.11 «Середня освіта (Фізична культура)», 014.16 «Середня освіта (Захист України)»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спеціалізації: 015.31 «Професійна освіта (Будівництво та зварювання)», 015.32 «Професійна освіта (Електроніка, метрологія та </w:t>
            </w:r>
            <w:proofErr w:type="spellStart"/>
            <w:r w:rsidRPr="00E23A8C">
              <w:rPr>
                <w:rFonts w:ascii="Times New Roman" w:eastAsia="Times New Roman" w:hAnsi="Times New Roman" w:cs="Times New Roman"/>
                <w:sz w:val="28"/>
                <w:szCs w:val="28"/>
                <w:lang w:eastAsia="uk-UA"/>
              </w:rPr>
              <w:t>радіотелекомунікації</w:t>
            </w:r>
            <w:proofErr w:type="spellEnd"/>
            <w:r w:rsidRPr="00E23A8C">
              <w:rPr>
                <w:rFonts w:ascii="Times New Roman" w:eastAsia="Times New Roman" w:hAnsi="Times New Roman" w:cs="Times New Roman"/>
                <w:sz w:val="28"/>
                <w:szCs w:val="28"/>
                <w:lang w:eastAsia="uk-UA"/>
              </w:rPr>
              <w:t>)», 015.33 «Професійна освіта (Енергетика, 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016.01 «Спеціальна освіта (Логопедія)»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спеціальності 027 «Музеєзнавство, </w:t>
            </w:r>
            <w:proofErr w:type="spellStart"/>
            <w:r w:rsidRPr="00E23A8C">
              <w:rPr>
                <w:rFonts w:ascii="Times New Roman" w:eastAsia="Times New Roman" w:hAnsi="Times New Roman" w:cs="Times New Roman"/>
                <w:sz w:val="28"/>
                <w:szCs w:val="28"/>
                <w:lang w:eastAsia="uk-UA"/>
              </w:rPr>
              <w:t>пам’яткознавство</w:t>
            </w:r>
            <w:proofErr w:type="spellEnd"/>
            <w:r w:rsidRPr="00E23A8C">
              <w:rPr>
                <w:rFonts w:ascii="Times New Roman" w:eastAsia="Times New Roman" w:hAnsi="Times New Roman" w:cs="Times New Roman"/>
                <w:sz w:val="28"/>
                <w:szCs w:val="28"/>
                <w:lang w:eastAsia="uk-UA"/>
              </w:rPr>
              <w:t>», 029 «Інформаційна, бібліотечна та архівна справа»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Б14д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028 «Менеджмент соціокультурної діяльності», 051 «Економіка», галузі знань: 07 «Управління та адміністрування», 24 «Сфера обслуговування», 28 «Публічне управління та адміністрування»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031 «Релігієзнавство», 033 «Філософія»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032 «Історія та археологія», 034 «Культурологія»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Б19д, Б20д, Б21д, Б22д</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інші спеціалізації груп спеціалізацій 035.04Х «Філологія (Германські мови та літератури (переклад включно))», 035.05Х </w:t>
            </w:r>
            <w:r w:rsidRPr="00E23A8C">
              <w:rPr>
                <w:rFonts w:ascii="Times New Roman" w:eastAsia="Times New Roman" w:hAnsi="Times New Roman" w:cs="Times New Roman"/>
                <w:sz w:val="28"/>
                <w:szCs w:val="28"/>
                <w:lang w:eastAsia="uk-UA"/>
              </w:rPr>
              <w:lastRenderedPageBreak/>
              <w:t>«Філологія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Б24д, Б25д</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035.09 «Філологія (Фольклористика)»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035.10 «Філологія (Прикладна лінгвістика)»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052 «Політологія», галузі знань: 06 «Журналістика», 08 «Право», 29 «Міжнародні відносини»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053 «Психологія»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054 «Соціологія»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09 «Біологія», спеціальність 101 «Екологія»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спеціальності 102 «Хімія», 104 «Фізика та астрономія», 105 «Прикладна фізика та </w:t>
            </w:r>
            <w:proofErr w:type="spellStart"/>
            <w:r w:rsidRPr="00E23A8C">
              <w:rPr>
                <w:rFonts w:ascii="Times New Roman" w:eastAsia="Times New Roman" w:hAnsi="Times New Roman" w:cs="Times New Roman"/>
                <w:sz w:val="28"/>
                <w:szCs w:val="28"/>
                <w:lang w:eastAsia="uk-UA"/>
              </w:rPr>
              <w:t>наноматеріали</w:t>
            </w:r>
            <w:proofErr w:type="spellEnd"/>
            <w:r w:rsidRPr="00E23A8C">
              <w:rPr>
                <w:rFonts w:ascii="Times New Roman" w:eastAsia="Times New Roman" w:hAnsi="Times New Roman" w:cs="Times New Roman"/>
                <w:sz w:val="28"/>
                <w:szCs w:val="28"/>
                <w:lang w:eastAsia="uk-UA"/>
              </w:rPr>
              <w:t>»</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103 «Науки про Землю»</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106 «Географія»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Б36д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111 «Математика», 112 «Статистика»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113 «Прикладна математика», галузь знань 12 «Інформаційні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галузі знань: 13 «Механічна інженерія», 14 «Електрична інженерія», спеціальності: 161 «Хімічні технології та інженерія»,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162 «Біотехнології та біоінженерія», 163 «</w:t>
            </w:r>
            <w:proofErr w:type="spellStart"/>
            <w:r w:rsidRPr="00E23A8C">
              <w:rPr>
                <w:rFonts w:ascii="Times New Roman" w:eastAsia="Times New Roman" w:hAnsi="Times New Roman" w:cs="Times New Roman"/>
                <w:sz w:val="28"/>
                <w:szCs w:val="28"/>
                <w:lang w:eastAsia="uk-UA"/>
              </w:rPr>
              <w:t>Біомедична</w:t>
            </w:r>
            <w:proofErr w:type="spellEnd"/>
            <w:r w:rsidRPr="00E23A8C">
              <w:rPr>
                <w:rFonts w:ascii="Times New Roman" w:eastAsia="Times New Roman" w:hAnsi="Times New Roman" w:cs="Times New Roman"/>
                <w:sz w:val="28"/>
                <w:szCs w:val="28"/>
                <w:lang w:eastAsia="uk-UA"/>
              </w:rPr>
              <w:t xml:space="preserve"> інженерія»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17 «Електроніка, автоматизація та електронні комунікації»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181 «Харчові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186 «Видавництво та поліграфія»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193 «</w:t>
            </w:r>
            <w:r w:rsidR="00412CA4" w:rsidRPr="00E23A8C">
              <w:rPr>
                <w:rFonts w:ascii="Times New Roman" w:hAnsi="Times New Roman" w:cs="Times New Roman"/>
                <w:color w:val="000000"/>
                <w:sz w:val="28"/>
                <w:szCs w:val="28"/>
              </w:rPr>
              <w:t>Геодезія та землеустрій</w:t>
            </w:r>
            <w:r w:rsidRPr="00E23A8C">
              <w:rPr>
                <w:rFonts w:ascii="Times New Roman" w:eastAsia="Times New Roman" w:hAnsi="Times New Roman" w:cs="Times New Roman"/>
                <w:sz w:val="28"/>
                <w:szCs w:val="28"/>
                <w:lang w:eastAsia="uk-UA"/>
              </w:rPr>
              <w:t>»</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Б44д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20 «Аграрні науки та продовольство»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223 «</w:t>
            </w:r>
            <w:proofErr w:type="spellStart"/>
            <w:r w:rsidRPr="00E23A8C">
              <w:rPr>
                <w:rFonts w:ascii="Times New Roman" w:eastAsia="Times New Roman" w:hAnsi="Times New Roman" w:cs="Times New Roman"/>
                <w:sz w:val="28"/>
                <w:szCs w:val="28"/>
                <w:lang w:eastAsia="uk-UA"/>
              </w:rPr>
              <w:t>Медсестринство</w:t>
            </w:r>
            <w:proofErr w:type="spellEnd"/>
            <w:r w:rsidRPr="00E23A8C">
              <w:rPr>
                <w:rFonts w:ascii="Times New Roman" w:eastAsia="Times New Roman" w:hAnsi="Times New Roman" w:cs="Times New Roman"/>
                <w:sz w:val="28"/>
                <w:szCs w:val="28"/>
                <w:lang w:eastAsia="uk-UA"/>
              </w:rPr>
              <w:t>», 224 «Технології медичної діагностики та лікування», 227 «Терапія та реабілітація», 229 «Громадське здоров’я»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23 «Соціальна робота»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261 «Пожежна безпека», 263 «Цивільна безпека»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271.01 «Морський та внутрішній водний транспорт (Навігація і управління морськими суднами)», 271.02 «Морський та 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275.01 «Транспортні технології (на морському та річковому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274 «Автомобільний транспорт», спеціалізація 275.04 «Транспортні технології (на автомобільному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272 «Авіаційний транспорт», спеціалізація 275.03 «Транспортні технології (на повітряному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БМ1д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21 «Ветеринарна медицина»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221 «Стоматологія»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222 «Медицина»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225 «Медична психологія»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226 «Фармація, промислова фармація»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228 «Педіатрія»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051 «Економіка», галузі знань: 07 «Управління та адміністрування», 28 «Публічне управління та адміністрування» (крім державного замовлення НАДС)</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052 «Політологія», галузь знань: 06 «Журналістика»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053 «Психологія»</w:t>
            </w:r>
          </w:p>
        </w:tc>
      </w:tr>
      <w:tr w:rsidR="00D02EFF" w:rsidRPr="00E23A8C" w:rsidTr="00385371">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02EFF" w:rsidRPr="00E23A8C" w:rsidRDefault="00D02EFF" w:rsidP="006560F2">
            <w:pPr>
              <w:spacing w:after="0" w:line="240" w:lineRule="auto"/>
              <w:jc w:val="center"/>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НРК</w:t>
            </w:r>
            <w:r w:rsidR="006560F2" w:rsidRPr="00385371">
              <w:rPr>
                <w:rFonts w:ascii="Times New Roman" w:eastAsia="Times New Roman" w:hAnsi="Times New Roman" w:cs="Times New Roman"/>
                <w:sz w:val="28"/>
                <w:szCs w:val="28"/>
                <w:lang w:eastAsia="uk-UA"/>
              </w:rPr>
              <w:t>6</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054 «Соціологія»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галузі знань: 08 «Право», 29 «Міжнародні відносини»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Б03з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предметної спеціальності: 014.021 «Середня освіта. Мова та зарубіжна література (англійська мова та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014.022 «Середня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Б05з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014.03 «Середня освіта (Історія)»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Б06з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014.15 «Середня освіта (Природничі науки)»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014.11 «Середня освіта (Фізична культура)», 014.16 «Середня освіта (Захист України)»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Б09з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Б10з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спеціалізації: 015.31 «Професійна освіта (Будівництво та зварювання)», 015.32 «Професійна освіта (Електроніка, метрологія та </w:t>
            </w:r>
            <w:proofErr w:type="spellStart"/>
            <w:r w:rsidRPr="00E23A8C">
              <w:rPr>
                <w:rFonts w:ascii="Times New Roman" w:eastAsia="Times New Roman" w:hAnsi="Times New Roman" w:cs="Times New Roman"/>
                <w:sz w:val="28"/>
                <w:szCs w:val="28"/>
                <w:lang w:eastAsia="uk-UA"/>
              </w:rPr>
              <w:t>радіотелекомунікації</w:t>
            </w:r>
            <w:proofErr w:type="spellEnd"/>
            <w:r w:rsidRPr="00E23A8C">
              <w:rPr>
                <w:rFonts w:ascii="Times New Roman" w:eastAsia="Times New Roman" w:hAnsi="Times New Roman" w:cs="Times New Roman"/>
                <w:sz w:val="28"/>
                <w:szCs w:val="28"/>
                <w:lang w:eastAsia="uk-UA"/>
              </w:rPr>
              <w:t>)», 015.33 «Професійна освіта (Енергетика, 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016.01 «Спеціальна освіта (Логопедія)»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Б19з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Б23з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Б19з, Б20з, Б21з, Б22з</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Б25з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w:t>
            </w:r>
            <w:r w:rsidRPr="00E23A8C">
              <w:rPr>
                <w:rFonts w:ascii="Times New Roman" w:eastAsia="Times New Roman" w:hAnsi="Times New Roman" w:cs="Times New Roman"/>
                <w:sz w:val="28"/>
                <w:szCs w:val="28"/>
                <w:lang w:eastAsia="uk-UA"/>
              </w:rPr>
              <w:lastRenderedPageBreak/>
              <w:t>(Східні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Б26з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інші спеціалізації груп спеціалізацій 035.04Х «Філологія (Германські мови та літератури (переклад включно))», 035.05Х «Філологія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Б24з, Б25з</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035.09 «Філологія (Фольклористика)»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035.10 «Філологія (Прикладна лінгвістика)»</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103 «Науки про Землю»</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113 «Прикладна математика», галузь знань 12 «Інформаційні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галузі знань: 13 «Механічна інженерія», 14 «Електрична інженерія», спеціальності: 161 «Хімічні технології та інженерія», 182 </w:t>
            </w:r>
            <w:r w:rsidRPr="00E23A8C">
              <w:rPr>
                <w:rFonts w:ascii="Times New Roman" w:eastAsia="Times New Roman" w:hAnsi="Times New Roman" w:cs="Times New Roman"/>
                <w:sz w:val="28"/>
                <w:szCs w:val="28"/>
                <w:lang w:eastAsia="uk-UA"/>
              </w:rPr>
              <w:lastRenderedPageBreak/>
              <w:t>«Технології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Б40з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17 «Електроніка, автоматизація та електронні комунікації»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181 «Харчові технології»</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186 «Видавництво та поліграфія»</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Б43з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193 «</w:t>
            </w:r>
            <w:r w:rsidR="00412CA4" w:rsidRPr="00E23A8C">
              <w:rPr>
                <w:rFonts w:ascii="Times New Roman" w:hAnsi="Times New Roman" w:cs="Times New Roman"/>
                <w:color w:val="000000"/>
                <w:sz w:val="28"/>
                <w:szCs w:val="28"/>
              </w:rPr>
              <w:t>Геодезія та землеустрій</w:t>
            </w:r>
            <w:r w:rsidRPr="00E23A8C">
              <w:rPr>
                <w:rFonts w:ascii="Times New Roman" w:eastAsia="Times New Roman" w:hAnsi="Times New Roman" w:cs="Times New Roman"/>
                <w:sz w:val="28"/>
                <w:szCs w:val="28"/>
                <w:lang w:eastAsia="uk-UA"/>
              </w:rPr>
              <w:t>»</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20 «Аграрні науки та продовольство»</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спеціалізації 271.01 «Морський та внутрішній водний транспорт (Навігація і управління морськими суднами)», 271.02 «Морський та 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w:t>
            </w:r>
            <w:r w:rsidRPr="00E23A8C">
              <w:rPr>
                <w:rFonts w:ascii="Times New Roman" w:eastAsia="Times New Roman" w:hAnsi="Times New Roman" w:cs="Times New Roman"/>
                <w:sz w:val="28"/>
                <w:szCs w:val="28"/>
                <w:lang w:eastAsia="uk-UA"/>
              </w:rPr>
              <w:lastRenderedPageBreak/>
              <w:t>275.01 «Транспортні технології (на морському та річковому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Б49з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274 «Автомобільний транспорт», спеціалізація 275.03 «Транспортні технології (на автомобільному транспорті)»</w:t>
            </w:r>
          </w:p>
        </w:tc>
      </w:tr>
      <w:tr w:rsidR="00D02EFF" w:rsidRPr="00E23A8C"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272 «Авіаційний транспорт», спеціалізація 275.04 «Транспортні технології (на повітряному транспорті)»</w:t>
            </w:r>
          </w:p>
        </w:tc>
      </w:tr>
    </w:tbl>
    <w:p w:rsidR="003A0D28" w:rsidRPr="00E23A8C" w:rsidRDefault="003A0D28"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rsidR="00574099" w:rsidRPr="00E23A8C" w:rsidRDefault="00574099" w:rsidP="00E23A8C">
      <w:pPr>
        <w:sectPr w:rsidR="00574099" w:rsidRPr="00E23A8C" w:rsidSect="00AA255E">
          <w:headerReference w:type="default" r:id="rId18"/>
          <w:headerReference w:type="first" r:id="rId19"/>
          <w:pgSz w:w="16838" w:h="11906" w:orient="landscape"/>
          <w:pgMar w:top="1701" w:right="1134" w:bottom="851" w:left="1134" w:header="709" w:footer="709" w:gutter="0"/>
          <w:pgNumType w:start="1"/>
          <w:cols w:space="708"/>
          <w:titlePg/>
          <w:docGrid w:linePitch="360"/>
        </w:sectPr>
      </w:pPr>
    </w:p>
    <w:p w:rsidR="00983BED" w:rsidRPr="00E23A8C" w:rsidRDefault="00574099" w:rsidP="00E23A8C">
      <w:pPr>
        <w:spacing w:after="0" w:line="240" w:lineRule="auto"/>
        <w:jc w:val="right"/>
        <w:rPr>
          <w:color w:val="333333"/>
        </w:rPr>
      </w:pPr>
      <w:r w:rsidRPr="00E23A8C">
        <w:rPr>
          <w:rFonts w:ascii="Times New Roman" w:hAnsi="Times New Roman" w:cs="Times New Roman"/>
          <w:sz w:val="28"/>
          <w:szCs w:val="28"/>
        </w:rPr>
        <w:lastRenderedPageBreak/>
        <w:t>Додаток 5</w:t>
      </w:r>
    </w:p>
    <w:p w:rsidR="00574099" w:rsidRPr="00E23A8C" w:rsidRDefault="00574099" w:rsidP="00E23A8C">
      <w:pPr>
        <w:spacing w:after="0" w:line="240" w:lineRule="auto"/>
        <w:jc w:val="right"/>
        <w:rPr>
          <w:rFonts w:ascii="Times New Roman" w:hAnsi="Times New Roman" w:cs="Times New Roman"/>
          <w:sz w:val="28"/>
          <w:szCs w:val="28"/>
        </w:rPr>
      </w:pPr>
      <w:r w:rsidRPr="00E23A8C">
        <w:rPr>
          <w:rFonts w:ascii="Times New Roman" w:hAnsi="Times New Roman" w:cs="Times New Roman"/>
          <w:sz w:val="28"/>
          <w:szCs w:val="28"/>
        </w:rPr>
        <w:t>до Порядку прийому на навчання</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для здобуття вищої освіти</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в 2023 році (пункт 3 розділу VІІ)</w:t>
      </w:r>
    </w:p>
    <w:p w:rsidR="00574099" w:rsidRPr="00E23A8C" w:rsidRDefault="00574099" w:rsidP="00E23A8C">
      <w:pPr>
        <w:spacing w:after="0" w:line="240" w:lineRule="auto"/>
        <w:jc w:val="right"/>
        <w:rPr>
          <w:rFonts w:ascii="Times New Roman" w:hAnsi="Times New Roman" w:cs="Times New Roman"/>
          <w:sz w:val="28"/>
          <w:szCs w:val="28"/>
        </w:rPr>
      </w:pPr>
    </w:p>
    <w:p w:rsidR="00FE0F16" w:rsidRPr="00E23A8C" w:rsidRDefault="00D859BE" w:rsidP="00E23A8C">
      <w:pPr>
        <w:spacing w:after="0" w:line="240" w:lineRule="auto"/>
        <w:jc w:val="center"/>
        <w:rPr>
          <w:rFonts w:ascii="Times New Roman" w:eastAsia="Times New Roman" w:hAnsi="Times New Roman" w:cs="Times New Roman"/>
          <w:b/>
          <w:bCs/>
          <w:color w:val="333333"/>
          <w:sz w:val="28"/>
          <w:szCs w:val="28"/>
          <w:lang w:eastAsia="uk-UA"/>
        </w:rPr>
      </w:pPr>
      <w:r w:rsidRPr="00E23A8C">
        <w:rPr>
          <w:rFonts w:ascii="Times New Roman" w:eastAsia="Times New Roman" w:hAnsi="Times New Roman" w:cs="Times New Roman"/>
          <w:b/>
          <w:bCs/>
          <w:color w:val="333333"/>
          <w:sz w:val="28"/>
          <w:szCs w:val="28"/>
          <w:lang w:eastAsia="uk-UA"/>
        </w:rPr>
        <w:t>Таблиці</w:t>
      </w:r>
      <w:r w:rsidR="00983BED" w:rsidRPr="00E23A8C">
        <w:rPr>
          <w:color w:val="333333"/>
        </w:rPr>
        <w:br/>
      </w:r>
      <w:r w:rsidR="00574099" w:rsidRPr="00E23A8C">
        <w:rPr>
          <w:rFonts w:ascii="Times New Roman" w:eastAsia="Times New Roman" w:hAnsi="Times New Roman" w:cs="Times New Roman"/>
          <w:b/>
          <w:bCs/>
          <w:color w:val="333333"/>
          <w:sz w:val="28"/>
          <w:szCs w:val="28"/>
          <w:lang w:eastAsia="uk-UA"/>
        </w:rPr>
        <w:t xml:space="preserve">переведення тестових балів національного мультипредметного тесту, </w:t>
      </w:r>
      <w:proofErr w:type="spellStart"/>
      <w:r w:rsidR="00574099" w:rsidRPr="00E23A8C">
        <w:rPr>
          <w:rFonts w:ascii="Times New Roman" w:eastAsia="Times New Roman" w:hAnsi="Times New Roman" w:cs="Times New Roman"/>
          <w:b/>
          <w:bCs/>
          <w:color w:val="333333"/>
          <w:sz w:val="28"/>
          <w:szCs w:val="28"/>
          <w:lang w:eastAsia="uk-UA"/>
        </w:rPr>
        <w:t>матурального</w:t>
      </w:r>
      <w:proofErr w:type="spellEnd"/>
      <w:r w:rsidR="00574099" w:rsidRPr="00E23A8C">
        <w:rPr>
          <w:rFonts w:ascii="Times New Roman" w:eastAsia="Times New Roman" w:hAnsi="Times New Roman" w:cs="Times New Roman"/>
          <w:b/>
          <w:bCs/>
          <w:color w:val="333333"/>
          <w:sz w:val="28"/>
          <w:szCs w:val="28"/>
          <w:lang w:eastAsia="uk-UA"/>
        </w:rPr>
        <w:t xml:space="preserve"> іспиту, єдиного вступного іспиту</w:t>
      </w:r>
      <w:r w:rsidR="00983BED" w:rsidRPr="00E23A8C">
        <w:rPr>
          <w:color w:val="333333"/>
        </w:rPr>
        <w:br/>
      </w:r>
      <w:r w:rsidR="00574099" w:rsidRPr="00E23A8C">
        <w:rPr>
          <w:rFonts w:ascii="Times New Roman" w:eastAsia="Times New Roman" w:hAnsi="Times New Roman" w:cs="Times New Roman"/>
          <w:b/>
          <w:bCs/>
          <w:color w:val="333333"/>
          <w:sz w:val="28"/>
          <w:szCs w:val="28"/>
          <w:lang w:eastAsia="uk-UA"/>
        </w:rPr>
        <w:t xml:space="preserve"> до шкали </w:t>
      </w:r>
      <w:r w:rsidR="00AF6180" w:rsidRPr="00E23A8C">
        <w:rPr>
          <w:rFonts w:ascii="Times New Roman" w:eastAsia="Times New Roman" w:hAnsi="Times New Roman" w:cs="Times New Roman"/>
          <w:b/>
          <w:bCs/>
          <w:color w:val="333333"/>
          <w:sz w:val="28"/>
          <w:szCs w:val="28"/>
          <w:lang w:eastAsia="uk-UA"/>
        </w:rPr>
        <w:t>100–200</w:t>
      </w:r>
    </w:p>
    <w:p w:rsidR="00574099" w:rsidRPr="00E23A8C" w:rsidRDefault="00574099" w:rsidP="00E23A8C">
      <w:pPr>
        <w:spacing w:after="0" w:line="240" w:lineRule="auto"/>
        <w:jc w:val="center"/>
      </w:pPr>
    </w:p>
    <w:p w:rsidR="002B7BE9" w:rsidRPr="00E23A8C" w:rsidRDefault="002B7BE9"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Таблиця переведення тестових балів </w:t>
      </w:r>
      <w:r w:rsidRPr="00B87AC5">
        <w:rPr>
          <w:rFonts w:ascii="Times New Roman" w:eastAsia="Times New Roman" w:hAnsi="Times New Roman" w:cs="Times New Roman"/>
          <w:sz w:val="28"/>
          <w:szCs w:val="28"/>
          <w:lang w:eastAsia="uk-UA"/>
        </w:rPr>
        <w:t>тесту з української мови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rsidR="002B7BE9" w:rsidRPr="00E23A8C" w:rsidRDefault="002B7BE9" w:rsidP="00E23A8C">
      <w:pPr>
        <w:pStyle w:val="a5"/>
        <w:spacing w:after="0"/>
        <w:rPr>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00983BED"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00983BED" w:rsidRPr="00E23A8C">
              <w:rPr>
                <w:color w:val="333333"/>
              </w:rPr>
              <w:br/>
            </w:r>
            <w:r w:rsidRPr="00E23A8C">
              <w:rPr>
                <w:rFonts w:ascii="Times New Roman" w:eastAsia="Times New Roman" w:hAnsi="Times New Roman" w:cs="Times New Roman"/>
                <w:sz w:val="28"/>
                <w:szCs w:val="28"/>
                <w:lang w:eastAsia="uk-UA"/>
              </w:rPr>
              <w:t>100</w:t>
            </w:r>
            <w:r w:rsidR="00D859BE"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00983BED"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00983BED" w:rsidRPr="00E23A8C">
              <w:rPr>
                <w:color w:val="333333"/>
              </w:rPr>
              <w:br/>
            </w:r>
            <w:r w:rsidRPr="00E23A8C">
              <w:rPr>
                <w:rFonts w:ascii="Times New Roman" w:eastAsia="Times New Roman" w:hAnsi="Times New Roman" w:cs="Times New Roman"/>
                <w:sz w:val="28"/>
                <w:szCs w:val="28"/>
                <w:lang w:eastAsia="uk-UA"/>
              </w:rPr>
              <w:t xml:space="preserve">шкалою </w:t>
            </w:r>
            <w:r w:rsidR="00983BED" w:rsidRPr="00E23A8C">
              <w:rPr>
                <w:color w:val="333333"/>
              </w:rPr>
              <w:br/>
            </w:r>
            <w:r w:rsidR="00AF6180" w:rsidRPr="00E23A8C">
              <w:rPr>
                <w:rFonts w:ascii="Times New Roman" w:eastAsia="Times New Roman" w:hAnsi="Times New Roman" w:cs="Times New Roman"/>
                <w:sz w:val="28"/>
                <w:szCs w:val="28"/>
                <w:lang w:eastAsia="uk-UA"/>
              </w:rPr>
              <w:t>100–200</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151</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152</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28</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153</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29</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154</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30</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155</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31</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156</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32</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158</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33</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160</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131</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34</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162</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35</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165</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36</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168</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37</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171</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38</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174</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39</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176</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143</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40</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179</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41</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182</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42</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186</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43</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190</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44</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195</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149</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45</w:t>
            </w:r>
          </w:p>
        </w:tc>
        <w:tc>
          <w:tcPr>
            <w:tcW w:w="1815" w:type="dxa"/>
            <w:tcBorders>
              <w:top w:val="single" w:sz="4" w:space="0" w:color="auto"/>
              <w:left w:val="single" w:sz="4" w:space="0" w:color="auto"/>
              <w:bottom w:val="single" w:sz="4" w:space="0" w:color="auto"/>
              <w:right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200</w:t>
            </w:r>
          </w:p>
        </w:tc>
      </w:tr>
      <w:tr w:rsidR="002B7BE9" w:rsidRPr="00E23A8C" w:rsidTr="002B7BE9">
        <w:trPr>
          <w:trHeight w:val="315"/>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150</w:t>
            </w:r>
          </w:p>
        </w:tc>
        <w:tc>
          <w:tcPr>
            <w:tcW w:w="1815" w:type="dxa"/>
            <w:tcBorders>
              <w:left w:val="single" w:sz="4" w:space="0" w:color="auto"/>
            </w:tcBorders>
            <w:tcMar>
              <w:top w:w="30" w:type="dxa"/>
              <w:left w:w="45" w:type="dxa"/>
              <w:bottom w:w="30" w:type="dxa"/>
              <w:right w:w="45" w:type="dxa"/>
            </w:tcMar>
            <w:vAlign w:val="bottom"/>
            <w:hideMark/>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2B7BE9" w:rsidRPr="00E23A8C" w:rsidRDefault="002B7BE9" w:rsidP="00E23A8C">
            <w:pPr>
              <w:spacing w:after="0" w:line="240" w:lineRule="auto"/>
              <w:rPr>
                <w:rFonts w:ascii="Times New Roman" w:eastAsia="Times New Roman" w:hAnsi="Times New Roman" w:cs="Times New Roman"/>
                <w:sz w:val="28"/>
                <w:szCs w:val="28"/>
                <w:lang w:eastAsia="uk-UA"/>
              </w:rPr>
            </w:pPr>
          </w:p>
        </w:tc>
      </w:tr>
    </w:tbl>
    <w:p w:rsidR="002B7BE9" w:rsidRPr="00E23A8C" w:rsidRDefault="002B7BE9" w:rsidP="00E23A8C"/>
    <w:p w:rsidR="00C52669" w:rsidRPr="00E23A8C" w:rsidRDefault="00C52669"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 </w:t>
      </w:r>
      <w:r w:rsidR="002C3B6F" w:rsidRPr="00B87AC5">
        <w:rPr>
          <w:rFonts w:ascii="Times New Roman" w:eastAsia="Times New Roman" w:hAnsi="Times New Roman" w:cs="Times New Roman"/>
          <w:sz w:val="28"/>
          <w:szCs w:val="28"/>
          <w:lang w:eastAsia="uk-UA"/>
        </w:rPr>
        <w:t>математики</w:t>
      </w:r>
      <w:r w:rsidRPr="00B87AC5">
        <w:rPr>
          <w:rFonts w:ascii="Times New Roman" w:eastAsia="Times New Roman" w:hAnsi="Times New Roman" w:cs="Times New Roman"/>
          <w:sz w:val="28"/>
          <w:szCs w:val="28"/>
          <w:lang w:eastAsia="uk-UA"/>
        </w:rPr>
        <w:t xml:space="preserve">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rsidR="00C52669" w:rsidRPr="00E23A8C" w:rsidRDefault="00C52669"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1005FC">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815" w:type="dxa"/>
            <w:tcBorders>
              <w:left w:val="single" w:sz="4" w:space="0" w:color="auto"/>
            </w:tcBorders>
            <w:tcMar>
              <w:top w:w="30" w:type="dxa"/>
              <w:left w:w="45" w:type="dxa"/>
              <w:bottom w:w="30" w:type="dxa"/>
              <w:right w:w="45" w:type="dxa"/>
            </w:tcMar>
            <w:vAlign w:val="bottom"/>
            <w:hideMark/>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rPr>
                <w:rFonts w:ascii="Times New Roman" w:eastAsia="Times New Roman" w:hAnsi="Times New Roman" w:cs="Times New Roman"/>
                <w:sz w:val="28"/>
                <w:szCs w:val="28"/>
                <w:lang w:eastAsia="uk-UA"/>
              </w:rPr>
            </w:pPr>
          </w:p>
        </w:tc>
      </w:tr>
      <w:tr w:rsidR="002C3B6F" w:rsidRPr="00E23A8C" w:rsidTr="002C3B6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815" w:type="dxa"/>
            <w:tcBorders>
              <w:left w:val="single" w:sz="4" w:space="0" w:color="auto"/>
            </w:tcBorders>
            <w:tcMar>
              <w:top w:w="30" w:type="dxa"/>
              <w:left w:w="45" w:type="dxa"/>
              <w:bottom w:w="30" w:type="dxa"/>
              <w:right w:w="45" w:type="dxa"/>
            </w:tcMar>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C3B6F" w:rsidRPr="00E23A8C" w:rsidRDefault="002C3B6F" w:rsidP="00E23A8C">
            <w:pPr>
              <w:spacing w:after="0" w:line="240" w:lineRule="auto"/>
              <w:rPr>
                <w:rFonts w:ascii="Times New Roman" w:eastAsia="Times New Roman" w:hAnsi="Times New Roman" w:cs="Times New Roman"/>
                <w:sz w:val="28"/>
                <w:szCs w:val="28"/>
                <w:lang w:eastAsia="uk-UA"/>
              </w:rPr>
            </w:pPr>
          </w:p>
        </w:tc>
      </w:tr>
    </w:tbl>
    <w:p w:rsidR="001C00EE" w:rsidRPr="00E23A8C" w:rsidRDefault="001C00EE" w:rsidP="00E23A8C"/>
    <w:p w:rsidR="001C00EE" w:rsidRPr="00E23A8C" w:rsidRDefault="001C00EE" w:rsidP="00E23A8C">
      <w:r w:rsidRPr="00E23A8C">
        <w:br w:type="page"/>
      </w:r>
    </w:p>
    <w:p w:rsidR="001C00EE" w:rsidRPr="00E23A8C" w:rsidRDefault="001C00EE"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тесту з історії України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rsidR="001C00EE" w:rsidRPr="00E23A8C" w:rsidRDefault="001C00EE" w:rsidP="00E23A8C">
      <w:pPr>
        <w:pStyle w:val="a5"/>
        <w:spacing w:after="0"/>
        <w:rPr>
          <w:rFonts w:ascii="Times New Roman" w:eastAsia="Times New Roman" w:hAnsi="Times New Roman" w:cs="Times New Roman"/>
          <w:sz w:val="28"/>
          <w:szCs w:val="28"/>
          <w:lang w:eastAsia="uk-UA"/>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1005FC">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000000"/>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109</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112</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115</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118</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4" w:space="0" w:color="auto"/>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815" w:type="dxa"/>
            <w:tcBorders>
              <w:top w:val="single" w:sz="6" w:space="0" w:color="CCCCCC"/>
              <w:left w:val="single" w:sz="6" w:space="0" w:color="CCCCCC"/>
              <w:bottom w:val="single" w:sz="4" w:space="0" w:color="auto"/>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132</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192</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p>
        </w:tc>
      </w:tr>
    </w:tbl>
    <w:p w:rsidR="001005FC" w:rsidRPr="00E23A8C" w:rsidRDefault="001005FC" w:rsidP="00E23A8C"/>
    <w:p w:rsidR="001005FC" w:rsidRPr="00E23A8C" w:rsidRDefault="001005FC" w:rsidP="00E23A8C">
      <w:r w:rsidRPr="00E23A8C">
        <w:br w:type="page"/>
      </w:r>
    </w:p>
    <w:p w:rsidR="001005FC" w:rsidRPr="00E23A8C" w:rsidRDefault="001005F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 іноземної мови (англійська/німецька/французька/іспанська) НМТ </w:t>
      </w:r>
      <w:r w:rsidRPr="00E23A8C">
        <w:rPr>
          <w:rFonts w:ascii="Times New Roman" w:eastAsia="Times New Roman" w:hAnsi="Times New Roman" w:cs="Times New Roman"/>
          <w:sz w:val="28"/>
          <w:szCs w:val="28"/>
          <w:lang w:eastAsia="uk-UA"/>
        </w:rPr>
        <w:t xml:space="preserve">до шкали </w:t>
      </w:r>
      <w:r w:rsidR="00AF6180" w:rsidRPr="00E23A8C">
        <w:rPr>
          <w:rFonts w:ascii="Times New Roman" w:eastAsia="Times New Roman" w:hAnsi="Times New Roman" w:cs="Times New Roman"/>
          <w:sz w:val="28"/>
          <w:szCs w:val="28"/>
          <w:lang w:eastAsia="uk-UA"/>
        </w:rPr>
        <w:t>100–200</w:t>
      </w:r>
    </w:p>
    <w:p w:rsidR="001005FC" w:rsidRPr="00E23A8C" w:rsidRDefault="001005FC"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1005FC">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815" w:type="dxa"/>
            <w:tcBorders>
              <w:left w:val="single" w:sz="4" w:space="0" w:color="auto"/>
            </w:tcBorders>
            <w:tcMar>
              <w:top w:w="30" w:type="dxa"/>
              <w:left w:w="45" w:type="dxa"/>
              <w:bottom w:w="30" w:type="dxa"/>
              <w:right w:w="45" w:type="dxa"/>
            </w:tcMar>
            <w:vAlign w:val="bottom"/>
            <w:hideMark/>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rPr>
                <w:rFonts w:ascii="Times New Roman" w:eastAsia="Times New Roman" w:hAnsi="Times New Roman" w:cs="Times New Roman"/>
                <w:sz w:val="28"/>
                <w:szCs w:val="28"/>
                <w:lang w:eastAsia="uk-UA"/>
              </w:rPr>
            </w:pPr>
          </w:p>
        </w:tc>
      </w:tr>
      <w:tr w:rsidR="001005FC" w:rsidRPr="00E23A8C"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815" w:type="dxa"/>
            <w:tcBorders>
              <w:left w:val="single" w:sz="4" w:space="0" w:color="auto"/>
            </w:tcBorders>
            <w:tcMar>
              <w:top w:w="30" w:type="dxa"/>
              <w:left w:w="45" w:type="dxa"/>
              <w:bottom w:w="30" w:type="dxa"/>
              <w:right w:w="45" w:type="dxa"/>
            </w:tcMar>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1005FC" w:rsidRPr="00E23A8C" w:rsidRDefault="001005FC" w:rsidP="00E23A8C">
            <w:pPr>
              <w:spacing w:after="0" w:line="240" w:lineRule="auto"/>
              <w:rPr>
                <w:rFonts w:ascii="Times New Roman" w:eastAsia="Times New Roman" w:hAnsi="Times New Roman" w:cs="Times New Roman"/>
                <w:sz w:val="28"/>
                <w:szCs w:val="28"/>
                <w:lang w:eastAsia="uk-UA"/>
              </w:rPr>
            </w:pPr>
          </w:p>
        </w:tc>
      </w:tr>
    </w:tbl>
    <w:p w:rsidR="001005FC" w:rsidRPr="00E23A8C" w:rsidRDefault="001005FC" w:rsidP="00E23A8C"/>
    <w:p w:rsidR="001005FC" w:rsidRPr="00E23A8C" w:rsidRDefault="001005FC" w:rsidP="00E23A8C">
      <w:r w:rsidRPr="00E23A8C">
        <w:br w:type="page"/>
      </w:r>
    </w:p>
    <w:p w:rsidR="005D5066" w:rsidRPr="00E23A8C" w:rsidRDefault="005D5066"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w:t>
      </w:r>
      <w:r w:rsidRPr="00B87AC5">
        <w:rPr>
          <w:rFonts w:ascii="Times New Roman" w:eastAsia="Times New Roman" w:hAnsi="Times New Roman" w:cs="Times New Roman"/>
          <w:sz w:val="28"/>
          <w:szCs w:val="28"/>
          <w:lang w:eastAsia="uk-UA"/>
        </w:rPr>
        <w:t>балів тесту з біології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rsidR="005D5066" w:rsidRPr="00E23A8C" w:rsidRDefault="005D5066" w:rsidP="00E23A8C">
      <w:pPr>
        <w:pStyle w:val="a5"/>
        <w:spacing w:after="0"/>
        <w:rPr>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D74C9F">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182</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186</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5D5066" w:rsidRPr="00E23A8C" w:rsidTr="005D5066">
        <w:trPr>
          <w:trHeight w:val="315"/>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815" w:type="dxa"/>
            <w:tcBorders>
              <w:top w:val="single" w:sz="4" w:space="0" w:color="auto"/>
              <w:left w:val="single" w:sz="4" w:space="0" w:color="auto"/>
              <w:bottom w:val="single" w:sz="4" w:space="0" w:color="auto"/>
              <w:right w:val="single" w:sz="4" w:space="0" w:color="auto"/>
            </w:tcBorders>
            <w:vAlign w:val="bottom"/>
          </w:tcPr>
          <w:p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bl>
    <w:p w:rsidR="005D5066" w:rsidRPr="00E23A8C" w:rsidRDefault="005D5066" w:rsidP="00E23A8C"/>
    <w:p w:rsidR="005D5066" w:rsidRPr="00E23A8C" w:rsidRDefault="005D5066" w:rsidP="00E23A8C">
      <w:r w:rsidRPr="00E23A8C">
        <w:br w:type="page"/>
      </w:r>
    </w:p>
    <w:p w:rsidR="00362F43" w:rsidRPr="00E23A8C" w:rsidRDefault="00362F43"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тесту з фізики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rsidR="00362F43" w:rsidRPr="00E23A8C" w:rsidRDefault="00362F43"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D74C9F">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815" w:type="dxa"/>
            <w:tcBorders>
              <w:left w:val="single" w:sz="4" w:space="0" w:color="auto"/>
            </w:tcBorders>
            <w:tcMar>
              <w:top w:w="30" w:type="dxa"/>
              <w:left w:w="45" w:type="dxa"/>
              <w:bottom w:w="30" w:type="dxa"/>
              <w:right w:w="45" w:type="dxa"/>
            </w:tcMar>
            <w:vAlign w:val="bottom"/>
            <w:hideMark/>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rPr>
                <w:rFonts w:ascii="Times New Roman" w:eastAsia="Times New Roman" w:hAnsi="Times New Roman" w:cs="Times New Roman"/>
                <w:sz w:val="28"/>
                <w:szCs w:val="28"/>
                <w:lang w:eastAsia="uk-UA"/>
              </w:rPr>
            </w:pPr>
          </w:p>
        </w:tc>
      </w:tr>
      <w:tr w:rsidR="00362F43" w:rsidRPr="00E23A8C" w:rsidTr="00D74C9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815" w:type="dxa"/>
            <w:tcBorders>
              <w:left w:val="single" w:sz="4" w:space="0" w:color="auto"/>
            </w:tcBorders>
            <w:tcMar>
              <w:top w:w="30" w:type="dxa"/>
              <w:left w:w="45" w:type="dxa"/>
              <w:bottom w:w="30" w:type="dxa"/>
              <w:right w:w="45" w:type="dxa"/>
            </w:tcMar>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362F43" w:rsidRPr="00E23A8C" w:rsidRDefault="00362F43" w:rsidP="00E23A8C">
            <w:pPr>
              <w:spacing w:after="0" w:line="240" w:lineRule="auto"/>
              <w:rPr>
                <w:rFonts w:ascii="Times New Roman" w:eastAsia="Times New Roman" w:hAnsi="Times New Roman" w:cs="Times New Roman"/>
                <w:sz w:val="28"/>
                <w:szCs w:val="28"/>
                <w:lang w:eastAsia="uk-UA"/>
              </w:rPr>
            </w:pPr>
          </w:p>
        </w:tc>
      </w:tr>
    </w:tbl>
    <w:p w:rsidR="00362F43" w:rsidRPr="00E23A8C" w:rsidRDefault="00362F43" w:rsidP="00E23A8C"/>
    <w:p w:rsidR="00362F43" w:rsidRPr="00E23A8C" w:rsidRDefault="00362F43" w:rsidP="00E23A8C">
      <w:r w:rsidRPr="00E23A8C">
        <w:br w:type="page"/>
      </w:r>
    </w:p>
    <w:p w:rsidR="00362F43" w:rsidRPr="00E23A8C" w:rsidRDefault="00362F43"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тесту з хімії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rsidR="00362F43" w:rsidRPr="00E23A8C" w:rsidRDefault="00362F43"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FB4DC4">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125</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129</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132</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815" w:type="dxa"/>
            <w:tcBorders>
              <w:top w:val="single" w:sz="4" w:space="0" w:color="auto"/>
              <w:left w:val="single" w:sz="4" w:space="0" w:color="auto"/>
              <w:bottom w:val="single" w:sz="4" w:space="0" w:color="auto"/>
              <w:right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rsidR="002D0AC4" w:rsidRPr="00E23A8C" w:rsidRDefault="002D0AC4" w:rsidP="00E23A8C">
            <w:pPr>
              <w:spacing w:after="0" w:line="240" w:lineRule="auto"/>
              <w:rPr>
                <w:rFonts w:ascii="Times New Roman" w:hAnsi="Times New Roman" w:cs="Times New Roman"/>
                <w:sz w:val="28"/>
                <w:szCs w:val="28"/>
              </w:rPr>
            </w:pPr>
          </w:p>
        </w:tc>
      </w:tr>
      <w:tr w:rsidR="002D0AC4" w:rsidRPr="00E23A8C" w:rsidTr="00FB4DC4">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rsidR="002D0AC4" w:rsidRPr="00E23A8C" w:rsidRDefault="002D0AC4" w:rsidP="00E23A8C">
            <w:pPr>
              <w:spacing w:after="0" w:line="240" w:lineRule="auto"/>
              <w:rPr>
                <w:rFonts w:ascii="Times New Roman" w:hAnsi="Times New Roman" w:cs="Times New Roman"/>
                <w:sz w:val="28"/>
                <w:szCs w:val="28"/>
              </w:rPr>
            </w:pPr>
          </w:p>
        </w:tc>
      </w:tr>
    </w:tbl>
    <w:p w:rsidR="00362F43" w:rsidRPr="00E23A8C" w:rsidRDefault="00362F43" w:rsidP="00E23A8C"/>
    <w:p w:rsidR="00362F43" w:rsidRPr="00E23A8C" w:rsidRDefault="00362F43" w:rsidP="00E23A8C">
      <w:r w:rsidRPr="00E23A8C">
        <w:br w:type="page"/>
      </w:r>
    </w:p>
    <w:p w:rsidR="00614AEC" w:rsidRPr="00B87AC5" w:rsidRDefault="00614AE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польської мови до шкали </w:t>
      </w:r>
      <w:r w:rsidR="00AF6180" w:rsidRPr="00B87AC5">
        <w:rPr>
          <w:rFonts w:ascii="Times New Roman" w:eastAsia="Times New Roman" w:hAnsi="Times New Roman" w:cs="Times New Roman"/>
          <w:sz w:val="28"/>
          <w:szCs w:val="28"/>
          <w:lang w:eastAsia="uk-UA"/>
        </w:rPr>
        <w:t>100–200</w:t>
      </w:r>
    </w:p>
    <w:p w:rsidR="00614AEC" w:rsidRPr="00E23A8C" w:rsidRDefault="00614AE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757D9F">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182</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186</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righ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c>
          <w:tcPr>
            <w:tcW w:w="1195" w:type="dxa"/>
            <w:tcBorders>
              <w:left w:val="single" w:sz="4" w:space="0" w:color="auto"/>
            </w:tcBorders>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rsidR="00757D9F" w:rsidRPr="00E23A8C" w:rsidRDefault="00757D9F" w:rsidP="00E23A8C">
            <w:pPr>
              <w:spacing w:after="0" w:line="240" w:lineRule="auto"/>
              <w:jc w:val="center"/>
              <w:rPr>
                <w:rFonts w:ascii="Times New Roman" w:hAnsi="Times New Roman" w:cs="Times New Roman"/>
                <w:sz w:val="28"/>
                <w:szCs w:val="28"/>
              </w:rPr>
            </w:pPr>
          </w:p>
        </w:tc>
      </w:tr>
    </w:tbl>
    <w:p w:rsidR="00090E2C" w:rsidRPr="00E23A8C" w:rsidRDefault="00090E2C" w:rsidP="00E23A8C"/>
    <w:p w:rsidR="00090E2C" w:rsidRPr="00E23A8C" w:rsidRDefault="00090E2C" w:rsidP="00E23A8C">
      <w:r w:rsidRPr="00E23A8C">
        <w:br w:type="page"/>
      </w:r>
    </w:p>
    <w:p w:rsidR="00090E2C" w:rsidRPr="00B87AC5" w:rsidRDefault="00090E2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математики до шкали </w:t>
      </w:r>
      <w:r w:rsidR="00AF6180" w:rsidRPr="00B87AC5">
        <w:rPr>
          <w:rFonts w:ascii="Times New Roman" w:eastAsia="Times New Roman" w:hAnsi="Times New Roman" w:cs="Times New Roman"/>
          <w:sz w:val="28"/>
          <w:szCs w:val="28"/>
          <w:lang w:eastAsia="uk-UA"/>
        </w:rPr>
        <w:t>100–200</w:t>
      </w:r>
    </w:p>
    <w:p w:rsidR="00090E2C" w:rsidRPr="00E23A8C" w:rsidRDefault="00090E2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D74C9F">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191</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bl>
    <w:p w:rsidR="00090E2C" w:rsidRPr="00E23A8C" w:rsidRDefault="00090E2C" w:rsidP="00E23A8C"/>
    <w:p w:rsidR="00090E2C" w:rsidRPr="00E23A8C" w:rsidRDefault="00090E2C" w:rsidP="00E23A8C">
      <w:r w:rsidRPr="00E23A8C">
        <w:br w:type="page"/>
      </w:r>
    </w:p>
    <w:p w:rsidR="00090E2C" w:rsidRPr="00B87AC5" w:rsidRDefault="00090E2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історії до шкали </w:t>
      </w:r>
      <w:r w:rsidR="00AF6180" w:rsidRPr="00B87AC5">
        <w:rPr>
          <w:rFonts w:ascii="Times New Roman" w:eastAsia="Times New Roman" w:hAnsi="Times New Roman" w:cs="Times New Roman"/>
          <w:sz w:val="28"/>
          <w:szCs w:val="28"/>
          <w:lang w:eastAsia="uk-UA"/>
        </w:rPr>
        <w:t>100–200</w:t>
      </w:r>
    </w:p>
    <w:p w:rsidR="00090E2C" w:rsidRPr="00E23A8C" w:rsidRDefault="00090E2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D74C9F">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192</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194</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rsidR="0067761E" w:rsidRPr="00E23A8C" w:rsidRDefault="0067761E" w:rsidP="00E23A8C">
            <w:pPr>
              <w:spacing w:after="0" w:line="240" w:lineRule="auto"/>
              <w:jc w:val="center"/>
              <w:rPr>
                <w:rFonts w:ascii="Times New Roman" w:hAnsi="Times New Roman" w:cs="Times New Roman"/>
                <w:sz w:val="28"/>
                <w:szCs w:val="28"/>
              </w:rPr>
            </w:pPr>
          </w:p>
        </w:tc>
      </w:tr>
    </w:tbl>
    <w:p w:rsidR="00D74C9F" w:rsidRPr="00E23A8C" w:rsidRDefault="00D74C9F" w:rsidP="00E23A8C">
      <w:pPr>
        <w:spacing w:after="0" w:line="240" w:lineRule="auto"/>
        <w:jc w:val="center"/>
        <w:rPr>
          <w:rFonts w:ascii="Times New Roman" w:hAnsi="Times New Roman" w:cs="Times New Roman"/>
          <w:sz w:val="28"/>
          <w:szCs w:val="28"/>
        </w:rPr>
      </w:pPr>
    </w:p>
    <w:p w:rsidR="00D74C9F" w:rsidRPr="00E23A8C" w:rsidRDefault="00D74C9F" w:rsidP="00E23A8C">
      <w:r w:rsidRPr="00E23A8C">
        <w:br w:type="page"/>
      </w:r>
    </w:p>
    <w:p w:rsidR="00DB6C50" w:rsidRPr="00B87AC5" w:rsidRDefault="00DB6C50"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іноземної мови до шкали </w:t>
      </w:r>
      <w:r w:rsidR="00AF6180" w:rsidRPr="00B87AC5">
        <w:rPr>
          <w:rFonts w:ascii="Times New Roman" w:eastAsia="Times New Roman" w:hAnsi="Times New Roman" w:cs="Times New Roman"/>
          <w:sz w:val="28"/>
          <w:szCs w:val="28"/>
          <w:lang w:eastAsia="uk-UA"/>
        </w:rPr>
        <w:t>100–200</w:t>
      </w:r>
    </w:p>
    <w:p w:rsidR="00DB6C50" w:rsidRPr="00E23A8C" w:rsidRDefault="00DB6C50"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191</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0A41F4"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rsidR="00BE5E6D" w:rsidRPr="00E23A8C" w:rsidRDefault="00BE5E6D" w:rsidP="00E23A8C">
            <w:pPr>
              <w:spacing w:after="0" w:line="240" w:lineRule="auto"/>
              <w:jc w:val="center"/>
              <w:rPr>
                <w:rFonts w:ascii="Times New Roman" w:hAnsi="Times New Roman" w:cs="Times New Roman"/>
                <w:sz w:val="28"/>
                <w:szCs w:val="28"/>
              </w:rPr>
            </w:pPr>
          </w:p>
        </w:tc>
      </w:tr>
    </w:tbl>
    <w:p w:rsidR="00DB6C50" w:rsidRPr="00E23A8C" w:rsidRDefault="00DB6C50" w:rsidP="00E23A8C">
      <w:pPr>
        <w:spacing w:after="0" w:line="240" w:lineRule="auto"/>
        <w:jc w:val="center"/>
        <w:rPr>
          <w:rFonts w:ascii="Times New Roman" w:hAnsi="Times New Roman" w:cs="Times New Roman"/>
          <w:sz w:val="28"/>
          <w:szCs w:val="28"/>
        </w:rPr>
      </w:pPr>
    </w:p>
    <w:p w:rsidR="00DB6C50" w:rsidRPr="00E23A8C" w:rsidRDefault="00DB6C50" w:rsidP="00E23A8C">
      <w:r w:rsidRPr="00E23A8C">
        <w:br w:type="page"/>
      </w:r>
    </w:p>
    <w:p w:rsidR="00400EA7" w:rsidRPr="00B87AC5" w:rsidRDefault="00400EA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біології до шкали </w:t>
      </w:r>
      <w:r w:rsidR="00AF6180" w:rsidRPr="00B87AC5">
        <w:rPr>
          <w:rFonts w:ascii="Times New Roman" w:eastAsia="Times New Roman" w:hAnsi="Times New Roman" w:cs="Times New Roman"/>
          <w:sz w:val="28"/>
          <w:szCs w:val="28"/>
          <w:lang w:eastAsia="uk-UA"/>
        </w:rPr>
        <w:t>100–200</w:t>
      </w:r>
    </w:p>
    <w:p w:rsidR="00400EA7" w:rsidRPr="00E23A8C" w:rsidRDefault="00400EA7"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182</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186</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c>
          <w:tcPr>
            <w:tcW w:w="1195" w:type="dxa"/>
            <w:tcBorders>
              <w:left w:val="single" w:sz="4" w:space="0" w:color="auto"/>
            </w:tcBorders>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rsidR="004B57BE" w:rsidRPr="00E23A8C" w:rsidRDefault="004B57BE" w:rsidP="00E23A8C">
            <w:pPr>
              <w:spacing w:after="0" w:line="240" w:lineRule="auto"/>
              <w:jc w:val="center"/>
              <w:rPr>
                <w:rFonts w:ascii="Times New Roman" w:hAnsi="Times New Roman" w:cs="Times New Roman"/>
                <w:sz w:val="28"/>
                <w:szCs w:val="28"/>
              </w:rPr>
            </w:pPr>
          </w:p>
        </w:tc>
      </w:tr>
    </w:tbl>
    <w:p w:rsidR="00400EA7" w:rsidRPr="00E23A8C" w:rsidRDefault="00400EA7" w:rsidP="00E23A8C">
      <w:pPr>
        <w:spacing w:after="0" w:line="240" w:lineRule="auto"/>
        <w:jc w:val="center"/>
        <w:rPr>
          <w:rFonts w:ascii="Times New Roman" w:hAnsi="Times New Roman" w:cs="Times New Roman"/>
          <w:sz w:val="28"/>
          <w:szCs w:val="28"/>
        </w:rPr>
      </w:pPr>
    </w:p>
    <w:p w:rsidR="00400EA7" w:rsidRPr="00E23A8C" w:rsidRDefault="00400EA7" w:rsidP="00E23A8C">
      <w:r w:rsidRPr="00E23A8C">
        <w:br w:type="page"/>
      </w:r>
    </w:p>
    <w:p w:rsidR="00BD705C" w:rsidRPr="00B87AC5" w:rsidRDefault="00BD705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фізики та астрономії до шкали </w:t>
      </w:r>
      <w:r w:rsidR="00AF6180" w:rsidRPr="00B87AC5">
        <w:rPr>
          <w:rFonts w:ascii="Times New Roman" w:eastAsia="Times New Roman" w:hAnsi="Times New Roman" w:cs="Times New Roman"/>
          <w:sz w:val="28"/>
          <w:szCs w:val="28"/>
          <w:lang w:eastAsia="uk-UA"/>
        </w:rPr>
        <w:t>100–200</w:t>
      </w:r>
    </w:p>
    <w:p w:rsidR="00BD705C" w:rsidRPr="00E23A8C" w:rsidRDefault="00BD705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191</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rsidR="00D96B45" w:rsidRPr="00E23A8C" w:rsidRDefault="00D96B45" w:rsidP="00E23A8C">
            <w:pPr>
              <w:spacing w:after="0" w:line="240" w:lineRule="auto"/>
              <w:jc w:val="center"/>
              <w:rPr>
                <w:rFonts w:ascii="Times New Roman" w:hAnsi="Times New Roman" w:cs="Times New Roman"/>
                <w:sz w:val="28"/>
                <w:szCs w:val="28"/>
              </w:rPr>
            </w:pPr>
          </w:p>
        </w:tc>
      </w:tr>
    </w:tbl>
    <w:p w:rsidR="00BD705C" w:rsidRPr="00E23A8C" w:rsidRDefault="00BD705C" w:rsidP="00E23A8C">
      <w:pPr>
        <w:spacing w:after="0" w:line="240" w:lineRule="auto"/>
        <w:jc w:val="center"/>
        <w:rPr>
          <w:rFonts w:ascii="Times New Roman" w:hAnsi="Times New Roman" w:cs="Times New Roman"/>
          <w:sz w:val="28"/>
          <w:szCs w:val="28"/>
        </w:rPr>
      </w:pPr>
    </w:p>
    <w:p w:rsidR="00BD705C" w:rsidRPr="00E23A8C" w:rsidRDefault="00BD705C" w:rsidP="00E23A8C">
      <w:r w:rsidRPr="00E23A8C">
        <w:br w:type="page"/>
      </w:r>
    </w:p>
    <w:p w:rsidR="00195FC7" w:rsidRPr="00B87AC5" w:rsidRDefault="00195FC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proofErr w:type="spellStart"/>
      <w:r w:rsidRPr="00B87AC5">
        <w:rPr>
          <w:rFonts w:ascii="Times New Roman" w:eastAsia="Times New Roman" w:hAnsi="Times New Roman" w:cs="Times New Roman"/>
          <w:sz w:val="28"/>
          <w:szCs w:val="28"/>
          <w:lang w:eastAsia="uk-UA"/>
        </w:rPr>
        <w:t>матурального</w:t>
      </w:r>
      <w:proofErr w:type="spellEnd"/>
      <w:r w:rsidRPr="00B87AC5">
        <w:rPr>
          <w:rFonts w:ascii="Times New Roman" w:eastAsia="Times New Roman" w:hAnsi="Times New Roman" w:cs="Times New Roman"/>
          <w:sz w:val="28"/>
          <w:szCs w:val="28"/>
          <w:lang w:eastAsia="uk-UA"/>
        </w:rPr>
        <w:t xml:space="preserve"> іспиту з хімії до шкали </w:t>
      </w:r>
      <w:r w:rsidR="00AF6180" w:rsidRPr="00B87AC5">
        <w:rPr>
          <w:rFonts w:ascii="Times New Roman" w:eastAsia="Times New Roman" w:hAnsi="Times New Roman" w:cs="Times New Roman"/>
          <w:sz w:val="28"/>
          <w:szCs w:val="28"/>
          <w:lang w:eastAsia="uk-UA"/>
        </w:rPr>
        <w:t>100–200</w:t>
      </w:r>
    </w:p>
    <w:p w:rsidR="00EA2967" w:rsidRPr="00E23A8C" w:rsidRDefault="00EA2967"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192</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194</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righ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221" w:type="dxa"/>
            <w:tcBorders>
              <w:left w:val="single" w:sz="4" w:space="0" w:color="auto"/>
              <w:right w:val="single" w:sz="4" w:space="0" w:color="auto"/>
            </w:tcBorders>
            <w:tcMar>
              <w:top w:w="30" w:type="dxa"/>
              <w:left w:w="45" w:type="dxa"/>
              <w:bottom w:w="30" w:type="dxa"/>
              <w:right w:w="45" w:type="dxa"/>
            </w:tcMar>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rsidR="00EA2967" w:rsidRPr="00E23A8C" w:rsidRDefault="00EA2967" w:rsidP="00E23A8C">
            <w:pPr>
              <w:spacing w:after="0" w:line="240" w:lineRule="auto"/>
              <w:jc w:val="center"/>
              <w:rPr>
                <w:rFonts w:ascii="Times New Roman" w:hAnsi="Times New Roman" w:cs="Times New Roman"/>
                <w:sz w:val="28"/>
                <w:szCs w:val="28"/>
              </w:rPr>
            </w:pPr>
          </w:p>
        </w:tc>
      </w:tr>
    </w:tbl>
    <w:p w:rsidR="00EA2967" w:rsidRPr="00E23A8C" w:rsidRDefault="00EA2967" w:rsidP="00E23A8C">
      <w:pPr>
        <w:pStyle w:val="a5"/>
        <w:spacing w:after="0"/>
        <w:rPr>
          <w:rFonts w:ascii="Times New Roman" w:eastAsia="Times New Roman" w:hAnsi="Times New Roman" w:cs="Times New Roman"/>
          <w:sz w:val="28"/>
          <w:szCs w:val="28"/>
          <w:lang w:eastAsia="uk-UA"/>
        </w:rPr>
      </w:pPr>
    </w:p>
    <w:p w:rsidR="00EA2967" w:rsidRPr="00E23A8C" w:rsidRDefault="00EA2967" w:rsidP="00E23A8C">
      <w:pP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br w:type="page"/>
      </w:r>
    </w:p>
    <w:p w:rsidR="008305C7" w:rsidRPr="00B87AC5" w:rsidRDefault="008305C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загальної навчальної компетентності ЄВІ до шкали </w:t>
      </w:r>
      <w:r w:rsidR="00AF6180" w:rsidRPr="00B87AC5">
        <w:rPr>
          <w:rFonts w:ascii="Times New Roman" w:eastAsia="Times New Roman" w:hAnsi="Times New Roman" w:cs="Times New Roman"/>
          <w:sz w:val="28"/>
          <w:szCs w:val="28"/>
          <w:lang w:eastAsia="uk-UA"/>
        </w:rPr>
        <w:t>100–200</w:t>
      </w:r>
    </w:p>
    <w:p w:rsidR="008305C7" w:rsidRPr="00E23A8C" w:rsidRDefault="008305C7"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A47B98">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6" w:space="0" w:color="000000"/>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119</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123</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4" w:space="0" w:color="auto"/>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6" w:space="0" w:color="CCCCCC"/>
              <w:left w:val="single" w:sz="6" w:space="0" w:color="CCCCCC"/>
              <w:bottom w:val="single" w:sz="4" w:space="0" w:color="auto"/>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180</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p>
        </w:tc>
      </w:tr>
    </w:tbl>
    <w:p w:rsidR="008305C7" w:rsidRPr="00E23A8C" w:rsidRDefault="008305C7" w:rsidP="00E23A8C"/>
    <w:p w:rsidR="008305C7" w:rsidRPr="00E23A8C" w:rsidRDefault="008305C7" w:rsidP="00E23A8C">
      <w:r w:rsidRPr="00E23A8C">
        <w:br w:type="page"/>
      </w:r>
    </w:p>
    <w:p w:rsidR="008305C7" w:rsidRPr="00B87AC5" w:rsidRDefault="008305C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 іноземної мови ЄВІ до шкали </w:t>
      </w:r>
      <w:r w:rsidR="00AF6180" w:rsidRPr="00B87AC5">
        <w:rPr>
          <w:rFonts w:ascii="Times New Roman" w:eastAsia="Times New Roman" w:hAnsi="Times New Roman" w:cs="Times New Roman"/>
          <w:sz w:val="28"/>
          <w:szCs w:val="28"/>
          <w:lang w:eastAsia="uk-UA"/>
        </w:rPr>
        <w:t>100–200</w:t>
      </w:r>
    </w:p>
    <w:p w:rsidR="008305C7" w:rsidRPr="00E23A8C" w:rsidRDefault="008305C7"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rsidTr="00A47B98">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6" w:space="0" w:color="000000"/>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6" w:space="0" w:color="CCCCCC"/>
              <w:left w:val="single" w:sz="6" w:space="0" w:color="CCCCCC"/>
              <w:bottom w:val="single" w:sz="6" w:space="0" w:color="000000"/>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4" w:space="0" w:color="auto"/>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6" w:space="0" w:color="CCCCCC"/>
              <w:left w:val="single" w:sz="6" w:space="0" w:color="CCCCCC"/>
              <w:bottom w:val="single" w:sz="4" w:space="0" w:color="auto"/>
              <w:right w:val="single" w:sz="6" w:space="0" w:color="000000"/>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8305C7" w:rsidRPr="00E23A8C"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rsidR="008305C7" w:rsidRPr="00E23A8C" w:rsidRDefault="008305C7" w:rsidP="00E23A8C">
            <w:pPr>
              <w:spacing w:after="0" w:line="240" w:lineRule="auto"/>
              <w:jc w:val="center"/>
              <w:rPr>
                <w:rFonts w:ascii="Times New Roman" w:hAnsi="Times New Roman" w:cs="Times New Roman"/>
                <w:sz w:val="28"/>
                <w:szCs w:val="28"/>
              </w:rPr>
            </w:pP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rsidR="008305C7" w:rsidRPr="00E23A8C" w:rsidRDefault="008305C7" w:rsidP="00E23A8C">
            <w:pPr>
              <w:spacing w:after="0" w:line="240" w:lineRule="auto"/>
              <w:jc w:val="center"/>
              <w:rPr>
                <w:rFonts w:ascii="Times New Roman" w:hAnsi="Times New Roman" w:cs="Times New Roman"/>
                <w:sz w:val="28"/>
                <w:szCs w:val="28"/>
              </w:rPr>
            </w:pP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rsidR="008305C7" w:rsidRPr="00E23A8C" w:rsidRDefault="008305C7" w:rsidP="00E23A8C">
            <w:pPr>
              <w:spacing w:after="0" w:line="240" w:lineRule="auto"/>
              <w:jc w:val="center"/>
              <w:rPr>
                <w:rFonts w:ascii="Times New Roman" w:hAnsi="Times New Roman" w:cs="Times New Roman"/>
                <w:sz w:val="28"/>
                <w:szCs w:val="28"/>
              </w:rPr>
            </w:pPr>
          </w:p>
        </w:tc>
      </w:tr>
      <w:tr w:rsidR="008305C7" w:rsidRPr="00E23A8C"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rsidR="008305C7" w:rsidRPr="00E23A8C" w:rsidRDefault="008305C7" w:rsidP="00E23A8C">
            <w:pPr>
              <w:spacing w:after="0" w:line="240" w:lineRule="auto"/>
              <w:jc w:val="center"/>
              <w:rPr>
                <w:rFonts w:ascii="Times New Roman" w:hAnsi="Times New Roman" w:cs="Times New Roman"/>
                <w:sz w:val="28"/>
                <w:szCs w:val="28"/>
              </w:rPr>
            </w:pPr>
          </w:p>
        </w:tc>
      </w:tr>
    </w:tbl>
    <w:p w:rsidR="008305C7" w:rsidRPr="00E23A8C" w:rsidRDefault="007B5F2C" w:rsidP="00E23A8C">
      <w:pPr>
        <w:jc w:val="center"/>
      </w:pPr>
      <w:r w:rsidRPr="00E23A8C">
        <w:rPr>
          <w:rFonts w:ascii="Times New Roman" w:eastAsia="Times New Roman" w:hAnsi="Times New Roman" w:cs="Times New Roman"/>
          <w:bCs/>
          <w:sz w:val="28"/>
          <w:szCs w:val="28"/>
          <w:lang w:eastAsia="uk-UA"/>
        </w:rPr>
        <w:t>_________________________</w:t>
      </w:r>
    </w:p>
    <w:p w:rsidR="00C06A5D" w:rsidRPr="00E23A8C" w:rsidRDefault="008305C7" w:rsidP="00E23A8C">
      <w:pPr>
        <w:sectPr w:rsidR="00C06A5D" w:rsidRPr="00E23A8C" w:rsidSect="00AA255E">
          <w:headerReference w:type="default" r:id="rId20"/>
          <w:pgSz w:w="11906" w:h="16838"/>
          <w:pgMar w:top="1134" w:right="851" w:bottom="1134" w:left="1701" w:header="709" w:footer="709" w:gutter="0"/>
          <w:pgNumType w:start="1"/>
          <w:cols w:space="708"/>
          <w:titlePg/>
          <w:docGrid w:linePitch="360"/>
        </w:sectPr>
      </w:pPr>
      <w:r w:rsidRPr="00E23A8C">
        <w:br w:type="page"/>
      </w:r>
    </w:p>
    <w:p w:rsidR="00203CFE" w:rsidRPr="00E23A8C" w:rsidRDefault="00203CFE"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6</w:t>
      </w:r>
    </w:p>
    <w:p w:rsidR="00203CFE" w:rsidRPr="00E23A8C" w:rsidRDefault="00203CFE"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3 розділу VII)</w:t>
      </w:r>
    </w:p>
    <w:p w:rsidR="00C06A5D" w:rsidRPr="00E23A8C" w:rsidRDefault="00C06A5D" w:rsidP="00E23A8C">
      <w:pPr>
        <w:spacing w:after="0"/>
        <w:jc w:val="center"/>
        <w:rPr>
          <w:rFonts w:ascii="Times New Roman" w:eastAsia="Times New Roman" w:hAnsi="Times New Roman" w:cs="Times New Roman"/>
          <w:bCs/>
          <w:color w:val="333333"/>
          <w:sz w:val="28"/>
          <w:szCs w:val="28"/>
          <w:lang w:eastAsia="uk-UA"/>
        </w:rPr>
      </w:pPr>
    </w:p>
    <w:p w:rsidR="00C06A5D" w:rsidRPr="00E23A8C" w:rsidRDefault="00D859BE" w:rsidP="00E23A8C">
      <w:pPr>
        <w:spacing w:after="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Перелік</w:t>
      </w:r>
      <w:r w:rsidR="00983BED" w:rsidRPr="00E23A8C">
        <w:rPr>
          <w:color w:val="333333"/>
        </w:rPr>
        <w:br/>
      </w:r>
      <w:r w:rsidR="00C06A5D" w:rsidRPr="00E23A8C">
        <w:rPr>
          <w:rFonts w:ascii="Times New Roman" w:eastAsia="Times New Roman" w:hAnsi="Times New Roman" w:cs="Times New Roman"/>
          <w:b/>
          <w:bCs/>
          <w:sz w:val="28"/>
          <w:szCs w:val="28"/>
          <w:lang w:eastAsia="uk-UA"/>
        </w:rPr>
        <w:t>спеціальностей, яким надається особлива підтримка</w:t>
      </w:r>
    </w:p>
    <w:p w:rsidR="00C06A5D" w:rsidRPr="00E23A8C" w:rsidRDefault="00C06A5D" w:rsidP="00E23A8C">
      <w:pPr>
        <w:spacing w:after="0"/>
        <w:jc w:val="center"/>
        <w:rPr>
          <w:rFonts w:ascii="Times New Roman" w:hAnsi="Times New Roman" w:cs="Times New Roman"/>
          <w:sz w:val="28"/>
          <w:szCs w:val="28"/>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2581"/>
        <w:gridCol w:w="1843"/>
        <w:gridCol w:w="3956"/>
      </w:tblGrid>
      <w:tr w:rsidR="005C4EFE" w:rsidRPr="00E23A8C" w:rsidTr="00C06A5D">
        <w:trPr>
          <w:trHeight w:val="315"/>
          <w:tblHeader/>
        </w:trPr>
        <w:tc>
          <w:tcPr>
            <w:tcW w:w="0" w:type="auto"/>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 галузі</w:t>
            </w:r>
          </w:p>
        </w:tc>
        <w:tc>
          <w:tcPr>
            <w:tcW w:w="2581"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 спеціальності</w:t>
            </w:r>
          </w:p>
        </w:tc>
        <w:tc>
          <w:tcPr>
            <w:tcW w:w="3956"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Назва спеціальності</w:t>
            </w:r>
          </w:p>
        </w:tc>
      </w:tr>
      <w:tr w:rsidR="00D859BE" w:rsidRPr="00E23A8C" w:rsidTr="00C06A5D">
        <w:trPr>
          <w:trHeight w:val="315"/>
          <w:tblHeader/>
        </w:trPr>
        <w:tc>
          <w:tcPr>
            <w:tcW w:w="0" w:type="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p>
        </w:tc>
        <w:tc>
          <w:tcPr>
            <w:tcW w:w="2581" w:type="dxa"/>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p>
        </w:tc>
        <w:tc>
          <w:tcPr>
            <w:tcW w:w="1843" w:type="dxa"/>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p>
        </w:tc>
        <w:tc>
          <w:tcPr>
            <w:tcW w:w="3956" w:type="dxa"/>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Освіта/Педагогіка</w:t>
            </w:r>
          </w:p>
        </w:tc>
        <w:tc>
          <w:tcPr>
            <w:tcW w:w="1843" w:type="dxa"/>
            <w:shd w:val="clear" w:color="auto" w:fill="auto"/>
            <w:tcMar>
              <w:top w:w="30" w:type="dxa"/>
              <w:left w:w="45" w:type="dxa"/>
              <w:bottom w:w="30" w:type="dxa"/>
              <w:right w:w="45" w:type="dxa"/>
            </w:tcMar>
            <w:hideMark/>
          </w:tcPr>
          <w:p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Дошкільна освіта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shd w:val="clear" w:color="auto" w:fill="auto"/>
            <w:tcMar>
              <w:top w:w="30" w:type="dxa"/>
              <w:left w:w="45" w:type="dxa"/>
              <w:bottom w:w="30" w:type="dxa"/>
              <w:right w:w="45" w:type="dxa"/>
            </w:tcMar>
            <w:hideMark/>
          </w:tcPr>
          <w:p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Початкова освіта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shd w:val="clear" w:color="auto" w:fill="auto"/>
            <w:tcMar>
              <w:top w:w="30" w:type="dxa"/>
              <w:left w:w="45" w:type="dxa"/>
              <w:bottom w:w="30" w:type="dxa"/>
              <w:right w:w="45" w:type="dxa"/>
            </w:tcMar>
            <w:hideMark/>
          </w:tcPr>
          <w:p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Середня освіта (за предметними спеціальностями: 014.04-014.10, 014.15-014.16)</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shd w:val="clear" w:color="auto" w:fill="auto"/>
            <w:tcMar>
              <w:top w:w="30" w:type="dxa"/>
              <w:left w:w="45" w:type="dxa"/>
              <w:bottom w:w="30" w:type="dxa"/>
              <w:right w:w="45" w:type="dxa"/>
            </w:tcMar>
            <w:hideMark/>
          </w:tcPr>
          <w:p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Професійна освіта (за спеціалізаціями)</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Природничі науки</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Хімія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Науки про Землю</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Фізика та астрономія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Прикладна фізика та </w:t>
            </w:r>
            <w:proofErr w:type="spellStart"/>
            <w:r w:rsidRPr="00E23A8C">
              <w:rPr>
                <w:rFonts w:ascii="Times New Roman" w:eastAsia="Times New Roman" w:hAnsi="Times New Roman" w:cs="Times New Roman"/>
                <w:sz w:val="28"/>
                <w:szCs w:val="28"/>
                <w:lang w:eastAsia="uk-UA"/>
              </w:rPr>
              <w:t>наноматеріали</w:t>
            </w:r>
            <w:proofErr w:type="spellEnd"/>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Математика та статистика</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Математика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Статистика</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Механічна інженерія</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Прикладна механіка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Матеріалознавство</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Галузеве машинобудування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Авіаційна та ракетно-космічна техніка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Суднобудування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136</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Металургія</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Електрична інженерія</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Електроенергетика, електротехніка та електромеханіка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Енергетичне машинобудування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Атомна енергетика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Теплоенергетика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Відновлювальні джерела енергії та гідроенергетика</w:t>
            </w:r>
          </w:p>
        </w:tc>
      </w:tr>
      <w:tr w:rsidR="005C4EFE" w:rsidRPr="00E23A8C" w:rsidTr="00C06A5D">
        <w:trPr>
          <w:trHeight w:val="315"/>
        </w:trPr>
        <w:tc>
          <w:tcPr>
            <w:tcW w:w="0" w:type="auto"/>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w:t>
            </w:r>
          </w:p>
        </w:tc>
        <w:tc>
          <w:tcPr>
            <w:tcW w:w="2581"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Хімічна інженерія та біоінженерія</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Хімічні технології та інженерія</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Електроніка, автоматизація та електронні комунікації</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Електроніка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Електронні комунікації та радіотехніка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roofErr w:type="spellStart"/>
            <w:r w:rsidRPr="00E23A8C">
              <w:rPr>
                <w:rFonts w:ascii="Times New Roman" w:eastAsia="Times New Roman" w:hAnsi="Times New Roman" w:cs="Times New Roman"/>
                <w:sz w:val="28"/>
                <w:szCs w:val="28"/>
                <w:lang w:eastAsia="uk-UA"/>
              </w:rPr>
              <w:t>Авіоніка</w:t>
            </w:r>
            <w:proofErr w:type="spellEnd"/>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Автоматизація, комп’ютерно-інтегровані технології та робототехніка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Інформаційно-вимірювальні технології</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176</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Мікро- та </w:t>
            </w:r>
            <w:proofErr w:type="spellStart"/>
            <w:r w:rsidRPr="00E23A8C">
              <w:rPr>
                <w:rFonts w:ascii="Times New Roman" w:eastAsia="Times New Roman" w:hAnsi="Times New Roman" w:cs="Times New Roman"/>
                <w:sz w:val="28"/>
                <w:szCs w:val="28"/>
                <w:lang w:eastAsia="uk-UA"/>
              </w:rPr>
              <w:t>наносистемна</w:t>
            </w:r>
            <w:proofErr w:type="spellEnd"/>
            <w:r w:rsidRPr="00E23A8C">
              <w:rPr>
                <w:rFonts w:ascii="Times New Roman" w:eastAsia="Times New Roman" w:hAnsi="Times New Roman" w:cs="Times New Roman"/>
                <w:sz w:val="28"/>
                <w:szCs w:val="28"/>
                <w:lang w:eastAsia="uk-UA"/>
              </w:rPr>
              <w:t xml:space="preserve"> техніка</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Виробництво та технології</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Харчові технології</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Технології легкої промисловості</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Технології захисту навколишнього середовища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Гірництво</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Нафтогазова інженерія та технології</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187</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Деревообробні та меблеві технології</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Архітектура та будівництво</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Будівництво та цивільна інженерія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Гідротехнічне будівництво, водна інженерія та водні технології</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Аграрні науки та продовольство</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Агрономія</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Захист і карантин рослин</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Садівництво, плодоовочівництво та виноградарство</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Технологія виробництва і переробки продукції тваринництва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Лісове господарство</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206</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Садово-паркове господарство</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207</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Водні біоресурси та аквакультура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208</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roofErr w:type="spellStart"/>
            <w:r w:rsidRPr="00E23A8C">
              <w:rPr>
                <w:rFonts w:ascii="Times New Roman" w:eastAsia="Times New Roman" w:hAnsi="Times New Roman" w:cs="Times New Roman"/>
                <w:sz w:val="28"/>
                <w:szCs w:val="28"/>
                <w:lang w:eastAsia="uk-UA"/>
              </w:rPr>
              <w:t>Агроінженерія</w:t>
            </w:r>
            <w:proofErr w:type="spellEnd"/>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Воєнні науки, національна безпека, безпека державного кордону</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Державна безпека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Безпека державного кордону</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Військове управління (за видами збройних сил)</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Забезпечення військ (сил)</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Озброєння та військова техніка</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Цивільна безпека</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Пожежна безпека</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Цивільна безпека</w:t>
            </w:r>
          </w:p>
        </w:tc>
      </w:tr>
      <w:tr w:rsidR="005C4EFE" w:rsidRPr="00E23A8C" w:rsidTr="00C06A5D">
        <w:trPr>
          <w:trHeight w:val="315"/>
        </w:trPr>
        <w:tc>
          <w:tcPr>
            <w:tcW w:w="0" w:type="auto"/>
            <w:vMerge w:val="restart"/>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w:t>
            </w:r>
          </w:p>
        </w:tc>
        <w:tc>
          <w:tcPr>
            <w:tcW w:w="2581" w:type="dxa"/>
            <w:vMerge w:val="restart"/>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w:t>
            </w: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271</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Морський та внутрішній водний транспорт (крім спеціалізації 271.01)</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272</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Авіаційний транспорт</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Залізничний транспорт</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Автомобільний транспорт</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Транспортні технології (за видами) (крім 275.01 і 275.04)</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273</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Залізничний транспорт</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Автомобільний транспорт</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Транспортні технології (за видами) (крім 275.01 і 275.04)</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274</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Автомобільний транспорт</w:t>
            </w:r>
          </w:p>
        </w:tc>
      </w:tr>
      <w:tr w:rsidR="005C4EFE" w:rsidRPr="00E23A8C" w:rsidTr="00C06A5D">
        <w:trPr>
          <w:trHeight w:val="315"/>
        </w:trPr>
        <w:tc>
          <w:tcPr>
            <w:tcW w:w="0" w:type="auto"/>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275</w:t>
            </w:r>
          </w:p>
        </w:tc>
        <w:tc>
          <w:tcPr>
            <w:tcW w:w="3956" w:type="dxa"/>
            <w:tcMar>
              <w:top w:w="30" w:type="dxa"/>
              <w:left w:w="45" w:type="dxa"/>
              <w:bottom w:w="30" w:type="dxa"/>
              <w:right w:w="45" w:type="dxa"/>
            </w:tcMar>
            <w:hideMark/>
          </w:tcPr>
          <w:p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Транспортні технології (за видами) (крім 275.01 і 275.04)</w:t>
            </w:r>
          </w:p>
        </w:tc>
      </w:tr>
    </w:tbl>
    <w:p w:rsidR="00EA2967" w:rsidRPr="00E23A8C" w:rsidRDefault="007B5F2C" w:rsidP="00E23A8C">
      <w:pPr>
        <w:pStyle w:val="a5"/>
        <w:spacing w:after="0"/>
        <w:ind w:left="0"/>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bCs/>
          <w:sz w:val="28"/>
          <w:szCs w:val="28"/>
          <w:lang w:eastAsia="uk-UA"/>
        </w:rPr>
        <w:t>_________________________</w:t>
      </w:r>
    </w:p>
    <w:p w:rsidR="00316C49" w:rsidRPr="00E23A8C" w:rsidRDefault="00316C49" w:rsidP="00E23A8C">
      <w:pPr>
        <w:sectPr w:rsidR="00316C49" w:rsidRPr="00E23A8C" w:rsidSect="00AA255E">
          <w:headerReference w:type="default" r:id="rId21"/>
          <w:pgSz w:w="11906" w:h="16838"/>
          <w:pgMar w:top="1134" w:right="851" w:bottom="1134" w:left="1701" w:header="709" w:footer="709" w:gutter="0"/>
          <w:pgNumType w:start="1"/>
          <w:cols w:space="708"/>
          <w:titlePg/>
          <w:docGrid w:linePitch="360"/>
        </w:sectPr>
      </w:pPr>
      <w:r w:rsidRPr="00E23A8C">
        <w:br w:type="page"/>
      </w:r>
    </w:p>
    <w:p w:rsidR="00316C49" w:rsidRPr="00E23A8C" w:rsidRDefault="00316C49" w:rsidP="00E23A8C"/>
    <w:p w:rsidR="00316C49" w:rsidRPr="00E23A8C" w:rsidRDefault="00316C49"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Додаток </w:t>
      </w:r>
      <w:r w:rsidR="0068561B" w:rsidRPr="00E23A8C">
        <w:rPr>
          <w:rFonts w:ascii="Times New Roman" w:eastAsia="Times New Roman" w:hAnsi="Times New Roman" w:cs="Times New Roman"/>
          <w:sz w:val="28"/>
          <w:szCs w:val="28"/>
          <w:lang w:eastAsia="uk-UA"/>
        </w:rPr>
        <w:t>7</w:t>
      </w:r>
    </w:p>
    <w:p w:rsidR="00316C49" w:rsidRPr="00E23A8C" w:rsidRDefault="00316C49"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7 розділу VII)</w:t>
      </w:r>
    </w:p>
    <w:p w:rsidR="00316C49" w:rsidRPr="00E23A8C" w:rsidRDefault="00316C49" w:rsidP="00E23A8C">
      <w:pPr>
        <w:spacing w:after="0" w:line="240" w:lineRule="auto"/>
        <w:jc w:val="right"/>
        <w:rPr>
          <w:rFonts w:ascii="Times New Roman" w:eastAsia="Times New Roman" w:hAnsi="Times New Roman" w:cs="Times New Roman"/>
          <w:sz w:val="28"/>
          <w:szCs w:val="28"/>
          <w:lang w:eastAsia="uk-UA"/>
        </w:rPr>
      </w:pPr>
    </w:p>
    <w:p w:rsidR="00316C49" w:rsidRPr="00E23A8C" w:rsidRDefault="00D859BE" w:rsidP="00E23A8C">
      <w:pPr>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Перелік</w:t>
      </w:r>
      <w:r w:rsidR="00983BED" w:rsidRPr="00E23A8C">
        <w:rPr>
          <w:color w:val="333333"/>
        </w:rPr>
        <w:br/>
      </w:r>
      <w:r w:rsidR="00316C49" w:rsidRPr="00E23A8C">
        <w:rPr>
          <w:rFonts w:ascii="Times New Roman" w:eastAsia="Times New Roman" w:hAnsi="Times New Roman" w:cs="Times New Roman"/>
          <w:b/>
          <w:bCs/>
          <w:sz w:val="28"/>
          <w:szCs w:val="28"/>
          <w:lang w:eastAsia="uk-UA"/>
        </w:rPr>
        <w:t>вагових коефіцієнтів оцінок предметів національного мультипредметного тесту</w:t>
      </w:r>
    </w:p>
    <w:p w:rsidR="00316C49" w:rsidRPr="00E23A8C" w:rsidRDefault="00316C49" w:rsidP="00E23A8C">
      <w:pPr>
        <w:spacing w:after="0" w:line="240" w:lineRule="auto"/>
        <w:jc w:val="right"/>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6"/>
        <w:gridCol w:w="4183"/>
        <w:gridCol w:w="1316"/>
        <w:gridCol w:w="1318"/>
        <w:gridCol w:w="1316"/>
        <w:gridCol w:w="1317"/>
        <w:gridCol w:w="1316"/>
        <w:gridCol w:w="1317"/>
        <w:gridCol w:w="1317"/>
      </w:tblGrid>
      <w:tr w:rsidR="006C70C2" w:rsidRPr="00E23A8C" w:rsidTr="006C70C2">
        <w:trPr>
          <w:trHeight w:val="315"/>
          <w:tblHeader/>
        </w:trPr>
        <w:tc>
          <w:tcPr>
            <w:tcW w:w="1197" w:type="dxa"/>
            <w:vMerge w:val="restart"/>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w:t>
            </w:r>
          </w:p>
        </w:tc>
        <w:tc>
          <w:tcPr>
            <w:tcW w:w="4183" w:type="dxa"/>
            <w:vMerge w:val="restart"/>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Найменування спеціальності (спеціалізації, предметної спеціальності)</w:t>
            </w:r>
          </w:p>
        </w:tc>
        <w:tc>
          <w:tcPr>
            <w:tcW w:w="9216" w:type="dxa"/>
            <w:gridSpan w:val="7"/>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Конкурсні предмети</w:t>
            </w:r>
          </w:p>
        </w:tc>
      </w:tr>
      <w:tr w:rsidR="006C70C2" w:rsidRPr="00E23A8C" w:rsidTr="006C70C2">
        <w:trPr>
          <w:trHeight w:val="315"/>
          <w:tblHeader/>
        </w:trPr>
        <w:tc>
          <w:tcPr>
            <w:tcW w:w="1197" w:type="dxa"/>
            <w:vMerge/>
            <w:shd w:val="clear" w:color="auto" w:fill="auto"/>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4183" w:type="dxa"/>
            <w:vMerge/>
            <w:shd w:val="clear" w:color="auto" w:fill="auto"/>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2634" w:type="dxa"/>
            <w:gridSpan w:val="2"/>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основний блок</w:t>
            </w:r>
          </w:p>
        </w:tc>
        <w:tc>
          <w:tcPr>
            <w:tcW w:w="6582" w:type="dxa"/>
            <w:gridSpan w:val="5"/>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додатковий блок</w:t>
            </w:r>
          </w:p>
        </w:tc>
      </w:tr>
      <w:tr w:rsidR="006C70C2" w:rsidRPr="00E23A8C" w:rsidTr="006C70C2">
        <w:trPr>
          <w:trHeight w:val="315"/>
          <w:tblHeader/>
        </w:trPr>
        <w:tc>
          <w:tcPr>
            <w:tcW w:w="1197" w:type="dxa"/>
            <w:vMerge/>
            <w:shd w:val="clear" w:color="auto" w:fill="auto"/>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4183" w:type="dxa"/>
            <w:vMerge/>
            <w:shd w:val="clear" w:color="auto" w:fill="auto"/>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1316"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перший (українська мова)</w:t>
            </w:r>
            <w:r w:rsidRPr="00E23A8C">
              <w:rPr>
                <w:rFonts w:ascii="Times New Roman" w:eastAsia="Times New Roman" w:hAnsi="Times New Roman" w:cs="Times New Roman"/>
                <w:sz w:val="28"/>
                <w:szCs w:val="28"/>
                <w:lang w:eastAsia="uk-UA"/>
              </w:rPr>
              <w:br/>
              <w:t>(К1)</w:t>
            </w:r>
          </w:p>
        </w:tc>
        <w:tc>
          <w:tcPr>
            <w:tcW w:w="1318"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другий (математика)</w:t>
            </w:r>
            <w:r w:rsidRPr="00E23A8C">
              <w:rPr>
                <w:rFonts w:ascii="Times New Roman" w:eastAsia="Times New Roman" w:hAnsi="Times New Roman" w:cs="Times New Roman"/>
                <w:sz w:val="28"/>
                <w:szCs w:val="28"/>
                <w:lang w:eastAsia="uk-UA"/>
              </w:rPr>
              <w:br/>
              <w:t>(К2)</w:t>
            </w:r>
          </w:p>
        </w:tc>
        <w:tc>
          <w:tcPr>
            <w:tcW w:w="1316"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(історія України)</w:t>
            </w:r>
            <w:r w:rsidRPr="00E23A8C">
              <w:rPr>
                <w:rFonts w:ascii="Times New Roman" w:eastAsia="Times New Roman" w:hAnsi="Times New Roman" w:cs="Times New Roman"/>
                <w:sz w:val="28"/>
                <w:szCs w:val="28"/>
                <w:lang w:eastAsia="uk-UA"/>
              </w:rPr>
              <w:br/>
              <w:t>(К3)</w:t>
            </w:r>
          </w:p>
        </w:tc>
        <w:tc>
          <w:tcPr>
            <w:tcW w:w="1317"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(іноземна мова)</w:t>
            </w:r>
            <w:r w:rsidRPr="00E23A8C">
              <w:rPr>
                <w:rFonts w:ascii="Times New Roman" w:eastAsia="Times New Roman" w:hAnsi="Times New Roman" w:cs="Times New Roman"/>
                <w:sz w:val="28"/>
                <w:szCs w:val="28"/>
                <w:lang w:eastAsia="uk-UA"/>
              </w:rPr>
              <w:br/>
              <w:t>(К3)</w:t>
            </w:r>
          </w:p>
        </w:tc>
        <w:tc>
          <w:tcPr>
            <w:tcW w:w="1316"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(біологія)</w:t>
            </w:r>
            <w:r w:rsidRPr="00E23A8C">
              <w:rPr>
                <w:rFonts w:ascii="Times New Roman" w:eastAsia="Times New Roman" w:hAnsi="Times New Roman" w:cs="Times New Roman"/>
                <w:sz w:val="28"/>
                <w:szCs w:val="28"/>
                <w:lang w:eastAsia="uk-UA"/>
              </w:rPr>
              <w:br/>
              <w:t>(К3)</w:t>
            </w:r>
          </w:p>
        </w:tc>
        <w:tc>
          <w:tcPr>
            <w:tcW w:w="1316"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(фізика)</w:t>
            </w:r>
            <w:r w:rsidRPr="00E23A8C">
              <w:rPr>
                <w:rFonts w:ascii="Times New Roman" w:eastAsia="Times New Roman" w:hAnsi="Times New Roman" w:cs="Times New Roman"/>
                <w:sz w:val="28"/>
                <w:szCs w:val="28"/>
                <w:lang w:eastAsia="uk-UA"/>
              </w:rPr>
              <w:br/>
              <w:t>(К3)</w:t>
            </w:r>
          </w:p>
        </w:tc>
        <w:tc>
          <w:tcPr>
            <w:tcW w:w="1317" w:type="dxa"/>
            <w:shd w:val="clear" w:color="auto" w:fill="auto"/>
            <w:tcMar>
              <w:top w:w="30" w:type="dxa"/>
              <w:left w:w="45" w:type="dxa"/>
              <w:bottom w:w="30" w:type="dxa"/>
              <w:right w:w="45" w:type="dxa"/>
            </w:tcMar>
            <w:hideMark/>
          </w:tcPr>
          <w:p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(хімія)</w:t>
            </w:r>
            <w:r w:rsidRPr="00E23A8C">
              <w:rPr>
                <w:rFonts w:ascii="Times New Roman" w:eastAsia="Times New Roman" w:hAnsi="Times New Roman" w:cs="Times New Roman"/>
                <w:sz w:val="28"/>
                <w:szCs w:val="28"/>
                <w:lang w:eastAsia="uk-UA"/>
              </w:rPr>
              <w:br/>
              <w:t>(К3)</w:t>
            </w:r>
          </w:p>
        </w:tc>
      </w:tr>
      <w:tr w:rsidR="00D859BE" w:rsidRPr="00E23A8C" w:rsidTr="006C70C2">
        <w:trPr>
          <w:trHeight w:val="315"/>
          <w:tblHeader/>
        </w:trPr>
        <w:tc>
          <w:tcPr>
            <w:tcW w:w="1197" w:type="dxa"/>
            <w:shd w:val="clear" w:color="auto" w:fill="auto"/>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p>
        </w:tc>
        <w:tc>
          <w:tcPr>
            <w:tcW w:w="4183" w:type="dxa"/>
            <w:shd w:val="clear" w:color="auto" w:fill="auto"/>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p>
        </w:tc>
        <w:tc>
          <w:tcPr>
            <w:tcW w:w="1316"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p>
        </w:tc>
        <w:tc>
          <w:tcPr>
            <w:tcW w:w="1318"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p>
        </w:tc>
        <w:tc>
          <w:tcPr>
            <w:tcW w:w="1316"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p>
        </w:tc>
        <w:tc>
          <w:tcPr>
            <w:tcW w:w="1317"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p>
        </w:tc>
        <w:tc>
          <w:tcPr>
            <w:tcW w:w="1316"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p>
        </w:tc>
        <w:tc>
          <w:tcPr>
            <w:tcW w:w="1316"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p>
        </w:tc>
        <w:tc>
          <w:tcPr>
            <w:tcW w:w="1317" w:type="dxa"/>
            <w:shd w:val="clear" w:color="auto" w:fill="auto"/>
            <w:tcMar>
              <w:top w:w="30" w:type="dxa"/>
              <w:left w:w="45" w:type="dxa"/>
              <w:bottom w:w="30" w:type="dxa"/>
              <w:right w:w="45" w:type="dxa"/>
            </w:tcMar>
          </w:tcPr>
          <w:p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Дошкільна освіта</w:t>
            </w:r>
          </w:p>
        </w:tc>
        <w:tc>
          <w:tcPr>
            <w:tcW w:w="1316" w:type="dxa"/>
            <w:shd w:val="clear" w:color="auto" w:fill="auto"/>
            <w:tcMar>
              <w:top w:w="30" w:type="dxa"/>
              <w:left w:w="45" w:type="dxa"/>
              <w:bottom w:w="30" w:type="dxa"/>
              <w:right w:w="45" w:type="dxa"/>
            </w:tcMar>
            <w:vAlign w:val="bottom"/>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8" w:type="dxa"/>
            <w:shd w:val="clear" w:color="auto" w:fill="auto"/>
            <w:tcMar>
              <w:top w:w="30" w:type="dxa"/>
              <w:left w:w="45" w:type="dxa"/>
              <w:bottom w:w="30" w:type="dxa"/>
              <w:right w:w="45" w:type="dxa"/>
            </w:tcMar>
            <w:vAlign w:val="bottom"/>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6" w:type="dxa"/>
            <w:shd w:val="clear" w:color="auto" w:fill="auto"/>
            <w:tcMar>
              <w:top w:w="30" w:type="dxa"/>
              <w:left w:w="45" w:type="dxa"/>
              <w:bottom w:w="30" w:type="dxa"/>
              <w:right w:w="45" w:type="dxa"/>
            </w:tcMar>
            <w:vAlign w:val="bottom"/>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Початкова освіта</w:t>
            </w:r>
          </w:p>
        </w:tc>
        <w:tc>
          <w:tcPr>
            <w:tcW w:w="1316" w:type="dxa"/>
            <w:shd w:val="clear" w:color="auto" w:fill="auto"/>
            <w:tcMar>
              <w:top w:w="30" w:type="dxa"/>
              <w:left w:w="45" w:type="dxa"/>
              <w:bottom w:w="30" w:type="dxa"/>
              <w:right w:w="45" w:type="dxa"/>
            </w:tcMar>
            <w:vAlign w:val="bottom"/>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8" w:type="dxa"/>
            <w:shd w:val="clear" w:color="auto" w:fill="auto"/>
            <w:tcMar>
              <w:top w:w="30" w:type="dxa"/>
              <w:left w:w="45" w:type="dxa"/>
              <w:bottom w:w="30" w:type="dxa"/>
              <w:right w:w="45" w:type="dxa"/>
            </w:tcMar>
            <w:vAlign w:val="bottom"/>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6" w:type="dxa"/>
            <w:shd w:val="clear" w:color="auto" w:fill="auto"/>
            <w:tcMar>
              <w:top w:w="30" w:type="dxa"/>
              <w:left w:w="45" w:type="dxa"/>
              <w:bottom w:w="30" w:type="dxa"/>
              <w:right w:w="45" w:type="dxa"/>
            </w:tcMar>
            <w:vAlign w:val="bottom"/>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w:t>
            </w:r>
          </w:p>
        </w:tc>
        <w:tc>
          <w:tcPr>
            <w:tcW w:w="13399" w:type="dxa"/>
            <w:gridSpan w:val="8"/>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(за предметними спеціальностями)</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(Українська мова і література)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(Мова та зарубіжна література (із зазначенням мови)) - для всіх інших мов</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014.03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(Історія)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(Математика)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(Біологія та здоров’я людини)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(Хімія)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014.07</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(Географія)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014.08</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(Фізика та астрономія)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014.09</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(Інформатика)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014.10</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(Трудове навчання та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(Фізична культура)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(Образотворче мистецтво)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014.13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(Музичне мистецтво)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(Природничі науки)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(Захист України)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015.31, 015.32, 015.33, 015.39</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Професійна освіта (за спеціалізаціями)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015.34, 015.35, 015.36, 015.37, 015.38</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Професійна освіта (за спеціалізаціями)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Спеціальна освіта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022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Дизайн (крім спеціалізацій «Графічний дизайн», «Дизайн одягу (взуття)», «Дизайн середовища», «Промисловий дизайн»)</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027</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 xml:space="preserve">Музеєзнавство, </w:t>
            </w:r>
            <w:proofErr w:type="spellStart"/>
            <w:r w:rsidRPr="00E23A8C">
              <w:rPr>
                <w:rFonts w:ascii="Times New Roman" w:hAnsi="Times New Roman" w:cs="Times New Roman"/>
                <w:color w:val="000000"/>
                <w:sz w:val="28"/>
                <w:szCs w:val="28"/>
              </w:rPr>
              <w:t>пам’яткознавство</w:t>
            </w:r>
            <w:proofErr w:type="spellEnd"/>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028</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Менеджмент соціокультурної діяльності</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029</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Інформаційна, бібліотечна та архівна справа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Релігієзнавство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Історія та археологія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Філософія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Культурологія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035.01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Філологія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035 (інші)</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Філологія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Богослов'я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Економіка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Політологія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Психологія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Соціологія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061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Журналістика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Облік і оподаткування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Фінанси, банківська справа, страхування та фондовий ринок</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Менеджмент</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Маркетинг</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Підприємництво та торгівля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081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Право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091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Біологія та біохімія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Екологія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Хімія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Науки про Землю</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Фізика та астрономія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 xml:space="preserve">Прикладна фізика та </w:t>
            </w:r>
            <w:proofErr w:type="spellStart"/>
            <w:r w:rsidRPr="00E23A8C">
              <w:rPr>
                <w:rFonts w:ascii="Times New Roman" w:hAnsi="Times New Roman" w:cs="Times New Roman"/>
                <w:color w:val="000000"/>
                <w:sz w:val="28"/>
                <w:szCs w:val="28"/>
              </w:rPr>
              <w:t>наноматеріали</w:t>
            </w:r>
            <w:proofErr w:type="spellEnd"/>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Географія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111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Математика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112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Статистика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113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Прикладна математика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Інженерія програмного забезпечення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Комп’ютерні науки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Комп’ютерна інженерія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124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Системний аналіз</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proofErr w:type="spellStart"/>
            <w:r w:rsidRPr="00E23A8C">
              <w:rPr>
                <w:rFonts w:ascii="Times New Roman" w:hAnsi="Times New Roman" w:cs="Times New Roman"/>
                <w:color w:val="000000"/>
                <w:sz w:val="28"/>
                <w:szCs w:val="28"/>
              </w:rPr>
              <w:t>Кібербезпека</w:t>
            </w:r>
            <w:proofErr w:type="spellEnd"/>
            <w:r w:rsidRPr="00E23A8C">
              <w:rPr>
                <w:rFonts w:ascii="Times New Roman" w:hAnsi="Times New Roman" w:cs="Times New Roman"/>
                <w:color w:val="000000"/>
                <w:sz w:val="28"/>
                <w:szCs w:val="28"/>
              </w:rPr>
              <w:t xml:space="preserve"> та захист інформації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Інформаційні системи та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Прикладна механіка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Матеріалознавство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Галузеве машинобудування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Авіаційна та ракетно-космічна техніка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Суднобудування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Металургія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Електроенергетика, електротехніка та електромеханіка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142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Енергетичне машинобудування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Атомна енергетика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Теплоенергетика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Відновлювальні джерела енергії та гідроенергетика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161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Хімічні технології та інженерія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162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Біотехнології та біоінженерія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163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proofErr w:type="spellStart"/>
            <w:r w:rsidRPr="00E23A8C">
              <w:rPr>
                <w:rFonts w:ascii="Times New Roman" w:hAnsi="Times New Roman" w:cs="Times New Roman"/>
                <w:color w:val="000000"/>
                <w:sz w:val="28"/>
                <w:szCs w:val="28"/>
              </w:rPr>
              <w:t>Біомедична</w:t>
            </w:r>
            <w:proofErr w:type="spellEnd"/>
            <w:r w:rsidRPr="00E23A8C">
              <w:rPr>
                <w:rFonts w:ascii="Times New Roman" w:hAnsi="Times New Roman" w:cs="Times New Roman"/>
                <w:color w:val="000000"/>
                <w:sz w:val="28"/>
                <w:szCs w:val="28"/>
              </w:rPr>
              <w:t xml:space="preserve"> інженерія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Електроніка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Електронні комунікації та радіотехніка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proofErr w:type="spellStart"/>
            <w:r w:rsidRPr="00E23A8C">
              <w:rPr>
                <w:rFonts w:ascii="Times New Roman" w:hAnsi="Times New Roman" w:cs="Times New Roman"/>
                <w:color w:val="000000"/>
                <w:sz w:val="28"/>
                <w:szCs w:val="28"/>
              </w:rPr>
              <w:t>Авіоніка</w:t>
            </w:r>
            <w:proofErr w:type="spellEnd"/>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Автоматизація, комп’ютерно-інтегровані технології та робототехніка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175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Інформаційно-вимірювальні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 xml:space="preserve">Мікро- та </w:t>
            </w:r>
            <w:proofErr w:type="spellStart"/>
            <w:r w:rsidRPr="00E23A8C">
              <w:rPr>
                <w:rFonts w:ascii="Times New Roman" w:hAnsi="Times New Roman" w:cs="Times New Roman"/>
                <w:color w:val="000000"/>
                <w:sz w:val="28"/>
                <w:szCs w:val="28"/>
              </w:rPr>
              <w:t>наносистемна</w:t>
            </w:r>
            <w:proofErr w:type="spellEnd"/>
            <w:r w:rsidRPr="00E23A8C">
              <w:rPr>
                <w:rFonts w:ascii="Times New Roman" w:hAnsi="Times New Roman" w:cs="Times New Roman"/>
                <w:color w:val="000000"/>
                <w:sz w:val="28"/>
                <w:szCs w:val="28"/>
              </w:rPr>
              <w:t xml:space="preserve"> техніка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Харчові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Технології легкої промисловості</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Технології захисту навколишнього середовища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Гірництво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Нафтогазова інженерія та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Видавництво та поліграфія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187</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Деревообробні та меблеві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192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Будівництво та цивільна інженерія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193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Геодезія та землеустрій</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194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Гідротехнічне будівництво, водна інженерія та водні технології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Агрономія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Захист і карантин рослин</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Садівництво, плодоовочівництво та виноградарство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Технологія виробництва і переробки продукції тваринництва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Лісове господарство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Садово-паркове господарство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207</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Водні біоресурси та аквакультура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208</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proofErr w:type="spellStart"/>
            <w:r w:rsidRPr="00E23A8C">
              <w:rPr>
                <w:rFonts w:ascii="Times New Roman" w:hAnsi="Times New Roman" w:cs="Times New Roman"/>
                <w:color w:val="000000"/>
                <w:sz w:val="28"/>
                <w:szCs w:val="28"/>
              </w:rPr>
              <w:t>Агроінженерія</w:t>
            </w:r>
            <w:proofErr w:type="spellEnd"/>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211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Ветеринарна медицина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221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Стоматологія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Медицина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proofErr w:type="spellStart"/>
            <w:r w:rsidRPr="00E23A8C">
              <w:rPr>
                <w:rFonts w:ascii="Times New Roman" w:hAnsi="Times New Roman" w:cs="Times New Roman"/>
                <w:color w:val="000000"/>
                <w:sz w:val="28"/>
                <w:szCs w:val="28"/>
              </w:rPr>
              <w:t>Медсестринство</w:t>
            </w:r>
            <w:proofErr w:type="spellEnd"/>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Технології медичної діагностики та лікування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Медична психологія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Фармація, промислова фармація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227</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Терапія та реабілітація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228</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Педіатрія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229</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Громадське здоров’я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231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Соціальна робота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232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Соціальне забезпечення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241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proofErr w:type="spellStart"/>
            <w:r w:rsidRPr="00E23A8C">
              <w:rPr>
                <w:rFonts w:ascii="Times New Roman" w:hAnsi="Times New Roman" w:cs="Times New Roman"/>
                <w:color w:val="000000"/>
                <w:sz w:val="28"/>
                <w:szCs w:val="28"/>
              </w:rPr>
              <w:t>Готельно</w:t>
            </w:r>
            <w:proofErr w:type="spellEnd"/>
            <w:r w:rsidRPr="00E23A8C">
              <w:rPr>
                <w:rFonts w:ascii="Times New Roman" w:hAnsi="Times New Roman" w:cs="Times New Roman"/>
                <w:color w:val="000000"/>
                <w:sz w:val="28"/>
                <w:szCs w:val="28"/>
              </w:rPr>
              <w:t>-ресторанна справа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242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Туризм і рекреація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256</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Національна безпека (за окремими сферами забезпечення і видами діяльності)</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257</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Управління інформаційною безпекою</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261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Пожежна безпека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262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Правоохоронна діяльність</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263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Цивільна безпека</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Морський та внутрішній водний транспорт (всі спеціалізації)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Авіаційний транспорт</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Залізничний транспорт</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274</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Автомобільний транспорт</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275</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Транспортні технології (за видами) - для всіх</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281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Публічне управління та адміністрування</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291</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Міжнародні відносини, суспільні комунікації та регіональні студії</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292</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Міжнародні економічні відносини</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rsidTr="006C70C2">
        <w:trPr>
          <w:trHeight w:val="315"/>
        </w:trPr>
        <w:tc>
          <w:tcPr>
            <w:tcW w:w="1197" w:type="dxa"/>
            <w:shd w:val="clear" w:color="auto" w:fill="auto"/>
            <w:tcMar>
              <w:top w:w="30" w:type="dxa"/>
              <w:left w:w="45" w:type="dxa"/>
              <w:bottom w:w="30" w:type="dxa"/>
              <w:right w:w="45" w:type="dxa"/>
            </w:tcMa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293</w:t>
            </w:r>
          </w:p>
        </w:tc>
        <w:tc>
          <w:tcPr>
            <w:tcW w:w="4183" w:type="dxa"/>
            <w:shd w:val="clear" w:color="auto" w:fill="auto"/>
            <w:tcMar>
              <w:top w:w="30" w:type="dxa"/>
              <w:left w:w="45" w:type="dxa"/>
              <w:bottom w:w="30" w:type="dxa"/>
              <w:right w:w="45" w:type="dxa"/>
            </w:tcMar>
          </w:tcPr>
          <w:p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Міжнародне право</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bl>
    <w:p w:rsidR="00B67E6E" w:rsidRPr="00E23A8C" w:rsidRDefault="002B3D6B" w:rsidP="00E23A8C">
      <w:pPr>
        <w:jc w:val="center"/>
      </w:pPr>
      <w:r w:rsidRPr="00E23A8C">
        <w:rPr>
          <w:rFonts w:ascii="Times New Roman" w:eastAsia="Times New Roman" w:hAnsi="Times New Roman" w:cs="Times New Roman"/>
          <w:bCs/>
          <w:sz w:val="28"/>
          <w:szCs w:val="28"/>
          <w:lang w:eastAsia="uk-UA"/>
        </w:rPr>
        <w:t>_________________________</w:t>
      </w:r>
      <w:r w:rsidR="00B67E6E" w:rsidRPr="00E23A8C">
        <w:br w:type="page"/>
      </w:r>
    </w:p>
    <w:p w:rsidR="002B3D6B" w:rsidRPr="00E23A8C" w:rsidRDefault="002B3D6B" w:rsidP="00E23A8C">
      <w:pPr>
        <w:pStyle w:val="a5"/>
        <w:spacing w:after="0"/>
        <w:ind w:left="0"/>
        <w:jc w:val="center"/>
        <w:sectPr w:rsidR="002B3D6B" w:rsidRPr="00E23A8C" w:rsidSect="00DC4676">
          <w:headerReference w:type="default" r:id="rId22"/>
          <w:pgSz w:w="16838" w:h="11906" w:orient="landscape"/>
          <w:pgMar w:top="851" w:right="1134" w:bottom="1701" w:left="1134" w:header="709" w:footer="709" w:gutter="0"/>
          <w:pgNumType w:start="1"/>
          <w:cols w:space="708"/>
          <w:titlePg/>
          <w:docGrid w:linePitch="360"/>
        </w:sectPr>
      </w:pPr>
    </w:p>
    <w:p w:rsidR="0068561B" w:rsidRPr="00E23A8C" w:rsidRDefault="0068561B"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8</w:t>
      </w:r>
    </w:p>
    <w:p w:rsidR="0068561B" w:rsidRPr="00E23A8C" w:rsidRDefault="0068561B"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до Порядку прийому на навчання </w:t>
      </w:r>
      <w:r w:rsidRPr="00E23A8C">
        <w:rPr>
          <w:color w:val="333333"/>
        </w:rPr>
        <w:br/>
      </w:r>
      <w:r w:rsidRPr="00E23A8C">
        <w:rPr>
          <w:rFonts w:ascii="Times New Roman" w:eastAsia="Times New Roman" w:hAnsi="Times New Roman" w:cs="Times New Roman"/>
          <w:sz w:val="28"/>
          <w:szCs w:val="28"/>
          <w:lang w:eastAsia="uk-UA"/>
        </w:rPr>
        <w:t xml:space="preserve">для здобуття вищої освіти </w:t>
      </w:r>
      <w:r w:rsidRPr="00E23A8C">
        <w:rPr>
          <w:color w:val="333333"/>
        </w:rPr>
        <w:br/>
      </w:r>
      <w:r w:rsidRPr="00E23A8C">
        <w:rPr>
          <w:rFonts w:ascii="Times New Roman" w:eastAsia="Times New Roman" w:hAnsi="Times New Roman" w:cs="Times New Roman"/>
          <w:sz w:val="28"/>
          <w:szCs w:val="28"/>
          <w:lang w:eastAsia="uk-UA"/>
        </w:rPr>
        <w:t>в 2023 році (пункт 9 розділу VII)</w:t>
      </w:r>
    </w:p>
    <w:p w:rsidR="0068561B" w:rsidRPr="00E23A8C" w:rsidRDefault="0068561B" w:rsidP="00E23A8C">
      <w:pPr>
        <w:spacing w:after="0"/>
        <w:jc w:val="center"/>
        <w:rPr>
          <w:rFonts w:ascii="Times New Roman" w:eastAsia="Times New Roman" w:hAnsi="Times New Roman" w:cs="Times New Roman"/>
          <w:bCs/>
          <w:color w:val="333333"/>
          <w:sz w:val="28"/>
          <w:szCs w:val="28"/>
          <w:lang w:eastAsia="uk-UA"/>
        </w:rPr>
      </w:pPr>
    </w:p>
    <w:p w:rsidR="0068561B" w:rsidRPr="00E23A8C" w:rsidRDefault="00D859BE" w:rsidP="00E23A8C">
      <w:pPr>
        <w:spacing w:after="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Перелік</w:t>
      </w:r>
      <w:r w:rsidR="0068561B" w:rsidRPr="00E23A8C">
        <w:rPr>
          <w:color w:val="333333"/>
        </w:rPr>
        <w:br/>
      </w:r>
      <w:r w:rsidR="0068561B" w:rsidRPr="00E23A8C">
        <w:rPr>
          <w:rFonts w:ascii="Times New Roman" w:eastAsia="Times New Roman" w:hAnsi="Times New Roman" w:cs="Times New Roman"/>
          <w:b/>
          <w:bCs/>
          <w:sz w:val="28"/>
          <w:szCs w:val="28"/>
          <w:lang w:eastAsia="uk-UA"/>
        </w:rPr>
        <w:t>предметних тестів єдиного вступного фахового випробування</w:t>
      </w:r>
    </w:p>
    <w:p w:rsidR="0068561B" w:rsidRPr="00E23A8C" w:rsidRDefault="0068561B" w:rsidP="00E23A8C">
      <w:pPr>
        <w:spacing w:after="0"/>
        <w:jc w:val="center"/>
        <w:rPr>
          <w:rFonts w:ascii="Times New Roman" w:eastAsia="Times New Roman" w:hAnsi="Times New Roman" w:cs="Times New Roman"/>
          <w:b/>
          <w:bCs/>
          <w:sz w:val="28"/>
          <w:szCs w:val="28"/>
          <w:lang w:eastAsia="uk-UA"/>
        </w:rPr>
      </w:pPr>
    </w:p>
    <w:tbl>
      <w:tblPr>
        <w:tblW w:w="9639" w:type="dxa"/>
        <w:tblBorders>
          <w:top w:val="outset" w:sz="2" w:space="0" w:color="auto"/>
          <w:left w:val="outset" w:sz="2" w:space="0" w:color="auto"/>
          <w:bottom w:val="outset" w:sz="2" w:space="0" w:color="auto"/>
          <w:right w:val="outset" w:sz="2" w:space="0" w:color="auto"/>
        </w:tblBorders>
        <w:shd w:val="clear" w:color="auto" w:fill="F0F0F0"/>
        <w:tblCellMar>
          <w:top w:w="10" w:type="dxa"/>
          <w:left w:w="10" w:type="dxa"/>
          <w:bottom w:w="10" w:type="dxa"/>
          <w:right w:w="10" w:type="dxa"/>
        </w:tblCellMar>
        <w:tblLook w:val="04A0" w:firstRow="1" w:lastRow="0" w:firstColumn="1" w:lastColumn="0" w:noHBand="0" w:noVBand="1"/>
      </w:tblPr>
      <w:tblGrid>
        <w:gridCol w:w="818"/>
        <w:gridCol w:w="2293"/>
        <w:gridCol w:w="682"/>
        <w:gridCol w:w="2862"/>
        <w:gridCol w:w="2984"/>
      </w:tblGrid>
      <w:tr w:rsidR="0068561B" w:rsidRPr="00E23A8C" w:rsidTr="00E9706F">
        <w:trPr>
          <w:trHeight w:val="40"/>
          <w:tblHeader/>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Шифр</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Галузь знань</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Код</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Назва спеціальності</w:t>
            </w:r>
          </w:p>
        </w:tc>
        <w:tc>
          <w:tcPr>
            <w:tcW w:w="2984" w:type="dxa"/>
            <w:tcBorders>
              <w:top w:val="single" w:sz="6" w:space="0" w:color="000000"/>
              <w:left w:val="single" w:sz="6" w:space="0" w:color="000000"/>
              <w:bottom w:val="single" w:sz="6" w:space="0" w:color="000000"/>
              <w:right w:val="single" w:sz="6" w:space="0" w:color="000000"/>
            </w:tcBorders>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Єдине фахове вступне випробування</w:t>
            </w:r>
          </w:p>
        </w:tc>
      </w:tr>
      <w:tr w:rsidR="00D859BE" w:rsidRPr="00E23A8C" w:rsidTr="00E9706F">
        <w:trPr>
          <w:trHeight w:val="40"/>
          <w:tblHeader/>
        </w:trPr>
        <w:tc>
          <w:tcPr>
            <w:tcW w:w="818" w:type="dxa"/>
            <w:tcBorders>
              <w:top w:val="single" w:sz="6" w:space="0" w:color="000000"/>
              <w:left w:val="single" w:sz="6" w:space="0" w:color="000000"/>
              <w:bottom w:val="single" w:sz="6" w:space="0" w:color="000000"/>
              <w:right w:val="single" w:sz="6" w:space="0" w:color="000000"/>
            </w:tcBorders>
            <w:shd w:val="clear" w:color="auto" w:fill="auto"/>
          </w:tcPr>
          <w:p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1</w:t>
            </w:r>
          </w:p>
        </w:tc>
        <w:tc>
          <w:tcPr>
            <w:tcW w:w="2293" w:type="dxa"/>
            <w:tcBorders>
              <w:top w:val="single" w:sz="6" w:space="0" w:color="000000"/>
              <w:left w:val="single" w:sz="6" w:space="0" w:color="000000"/>
              <w:bottom w:val="single" w:sz="6" w:space="0" w:color="000000"/>
              <w:right w:val="single" w:sz="6" w:space="0" w:color="000000"/>
            </w:tcBorders>
            <w:shd w:val="clear" w:color="auto" w:fill="auto"/>
          </w:tcPr>
          <w:p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w:t>
            </w:r>
          </w:p>
        </w:tc>
        <w:tc>
          <w:tcPr>
            <w:tcW w:w="682" w:type="dxa"/>
            <w:tcBorders>
              <w:top w:val="single" w:sz="6" w:space="0" w:color="000000"/>
              <w:left w:val="single" w:sz="6" w:space="0" w:color="000000"/>
              <w:bottom w:val="single" w:sz="6" w:space="0" w:color="000000"/>
              <w:right w:val="single" w:sz="6" w:space="0" w:color="000000"/>
            </w:tcBorders>
            <w:shd w:val="clear" w:color="auto" w:fill="auto"/>
          </w:tcPr>
          <w:p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3</w:t>
            </w:r>
          </w:p>
        </w:tc>
        <w:tc>
          <w:tcPr>
            <w:tcW w:w="2862" w:type="dxa"/>
            <w:tcBorders>
              <w:top w:val="single" w:sz="6" w:space="0" w:color="000000"/>
              <w:left w:val="single" w:sz="6" w:space="0" w:color="000000"/>
              <w:bottom w:val="single" w:sz="6" w:space="0" w:color="000000"/>
              <w:right w:val="single" w:sz="6" w:space="0" w:color="000000"/>
            </w:tcBorders>
            <w:shd w:val="clear" w:color="auto" w:fill="auto"/>
          </w:tcPr>
          <w:p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4</w:t>
            </w:r>
          </w:p>
        </w:tc>
        <w:tc>
          <w:tcPr>
            <w:tcW w:w="2984" w:type="dxa"/>
            <w:tcBorders>
              <w:top w:val="single" w:sz="6" w:space="0" w:color="000000"/>
              <w:left w:val="single" w:sz="6" w:space="0" w:color="000000"/>
              <w:bottom w:val="single" w:sz="6" w:space="0" w:color="000000"/>
              <w:right w:val="single" w:sz="6" w:space="0" w:color="000000"/>
            </w:tcBorders>
          </w:tcPr>
          <w:p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5</w:t>
            </w:r>
          </w:p>
        </w:tc>
      </w:tr>
      <w:tr w:rsidR="0068561B" w:rsidRPr="00E23A8C" w:rsidTr="00E9706F">
        <w:trPr>
          <w:trHeight w:val="410"/>
        </w:trPr>
        <w:tc>
          <w:tcPr>
            <w:tcW w:w="81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w:t>
            </w:r>
          </w:p>
        </w:tc>
        <w:tc>
          <w:tcPr>
            <w:tcW w:w="22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Соціальні та поведінкові науки</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Економіка</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економіки та міжнародної економіки</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052</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Політологія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політології та міжнародних відносин</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053</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Психологія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психології та соціології</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054</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Соціологія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психології та соціології</w:t>
            </w:r>
          </w:p>
        </w:tc>
      </w:tr>
      <w:tr w:rsidR="0068561B" w:rsidRPr="00E23A8C" w:rsidTr="00E9706F">
        <w:trPr>
          <w:trHeight w:val="190"/>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06</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Журналістика</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061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Журналістика</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один з предметних тестів на вибір вступника</w:t>
            </w:r>
          </w:p>
        </w:tc>
      </w:tr>
      <w:tr w:rsidR="0068561B" w:rsidRPr="00E23A8C" w:rsidTr="00E9706F">
        <w:trPr>
          <w:trHeight w:val="190"/>
        </w:trPr>
        <w:tc>
          <w:tcPr>
            <w:tcW w:w="81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w:t>
            </w:r>
          </w:p>
        </w:tc>
        <w:tc>
          <w:tcPr>
            <w:tcW w:w="22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Управління та адміністрування</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Облік і оподаткування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обліку та фінансів</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072</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hAnsi="Times New Roman" w:cs="Times New Roman"/>
                <w:color w:val="000000"/>
                <w:sz w:val="28"/>
                <w:szCs w:val="28"/>
              </w:rPr>
              <w:t>Фінанси, банківська справа, страхування та фондовий ринок</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обліку та фінансів</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073</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Менеджмент</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управління та адміністрування</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075</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Маркетинг</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управління та адміністрування</w:t>
            </w:r>
          </w:p>
        </w:tc>
      </w:tr>
      <w:tr w:rsidR="0068561B" w:rsidRPr="00E23A8C"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076</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hAnsi="Times New Roman" w:cs="Times New Roman"/>
                <w:color w:val="000000"/>
                <w:sz w:val="28"/>
                <w:szCs w:val="28"/>
              </w:rPr>
              <w:t>Підприємництво та торгівля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управління та адміністрування</w:t>
            </w:r>
          </w:p>
        </w:tc>
      </w:tr>
      <w:tr w:rsidR="0068561B" w:rsidRPr="00E23A8C" w:rsidTr="00E9706F">
        <w:trPr>
          <w:trHeight w:val="190"/>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08</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Право</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081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Право</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права та міжнародного права</w:t>
            </w:r>
          </w:p>
        </w:tc>
      </w:tr>
      <w:tr w:rsidR="0068561B" w:rsidRPr="00E23A8C" w:rsidTr="00E9706F">
        <w:trPr>
          <w:trHeight w:val="190"/>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28</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Публічне управління та адміністрування</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281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ind w:right="139"/>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Публічне управління та адміністрування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один з предметних тестів на вибір вступника</w:t>
            </w:r>
          </w:p>
        </w:tc>
      </w:tr>
      <w:tr w:rsidR="0068561B" w:rsidRPr="00E23A8C" w:rsidTr="00E9706F">
        <w:trPr>
          <w:trHeight w:val="190"/>
        </w:trPr>
        <w:tc>
          <w:tcPr>
            <w:tcW w:w="81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lastRenderedPageBreak/>
              <w:t>29</w:t>
            </w:r>
          </w:p>
        </w:tc>
        <w:tc>
          <w:tcPr>
            <w:tcW w:w="22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Міжнародні відносини</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291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Міжнародні відносини, суспільні комунікації та регіональні студії</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політології та міжнародних відносин</w:t>
            </w:r>
          </w:p>
        </w:tc>
      </w:tr>
      <w:tr w:rsidR="0068561B" w:rsidRPr="00E23A8C" w:rsidTr="00E9706F">
        <w:trPr>
          <w:trHeight w:val="414"/>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292</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ind w:right="139"/>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Міжнародні економічні відносини</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економіки та міжнародної економіки</w:t>
            </w:r>
          </w:p>
        </w:tc>
      </w:tr>
      <w:tr w:rsidR="0068561B" w:rsidRPr="00E23A8C" w:rsidTr="00E9706F">
        <w:trPr>
          <w:trHeight w:val="155"/>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293</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Міжнародне право</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права та міжнародного права</w:t>
            </w:r>
          </w:p>
        </w:tc>
      </w:tr>
    </w:tbl>
    <w:p w:rsidR="0068561B" w:rsidRPr="00E23A8C" w:rsidRDefault="0068561B" w:rsidP="00E23A8C">
      <w:pPr>
        <w:pStyle w:val="a5"/>
        <w:spacing w:after="0"/>
        <w:ind w:left="0"/>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bCs/>
          <w:sz w:val="28"/>
          <w:szCs w:val="28"/>
          <w:lang w:eastAsia="uk-UA"/>
        </w:rPr>
        <w:t>_________________________</w:t>
      </w:r>
    </w:p>
    <w:p w:rsidR="0068561B" w:rsidRPr="00E23A8C" w:rsidRDefault="0068561B" w:rsidP="00E23A8C">
      <w:pPr>
        <w:sectPr w:rsidR="0068561B" w:rsidRPr="00E23A8C" w:rsidSect="00AA255E">
          <w:headerReference w:type="default" r:id="rId23"/>
          <w:pgSz w:w="11906" w:h="16838"/>
          <w:pgMar w:top="1134" w:right="851" w:bottom="1134" w:left="1701" w:header="709" w:footer="709" w:gutter="0"/>
          <w:pgNumType w:start="1"/>
          <w:cols w:space="708"/>
          <w:titlePg/>
          <w:docGrid w:linePitch="360"/>
        </w:sectPr>
      </w:pPr>
      <w:r w:rsidRPr="00E23A8C">
        <w:br w:type="page"/>
      </w:r>
    </w:p>
    <w:p w:rsidR="00F57BC6" w:rsidRPr="00E23A8C" w:rsidRDefault="00F57BC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Додаток </w:t>
      </w:r>
      <w:r w:rsidR="008050C3" w:rsidRPr="00E23A8C">
        <w:rPr>
          <w:rFonts w:ascii="Times New Roman" w:eastAsia="Times New Roman" w:hAnsi="Times New Roman" w:cs="Times New Roman"/>
          <w:sz w:val="28"/>
          <w:szCs w:val="28"/>
          <w:lang w:eastAsia="uk-UA"/>
        </w:rPr>
        <w:t>9</w:t>
      </w:r>
    </w:p>
    <w:p w:rsidR="00F57BC6" w:rsidRPr="00E23A8C" w:rsidRDefault="00F57BC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color w:val="333333"/>
        </w:rPr>
        <w:br/>
      </w:r>
      <w:r w:rsidRPr="00E23A8C">
        <w:rPr>
          <w:rFonts w:ascii="Times New Roman" w:eastAsia="Times New Roman" w:hAnsi="Times New Roman" w:cs="Times New Roman"/>
          <w:sz w:val="28"/>
          <w:szCs w:val="28"/>
          <w:lang w:eastAsia="uk-UA"/>
        </w:rPr>
        <w:t>в 2023 році (пункт 4 розділу IX)</w:t>
      </w:r>
    </w:p>
    <w:p w:rsidR="00F57BC6" w:rsidRPr="00E23A8C" w:rsidRDefault="00F57BC6" w:rsidP="00E23A8C">
      <w:pPr>
        <w:spacing w:after="0" w:line="240" w:lineRule="auto"/>
        <w:jc w:val="right"/>
        <w:rPr>
          <w:rFonts w:ascii="Times New Roman" w:eastAsia="Times New Roman" w:hAnsi="Times New Roman" w:cs="Times New Roman"/>
          <w:sz w:val="28"/>
          <w:szCs w:val="28"/>
          <w:lang w:eastAsia="uk-UA"/>
        </w:rPr>
      </w:pPr>
    </w:p>
    <w:p w:rsidR="00F57BC6" w:rsidRPr="00E23A8C" w:rsidRDefault="00D859BE" w:rsidP="00E23A8C">
      <w:pPr>
        <w:spacing w:after="0" w:line="240" w:lineRule="auto"/>
        <w:jc w:val="center"/>
        <w:rPr>
          <w:b/>
        </w:rPr>
      </w:pPr>
      <w:r w:rsidRPr="00E23A8C">
        <w:rPr>
          <w:rFonts w:ascii="Times New Roman" w:eastAsia="Times New Roman" w:hAnsi="Times New Roman" w:cs="Times New Roman"/>
          <w:b/>
          <w:bCs/>
          <w:color w:val="333333"/>
          <w:sz w:val="28"/>
          <w:szCs w:val="28"/>
          <w:lang w:eastAsia="uk-UA"/>
        </w:rPr>
        <w:t>Матеріали</w:t>
      </w:r>
      <w:r w:rsidR="00983BED" w:rsidRPr="00E23A8C">
        <w:rPr>
          <w:color w:val="333333"/>
        </w:rPr>
        <w:br/>
      </w:r>
      <w:r w:rsidR="00F57BC6" w:rsidRPr="00E23A8C">
        <w:rPr>
          <w:rFonts w:ascii="Times New Roman" w:eastAsia="Times New Roman" w:hAnsi="Times New Roman" w:cs="Times New Roman"/>
          <w:b/>
          <w:bCs/>
          <w:color w:val="333333"/>
          <w:sz w:val="28"/>
          <w:szCs w:val="28"/>
          <w:lang w:eastAsia="uk-UA"/>
        </w:rPr>
        <w:t>для розробки технічного завдання до алгоритму адресного розміщення бюджетних місць в 2023 році</w:t>
      </w:r>
    </w:p>
    <w:p w:rsidR="002B3D6B" w:rsidRPr="00E23A8C" w:rsidRDefault="002B3D6B" w:rsidP="00E23A8C">
      <w:pPr>
        <w:spacing w:after="0" w:line="240" w:lineRule="auto"/>
        <w:jc w:val="right"/>
        <w:rPr>
          <w:rFonts w:ascii="Times New Roman" w:eastAsia="Times New Roman" w:hAnsi="Times New Roman" w:cs="Times New Roman"/>
          <w:sz w:val="28"/>
          <w:szCs w:val="28"/>
          <w:lang w:eastAsia="uk-UA"/>
        </w:rPr>
      </w:pPr>
    </w:p>
    <w:p w:rsidR="003E43AE" w:rsidRPr="00E23A8C" w:rsidRDefault="003E43AE" w:rsidP="00E23A8C">
      <w:pPr>
        <w:spacing w:before="12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 Сфера використання алгоритму</w:t>
      </w:r>
    </w:p>
    <w:p w:rsidR="003E43AE" w:rsidRPr="00E23A8C" w:rsidRDefault="003E43AE" w:rsidP="00E23A8C">
      <w:pPr>
        <w:spacing w:before="120" w:after="0" w:line="240" w:lineRule="auto"/>
        <w:ind w:firstLine="709"/>
        <w:jc w:val="both"/>
        <w:rPr>
          <w:rFonts w:ascii="Times New Roman" w:hAnsi="Times New Roman"/>
          <w:sz w:val="28"/>
          <w:szCs w:val="28"/>
          <w:lang w:eastAsia="uk-UA"/>
        </w:rPr>
      </w:pPr>
      <w:r w:rsidRPr="00E23A8C">
        <w:rPr>
          <w:rFonts w:ascii="Times New Roman" w:hAnsi="Times New Roman"/>
          <w:color w:val="000000"/>
          <w:sz w:val="28"/>
          <w:szCs w:val="28"/>
          <w:lang w:eastAsia="uk-UA"/>
        </w:rPr>
        <w:t xml:space="preserve">1. Алгоритм призначений для розподілу місць державного та регіонального замовлення </w:t>
      </w:r>
      <w:r w:rsidRPr="00E23A8C">
        <w:rPr>
          <w:rFonts w:ascii="Times New Roman" w:hAnsi="Times New Roman"/>
          <w:color w:val="000000"/>
          <w:spacing w:val="-3"/>
          <w:sz w:val="28"/>
          <w:szCs w:val="28"/>
          <w:lang w:eastAsia="uk-UA"/>
        </w:rPr>
        <w:t xml:space="preserve">для прийому вступників на здобуття вищої освіти ступеня молодшого бакалавра, бакалавра (магістра </w:t>
      </w:r>
      <w:r w:rsidRPr="00E23A8C">
        <w:rPr>
          <w:rFonts w:ascii="Times New Roman" w:hAnsi="Times New Roman"/>
          <w:color w:val="000000"/>
          <w:sz w:val="28"/>
          <w:szCs w:val="28"/>
          <w:lang w:eastAsia="uk-UA"/>
        </w:rPr>
        <w:t>медичного, фармацевтичного та ветеринарного спрямувань) за денною та заочною</w:t>
      </w:r>
      <w:r w:rsidR="00E9706F" w:rsidRPr="00E23A8C">
        <w:rPr>
          <w:rFonts w:ascii="Times New Roman" w:hAnsi="Times New Roman"/>
          <w:color w:val="000000"/>
          <w:sz w:val="28"/>
          <w:szCs w:val="28"/>
          <w:lang w:eastAsia="uk-UA"/>
        </w:rPr>
        <w:t>, вечірньою, дистанційною</w:t>
      </w:r>
      <w:r w:rsidRPr="00E23A8C">
        <w:rPr>
          <w:rFonts w:ascii="Times New Roman" w:hAnsi="Times New Roman"/>
          <w:color w:val="000000"/>
          <w:spacing w:val="-3"/>
          <w:sz w:val="28"/>
          <w:szCs w:val="28"/>
          <w:lang w:eastAsia="uk-UA"/>
        </w:rPr>
        <w:t xml:space="preserve"> формами здобуття освіти на основі ПЗСО та НРК5</w:t>
      </w:r>
      <w:r w:rsidRPr="00E23A8C">
        <w:rPr>
          <w:rFonts w:ascii="Times New Roman" w:hAnsi="Times New Roman"/>
          <w:color w:val="000000"/>
          <w:sz w:val="28"/>
          <w:szCs w:val="28"/>
          <w:lang w:eastAsia="uk-UA"/>
        </w:rPr>
        <w:t>, а також для прийому вступників на здобуття </w:t>
      </w:r>
      <w:r w:rsidRPr="00E23A8C">
        <w:rPr>
          <w:rFonts w:ascii="Times New Roman" w:hAnsi="Times New Roman"/>
          <w:color w:val="000000"/>
          <w:spacing w:val="-2"/>
          <w:sz w:val="28"/>
          <w:szCs w:val="28"/>
          <w:lang w:eastAsia="uk-UA"/>
        </w:rPr>
        <w:t>ступеня </w:t>
      </w:r>
      <w:r w:rsidRPr="00E23A8C">
        <w:rPr>
          <w:rFonts w:ascii="Times New Roman" w:hAnsi="Times New Roman"/>
          <w:color w:val="000000"/>
          <w:spacing w:val="-4"/>
          <w:sz w:val="28"/>
          <w:szCs w:val="28"/>
          <w:lang w:eastAsia="uk-UA"/>
        </w:rPr>
        <w:t>магістра за спеціальностями для яких передбачено складання ЄФВВ за денною та заочною </w:t>
      </w:r>
      <w:r w:rsidRPr="00E23A8C">
        <w:rPr>
          <w:rFonts w:ascii="Times New Roman" w:hAnsi="Times New Roman"/>
          <w:color w:val="000000"/>
          <w:spacing w:val="-2"/>
          <w:sz w:val="28"/>
          <w:szCs w:val="28"/>
          <w:lang w:eastAsia="uk-UA"/>
        </w:rPr>
        <w:t>формами здобуття освіти (далі – Контингент) відповідно до Порядку прийому на навчання для здобуття вищої </w:t>
      </w:r>
      <w:r w:rsidRPr="00E23A8C">
        <w:rPr>
          <w:rFonts w:ascii="Times New Roman" w:hAnsi="Times New Roman"/>
          <w:color w:val="000000"/>
          <w:spacing w:val="-3"/>
          <w:sz w:val="28"/>
          <w:szCs w:val="28"/>
          <w:lang w:eastAsia="uk-UA"/>
        </w:rPr>
        <w:t xml:space="preserve">освіти в 2023 році, затверджених наказом Міністерства освіти і науки України </w:t>
      </w:r>
      <w:r w:rsidRPr="00E23A8C">
        <w:rPr>
          <w:rFonts w:ascii="Times New Roman" w:hAnsi="Times New Roman"/>
          <w:spacing w:val="-3"/>
          <w:sz w:val="28"/>
          <w:szCs w:val="28"/>
          <w:lang w:eastAsia="uk-UA"/>
        </w:rPr>
        <w:t>від </w:t>
      </w:r>
      <w:r w:rsidR="00412CA4" w:rsidRPr="00E23A8C">
        <w:rPr>
          <w:rFonts w:ascii="Times New Roman" w:hAnsi="Times New Roman"/>
          <w:spacing w:val="-3"/>
          <w:sz w:val="28"/>
          <w:szCs w:val="28"/>
          <w:lang w:eastAsia="uk-UA"/>
        </w:rPr>
        <w:t>15 березня 2023 року № 276</w:t>
      </w:r>
      <w:r w:rsidRPr="00E23A8C">
        <w:rPr>
          <w:rFonts w:ascii="Times New Roman" w:hAnsi="Times New Roman"/>
          <w:sz w:val="28"/>
          <w:szCs w:val="28"/>
          <w:lang w:eastAsia="uk-UA"/>
        </w:rPr>
        <w:t xml:space="preserve"> (далі – Порядок прийому).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sz w:val="28"/>
          <w:szCs w:val="28"/>
          <w:lang w:eastAsia="uk-UA"/>
        </w:rPr>
        <w:t>2. Алгоритм не застосовується до іноземців та осіб без </w:t>
      </w:r>
      <w:r w:rsidRPr="00E23A8C">
        <w:rPr>
          <w:rFonts w:ascii="Times New Roman" w:hAnsi="Times New Roman"/>
          <w:color w:val="000000"/>
          <w:sz w:val="28"/>
          <w:szCs w:val="28"/>
          <w:lang w:eastAsia="uk-UA"/>
        </w:rPr>
        <w:t>громадянства, крім громадян Республіки Польща та осіб, які постійно проживають в Україні, осіб, яких визнано біженцями,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Порядку прийому.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Розділи II–IV описують вимоги до алгоритму в частині адресного розміщення бюджетних місць.</w:t>
      </w:r>
    </w:p>
    <w:p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II. Підготовка та корегування вхідної інформації</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1. Конкурси можуть поділятись на  </w:t>
      </w:r>
      <w:proofErr w:type="spellStart"/>
      <w:r w:rsidRPr="00E23A8C">
        <w:rPr>
          <w:rFonts w:ascii="Times New Roman" w:hAnsi="Times New Roman"/>
          <w:color w:val="000000"/>
          <w:sz w:val="28"/>
          <w:szCs w:val="28"/>
          <w:lang w:eastAsia="uk-UA"/>
        </w:rPr>
        <w:t>субконкурси</w:t>
      </w:r>
      <w:proofErr w:type="spellEnd"/>
      <w:r w:rsidRPr="00E23A8C">
        <w:rPr>
          <w:rFonts w:ascii="Times New Roman" w:hAnsi="Times New Roman"/>
          <w:color w:val="000000"/>
          <w:sz w:val="28"/>
          <w:szCs w:val="28"/>
          <w:lang w:eastAsia="uk-UA"/>
        </w:rPr>
        <w:t xml:space="preserve"> в межах кожного з них. </w:t>
      </w:r>
      <w:proofErr w:type="spellStart"/>
      <w:r w:rsidRPr="00E23A8C">
        <w:rPr>
          <w:rFonts w:ascii="Times New Roman" w:hAnsi="Times New Roman"/>
          <w:color w:val="000000"/>
          <w:sz w:val="28"/>
          <w:szCs w:val="28"/>
          <w:lang w:eastAsia="uk-UA"/>
        </w:rPr>
        <w:t>Субкон</w:t>
      </w:r>
      <w:r w:rsidRPr="00E23A8C">
        <w:rPr>
          <w:rFonts w:ascii="Times New Roman" w:hAnsi="Times New Roman"/>
          <w:color w:val="000000"/>
          <w:spacing w:val="-2"/>
          <w:sz w:val="28"/>
          <w:szCs w:val="28"/>
          <w:lang w:eastAsia="uk-UA"/>
        </w:rPr>
        <w:t>курс</w:t>
      </w:r>
      <w:proofErr w:type="spellEnd"/>
      <w:r w:rsidRPr="00E23A8C">
        <w:rPr>
          <w:rFonts w:ascii="Times New Roman" w:hAnsi="Times New Roman"/>
          <w:color w:val="000000"/>
          <w:spacing w:val="-2"/>
          <w:sz w:val="28"/>
          <w:szCs w:val="28"/>
          <w:lang w:eastAsia="uk-UA"/>
        </w:rPr>
        <w:t xml:space="preserve"> А – пропозиція закладу вищої освіти в межах певного конкурсу для прийому вступників з числа осіб, які мають право на вступ за квотою-1. </w:t>
      </w:r>
      <w:proofErr w:type="spellStart"/>
      <w:r w:rsidRPr="00E23A8C">
        <w:rPr>
          <w:rFonts w:ascii="Times New Roman" w:hAnsi="Times New Roman"/>
          <w:color w:val="000000"/>
          <w:spacing w:val="-2"/>
          <w:sz w:val="28"/>
          <w:szCs w:val="28"/>
          <w:lang w:eastAsia="uk-UA"/>
        </w:rPr>
        <w:t>Субконкурс</w:t>
      </w:r>
      <w:proofErr w:type="spellEnd"/>
      <w:r w:rsidRPr="00E23A8C">
        <w:rPr>
          <w:rFonts w:ascii="Times New Roman" w:hAnsi="Times New Roman"/>
          <w:color w:val="000000"/>
          <w:spacing w:val="-2"/>
          <w:sz w:val="28"/>
          <w:szCs w:val="28"/>
          <w:lang w:eastAsia="uk-UA"/>
        </w:rPr>
        <w:t> Б – пропозиція закладу вищої освіти в межах </w:t>
      </w:r>
      <w:r w:rsidRPr="00E23A8C">
        <w:rPr>
          <w:rFonts w:ascii="Times New Roman" w:hAnsi="Times New Roman"/>
          <w:color w:val="000000"/>
          <w:sz w:val="28"/>
          <w:szCs w:val="28"/>
          <w:lang w:eastAsia="uk-UA"/>
        </w:rPr>
        <w:t xml:space="preserve">певного конкурсу з числа осіб, які мають право на вступ за квотою-2. </w:t>
      </w:r>
      <w:proofErr w:type="spellStart"/>
      <w:r w:rsidRPr="00E23A8C">
        <w:rPr>
          <w:rFonts w:ascii="Times New Roman" w:hAnsi="Times New Roman"/>
          <w:color w:val="000000"/>
          <w:sz w:val="28"/>
          <w:szCs w:val="28"/>
          <w:lang w:eastAsia="uk-UA"/>
        </w:rPr>
        <w:t>Субконкурс</w:t>
      </w:r>
      <w:proofErr w:type="spellEnd"/>
      <w:r w:rsidRPr="00E23A8C">
        <w:rPr>
          <w:rFonts w:ascii="Times New Roman" w:hAnsi="Times New Roman"/>
          <w:color w:val="000000"/>
          <w:sz w:val="28"/>
          <w:szCs w:val="28"/>
          <w:lang w:eastAsia="uk-UA"/>
        </w:rPr>
        <w:t xml:space="preserve"> ББ – пропозиція закладу вищої освіти в межах певного конкурсу з числа осіб, які користуються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w:t>
      </w:r>
      <w:proofErr w:type="spellStart"/>
      <w:r w:rsidRPr="00E23A8C">
        <w:rPr>
          <w:rFonts w:ascii="Times New Roman" w:hAnsi="Times New Roman"/>
          <w:color w:val="000000"/>
          <w:sz w:val="28"/>
          <w:szCs w:val="28"/>
          <w:lang w:eastAsia="uk-UA"/>
        </w:rPr>
        <w:t>Субконкурс</w:t>
      </w:r>
      <w:proofErr w:type="spellEnd"/>
      <w:r w:rsidRPr="00E23A8C">
        <w:rPr>
          <w:rFonts w:ascii="Times New Roman" w:hAnsi="Times New Roman"/>
          <w:color w:val="000000"/>
          <w:sz w:val="28"/>
          <w:szCs w:val="28"/>
          <w:lang w:eastAsia="uk-UA"/>
        </w:rPr>
        <w:t xml:space="preserve"> А, </w:t>
      </w:r>
      <w:proofErr w:type="spellStart"/>
      <w:r w:rsidRPr="00E23A8C">
        <w:rPr>
          <w:rFonts w:ascii="Times New Roman" w:hAnsi="Times New Roman"/>
          <w:color w:val="000000"/>
          <w:sz w:val="28"/>
          <w:szCs w:val="28"/>
          <w:lang w:eastAsia="uk-UA"/>
        </w:rPr>
        <w:t>субконкурс</w:t>
      </w:r>
      <w:proofErr w:type="spellEnd"/>
      <w:r w:rsidRPr="00E23A8C">
        <w:rPr>
          <w:rFonts w:ascii="Times New Roman" w:hAnsi="Times New Roman"/>
          <w:color w:val="000000"/>
          <w:sz w:val="28"/>
          <w:szCs w:val="28"/>
          <w:lang w:eastAsia="uk-UA"/>
        </w:rPr>
        <w:t xml:space="preserve"> Б і </w:t>
      </w:r>
      <w:proofErr w:type="spellStart"/>
      <w:r w:rsidRPr="00E23A8C">
        <w:rPr>
          <w:rFonts w:ascii="Times New Roman" w:hAnsi="Times New Roman"/>
          <w:color w:val="000000"/>
          <w:sz w:val="28"/>
          <w:szCs w:val="28"/>
          <w:lang w:eastAsia="uk-UA"/>
        </w:rPr>
        <w:t>субконкурс</w:t>
      </w:r>
      <w:proofErr w:type="spellEnd"/>
      <w:r w:rsidRPr="00E23A8C">
        <w:rPr>
          <w:rFonts w:ascii="Times New Roman" w:hAnsi="Times New Roman"/>
          <w:color w:val="000000"/>
          <w:sz w:val="28"/>
          <w:szCs w:val="28"/>
          <w:lang w:eastAsia="uk-UA"/>
        </w:rPr>
        <w:t> ББ утворюються в разі наявності вступників відповідних </w:t>
      </w:r>
      <w:r w:rsidRPr="00E23A8C">
        <w:rPr>
          <w:rFonts w:ascii="Times New Roman" w:hAnsi="Times New Roman"/>
          <w:color w:val="000000"/>
          <w:spacing w:val="-3"/>
          <w:sz w:val="28"/>
          <w:szCs w:val="28"/>
          <w:lang w:eastAsia="uk-UA"/>
        </w:rPr>
        <w:t xml:space="preserve">категорій. </w:t>
      </w:r>
      <w:proofErr w:type="spellStart"/>
      <w:r w:rsidRPr="00E23A8C">
        <w:rPr>
          <w:rFonts w:ascii="Times New Roman" w:hAnsi="Times New Roman"/>
          <w:color w:val="000000"/>
          <w:spacing w:val="-3"/>
          <w:sz w:val="28"/>
          <w:szCs w:val="28"/>
          <w:lang w:eastAsia="uk-UA"/>
        </w:rPr>
        <w:t>Субконкурс</w:t>
      </w:r>
      <w:proofErr w:type="spellEnd"/>
      <w:r w:rsidRPr="00E23A8C">
        <w:rPr>
          <w:rFonts w:ascii="Times New Roman" w:hAnsi="Times New Roman"/>
          <w:color w:val="000000"/>
          <w:spacing w:val="-3"/>
          <w:sz w:val="28"/>
          <w:szCs w:val="28"/>
          <w:lang w:eastAsia="uk-UA"/>
        </w:rPr>
        <w:t> В – пропозиція закладу вищої освіти в</w:t>
      </w:r>
      <w:r w:rsidR="006E4831" w:rsidRPr="00E23A8C">
        <w:rPr>
          <w:rFonts w:ascii="Times New Roman" w:hAnsi="Times New Roman"/>
          <w:color w:val="000000"/>
          <w:spacing w:val="-3"/>
          <w:sz w:val="28"/>
          <w:szCs w:val="28"/>
          <w:lang w:eastAsia="uk-UA"/>
        </w:rPr>
        <w:t> </w:t>
      </w:r>
      <w:r w:rsidRPr="00E23A8C">
        <w:rPr>
          <w:rFonts w:ascii="Times New Roman" w:hAnsi="Times New Roman"/>
          <w:color w:val="000000"/>
          <w:spacing w:val="-3"/>
          <w:sz w:val="28"/>
          <w:szCs w:val="28"/>
          <w:lang w:eastAsia="uk-UA"/>
        </w:rPr>
        <w:t>межах певного конкурсу для всіх вступ</w:t>
      </w:r>
      <w:r w:rsidRPr="00E23A8C">
        <w:rPr>
          <w:rFonts w:ascii="Times New Roman" w:hAnsi="Times New Roman"/>
          <w:color w:val="000000"/>
          <w:sz w:val="28"/>
          <w:szCs w:val="28"/>
          <w:lang w:eastAsia="uk-UA"/>
        </w:rPr>
        <w:t xml:space="preserve">ників, включаючи осіб зазначених </w:t>
      </w:r>
      <w:r w:rsidRPr="00E23A8C">
        <w:rPr>
          <w:rFonts w:ascii="Times New Roman" w:hAnsi="Times New Roman"/>
          <w:color w:val="000000"/>
          <w:sz w:val="28"/>
          <w:szCs w:val="28"/>
          <w:lang w:eastAsia="uk-UA"/>
        </w:rPr>
        <w:lastRenderedPageBreak/>
        <w:t xml:space="preserve">категорій, які не будуть рекомендовані в межах </w:t>
      </w:r>
      <w:proofErr w:type="spellStart"/>
      <w:r w:rsidRPr="00E23A8C">
        <w:rPr>
          <w:rFonts w:ascii="Times New Roman" w:hAnsi="Times New Roman"/>
          <w:color w:val="000000"/>
          <w:sz w:val="28"/>
          <w:szCs w:val="28"/>
          <w:lang w:eastAsia="uk-UA"/>
        </w:rPr>
        <w:t>субконкурсу</w:t>
      </w:r>
      <w:proofErr w:type="spellEnd"/>
      <w:r w:rsidRPr="00E23A8C">
        <w:rPr>
          <w:rFonts w:ascii="Times New Roman" w:hAnsi="Times New Roman"/>
          <w:color w:val="000000"/>
          <w:sz w:val="28"/>
          <w:szCs w:val="28"/>
          <w:lang w:eastAsia="uk-UA"/>
        </w:rPr>
        <w:t> А</w:t>
      </w:r>
      <w:r w:rsidR="00F007BD" w:rsidRPr="00E23A8C">
        <w:rPr>
          <w:rFonts w:ascii="Times New Roman" w:hAnsi="Times New Roman"/>
          <w:color w:val="000000"/>
          <w:sz w:val="28"/>
          <w:szCs w:val="28"/>
          <w:lang w:eastAsia="uk-UA"/>
        </w:rPr>
        <w:t xml:space="preserve"> і </w:t>
      </w:r>
      <w:proofErr w:type="spellStart"/>
      <w:r w:rsidRPr="00E23A8C">
        <w:rPr>
          <w:rFonts w:ascii="Times New Roman" w:hAnsi="Times New Roman"/>
          <w:color w:val="000000"/>
          <w:spacing w:val="-1"/>
          <w:sz w:val="28"/>
          <w:szCs w:val="28"/>
          <w:lang w:eastAsia="uk-UA"/>
        </w:rPr>
        <w:t>субконкурсу</w:t>
      </w:r>
      <w:proofErr w:type="spellEnd"/>
      <w:r w:rsidRPr="00E23A8C">
        <w:rPr>
          <w:rFonts w:ascii="Times New Roman" w:hAnsi="Times New Roman"/>
          <w:color w:val="000000"/>
          <w:spacing w:val="-1"/>
          <w:sz w:val="28"/>
          <w:szCs w:val="28"/>
          <w:lang w:eastAsia="uk-UA"/>
        </w:rPr>
        <w:t xml:space="preserve"> Б. Невикористаний розмір квоти-1 та квоти-2 використовується в </w:t>
      </w:r>
      <w:proofErr w:type="spellStart"/>
      <w:r w:rsidRPr="00E23A8C">
        <w:rPr>
          <w:rFonts w:ascii="Times New Roman" w:hAnsi="Times New Roman"/>
          <w:color w:val="000000"/>
          <w:spacing w:val="-1"/>
          <w:sz w:val="28"/>
          <w:szCs w:val="28"/>
          <w:lang w:eastAsia="uk-UA"/>
        </w:rPr>
        <w:t>субконкурсі</w:t>
      </w:r>
      <w:proofErr w:type="spellEnd"/>
      <w:r w:rsidRPr="00E23A8C">
        <w:rPr>
          <w:rFonts w:ascii="Times New Roman" w:hAnsi="Times New Roman"/>
          <w:color w:val="000000"/>
          <w:spacing w:val="-1"/>
          <w:sz w:val="28"/>
          <w:szCs w:val="28"/>
          <w:lang w:eastAsia="uk-UA"/>
        </w:rPr>
        <w:t> В.</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 Якщо наявні вступники, які допущені до участі в конкурсі та мають право на участь у </w:t>
      </w:r>
      <w:proofErr w:type="spellStart"/>
      <w:r w:rsidRPr="00E23A8C">
        <w:rPr>
          <w:rFonts w:ascii="Times New Roman" w:hAnsi="Times New Roman"/>
          <w:color w:val="000000"/>
          <w:sz w:val="28"/>
          <w:szCs w:val="28"/>
          <w:lang w:eastAsia="uk-UA"/>
        </w:rPr>
        <w:t>субкон</w:t>
      </w:r>
      <w:r w:rsidRPr="00E23A8C">
        <w:rPr>
          <w:rFonts w:ascii="Times New Roman" w:hAnsi="Times New Roman"/>
          <w:color w:val="000000"/>
          <w:spacing w:val="-2"/>
          <w:sz w:val="28"/>
          <w:szCs w:val="28"/>
          <w:lang w:eastAsia="uk-UA"/>
        </w:rPr>
        <w:t>курсі</w:t>
      </w:r>
      <w:proofErr w:type="spellEnd"/>
      <w:r w:rsidR="006E4831"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 xml:space="preserve">А, та/або </w:t>
      </w:r>
      <w:proofErr w:type="spellStart"/>
      <w:r w:rsidRPr="00E23A8C">
        <w:rPr>
          <w:rFonts w:ascii="Times New Roman" w:hAnsi="Times New Roman"/>
          <w:color w:val="000000"/>
          <w:spacing w:val="-2"/>
          <w:sz w:val="28"/>
          <w:szCs w:val="28"/>
          <w:lang w:eastAsia="uk-UA"/>
        </w:rPr>
        <w:t>субконкурсі</w:t>
      </w:r>
      <w:proofErr w:type="spellEnd"/>
      <w:r w:rsidR="006E4831"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 xml:space="preserve">Б, та/або </w:t>
      </w:r>
      <w:proofErr w:type="spellStart"/>
      <w:r w:rsidRPr="00E23A8C">
        <w:rPr>
          <w:rFonts w:ascii="Times New Roman" w:hAnsi="Times New Roman"/>
          <w:color w:val="000000"/>
          <w:spacing w:val="-2"/>
          <w:sz w:val="28"/>
          <w:szCs w:val="28"/>
          <w:lang w:eastAsia="uk-UA"/>
        </w:rPr>
        <w:t>субконкурсі</w:t>
      </w:r>
      <w:proofErr w:type="spellEnd"/>
      <w:r w:rsidR="006E4831"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ББ, замість конкурсу в</w:t>
      </w:r>
      <w:r w:rsidR="006E4831"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алгоритмі використовується</w:t>
      </w:r>
      <w:r w:rsidR="006E4831" w:rsidRPr="00E23A8C">
        <w:rPr>
          <w:rFonts w:ascii="Times New Roman" w:hAnsi="Times New Roman"/>
          <w:color w:val="000000"/>
          <w:spacing w:val="-2"/>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А, та/або </w:t>
      </w:r>
      <w:proofErr w:type="spellStart"/>
      <w:r w:rsidRPr="00E23A8C">
        <w:rPr>
          <w:rFonts w:ascii="Times New Roman" w:hAnsi="Times New Roman"/>
          <w:color w:val="000000"/>
          <w:sz w:val="28"/>
          <w:szCs w:val="28"/>
          <w:lang w:eastAsia="uk-UA"/>
        </w:rPr>
        <w:t>субконкурс</w:t>
      </w:r>
      <w:proofErr w:type="spellEnd"/>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Б, та/або </w:t>
      </w:r>
      <w:proofErr w:type="spellStart"/>
      <w:r w:rsidRPr="00E23A8C">
        <w:rPr>
          <w:rFonts w:ascii="Times New Roman" w:hAnsi="Times New Roman"/>
          <w:color w:val="000000"/>
          <w:sz w:val="28"/>
          <w:szCs w:val="28"/>
          <w:lang w:eastAsia="uk-UA"/>
        </w:rPr>
        <w:t>субконкурс</w:t>
      </w:r>
      <w:proofErr w:type="spellEnd"/>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6E4831"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6E4831"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цього конкурсу, які</w:t>
      </w:r>
      <w:r w:rsidR="006E4831"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формуються так:</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вступники, допущені до участі в конкурсі, допускаються до участі в </w:t>
      </w:r>
      <w:proofErr w:type="spellStart"/>
      <w:r w:rsidRPr="00E23A8C">
        <w:rPr>
          <w:rFonts w:ascii="Times New Roman" w:hAnsi="Times New Roman"/>
          <w:color w:val="000000"/>
          <w:spacing w:val="-2"/>
          <w:sz w:val="28"/>
          <w:szCs w:val="28"/>
          <w:lang w:eastAsia="uk-UA"/>
        </w:rPr>
        <w:t>субконкурсі</w:t>
      </w:r>
      <w:proofErr w:type="spellEnd"/>
      <w:r w:rsidR="004A1C0C"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В</w:t>
      </w:r>
      <w:r w:rsidR="004A1C0C"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цього конкурсу </w:t>
      </w:r>
      <w:r w:rsidRPr="00E23A8C">
        <w:rPr>
          <w:rFonts w:ascii="Times New Roman" w:hAnsi="Times New Roman"/>
          <w:color w:val="000000"/>
          <w:sz w:val="28"/>
          <w:szCs w:val="28"/>
          <w:lang w:eastAsia="uk-UA"/>
        </w:rPr>
        <w:t>з визначеною для конкурсу пріоритетністю. Рейтинговий список вступників для </w:t>
      </w:r>
      <w:proofErr w:type="spellStart"/>
      <w:r w:rsidRPr="00E23A8C">
        <w:rPr>
          <w:rFonts w:ascii="Times New Roman" w:hAnsi="Times New Roman"/>
          <w:color w:val="000000"/>
          <w:sz w:val="28"/>
          <w:szCs w:val="28"/>
          <w:lang w:eastAsia="uk-UA"/>
        </w:rPr>
        <w:t>субконкурсу</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В збігається з рейтинговим списком конкурсу. </w:t>
      </w:r>
      <w:proofErr w:type="spellStart"/>
      <w:r w:rsidRPr="00E23A8C">
        <w:rPr>
          <w:rFonts w:ascii="Times New Roman" w:hAnsi="Times New Roman"/>
          <w:color w:val="000000"/>
          <w:sz w:val="28"/>
          <w:szCs w:val="28"/>
          <w:lang w:eastAsia="uk-UA"/>
        </w:rPr>
        <w:t>Субконкурс</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4A1C0C"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успадковує максимальний (загальний) обсяг державного або регіонального замовлення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вступники, які допущені до участі в конкурсі та мають право на участь у </w:t>
      </w:r>
      <w:proofErr w:type="spellStart"/>
      <w:r w:rsidRPr="00E23A8C">
        <w:rPr>
          <w:rFonts w:ascii="Times New Roman" w:hAnsi="Times New Roman"/>
          <w:color w:val="000000"/>
          <w:sz w:val="28"/>
          <w:szCs w:val="28"/>
          <w:lang w:eastAsia="uk-UA"/>
        </w:rPr>
        <w:t>субконкурсі</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допускаються до участі в</w:t>
      </w:r>
      <w:r w:rsidR="004A1C0C"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субконкурсі</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цього конкурсу з пріоритетністю, яка встановлюється на 0,5 менше (тепер мінімальне можливе значення пріоритетності дорівнює 0,5</w:t>
      </w:r>
      <w:r w:rsidRPr="00E23A8C">
        <w:rPr>
          <w:rFonts w:ascii="Times New Roman" w:hAnsi="Times New Roman"/>
          <w:color w:val="000000"/>
          <w:spacing w:val="-2"/>
          <w:sz w:val="28"/>
          <w:szCs w:val="28"/>
          <w:lang w:eastAsia="uk-UA"/>
        </w:rPr>
        <w:t xml:space="preserve"> якщо немає учасників у </w:t>
      </w:r>
      <w:r w:rsidRPr="00E23A8C" w:rsidDel="001E398B">
        <w:rPr>
          <w:rFonts w:ascii="Times New Roman" w:hAnsi="Times New Roman"/>
          <w:color w:val="000000"/>
          <w:spacing w:val="-2"/>
          <w:sz w:val="28"/>
          <w:szCs w:val="28"/>
          <w:lang w:eastAsia="uk-UA"/>
        </w:rPr>
        <w:t xml:space="preserve"> </w:t>
      </w:r>
      <w:proofErr w:type="spellStart"/>
      <w:r w:rsidRPr="00E23A8C">
        <w:rPr>
          <w:rFonts w:ascii="Times New Roman" w:hAnsi="Times New Roman"/>
          <w:color w:val="000000"/>
          <w:spacing w:val="-2"/>
          <w:sz w:val="28"/>
          <w:szCs w:val="28"/>
          <w:lang w:eastAsia="uk-UA"/>
        </w:rPr>
        <w:t>субконкурсі</w:t>
      </w:r>
      <w:proofErr w:type="spellEnd"/>
      <w:r w:rsidR="004A1C0C"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Б або </w:t>
      </w:r>
      <w:proofErr w:type="spellStart"/>
      <w:r w:rsidRPr="00E23A8C">
        <w:rPr>
          <w:rFonts w:ascii="Times New Roman" w:hAnsi="Times New Roman"/>
          <w:color w:val="000000"/>
          <w:sz w:val="28"/>
          <w:szCs w:val="28"/>
          <w:lang w:eastAsia="uk-UA"/>
        </w:rPr>
        <w:t>субконкурсі</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ніж визначена для конкурсу.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Рейтинговий список вступників для </w:t>
      </w:r>
      <w:proofErr w:type="spellStart"/>
      <w:r w:rsidRPr="00E23A8C">
        <w:rPr>
          <w:rFonts w:ascii="Times New Roman" w:hAnsi="Times New Roman"/>
          <w:color w:val="000000"/>
          <w:sz w:val="28"/>
          <w:szCs w:val="28"/>
          <w:lang w:eastAsia="uk-UA"/>
        </w:rPr>
        <w:t>субконкурсу</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w:t>
      </w:r>
      <w:r w:rsidR="004A1C0C"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успадковується з рейтингового списку конкурсу. Обсяг державного або регіонального замовлення для </w:t>
      </w:r>
      <w:proofErr w:type="spellStart"/>
      <w:r w:rsidRPr="00E23A8C">
        <w:rPr>
          <w:rFonts w:ascii="Times New Roman" w:hAnsi="Times New Roman"/>
          <w:color w:val="000000"/>
          <w:sz w:val="28"/>
          <w:szCs w:val="28"/>
          <w:lang w:eastAsia="uk-UA"/>
        </w:rPr>
        <w:t>субконкурсу</w:t>
      </w:r>
      <w:proofErr w:type="spellEnd"/>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встановлюється в розмірі квоти-1 відповідного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вступники, які допущені до участі в конкурсі та мають право на участь у </w:t>
      </w:r>
      <w:proofErr w:type="spellStart"/>
      <w:r w:rsidRPr="00E23A8C">
        <w:rPr>
          <w:rFonts w:ascii="Times New Roman" w:hAnsi="Times New Roman"/>
          <w:color w:val="000000"/>
          <w:spacing w:val="-1"/>
          <w:sz w:val="28"/>
          <w:szCs w:val="28"/>
          <w:lang w:eastAsia="uk-UA"/>
        </w:rPr>
        <w:t>субконкурсі</w:t>
      </w:r>
      <w:proofErr w:type="spellEnd"/>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ББ, допус</w:t>
      </w:r>
      <w:r w:rsidRPr="00E23A8C">
        <w:rPr>
          <w:rFonts w:ascii="Times New Roman" w:hAnsi="Times New Roman"/>
          <w:color w:val="000000"/>
          <w:sz w:val="28"/>
          <w:szCs w:val="28"/>
          <w:lang w:eastAsia="uk-UA"/>
        </w:rPr>
        <w:t>ка</w:t>
      </w:r>
      <w:r w:rsidRPr="00E23A8C">
        <w:rPr>
          <w:rFonts w:ascii="Times New Roman" w:hAnsi="Times New Roman"/>
          <w:color w:val="000000"/>
          <w:spacing w:val="-1"/>
          <w:sz w:val="28"/>
          <w:szCs w:val="28"/>
          <w:lang w:eastAsia="uk-UA"/>
        </w:rPr>
        <w:t>ються до участі в </w:t>
      </w:r>
      <w:proofErr w:type="spellStart"/>
      <w:r w:rsidRPr="00E23A8C">
        <w:rPr>
          <w:rFonts w:ascii="Times New Roman" w:hAnsi="Times New Roman"/>
          <w:color w:val="000000"/>
          <w:spacing w:val="-1"/>
          <w:sz w:val="28"/>
          <w:szCs w:val="28"/>
          <w:lang w:eastAsia="uk-UA"/>
        </w:rPr>
        <w:t>субконкурсі</w:t>
      </w:r>
      <w:proofErr w:type="spellEnd"/>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ББ цього конкурсу з пріоритетністю, яка встановлюється на 0,7 менше</w:t>
      </w:r>
      <w:r w:rsidRPr="00E23A8C">
        <w:rPr>
          <w:rFonts w:ascii="Times New Roman" w:hAnsi="Times New Roman"/>
          <w:color w:val="000000"/>
          <w:sz w:val="28"/>
          <w:szCs w:val="28"/>
          <w:lang w:eastAsia="uk-UA"/>
        </w:rPr>
        <w:t> (тепер мінімальне можливе значення пріоритетності дорівнює 0,3), ніж визначена для конкурсу.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Рейтинговий список вступників для </w:t>
      </w:r>
      <w:proofErr w:type="spellStart"/>
      <w:r w:rsidRPr="00E23A8C">
        <w:rPr>
          <w:rFonts w:ascii="Times New Roman" w:hAnsi="Times New Roman"/>
          <w:color w:val="000000"/>
          <w:sz w:val="28"/>
          <w:szCs w:val="28"/>
          <w:lang w:eastAsia="uk-UA"/>
        </w:rPr>
        <w:t>субконкурсу</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успадковується з рейтингового списку конкурсу. Обсяг державного або регіонального замовлення для </w:t>
      </w:r>
      <w:proofErr w:type="spellStart"/>
      <w:r w:rsidRPr="00E23A8C">
        <w:rPr>
          <w:rFonts w:ascii="Times New Roman" w:hAnsi="Times New Roman"/>
          <w:color w:val="000000"/>
          <w:sz w:val="28"/>
          <w:szCs w:val="28"/>
          <w:lang w:eastAsia="uk-UA"/>
        </w:rPr>
        <w:t>субконкурсу</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встановлюється в розмірі максимального (загального) обсягу державного або регіонального замовлення відповідного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вступники, які допущені до участі в конкурсі та мають право на участь у </w:t>
      </w:r>
      <w:proofErr w:type="spellStart"/>
      <w:r w:rsidRPr="00E23A8C">
        <w:rPr>
          <w:rFonts w:ascii="Times New Roman" w:hAnsi="Times New Roman"/>
          <w:color w:val="000000"/>
          <w:sz w:val="28"/>
          <w:szCs w:val="28"/>
          <w:lang w:eastAsia="uk-UA"/>
        </w:rPr>
        <w:t>субконкурсі</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допуска</w:t>
      </w:r>
      <w:r w:rsidRPr="00E23A8C">
        <w:rPr>
          <w:rFonts w:ascii="Times New Roman" w:hAnsi="Times New Roman"/>
          <w:color w:val="000000"/>
          <w:spacing w:val="-1"/>
          <w:sz w:val="28"/>
          <w:szCs w:val="28"/>
          <w:lang w:eastAsia="uk-UA"/>
        </w:rPr>
        <w:t>ються до участі в </w:t>
      </w:r>
      <w:proofErr w:type="spellStart"/>
      <w:r w:rsidRPr="00E23A8C">
        <w:rPr>
          <w:rFonts w:ascii="Times New Roman" w:hAnsi="Times New Roman"/>
          <w:color w:val="000000"/>
          <w:spacing w:val="-1"/>
          <w:sz w:val="28"/>
          <w:szCs w:val="28"/>
          <w:lang w:eastAsia="uk-UA"/>
        </w:rPr>
        <w:t>субконкурсі</w:t>
      </w:r>
      <w:proofErr w:type="spellEnd"/>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Б</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цього конкурсу з пріоритетністю, яка встановлюється на 0,6 менше</w:t>
      </w:r>
      <w:r w:rsidRPr="00E23A8C">
        <w:rPr>
          <w:rFonts w:ascii="Times New Roman" w:hAnsi="Times New Roman"/>
          <w:color w:val="000000"/>
          <w:sz w:val="28"/>
          <w:szCs w:val="28"/>
          <w:lang w:eastAsia="uk-UA"/>
        </w:rPr>
        <w:t> </w:t>
      </w:r>
      <w:r w:rsidRPr="00E23A8C">
        <w:rPr>
          <w:rFonts w:ascii="Times New Roman" w:hAnsi="Times New Roman"/>
          <w:color w:val="000000"/>
          <w:spacing w:val="-2"/>
          <w:sz w:val="28"/>
          <w:szCs w:val="28"/>
          <w:lang w:eastAsia="uk-UA"/>
        </w:rPr>
        <w:t>(тепер мінімальне можливе значення пріоритетності дорівнює 0,4, якщо немає учасників у</w:t>
      </w:r>
      <w:r w:rsidRPr="00E23A8C" w:rsidDel="001E398B">
        <w:rPr>
          <w:rFonts w:ascii="Times New Roman" w:hAnsi="Times New Roman"/>
          <w:color w:val="000000"/>
          <w:spacing w:val="-2"/>
          <w:sz w:val="28"/>
          <w:szCs w:val="28"/>
          <w:lang w:eastAsia="uk-UA"/>
        </w:rPr>
        <w:t xml:space="preserve"> </w:t>
      </w:r>
      <w:proofErr w:type="spellStart"/>
      <w:r w:rsidRPr="00E23A8C">
        <w:rPr>
          <w:rFonts w:ascii="Times New Roman" w:hAnsi="Times New Roman"/>
          <w:color w:val="000000"/>
          <w:sz w:val="28"/>
          <w:szCs w:val="28"/>
          <w:lang w:eastAsia="uk-UA"/>
        </w:rPr>
        <w:t>субконкурсі</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ніж визначена для конкурсу. Рейтинговий список вступників для </w:t>
      </w:r>
      <w:proofErr w:type="spellStart"/>
      <w:r w:rsidRPr="00E23A8C">
        <w:rPr>
          <w:rFonts w:ascii="Times New Roman" w:hAnsi="Times New Roman"/>
          <w:color w:val="000000"/>
          <w:sz w:val="28"/>
          <w:szCs w:val="28"/>
          <w:lang w:eastAsia="uk-UA"/>
        </w:rPr>
        <w:t>субконкурсу</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w:t>
      </w:r>
      <w:r w:rsidR="000608C5"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успадковується з рейтингового списку конкурсу. Обсяг державного або регіонального замовлення для </w:t>
      </w:r>
      <w:proofErr w:type="spellStart"/>
      <w:r w:rsidRPr="00E23A8C">
        <w:rPr>
          <w:rFonts w:ascii="Times New Roman" w:hAnsi="Times New Roman"/>
          <w:color w:val="000000"/>
          <w:sz w:val="28"/>
          <w:szCs w:val="28"/>
          <w:lang w:eastAsia="uk-UA"/>
        </w:rPr>
        <w:t>субконкурсу</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встановлюється в розмірі квоти-2 відповідного конкурсу.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lastRenderedPageBreak/>
        <w:t>4. Конкурс на загальних</w:t>
      </w:r>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умовах</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 xml:space="preserve"> конкурс (який не поділявся на</w:t>
      </w:r>
      <w:r w:rsidR="000608C5" w:rsidRPr="00E23A8C">
        <w:rPr>
          <w:rFonts w:ascii="Times New Roman" w:hAnsi="Times New Roman"/>
          <w:color w:val="000000"/>
          <w:spacing w:val="-1"/>
          <w:sz w:val="28"/>
          <w:szCs w:val="28"/>
          <w:lang w:eastAsia="uk-UA"/>
        </w:rPr>
        <w:t xml:space="preserve"> </w:t>
      </w:r>
      <w:proofErr w:type="spellStart"/>
      <w:r w:rsidRPr="00E23A8C">
        <w:rPr>
          <w:rFonts w:ascii="Times New Roman" w:hAnsi="Times New Roman"/>
          <w:color w:val="000000"/>
          <w:spacing w:val="-1"/>
          <w:sz w:val="28"/>
          <w:szCs w:val="28"/>
          <w:lang w:eastAsia="uk-UA"/>
        </w:rPr>
        <w:t>субконкурси</w:t>
      </w:r>
      <w:proofErr w:type="spellEnd"/>
      <w:r w:rsidRPr="00E23A8C">
        <w:rPr>
          <w:rFonts w:ascii="Times New Roman" w:hAnsi="Times New Roman"/>
          <w:color w:val="000000"/>
          <w:spacing w:val="-1"/>
          <w:sz w:val="28"/>
          <w:szCs w:val="28"/>
          <w:lang w:eastAsia="uk-UA"/>
        </w:rPr>
        <w:t>) або</w:t>
      </w:r>
      <w:r w:rsidR="000608C5" w:rsidRPr="00E23A8C">
        <w:rPr>
          <w:rFonts w:ascii="Times New Roman" w:hAnsi="Times New Roman"/>
          <w:color w:val="000000"/>
          <w:spacing w:val="-1"/>
          <w:sz w:val="28"/>
          <w:szCs w:val="28"/>
          <w:lang w:eastAsia="uk-UA"/>
        </w:rPr>
        <w:t xml:space="preserve"> </w:t>
      </w:r>
      <w:proofErr w:type="spellStart"/>
      <w:r w:rsidRPr="00E23A8C">
        <w:rPr>
          <w:rFonts w:ascii="Times New Roman" w:hAnsi="Times New Roman"/>
          <w:color w:val="000000"/>
          <w:spacing w:val="-1"/>
          <w:sz w:val="28"/>
          <w:szCs w:val="28"/>
          <w:lang w:eastAsia="uk-UA"/>
        </w:rPr>
        <w:t>субконкурс</w:t>
      </w:r>
      <w:proofErr w:type="spellEnd"/>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В</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z w:val="28"/>
          <w:szCs w:val="28"/>
          <w:lang w:eastAsia="uk-UA"/>
        </w:rPr>
        <w:t>у межах конкурсу, який поділено на </w:t>
      </w:r>
      <w:proofErr w:type="spellStart"/>
      <w:r w:rsidRPr="00E23A8C">
        <w:rPr>
          <w:rFonts w:ascii="Times New Roman" w:hAnsi="Times New Roman"/>
          <w:color w:val="000000"/>
          <w:sz w:val="28"/>
          <w:szCs w:val="28"/>
          <w:lang w:eastAsia="uk-UA"/>
        </w:rPr>
        <w:t>субконкурси</w:t>
      </w:r>
      <w:proofErr w:type="spellEnd"/>
      <w:r w:rsidRPr="00E23A8C">
        <w:rPr>
          <w:rFonts w:ascii="Times New Roman" w:hAnsi="Times New Roman"/>
          <w:color w:val="000000"/>
          <w:sz w:val="28"/>
          <w:szCs w:val="28"/>
          <w:lang w:eastAsia="uk-UA"/>
        </w:rPr>
        <w:t>.</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5. Розрахунковий конкурс </w:t>
      </w:r>
      <w:r w:rsidR="000608C5"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конкурс, або</w:t>
      </w:r>
      <w:r w:rsidR="005E4F66"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або</w:t>
      </w:r>
      <w:r w:rsidR="000608C5"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або</w:t>
      </w:r>
      <w:r w:rsidR="000608C5"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ББ, або </w:t>
      </w:r>
      <w:proofErr w:type="spellStart"/>
      <w:r w:rsidRPr="00E23A8C">
        <w:rPr>
          <w:rFonts w:ascii="Times New Roman" w:hAnsi="Times New Roman"/>
          <w:color w:val="000000"/>
          <w:sz w:val="28"/>
          <w:szCs w:val="28"/>
          <w:lang w:eastAsia="uk-UA"/>
        </w:rPr>
        <w:t>субконкурс</w:t>
      </w:r>
      <w:proofErr w:type="spellEnd"/>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6. Обсяг розрахункового конкурсу </w:t>
      </w:r>
      <w:r w:rsidR="005E4F6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максимальний (загальний) обсяг державного чи</w:t>
      </w:r>
      <w:r w:rsidR="005E4F6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регіональ</w:t>
      </w:r>
      <w:r w:rsidRPr="00E23A8C">
        <w:rPr>
          <w:rFonts w:ascii="Times New Roman" w:hAnsi="Times New Roman"/>
          <w:color w:val="000000"/>
          <w:spacing w:val="-1"/>
          <w:sz w:val="28"/>
          <w:szCs w:val="28"/>
          <w:lang w:eastAsia="uk-UA"/>
        </w:rPr>
        <w:t xml:space="preserve">ного замовлення (для конкурсу, </w:t>
      </w:r>
      <w:proofErr w:type="spellStart"/>
      <w:r w:rsidRPr="00E23A8C">
        <w:rPr>
          <w:rFonts w:ascii="Times New Roman" w:hAnsi="Times New Roman"/>
          <w:color w:val="000000"/>
          <w:spacing w:val="-1"/>
          <w:sz w:val="28"/>
          <w:szCs w:val="28"/>
          <w:lang w:eastAsia="uk-UA"/>
        </w:rPr>
        <w:t>субконкурсу</w:t>
      </w:r>
      <w:proofErr w:type="spellEnd"/>
      <w:r w:rsidR="005E4F66"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В</w:t>
      </w:r>
      <w:r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субконкурсу</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w:t>
      </w:r>
      <w:r w:rsidRPr="00E23A8C">
        <w:rPr>
          <w:rFonts w:ascii="Times New Roman" w:hAnsi="Times New Roman"/>
          <w:color w:val="000000"/>
          <w:spacing w:val="-1"/>
          <w:sz w:val="28"/>
          <w:szCs w:val="28"/>
          <w:lang w:eastAsia="uk-UA"/>
        </w:rPr>
        <w:t>) або</w:t>
      </w:r>
      <w:r w:rsidR="005E4F66"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 xml:space="preserve">обсяг квоти-1 </w:t>
      </w:r>
      <w:r w:rsidRPr="00E23A8C">
        <w:rPr>
          <w:rFonts w:ascii="Times New Roman" w:hAnsi="Times New Roman"/>
          <w:color w:val="000000"/>
          <w:sz w:val="28"/>
          <w:szCs w:val="28"/>
          <w:lang w:eastAsia="uk-UA"/>
        </w:rPr>
        <w:t xml:space="preserve">для </w:t>
      </w:r>
      <w:proofErr w:type="spellStart"/>
      <w:r w:rsidRPr="00E23A8C">
        <w:rPr>
          <w:rFonts w:ascii="Times New Roman" w:hAnsi="Times New Roman"/>
          <w:color w:val="000000"/>
          <w:sz w:val="28"/>
          <w:szCs w:val="28"/>
          <w:lang w:eastAsia="uk-UA"/>
        </w:rPr>
        <w:t>субконкурсу</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А, або обсяг квоти-2 для </w:t>
      </w:r>
      <w:proofErr w:type="spellStart"/>
      <w:r w:rsidRPr="00E23A8C">
        <w:rPr>
          <w:rFonts w:ascii="Times New Roman" w:hAnsi="Times New Roman"/>
          <w:color w:val="000000"/>
          <w:sz w:val="28"/>
          <w:szCs w:val="28"/>
          <w:lang w:eastAsia="uk-UA"/>
        </w:rPr>
        <w:t>субконкурсу</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w:t>
      </w:r>
    </w:p>
    <w:p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III. Визначення рекомендованих до зарахування за конкурсами</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Етап А.</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Перший крок.</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Кожному розрахунковому конкурсу пропонується перелік вступників, для яких цей розрахунковий конкурс має найвищу пріоритетність. Кожний розрахунковий конкурс включає до списку очікування кращих за власним рейтинговим списком вступників із запропонованих вступників у кількості, що не перевищує обсягу розрахункового конкурсу, а решті відмовляє.</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Кожна група </w:t>
      </w:r>
      <w:proofErr w:type="spellStart"/>
      <w:r w:rsidRPr="00E23A8C">
        <w:rPr>
          <w:rFonts w:ascii="Times New Roman" w:hAnsi="Times New Roman"/>
          <w:color w:val="000000"/>
          <w:sz w:val="28"/>
          <w:szCs w:val="28"/>
          <w:lang w:eastAsia="uk-UA"/>
        </w:rPr>
        <w:t>субконкурсів</w:t>
      </w:r>
      <w:proofErr w:type="spellEnd"/>
      <w:r w:rsidRPr="00E23A8C">
        <w:rPr>
          <w:rFonts w:ascii="Times New Roman" w:hAnsi="Times New Roman"/>
          <w:color w:val="000000"/>
          <w:sz w:val="28"/>
          <w:szCs w:val="28"/>
          <w:lang w:eastAsia="uk-UA"/>
        </w:rPr>
        <w:t xml:space="preserve"> кожного конкурсу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А, та/або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Б, та/або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5E4F66"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перевіряється на перевищення максимального (загального) обсягу державного чи регіонального замовлення конкурсу. У</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разі перевищення визначається від</w:t>
      </w:r>
      <w:r w:rsidR="005E4F66" w:rsidRPr="00E23A8C">
        <w:rPr>
          <w:rFonts w:ascii="Times New Roman" w:hAnsi="Times New Roman"/>
          <w:color w:val="000000"/>
          <w:sz w:val="28"/>
          <w:szCs w:val="28"/>
          <w:lang w:eastAsia="uk-UA"/>
        </w:rPr>
        <w:t xml:space="preserve">повідна кількість вступників із </w:t>
      </w:r>
      <w:proofErr w:type="spellStart"/>
      <w:r w:rsidRPr="00E23A8C">
        <w:rPr>
          <w:rFonts w:ascii="Times New Roman" w:hAnsi="Times New Roman"/>
          <w:color w:val="000000"/>
          <w:sz w:val="28"/>
          <w:szCs w:val="28"/>
          <w:lang w:eastAsia="uk-UA"/>
        </w:rPr>
        <w:t>субконкурсу</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 нижчими позиціями в рейтинговому списку вступників, які отримують відмову.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Кожний широкий конкурс перевіряється на</w:t>
      </w:r>
      <w:r w:rsidR="005E4F66"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перевищення</w:t>
      </w:r>
      <w:r w:rsidR="005E4F66" w:rsidRPr="00E23A8C">
        <w:rPr>
          <w:rFonts w:ascii="Times New Roman" w:hAnsi="Times New Roman"/>
          <w:color w:val="000000"/>
          <w:spacing w:val="-1"/>
          <w:sz w:val="28"/>
          <w:szCs w:val="28"/>
          <w:lang w:eastAsia="uk-UA"/>
        </w:rPr>
        <w:t> </w:t>
      </w:r>
      <w:proofErr w:type="spellStart"/>
      <w:r w:rsidRPr="00E23A8C">
        <w:rPr>
          <w:rFonts w:ascii="Times New Roman" w:hAnsi="Times New Roman"/>
          <w:color w:val="000000"/>
          <w:spacing w:val="-1"/>
          <w:sz w:val="28"/>
          <w:szCs w:val="28"/>
          <w:lang w:eastAsia="uk-UA"/>
        </w:rPr>
        <w:t>суперобсягу</w:t>
      </w:r>
      <w:proofErr w:type="spellEnd"/>
      <w:r w:rsidRPr="00E23A8C">
        <w:rPr>
          <w:rFonts w:ascii="Times New Roman" w:hAnsi="Times New Roman"/>
          <w:color w:val="000000"/>
          <w:spacing w:val="-1"/>
          <w:sz w:val="28"/>
          <w:szCs w:val="28"/>
          <w:lang w:eastAsia="uk-UA"/>
        </w:rPr>
        <w:t xml:space="preserve"> державного замовлення.</w:t>
      </w:r>
      <w:r w:rsidR="005E4F66"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z w:val="28"/>
          <w:szCs w:val="28"/>
          <w:lang w:eastAsia="uk-UA"/>
        </w:rPr>
        <w:t>У</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разі перевищення за</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об’єднаним списком очікування визначається відповідна кількість вступників (не</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із</w:t>
      </w:r>
      <w:r w:rsidR="005E4F66" w:rsidRPr="00E23A8C">
        <w:rPr>
          <w:rFonts w:ascii="Times New Roman" w:hAnsi="Times New Roman"/>
          <w:color w:val="000000"/>
          <w:sz w:val="28"/>
          <w:szCs w:val="28"/>
          <w:lang w:eastAsia="uk-UA"/>
        </w:rPr>
        <w:t> </w:t>
      </w:r>
      <w:proofErr w:type="spellStart"/>
      <w:r w:rsidRPr="00E23A8C">
        <w:rPr>
          <w:rFonts w:ascii="Times New Roman" w:hAnsi="Times New Roman"/>
          <w:color w:val="000000"/>
          <w:sz w:val="28"/>
          <w:szCs w:val="28"/>
          <w:lang w:eastAsia="uk-UA"/>
        </w:rPr>
        <w:t>субконкурсів</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 </w:t>
      </w:r>
      <w:proofErr w:type="spellStart"/>
      <w:r w:rsidRPr="00E23A8C">
        <w:rPr>
          <w:rFonts w:ascii="Times New Roman" w:hAnsi="Times New Roman"/>
          <w:color w:val="000000"/>
          <w:sz w:val="28"/>
          <w:szCs w:val="28"/>
          <w:lang w:eastAsia="uk-UA"/>
        </w:rPr>
        <w:t>субконкурсів</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 </w:t>
      </w:r>
      <w:proofErr w:type="spellStart"/>
      <w:r w:rsidRPr="00E23A8C">
        <w:rPr>
          <w:rFonts w:ascii="Times New Roman" w:hAnsi="Times New Roman"/>
          <w:color w:val="000000"/>
          <w:sz w:val="28"/>
          <w:szCs w:val="28"/>
          <w:lang w:eastAsia="uk-UA"/>
        </w:rPr>
        <w:t>субконкурсів</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з</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найменшими</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значе</w:t>
      </w:r>
      <w:r w:rsidR="005E4F66" w:rsidRPr="00E23A8C">
        <w:rPr>
          <w:rFonts w:ascii="Times New Roman" w:hAnsi="Times New Roman"/>
          <w:color w:val="000000"/>
          <w:sz w:val="28"/>
          <w:szCs w:val="28"/>
          <w:lang w:eastAsia="uk-UA"/>
        </w:rPr>
        <w:t xml:space="preserve">ннями </w:t>
      </w:r>
      <w:r w:rsidRPr="00E23A8C">
        <w:rPr>
          <w:rFonts w:ascii="Times New Roman" w:hAnsi="Times New Roman"/>
          <w:color w:val="000000"/>
          <w:spacing w:val="-2"/>
          <w:sz w:val="28"/>
          <w:szCs w:val="28"/>
          <w:lang w:eastAsia="uk-UA"/>
        </w:rPr>
        <w:t>конкурсного бала (за рівних конкурсних балів </w:t>
      </w:r>
      <w:r w:rsidR="005E4F6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з урахуванням пункту 2 розділу IX Порядку прийому),</w:t>
      </w:r>
      <w:r w:rsidR="005E4F6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які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також отримують відмову.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K-</w:t>
      </w:r>
      <w:proofErr w:type="spellStart"/>
      <w:r w:rsidRPr="00E23A8C">
        <w:rPr>
          <w:rFonts w:ascii="Times New Roman" w:hAnsi="Times New Roman"/>
          <w:color w:val="000000"/>
          <w:sz w:val="28"/>
          <w:szCs w:val="28"/>
          <w:lang w:eastAsia="uk-UA"/>
        </w:rPr>
        <w:t>ий</w:t>
      </w:r>
      <w:proofErr w:type="spellEnd"/>
      <w:r w:rsidRPr="00E23A8C">
        <w:rPr>
          <w:rFonts w:ascii="Times New Roman" w:hAnsi="Times New Roman"/>
          <w:color w:val="000000"/>
          <w:sz w:val="28"/>
          <w:szCs w:val="28"/>
          <w:lang w:eastAsia="uk-UA"/>
        </w:rPr>
        <w:t xml:space="preserve"> крок (K &gt; 1).</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Кожний розрахунковий конкурс об’єднує наявний у нього список очікування та отриману пропозицію, формує новий список очікування за власним рейтинговим списком вступників у кількості, що не перевищує обсягу розрахункового конкурсу, а решті відмовляє.</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lastRenderedPageBreak/>
        <w:t xml:space="preserve">Кожна група </w:t>
      </w:r>
      <w:proofErr w:type="spellStart"/>
      <w:r w:rsidRPr="00E23A8C">
        <w:rPr>
          <w:rFonts w:ascii="Times New Roman" w:hAnsi="Times New Roman"/>
          <w:color w:val="000000"/>
          <w:sz w:val="28"/>
          <w:szCs w:val="28"/>
          <w:lang w:eastAsia="uk-UA"/>
        </w:rPr>
        <w:t>субконкурсів</w:t>
      </w:r>
      <w:proofErr w:type="spellEnd"/>
      <w:r w:rsidRPr="00E23A8C">
        <w:rPr>
          <w:rFonts w:ascii="Times New Roman" w:hAnsi="Times New Roman"/>
          <w:color w:val="000000"/>
          <w:sz w:val="28"/>
          <w:szCs w:val="28"/>
          <w:lang w:eastAsia="uk-UA"/>
        </w:rPr>
        <w:t xml:space="preserve"> кожного конкурсу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А, та/або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Б, та/або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5E4F66"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із</w:t>
      </w:r>
      <w:r w:rsidR="005E4F66"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субконкурсу</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з нижчими позиціями в його рейтинговому списку вступників, які отримують відмову.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 xml:space="preserve">Кожний широкий конкурс перевіряється на перевищення </w:t>
      </w:r>
      <w:proofErr w:type="spellStart"/>
      <w:r w:rsidRPr="00E23A8C">
        <w:rPr>
          <w:rFonts w:ascii="Times New Roman" w:hAnsi="Times New Roman"/>
          <w:color w:val="000000"/>
          <w:spacing w:val="-2"/>
          <w:sz w:val="28"/>
          <w:szCs w:val="28"/>
          <w:lang w:eastAsia="uk-UA"/>
        </w:rPr>
        <w:t>суперобсягу</w:t>
      </w:r>
      <w:proofErr w:type="spellEnd"/>
      <w:r w:rsidRPr="00E23A8C">
        <w:rPr>
          <w:rFonts w:ascii="Times New Roman" w:hAnsi="Times New Roman"/>
          <w:color w:val="000000"/>
          <w:spacing w:val="-2"/>
          <w:sz w:val="28"/>
          <w:szCs w:val="28"/>
          <w:lang w:eastAsia="uk-UA"/>
        </w:rPr>
        <w:t xml:space="preserve"> державного замовлення.</w:t>
      </w:r>
      <w:r w:rsidR="005E4F6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У</w:t>
      </w:r>
      <w:r w:rsidR="005E4F66" w:rsidRPr="00E23A8C">
        <w:rPr>
          <w:rFonts w:ascii="Times New Roman" w:hAnsi="Times New Roman"/>
          <w:color w:val="000000"/>
          <w:sz w:val="28"/>
          <w:szCs w:val="28"/>
          <w:lang w:eastAsia="uk-UA"/>
        </w:rPr>
        <w:t xml:space="preserve"> разі перевищення з </w:t>
      </w:r>
      <w:r w:rsidRPr="00E23A8C">
        <w:rPr>
          <w:rFonts w:ascii="Times New Roman" w:hAnsi="Times New Roman"/>
          <w:color w:val="000000"/>
          <w:sz w:val="28"/>
          <w:szCs w:val="28"/>
          <w:lang w:eastAsia="uk-UA"/>
        </w:rPr>
        <w:t>об’єднаним списком очікування визначається відпові</w:t>
      </w:r>
      <w:r w:rsidR="005E4F66" w:rsidRPr="00E23A8C">
        <w:rPr>
          <w:rFonts w:ascii="Times New Roman" w:hAnsi="Times New Roman"/>
          <w:color w:val="000000"/>
          <w:sz w:val="28"/>
          <w:szCs w:val="28"/>
          <w:lang w:eastAsia="uk-UA"/>
        </w:rPr>
        <w:t>дна кількість вступників (не із </w:t>
      </w:r>
      <w:proofErr w:type="spellStart"/>
      <w:r w:rsidRPr="00E23A8C">
        <w:rPr>
          <w:rFonts w:ascii="Times New Roman" w:hAnsi="Times New Roman"/>
          <w:color w:val="000000"/>
          <w:sz w:val="28"/>
          <w:szCs w:val="28"/>
          <w:lang w:eastAsia="uk-UA"/>
        </w:rPr>
        <w:t>субконкурсів</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w:t>
      </w:r>
      <w:r w:rsidR="005E4F66"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субконкурсів</w:t>
      </w:r>
      <w:proofErr w:type="spellEnd"/>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 </w:t>
      </w:r>
      <w:proofErr w:type="spellStart"/>
      <w:r w:rsidRPr="00E23A8C">
        <w:rPr>
          <w:rFonts w:ascii="Times New Roman" w:hAnsi="Times New Roman"/>
          <w:color w:val="000000"/>
          <w:sz w:val="28"/>
          <w:szCs w:val="28"/>
          <w:lang w:eastAsia="uk-UA"/>
        </w:rPr>
        <w:t>субконкурсів</w:t>
      </w:r>
      <w:proofErr w:type="spellEnd"/>
      <w:r w:rsidR="005E4F66" w:rsidRPr="00E23A8C">
        <w:rPr>
          <w:rFonts w:ascii="Times New Roman" w:hAnsi="Times New Roman"/>
          <w:color w:val="000000"/>
          <w:sz w:val="28"/>
          <w:szCs w:val="28"/>
          <w:lang w:eastAsia="uk-UA"/>
        </w:rPr>
        <w:t xml:space="preserve"> ББ) з найменшими значеннями </w:t>
      </w:r>
      <w:r w:rsidRPr="00E23A8C">
        <w:rPr>
          <w:rFonts w:ascii="Times New Roman" w:hAnsi="Times New Roman"/>
          <w:color w:val="000000"/>
          <w:spacing w:val="-2"/>
          <w:sz w:val="28"/>
          <w:szCs w:val="28"/>
          <w:lang w:eastAsia="uk-UA"/>
        </w:rPr>
        <w:t>конкурсного бала (за рівних конкурсних балів </w:t>
      </w:r>
      <w:r w:rsidR="00E134B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з урахуванням пункту 2 розділу IX Порядку прийому), </w:t>
      </w:r>
      <w:r w:rsidRPr="00E23A8C">
        <w:rPr>
          <w:rFonts w:ascii="Times New Roman" w:hAnsi="Times New Roman"/>
          <w:color w:val="000000"/>
          <w:sz w:val="28"/>
          <w:szCs w:val="28"/>
          <w:lang w:eastAsia="uk-UA"/>
        </w:rPr>
        <w:t>які також отримують відмову.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Етап</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вважається виконаним, коли вичерпується перелік пропозицій вступників до розрахункових конкурсів, які не перебувають у списках очікування та</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отримали відмови за всіма розрахунковими конкурсами. Перехід до етапу Б.</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Етап Б.</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Якщо наявні конкурси, в яких кількість вступників у списку очікування (сума вступників у списках очікування </w:t>
      </w:r>
      <w:proofErr w:type="spellStart"/>
      <w:r w:rsidRPr="00E23A8C">
        <w:rPr>
          <w:rFonts w:ascii="Times New Roman" w:hAnsi="Times New Roman"/>
          <w:color w:val="000000"/>
          <w:sz w:val="28"/>
          <w:szCs w:val="28"/>
          <w:lang w:eastAsia="uk-UA"/>
        </w:rPr>
        <w:t>субконкурсу</w:t>
      </w:r>
      <w:proofErr w:type="spellEnd"/>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А, та/або </w:t>
      </w:r>
      <w:proofErr w:type="spellStart"/>
      <w:r w:rsidRPr="00E23A8C">
        <w:rPr>
          <w:rFonts w:ascii="Times New Roman" w:hAnsi="Times New Roman"/>
          <w:color w:val="000000"/>
          <w:sz w:val="28"/>
          <w:szCs w:val="28"/>
          <w:lang w:eastAsia="uk-UA"/>
        </w:rPr>
        <w:t>субконкурсу</w:t>
      </w:r>
      <w:proofErr w:type="spellEnd"/>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Б, та/або </w:t>
      </w:r>
      <w:proofErr w:type="spellStart"/>
      <w:r w:rsidRPr="00E23A8C">
        <w:rPr>
          <w:rFonts w:ascii="Times New Roman" w:hAnsi="Times New Roman"/>
          <w:color w:val="000000"/>
          <w:sz w:val="28"/>
          <w:szCs w:val="28"/>
          <w:lang w:eastAsia="uk-UA"/>
        </w:rPr>
        <w:t>субконкурсу</w:t>
      </w:r>
      <w:proofErr w:type="spellEnd"/>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E134B6"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субконкурсу</w:t>
      </w:r>
      <w:proofErr w:type="spellEnd"/>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менше ніж мінімальний обсяг державного або регіонального замовлення, такі конкурси анулюються,</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pacing w:val="-2"/>
          <w:sz w:val="28"/>
          <w:szCs w:val="28"/>
          <w:lang w:eastAsia="uk-UA"/>
        </w:rPr>
        <w:t>а</w:t>
      </w:r>
      <w:r w:rsidR="00E134B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вступники з</w:t>
      </w:r>
      <w:r w:rsidR="00E134B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їх</w:t>
      </w:r>
      <w:r w:rsidR="00E134B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списків очікування виключаються, отримують відмову і помічаються як такі, що допу</w:t>
      </w:r>
      <w:r w:rsidRPr="00E23A8C">
        <w:rPr>
          <w:rFonts w:ascii="Times New Roman" w:hAnsi="Times New Roman"/>
          <w:color w:val="000000"/>
          <w:sz w:val="28"/>
          <w:szCs w:val="28"/>
          <w:lang w:eastAsia="uk-UA"/>
        </w:rPr>
        <w:t>щені до етапу В.</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Фіналіст розрахункового конкурсу </w:t>
      </w:r>
      <w:r w:rsidR="00E134B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вступник з найнижчим положенням у рейтинговому списку </w:t>
      </w:r>
      <w:r w:rsidRPr="00E23A8C">
        <w:rPr>
          <w:rFonts w:ascii="Times New Roman" w:hAnsi="Times New Roman"/>
          <w:color w:val="000000"/>
          <w:sz w:val="28"/>
          <w:szCs w:val="28"/>
          <w:lang w:eastAsia="uk-UA"/>
        </w:rPr>
        <w:t>розрахункового конкурсу, включений до списку очікування, після завершення етапу А.</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Фіналіст широкого конкурсу </w:t>
      </w:r>
      <w:r w:rsidR="00E134B6"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вступник, крім вступників із</w:t>
      </w:r>
      <w:r w:rsidR="00E043AE"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субконкурсів</w:t>
      </w:r>
      <w:proofErr w:type="spellEnd"/>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Б та ББ, з</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найнижчим положенням у</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широкому рейтинговому списку широкого конкурсу, включений до списку очікування, після завершення етапу А.</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Перехід до етапу В.</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Етап В.</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K-й крок (K &gt;= 1).</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в межах етапів А та В). Кожний розрахунковий конкурс включає до свого списку очікування вступників з отриманих пропозицій.</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Кожен розрахунковий конкурс перевіряється на перевищення обсягу розрахункового конкурсу. </w:t>
      </w:r>
      <w:r w:rsidRPr="00E23A8C">
        <w:rPr>
          <w:rFonts w:ascii="Times New Roman" w:hAnsi="Times New Roman"/>
          <w:color w:val="000000"/>
          <w:spacing w:val="-2"/>
          <w:sz w:val="28"/>
          <w:szCs w:val="28"/>
          <w:lang w:eastAsia="uk-UA"/>
        </w:rPr>
        <w:t>У разі перевищення визначається відповідна кількість вступників, допущених до етапу В, з нижчими </w:t>
      </w:r>
      <w:r w:rsidRPr="00E23A8C">
        <w:rPr>
          <w:rFonts w:ascii="Times New Roman" w:hAnsi="Times New Roman"/>
          <w:color w:val="000000"/>
          <w:sz w:val="28"/>
          <w:szCs w:val="28"/>
          <w:lang w:eastAsia="uk-UA"/>
        </w:rPr>
        <w:t xml:space="preserve">позиціями </w:t>
      </w:r>
      <w:r w:rsidRPr="00E23A8C">
        <w:rPr>
          <w:rFonts w:ascii="Times New Roman" w:hAnsi="Times New Roman"/>
          <w:color w:val="000000"/>
          <w:sz w:val="28"/>
          <w:szCs w:val="28"/>
          <w:lang w:eastAsia="uk-UA"/>
        </w:rPr>
        <w:lastRenderedPageBreak/>
        <w:t>в рейтинговому списку вступників, які отримують відмову, за винятком тих вступників, чия позиція в рейтинговому списку розрахункового конкурсу вища за позицію фіналіста розрахункового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Кожна група </w:t>
      </w:r>
      <w:proofErr w:type="spellStart"/>
      <w:r w:rsidRPr="00E23A8C">
        <w:rPr>
          <w:rFonts w:ascii="Times New Roman" w:hAnsi="Times New Roman"/>
          <w:color w:val="000000"/>
          <w:sz w:val="28"/>
          <w:szCs w:val="28"/>
          <w:lang w:eastAsia="uk-UA"/>
        </w:rPr>
        <w:t>субконкурсів</w:t>
      </w:r>
      <w:proofErr w:type="spellEnd"/>
      <w:r w:rsidRPr="00E23A8C">
        <w:rPr>
          <w:rFonts w:ascii="Times New Roman" w:hAnsi="Times New Roman"/>
          <w:color w:val="000000"/>
          <w:sz w:val="28"/>
          <w:szCs w:val="28"/>
          <w:lang w:eastAsia="uk-UA"/>
        </w:rPr>
        <w:t xml:space="preserve"> кожного конкурсу (</w:t>
      </w:r>
      <w:proofErr w:type="spellStart"/>
      <w:r w:rsidRPr="00E23A8C">
        <w:rPr>
          <w:rFonts w:ascii="Times New Roman" w:hAnsi="Times New Roman"/>
          <w:color w:val="000000"/>
          <w:sz w:val="28"/>
          <w:szCs w:val="28"/>
          <w:lang w:eastAsia="uk-UA"/>
        </w:rPr>
        <w:t>субконкурс</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А, та/або </w:t>
      </w:r>
      <w:proofErr w:type="spellStart"/>
      <w:r w:rsidRPr="00E23A8C">
        <w:rPr>
          <w:rFonts w:ascii="Times New Roman" w:hAnsi="Times New Roman"/>
          <w:color w:val="000000"/>
          <w:sz w:val="28"/>
          <w:szCs w:val="28"/>
          <w:lang w:eastAsia="uk-UA"/>
        </w:rPr>
        <w:t>субконкурс</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 xml:space="preserve">Б, та/або </w:t>
      </w:r>
      <w:proofErr w:type="spellStart"/>
      <w:r w:rsidRPr="00E23A8C">
        <w:rPr>
          <w:rFonts w:ascii="Times New Roman" w:hAnsi="Times New Roman"/>
          <w:color w:val="000000"/>
          <w:sz w:val="28"/>
          <w:szCs w:val="28"/>
          <w:lang w:eastAsia="uk-UA"/>
        </w:rPr>
        <w:t>субконкурс</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E043AE" w:rsidRPr="00E23A8C">
        <w:rPr>
          <w:rFonts w:ascii="Times New Roman" w:hAnsi="Times New Roman"/>
          <w:color w:val="000000"/>
          <w:sz w:val="28"/>
          <w:szCs w:val="28"/>
          <w:lang w:eastAsia="uk-UA"/>
        </w:rPr>
        <w:t xml:space="preserve"> </w:t>
      </w:r>
      <w:proofErr w:type="spellStart"/>
      <w:r w:rsidRPr="00E23A8C">
        <w:rPr>
          <w:rFonts w:ascii="Times New Roman" w:hAnsi="Times New Roman"/>
          <w:color w:val="000000"/>
          <w:sz w:val="28"/>
          <w:szCs w:val="28"/>
          <w:lang w:eastAsia="uk-UA"/>
        </w:rPr>
        <w:t>субконкурс</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допущених до етапу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із </w:t>
      </w:r>
      <w:proofErr w:type="spellStart"/>
      <w:r w:rsidRPr="00E23A8C">
        <w:rPr>
          <w:rFonts w:ascii="Times New Roman" w:hAnsi="Times New Roman"/>
          <w:color w:val="000000"/>
          <w:sz w:val="28"/>
          <w:szCs w:val="28"/>
          <w:lang w:eastAsia="uk-UA"/>
        </w:rPr>
        <w:t>субконкурсу</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 xml:space="preserve">з нижчими позиціями в його рейтинговому списку вступників, які отримують відмову, за винятком тих вступників, чия позиція вища за позицію фіналіста розрахункового конкурсу відповідного </w:t>
      </w:r>
      <w:proofErr w:type="spellStart"/>
      <w:r w:rsidRPr="00E23A8C">
        <w:rPr>
          <w:rFonts w:ascii="Times New Roman" w:hAnsi="Times New Roman"/>
          <w:color w:val="000000"/>
          <w:sz w:val="28"/>
          <w:szCs w:val="28"/>
          <w:lang w:eastAsia="uk-UA"/>
        </w:rPr>
        <w:t>субконкурсу</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Кожний широкий конкурс перевіряється на перевищення </w:t>
      </w:r>
      <w:proofErr w:type="spellStart"/>
      <w:r w:rsidRPr="00E23A8C">
        <w:rPr>
          <w:rFonts w:ascii="Times New Roman" w:hAnsi="Times New Roman"/>
          <w:color w:val="000000"/>
          <w:sz w:val="28"/>
          <w:szCs w:val="28"/>
          <w:lang w:eastAsia="uk-UA"/>
        </w:rPr>
        <w:t>суперобсягу</w:t>
      </w:r>
      <w:proofErr w:type="spellEnd"/>
      <w:r w:rsidRPr="00E23A8C">
        <w:rPr>
          <w:rFonts w:ascii="Times New Roman" w:hAnsi="Times New Roman"/>
          <w:color w:val="000000"/>
          <w:sz w:val="28"/>
          <w:szCs w:val="28"/>
          <w:lang w:eastAsia="uk-UA"/>
        </w:rPr>
        <w:t xml:space="preserve"> державного замовлення і в разі перевищення за об’єднаним списком очікування визначається відповідна кількість вступників (не із </w:t>
      </w:r>
      <w:proofErr w:type="spellStart"/>
      <w:r w:rsidRPr="00E23A8C">
        <w:rPr>
          <w:rFonts w:ascii="Times New Roman" w:hAnsi="Times New Roman"/>
          <w:color w:val="000000"/>
          <w:sz w:val="28"/>
          <w:szCs w:val="28"/>
          <w:lang w:eastAsia="uk-UA"/>
        </w:rPr>
        <w:t>субконкурсів</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не із </w:t>
      </w:r>
      <w:proofErr w:type="spellStart"/>
      <w:r w:rsidRPr="00E23A8C">
        <w:rPr>
          <w:rFonts w:ascii="Times New Roman" w:hAnsi="Times New Roman"/>
          <w:color w:val="000000"/>
          <w:sz w:val="28"/>
          <w:szCs w:val="28"/>
          <w:lang w:eastAsia="uk-UA"/>
        </w:rPr>
        <w:t>субконкурсів</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не із </w:t>
      </w:r>
      <w:proofErr w:type="spellStart"/>
      <w:r w:rsidRPr="00E23A8C">
        <w:rPr>
          <w:rFonts w:ascii="Times New Roman" w:hAnsi="Times New Roman"/>
          <w:color w:val="000000"/>
          <w:sz w:val="28"/>
          <w:szCs w:val="28"/>
          <w:lang w:eastAsia="uk-UA"/>
        </w:rPr>
        <w:t>субконкурсів</w:t>
      </w:r>
      <w:proofErr w:type="spellEnd"/>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допущених до етапу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з найменшими значеннями конкурсного бала (за рівних конкурсних балів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з урахуванням пункту 2 розділу IX Порядку прийому), які також отримують відмову, за винятком тих вступників, чия позиція в широкому рейтинговому списку вища за позицію фіналіста широкого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Етап</w:t>
      </w:r>
      <w:r w:rsidR="00E043AE"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В</w:t>
      </w:r>
      <w:r w:rsidR="00E043AE"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вважається виконаним, коли вичерпується перелік пропозицій вступників (допущених до </w:t>
      </w:r>
      <w:r w:rsidRPr="00E23A8C">
        <w:rPr>
          <w:rFonts w:ascii="Times New Roman" w:hAnsi="Times New Roman"/>
          <w:color w:val="000000"/>
          <w:sz w:val="28"/>
          <w:szCs w:val="28"/>
          <w:lang w:eastAsia="uk-UA"/>
        </w:rPr>
        <w:t>етапу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до розрахункових конкурсів, які не перебувають у списках очікування та не отримали відмови за всіма розрахунковими конкурсами.</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Вступники, які на цей момент залишились у списках очікування, одержують рекомендацію до </w:t>
      </w:r>
      <w:r w:rsidRPr="00E23A8C">
        <w:rPr>
          <w:rFonts w:ascii="Times New Roman" w:hAnsi="Times New Roman"/>
          <w:color w:val="000000"/>
          <w:spacing w:val="-2"/>
          <w:sz w:val="28"/>
          <w:szCs w:val="28"/>
          <w:lang w:eastAsia="uk-UA"/>
        </w:rPr>
        <w:t>зарахування. Кількість вступників, що одержали рекомендацію, визначає кількість рекомендованих </w:t>
      </w:r>
      <w:r w:rsidRPr="00E23A8C">
        <w:rPr>
          <w:rFonts w:ascii="Times New Roman" w:hAnsi="Times New Roman"/>
          <w:color w:val="000000"/>
          <w:sz w:val="28"/>
          <w:szCs w:val="28"/>
          <w:lang w:eastAsia="uk-UA"/>
        </w:rPr>
        <w:t>за кожним конкурсом вступників.</w:t>
      </w:r>
    </w:p>
    <w:p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IV. Критерії верифікації справедливості роботи алгоритму</w:t>
      </w:r>
    </w:p>
    <w:p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 Для вступника А, який був допущений до конкурсного відбору і не отримав рекомендації до зарахування до конкретного конкурсу X, результат справедливий, якщо:</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для вступника, що не має права на зарахування за квотою-1, квотою-2, і не користується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виконується хоча б одне з тверджень 1 або 2;</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для вступника, що має право на зарахування за квотою-1, квотою-2, або користується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w:t>
      </w:r>
      <w:r w:rsidRPr="00E23A8C">
        <w:rPr>
          <w:rFonts w:ascii="Times New Roman" w:hAnsi="Times New Roman"/>
          <w:color w:val="000000"/>
          <w:sz w:val="28"/>
          <w:szCs w:val="28"/>
          <w:lang w:eastAsia="uk-UA"/>
        </w:rPr>
        <w:lastRenderedPageBreak/>
        <w:t>на підставі отриманої позитивної оцінки, виконується твердження 1 або одночасно виконуються твердження 2 та 3.</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 Твердження:</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 вступник А отримав рекомендацію до іншого конкурсу за вищою для нього пріоритетністю;</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 не існує жодного вступника Б, рекомендованого до зарахування в конкурсі X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не вище ніж у</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у разі рівності конкурсних балів - має місце в рейтинговому списку нижче ніж вступник</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 (якщо конкурс X входить до широкого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не існує жодного 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рекомендованого до зарахування в іншому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Y</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широкого </w:t>
      </w:r>
      <w:r w:rsidRPr="00E23A8C">
        <w:rPr>
          <w:rFonts w:ascii="Times New Roman" w:hAnsi="Times New Roman"/>
          <w:color w:val="000000"/>
          <w:spacing w:val="-2"/>
          <w:sz w:val="28"/>
          <w:szCs w:val="28"/>
          <w:lang w:eastAsia="uk-UA"/>
        </w:rPr>
        <w:t>конкурсу, до якого входить конкурс</w:t>
      </w:r>
      <w:r w:rsidR="00E043AE"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X</w:t>
      </w:r>
      <w:r w:rsidR="00E043AE"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(за винятком осіб, які отримали рекомендацію в межах квоти-1,</w:t>
      </w:r>
      <w:r w:rsidR="00E043AE"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Y не вище ніж вступник А 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X, у разі рівності конкурсних </w:t>
      </w:r>
      <w:r w:rsidRPr="00E23A8C">
        <w:rPr>
          <w:rFonts w:ascii="Times New Roman" w:hAnsi="Times New Roman"/>
          <w:color w:val="000000"/>
          <w:spacing w:val="-1"/>
          <w:sz w:val="28"/>
          <w:szCs w:val="28"/>
          <w:lang w:eastAsia="uk-UA"/>
        </w:rPr>
        <w:t>балів </w:t>
      </w:r>
      <w:r w:rsidR="00E043AE" w:rsidRPr="00E23A8C">
        <w:rPr>
          <w:rFonts w:ascii="Times New Roman" w:hAnsi="Times New Roman"/>
          <w:color w:val="000000"/>
          <w:spacing w:val="-1"/>
          <w:sz w:val="28"/>
          <w:szCs w:val="28"/>
          <w:lang w:eastAsia="uk-UA"/>
        </w:rPr>
        <w:t>–</w:t>
      </w:r>
      <w:r w:rsidRPr="00E23A8C">
        <w:rPr>
          <w:rFonts w:ascii="Times New Roman" w:hAnsi="Times New Roman"/>
          <w:color w:val="000000"/>
          <w:spacing w:val="-1"/>
          <w:sz w:val="28"/>
          <w:szCs w:val="28"/>
          <w:lang w:eastAsia="uk-UA"/>
        </w:rPr>
        <w:t xml:space="preserve"> розміщений нижче в широкому рейтинговому списку (з урахуванням пункту 2 розділу IX По</w:t>
      </w:r>
      <w:r w:rsidRPr="00E23A8C">
        <w:rPr>
          <w:rFonts w:ascii="Times New Roman" w:hAnsi="Times New Roman"/>
          <w:color w:val="000000"/>
          <w:sz w:val="28"/>
          <w:szCs w:val="28"/>
          <w:lang w:eastAsia="uk-UA"/>
        </w:rPr>
        <w:t>рядку прийому) ніж вступник</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крім такого випадку: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X</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не існує жодного 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рекомендованого до зарахування в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X</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за квотою-1, квотою-2,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не вище ніж у 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у разі рівності конкурсних балів - має місце в рейтинговому списку нижче ніж вступник</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Для закладу вищої освіти, запропонований яким конкурс X (який входить до широкого конкурсу) не вичерпав максимального обсягу державного або регіонального замовлення:</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не існує жодного вступника Б,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 та має конкурсний бал у конкурсі X не нижче ніж будь-який вступник В (за винятком </w:t>
      </w:r>
      <w:r w:rsidRPr="00E23A8C">
        <w:rPr>
          <w:rFonts w:ascii="Times New Roman" w:hAnsi="Times New Roman"/>
          <w:color w:val="000000"/>
          <w:sz w:val="28"/>
          <w:szCs w:val="28"/>
          <w:lang w:eastAsia="uk-UA"/>
        </w:rPr>
        <w:lastRenderedPageBreak/>
        <w:t xml:space="preserve">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рекомендований до зарахування до одного з конкурсів цього широкого конкурсу в межах </w:t>
      </w:r>
      <w:proofErr w:type="spellStart"/>
      <w:r w:rsidRPr="00E23A8C">
        <w:rPr>
          <w:rFonts w:ascii="Times New Roman" w:hAnsi="Times New Roman"/>
          <w:color w:val="000000"/>
          <w:sz w:val="28"/>
          <w:szCs w:val="28"/>
          <w:lang w:eastAsia="uk-UA"/>
        </w:rPr>
        <w:t>суперобсягу</w:t>
      </w:r>
      <w:proofErr w:type="spellEnd"/>
      <w:r w:rsidRPr="00E23A8C">
        <w:rPr>
          <w:rFonts w:ascii="Times New Roman" w:hAnsi="Times New Roman"/>
          <w:color w:val="000000"/>
          <w:sz w:val="28"/>
          <w:szCs w:val="28"/>
          <w:lang w:eastAsia="uk-UA"/>
        </w:rPr>
        <w:t xml:space="preserve"> державного замовлення, у разі </w:t>
      </w:r>
      <w:r w:rsidRPr="00E23A8C">
        <w:rPr>
          <w:rFonts w:ascii="Times New Roman" w:hAnsi="Times New Roman"/>
          <w:color w:val="000000"/>
          <w:spacing w:val="-1"/>
          <w:sz w:val="28"/>
          <w:szCs w:val="28"/>
          <w:lang w:eastAsia="uk-UA"/>
        </w:rPr>
        <w:t>рівності конкурсних балів </w:t>
      </w:r>
      <w:r w:rsidR="00E043AE" w:rsidRPr="00E23A8C">
        <w:rPr>
          <w:rFonts w:ascii="Times New Roman" w:hAnsi="Times New Roman"/>
          <w:color w:val="000000"/>
          <w:spacing w:val="-1"/>
          <w:sz w:val="28"/>
          <w:szCs w:val="28"/>
          <w:lang w:eastAsia="uk-UA"/>
        </w:rPr>
        <w:t>–</w:t>
      </w:r>
      <w:r w:rsidRPr="00E23A8C">
        <w:rPr>
          <w:rFonts w:ascii="Times New Roman" w:hAnsi="Times New Roman"/>
          <w:color w:val="000000"/>
          <w:spacing w:val="-1"/>
          <w:sz w:val="28"/>
          <w:szCs w:val="28"/>
          <w:lang w:eastAsia="uk-UA"/>
        </w:rPr>
        <w:t xml:space="preserve"> має місце в широкому рейтинговому списку вище (з урахуванням пункту 2</w:t>
      </w:r>
      <w:r w:rsidRPr="00E23A8C">
        <w:rPr>
          <w:rFonts w:ascii="Times New Roman" w:hAnsi="Times New Roman"/>
          <w:color w:val="000000"/>
          <w:sz w:val="28"/>
          <w:szCs w:val="28"/>
          <w:lang w:eastAsia="uk-UA"/>
        </w:rPr>
        <w:t> розділу IX Порядку прийому) ніж вступник В.</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4. Для закладу вищої освіти, запропонований яким конкурс X (що не входить до широкого конкурсу) не вичерпав загального обсягу державного або регіонального замовлення:</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не існує жодного вступника,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5. Для закладу вищої освіти, запропонований яким конкурс X не вичерпав квоту-1 (квоти-2):</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не існує жодного вступника, що має право на зарахування за квотою-1 (квотою-2), допущеного до участі </w:t>
      </w:r>
      <w:r w:rsidRPr="00E23A8C">
        <w:rPr>
          <w:rFonts w:ascii="Times New Roman" w:hAnsi="Times New Roman"/>
          <w:color w:val="000000"/>
          <w:spacing w:val="-2"/>
          <w:sz w:val="28"/>
          <w:szCs w:val="28"/>
          <w:lang w:eastAsia="uk-UA"/>
        </w:rPr>
        <w:t>в конкурсі X і не рекомендованого до зарахування в конкурсі X, що не отримав рекомендації до зара</w:t>
      </w:r>
      <w:r w:rsidRPr="00E23A8C">
        <w:rPr>
          <w:rFonts w:ascii="Times New Roman" w:hAnsi="Times New Roman"/>
          <w:color w:val="000000"/>
          <w:sz w:val="28"/>
          <w:szCs w:val="28"/>
          <w:lang w:eastAsia="uk-UA"/>
        </w:rPr>
        <w:t>хування в іншому конкурсі за вищою для нього пріоритетністю.</w:t>
      </w:r>
    </w:p>
    <w:p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6. Для закладу вищої освіти, запропонований яким конкурс X було анульовано:</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рейтинговий список не містить вступників у кількості, не меншій від мінімального обсягу державного або регіонального замовлення, для яких виконуються такі умови:</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 отримав рекомендацію за меншою для нього пріоритетністю;</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вступник має конкурсний бал у конкурсі X не нижче ніж будь-який вступник В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та осіб, які отримали рекомендацію і мали заяву, що отримала відмову під час ануляції конкурсів), який рекомендований до зарахування до одного з конкурсів цього широкого конкурсу в межах </w:t>
      </w:r>
      <w:proofErr w:type="spellStart"/>
      <w:r w:rsidRPr="00E23A8C">
        <w:rPr>
          <w:rFonts w:ascii="Times New Roman" w:hAnsi="Times New Roman"/>
          <w:color w:val="000000"/>
          <w:sz w:val="28"/>
          <w:szCs w:val="28"/>
          <w:lang w:eastAsia="uk-UA"/>
        </w:rPr>
        <w:t>суперобсягу</w:t>
      </w:r>
      <w:proofErr w:type="spellEnd"/>
      <w:r w:rsidRPr="00E23A8C">
        <w:rPr>
          <w:rFonts w:ascii="Times New Roman" w:hAnsi="Times New Roman"/>
          <w:color w:val="000000"/>
          <w:sz w:val="28"/>
          <w:szCs w:val="28"/>
          <w:lang w:eastAsia="uk-UA"/>
        </w:rPr>
        <w:t xml:space="preserve"> державного замовлення, у разі рівності конкурсних балів - має місце в широкому рейтинговому списку вище (з урахуванням пункту 2 розділу IX Порядку прийому) порівняно із вступником В.</w:t>
      </w:r>
    </w:p>
    <w:p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lastRenderedPageBreak/>
        <w:t>V. Форми документів для належного інформаційного забезпечення</w:t>
      </w:r>
      <w:r w:rsidR="00E043AE" w:rsidRPr="00E23A8C">
        <w:rPr>
          <w:rFonts w:ascii="Times New Roman" w:hAnsi="Times New Roman"/>
          <w:b/>
          <w:bCs/>
          <w:color w:val="000000"/>
          <w:sz w:val="28"/>
          <w:szCs w:val="28"/>
          <w:lang w:eastAsia="uk-UA"/>
        </w:rPr>
        <w:t xml:space="preserve"> </w:t>
      </w:r>
      <w:r w:rsidRPr="00E23A8C">
        <w:rPr>
          <w:rFonts w:ascii="Times New Roman" w:hAnsi="Times New Roman"/>
          <w:b/>
          <w:bCs/>
          <w:color w:val="000000"/>
          <w:sz w:val="28"/>
          <w:szCs w:val="28"/>
          <w:lang w:eastAsia="uk-UA"/>
        </w:rPr>
        <w:t>вступної кампанії в межах широких конкурсів і результатів адресного розміщення бюджетних місць</w:t>
      </w:r>
    </w:p>
    <w:p w:rsidR="003E43AE" w:rsidRPr="00E23A8C" w:rsidRDefault="003E43AE" w:rsidP="00E23A8C">
      <w:pPr>
        <w:spacing w:before="240" w:after="120" w:line="240" w:lineRule="auto"/>
        <w:ind w:firstLine="709"/>
        <w:rPr>
          <w:rFonts w:ascii="Times New Roman" w:hAnsi="Times New Roman"/>
          <w:b/>
          <w:bCs/>
          <w:i/>
          <w:iCs/>
          <w:color w:val="000000"/>
          <w:sz w:val="28"/>
          <w:szCs w:val="28"/>
          <w:lang w:eastAsia="uk-UA"/>
        </w:rPr>
      </w:pPr>
      <w:r w:rsidRPr="00E23A8C">
        <w:rPr>
          <w:rFonts w:ascii="Times New Roman" w:hAnsi="Times New Roman"/>
          <w:b/>
          <w:bCs/>
          <w:i/>
          <w:iCs/>
          <w:color w:val="000000"/>
          <w:sz w:val="28"/>
          <w:szCs w:val="28"/>
          <w:lang w:eastAsia="uk-UA"/>
        </w:rPr>
        <w:t>1. Інформація про широкий конкурс</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Ідентифікатор широкого конкурсу.</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Ступінь вищої освіти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найменування (молодший бакалавр, бакалавр або магістр).</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Основа вступу – ПЗСО та НРК5, НРК6.</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Форма здобуття освіти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найменування.</w:t>
      </w:r>
    </w:p>
    <w:p w:rsidR="003E43AE" w:rsidRPr="00E23A8C" w:rsidRDefault="003E43AE" w:rsidP="00E23A8C">
      <w:pPr>
        <w:spacing w:after="0" w:line="193" w:lineRule="atLeast"/>
        <w:ind w:firstLine="709"/>
        <w:jc w:val="both"/>
        <w:rPr>
          <w:rFonts w:ascii="Times New Roman" w:hAnsi="Times New Roman"/>
          <w:sz w:val="28"/>
          <w:szCs w:val="28"/>
          <w:lang w:eastAsia="uk-UA"/>
        </w:rPr>
      </w:pPr>
      <w:r w:rsidRPr="00E23A8C">
        <w:rPr>
          <w:rFonts w:ascii="Times New Roman" w:hAnsi="Times New Roman"/>
          <w:sz w:val="28"/>
          <w:szCs w:val="28"/>
          <w:lang w:eastAsia="uk-UA"/>
        </w:rPr>
        <w:t>Шифри та назви галузей, коди та назви спеціальностей, предметних спеціальностей, спеціалізацій</w:t>
      </w:r>
      <w:r w:rsidR="00933264" w:rsidRPr="00E23A8C">
        <w:rPr>
          <w:rFonts w:ascii="Times New Roman" w:hAnsi="Times New Roman"/>
          <w:sz w:val="28"/>
          <w:szCs w:val="28"/>
          <w:lang w:eastAsia="uk-UA"/>
        </w:rPr>
        <w:t xml:space="preserve"> (відповідно додатку 4 до Порядку)</w:t>
      </w:r>
      <w:r w:rsidRPr="00E23A8C">
        <w:rPr>
          <w:rFonts w:ascii="Times New Roman" w:hAnsi="Times New Roman"/>
          <w:sz w:val="28"/>
          <w:szCs w:val="28"/>
          <w:lang w:eastAsia="uk-UA"/>
        </w:rPr>
        <w:t>.</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Тип програми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освітньо-професійна / </w:t>
      </w:r>
      <w:proofErr w:type="spellStart"/>
      <w:r w:rsidRPr="00E23A8C">
        <w:rPr>
          <w:rFonts w:ascii="Times New Roman" w:hAnsi="Times New Roman"/>
          <w:color w:val="000000"/>
          <w:sz w:val="28"/>
          <w:szCs w:val="28"/>
          <w:lang w:eastAsia="uk-UA"/>
        </w:rPr>
        <w:t>освітньо</w:t>
      </w:r>
      <w:proofErr w:type="spellEnd"/>
      <w:r w:rsidRPr="00E23A8C">
        <w:rPr>
          <w:rFonts w:ascii="Times New Roman" w:hAnsi="Times New Roman"/>
          <w:color w:val="000000"/>
          <w:sz w:val="28"/>
          <w:szCs w:val="28"/>
          <w:lang w:eastAsia="uk-UA"/>
        </w:rPr>
        <w:t>-наукова (для вступу на основі НРК6).</w:t>
      </w:r>
    </w:p>
    <w:p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proofErr w:type="spellStart"/>
      <w:r w:rsidRPr="00E23A8C">
        <w:rPr>
          <w:rFonts w:ascii="Times New Roman" w:hAnsi="Times New Roman"/>
          <w:color w:val="000000"/>
          <w:sz w:val="28"/>
          <w:szCs w:val="28"/>
          <w:lang w:eastAsia="uk-UA"/>
        </w:rPr>
        <w:t>Суперобсяг</w:t>
      </w:r>
      <w:proofErr w:type="spellEnd"/>
      <w:r w:rsidRPr="00E23A8C">
        <w:rPr>
          <w:rFonts w:ascii="Times New Roman" w:hAnsi="Times New Roman"/>
          <w:color w:val="000000"/>
          <w:sz w:val="28"/>
          <w:szCs w:val="28"/>
          <w:lang w:eastAsia="uk-UA"/>
        </w:rPr>
        <w:t xml:space="preserve"> державного замовлення для усіх конкурсних пропозицій закладів вищої освіти, що входять до широкого конкурсу - XXX.</w:t>
      </w:r>
    </w:p>
    <w:p w:rsidR="003E43AE" w:rsidRPr="00E23A8C" w:rsidRDefault="003E43AE" w:rsidP="00E23A8C">
      <w:pPr>
        <w:spacing w:after="12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Перелік конкурсних пропозицій закладів вищої освіти, що входять до широкого конкурсу, максимальні обсяги та кваліфікаційний мінімум державного замовлення, квота-1, квота-2:</w:t>
      </w:r>
    </w:p>
    <w:tbl>
      <w:tblPr>
        <w:tblW w:w="0" w:type="auto"/>
        <w:tblInd w:w="57" w:type="dxa"/>
        <w:tblCellMar>
          <w:left w:w="0" w:type="dxa"/>
          <w:right w:w="0" w:type="dxa"/>
        </w:tblCellMar>
        <w:tblLook w:val="00A0" w:firstRow="1" w:lastRow="0" w:firstColumn="1" w:lastColumn="0" w:noHBand="0" w:noVBand="0"/>
      </w:tblPr>
      <w:tblGrid>
        <w:gridCol w:w="404"/>
        <w:gridCol w:w="1713"/>
        <w:gridCol w:w="1352"/>
        <w:gridCol w:w="2010"/>
        <w:gridCol w:w="2003"/>
        <w:gridCol w:w="897"/>
        <w:gridCol w:w="898"/>
      </w:tblGrid>
      <w:tr w:rsidR="003E43AE" w:rsidRPr="00E23A8C" w:rsidTr="00E043AE">
        <w:trPr>
          <w:trHeight w:val="60"/>
        </w:trPr>
        <w:tc>
          <w:tcPr>
            <w:tcW w:w="404"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 з/п</w:t>
            </w:r>
          </w:p>
        </w:tc>
        <w:tc>
          <w:tcPr>
            <w:tcW w:w="1713"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Найменування закладу</w:t>
            </w:r>
            <w:r w:rsidRPr="00E23A8C">
              <w:rPr>
                <w:rFonts w:ascii="Times New Roman" w:hAnsi="Times New Roman" w:cs="Times New Roman"/>
                <w:color w:val="000000"/>
                <w:sz w:val="24"/>
                <w:szCs w:val="24"/>
                <w:lang w:eastAsia="uk-UA"/>
              </w:rPr>
              <w:br/>
              <w:t>вищої освіти</w:t>
            </w:r>
          </w:p>
        </w:tc>
        <w:tc>
          <w:tcPr>
            <w:tcW w:w="1352"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Назва конкурсної пропозиції</w:t>
            </w:r>
          </w:p>
        </w:tc>
        <w:tc>
          <w:tcPr>
            <w:tcW w:w="2010"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Максимальний обсяг державного замовлення</w:t>
            </w:r>
          </w:p>
        </w:tc>
        <w:tc>
          <w:tcPr>
            <w:tcW w:w="2003"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Кваліфікаційний мінімум державного замовлення</w:t>
            </w:r>
          </w:p>
        </w:tc>
        <w:tc>
          <w:tcPr>
            <w:tcW w:w="89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Квота-1</w:t>
            </w:r>
          </w:p>
        </w:tc>
        <w:tc>
          <w:tcPr>
            <w:tcW w:w="898"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Квота-2</w:t>
            </w:r>
          </w:p>
        </w:tc>
      </w:tr>
      <w:tr w:rsidR="003E43AE" w:rsidRPr="00E23A8C" w:rsidTr="00E043AE">
        <w:trPr>
          <w:trHeight w:val="60"/>
        </w:trPr>
        <w:tc>
          <w:tcPr>
            <w:tcW w:w="404" w:type="dxa"/>
            <w:tcBorders>
              <w:top w:val="nil"/>
              <w:left w:val="single" w:sz="8" w:space="0" w:color="000000"/>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713" w:type="dxa"/>
            <w:tcBorders>
              <w:top w:val="nil"/>
              <w:left w:val="nil"/>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52" w:type="dxa"/>
            <w:tcBorders>
              <w:top w:val="nil"/>
              <w:left w:val="nil"/>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10" w:type="dxa"/>
            <w:tcBorders>
              <w:top w:val="nil"/>
              <w:left w:val="nil"/>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03" w:type="dxa"/>
            <w:tcBorders>
              <w:top w:val="nil"/>
              <w:left w:val="nil"/>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7" w:type="dxa"/>
            <w:tcBorders>
              <w:top w:val="nil"/>
              <w:left w:val="nil"/>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8" w:type="dxa"/>
            <w:tcBorders>
              <w:top w:val="nil"/>
              <w:left w:val="nil"/>
              <w:bottom w:val="single" w:sz="4" w:space="0" w:color="auto"/>
              <w:right w:val="single" w:sz="8" w:space="0" w:color="000000"/>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r w:rsidR="003E43AE" w:rsidRPr="00E23A8C" w:rsidTr="00E043AE">
        <w:trPr>
          <w:trHeight w:val="60"/>
        </w:trPr>
        <w:tc>
          <w:tcPr>
            <w:tcW w:w="404"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713"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52"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10"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03"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7"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8"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bl>
    <w:p w:rsidR="003E43AE" w:rsidRPr="00E23A8C" w:rsidRDefault="003E43AE" w:rsidP="00E23A8C">
      <w:pPr>
        <w:spacing w:before="120"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Сума максимальних обсягів державного замовлення для усіх конкурсних пропозицій закладів вищої освіти, що входять до широкого конкурсу,- XXX.</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Увага! Сума максимальних обсягів державного замовлення для усіх конкурсних пропозицій закладів вищої освіти, що входять до широкого конкурсу, є більшою порівняно із </w:t>
      </w:r>
      <w:proofErr w:type="spellStart"/>
      <w:r w:rsidRPr="00E23A8C">
        <w:rPr>
          <w:rFonts w:ascii="Times New Roman" w:hAnsi="Times New Roman" w:cs="Times New Roman"/>
          <w:color w:val="000000"/>
          <w:sz w:val="28"/>
          <w:szCs w:val="28"/>
          <w:lang w:eastAsia="uk-UA"/>
        </w:rPr>
        <w:t>суперобсягом</w:t>
      </w:r>
      <w:proofErr w:type="spellEnd"/>
      <w:r w:rsidRPr="00E23A8C">
        <w:rPr>
          <w:rFonts w:ascii="Times New Roman" w:hAnsi="Times New Roman" w:cs="Times New Roman"/>
          <w:color w:val="000000"/>
          <w:sz w:val="28"/>
          <w:szCs w:val="28"/>
          <w:lang w:eastAsia="uk-UA"/>
        </w:rPr>
        <w:t> </w:t>
      </w:r>
      <w:r w:rsidRPr="00E23A8C">
        <w:rPr>
          <w:rFonts w:ascii="Times New Roman" w:hAnsi="Times New Roman" w:cs="Times New Roman"/>
          <w:color w:val="000000"/>
          <w:spacing w:val="-1"/>
          <w:sz w:val="28"/>
          <w:szCs w:val="28"/>
          <w:lang w:eastAsia="uk-UA"/>
        </w:rPr>
        <w:t>державного замовлення для усіх конкурсних пропозицій закладів вищої освіти, що входять до цього</w:t>
      </w:r>
      <w:r w:rsidRPr="00E23A8C">
        <w:rPr>
          <w:rFonts w:ascii="Times New Roman" w:hAnsi="Times New Roman" w:cs="Times New Roman"/>
          <w:color w:val="000000"/>
          <w:sz w:val="28"/>
          <w:szCs w:val="28"/>
          <w:lang w:eastAsia="uk-UA"/>
        </w:rPr>
        <w:t> широкого конкурсу.</w:t>
      </w:r>
    </w:p>
    <w:p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2. Інформація про поточний стан подання заяв на широкий конкурс</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Дата, час ______________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Ступінь вищої освіти </w:t>
      </w:r>
      <w:r w:rsidR="00E043AE"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 (молодший бакалавр, бакалавр або магістр).</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w:t>
      </w:r>
      <w:r w:rsidR="00E043AE"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w:t>
      </w:r>
    </w:p>
    <w:p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lastRenderedPageBreak/>
        <w:t>Шифри та назви галузей, коди та назви спеціальностей, предметних спеціальностей, спеціалізацій.</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w:t>
      </w:r>
      <w:r w:rsidR="00E043AE"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освітньо-професійна / </w:t>
      </w:r>
      <w:proofErr w:type="spellStart"/>
      <w:r w:rsidRPr="00E23A8C">
        <w:rPr>
          <w:rFonts w:ascii="Times New Roman" w:hAnsi="Times New Roman" w:cs="Times New Roman"/>
          <w:color w:val="000000"/>
          <w:sz w:val="28"/>
          <w:szCs w:val="28"/>
          <w:lang w:eastAsia="uk-UA"/>
        </w:rPr>
        <w:t>освітньо</w:t>
      </w:r>
      <w:proofErr w:type="spellEnd"/>
      <w:r w:rsidRPr="00E23A8C">
        <w:rPr>
          <w:rFonts w:ascii="Times New Roman" w:hAnsi="Times New Roman" w:cs="Times New Roman"/>
          <w:color w:val="000000"/>
          <w:sz w:val="28"/>
          <w:szCs w:val="28"/>
          <w:lang w:eastAsia="uk-UA"/>
        </w:rPr>
        <w:t>-наукова (для вступу на основі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proofErr w:type="spellStart"/>
      <w:r w:rsidRPr="00E23A8C">
        <w:rPr>
          <w:rFonts w:ascii="Times New Roman" w:hAnsi="Times New Roman" w:cs="Times New Roman"/>
          <w:color w:val="000000"/>
          <w:sz w:val="28"/>
          <w:szCs w:val="28"/>
          <w:lang w:eastAsia="uk-UA"/>
        </w:rPr>
        <w:t>Суперобсяг</w:t>
      </w:r>
      <w:proofErr w:type="spellEnd"/>
      <w:r w:rsidRPr="00E23A8C">
        <w:rPr>
          <w:rFonts w:ascii="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широкого конкурсу,- XXX.</w:t>
      </w:r>
    </w:p>
    <w:p w:rsidR="003E43AE" w:rsidRPr="00E23A8C" w:rsidRDefault="003E43AE" w:rsidP="00E23A8C">
      <w:pPr>
        <w:spacing w:after="12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w:t>
      </w:r>
      <w:r w:rsidR="00933264" w:rsidRPr="00E23A8C">
        <w:rPr>
          <w:rFonts w:ascii="Times New Roman" w:hAnsi="Times New Roman" w:cs="Times New Roman"/>
          <w:color w:val="000000"/>
          <w:sz w:val="28"/>
          <w:szCs w:val="28"/>
          <w:lang w:eastAsia="uk-UA"/>
        </w:rPr>
        <w:t xml:space="preserve"> квота-2,</w:t>
      </w:r>
      <w:r w:rsidRPr="00E23A8C">
        <w:rPr>
          <w:rFonts w:ascii="Times New Roman" w:hAnsi="Times New Roman" w:cs="Times New Roman"/>
          <w:color w:val="000000"/>
          <w:sz w:val="28"/>
          <w:szCs w:val="28"/>
          <w:lang w:eastAsia="uk-UA"/>
        </w:rPr>
        <w:t xml:space="preserve"> кількість поданих заяв і кількість поданих заяв особами, які мають право на зарахування за квотами:</w:t>
      </w:r>
    </w:p>
    <w:tbl>
      <w:tblPr>
        <w:tblW w:w="9639" w:type="dxa"/>
        <w:tblInd w:w="57" w:type="dxa"/>
        <w:tblCellMar>
          <w:left w:w="0" w:type="dxa"/>
          <w:right w:w="0" w:type="dxa"/>
        </w:tblCellMar>
        <w:tblLook w:val="00A0" w:firstRow="1" w:lastRow="0" w:firstColumn="1" w:lastColumn="0" w:noHBand="0" w:noVBand="0"/>
      </w:tblPr>
      <w:tblGrid>
        <w:gridCol w:w="404"/>
        <w:gridCol w:w="1678"/>
        <w:gridCol w:w="1288"/>
        <w:gridCol w:w="1659"/>
        <w:gridCol w:w="770"/>
        <w:gridCol w:w="846"/>
        <w:gridCol w:w="1106"/>
        <w:gridCol w:w="1888"/>
      </w:tblGrid>
      <w:tr w:rsidR="00933264" w:rsidRPr="00E23A8C" w:rsidTr="00933264">
        <w:trPr>
          <w:trHeight w:val="113"/>
        </w:trPr>
        <w:tc>
          <w:tcPr>
            <w:tcW w:w="405"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 з/п</w:t>
            </w:r>
          </w:p>
        </w:tc>
        <w:tc>
          <w:tcPr>
            <w:tcW w:w="183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Найменування закладу вищої освіти</w:t>
            </w:r>
          </w:p>
        </w:tc>
        <w:tc>
          <w:tcPr>
            <w:tcW w:w="136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Назва конкурсної пропозиції</w:t>
            </w:r>
          </w:p>
        </w:tc>
        <w:tc>
          <w:tcPr>
            <w:tcW w:w="1659" w:type="dxa"/>
            <w:tcBorders>
              <w:top w:val="single" w:sz="8" w:space="0" w:color="000000"/>
              <w:left w:val="nil"/>
              <w:bottom w:val="single" w:sz="8" w:space="0" w:color="000000"/>
              <w:right w:val="single" w:sz="4" w:space="0" w:color="auto"/>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Максимальний обсяг державного замовлення</w:t>
            </w:r>
          </w:p>
        </w:tc>
        <w:tc>
          <w:tcPr>
            <w:tcW w:w="968" w:type="dxa"/>
            <w:tcBorders>
              <w:top w:val="single" w:sz="4" w:space="0" w:color="auto"/>
              <w:left w:val="single" w:sz="4" w:space="0" w:color="auto"/>
              <w:bottom w:val="single" w:sz="4" w:space="0" w:color="auto"/>
              <w:right w:val="single" w:sz="4" w:space="0" w:color="auto"/>
            </w:tcBorders>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Квота-1</w:t>
            </w:r>
          </w:p>
        </w:tc>
        <w:tc>
          <w:tcPr>
            <w:tcW w:w="968"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Квота-2</w:t>
            </w:r>
          </w:p>
        </w:tc>
        <w:tc>
          <w:tcPr>
            <w:tcW w:w="1186" w:type="dxa"/>
            <w:tcBorders>
              <w:top w:val="single" w:sz="8" w:space="0" w:color="000000"/>
              <w:left w:val="single" w:sz="4" w:space="0" w:color="auto"/>
              <w:bottom w:val="single" w:sz="8" w:space="0" w:color="000000"/>
              <w:right w:val="single" w:sz="8" w:space="0" w:color="000000"/>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Кількість поданих заяв</w:t>
            </w:r>
          </w:p>
        </w:tc>
        <w:tc>
          <w:tcPr>
            <w:tcW w:w="221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Кількість поданих заяв особами, які мають право на зарахування за квотами та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r>
      <w:tr w:rsidR="00933264" w:rsidRPr="00E23A8C" w:rsidTr="00000804">
        <w:trPr>
          <w:trHeight w:val="20"/>
        </w:trPr>
        <w:tc>
          <w:tcPr>
            <w:tcW w:w="405" w:type="dxa"/>
            <w:tcBorders>
              <w:top w:val="nil"/>
              <w:left w:val="single" w:sz="8" w:space="0" w:color="000000"/>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837" w:type="dxa"/>
            <w:tcBorders>
              <w:top w:val="nil"/>
              <w:left w:val="nil"/>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367" w:type="dxa"/>
            <w:tcBorders>
              <w:top w:val="nil"/>
              <w:left w:val="nil"/>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659" w:type="dxa"/>
            <w:tcBorders>
              <w:top w:val="nil"/>
              <w:left w:val="nil"/>
              <w:bottom w:val="single" w:sz="8" w:space="0" w:color="000000"/>
              <w:right w:val="single" w:sz="4" w:space="0" w:color="auto"/>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968" w:type="dxa"/>
            <w:tcBorders>
              <w:top w:val="single" w:sz="4" w:space="0" w:color="auto"/>
              <w:left w:val="single" w:sz="4" w:space="0" w:color="auto"/>
              <w:bottom w:val="single" w:sz="4" w:space="0" w:color="auto"/>
              <w:right w:val="single" w:sz="4" w:space="0" w:color="auto"/>
            </w:tcBorders>
          </w:tcPr>
          <w:p w:rsidR="00933264" w:rsidRPr="00E23A8C" w:rsidRDefault="00933264" w:rsidP="00E23A8C">
            <w:pPr>
              <w:spacing w:after="0" w:line="240" w:lineRule="auto"/>
              <w:contextualSpacing/>
              <w:rPr>
                <w:rFonts w:ascii="Times New Roman" w:hAnsi="Times New Roman" w:cs="Times New Roman"/>
                <w:sz w:val="20"/>
                <w:szCs w:val="24"/>
                <w:lang w:eastAsia="uk-UA"/>
              </w:rPr>
            </w:pPr>
          </w:p>
        </w:tc>
        <w:tc>
          <w:tcPr>
            <w:tcW w:w="968"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186" w:type="dxa"/>
            <w:tcBorders>
              <w:top w:val="nil"/>
              <w:left w:val="single" w:sz="4" w:space="0" w:color="auto"/>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2217" w:type="dxa"/>
            <w:tcBorders>
              <w:top w:val="nil"/>
              <w:left w:val="nil"/>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r>
      <w:tr w:rsidR="00933264" w:rsidRPr="00E23A8C" w:rsidTr="00000804">
        <w:trPr>
          <w:trHeight w:val="20"/>
        </w:trPr>
        <w:tc>
          <w:tcPr>
            <w:tcW w:w="405" w:type="dxa"/>
            <w:tcBorders>
              <w:top w:val="nil"/>
              <w:left w:val="single" w:sz="8" w:space="0" w:color="000000"/>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837" w:type="dxa"/>
            <w:tcBorders>
              <w:top w:val="nil"/>
              <w:left w:val="nil"/>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367" w:type="dxa"/>
            <w:tcBorders>
              <w:top w:val="nil"/>
              <w:left w:val="nil"/>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659" w:type="dxa"/>
            <w:tcBorders>
              <w:top w:val="nil"/>
              <w:left w:val="nil"/>
              <w:bottom w:val="single" w:sz="8" w:space="0" w:color="000000"/>
              <w:right w:val="single" w:sz="4" w:space="0" w:color="auto"/>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968" w:type="dxa"/>
            <w:tcBorders>
              <w:top w:val="single" w:sz="4" w:space="0" w:color="auto"/>
              <w:left w:val="single" w:sz="4" w:space="0" w:color="auto"/>
              <w:bottom w:val="single" w:sz="4" w:space="0" w:color="auto"/>
              <w:right w:val="single" w:sz="4" w:space="0" w:color="auto"/>
            </w:tcBorders>
          </w:tcPr>
          <w:p w:rsidR="00933264" w:rsidRPr="00E23A8C" w:rsidRDefault="00933264" w:rsidP="00E23A8C">
            <w:pPr>
              <w:spacing w:after="0" w:line="240" w:lineRule="auto"/>
              <w:contextualSpacing/>
              <w:rPr>
                <w:rFonts w:ascii="Times New Roman" w:hAnsi="Times New Roman" w:cs="Times New Roman"/>
                <w:sz w:val="20"/>
                <w:szCs w:val="24"/>
                <w:lang w:eastAsia="uk-UA"/>
              </w:rPr>
            </w:pPr>
          </w:p>
        </w:tc>
        <w:tc>
          <w:tcPr>
            <w:tcW w:w="968"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186" w:type="dxa"/>
            <w:tcBorders>
              <w:top w:val="nil"/>
              <w:left w:val="single" w:sz="4" w:space="0" w:color="auto"/>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2217" w:type="dxa"/>
            <w:tcBorders>
              <w:top w:val="nil"/>
              <w:left w:val="nil"/>
              <w:bottom w:val="single" w:sz="8" w:space="0" w:color="000000"/>
              <w:right w:val="single" w:sz="8" w:space="0" w:color="000000"/>
            </w:tcBorders>
            <w:tcMar>
              <w:top w:w="74" w:type="dxa"/>
              <w:left w:w="68" w:type="dxa"/>
              <w:bottom w:w="79" w:type="dxa"/>
              <w:right w:w="68" w:type="dxa"/>
            </w:tcMar>
          </w:tcPr>
          <w:p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r>
    </w:tbl>
    <w:p w:rsidR="003E43AE" w:rsidRPr="00E23A8C" w:rsidRDefault="003E43AE" w:rsidP="00E23A8C">
      <w:pPr>
        <w:spacing w:before="120"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заяв, поданих для учас</w:t>
      </w:r>
      <w:r w:rsidR="00E043AE" w:rsidRPr="00E23A8C">
        <w:rPr>
          <w:rFonts w:ascii="Times New Roman" w:hAnsi="Times New Roman" w:cs="Times New Roman"/>
          <w:color w:val="000000"/>
          <w:sz w:val="28"/>
          <w:szCs w:val="28"/>
          <w:lang w:eastAsia="uk-UA"/>
        </w:rPr>
        <w:t>ті в широкому конкурсі 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фізичних осіб, що подали заяви для участі в широкому конкурсі __________</w:t>
      </w:r>
    </w:p>
    <w:p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3. Список тих, хто подав заяви на широкий конкурс (широкий рейтинговий список)</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Дата, час _____________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Ступінь вищої освіти - найменування (молодший бакалавр, бакалавр або магістр).</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lastRenderedPageBreak/>
        <w:t>Форма здобуття освіти </w:t>
      </w:r>
      <w:r w:rsidR="00000804"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w:t>
      </w:r>
    </w:p>
    <w:p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Тип програми - освітньо-професійна / </w:t>
      </w:r>
      <w:proofErr w:type="spellStart"/>
      <w:r w:rsidRPr="00E23A8C">
        <w:rPr>
          <w:rFonts w:ascii="Times New Roman" w:hAnsi="Times New Roman" w:cs="Times New Roman"/>
          <w:color w:val="000000"/>
          <w:sz w:val="28"/>
          <w:szCs w:val="28"/>
          <w:lang w:eastAsia="uk-UA"/>
        </w:rPr>
        <w:t>освітньо</w:t>
      </w:r>
      <w:proofErr w:type="spellEnd"/>
      <w:r w:rsidRPr="00E23A8C">
        <w:rPr>
          <w:rFonts w:ascii="Times New Roman" w:hAnsi="Times New Roman" w:cs="Times New Roman"/>
          <w:color w:val="000000"/>
          <w:sz w:val="28"/>
          <w:szCs w:val="28"/>
          <w:lang w:eastAsia="uk-UA"/>
        </w:rPr>
        <w:t>-наукова (для вступу на основі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proofErr w:type="spellStart"/>
      <w:r w:rsidRPr="00E23A8C">
        <w:rPr>
          <w:rFonts w:ascii="Times New Roman" w:hAnsi="Times New Roman" w:cs="Times New Roman"/>
          <w:color w:val="000000"/>
          <w:sz w:val="28"/>
          <w:szCs w:val="28"/>
          <w:lang w:eastAsia="uk-UA"/>
        </w:rPr>
        <w:t>Суперобсяг</w:t>
      </w:r>
      <w:proofErr w:type="spellEnd"/>
      <w:r w:rsidRPr="00E23A8C">
        <w:rPr>
          <w:rFonts w:ascii="Times New Roman" w:hAnsi="Times New Roman" w:cs="Times New Roman"/>
          <w:color w:val="000000"/>
          <w:sz w:val="28"/>
          <w:szCs w:val="28"/>
          <w:lang w:eastAsia="uk-UA"/>
        </w:rPr>
        <w:t xml:space="preserve"> державного замовлення ___________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з такими графами:</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1. Номер.</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2. Прізвище, ім’я, по батькові (за наявності) вступника.</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3. Конкурсний бал.</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4. Складові конкурсного бала.</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5. Пріоритетність.</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6. Заклад вищої освіти.</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7. Право на зарахування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вступне випробування у ЗВО замість НМТ (ЄВІ, ЄФВВ).</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8. Право на зарахування за квотою (із зазначенням квоти-1, квоти-2 за наявності).</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впорядковується з урахуванням пункту 2 розділу IХ Порядку прийому.</w:t>
      </w:r>
    </w:p>
    <w:p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4. Інформація про надання рекомендацій вступникам у межах широкого конкурсу</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Ступінь вищої освіти - найменування (молодший бакалавр, бакалавр або магістр). </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 найменування.</w:t>
      </w:r>
    </w:p>
    <w:p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Тип програми - освітньо-професійна / </w:t>
      </w:r>
      <w:proofErr w:type="spellStart"/>
      <w:r w:rsidRPr="00E23A8C">
        <w:rPr>
          <w:rFonts w:ascii="Times New Roman" w:hAnsi="Times New Roman" w:cs="Times New Roman"/>
          <w:color w:val="000000"/>
          <w:sz w:val="28"/>
          <w:szCs w:val="28"/>
          <w:lang w:eastAsia="uk-UA"/>
        </w:rPr>
        <w:t>освітньо</w:t>
      </w:r>
      <w:proofErr w:type="spellEnd"/>
      <w:r w:rsidRPr="00E23A8C">
        <w:rPr>
          <w:rFonts w:ascii="Times New Roman" w:hAnsi="Times New Roman" w:cs="Times New Roman"/>
          <w:color w:val="000000"/>
          <w:sz w:val="28"/>
          <w:szCs w:val="28"/>
          <w:lang w:eastAsia="uk-UA"/>
        </w:rPr>
        <w:t>-наукова (для вступу на основі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proofErr w:type="spellStart"/>
      <w:r w:rsidRPr="00E23A8C">
        <w:rPr>
          <w:rFonts w:ascii="Times New Roman" w:hAnsi="Times New Roman" w:cs="Times New Roman"/>
          <w:color w:val="000000"/>
          <w:sz w:val="28"/>
          <w:szCs w:val="28"/>
          <w:lang w:eastAsia="uk-UA"/>
        </w:rPr>
        <w:t>Суперобсяг</w:t>
      </w:r>
      <w:proofErr w:type="spellEnd"/>
      <w:r w:rsidRPr="00E23A8C">
        <w:rPr>
          <w:rFonts w:ascii="Times New Roman" w:hAnsi="Times New Roman" w:cs="Times New Roman"/>
          <w:color w:val="000000"/>
          <w:sz w:val="28"/>
          <w:szCs w:val="28"/>
          <w:lang w:eastAsia="uk-UA"/>
        </w:rPr>
        <w:t xml:space="preserve"> державного замовлення для усіх закладів вищої освіти, що входять до широкого конкурсу,- XXX.</w:t>
      </w:r>
    </w:p>
    <w:p w:rsidR="003E43AE" w:rsidRPr="00E23A8C" w:rsidRDefault="003E43AE" w:rsidP="00E23A8C">
      <w:pPr>
        <w:spacing w:after="24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pacing w:val="-2"/>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w:t>
      </w:r>
      <w:r w:rsidR="00933264" w:rsidRPr="00E23A8C">
        <w:rPr>
          <w:rFonts w:ascii="Times New Roman" w:hAnsi="Times New Roman" w:cs="Times New Roman"/>
          <w:color w:val="000000"/>
          <w:spacing w:val="-2"/>
          <w:sz w:val="28"/>
          <w:szCs w:val="28"/>
          <w:lang w:eastAsia="uk-UA"/>
        </w:rPr>
        <w:t>, квота-2</w:t>
      </w:r>
      <w:r w:rsidRPr="00E23A8C">
        <w:rPr>
          <w:rFonts w:ascii="Times New Roman" w:hAnsi="Times New Roman" w:cs="Times New Roman"/>
          <w:color w:val="000000"/>
          <w:spacing w:val="-2"/>
          <w:sz w:val="28"/>
          <w:szCs w:val="28"/>
          <w:lang w:eastAsia="uk-UA"/>
        </w:rPr>
        <w:t xml:space="preserve"> та інформація про зарахування та надання рекомен</w:t>
      </w:r>
      <w:r w:rsidRPr="00E23A8C">
        <w:rPr>
          <w:rFonts w:ascii="Times New Roman" w:hAnsi="Times New Roman" w:cs="Times New Roman"/>
          <w:color w:val="000000"/>
          <w:sz w:val="28"/>
          <w:szCs w:val="28"/>
          <w:lang w:eastAsia="uk-UA"/>
        </w:rPr>
        <w:t>дацій:</w:t>
      </w:r>
    </w:p>
    <w:p w:rsidR="00941912" w:rsidRPr="00E23A8C" w:rsidRDefault="00941912" w:rsidP="00E23A8C">
      <w:pPr>
        <w:spacing w:after="240" w:line="193" w:lineRule="atLeast"/>
        <w:ind w:firstLine="709"/>
        <w:jc w:val="both"/>
        <w:rPr>
          <w:rFonts w:ascii="Times New Roman" w:hAnsi="Times New Roman" w:cs="Times New Roman"/>
          <w:color w:val="000000"/>
          <w:sz w:val="28"/>
          <w:szCs w:val="28"/>
          <w:lang w:eastAsia="uk-UA"/>
        </w:rPr>
      </w:pPr>
    </w:p>
    <w:p w:rsidR="00941912" w:rsidRPr="00E23A8C" w:rsidRDefault="00941912" w:rsidP="00E23A8C">
      <w:pPr>
        <w:spacing w:after="240" w:line="193" w:lineRule="atLeast"/>
        <w:ind w:firstLine="709"/>
        <w:jc w:val="both"/>
        <w:rPr>
          <w:rFonts w:ascii="Times New Roman" w:hAnsi="Times New Roman" w:cs="Times New Roman"/>
          <w:color w:val="000000"/>
          <w:sz w:val="28"/>
          <w:szCs w:val="28"/>
          <w:lang w:eastAsia="uk-UA"/>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62"/>
        <w:gridCol w:w="1191"/>
        <w:gridCol w:w="830"/>
        <w:gridCol w:w="601"/>
        <w:gridCol w:w="399"/>
        <w:gridCol w:w="404"/>
        <w:gridCol w:w="594"/>
        <w:gridCol w:w="1187"/>
        <w:gridCol w:w="374"/>
        <w:gridCol w:w="373"/>
        <w:gridCol w:w="1254"/>
        <w:gridCol w:w="372"/>
        <w:gridCol w:w="372"/>
        <w:gridCol w:w="673"/>
        <w:gridCol w:w="653"/>
      </w:tblGrid>
      <w:tr w:rsidR="00933264" w:rsidRPr="00E23A8C" w:rsidTr="00941912">
        <w:trPr>
          <w:trHeight w:val="60"/>
        </w:trPr>
        <w:tc>
          <w:tcPr>
            <w:tcW w:w="362" w:type="dxa"/>
            <w:vMerge w:val="restart"/>
            <w:tcMar>
              <w:top w:w="57" w:type="dxa"/>
              <w:left w:w="57" w:type="dxa"/>
              <w:bottom w:w="71" w:type="dxa"/>
              <w:right w:w="57" w:type="dxa"/>
            </w:tcMar>
          </w:tcPr>
          <w:p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lastRenderedPageBreak/>
              <w:t>№ з/п</w:t>
            </w:r>
          </w:p>
        </w:tc>
        <w:tc>
          <w:tcPr>
            <w:tcW w:w="1191" w:type="dxa"/>
            <w:vMerge w:val="restart"/>
            <w:tcMar>
              <w:top w:w="57" w:type="dxa"/>
              <w:left w:w="57" w:type="dxa"/>
              <w:bottom w:w="71" w:type="dxa"/>
              <w:right w:w="57" w:type="dxa"/>
            </w:tcMar>
          </w:tcPr>
          <w:p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Найменування закладу</w:t>
            </w:r>
            <w:r w:rsidRPr="00E23A8C">
              <w:rPr>
                <w:rFonts w:ascii="Times New Roman" w:hAnsi="Times New Roman" w:cs="Times New Roman"/>
                <w:color w:val="000000"/>
                <w:sz w:val="24"/>
                <w:szCs w:val="24"/>
                <w:lang w:eastAsia="uk-UA"/>
              </w:rPr>
              <w:br/>
              <w:t>вищої освіти</w:t>
            </w:r>
          </w:p>
        </w:tc>
        <w:tc>
          <w:tcPr>
            <w:tcW w:w="830" w:type="dxa"/>
            <w:vMerge w:val="restart"/>
            <w:tcMar>
              <w:top w:w="57" w:type="dxa"/>
              <w:left w:w="57" w:type="dxa"/>
              <w:bottom w:w="71" w:type="dxa"/>
              <w:right w:w="57" w:type="dxa"/>
            </w:tcMar>
          </w:tcPr>
          <w:p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Назва</w:t>
            </w:r>
            <w:r w:rsidRPr="00E23A8C">
              <w:rPr>
                <w:rFonts w:ascii="Times New Roman" w:hAnsi="Times New Roman" w:cs="Times New Roman"/>
                <w:color w:val="000000"/>
                <w:sz w:val="24"/>
                <w:szCs w:val="24"/>
                <w:lang w:eastAsia="uk-UA"/>
              </w:rPr>
              <w:br/>
              <w:t>конкурсної пропозиції</w:t>
            </w:r>
          </w:p>
        </w:tc>
        <w:tc>
          <w:tcPr>
            <w:tcW w:w="601" w:type="dxa"/>
            <w:vMerge w:val="restart"/>
            <w:tcMar>
              <w:top w:w="57" w:type="dxa"/>
              <w:left w:w="57" w:type="dxa"/>
              <w:bottom w:w="71" w:type="dxa"/>
              <w:right w:w="57" w:type="dxa"/>
            </w:tcMar>
            <w:textDirection w:val="btLr"/>
            <w:vAlign w:val="center"/>
          </w:tcPr>
          <w:p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Максимальний обсяг державного замовлення</w:t>
            </w:r>
          </w:p>
        </w:tc>
        <w:tc>
          <w:tcPr>
            <w:tcW w:w="399" w:type="dxa"/>
            <w:vMerge w:val="restart"/>
            <w:textDirection w:val="btLr"/>
            <w:vAlign w:val="center"/>
          </w:tcPr>
          <w:p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Квота-1</w:t>
            </w:r>
          </w:p>
        </w:tc>
        <w:tc>
          <w:tcPr>
            <w:tcW w:w="404" w:type="dxa"/>
            <w:vMerge w:val="restart"/>
            <w:tcMar>
              <w:top w:w="57" w:type="dxa"/>
              <w:left w:w="57" w:type="dxa"/>
              <w:bottom w:w="71" w:type="dxa"/>
              <w:right w:w="57" w:type="dxa"/>
            </w:tcMar>
            <w:textDirection w:val="btLr"/>
            <w:vAlign w:val="center"/>
          </w:tcPr>
          <w:p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Квота-2</w:t>
            </w:r>
          </w:p>
        </w:tc>
        <w:tc>
          <w:tcPr>
            <w:tcW w:w="594" w:type="dxa"/>
            <w:vMerge w:val="restart"/>
            <w:tcMar>
              <w:top w:w="57" w:type="dxa"/>
              <w:left w:w="57" w:type="dxa"/>
              <w:bottom w:w="71" w:type="dxa"/>
              <w:right w:w="57" w:type="dxa"/>
            </w:tcMar>
            <w:textDirection w:val="btLr"/>
            <w:vAlign w:val="center"/>
          </w:tcPr>
          <w:p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Загальна кількість рекомендованих до зарахування</w:t>
            </w:r>
          </w:p>
        </w:tc>
        <w:tc>
          <w:tcPr>
            <w:tcW w:w="5258" w:type="dxa"/>
            <w:gridSpan w:val="8"/>
            <w:tcMar>
              <w:top w:w="57" w:type="dxa"/>
              <w:left w:w="57" w:type="dxa"/>
              <w:bottom w:w="71" w:type="dxa"/>
              <w:right w:w="57" w:type="dxa"/>
            </w:tcMar>
          </w:tcPr>
          <w:p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У тому числі</w:t>
            </w:r>
          </w:p>
        </w:tc>
      </w:tr>
      <w:tr w:rsidR="00933264" w:rsidRPr="00E23A8C" w:rsidTr="00941912">
        <w:trPr>
          <w:trHeight w:val="498"/>
        </w:trPr>
        <w:tc>
          <w:tcPr>
            <w:tcW w:w="362"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191"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830"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601"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399"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404"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594"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934" w:type="dxa"/>
            <w:gridSpan w:val="3"/>
            <w:tcMar>
              <w:top w:w="57" w:type="dxa"/>
              <w:left w:w="57" w:type="dxa"/>
              <w:bottom w:w="71" w:type="dxa"/>
              <w:right w:w="57" w:type="dxa"/>
            </w:tcMar>
          </w:tcPr>
          <w:p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рекомендованих за:</w:t>
            </w:r>
          </w:p>
        </w:tc>
        <w:tc>
          <w:tcPr>
            <w:tcW w:w="1998" w:type="dxa"/>
            <w:gridSpan w:val="3"/>
            <w:tcMar>
              <w:top w:w="57" w:type="dxa"/>
              <w:left w:w="57" w:type="dxa"/>
              <w:bottom w:w="71" w:type="dxa"/>
              <w:right w:w="57" w:type="dxa"/>
            </w:tcMar>
          </w:tcPr>
          <w:p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найнижчий бал за:</w:t>
            </w:r>
          </w:p>
        </w:tc>
        <w:tc>
          <w:tcPr>
            <w:tcW w:w="673" w:type="dxa"/>
            <w:vMerge w:val="restart"/>
            <w:tcMar>
              <w:top w:w="57" w:type="dxa"/>
              <w:left w:w="57" w:type="dxa"/>
              <w:bottom w:w="71" w:type="dxa"/>
              <w:right w:w="57" w:type="dxa"/>
            </w:tcMar>
            <w:textDirection w:val="btLr"/>
            <w:vAlign w:val="center"/>
          </w:tcPr>
          <w:p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рекомендованих на загальних умовах</w:t>
            </w:r>
          </w:p>
        </w:tc>
        <w:tc>
          <w:tcPr>
            <w:tcW w:w="653" w:type="dxa"/>
            <w:vMerge w:val="restart"/>
            <w:tcMar>
              <w:top w:w="57" w:type="dxa"/>
              <w:left w:w="57" w:type="dxa"/>
              <w:bottom w:w="71" w:type="dxa"/>
              <w:right w:w="57" w:type="dxa"/>
            </w:tcMar>
            <w:textDirection w:val="btLr"/>
            <w:vAlign w:val="center"/>
          </w:tcPr>
          <w:p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найнижчий бал на загальних умовах</w:t>
            </w:r>
          </w:p>
        </w:tc>
      </w:tr>
      <w:tr w:rsidR="00933264" w:rsidRPr="00E23A8C" w:rsidTr="00941912">
        <w:trPr>
          <w:cantSplit/>
          <w:trHeight w:val="3413"/>
        </w:trPr>
        <w:tc>
          <w:tcPr>
            <w:tcW w:w="362"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191"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830"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601"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399"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404"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594" w:type="dxa"/>
            <w:vMerge/>
          </w:tcPr>
          <w:p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187" w:type="dxa"/>
            <w:tcMar>
              <w:top w:w="57" w:type="dxa"/>
              <w:left w:w="57" w:type="dxa"/>
              <w:bottom w:w="71" w:type="dxa"/>
              <w:right w:w="57" w:type="dxa"/>
            </w:tcMar>
            <w:textDirection w:val="btLr"/>
            <w:vAlign w:val="center"/>
          </w:tcPr>
          <w:p w:rsidR="00933264" w:rsidRPr="00E23A8C" w:rsidRDefault="00933264" w:rsidP="00E23A8C">
            <w:pPr>
              <w:spacing w:after="0" w:line="216" w:lineRule="auto"/>
              <w:ind w:hanging="28"/>
              <w:jc w:val="center"/>
              <w:rPr>
                <w:rFonts w:ascii="Times New Roman" w:hAnsi="Times New Roman" w:cs="Times New Roman"/>
                <w:color w:val="000000"/>
                <w:sz w:val="18"/>
                <w:szCs w:val="18"/>
                <w:lang w:eastAsia="uk-UA"/>
              </w:rPr>
            </w:pPr>
            <w:r w:rsidRPr="00E23A8C">
              <w:rPr>
                <w:rFonts w:ascii="Times New Roman" w:hAnsi="Times New Roman" w:cs="Times New Roman"/>
                <w:color w:val="000000"/>
                <w:sz w:val="18"/>
                <w:szCs w:val="18"/>
                <w:lang w:eastAsia="uk-UA"/>
              </w:rPr>
              <w:t>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c>
          <w:tcPr>
            <w:tcW w:w="374" w:type="dxa"/>
            <w:tcMar>
              <w:top w:w="57" w:type="dxa"/>
              <w:left w:w="57" w:type="dxa"/>
              <w:bottom w:w="71" w:type="dxa"/>
              <w:right w:w="57" w:type="dxa"/>
            </w:tcMar>
            <w:textDirection w:val="btLr"/>
            <w:vAlign w:val="center"/>
          </w:tcPr>
          <w:p w:rsidR="00933264" w:rsidRPr="00E23A8C" w:rsidRDefault="00933264" w:rsidP="00E23A8C">
            <w:pPr>
              <w:spacing w:after="0" w:line="216" w:lineRule="auto"/>
              <w:jc w:val="center"/>
              <w:rPr>
                <w:rFonts w:ascii="Times New Roman" w:hAnsi="Times New Roman" w:cs="Times New Roman"/>
                <w:sz w:val="18"/>
                <w:szCs w:val="18"/>
                <w:lang w:eastAsia="uk-UA"/>
              </w:rPr>
            </w:pPr>
            <w:r w:rsidRPr="00E23A8C">
              <w:rPr>
                <w:rFonts w:ascii="Times New Roman" w:hAnsi="Times New Roman" w:cs="Times New Roman"/>
                <w:sz w:val="18"/>
                <w:szCs w:val="18"/>
                <w:lang w:eastAsia="uk-UA"/>
              </w:rPr>
              <w:t>квотою-1</w:t>
            </w:r>
          </w:p>
        </w:tc>
        <w:tc>
          <w:tcPr>
            <w:tcW w:w="373" w:type="dxa"/>
            <w:tcMar>
              <w:top w:w="57" w:type="dxa"/>
              <w:left w:w="57" w:type="dxa"/>
              <w:bottom w:w="71" w:type="dxa"/>
              <w:right w:w="57" w:type="dxa"/>
            </w:tcMar>
            <w:textDirection w:val="btLr"/>
            <w:vAlign w:val="center"/>
          </w:tcPr>
          <w:p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sz w:val="18"/>
                <w:szCs w:val="18"/>
                <w:lang w:eastAsia="uk-UA"/>
              </w:rPr>
              <w:t>квотою-2</w:t>
            </w:r>
          </w:p>
        </w:tc>
        <w:tc>
          <w:tcPr>
            <w:tcW w:w="1254" w:type="dxa"/>
            <w:tcMar>
              <w:top w:w="57" w:type="dxa"/>
              <w:left w:w="57" w:type="dxa"/>
              <w:bottom w:w="71" w:type="dxa"/>
              <w:right w:w="57" w:type="dxa"/>
            </w:tcMar>
            <w:textDirection w:val="btLr"/>
            <w:vAlign w:val="center"/>
          </w:tcPr>
          <w:p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color w:val="000000"/>
                <w:sz w:val="18"/>
                <w:szCs w:val="18"/>
                <w:lang w:eastAsia="uk-UA"/>
              </w:rPr>
              <w:t>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c>
          <w:tcPr>
            <w:tcW w:w="372" w:type="dxa"/>
            <w:tcMar>
              <w:top w:w="57" w:type="dxa"/>
              <w:left w:w="57" w:type="dxa"/>
              <w:bottom w:w="71" w:type="dxa"/>
              <w:right w:w="57" w:type="dxa"/>
            </w:tcMar>
            <w:textDirection w:val="btLr"/>
            <w:vAlign w:val="center"/>
          </w:tcPr>
          <w:p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sz w:val="18"/>
                <w:szCs w:val="18"/>
                <w:lang w:eastAsia="uk-UA"/>
              </w:rPr>
              <w:t>квотою-1</w:t>
            </w:r>
          </w:p>
        </w:tc>
        <w:tc>
          <w:tcPr>
            <w:tcW w:w="372" w:type="dxa"/>
            <w:tcMar>
              <w:top w:w="57" w:type="dxa"/>
              <w:left w:w="57" w:type="dxa"/>
              <w:bottom w:w="71" w:type="dxa"/>
              <w:right w:w="57" w:type="dxa"/>
            </w:tcMar>
            <w:textDirection w:val="btLr"/>
            <w:vAlign w:val="center"/>
          </w:tcPr>
          <w:p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sz w:val="18"/>
                <w:szCs w:val="18"/>
                <w:lang w:eastAsia="uk-UA"/>
              </w:rPr>
              <w:t>квотою-2</w:t>
            </w:r>
          </w:p>
        </w:tc>
        <w:tc>
          <w:tcPr>
            <w:tcW w:w="673" w:type="dxa"/>
            <w:vMerge/>
          </w:tcPr>
          <w:p w:rsidR="00933264" w:rsidRPr="00E23A8C" w:rsidRDefault="00933264" w:rsidP="00E23A8C">
            <w:pPr>
              <w:spacing w:after="0" w:line="216" w:lineRule="auto"/>
              <w:jc w:val="center"/>
              <w:rPr>
                <w:rFonts w:ascii="Times New Roman" w:hAnsi="Times New Roman" w:cs="Times New Roman"/>
                <w:color w:val="000000"/>
                <w:sz w:val="24"/>
                <w:szCs w:val="24"/>
                <w:lang w:eastAsia="uk-UA"/>
              </w:rPr>
            </w:pPr>
          </w:p>
        </w:tc>
        <w:tc>
          <w:tcPr>
            <w:tcW w:w="653" w:type="dxa"/>
            <w:vMerge/>
          </w:tcPr>
          <w:p w:rsidR="00933264" w:rsidRPr="00E23A8C" w:rsidRDefault="00933264" w:rsidP="00E23A8C">
            <w:pPr>
              <w:spacing w:after="0" w:line="216" w:lineRule="auto"/>
              <w:jc w:val="center"/>
              <w:rPr>
                <w:rFonts w:ascii="Times New Roman" w:hAnsi="Times New Roman" w:cs="Times New Roman"/>
                <w:color w:val="000000"/>
                <w:sz w:val="24"/>
                <w:szCs w:val="24"/>
                <w:lang w:eastAsia="uk-UA"/>
              </w:rPr>
            </w:pPr>
          </w:p>
        </w:tc>
      </w:tr>
      <w:tr w:rsidR="00933264" w:rsidRPr="00E23A8C" w:rsidTr="00941912">
        <w:trPr>
          <w:trHeight w:val="60"/>
        </w:trPr>
        <w:tc>
          <w:tcPr>
            <w:tcW w:w="362"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91"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830"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01"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99" w:type="dxa"/>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40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59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87"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3"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25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73"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53"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r>
      <w:tr w:rsidR="00933264" w:rsidRPr="00E23A8C" w:rsidTr="00941912">
        <w:trPr>
          <w:trHeight w:val="60"/>
        </w:trPr>
        <w:tc>
          <w:tcPr>
            <w:tcW w:w="362"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91"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830"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01"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99" w:type="dxa"/>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40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59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87"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3"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254"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73"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53" w:type="dxa"/>
            <w:tcMar>
              <w:top w:w="57" w:type="dxa"/>
              <w:left w:w="57" w:type="dxa"/>
              <w:bottom w:w="57" w:type="dxa"/>
              <w:right w:w="57" w:type="dxa"/>
            </w:tcMar>
          </w:tcPr>
          <w:p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r>
    </w:tbl>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зарахованих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рекомендованих за квотою-1 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зарахованих за квотою-2 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рекомендованих на загальних умовах _________</w:t>
      </w:r>
    </w:p>
    <w:p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5. Список рекомендованих за конкурсом (конкурсною пропозицією)</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Заклад вищої освіти ____________________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Назва конкурсної пропозиції ____________________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Ступінь вищої освіти </w:t>
      </w:r>
      <w:r w:rsidR="00B94CE6"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 (молодший бакалавр, бакалавр або магістр). </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w:t>
      </w:r>
      <w:r w:rsidR="00B94CE6"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w:t>
      </w:r>
    </w:p>
    <w:p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w:t>
      </w:r>
      <w:r w:rsidR="00B94CE6"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освітньо-професійна / </w:t>
      </w:r>
      <w:proofErr w:type="spellStart"/>
      <w:r w:rsidRPr="00E23A8C">
        <w:rPr>
          <w:rFonts w:ascii="Times New Roman" w:hAnsi="Times New Roman" w:cs="Times New Roman"/>
          <w:color w:val="000000"/>
          <w:sz w:val="28"/>
          <w:szCs w:val="28"/>
          <w:lang w:eastAsia="uk-UA"/>
        </w:rPr>
        <w:t>освітньо</w:t>
      </w:r>
      <w:proofErr w:type="spellEnd"/>
      <w:r w:rsidRPr="00E23A8C">
        <w:rPr>
          <w:rFonts w:ascii="Times New Roman" w:hAnsi="Times New Roman" w:cs="Times New Roman"/>
          <w:color w:val="000000"/>
          <w:sz w:val="28"/>
          <w:szCs w:val="28"/>
          <w:lang w:eastAsia="uk-UA"/>
        </w:rPr>
        <w:t>-наукова (для вступу на основі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Максимальний (загальний) обсяг державного замовлення 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Кваліфікаційний мінімум державного замовлення 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Фактичний обсяг рекомендованих до зарахування _______________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 них:</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lastRenderedPageBreak/>
        <w:t>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квотою-1 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квотою-2 _________</w:t>
      </w:r>
    </w:p>
    <w:p w:rsidR="003E43AE" w:rsidRPr="00E23A8C" w:rsidRDefault="003E43AE" w:rsidP="00E23A8C">
      <w:pPr>
        <w:spacing w:after="12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загальним конкурсом _________</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5"/>
        <w:gridCol w:w="1586"/>
        <w:gridCol w:w="1371"/>
        <w:gridCol w:w="947"/>
        <w:gridCol w:w="3304"/>
        <w:gridCol w:w="1464"/>
      </w:tblGrid>
      <w:tr w:rsidR="003E43AE" w:rsidRPr="00E23A8C" w:rsidTr="00000804">
        <w:trPr>
          <w:cantSplit/>
          <w:trHeight w:val="1134"/>
        </w:trPr>
        <w:tc>
          <w:tcPr>
            <w:tcW w:w="605" w:type="dxa"/>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 з/п</w:t>
            </w:r>
          </w:p>
        </w:tc>
        <w:tc>
          <w:tcPr>
            <w:tcW w:w="1586" w:type="dxa"/>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Прізвище, ім’я, по батькові (за наявності) вступника</w:t>
            </w:r>
          </w:p>
        </w:tc>
        <w:tc>
          <w:tcPr>
            <w:tcW w:w="1371" w:type="dxa"/>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Конкурсний бал</w:t>
            </w:r>
          </w:p>
        </w:tc>
        <w:tc>
          <w:tcPr>
            <w:tcW w:w="947" w:type="dxa"/>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Пріори</w:t>
            </w:r>
            <w:r w:rsidR="00B94CE6" w:rsidRPr="00E23A8C">
              <w:rPr>
                <w:rFonts w:ascii="Times New Roman" w:hAnsi="Times New Roman" w:cs="Times New Roman"/>
                <w:color w:val="000000"/>
                <w:sz w:val="24"/>
                <w:szCs w:val="24"/>
                <w:lang w:eastAsia="uk-UA"/>
              </w:rPr>
              <w:br/>
            </w:r>
            <w:proofErr w:type="spellStart"/>
            <w:r w:rsidRPr="00E23A8C">
              <w:rPr>
                <w:rFonts w:ascii="Times New Roman" w:hAnsi="Times New Roman" w:cs="Times New Roman"/>
                <w:color w:val="000000"/>
                <w:sz w:val="24"/>
                <w:szCs w:val="24"/>
                <w:lang w:eastAsia="uk-UA"/>
              </w:rPr>
              <w:t>тетність</w:t>
            </w:r>
            <w:proofErr w:type="spellEnd"/>
          </w:p>
        </w:tc>
        <w:tc>
          <w:tcPr>
            <w:tcW w:w="3304" w:type="dxa"/>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r w:rsidRPr="00E23A8C">
              <w:rPr>
                <w:rFonts w:ascii="Times New Roman" w:hAnsi="Times New Roman" w:cs="Times New Roman"/>
                <w:color w:val="000000"/>
                <w:sz w:val="24"/>
                <w:szCs w:val="24"/>
                <w:lang w:eastAsia="uk-UA"/>
              </w:rPr>
              <w:br/>
              <w:t>квота-1, квота-2,</w:t>
            </w:r>
            <w:r w:rsidRPr="00E23A8C">
              <w:rPr>
                <w:rFonts w:ascii="Times New Roman" w:hAnsi="Times New Roman" w:cs="Times New Roman"/>
                <w:color w:val="000000"/>
                <w:sz w:val="24"/>
                <w:szCs w:val="24"/>
                <w:lang w:eastAsia="uk-UA"/>
              </w:rPr>
              <w:br/>
              <w:t>загальний конкурс)</w:t>
            </w:r>
          </w:p>
        </w:tc>
        <w:tc>
          <w:tcPr>
            <w:tcW w:w="1464" w:type="dxa"/>
            <w:tcMar>
              <w:top w:w="57" w:type="dxa"/>
              <w:left w:w="57" w:type="dxa"/>
              <w:bottom w:w="71" w:type="dxa"/>
              <w:right w:w="57" w:type="dxa"/>
            </w:tcMar>
          </w:tcPr>
          <w:p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Чи отримував відмову</w:t>
            </w:r>
            <w:r w:rsidRPr="00E23A8C">
              <w:rPr>
                <w:rFonts w:ascii="Times New Roman" w:hAnsi="Times New Roman" w:cs="Times New Roman"/>
                <w:color w:val="000000"/>
                <w:sz w:val="24"/>
                <w:szCs w:val="24"/>
                <w:lang w:eastAsia="uk-UA"/>
              </w:rPr>
              <w:br/>
              <w:t>під час ануляції конкурсів</w:t>
            </w:r>
            <w:r w:rsidRPr="00E23A8C">
              <w:rPr>
                <w:rFonts w:ascii="Times New Roman" w:hAnsi="Times New Roman" w:cs="Times New Roman"/>
                <w:color w:val="000000"/>
                <w:sz w:val="24"/>
                <w:szCs w:val="24"/>
                <w:lang w:eastAsia="uk-UA"/>
              </w:rPr>
              <w:br/>
              <w:t>(так/ні)</w:t>
            </w:r>
          </w:p>
        </w:tc>
      </w:tr>
      <w:tr w:rsidR="003E43AE" w:rsidRPr="00E23A8C" w:rsidTr="00000804">
        <w:trPr>
          <w:trHeight w:val="60"/>
        </w:trPr>
        <w:tc>
          <w:tcPr>
            <w:tcW w:w="605"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586"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71"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947"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3304"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464"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r w:rsidR="003E43AE" w:rsidRPr="00E23A8C" w:rsidTr="00000804">
        <w:trPr>
          <w:trHeight w:val="60"/>
        </w:trPr>
        <w:tc>
          <w:tcPr>
            <w:tcW w:w="605"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586"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71"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947"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3304"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464" w:type="dxa"/>
            <w:tcMar>
              <w:top w:w="57" w:type="dxa"/>
              <w:left w:w="68" w:type="dxa"/>
              <w:bottom w:w="57" w:type="dxa"/>
              <w:right w:w="68" w:type="dxa"/>
            </w:tcMar>
          </w:tcPr>
          <w:p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bl>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має бути впорядкована за видом рекомендації і черговістю в рейтинговому списку.</w:t>
      </w:r>
    </w:p>
    <w:p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6. Список рекомендованих за широким конкурсом (широкий рейтинговий список)</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Ступінь вищої освіти - найменування (молодший бакалавр, бакалавр або магістр). </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 найменування.</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Галузь знань - код і найменування.</w:t>
      </w:r>
    </w:p>
    <w:p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Тип програми - освітньо-професійна / </w:t>
      </w:r>
      <w:proofErr w:type="spellStart"/>
      <w:r w:rsidRPr="00E23A8C">
        <w:rPr>
          <w:rFonts w:ascii="Times New Roman" w:hAnsi="Times New Roman" w:cs="Times New Roman"/>
          <w:color w:val="000000"/>
          <w:sz w:val="28"/>
          <w:szCs w:val="28"/>
          <w:lang w:eastAsia="uk-UA"/>
        </w:rPr>
        <w:t>освітньо</w:t>
      </w:r>
      <w:proofErr w:type="spellEnd"/>
      <w:r w:rsidRPr="00E23A8C">
        <w:rPr>
          <w:rFonts w:ascii="Times New Roman" w:hAnsi="Times New Roman" w:cs="Times New Roman"/>
          <w:color w:val="000000"/>
          <w:sz w:val="28"/>
          <w:szCs w:val="28"/>
          <w:lang w:eastAsia="uk-UA"/>
        </w:rPr>
        <w:t>-наукова (для вступу на основі НРК6).</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proofErr w:type="spellStart"/>
      <w:r w:rsidRPr="00E23A8C">
        <w:rPr>
          <w:rFonts w:ascii="Times New Roman" w:hAnsi="Times New Roman" w:cs="Times New Roman"/>
          <w:color w:val="000000"/>
          <w:sz w:val="28"/>
          <w:szCs w:val="28"/>
          <w:lang w:eastAsia="uk-UA"/>
        </w:rPr>
        <w:t>Суперобсяг</w:t>
      </w:r>
      <w:proofErr w:type="spellEnd"/>
      <w:r w:rsidRPr="00E23A8C">
        <w:rPr>
          <w:rFonts w:ascii="Times New Roman" w:hAnsi="Times New Roman" w:cs="Times New Roman"/>
          <w:color w:val="000000"/>
          <w:sz w:val="28"/>
          <w:szCs w:val="28"/>
          <w:lang w:eastAsia="uk-UA"/>
        </w:rPr>
        <w:t xml:space="preserve"> державного замовлення 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Фактичний обсяг рекомендованих до зарахування __________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 них:</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квотою-1 _________</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квотою-2 _________</w:t>
      </w:r>
    </w:p>
    <w:p w:rsidR="003E43AE" w:rsidRPr="00E23A8C" w:rsidRDefault="003E43AE" w:rsidP="00E23A8C">
      <w:pPr>
        <w:spacing w:after="12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загальним конкурсом ___________</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6"/>
        <w:gridCol w:w="1191"/>
        <w:gridCol w:w="1510"/>
        <w:gridCol w:w="1845"/>
        <w:gridCol w:w="1945"/>
        <w:gridCol w:w="1314"/>
        <w:gridCol w:w="1388"/>
      </w:tblGrid>
      <w:tr w:rsidR="00000804" w:rsidRPr="00E23A8C" w:rsidTr="00000804">
        <w:trPr>
          <w:trHeight w:val="1134"/>
        </w:trPr>
        <w:tc>
          <w:tcPr>
            <w:tcW w:w="404"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lastRenderedPageBreak/>
              <w:t>№ з/п</w:t>
            </w:r>
          </w:p>
        </w:tc>
        <w:tc>
          <w:tcPr>
            <w:tcW w:w="1081"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Прізвище, ім’я, по батькові (за наявності) вступника</w:t>
            </w:r>
          </w:p>
        </w:tc>
        <w:tc>
          <w:tcPr>
            <w:tcW w:w="1371"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Конкурсний бал</w:t>
            </w:r>
          </w:p>
        </w:tc>
        <w:tc>
          <w:tcPr>
            <w:tcW w:w="1675"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Пріоритетність</w:t>
            </w:r>
          </w:p>
        </w:tc>
        <w:tc>
          <w:tcPr>
            <w:tcW w:w="1766"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квота-1, квота-2, загальний конкурс)</w:t>
            </w:r>
          </w:p>
        </w:tc>
        <w:tc>
          <w:tcPr>
            <w:tcW w:w="1193"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Чи отримував відмову</w:t>
            </w:r>
            <w:r w:rsidRPr="00E23A8C">
              <w:rPr>
                <w:rFonts w:ascii="Times New Roman" w:hAnsi="Times New Roman" w:cs="Times New Roman"/>
                <w:color w:val="000000"/>
                <w:sz w:val="24"/>
                <w:szCs w:val="24"/>
                <w:lang w:eastAsia="uk-UA"/>
              </w:rPr>
              <w:br/>
              <w:t>під час ануляції конкурсів</w:t>
            </w:r>
            <w:r w:rsidRPr="00E23A8C">
              <w:rPr>
                <w:rFonts w:ascii="Times New Roman" w:hAnsi="Times New Roman" w:cs="Times New Roman"/>
                <w:color w:val="000000"/>
                <w:sz w:val="24"/>
                <w:szCs w:val="24"/>
                <w:lang w:eastAsia="uk-UA"/>
              </w:rPr>
              <w:br/>
              <w:t>(так/ні)</w:t>
            </w:r>
          </w:p>
        </w:tc>
        <w:tc>
          <w:tcPr>
            <w:tcW w:w="1260" w:type="dxa"/>
            <w:tcMar>
              <w:top w:w="57" w:type="dxa"/>
              <w:left w:w="57" w:type="dxa"/>
              <w:bottom w:w="71"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Заклад вищої освіти, конкурсна пропозиція</w:t>
            </w:r>
          </w:p>
        </w:tc>
      </w:tr>
      <w:tr w:rsidR="00000804" w:rsidRPr="00E23A8C" w:rsidTr="00000804">
        <w:trPr>
          <w:trHeight w:val="60"/>
        </w:trPr>
        <w:tc>
          <w:tcPr>
            <w:tcW w:w="404"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081"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371"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675"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766"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193"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260"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r>
      <w:tr w:rsidR="00000804" w:rsidRPr="00E23A8C" w:rsidTr="00000804">
        <w:trPr>
          <w:trHeight w:val="60"/>
        </w:trPr>
        <w:tc>
          <w:tcPr>
            <w:tcW w:w="404"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081"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371"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675"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766"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193"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260" w:type="dxa"/>
            <w:tcMar>
              <w:top w:w="57" w:type="dxa"/>
              <w:left w:w="57" w:type="dxa"/>
              <w:bottom w:w="68" w:type="dxa"/>
              <w:right w:w="57" w:type="dxa"/>
            </w:tcMar>
          </w:tcPr>
          <w:p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r>
    </w:tbl>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w:t>
      </w:r>
    </w:p>
    <w:p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впорядковується за видом рекомендації, за конкурсним балом, пріоритетністю.</w:t>
      </w:r>
    </w:p>
    <w:p w:rsidR="005F1F78" w:rsidRPr="006035CC" w:rsidRDefault="00B94CE6" w:rsidP="00E23A8C">
      <w:pPr>
        <w:jc w:val="center"/>
        <w:rPr>
          <w:rFonts w:ascii="Times New Roman" w:hAnsi="Times New Roman" w:cs="Times New Roman"/>
          <w:sz w:val="28"/>
          <w:szCs w:val="28"/>
        </w:rPr>
      </w:pPr>
      <w:r w:rsidRPr="00E23A8C">
        <w:rPr>
          <w:rFonts w:ascii="Times New Roman" w:eastAsia="Times New Roman" w:hAnsi="Times New Roman" w:cs="Times New Roman"/>
          <w:bCs/>
          <w:sz w:val="28"/>
          <w:szCs w:val="28"/>
          <w:lang w:eastAsia="uk-UA"/>
        </w:rPr>
        <w:t>_________________________</w:t>
      </w:r>
    </w:p>
    <w:sectPr w:rsidR="005F1F78" w:rsidRPr="006035CC" w:rsidSect="00AA255E">
      <w:headerReference w:type="default" r:id="rId24"/>
      <w:headerReference w:type="first" r:id="rId2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D8" w:rsidRDefault="00F30BD8" w:rsidP="00AE04AB">
      <w:pPr>
        <w:spacing w:after="0" w:line="240" w:lineRule="auto"/>
      </w:pPr>
      <w:r>
        <w:separator/>
      </w:r>
    </w:p>
  </w:endnote>
  <w:endnote w:type="continuationSeparator" w:id="0">
    <w:p w:rsidR="00F30BD8" w:rsidRDefault="00F30BD8" w:rsidP="00AE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D8" w:rsidRDefault="00F30BD8" w:rsidP="00AE04AB">
      <w:pPr>
        <w:spacing w:after="0" w:line="240" w:lineRule="auto"/>
      </w:pPr>
      <w:r>
        <w:separator/>
      </w:r>
    </w:p>
  </w:footnote>
  <w:footnote w:type="continuationSeparator" w:id="0">
    <w:p w:rsidR="00F30BD8" w:rsidRDefault="00F30BD8" w:rsidP="00AE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407735"/>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58</w:t>
        </w:r>
        <w:r>
          <w:fldChar w:fldCharType="end"/>
        </w:r>
      </w:p>
    </w:sdtContent>
  </w:sdt>
  <w:p w:rsidR="00B87AC5" w:rsidRDefault="00B87AC5"/>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C5" w:rsidRDefault="00B87AC5">
    <w:pPr>
      <w:pStyle w:val="a6"/>
      <w:jc w:val="center"/>
    </w:pPr>
  </w:p>
  <w:p w:rsidR="00B87AC5" w:rsidRDefault="00B87A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347241"/>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2</w:t>
        </w:r>
        <w:r>
          <w:fldChar w:fldCharType="end"/>
        </w:r>
      </w:p>
    </w:sdtContent>
  </w:sdt>
  <w:p w:rsidR="00B87AC5" w:rsidRPr="00887E23" w:rsidRDefault="00B87AC5" w:rsidP="00887E23">
    <w:pPr>
      <w:jc w:val="right"/>
      <w:rPr>
        <w:rFonts w:ascii="Times New Roman" w:hAnsi="Times New Roman" w:cs="Times New Roman"/>
        <w:sz w:val="28"/>
        <w:szCs w:val="28"/>
      </w:rPr>
    </w:pPr>
    <w:r w:rsidRPr="00887E23">
      <w:rPr>
        <w:rFonts w:ascii="Times New Roman" w:hAnsi="Times New Roman" w:cs="Times New Roman"/>
        <w:sz w:val="28"/>
        <w:szCs w:val="28"/>
      </w:rPr>
      <w:t>Продовження додатка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17413095"/>
      <w:docPartObj>
        <w:docPartGallery w:val="Page Numbers (Top of Page)"/>
        <w:docPartUnique/>
      </w:docPartObj>
    </w:sdtPr>
    <w:sdtEndPr>
      <w:rPr>
        <w:rFonts w:asciiTheme="minorHAnsi" w:hAnsiTheme="minorHAnsi" w:cstheme="minorBidi"/>
        <w:sz w:val="22"/>
        <w:szCs w:val="22"/>
      </w:rPr>
    </w:sdtEndPr>
    <w:sdtContent>
      <w:p w:rsidR="00B87AC5" w:rsidRPr="00AA255E" w:rsidRDefault="00B87AC5">
        <w:pPr>
          <w:pStyle w:val="a6"/>
          <w:jc w:val="center"/>
          <w:rPr>
            <w:noProof/>
          </w:rPr>
        </w:pPr>
        <w:r w:rsidRPr="00AA255E">
          <w:rPr>
            <w:noProof/>
          </w:rPr>
          <w:fldChar w:fldCharType="begin"/>
        </w:r>
        <w:r w:rsidRPr="00AA255E">
          <w:rPr>
            <w:noProof/>
          </w:rPr>
          <w:instrText>PAGE   \* MERGEFORMAT</w:instrText>
        </w:r>
        <w:r w:rsidRPr="00AA255E">
          <w:rPr>
            <w:noProof/>
          </w:rPr>
          <w:fldChar w:fldCharType="separate"/>
        </w:r>
        <w:r w:rsidR="00385371">
          <w:rPr>
            <w:noProof/>
          </w:rPr>
          <w:t>15</w:t>
        </w:r>
        <w:r w:rsidRPr="00AA255E">
          <w:rPr>
            <w:noProof/>
          </w:rPr>
          <w:fldChar w:fldCharType="end"/>
        </w:r>
      </w:p>
      <w:p w:rsidR="00B87AC5" w:rsidRDefault="00B87AC5" w:rsidP="00AA255E">
        <w:pPr>
          <w:pStyle w:val="a6"/>
          <w:jc w:val="right"/>
        </w:pPr>
        <w:r w:rsidRPr="00AA255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AA255E">
          <w:rPr>
            <w:rFonts w:ascii="Times New Roman" w:hAnsi="Times New Roman" w:cs="Times New Roman"/>
            <w:sz w:val="28"/>
            <w:szCs w:val="28"/>
          </w:rPr>
          <w:t xml:space="preserve"> 4</w:t>
        </w:r>
      </w:p>
    </w:sdtContent>
  </w:sdt>
  <w:p w:rsidR="00B87AC5" w:rsidRPr="00A573AC" w:rsidRDefault="00B87AC5" w:rsidP="00A573AC">
    <w:pPr>
      <w:jc w:val="right"/>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C5" w:rsidRDefault="00B87AC5">
    <w:pPr>
      <w:pStyle w:val="a6"/>
      <w:jc w:val="center"/>
    </w:pPr>
  </w:p>
  <w:p w:rsidR="00B87AC5" w:rsidRDefault="00B87AC5">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620298"/>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5</w:t>
        </w:r>
        <w:r>
          <w:fldChar w:fldCharType="end"/>
        </w:r>
      </w:p>
    </w:sdtContent>
  </w:sdt>
  <w:p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5</w:t>
    </w:r>
  </w:p>
  <w:p w:rsidR="00B87AC5" w:rsidRDefault="00B87AC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262521"/>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3</w:t>
        </w:r>
        <w:r>
          <w:fldChar w:fldCharType="end"/>
        </w:r>
      </w:p>
    </w:sdtContent>
  </w:sdt>
  <w:p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6</w:t>
    </w:r>
  </w:p>
  <w:p w:rsidR="00B87AC5" w:rsidRDefault="00B87AC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05467"/>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13</w:t>
        </w:r>
        <w:r>
          <w:fldChar w:fldCharType="end"/>
        </w:r>
      </w:p>
    </w:sdtContent>
  </w:sdt>
  <w:p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7</w:t>
    </w:r>
  </w:p>
  <w:p w:rsidR="00B87AC5" w:rsidRDefault="00B87AC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27698"/>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2</w:t>
        </w:r>
        <w:r>
          <w:fldChar w:fldCharType="end"/>
        </w:r>
      </w:p>
    </w:sdtContent>
  </w:sdt>
  <w:p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8</w:t>
    </w:r>
  </w:p>
  <w:p w:rsidR="00B87AC5" w:rsidRDefault="00B87AC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89883"/>
      <w:docPartObj>
        <w:docPartGallery w:val="Page Numbers (Top of Page)"/>
        <w:docPartUnique/>
      </w:docPartObj>
    </w:sdtPr>
    <w:sdtEndPr/>
    <w:sdtContent>
      <w:p w:rsidR="00B87AC5" w:rsidRDefault="00B87AC5">
        <w:pPr>
          <w:pStyle w:val="a6"/>
          <w:jc w:val="center"/>
        </w:pPr>
        <w:r>
          <w:fldChar w:fldCharType="begin"/>
        </w:r>
        <w:r>
          <w:instrText>PAGE   \* MERGEFORMAT</w:instrText>
        </w:r>
        <w:r>
          <w:fldChar w:fldCharType="separate"/>
        </w:r>
        <w:r w:rsidR="00385371">
          <w:rPr>
            <w:noProof/>
          </w:rPr>
          <w:t>13</w:t>
        </w:r>
        <w:r>
          <w:fldChar w:fldCharType="end"/>
        </w:r>
      </w:p>
    </w:sdtContent>
  </w:sdt>
  <w:p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9</w:t>
    </w:r>
  </w:p>
  <w:p w:rsidR="00B87AC5" w:rsidRDefault="00B87A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46EA"/>
    <w:multiLevelType w:val="hybridMultilevel"/>
    <w:tmpl w:val="319A6E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FE0D68"/>
    <w:multiLevelType w:val="hybridMultilevel"/>
    <w:tmpl w:val="230035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F519FC"/>
    <w:multiLevelType w:val="hybridMultilevel"/>
    <w:tmpl w:val="C04A7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915637"/>
    <w:multiLevelType w:val="hybridMultilevel"/>
    <w:tmpl w:val="570AA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243850"/>
    <w:multiLevelType w:val="hybridMultilevel"/>
    <w:tmpl w:val="A9468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EB70B6"/>
    <w:multiLevelType w:val="hybridMultilevel"/>
    <w:tmpl w:val="5D420676"/>
    <w:lvl w:ilvl="0" w:tplc="142AFF1C">
      <w:start w:val="1"/>
      <w:numFmt w:val="upperRoman"/>
      <w:lvlText w:val="%1."/>
      <w:lvlJc w:val="left"/>
      <w:pPr>
        <w:ind w:left="1003" w:hanging="72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6" w15:restartNumberingAfterBreak="0">
    <w:nsid w:val="34F02312"/>
    <w:multiLevelType w:val="hybridMultilevel"/>
    <w:tmpl w:val="1706C6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90362B4"/>
    <w:multiLevelType w:val="hybridMultilevel"/>
    <w:tmpl w:val="75C0B36C"/>
    <w:lvl w:ilvl="0" w:tplc="DCAADFA4">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0B110E"/>
    <w:multiLevelType w:val="hybridMultilevel"/>
    <w:tmpl w:val="33F222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28A619A"/>
    <w:multiLevelType w:val="hybridMultilevel"/>
    <w:tmpl w:val="0DB43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237A3E"/>
    <w:multiLevelType w:val="hybridMultilevel"/>
    <w:tmpl w:val="F8A0A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C243489"/>
    <w:multiLevelType w:val="hybridMultilevel"/>
    <w:tmpl w:val="241CBF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2C1A48"/>
    <w:multiLevelType w:val="hybridMultilevel"/>
    <w:tmpl w:val="229073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8557325"/>
    <w:multiLevelType w:val="hybridMultilevel"/>
    <w:tmpl w:val="8716C5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212847"/>
    <w:multiLevelType w:val="hybridMultilevel"/>
    <w:tmpl w:val="F5401F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393C6B"/>
    <w:multiLevelType w:val="hybridMultilevel"/>
    <w:tmpl w:val="A9468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2D65D5D"/>
    <w:multiLevelType w:val="hybridMultilevel"/>
    <w:tmpl w:val="44109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4676CAE"/>
    <w:multiLevelType w:val="hybridMultilevel"/>
    <w:tmpl w:val="F8A0A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5"/>
  </w:num>
  <w:num w:numId="5">
    <w:abstractNumId w:val="12"/>
  </w:num>
  <w:num w:numId="6">
    <w:abstractNumId w:val="10"/>
  </w:num>
  <w:num w:numId="7">
    <w:abstractNumId w:val="14"/>
  </w:num>
  <w:num w:numId="8">
    <w:abstractNumId w:val="17"/>
  </w:num>
  <w:num w:numId="9">
    <w:abstractNumId w:val="0"/>
  </w:num>
  <w:num w:numId="10">
    <w:abstractNumId w:val="13"/>
  </w:num>
  <w:num w:numId="11">
    <w:abstractNumId w:val="11"/>
  </w:num>
  <w:num w:numId="12">
    <w:abstractNumId w:val="16"/>
  </w:num>
  <w:num w:numId="13">
    <w:abstractNumId w:val="6"/>
  </w:num>
  <w:num w:numId="14">
    <w:abstractNumId w:val="3"/>
  </w:num>
  <w:num w:numId="15">
    <w:abstractNumId w:val="1"/>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08"/>
    <w:rsid w:val="00000804"/>
    <w:rsid w:val="00006D70"/>
    <w:rsid w:val="0001476C"/>
    <w:rsid w:val="00023BB5"/>
    <w:rsid w:val="00050BD9"/>
    <w:rsid w:val="00055257"/>
    <w:rsid w:val="00057F49"/>
    <w:rsid w:val="000608C5"/>
    <w:rsid w:val="00087647"/>
    <w:rsid w:val="00090176"/>
    <w:rsid w:val="00090E2C"/>
    <w:rsid w:val="000A2A0C"/>
    <w:rsid w:val="000A41F4"/>
    <w:rsid w:val="000C0CFE"/>
    <w:rsid w:val="000C21BE"/>
    <w:rsid w:val="000C2722"/>
    <w:rsid w:val="000E677B"/>
    <w:rsid w:val="000F34D5"/>
    <w:rsid w:val="001005FC"/>
    <w:rsid w:val="0011695F"/>
    <w:rsid w:val="00126753"/>
    <w:rsid w:val="00127FEC"/>
    <w:rsid w:val="001432CC"/>
    <w:rsid w:val="001551CA"/>
    <w:rsid w:val="00156B22"/>
    <w:rsid w:val="00161D3D"/>
    <w:rsid w:val="001721ED"/>
    <w:rsid w:val="00176348"/>
    <w:rsid w:val="001908C4"/>
    <w:rsid w:val="00195FC7"/>
    <w:rsid w:val="001C00EE"/>
    <w:rsid w:val="001C4ECB"/>
    <w:rsid w:val="001D02D3"/>
    <w:rsid w:val="001F1E54"/>
    <w:rsid w:val="00203CFE"/>
    <w:rsid w:val="002229FB"/>
    <w:rsid w:val="00236EC2"/>
    <w:rsid w:val="00242B19"/>
    <w:rsid w:val="0024521E"/>
    <w:rsid w:val="002465BE"/>
    <w:rsid w:val="00250428"/>
    <w:rsid w:val="00250DC9"/>
    <w:rsid w:val="00252169"/>
    <w:rsid w:val="00257A5A"/>
    <w:rsid w:val="002761C3"/>
    <w:rsid w:val="00276E38"/>
    <w:rsid w:val="002908E1"/>
    <w:rsid w:val="002A5920"/>
    <w:rsid w:val="002B13C2"/>
    <w:rsid w:val="002B3D6B"/>
    <w:rsid w:val="002B613F"/>
    <w:rsid w:val="002B7BE9"/>
    <w:rsid w:val="002C3B6F"/>
    <w:rsid w:val="002C3E7B"/>
    <w:rsid w:val="002D0AC4"/>
    <w:rsid w:val="002D1CB2"/>
    <w:rsid w:val="002D5921"/>
    <w:rsid w:val="002E6B42"/>
    <w:rsid w:val="002F3705"/>
    <w:rsid w:val="00316C49"/>
    <w:rsid w:val="00342775"/>
    <w:rsid w:val="003564E0"/>
    <w:rsid w:val="00362F43"/>
    <w:rsid w:val="00373351"/>
    <w:rsid w:val="0037407D"/>
    <w:rsid w:val="00385371"/>
    <w:rsid w:val="003A0D28"/>
    <w:rsid w:val="003A47F7"/>
    <w:rsid w:val="003B06CF"/>
    <w:rsid w:val="003C1BFE"/>
    <w:rsid w:val="003C327F"/>
    <w:rsid w:val="003C4E91"/>
    <w:rsid w:val="003E43AE"/>
    <w:rsid w:val="003E5A69"/>
    <w:rsid w:val="003F6CCF"/>
    <w:rsid w:val="00400EA7"/>
    <w:rsid w:val="00412CA4"/>
    <w:rsid w:val="00424DEA"/>
    <w:rsid w:val="004308B1"/>
    <w:rsid w:val="004338F9"/>
    <w:rsid w:val="00437374"/>
    <w:rsid w:val="0044353F"/>
    <w:rsid w:val="00486AEC"/>
    <w:rsid w:val="0048754A"/>
    <w:rsid w:val="004A03F7"/>
    <w:rsid w:val="004A1040"/>
    <w:rsid w:val="004A1C0C"/>
    <w:rsid w:val="004B57BE"/>
    <w:rsid w:val="004B5F92"/>
    <w:rsid w:val="004C318B"/>
    <w:rsid w:val="004D24AB"/>
    <w:rsid w:val="004E0816"/>
    <w:rsid w:val="004E4AA6"/>
    <w:rsid w:val="004E73FE"/>
    <w:rsid w:val="004F1CC0"/>
    <w:rsid w:val="004F5A3C"/>
    <w:rsid w:val="00515E20"/>
    <w:rsid w:val="005267BA"/>
    <w:rsid w:val="00557648"/>
    <w:rsid w:val="00566884"/>
    <w:rsid w:val="00567C12"/>
    <w:rsid w:val="00573935"/>
    <w:rsid w:val="00574099"/>
    <w:rsid w:val="005949FC"/>
    <w:rsid w:val="005C3BAE"/>
    <w:rsid w:val="005C4EFE"/>
    <w:rsid w:val="005C72A3"/>
    <w:rsid w:val="005D2242"/>
    <w:rsid w:val="005D5066"/>
    <w:rsid w:val="005E4F66"/>
    <w:rsid w:val="005F1F78"/>
    <w:rsid w:val="005F2A0D"/>
    <w:rsid w:val="006035CC"/>
    <w:rsid w:val="00605C75"/>
    <w:rsid w:val="006121FA"/>
    <w:rsid w:val="00614AEC"/>
    <w:rsid w:val="006157C9"/>
    <w:rsid w:val="00616D80"/>
    <w:rsid w:val="00627F99"/>
    <w:rsid w:val="006331BA"/>
    <w:rsid w:val="006356E7"/>
    <w:rsid w:val="00652302"/>
    <w:rsid w:val="006560F2"/>
    <w:rsid w:val="0067761E"/>
    <w:rsid w:val="0068561B"/>
    <w:rsid w:val="00691F54"/>
    <w:rsid w:val="00695147"/>
    <w:rsid w:val="006A2008"/>
    <w:rsid w:val="006A37EF"/>
    <w:rsid w:val="006A6A6C"/>
    <w:rsid w:val="006B36D1"/>
    <w:rsid w:val="006C70C2"/>
    <w:rsid w:val="006D08BE"/>
    <w:rsid w:val="006D5C89"/>
    <w:rsid w:val="006E19CF"/>
    <w:rsid w:val="006E4831"/>
    <w:rsid w:val="006E5507"/>
    <w:rsid w:val="007069FD"/>
    <w:rsid w:val="00707A8B"/>
    <w:rsid w:val="00707DCA"/>
    <w:rsid w:val="007107A8"/>
    <w:rsid w:val="00716A85"/>
    <w:rsid w:val="00730A80"/>
    <w:rsid w:val="00731F28"/>
    <w:rsid w:val="00736007"/>
    <w:rsid w:val="00757D9F"/>
    <w:rsid w:val="00772D1E"/>
    <w:rsid w:val="00773F2C"/>
    <w:rsid w:val="00780F2B"/>
    <w:rsid w:val="00782ABF"/>
    <w:rsid w:val="007A45F1"/>
    <w:rsid w:val="007B5F2C"/>
    <w:rsid w:val="007E0791"/>
    <w:rsid w:val="007E7D31"/>
    <w:rsid w:val="008050C3"/>
    <w:rsid w:val="00810446"/>
    <w:rsid w:val="00812B79"/>
    <w:rsid w:val="00826248"/>
    <w:rsid w:val="008305C7"/>
    <w:rsid w:val="00830B90"/>
    <w:rsid w:val="00853ECC"/>
    <w:rsid w:val="008558F7"/>
    <w:rsid w:val="0088067F"/>
    <w:rsid w:val="00887E23"/>
    <w:rsid w:val="008A7DE3"/>
    <w:rsid w:val="008B1241"/>
    <w:rsid w:val="008B4CC1"/>
    <w:rsid w:val="008B4D57"/>
    <w:rsid w:val="008C2351"/>
    <w:rsid w:val="008D343F"/>
    <w:rsid w:val="008D69F9"/>
    <w:rsid w:val="008F2E0D"/>
    <w:rsid w:val="008F3B34"/>
    <w:rsid w:val="00900410"/>
    <w:rsid w:val="00931044"/>
    <w:rsid w:val="00933264"/>
    <w:rsid w:val="00941912"/>
    <w:rsid w:val="00960EC0"/>
    <w:rsid w:val="00966A7D"/>
    <w:rsid w:val="00983BED"/>
    <w:rsid w:val="009869DC"/>
    <w:rsid w:val="009B5023"/>
    <w:rsid w:val="009C57FA"/>
    <w:rsid w:val="009F5FF7"/>
    <w:rsid w:val="00A37D59"/>
    <w:rsid w:val="00A443A6"/>
    <w:rsid w:val="00A444A6"/>
    <w:rsid w:val="00A47B98"/>
    <w:rsid w:val="00A50167"/>
    <w:rsid w:val="00A573AC"/>
    <w:rsid w:val="00A602F4"/>
    <w:rsid w:val="00A759E7"/>
    <w:rsid w:val="00A838AF"/>
    <w:rsid w:val="00AA255E"/>
    <w:rsid w:val="00AA59AD"/>
    <w:rsid w:val="00AB165B"/>
    <w:rsid w:val="00AB5B6B"/>
    <w:rsid w:val="00AB6415"/>
    <w:rsid w:val="00AE04AB"/>
    <w:rsid w:val="00AE5964"/>
    <w:rsid w:val="00AF0877"/>
    <w:rsid w:val="00AF6180"/>
    <w:rsid w:val="00B07FD9"/>
    <w:rsid w:val="00B25C69"/>
    <w:rsid w:val="00B407D9"/>
    <w:rsid w:val="00B41903"/>
    <w:rsid w:val="00B42AD2"/>
    <w:rsid w:val="00B67E6E"/>
    <w:rsid w:val="00B87AC5"/>
    <w:rsid w:val="00B94CE6"/>
    <w:rsid w:val="00BB3502"/>
    <w:rsid w:val="00BC11D4"/>
    <w:rsid w:val="00BC637A"/>
    <w:rsid w:val="00BD705C"/>
    <w:rsid w:val="00BE1CDF"/>
    <w:rsid w:val="00BE51C0"/>
    <w:rsid w:val="00BE5E6D"/>
    <w:rsid w:val="00BF6BEC"/>
    <w:rsid w:val="00C06A5D"/>
    <w:rsid w:val="00C10039"/>
    <w:rsid w:val="00C1475C"/>
    <w:rsid w:val="00C15CC8"/>
    <w:rsid w:val="00C25811"/>
    <w:rsid w:val="00C36D9B"/>
    <w:rsid w:val="00C404B9"/>
    <w:rsid w:val="00C407A1"/>
    <w:rsid w:val="00C52669"/>
    <w:rsid w:val="00C52840"/>
    <w:rsid w:val="00C57E83"/>
    <w:rsid w:val="00CB1461"/>
    <w:rsid w:val="00CB62DB"/>
    <w:rsid w:val="00CE545E"/>
    <w:rsid w:val="00CE76A1"/>
    <w:rsid w:val="00CE7F33"/>
    <w:rsid w:val="00D02EFF"/>
    <w:rsid w:val="00D04AB8"/>
    <w:rsid w:val="00D05A8A"/>
    <w:rsid w:val="00D126A1"/>
    <w:rsid w:val="00D13AF4"/>
    <w:rsid w:val="00D146A2"/>
    <w:rsid w:val="00D31D19"/>
    <w:rsid w:val="00D551CE"/>
    <w:rsid w:val="00D61D52"/>
    <w:rsid w:val="00D74C9F"/>
    <w:rsid w:val="00D84B5E"/>
    <w:rsid w:val="00D859BE"/>
    <w:rsid w:val="00D879DD"/>
    <w:rsid w:val="00D96B45"/>
    <w:rsid w:val="00DA0485"/>
    <w:rsid w:val="00DA6844"/>
    <w:rsid w:val="00DB02D7"/>
    <w:rsid w:val="00DB6C50"/>
    <w:rsid w:val="00DB7250"/>
    <w:rsid w:val="00DC4676"/>
    <w:rsid w:val="00DD268A"/>
    <w:rsid w:val="00DD3BCE"/>
    <w:rsid w:val="00DE65AC"/>
    <w:rsid w:val="00DF4746"/>
    <w:rsid w:val="00DF6806"/>
    <w:rsid w:val="00E043AE"/>
    <w:rsid w:val="00E134B6"/>
    <w:rsid w:val="00E234C2"/>
    <w:rsid w:val="00E23A8C"/>
    <w:rsid w:val="00E41A14"/>
    <w:rsid w:val="00E563C1"/>
    <w:rsid w:val="00E7096A"/>
    <w:rsid w:val="00E81818"/>
    <w:rsid w:val="00E8709F"/>
    <w:rsid w:val="00E9706F"/>
    <w:rsid w:val="00EA0498"/>
    <w:rsid w:val="00EA0654"/>
    <w:rsid w:val="00EA13B4"/>
    <w:rsid w:val="00EA278D"/>
    <w:rsid w:val="00EA2967"/>
    <w:rsid w:val="00EA3CDB"/>
    <w:rsid w:val="00EB4C3D"/>
    <w:rsid w:val="00EC5F7E"/>
    <w:rsid w:val="00EE00E7"/>
    <w:rsid w:val="00EE2B81"/>
    <w:rsid w:val="00EF221B"/>
    <w:rsid w:val="00EF27BF"/>
    <w:rsid w:val="00EF4FFE"/>
    <w:rsid w:val="00F007BD"/>
    <w:rsid w:val="00F0478E"/>
    <w:rsid w:val="00F122FD"/>
    <w:rsid w:val="00F23BB7"/>
    <w:rsid w:val="00F30BD8"/>
    <w:rsid w:val="00F37D1E"/>
    <w:rsid w:val="00F57BC6"/>
    <w:rsid w:val="00F61B1A"/>
    <w:rsid w:val="00F664E3"/>
    <w:rsid w:val="00F740DB"/>
    <w:rsid w:val="00F9115A"/>
    <w:rsid w:val="00F91AB9"/>
    <w:rsid w:val="00F94425"/>
    <w:rsid w:val="00FA183A"/>
    <w:rsid w:val="00FB0235"/>
    <w:rsid w:val="00FB0A01"/>
    <w:rsid w:val="00FB4DC4"/>
    <w:rsid w:val="00FC5124"/>
    <w:rsid w:val="00FD0430"/>
    <w:rsid w:val="00FE0F16"/>
    <w:rsid w:val="00FF4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B4F1C-9F8E-4E8F-98D7-00DA4ECF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C7"/>
  </w:style>
  <w:style w:type="paragraph" w:styleId="2">
    <w:name w:val="heading 2"/>
    <w:basedOn w:val="a"/>
    <w:next w:val="a"/>
    <w:link w:val="20"/>
    <w:semiHidden/>
    <w:unhideWhenUsed/>
    <w:qFormat/>
    <w:rsid w:val="006A2008"/>
    <w:pPr>
      <w:keepNext/>
      <w:widowControl w:val="0"/>
      <w:snapToGrid w:val="0"/>
      <w:spacing w:after="0" w:line="300" w:lineRule="auto"/>
      <w:ind w:left="400" w:hanging="420"/>
      <w:jc w:val="center"/>
      <w:outlineLvl w:val="1"/>
    </w:pPr>
    <w:rPr>
      <w:rFonts w:ascii="Times New Roman" w:eastAsia="Times New Roman" w:hAnsi="Times New Roman" w:cs="Times New Roman"/>
      <w:b/>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A2008"/>
    <w:rPr>
      <w:rFonts w:ascii="Times New Roman" w:eastAsia="Times New Roman" w:hAnsi="Times New Roman" w:cs="Times New Roman"/>
      <w:b/>
      <w:spacing w:val="20"/>
      <w:sz w:val="28"/>
      <w:szCs w:val="20"/>
      <w:lang w:eastAsia="ru-RU"/>
    </w:rPr>
  </w:style>
  <w:style w:type="paragraph" w:styleId="a3">
    <w:name w:val="Body Text Indent"/>
    <w:basedOn w:val="a"/>
    <w:link w:val="a4"/>
    <w:semiHidden/>
    <w:unhideWhenUsed/>
    <w:rsid w:val="006A2008"/>
    <w:pPr>
      <w:widowControl w:val="0"/>
      <w:snapToGrid w:val="0"/>
      <w:spacing w:before="240" w:after="0" w:line="218" w:lineRule="auto"/>
      <w:ind w:firstLine="920"/>
      <w:jc w:val="both"/>
    </w:pPr>
    <w:rPr>
      <w:rFonts w:ascii="Times New Roman" w:eastAsia="Times New Roman" w:hAnsi="Times New Roman" w:cs="Times New Roman"/>
      <w:sz w:val="28"/>
      <w:szCs w:val="20"/>
      <w:lang w:eastAsia="ru-RU"/>
    </w:rPr>
  </w:style>
  <w:style w:type="character" w:customStyle="1" w:styleId="a4">
    <w:name w:val="Основний текст з відступом Знак"/>
    <w:basedOn w:val="a0"/>
    <w:link w:val="a3"/>
    <w:semiHidden/>
    <w:rsid w:val="006A2008"/>
    <w:rPr>
      <w:rFonts w:ascii="Times New Roman" w:eastAsia="Times New Roman" w:hAnsi="Times New Roman" w:cs="Times New Roman"/>
      <w:sz w:val="28"/>
      <w:szCs w:val="20"/>
      <w:lang w:eastAsia="ru-RU"/>
    </w:rPr>
  </w:style>
  <w:style w:type="paragraph" w:styleId="a5">
    <w:name w:val="List Paragraph"/>
    <w:basedOn w:val="a"/>
    <w:uiPriority w:val="34"/>
    <w:qFormat/>
    <w:rsid w:val="00276E38"/>
    <w:pPr>
      <w:ind w:left="720"/>
      <w:contextualSpacing/>
    </w:pPr>
  </w:style>
  <w:style w:type="paragraph" w:styleId="a6">
    <w:name w:val="header"/>
    <w:basedOn w:val="a"/>
    <w:link w:val="a7"/>
    <w:uiPriority w:val="99"/>
    <w:unhideWhenUsed/>
    <w:rsid w:val="00AE04A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E04AB"/>
  </w:style>
  <w:style w:type="paragraph" w:styleId="a8">
    <w:name w:val="footer"/>
    <w:basedOn w:val="a"/>
    <w:link w:val="a9"/>
    <w:uiPriority w:val="99"/>
    <w:unhideWhenUsed/>
    <w:rsid w:val="00AE04A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E04AB"/>
  </w:style>
  <w:style w:type="character" w:styleId="aa">
    <w:name w:val="Hyperlink"/>
    <w:basedOn w:val="a0"/>
    <w:uiPriority w:val="99"/>
    <w:unhideWhenUsed/>
    <w:rsid w:val="00087647"/>
    <w:rPr>
      <w:color w:val="0563C1" w:themeColor="hyperlink"/>
      <w:u w:val="single"/>
    </w:rPr>
  </w:style>
  <w:style w:type="character" w:styleId="ab">
    <w:name w:val="FollowedHyperlink"/>
    <w:basedOn w:val="a0"/>
    <w:uiPriority w:val="99"/>
    <w:semiHidden/>
    <w:unhideWhenUsed/>
    <w:rsid w:val="00087647"/>
    <w:rPr>
      <w:color w:val="954F72" w:themeColor="followedHyperlink"/>
      <w:u w:val="single"/>
    </w:rPr>
  </w:style>
  <w:style w:type="table" w:styleId="ac">
    <w:name w:val="Table Grid"/>
    <w:basedOn w:val="a1"/>
    <w:uiPriority w:val="39"/>
    <w:rsid w:val="0048754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0A01"/>
  </w:style>
  <w:style w:type="paragraph" w:styleId="ad">
    <w:name w:val="Balloon Text"/>
    <w:basedOn w:val="a"/>
    <w:link w:val="ae"/>
    <w:uiPriority w:val="99"/>
    <w:semiHidden/>
    <w:unhideWhenUsed/>
    <w:rsid w:val="00DC4676"/>
    <w:pPr>
      <w:spacing w:after="0" w:line="240" w:lineRule="auto"/>
    </w:pPr>
    <w:rPr>
      <w:rFonts w:ascii="Arial" w:hAnsi="Arial" w:cs="Arial"/>
      <w:sz w:val="18"/>
      <w:szCs w:val="18"/>
    </w:rPr>
  </w:style>
  <w:style w:type="character" w:customStyle="1" w:styleId="ae">
    <w:name w:val="Текст у виносці Знак"/>
    <w:basedOn w:val="a0"/>
    <w:link w:val="ad"/>
    <w:uiPriority w:val="99"/>
    <w:semiHidden/>
    <w:rsid w:val="00DC467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904">
      <w:bodyDiv w:val="1"/>
      <w:marLeft w:val="0"/>
      <w:marRight w:val="0"/>
      <w:marTop w:val="0"/>
      <w:marBottom w:val="0"/>
      <w:divBdr>
        <w:top w:val="none" w:sz="0" w:space="0" w:color="auto"/>
        <w:left w:val="none" w:sz="0" w:space="0" w:color="auto"/>
        <w:bottom w:val="none" w:sz="0" w:space="0" w:color="auto"/>
        <w:right w:val="none" w:sz="0" w:space="0" w:color="auto"/>
      </w:divBdr>
    </w:div>
    <w:div w:id="101535105">
      <w:bodyDiv w:val="1"/>
      <w:marLeft w:val="0"/>
      <w:marRight w:val="0"/>
      <w:marTop w:val="0"/>
      <w:marBottom w:val="0"/>
      <w:divBdr>
        <w:top w:val="none" w:sz="0" w:space="0" w:color="auto"/>
        <w:left w:val="none" w:sz="0" w:space="0" w:color="auto"/>
        <w:bottom w:val="none" w:sz="0" w:space="0" w:color="auto"/>
        <w:right w:val="none" w:sz="0" w:space="0" w:color="auto"/>
      </w:divBdr>
    </w:div>
    <w:div w:id="168328414">
      <w:bodyDiv w:val="1"/>
      <w:marLeft w:val="0"/>
      <w:marRight w:val="0"/>
      <w:marTop w:val="0"/>
      <w:marBottom w:val="0"/>
      <w:divBdr>
        <w:top w:val="none" w:sz="0" w:space="0" w:color="auto"/>
        <w:left w:val="none" w:sz="0" w:space="0" w:color="auto"/>
        <w:bottom w:val="none" w:sz="0" w:space="0" w:color="auto"/>
        <w:right w:val="none" w:sz="0" w:space="0" w:color="auto"/>
      </w:divBdr>
    </w:div>
    <w:div w:id="171649688">
      <w:bodyDiv w:val="1"/>
      <w:marLeft w:val="0"/>
      <w:marRight w:val="0"/>
      <w:marTop w:val="0"/>
      <w:marBottom w:val="0"/>
      <w:divBdr>
        <w:top w:val="none" w:sz="0" w:space="0" w:color="auto"/>
        <w:left w:val="none" w:sz="0" w:space="0" w:color="auto"/>
        <w:bottom w:val="none" w:sz="0" w:space="0" w:color="auto"/>
        <w:right w:val="none" w:sz="0" w:space="0" w:color="auto"/>
      </w:divBdr>
    </w:div>
    <w:div w:id="292248929">
      <w:bodyDiv w:val="1"/>
      <w:marLeft w:val="0"/>
      <w:marRight w:val="0"/>
      <w:marTop w:val="0"/>
      <w:marBottom w:val="0"/>
      <w:divBdr>
        <w:top w:val="none" w:sz="0" w:space="0" w:color="auto"/>
        <w:left w:val="none" w:sz="0" w:space="0" w:color="auto"/>
        <w:bottom w:val="none" w:sz="0" w:space="0" w:color="auto"/>
        <w:right w:val="none" w:sz="0" w:space="0" w:color="auto"/>
      </w:divBdr>
    </w:div>
    <w:div w:id="468329810">
      <w:bodyDiv w:val="1"/>
      <w:marLeft w:val="0"/>
      <w:marRight w:val="0"/>
      <w:marTop w:val="0"/>
      <w:marBottom w:val="0"/>
      <w:divBdr>
        <w:top w:val="none" w:sz="0" w:space="0" w:color="auto"/>
        <w:left w:val="none" w:sz="0" w:space="0" w:color="auto"/>
        <w:bottom w:val="none" w:sz="0" w:space="0" w:color="auto"/>
        <w:right w:val="none" w:sz="0" w:space="0" w:color="auto"/>
      </w:divBdr>
      <w:divsChild>
        <w:div w:id="615722356">
          <w:marLeft w:val="0"/>
          <w:marRight w:val="0"/>
          <w:marTop w:val="0"/>
          <w:marBottom w:val="0"/>
          <w:divBdr>
            <w:top w:val="none" w:sz="0" w:space="0" w:color="auto"/>
            <w:left w:val="none" w:sz="0" w:space="0" w:color="auto"/>
            <w:bottom w:val="none" w:sz="0" w:space="0" w:color="auto"/>
            <w:right w:val="none" w:sz="0" w:space="0" w:color="auto"/>
          </w:divBdr>
          <w:divsChild>
            <w:div w:id="1237939976">
              <w:marLeft w:val="0"/>
              <w:marRight w:val="0"/>
              <w:marTop w:val="0"/>
              <w:marBottom w:val="0"/>
              <w:divBdr>
                <w:top w:val="none" w:sz="0" w:space="0" w:color="auto"/>
                <w:left w:val="none" w:sz="0" w:space="0" w:color="auto"/>
                <w:bottom w:val="none" w:sz="0" w:space="0" w:color="auto"/>
                <w:right w:val="none" w:sz="0" w:space="0" w:color="auto"/>
              </w:divBdr>
            </w:div>
          </w:divsChild>
        </w:div>
        <w:div w:id="1069619487">
          <w:marLeft w:val="0"/>
          <w:marRight w:val="0"/>
          <w:marTop w:val="0"/>
          <w:marBottom w:val="0"/>
          <w:divBdr>
            <w:top w:val="none" w:sz="0" w:space="0" w:color="auto"/>
            <w:left w:val="none" w:sz="0" w:space="0" w:color="auto"/>
            <w:bottom w:val="none" w:sz="0" w:space="0" w:color="auto"/>
            <w:right w:val="none" w:sz="0" w:space="0" w:color="auto"/>
          </w:divBdr>
        </w:div>
        <w:div w:id="1421828819">
          <w:marLeft w:val="0"/>
          <w:marRight w:val="0"/>
          <w:marTop w:val="0"/>
          <w:marBottom w:val="0"/>
          <w:divBdr>
            <w:top w:val="none" w:sz="0" w:space="0" w:color="auto"/>
            <w:left w:val="none" w:sz="0" w:space="0" w:color="auto"/>
            <w:bottom w:val="none" w:sz="0" w:space="0" w:color="auto"/>
            <w:right w:val="none" w:sz="0" w:space="0" w:color="auto"/>
          </w:divBdr>
        </w:div>
        <w:div w:id="1538003867">
          <w:marLeft w:val="0"/>
          <w:marRight w:val="0"/>
          <w:marTop w:val="0"/>
          <w:marBottom w:val="0"/>
          <w:divBdr>
            <w:top w:val="none" w:sz="0" w:space="0" w:color="auto"/>
            <w:left w:val="none" w:sz="0" w:space="0" w:color="auto"/>
            <w:bottom w:val="none" w:sz="0" w:space="0" w:color="auto"/>
            <w:right w:val="none" w:sz="0" w:space="0" w:color="auto"/>
          </w:divBdr>
        </w:div>
        <w:div w:id="1911688778">
          <w:marLeft w:val="0"/>
          <w:marRight w:val="0"/>
          <w:marTop w:val="0"/>
          <w:marBottom w:val="0"/>
          <w:divBdr>
            <w:top w:val="none" w:sz="0" w:space="0" w:color="auto"/>
            <w:left w:val="none" w:sz="0" w:space="0" w:color="auto"/>
            <w:bottom w:val="none" w:sz="0" w:space="0" w:color="auto"/>
            <w:right w:val="none" w:sz="0" w:space="0" w:color="auto"/>
          </w:divBdr>
          <w:divsChild>
            <w:div w:id="1417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014">
      <w:bodyDiv w:val="1"/>
      <w:marLeft w:val="0"/>
      <w:marRight w:val="0"/>
      <w:marTop w:val="0"/>
      <w:marBottom w:val="0"/>
      <w:divBdr>
        <w:top w:val="none" w:sz="0" w:space="0" w:color="auto"/>
        <w:left w:val="none" w:sz="0" w:space="0" w:color="auto"/>
        <w:bottom w:val="none" w:sz="0" w:space="0" w:color="auto"/>
        <w:right w:val="none" w:sz="0" w:space="0" w:color="auto"/>
      </w:divBdr>
    </w:div>
    <w:div w:id="664168787">
      <w:bodyDiv w:val="1"/>
      <w:marLeft w:val="0"/>
      <w:marRight w:val="0"/>
      <w:marTop w:val="0"/>
      <w:marBottom w:val="0"/>
      <w:divBdr>
        <w:top w:val="none" w:sz="0" w:space="0" w:color="auto"/>
        <w:left w:val="none" w:sz="0" w:space="0" w:color="auto"/>
        <w:bottom w:val="none" w:sz="0" w:space="0" w:color="auto"/>
        <w:right w:val="none" w:sz="0" w:space="0" w:color="auto"/>
      </w:divBdr>
    </w:div>
    <w:div w:id="758216146">
      <w:bodyDiv w:val="1"/>
      <w:marLeft w:val="0"/>
      <w:marRight w:val="0"/>
      <w:marTop w:val="0"/>
      <w:marBottom w:val="0"/>
      <w:divBdr>
        <w:top w:val="none" w:sz="0" w:space="0" w:color="auto"/>
        <w:left w:val="none" w:sz="0" w:space="0" w:color="auto"/>
        <w:bottom w:val="none" w:sz="0" w:space="0" w:color="auto"/>
        <w:right w:val="none" w:sz="0" w:space="0" w:color="auto"/>
      </w:divBdr>
      <w:divsChild>
        <w:div w:id="707687144">
          <w:marLeft w:val="0"/>
          <w:marRight w:val="0"/>
          <w:marTop w:val="0"/>
          <w:marBottom w:val="0"/>
          <w:divBdr>
            <w:top w:val="none" w:sz="0" w:space="0" w:color="auto"/>
            <w:left w:val="none" w:sz="0" w:space="0" w:color="auto"/>
            <w:bottom w:val="none" w:sz="0" w:space="0" w:color="auto"/>
            <w:right w:val="none" w:sz="0" w:space="0" w:color="auto"/>
          </w:divBdr>
        </w:div>
        <w:div w:id="1732003778">
          <w:marLeft w:val="0"/>
          <w:marRight w:val="0"/>
          <w:marTop w:val="0"/>
          <w:marBottom w:val="0"/>
          <w:divBdr>
            <w:top w:val="none" w:sz="0" w:space="0" w:color="auto"/>
            <w:left w:val="none" w:sz="0" w:space="0" w:color="auto"/>
            <w:bottom w:val="none" w:sz="0" w:space="0" w:color="auto"/>
            <w:right w:val="none" w:sz="0" w:space="0" w:color="auto"/>
          </w:divBdr>
        </w:div>
      </w:divsChild>
    </w:div>
    <w:div w:id="1030766544">
      <w:bodyDiv w:val="1"/>
      <w:marLeft w:val="0"/>
      <w:marRight w:val="0"/>
      <w:marTop w:val="0"/>
      <w:marBottom w:val="0"/>
      <w:divBdr>
        <w:top w:val="none" w:sz="0" w:space="0" w:color="auto"/>
        <w:left w:val="none" w:sz="0" w:space="0" w:color="auto"/>
        <w:bottom w:val="none" w:sz="0" w:space="0" w:color="auto"/>
        <w:right w:val="none" w:sz="0" w:space="0" w:color="auto"/>
      </w:divBdr>
      <w:divsChild>
        <w:div w:id="1589457462">
          <w:marLeft w:val="0"/>
          <w:marRight w:val="0"/>
          <w:marTop w:val="0"/>
          <w:marBottom w:val="0"/>
          <w:divBdr>
            <w:top w:val="none" w:sz="0" w:space="0" w:color="auto"/>
            <w:left w:val="none" w:sz="0" w:space="0" w:color="auto"/>
            <w:bottom w:val="none" w:sz="0" w:space="0" w:color="auto"/>
            <w:right w:val="none" w:sz="0" w:space="0" w:color="auto"/>
          </w:divBdr>
        </w:div>
        <w:div w:id="1692759746">
          <w:marLeft w:val="0"/>
          <w:marRight w:val="0"/>
          <w:marTop w:val="0"/>
          <w:marBottom w:val="0"/>
          <w:divBdr>
            <w:top w:val="none" w:sz="0" w:space="0" w:color="auto"/>
            <w:left w:val="none" w:sz="0" w:space="0" w:color="auto"/>
            <w:bottom w:val="none" w:sz="0" w:space="0" w:color="auto"/>
            <w:right w:val="none" w:sz="0" w:space="0" w:color="auto"/>
          </w:divBdr>
        </w:div>
      </w:divsChild>
    </w:div>
    <w:div w:id="1129280138">
      <w:bodyDiv w:val="1"/>
      <w:marLeft w:val="0"/>
      <w:marRight w:val="0"/>
      <w:marTop w:val="0"/>
      <w:marBottom w:val="0"/>
      <w:divBdr>
        <w:top w:val="none" w:sz="0" w:space="0" w:color="auto"/>
        <w:left w:val="none" w:sz="0" w:space="0" w:color="auto"/>
        <w:bottom w:val="none" w:sz="0" w:space="0" w:color="auto"/>
        <w:right w:val="none" w:sz="0" w:space="0" w:color="auto"/>
      </w:divBdr>
    </w:div>
    <w:div w:id="1391689432">
      <w:bodyDiv w:val="1"/>
      <w:marLeft w:val="0"/>
      <w:marRight w:val="0"/>
      <w:marTop w:val="0"/>
      <w:marBottom w:val="0"/>
      <w:divBdr>
        <w:top w:val="none" w:sz="0" w:space="0" w:color="auto"/>
        <w:left w:val="none" w:sz="0" w:space="0" w:color="auto"/>
        <w:bottom w:val="none" w:sz="0" w:space="0" w:color="auto"/>
        <w:right w:val="none" w:sz="0" w:space="0" w:color="auto"/>
      </w:divBdr>
    </w:div>
    <w:div w:id="1436948963">
      <w:bodyDiv w:val="1"/>
      <w:marLeft w:val="0"/>
      <w:marRight w:val="0"/>
      <w:marTop w:val="0"/>
      <w:marBottom w:val="0"/>
      <w:divBdr>
        <w:top w:val="none" w:sz="0" w:space="0" w:color="auto"/>
        <w:left w:val="none" w:sz="0" w:space="0" w:color="auto"/>
        <w:bottom w:val="none" w:sz="0" w:space="0" w:color="auto"/>
        <w:right w:val="none" w:sz="0" w:space="0" w:color="auto"/>
      </w:divBdr>
    </w:div>
    <w:div w:id="1441299922">
      <w:bodyDiv w:val="1"/>
      <w:marLeft w:val="0"/>
      <w:marRight w:val="0"/>
      <w:marTop w:val="0"/>
      <w:marBottom w:val="0"/>
      <w:divBdr>
        <w:top w:val="none" w:sz="0" w:space="0" w:color="auto"/>
        <w:left w:val="none" w:sz="0" w:space="0" w:color="auto"/>
        <w:bottom w:val="none" w:sz="0" w:space="0" w:color="auto"/>
        <w:right w:val="none" w:sz="0" w:space="0" w:color="auto"/>
      </w:divBdr>
      <w:divsChild>
        <w:div w:id="31268023">
          <w:marLeft w:val="0"/>
          <w:marRight w:val="0"/>
          <w:marTop w:val="0"/>
          <w:marBottom w:val="0"/>
          <w:divBdr>
            <w:top w:val="none" w:sz="0" w:space="0" w:color="auto"/>
            <w:left w:val="none" w:sz="0" w:space="0" w:color="auto"/>
            <w:bottom w:val="none" w:sz="0" w:space="0" w:color="auto"/>
            <w:right w:val="none" w:sz="0" w:space="0" w:color="auto"/>
          </w:divBdr>
        </w:div>
        <w:div w:id="57557562">
          <w:marLeft w:val="0"/>
          <w:marRight w:val="0"/>
          <w:marTop w:val="0"/>
          <w:marBottom w:val="0"/>
          <w:divBdr>
            <w:top w:val="none" w:sz="0" w:space="0" w:color="auto"/>
            <w:left w:val="none" w:sz="0" w:space="0" w:color="auto"/>
            <w:bottom w:val="none" w:sz="0" w:space="0" w:color="auto"/>
            <w:right w:val="none" w:sz="0" w:space="0" w:color="auto"/>
          </w:divBdr>
        </w:div>
        <w:div w:id="246813263">
          <w:marLeft w:val="0"/>
          <w:marRight w:val="0"/>
          <w:marTop w:val="0"/>
          <w:marBottom w:val="0"/>
          <w:divBdr>
            <w:top w:val="none" w:sz="0" w:space="0" w:color="auto"/>
            <w:left w:val="none" w:sz="0" w:space="0" w:color="auto"/>
            <w:bottom w:val="none" w:sz="0" w:space="0" w:color="auto"/>
            <w:right w:val="none" w:sz="0" w:space="0" w:color="auto"/>
          </w:divBdr>
        </w:div>
        <w:div w:id="299188006">
          <w:marLeft w:val="0"/>
          <w:marRight w:val="0"/>
          <w:marTop w:val="0"/>
          <w:marBottom w:val="0"/>
          <w:divBdr>
            <w:top w:val="none" w:sz="0" w:space="0" w:color="auto"/>
            <w:left w:val="none" w:sz="0" w:space="0" w:color="auto"/>
            <w:bottom w:val="none" w:sz="0" w:space="0" w:color="auto"/>
            <w:right w:val="none" w:sz="0" w:space="0" w:color="auto"/>
          </w:divBdr>
        </w:div>
        <w:div w:id="511460231">
          <w:marLeft w:val="0"/>
          <w:marRight w:val="0"/>
          <w:marTop w:val="0"/>
          <w:marBottom w:val="0"/>
          <w:divBdr>
            <w:top w:val="none" w:sz="0" w:space="0" w:color="auto"/>
            <w:left w:val="none" w:sz="0" w:space="0" w:color="auto"/>
            <w:bottom w:val="none" w:sz="0" w:space="0" w:color="auto"/>
            <w:right w:val="none" w:sz="0" w:space="0" w:color="auto"/>
          </w:divBdr>
        </w:div>
        <w:div w:id="546795675">
          <w:marLeft w:val="0"/>
          <w:marRight w:val="0"/>
          <w:marTop w:val="0"/>
          <w:marBottom w:val="0"/>
          <w:divBdr>
            <w:top w:val="none" w:sz="0" w:space="0" w:color="auto"/>
            <w:left w:val="none" w:sz="0" w:space="0" w:color="auto"/>
            <w:bottom w:val="none" w:sz="0" w:space="0" w:color="auto"/>
            <w:right w:val="none" w:sz="0" w:space="0" w:color="auto"/>
          </w:divBdr>
        </w:div>
        <w:div w:id="651525376">
          <w:marLeft w:val="0"/>
          <w:marRight w:val="0"/>
          <w:marTop w:val="0"/>
          <w:marBottom w:val="0"/>
          <w:divBdr>
            <w:top w:val="none" w:sz="0" w:space="0" w:color="auto"/>
            <w:left w:val="none" w:sz="0" w:space="0" w:color="auto"/>
            <w:bottom w:val="none" w:sz="0" w:space="0" w:color="auto"/>
            <w:right w:val="none" w:sz="0" w:space="0" w:color="auto"/>
          </w:divBdr>
        </w:div>
        <w:div w:id="685254707">
          <w:marLeft w:val="0"/>
          <w:marRight w:val="0"/>
          <w:marTop w:val="0"/>
          <w:marBottom w:val="0"/>
          <w:divBdr>
            <w:top w:val="none" w:sz="0" w:space="0" w:color="auto"/>
            <w:left w:val="none" w:sz="0" w:space="0" w:color="auto"/>
            <w:bottom w:val="none" w:sz="0" w:space="0" w:color="auto"/>
            <w:right w:val="none" w:sz="0" w:space="0" w:color="auto"/>
          </w:divBdr>
        </w:div>
        <w:div w:id="721368571">
          <w:marLeft w:val="0"/>
          <w:marRight w:val="0"/>
          <w:marTop w:val="0"/>
          <w:marBottom w:val="0"/>
          <w:divBdr>
            <w:top w:val="none" w:sz="0" w:space="0" w:color="auto"/>
            <w:left w:val="none" w:sz="0" w:space="0" w:color="auto"/>
            <w:bottom w:val="none" w:sz="0" w:space="0" w:color="auto"/>
            <w:right w:val="none" w:sz="0" w:space="0" w:color="auto"/>
          </w:divBdr>
        </w:div>
        <w:div w:id="738329207">
          <w:marLeft w:val="0"/>
          <w:marRight w:val="0"/>
          <w:marTop w:val="0"/>
          <w:marBottom w:val="0"/>
          <w:divBdr>
            <w:top w:val="none" w:sz="0" w:space="0" w:color="auto"/>
            <w:left w:val="none" w:sz="0" w:space="0" w:color="auto"/>
            <w:bottom w:val="none" w:sz="0" w:space="0" w:color="auto"/>
            <w:right w:val="none" w:sz="0" w:space="0" w:color="auto"/>
          </w:divBdr>
        </w:div>
        <w:div w:id="806900932">
          <w:marLeft w:val="0"/>
          <w:marRight w:val="0"/>
          <w:marTop w:val="0"/>
          <w:marBottom w:val="0"/>
          <w:divBdr>
            <w:top w:val="none" w:sz="0" w:space="0" w:color="auto"/>
            <w:left w:val="none" w:sz="0" w:space="0" w:color="auto"/>
            <w:bottom w:val="none" w:sz="0" w:space="0" w:color="auto"/>
            <w:right w:val="none" w:sz="0" w:space="0" w:color="auto"/>
          </w:divBdr>
        </w:div>
        <w:div w:id="823736014">
          <w:marLeft w:val="0"/>
          <w:marRight w:val="0"/>
          <w:marTop w:val="0"/>
          <w:marBottom w:val="0"/>
          <w:divBdr>
            <w:top w:val="none" w:sz="0" w:space="0" w:color="auto"/>
            <w:left w:val="none" w:sz="0" w:space="0" w:color="auto"/>
            <w:bottom w:val="none" w:sz="0" w:space="0" w:color="auto"/>
            <w:right w:val="none" w:sz="0" w:space="0" w:color="auto"/>
          </w:divBdr>
        </w:div>
        <w:div w:id="841776251">
          <w:marLeft w:val="0"/>
          <w:marRight w:val="0"/>
          <w:marTop w:val="0"/>
          <w:marBottom w:val="0"/>
          <w:divBdr>
            <w:top w:val="none" w:sz="0" w:space="0" w:color="auto"/>
            <w:left w:val="none" w:sz="0" w:space="0" w:color="auto"/>
            <w:bottom w:val="none" w:sz="0" w:space="0" w:color="auto"/>
            <w:right w:val="none" w:sz="0" w:space="0" w:color="auto"/>
          </w:divBdr>
        </w:div>
        <w:div w:id="1160999042">
          <w:marLeft w:val="0"/>
          <w:marRight w:val="0"/>
          <w:marTop w:val="0"/>
          <w:marBottom w:val="0"/>
          <w:divBdr>
            <w:top w:val="none" w:sz="0" w:space="0" w:color="auto"/>
            <w:left w:val="none" w:sz="0" w:space="0" w:color="auto"/>
            <w:bottom w:val="none" w:sz="0" w:space="0" w:color="auto"/>
            <w:right w:val="none" w:sz="0" w:space="0" w:color="auto"/>
          </w:divBdr>
        </w:div>
        <w:div w:id="1243028441">
          <w:marLeft w:val="0"/>
          <w:marRight w:val="0"/>
          <w:marTop w:val="0"/>
          <w:marBottom w:val="0"/>
          <w:divBdr>
            <w:top w:val="none" w:sz="0" w:space="0" w:color="auto"/>
            <w:left w:val="none" w:sz="0" w:space="0" w:color="auto"/>
            <w:bottom w:val="none" w:sz="0" w:space="0" w:color="auto"/>
            <w:right w:val="none" w:sz="0" w:space="0" w:color="auto"/>
          </w:divBdr>
        </w:div>
        <w:div w:id="1340891450">
          <w:marLeft w:val="0"/>
          <w:marRight w:val="0"/>
          <w:marTop w:val="0"/>
          <w:marBottom w:val="0"/>
          <w:divBdr>
            <w:top w:val="none" w:sz="0" w:space="0" w:color="auto"/>
            <w:left w:val="none" w:sz="0" w:space="0" w:color="auto"/>
            <w:bottom w:val="none" w:sz="0" w:space="0" w:color="auto"/>
            <w:right w:val="none" w:sz="0" w:space="0" w:color="auto"/>
          </w:divBdr>
        </w:div>
        <w:div w:id="1391924441">
          <w:marLeft w:val="0"/>
          <w:marRight w:val="0"/>
          <w:marTop w:val="0"/>
          <w:marBottom w:val="0"/>
          <w:divBdr>
            <w:top w:val="none" w:sz="0" w:space="0" w:color="auto"/>
            <w:left w:val="none" w:sz="0" w:space="0" w:color="auto"/>
            <w:bottom w:val="none" w:sz="0" w:space="0" w:color="auto"/>
            <w:right w:val="none" w:sz="0" w:space="0" w:color="auto"/>
          </w:divBdr>
        </w:div>
        <w:div w:id="1459453440">
          <w:marLeft w:val="0"/>
          <w:marRight w:val="0"/>
          <w:marTop w:val="0"/>
          <w:marBottom w:val="0"/>
          <w:divBdr>
            <w:top w:val="none" w:sz="0" w:space="0" w:color="auto"/>
            <w:left w:val="none" w:sz="0" w:space="0" w:color="auto"/>
            <w:bottom w:val="none" w:sz="0" w:space="0" w:color="auto"/>
            <w:right w:val="none" w:sz="0" w:space="0" w:color="auto"/>
          </w:divBdr>
        </w:div>
        <w:div w:id="1483040581">
          <w:marLeft w:val="0"/>
          <w:marRight w:val="0"/>
          <w:marTop w:val="0"/>
          <w:marBottom w:val="0"/>
          <w:divBdr>
            <w:top w:val="none" w:sz="0" w:space="0" w:color="auto"/>
            <w:left w:val="none" w:sz="0" w:space="0" w:color="auto"/>
            <w:bottom w:val="none" w:sz="0" w:space="0" w:color="auto"/>
            <w:right w:val="none" w:sz="0" w:space="0" w:color="auto"/>
          </w:divBdr>
        </w:div>
        <w:div w:id="1491679355">
          <w:marLeft w:val="0"/>
          <w:marRight w:val="0"/>
          <w:marTop w:val="0"/>
          <w:marBottom w:val="0"/>
          <w:divBdr>
            <w:top w:val="none" w:sz="0" w:space="0" w:color="auto"/>
            <w:left w:val="none" w:sz="0" w:space="0" w:color="auto"/>
            <w:bottom w:val="none" w:sz="0" w:space="0" w:color="auto"/>
            <w:right w:val="none" w:sz="0" w:space="0" w:color="auto"/>
          </w:divBdr>
        </w:div>
        <w:div w:id="1596590163">
          <w:marLeft w:val="0"/>
          <w:marRight w:val="0"/>
          <w:marTop w:val="0"/>
          <w:marBottom w:val="0"/>
          <w:divBdr>
            <w:top w:val="none" w:sz="0" w:space="0" w:color="auto"/>
            <w:left w:val="none" w:sz="0" w:space="0" w:color="auto"/>
            <w:bottom w:val="none" w:sz="0" w:space="0" w:color="auto"/>
            <w:right w:val="none" w:sz="0" w:space="0" w:color="auto"/>
          </w:divBdr>
        </w:div>
        <w:div w:id="1624996303">
          <w:marLeft w:val="0"/>
          <w:marRight w:val="0"/>
          <w:marTop w:val="0"/>
          <w:marBottom w:val="0"/>
          <w:divBdr>
            <w:top w:val="none" w:sz="0" w:space="0" w:color="auto"/>
            <w:left w:val="none" w:sz="0" w:space="0" w:color="auto"/>
            <w:bottom w:val="none" w:sz="0" w:space="0" w:color="auto"/>
            <w:right w:val="none" w:sz="0" w:space="0" w:color="auto"/>
          </w:divBdr>
        </w:div>
        <w:div w:id="1752003907">
          <w:marLeft w:val="0"/>
          <w:marRight w:val="0"/>
          <w:marTop w:val="0"/>
          <w:marBottom w:val="0"/>
          <w:divBdr>
            <w:top w:val="none" w:sz="0" w:space="0" w:color="auto"/>
            <w:left w:val="none" w:sz="0" w:space="0" w:color="auto"/>
            <w:bottom w:val="none" w:sz="0" w:space="0" w:color="auto"/>
            <w:right w:val="none" w:sz="0" w:space="0" w:color="auto"/>
          </w:divBdr>
        </w:div>
        <w:div w:id="2042171948">
          <w:marLeft w:val="0"/>
          <w:marRight w:val="0"/>
          <w:marTop w:val="0"/>
          <w:marBottom w:val="0"/>
          <w:divBdr>
            <w:top w:val="none" w:sz="0" w:space="0" w:color="auto"/>
            <w:left w:val="none" w:sz="0" w:space="0" w:color="auto"/>
            <w:bottom w:val="none" w:sz="0" w:space="0" w:color="auto"/>
            <w:right w:val="none" w:sz="0" w:space="0" w:color="auto"/>
          </w:divBdr>
        </w:div>
      </w:divsChild>
    </w:div>
    <w:div w:id="1589846707">
      <w:bodyDiv w:val="1"/>
      <w:marLeft w:val="0"/>
      <w:marRight w:val="0"/>
      <w:marTop w:val="0"/>
      <w:marBottom w:val="0"/>
      <w:divBdr>
        <w:top w:val="none" w:sz="0" w:space="0" w:color="auto"/>
        <w:left w:val="none" w:sz="0" w:space="0" w:color="auto"/>
        <w:bottom w:val="none" w:sz="0" w:space="0" w:color="auto"/>
        <w:right w:val="none" w:sz="0" w:space="0" w:color="auto"/>
      </w:divBdr>
    </w:div>
    <w:div w:id="1695106187">
      <w:bodyDiv w:val="1"/>
      <w:marLeft w:val="0"/>
      <w:marRight w:val="0"/>
      <w:marTop w:val="0"/>
      <w:marBottom w:val="0"/>
      <w:divBdr>
        <w:top w:val="none" w:sz="0" w:space="0" w:color="auto"/>
        <w:left w:val="none" w:sz="0" w:space="0" w:color="auto"/>
        <w:bottom w:val="none" w:sz="0" w:space="0" w:color="auto"/>
        <w:right w:val="none" w:sz="0" w:space="0" w:color="auto"/>
      </w:divBdr>
    </w:div>
    <w:div w:id="17962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707-16" TargetMode="External"/><Relationship Id="rId13" Type="http://schemas.openxmlformats.org/officeDocument/2006/relationships/hyperlink" Target="https://zakon.rada.gov.ua/laws/show/z1335-18"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zakon.rada.gov.ua/laws/show/z0784-16" TargetMode="External"/><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zakon.rada.gov.ua/laws/show/z0798-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25-16"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zakon.rada.gov.ua/laws/show/z1064-19"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zakon.rada.gov.ua/laws/show/z1707-16" TargetMode="External"/><Relationship Id="rId14" Type="http://schemas.openxmlformats.org/officeDocument/2006/relationships/hyperlink" Target="https://zakon.rada.gov.ua/laws/show/z0175-19"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424C-65E6-47A5-9735-38B2024F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124</Pages>
  <Words>140988</Words>
  <Characters>80364</Characters>
  <Application>Microsoft Office Word</Application>
  <DocSecurity>0</DocSecurity>
  <Lines>669</Lines>
  <Paragraphs>441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Ольга</dc:creator>
  <cp:keywords/>
  <dc:description/>
  <cp:lastModifiedBy>Леонтьєва Ольга</cp:lastModifiedBy>
  <cp:revision>14</cp:revision>
  <cp:lastPrinted>2023-03-24T15:08:00Z</cp:lastPrinted>
  <dcterms:created xsi:type="dcterms:W3CDTF">2023-03-24T08:53:00Z</dcterms:created>
  <dcterms:modified xsi:type="dcterms:W3CDTF">2023-03-27T11:21:00Z</dcterms:modified>
</cp:coreProperties>
</file>