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CCA" w:rsidRPr="000E2BBE" w:rsidRDefault="00890950">
      <w:pPr>
        <w:jc w:val="center"/>
        <w:rPr>
          <w:b/>
          <w:sz w:val="24"/>
          <w:szCs w:val="24"/>
        </w:rPr>
      </w:pPr>
      <w:r w:rsidRPr="000E2BBE">
        <w:rPr>
          <w:b/>
          <w:sz w:val="24"/>
          <w:szCs w:val="24"/>
        </w:rPr>
        <w:t>Опис вакантної посади</w:t>
      </w:r>
    </w:p>
    <w:tbl>
      <w:tblPr>
        <w:tblStyle w:val="a8"/>
        <w:tblW w:w="976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30"/>
        <w:gridCol w:w="7035"/>
      </w:tblGrid>
      <w:tr w:rsidR="006E4CCA" w:rsidRPr="000E2BBE">
        <w:trPr>
          <w:trHeight w:val="671"/>
        </w:trPr>
        <w:tc>
          <w:tcPr>
            <w:tcW w:w="2730" w:type="dxa"/>
          </w:tcPr>
          <w:p w:rsidR="006E4CCA" w:rsidRPr="000E2BBE" w:rsidRDefault="008909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 w:rsidRPr="000E2BBE">
              <w:rPr>
                <w:color w:val="000000"/>
                <w:sz w:val="24"/>
                <w:szCs w:val="24"/>
              </w:rPr>
              <w:t>Найменування і місцезнаходження державного органу</w:t>
            </w:r>
          </w:p>
        </w:tc>
        <w:tc>
          <w:tcPr>
            <w:tcW w:w="7035" w:type="dxa"/>
          </w:tcPr>
          <w:p w:rsidR="006E4CCA" w:rsidRPr="000E2BBE" w:rsidRDefault="008909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0E2BBE">
              <w:rPr>
                <w:color w:val="000000"/>
                <w:sz w:val="24"/>
                <w:szCs w:val="24"/>
              </w:rPr>
              <w:t xml:space="preserve">Міністерство освіти і науки України, </w:t>
            </w:r>
            <w:r w:rsidRPr="000E2BBE">
              <w:rPr>
                <w:sz w:val="24"/>
                <w:szCs w:val="24"/>
              </w:rPr>
              <w:t>п</w:t>
            </w:r>
            <w:r w:rsidRPr="000E2BBE">
              <w:rPr>
                <w:color w:val="000000"/>
                <w:sz w:val="24"/>
                <w:szCs w:val="24"/>
              </w:rPr>
              <w:t>роспект Берестейський, 10</w:t>
            </w:r>
          </w:p>
          <w:p w:rsidR="006E4CCA" w:rsidRPr="000E2BBE" w:rsidRDefault="006E4CCA">
            <w:pPr>
              <w:ind w:hanging="112"/>
              <w:rPr>
                <w:b/>
                <w:sz w:val="24"/>
                <w:szCs w:val="24"/>
              </w:rPr>
            </w:pPr>
          </w:p>
        </w:tc>
      </w:tr>
      <w:tr w:rsidR="006E4CCA" w:rsidRPr="000E2BBE">
        <w:tc>
          <w:tcPr>
            <w:tcW w:w="2730" w:type="dxa"/>
          </w:tcPr>
          <w:p w:rsidR="006E4CCA" w:rsidRPr="000E2BBE" w:rsidRDefault="008909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0E2BBE">
              <w:rPr>
                <w:color w:val="000000"/>
                <w:sz w:val="24"/>
                <w:szCs w:val="24"/>
              </w:rPr>
              <w:t>Назва посади</w:t>
            </w:r>
          </w:p>
          <w:p w:rsidR="006E4CCA" w:rsidRPr="000E2BBE" w:rsidRDefault="006E4CCA">
            <w:pPr>
              <w:rPr>
                <w:b/>
                <w:sz w:val="24"/>
                <w:szCs w:val="24"/>
              </w:rPr>
            </w:pPr>
          </w:p>
        </w:tc>
        <w:tc>
          <w:tcPr>
            <w:tcW w:w="7035" w:type="dxa"/>
          </w:tcPr>
          <w:p w:rsidR="006E4CCA" w:rsidRPr="000E2BBE" w:rsidRDefault="00411B34" w:rsidP="000E2BBE">
            <w:pPr>
              <w:ind w:right="143"/>
              <w:jc w:val="both"/>
              <w:rPr>
                <w:color w:val="000000"/>
                <w:sz w:val="24"/>
                <w:szCs w:val="24"/>
              </w:rPr>
            </w:pPr>
            <w:r w:rsidRPr="00411B34">
              <w:rPr>
                <w:color w:val="000000"/>
                <w:sz w:val="24"/>
                <w:szCs w:val="24"/>
              </w:rPr>
              <w:t>Начальника відділу двостороннього співробітництва директорату міжн</w:t>
            </w:r>
            <w:r>
              <w:rPr>
                <w:color w:val="000000"/>
                <w:sz w:val="24"/>
                <w:szCs w:val="24"/>
              </w:rPr>
              <w:t>ародної співпраці (категорія «Б</w:t>
            </w:r>
            <w:r w:rsidRPr="00411B34">
              <w:rPr>
                <w:color w:val="000000"/>
                <w:sz w:val="24"/>
                <w:szCs w:val="24"/>
              </w:rPr>
              <w:t>»).</w:t>
            </w:r>
          </w:p>
        </w:tc>
      </w:tr>
      <w:tr w:rsidR="006E4CCA" w:rsidRPr="000E2BBE" w:rsidTr="000E2BBE">
        <w:trPr>
          <w:trHeight w:val="3523"/>
        </w:trPr>
        <w:tc>
          <w:tcPr>
            <w:tcW w:w="2730" w:type="dxa"/>
          </w:tcPr>
          <w:p w:rsidR="006E4CCA" w:rsidRPr="000E2BBE" w:rsidRDefault="00890950" w:rsidP="000E2B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0E2BBE">
              <w:rPr>
                <w:color w:val="000000"/>
                <w:sz w:val="24"/>
                <w:szCs w:val="24"/>
              </w:rPr>
              <w:t>Посадові обов’язки</w:t>
            </w:r>
          </w:p>
        </w:tc>
        <w:tc>
          <w:tcPr>
            <w:tcW w:w="7035" w:type="dxa"/>
          </w:tcPr>
          <w:p w:rsidR="00411B34" w:rsidRPr="00411B34" w:rsidRDefault="00411B34" w:rsidP="00411B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142"/>
              <w:jc w:val="both"/>
              <w:rPr>
                <w:color w:val="000000" w:themeColor="text1"/>
                <w:sz w:val="24"/>
                <w:szCs w:val="24"/>
              </w:rPr>
            </w:pPr>
            <w:r w:rsidRPr="00411B34">
              <w:rPr>
                <w:color w:val="000000" w:themeColor="text1"/>
                <w:sz w:val="24"/>
                <w:szCs w:val="24"/>
              </w:rPr>
              <w:t xml:space="preserve">1. Організаційне забезпечення діяльності відділу у межах виконання завдань, що належать до компетенції відділу. </w:t>
            </w:r>
          </w:p>
          <w:p w:rsidR="00411B34" w:rsidRPr="00411B34" w:rsidRDefault="00411B34" w:rsidP="00411B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142"/>
              <w:jc w:val="both"/>
              <w:rPr>
                <w:color w:val="000000" w:themeColor="text1"/>
                <w:sz w:val="24"/>
                <w:szCs w:val="24"/>
              </w:rPr>
            </w:pPr>
            <w:r w:rsidRPr="00411B34">
              <w:rPr>
                <w:color w:val="000000" w:themeColor="text1"/>
                <w:sz w:val="24"/>
                <w:szCs w:val="24"/>
              </w:rPr>
              <w:t xml:space="preserve">2. Взаємодія з питань міжнародного освітнього співробітництва Міністерства з органами виконавчої влади України, дипломатичними представництвами України за кордоном та дипломатичним корпусом іноземних країн в Україні, з якими здійснюється співробітництво відділу; міністерствами освіти, освітніми установами іноземних держав та їх представництвами в Україні. </w:t>
            </w:r>
          </w:p>
          <w:p w:rsidR="00411B34" w:rsidRPr="00411B34" w:rsidRDefault="00411B34" w:rsidP="00411B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142"/>
              <w:jc w:val="both"/>
              <w:rPr>
                <w:color w:val="000000" w:themeColor="text1"/>
                <w:sz w:val="24"/>
                <w:szCs w:val="24"/>
              </w:rPr>
            </w:pPr>
            <w:r w:rsidRPr="00411B34">
              <w:rPr>
                <w:color w:val="000000" w:themeColor="text1"/>
                <w:sz w:val="24"/>
                <w:szCs w:val="24"/>
              </w:rPr>
              <w:t xml:space="preserve">3. Взаємодія з структурними підрозділами Міністерства, підприємствами, організаціями, підпорядкованими Міністерству щодо питань в межах компетенції відділу. </w:t>
            </w:r>
          </w:p>
          <w:p w:rsidR="00411B34" w:rsidRPr="00411B34" w:rsidRDefault="00411B34" w:rsidP="00411B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142"/>
              <w:jc w:val="both"/>
              <w:rPr>
                <w:color w:val="000000" w:themeColor="text1"/>
                <w:sz w:val="24"/>
                <w:szCs w:val="24"/>
              </w:rPr>
            </w:pPr>
            <w:r w:rsidRPr="00411B34">
              <w:rPr>
                <w:color w:val="000000" w:themeColor="text1"/>
                <w:sz w:val="24"/>
                <w:szCs w:val="24"/>
              </w:rPr>
              <w:t xml:space="preserve">4. Інформаційно-організаційне забезпечення участі представників Міністерства у засіданнях міжнародних міжурядових двосторонніх комісій з питань торговельно-економічного співробітництва, міжнародних міжвідомчих комісій з питань освітнього співробітництва, робочих груп, груп супроводу, інших міжнародних заходах, діяльність яких здійснюється у межах міжнародного освітнього співробітництва в межах компетенції відділу. </w:t>
            </w:r>
          </w:p>
          <w:p w:rsidR="00411B34" w:rsidRPr="00411B34" w:rsidRDefault="00411B34" w:rsidP="00411B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142"/>
              <w:jc w:val="both"/>
              <w:rPr>
                <w:color w:val="000000" w:themeColor="text1"/>
                <w:sz w:val="24"/>
                <w:szCs w:val="24"/>
              </w:rPr>
            </w:pPr>
            <w:r w:rsidRPr="00411B34">
              <w:rPr>
                <w:color w:val="000000" w:themeColor="text1"/>
                <w:sz w:val="24"/>
                <w:szCs w:val="24"/>
              </w:rPr>
              <w:t xml:space="preserve">5. Участь у проведенні зустрічей керівництва Міністерства з зарубіжними партнерами, представниками міністерств освіти, освітніх установ, дипломатичних представництв іноземних держав з питань компетенції відділу. </w:t>
            </w:r>
          </w:p>
          <w:p w:rsidR="00411B34" w:rsidRPr="00411B34" w:rsidRDefault="00411B34" w:rsidP="00411B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142"/>
              <w:jc w:val="both"/>
              <w:rPr>
                <w:color w:val="000000" w:themeColor="text1"/>
                <w:sz w:val="24"/>
                <w:szCs w:val="24"/>
              </w:rPr>
            </w:pPr>
            <w:r w:rsidRPr="00411B34">
              <w:rPr>
                <w:color w:val="000000" w:themeColor="text1"/>
                <w:sz w:val="24"/>
                <w:szCs w:val="24"/>
              </w:rPr>
              <w:t xml:space="preserve">6. Участь у нарадах, зустрічах, засідання міжнародних міжвідомчих комісій з питань освітнього співробітництва у межах повноважень, делегованих генеральним директором. </w:t>
            </w:r>
          </w:p>
          <w:p w:rsidR="00411B34" w:rsidRPr="00411B34" w:rsidRDefault="00411B34" w:rsidP="00411B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142"/>
              <w:jc w:val="both"/>
              <w:rPr>
                <w:color w:val="000000" w:themeColor="text1"/>
                <w:sz w:val="24"/>
                <w:szCs w:val="24"/>
              </w:rPr>
            </w:pPr>
            <w:r w:rsidRPr="00411B34">
              <w:rPr>
                <w:color w:val="000000" w:themeColor="text1"/>
                <w:sz w:val="24"/>
                <w:szCs w:val="24"/>
              </w:rPr>
              <w:t xml:space="preserve">7. Організаційне та координаційне забезпечення підготовки інформаційно-довідкових, аналітичних матеріалів щодо здійснюваного структурними підрозділами Міністерства міжнародного двостороннього співробітництва. </w:t>
            </w:r>
          </w:p>
          <w:p w:rsidR="00411B34" w:rsidRPr="00411B34" w:rsidRDefault="00411B34" w:rsidP="00411B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142"/>
              <w:jc w:val="both"/>
              <w:rPr>
                <w:color w:val="000000" w:themeColor="text1"/>
                <w:sz w:val="24"/>
                <w:szCs w:val="24"/>
              </w:rPr>
            </w:pPr>
            <w:r w:rsidRPr="00411B34">
              <w:rPr>
                <w:color w:val="000000" w:themeColor="text1"/>
                <w:sz w:val="24"/>
                <w:szCs w:val="24"/>
              </w:rPr>
              <w:t xml:space="preserve">8. Участь у підготовці закордонних </w:t>
            </w:r>
            <w:proofErr w:type="spellStart"/>
            <w:r w:rsidRPr="00411B34">
              <w:rPr>
                <w:color w:val="000000" w:themeColor="text1"/>
                <w:sz w:val="24"/>
                <w:szCs w:val="24"/>
              </w:rPr>
              <w:t>відряджень</w:t>
            </w:r>
            <w:proofErr w:type="spellEnd"/>
            <w:r w:rsidRPr="00411B34">
              <w:rPr>
                <w:color w:val="000000" w:themeColor="text1"/>
                <w:sz w:val="24"/>
                <w:szCs w:val="24"/>
              </w:rPr>
              <w:t xml:space="preserve"> керівництва Міністерства </w:t>
            </w:r>
          </w:p>
          <w:p w:rsidR="006E4CCA" w:rsidRPr="00411B34" w:rsidRDefault="00411B34" w:rsidP="000E2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142"/>
              <w:jc w:val="both"/>
              <w:rPr>
                <w:color w:val="000000" w:themeColor="text1"/>
                <w:sz w:val="24"/>
                <w:szCs w:val="24"/>
              </w:rPr>
            </w:pPr>
            <w:r w:rsidRPr="00411B34">
              <w:rPr>
                <w:color w:val="000000" w:themeColor="text1"/>
                <w:sz w:val="24"/>
                <w:szCs w:val="24"/>
              </w:rPr>
              <w:t>9. Забезпечення надання відповідей на звернення, запити на публічну інформацію громадянам, підприємствам, установам, організаціям з питань компетенції відділу. Забезпечення виконання доручень ОПУ, КМУ, надання відповіді на звернення народних депутатів з питань, що на</w:t>
            </w:r>
            <w:r>
              <w:rPr>
                <w:color w:val="000000" w:themeColor="text1"/>
                <w:sz w:val="24"/>
                <w:szCs w:val="24"/>
              </w:rPr>
              <w:t xml:space="preserve">лежать до компетенції відділу. </w:t>
            </w:r>
          </w:p>
        </w:tc>
      </w:tr>
      <w:tr w:rsidR="006E4CCA" w:rsidRPr="000E2BBE">
        <w:tc>
          <w:tcPr>
            <w:tcW w:w="2730" w:type="dxa"/>
          </w:tcPr>
          <w:p w:rsidR="006E4CCA" w:rsidRPr="000E2BBE" w:rsidRDefault="008909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0E2BBE">
              <w:rPr>
                <w:color w:val="000000"/>
                <w:sz w:val="24"/>
                <w:szCs w:val="24"/>
              </w:rPr>
              <w:t>Умови оплати праці</w:t>
            </w:r>
          </w:p>
          <w:p w:rsidR="006E4CCA" w:rsidRPr="000E2BBE" w:rsidRDefault="006E4CCA">
            <w:pPr>
              <w:rPr>
                <w:b/>
                <w:sz w:val="24"/>
                <w:szCs w:val="24"/>
              </w:rPr>
            </w:pPr>
          </w:p>
        </w:tc>
        <w:tc>
          <w:tcPr>
            <w:tcW w:w="7035" w:type="dxa"/>
          </w:tcPr>
          <w:p w:rsidR="006E4CCA" w:rsidRPr="000E2BBE" w:rsidRDefault="00890950">
            <w:pPr>
              <w:widowControl w:val="0"/>
              <w:tabs>
                <w:tab w:val="left" w:pos="158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0E2BBE">
              <w:rPr>
                <w:color w:val="000000" w:themeColor="text1"/>
                <w:sz w:val="24"/>
                <w:szCs w:val="24"/>
              </w:rPr>
              <w:t xml:space="preserve">-посадовий оклад –  </w:t>
            </w:r>
            <w:r w:rsidR="00411B34" w:rsidRPr="00411B34">
              <w:rPr>
                <w:color w:val="000000" w:themeColor="text1"/>
                <w:sz w:val="24"/>
                <w:szCs w:val="24"/>
              </w:rPr>
              <w:t>37</w:t>
            </w:r>
            <w:r w:rsidR="00411B34">
              <w:rPr>
                <w:color w:val="000000" w:themeColor="text1"/>
                <w:sz w:val="24"/>
                <w:szCs w:val="24"/>
              </w:rPr>
              <w:t> </w:t>
            </w:r>
            <w:r w:rsidR="00411B34" w:rsidRPr="00411B34">
              <w:rPr>
                <w:color w:val="000000" w:themeColor="text1"/>
                <w:sz w:val="24"/>
                <w:szCs w:val="24"/>
              </w:rPr>
              <w:t>942</w:t>
            </w:r>
            <w:r w:rsidR="00411B3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E2BBE">
              <w:rPr>
                <w:color w:val="000000" w:themeColor="text1"/>
                <w:sz w:val="24"/>
                <w:szCs w:val="24"/>
              </w:rPr>
              <w:t>грн;</w:t>
            </w:r>
          </w:p>
          <w:p w:rsidR="006E4CCA" w:rsidRPr="000E2BBE" w:rsidRDefault="00890950">
            <w:pPr>
              <w:widowControl w:val="0"/>
              <w:tabs>
                <w:tab w:val="left" w:pos="158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0E2BBE">
              <w:rPr>
                <w:color w:val="000000" w:themeColor="text1"/>
                <w:sz w:val="24"/>
                <w:szCs w:val="24"/>
              </w:rPr>
              <w:t>-надбавка за ранг державного службовця;</w:t>
            </w:r>
          </w:p>
          <w:p w:rsidR="006E4CCA" w:rsidRPr="000E2BBE" w:rsidRDefault="00890950">
            <w:pPr>
              <w:widowControl w:val="0"/>
              <w:tabs>
                <w:tab w:val="left" w:pos="158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0E2BBE">
              <w:rPr>
                <w:color w:val="000000" w:themeColor="text1"/>
                <w:sz w:val="24"/>
                <w:szCs w:val="24"/>
              </w:rPr>
              <w:t>-надбавка за вислугу років;</w:t>
            </w:r>
          </w:p>
          <w:p w:rsidR="006E4CCA" w:rsidRPr="000E2BBE" w:rsidRDefault="00890950">
            <w:pPr>
              <w:widowControl w:val="0"/>
              <w:tabs>
                <w:tab w:val="left" w:pos="158"/>
              </w:tabs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0E2BBE">
              <w:rPr>
                <w:color w:val="000000" w:themeColor="text1"/>
                <w:sz w:val="24"/>
                <w:szCs w:val="24"/>
              </w:rPr>
              <w:t>-інші виплати, премії, у разі встановлення</w:t>
            </w:r>
          </w:p>
        </w:tc>
      </w:tr>
      <w:tr w:rsidR="006E4CCA" w:rsidRPr="000E2BBE">
        <w:tc>
          <w:tcPr>
            <w:tcW w:w="2730" w:type="dxa"/>
          </w:tcPr>
          <w:p w:rsidR="006E4CCA" w:rsidRPr="000E2BBE" w:rsidRDefault="00890950">
            <w:pPr>
              <w:rPr>
                <w:b/>
                <w:sz w:val="24"/>
                <w:szCs w:val="24"/>
              </w:rPr>
            </w:pPr>
            <w:r w:rsidRPr="000E2BBE">
              <w:rPr>
                <w:color w:val="000000"/>
                <w:sz w:val="24"/>
                <w:szCs w:val="24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7035" w:type="dxa"/>
            <w:vAlign w:val="bottom"/>
          </w:tcPr>
          <w:p w:rsidR="006E4CCA" w:rsidRPr="000E2BBE" w:rsidRDefault="008909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0E2BBE">
              <w:rPr>
                <w:color w:val="000000" w:themeColor="text1"/>
                <w:sz w:val="24"/>
                <w:szCs w:val="24"/>
              </w:rPr>
              <w:t>Строково</w:t>
            </w:r>
            <w:proofErr w:type="spellEnd"/>
            <w:r w:rsidRPr="000E2BBE">
              <w:rPr>
                <w:color w:val="000000" w:themeColor="text1"/>
                <w:sz w:val="24"/>
                <w:szCs w:val="24"/>
              </w:rPr>
              <w:t xml:space="preserve">, на період воєнного стану. Після припинення чи скасування воєнного стану, але не пізніше шести місяців з дня його припинення чи скасування, на посади державної служби, на які особи призначені у період дії воєнного стану, оголошується конкурс, передбачений відповідним законом. </w:t>
            </w:r>
          </w:p>
          <w:p w:rsidR="006E4CCA" w:rsidRPr="000E2BBE" w:rsidRDefault="008909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0E2BBE">
              <w:rPr>
                <w:color w:val="000000" w:themeColor="text1"/>
                <w:sz w:val="24"/>
                <w:szCs w:val="24"/>
              </w:rPr>
              <w:lastRenderedPageBreak/>
              <w:t>Граничний строк перебування особи на посаді, на яку її призначено у період дії воєнного стану, становить не більше 12 місяців з дня припинення чи скасування воєнного стану.</w:t>
            </w:r>
          </w:p>
        </w:tc>
      </w:tr>
      <w:tr w:rsidR="006E4CCA" w:rsidRPr="000E2BBE">
        <w:tc>
          <w:tcPr>
            <w:tcW w:w="2730" w:type="dxa"/>
          </w:tcPr>
          <w:p w:rsidR="006E4CCA" w:rsidRPr="000E2BBE" w:rsidRDefault="00890950">
            <w:pPr>
              <w:rPr>
                <w:b/>
                <w:sz w:val="24"/>
                <w:szCs w:val="24"/>
              </w:rPr>
            </w:pPr>
            <w:r w:rsidRPr="000E2BBE">
              <w:rPr>
                <w:color w:val="000000"/>
                <w:sz w:val="24"/>
                <w:szCs w:val="24"/>
              </w:rPr>
              <w:lastRenderedPageBreak/>
              <w:t>Перелік інформації, необхідної для участі в конкурсі, та строк її подання</w:t>
            </w:r>
          </w:p>
        </w:tc>
        <w:tc>
          <w:tcPr>
            <w:tcW w:w="7035" w:type="dxa"/>
          </w:tcPr>
          <w:p w:rsidR="006E4CCA" w:rsidRPr="000E2BBE" w:rsidRDefault="008909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  <w:highlight w:val="white"/>
              </w:rPr>
            </w:pPr>
            <w:r w:rsidRPr="000E2BBE">
              <w:rPr>
                <w:color w:val="000000" w:themeColor="text1"/>
                <w:sz w:val="24"/>
                <w:szCs w:val="24"/>
                <w:highlight w:val="white"/>
              </w:rPr>
              <w:t>Особа, яка бажає взяти участь у доборі, подає резюме, в якому обов’язково зазначається така інформація:</w:t>
            </w:r>
          </w:p>
          <w:p w:rsidR="006E4CCA" w:rsidRPr="000E2BBE" w:rsidRDefault="008909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  <w:highlight w:val="white"/>
              </w:rPr>
            </w:pPr>
            <w:r w:rsidRPr="000E2BBE">
              <w:rPr>
                <w:color w:val="000000" w:themeColor="text1"/>
                <w:sz w:val="24"/>
                <w:szCs w:val="24"/>
                <w:highlight w:val="white"/>
              </w:rPr>
              <w:t xml:space="preserve">прізвище, ім’я, по батькові кандидата; </w:t>
            </w:r>
          </w:p>
          <w:p w:rsidR="006E4CCA" w:rsidRPr="000E2BBE" w:rsidRDefault="008909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  <w:highlight w:val="white"/>
              </w:rPr>
            </w:pPr>
            <w:r w:rsidRPr="000E2BBE">
              <w:rPr>
                <w:color w:val="000000" w:themeColor="text1"/>
                <w:sz w:val="24"/>
                <w:szCs w:val="24"/>
                <w:highlight w:val="white"/>
              </w:rPr>
              <w:t xml:space="preserve">інформація для зворотного зв’язку (контактний номер телефону, електронна адреса); </w:t>
            </w:r>
          </w:p>
          <w:p w:rsidR="006E4CCA" w:rsidRPr="000E2BBE" w:rsidRDefault="008909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  <w:highlight w:val="white"/>
              </w:rPr>
            </w:pPr>
            <w:r w:rsidRPr="000E2BBE">
              <w:rPr>
                <w:color w:val="000000" w:themeColor="text1"/>
                <w:sz w:val="24"/>
                <w:szCs w:val="24"/>
                <w:highlight w:val="white"/>
              </w:rPr>
              <w:t xml:space="preserve">реквізити документа, що посвідчує особу та підтверджує громадянство України; </w:t>
            </w:r>
          </w:p>
          <w:p w:rsidR="006E4CCA" w:rsidRPr="000E2BBE" w:rsidRDefault="008909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  <w:highlight w:val="white"/>
              </w:rPr>
            </w:pPr>
            <w:r w:rsidRPr="000E2BBE">
              <w:rPr>
                <w:color w:val="000000" w:themeColor="text1"/>
                <w:sz w:val="24"/>
                <w:szCs w:val="24"/>
                <w:highlight w:val="white"/>
              </w:rPr>
              <w:t>підтвердження наявності відповідного ступеня вищої освіти;</w:t>
            </w:r>
          </w:p>
          <w:p w:rsidR="006E4CCA" w:rsidRPr="000E2BBE" w:rsidRDefault="008909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  <w:highlight w:val="white"/>
              </w:rPr>
            </w:pPr>
            <w:r w:rsidRPr="000E2BBE">
              <w:rPr>
                <w:color w:val="000000" w:themeColor="text1"/>
                <w:sz w:val="24"/>
                <w:szCs w:val="24"/>
                <w:highlight w:val="white"/>
              </w:rPr>
              <w:t xml:space="preserve">підтвердження рівня вільного володіння державною мовою (за наявності); </w:t>
            </w:r>
          </w:p>
          <w:p w:rsidR="006E4CCA" w:rsidRPr="000E2BBE" w:rsidRDefault="008909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  <w:highlight w:val="white"/>
              </w:rPr>
            </w:pPr>
            <w:r w:rsidRPr="000E2BBE">
              <w:rPr>
                <w:color w:val="000000" w:themeColor="text1"/>
                <w:sz w:val="24"/>
                <w:szCs w:val="24"/>
                <w:highlight w:val="white"/>
              </w:rPr>
              <w:t>відомості про стаж роботи, стаж державної служби (за наявності), досвід роботи у відповідній сфері, визначених у кваліфікаційних вимогах, та на керівних посадах (за наявності відповідних вимог).</w:t>
            </w:r>
          </w:p>
          <w:p w:rsidR="00890950" w:rsidRPr="000E2BBE" w:rsidRDefault="00890950" w:rsidP="000E2BBE">
            <w:pPr>
              <w:jc w:val="both"/>
              <w:rPr>
                <w:color w:val="000000" w:themeColor="text1"/>
                <w:sz w:val="24"/>
                <w:szCs w:val="24"/>
                <w:highlight w:val="white"/>
              </w:rPr>
            </w:pPr>
            <w:r w:rsidRPr="000E2BBE">
              <w:rPr>
                <w:color w:val="000000" w:themeColor="text1"/>
                <w:sz w:val="24"/>
                <w:szCs w:val="24"/>
                <w:highlight w:val="white"/>
              </w:rPr>
              <w:t xml:space="preserve">Інформація приймається </w:t>
            </w:r>
            <w:r w:rsidRPr="000E2BBE">
              <w:rPr>
                <w:color w:val="000000" w:themeColor="text1"/>
                <w:sz w:val="24"/>
                <w:szCs w:val="24"/>
              </w:rPr>
              <w:t xml:space="preserve">до </w:t>
            </w:r>
            <w:r w:rsidR="000E2BBE">
              <w:rPr>
                <w:color w:val="000000" w:themeColor="text1"/>
                <w:sz w:val="24"/>
                <w:szCs w:val="24"/>
              </w:rPr>
              <w:t>09 січня 2026</w:t>
            </w:r>
            <w:r w:rsidRPr="000E2BBE">
              <w:rPr>
                <w:color w:val="000000" w:themeColor="text1"/>
                <w:sz w:val="24"/>
                <w:szCs w:val="24"/>
              </w:rPr>
              <w:t xml:space="preserve"> року</w:t>
            </w:r>
            <w:r w:rsidR="000E2BBE">
              <w:rPr>
                <w:color w:val="000000" w:themeColor="text1"/>
                <w:sz w:val="24"/>
                <w:szCs w:val="24"/>
                <w:highlight w:val="white"/>
              </w:rPr>
              <w:t>.</w:t>
            </w:r>
          </w:p>
        </w:tc>
      </w:tr>
      <w:tr w:rsidR="006E4CCA" w:rsidRPr="000E2BBE">
        <w:tc>
          <w:tcPr>
            <w:tcW w:w="2730" w:type="dxa"/>
          </w:tcPr>
          <w:p w:rsidR="006E4CCA" w:rsidRPr="000E2BBE" w:rsidRDefault="00890950">
            <w:pPr>
              <w:rPr>
                <w:b/>
                <w:sz w:val="24"/>
                <w:szCs w:val="24"/>
              </w:rPr>
            </w:pPr>
            <w:r w:rsidRPr="000E2BBE">
              <w:rPr>
                <w:color w:val="000000"/>
                <w:sz w:val="24"/>
                <w:szCs w:val="24"/>
              </w:rPr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7035" w:type="dxa"/>
          </w:tcPr>
          <w:p w:rsidR="006E4CCA" w:rsidRPr="000E2BBE" w:rsidRDefault="00890950">
            <w:pPr>
              <w:rPr>
                <w:color w:val="000000" w:themeColor="text1"/>
                <w:sz w:val="24"/>
                <w:szCs w:val="24"/>
                <w:highlight w:val="white"/>
              </w:rPr>
            </w:pPr>
            <w:r w:rsidRPr="000E2BBE">
              <w:rPr>
                <w:color w:val="000000" w:themeColor="text1"/>
                <w:sz w:val="24"/>
                <w:szCs w:val="24"/>
                <w:highlight w:val="white"/>
              </w:rPr>
              <w:t>Пахолюк Анастасія</w:t>
            </w:r>
          </w:p>
          <w:p w:rsidR="006E4CCA" w:rsidRPr="000E2BBE" w:rsidRDefault="00890950">
            <w:pPr>
              <w:rPr>
                <w:color w:val="000000" w:themeColor="text1"/>
                <w:sz w:val="24"/>
                <w:szCs w:val="24"/>
                <w:highlight w:val="white"/>
              </w:rPr>
            </w:pPr>
            <w:r w:rsidRPr="000E2BBE">
              <w:rPr>
                <w:color w:val="000000" w:themeColor="text1"/>
                <w:sz w:val="24"/>
                <w:szCs w:val="24"/>
                <w:highlight w:val="white"/>
              </w:rPr>
              <w:t xml:space="preserve">(044) 481 47 88 </w:t>
            </w:r>
          </w:p>
          <w:p w:rsidR="006E4CCA" w:rsidRPr="000E2BBE" w:rsidRDefault="000E2BBE">
            <w:pPr>
              <w:rPr>
                <w:color w:val="000000" w:themeColor="text1"/>
                <w:sz w:val="24"/>
                <w:szCs w:val="24"/>
                <w:highlight w:val="white"/>
              </w:rPr>
            </w:pPr>
            <w:r w:rsidRPr="000E2BBE">
              <w:rPr>
                <w:color w:val="000000" w:themeColor="text1"/>
                <w:sz w:val="24"/>
                <w:szCs w:val="24"/>
              </w:rPr>
              <w:t>dobir_aparatMON@mon.gov.ua</w:t>
            </w:r>
          </w:p>
        </w:tc>
      </w:tr>
      <w:tr w:rsidR="006E4CCA" w:rsidRPr="000E2BBE">
        <w:tc>
          <w:tcPr>
            <w:tcW w:w="9765" w:type="dxa"/>
            <w:gridSpan w:val="2"/>
          </w:tcPr>
          <w:p w:rsidR="006E4CCA" w:rsidRPr="000E2BBE" w:rsidRDefault="00890950">
            <w:pPr>
              <w:jc w:val="center"/>
              <w:rPr>
                <w:b/>
                <w:color w:val="000000" w:themeColor="text1"/>
                <w:sz w:val="24"/>
                <w:szCs w:val="24"/>
                <w:highlight w:val="white"/>
              </w:rPr>
            </w:pPr>
            <w:r w:rsidRPr="000E2BBE">
              <w:rPr>
                <w:color w:val="000000" w:themeColor="text1"/>
                <w:sz w:val="24"/>
                <w:szCs w:val="24"/>
                <w:highlight w:val="white"/>
              </w:rPr>
              <w:t>Кваліфікаційні вимоги</w:t>
            </w:r>
          </w:p>
        </w:tc>
      </w:tr>
      <w:tr w:rsidR="006E4CCA" w:rsidRPr="000E2BBE">
        <w:trPr>
          <w:trHeight w:val="238"/>
        </w:trPr>
        <w:tc>
          <w:tcPr>
            <w:tcW w:w="2730" w:type="dxa"/>
          </w:tcPr>
          <w:p w:rsidR="006E4CCA" w:rsidRPr="000E2BBE" w:rsidRDefault="00890950">
            <w:pPr>
              <w:rPr>
                <w:b/>
                <w:sz w:val="24"/>
                <w:szCs w:val="24"/>
              </w:rPr>
            </w:pPr>
            <w:r w:rsidRPr="000E2BBE">
              <w:rPr>
                <w:color w:val="000000"/>
                <w:sz w:val="24"/>
                <w:szCs w:val="24"/>
              </w:rPr>
              <w:t>Освіта</w:t>
            </w:r>
          </w:p>
        </w:tc>
        <w:tc>
          <w:tcPr>
            <w:tcW w:w="7035" w:type="dxa"/>
          </w:tcPr>
          <w:p w:rsidR="006E4CCA" w:rsidRPr="000E2BBE" w:rsidRDefault="000E2BBE" w:rsidP="00411B34">
            <w:pPr>
              <w:rPr>
                <w:color w:val="000000" w:themeColor="text1"/>
                <w:sz w:val="24"/>
                <w:szCs w:val="24"/>
              </w:rPr>
            </w:pPr>
            <w:r w:rsidRPr="000E2BBE">
              <w:rPr>
                <w:color w:val="000000" w:themeColor="text1"/>
                <w:sz w:val="24"/>
                <w:szCs w:val="24"/>
              </w:rPr>
              <w:t xml:space="preserve">Вища освіта за освітнім ступенем не нижче магістра </w:t>
            </w:r>
            <w:bookmarkStart w:id="0" w:name="_GoBack"/>
            <w:bookmarkEnd w:id="0"/>
          </w:p>
        </w:tc>
      </w:tr>
      <w:tr w:rsidR="006E4CCA" w:rsidRPr="000E2BBE">
        <w:tc>
          <w:tcPr>
            <w:tcW w:w="2730" w:type="dxa"/>
          </w:tcPr>
          <w:p w:rsidR="006E4CCA" w:rsidRPr="000E2BBE" w:rsidRDefault="00890950">
            <w:pPr>
              <w:rPr>
                <w:b/>
                <w:sz w:val="24"/>
                <w:szCs w:val="24"/>
              </w:rPr>
            </w:pPr>
            <w:bookmarkStart w:id="1" w:name="_heading=h.gjdgxs" w:colFirst="0" w:colLast="0"/>
            <w:bookmarkEnd w:id="1"/>
            <w:r w:rsidRPr="000E2BBE">
              <w:rPr>
                <w:color w:val="000000"/>
                <w:sz w:val="24"/>
                <w:szCs w:val="24"/>
              </w:rPr>
              <w:t>Досвід роботи</w:t>
            </w:r>
          </w:p>
        </w:tc>
        <w:tc>
          <w:tcPr>
            <w:tcW w:w="7035" w:type="dxa"/>
          </w:tcPr>
          <w:p w:rsidR="00411B34" w:rsidRDefault="000E2BBE" w:rsidP="00411B34">
            <w:pPr>
              <w:jc w:val="both"/>
              <w:rPr>
                <w:sz w:val="23"/>
                <w:szCs w:val="23"/>
              </w:rPr>
            </w:pPr>
            <w:r w:rsidRPr="000E2BBE">
              <w:rPr>
                <w:color w:val="000000" w:themeColor="text1"/>
                <w:sz w:val="24"/>
                <w:szCs w:val="24"/>
              </w:rPr>
              <w:t>досвід роботи на посадах державної служби</w:t>
            </w:r>
            <w:r w:rsidR="00411B3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E2BBE">
              <w:rPr>
                <w:color w:val="000000" w:themeColor="text1"/>
                <w:sz w:val="24"/>
                <w:szCs w:val="24"/>
              </w:rPr>
              <w:t>категорій "Б" чи "В" або досвід служби в органах</w:t>
            </w:r>
            <w:r w:rsidR="00411B3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E2BBE">
              <w:rPr>
                <w:color w:val="000000" w:themeColor="text1"/>
                <w:sz w:val="24"/>
                <w:szCs w:val="24"/>
              </w:rPr>
              <w:t>місцевого самоврядування, або досвід роботи на</w:t>
            </w:r>
            <w:r w:rsidR="00411B3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E2BBE">
              <w:rPr>
                <w:color w:val="000000" w:themeColor="text1"/>
                <w:sz w:val="24"/>
                <w:szCs w:val="24"/>
              </w:rPr>
              <w:t>керівних посадах підприємств, установ та</w:t>
            </w:r>
            <w:r w:rsidR="00411B3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E2BBE">
              <w:rPr>
                <w:color w:val="000000" w:themeColor="text1"/>
                <w:sz w:val="24"/>
                <w:szCs w:val="24"/>
              </w:rPr>
              <w:t>організацій незалежно від форми власності не</w:t>
            </w:r>
            <w:r w:rsidR="00411B34">
              <w:rPr>
                <w:color w:val="000000" w:themeColor="text1"/>
                <w:sz w:val="24"/>
                <w:szCs w:val="24"/>
              </w:rPr>
              <w:t xml:space="preserve"> </w:t>
            </w:r>
            <w:r w:rsidR="009F04C0">
              <w:rPr>
                <w:color w:val="000000" w:themeColor="text1"/>
                <w:sz w:val="24"/>
                <w:szCs w:val="24"/>
              </w:rPr>
              <w:t>менше двох років</w:t>
            </w:r>
            <w:r w:rsidR="00411B34">
              <w:rPr>
                <w:color w:val="000000" w:themeColor="text1"/>
                <w:sz w:val="24"/>
                <w:szCs w:val="24"/>
              </w:rPr>
              <w:t xml:space="preserve"> </w:t>
            </w:r>
            <w:r w:rsidR="00411B34">
              <w:rPr>
                <w:sz w:val="23"/>
                <w:szCs w:val="23"/>
              </w:rPr>
              <w:t xml:space="preserve">(досвід роботи в сфері міжнародного співробітництва буде перевагою) </w:t>
            </w:r>
          </w:p>
          <w:p w:rsidR="00890950" w:rsidRPr="000E2BBE" w:rsidRDefault="00890950" w:rsidP="00411B34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6E4CCA" w:rsidRPr="000E2BBE">
        <w:tc>
          <w:tcPr>
            <w:tcW w:w="2730" w:type="dxa"/>
          </w:tcPr>
          <w:p w:rsidR="006E4CCA" w:rsidRPr="000E2BBE" w:rsidRDefault="00890950">
            <w:pPr>
              <w:rPr>
                <w:b/>
                <w:sz w:val="24"/>
                <w:szCs w:val="24"/>
              </w:rPr>
            </w:pPr>
            <w:r w:rsidRPr="000E2BBE">
              <w:rPr>
                <w:color w:val="000000"/>
                <w:sz w:val="24"/>
                <w:szCs w:val="24"/>
              </w:rPr>
              <w:t>Володіння державною мовою</w:t>
            </w:r>
          </w:p>
        </w:tc>
        <w:tc>
          <w:tcPr>
            <w:tcW w:w="7035" w:type="dxa"/>
          </w:tcPr>
          <w:p w:rsidR="006E4CCA" w:rsidRPr="000E2BBE" w:rsidRDefault="00890950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0E2BBE">
              <w:rPr>
                <w:color w:val="000000" w:themeColor="text1"/>
                <w:sz w:val="24"/>
                <w:szCs w:val="24"/>
              </w:rPr>
              <w:t>вільне володіння, що підтверджено державним сертифікатом про рівень володіння державною мовою (сертифікат подається за наявності або протягом трьох місяців з дня припинення чи скасування воєнного стану)</w:t>
            </w:r>
          </w:p>
        </w:tc>
      </w:tr>
      <w:tr w:rsidR="006E4CCA" w:rsidRPr="000E2BBE">
        <w:tc>
          <w:tcPr>
            <w:tcW w:w="2730" w:type="dxa"/>
          </w:tcPr>
          <w:p w:rsidR="006E4CCA" w:rsidRPr="000E2BBE" w:rsidRDefault="00890950">
            <w:pPr>
              <w:rPr>
                <w:sz w:val="24"/>
                <w:szCs w:val="24"/>
              </w:rPr>
            </w:pPr>
            <w:bookmarkStart w:id="2" w:name="_heading=h.30j0zll" w:colFirst="0" w:colLast="0"/>
            <w:bookmarkEnd w:id="2"/>
            <w:r w:rsidRPr="000E2BBE">
              <w:rPr>
                <w:sz w:val="24"/>
                <w:szCs w:val="24"/>
              </w:rPr>
              <w:t>Володіння іноземною мовою</w:t>
            </w:r>
          </w:p>
        </w:tc>
        <w:tc>
          <w:tcPr>
            <w:tcW w:w="7035" w:type="dxa"/>
          </w:tcPr>
          <w:p w:rsidR="006E4CCA" w:rsidRPr="000E2BBE" w:rsidRDefault="0089095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0E2BBE">
              <w:rPr>
                <w:color w:val="000000" w:themeColor="text1"/>
                <w:sz w:val="24"/>
                <w:szCs w:val="24"/>
              </w:rPr>
              <w:t xml:space="preserve">володіння англійською мовою не нижче рівня </w:t>
            </w:r>
            <w:proofErr w:type="spellStart"/>
            <w:r w:rsidRPr="000E2BBE">
              <w:rPr>
                <w:color w:val="000000" w:themeColor="text1"/>
                <w:sz w:val="24"/>
                <w:szCs w:val="24"/>
              </w:rPr>
              <w:t>upper</w:t>
            </w:r>
            <w:proofErr w:type="spellEnd"/>
            <w:r w:rsidRPr="000E2BB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E2BBE">
              <w:rPr>
                <w:color w:val="000000" w:themeColor="text1"/>
                <w:sz w:val="24"/>
                <w:szCs w:val="24"/>
              </w:rPr>
              <w:t>intermediate</w:t>
            </w:r>
            <w:proofErr w:type="spellEnd"/>
            <w:r w:rsidRPr="000E2BBE">
              <w:rPr>
                <w:color w:val="000000" w:themeColor="text1"/>
                <w:sz w:val="24"/>
                <w:szCs w:val="24"/>
              </w:rPr>
              <w:t xml:space="preserve">  (B2)</w:t>
            </w:r>
          </w:p>
        </w:tc>
      </w:tr>
    </w:tbl>
    <w:p w:rsidR="006E4CCA" w:rsidRPr="000E2BBE" w:rsidRDefault="006E4CCA">
      <w:pPr>
        <w:rPr>
          <w:b/>
          <w:sz w:val="24"/>
          <w:szCs w:val="24"/>
        </w:rPr>
      </w:pPr>
    </w:p>
    <w:sectPr w:rsidR="006E4CCA" w:rsidRPr="000E2BBE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770E27"/>
    <w:multiLevelType w:val="multilevel"/>
    <w:tmpl w:val="1B2010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CCA"/>
    <w:rsid w:val="000E2BBE"/>
    <w:rsid w:val="00411B34"/>
    <w:rsid w:val="006E4CCA"/>
    <w:rsid w:val="00890950"/>
    <w:rsid w:val="00903F99"/>
    <w:rsid w:val="009F04C0"/>
    <w:rsid w:val="00A44E09"/>
    <w:rsid w:val="00A80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99EC6"/>
  <w15:docId w15:val="{2FF756A6-8F88-4E90-9630-FC88E2B8B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6">
    <w:name w:val="heading 6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10">
    <w:name w:val="Основний текст1"/>
    <w:basedOn w:val="a0"/>
    <w:rsid w:val="0058541F"/>
    <w:rPr>
      <w:rFonts w:ascii="Times New Roman" w:eastAsia="Times New Roman" w:hAnsi="Times New Roman" w:cs="Times New Roman"/>
      <w:spacing w:val="10"/>
      <w:shd w:val="clear" w:color="auto" w:fill="FFFFFF"/>
    </w:rPr>
  </w:style>
  <w:style w:type="character" w:customStyle="1" w:styleId="20">
    <w:name w:val="Основний текст (2)_"/>
    <w:basedOn w:val="a0"/>
    <w:link w:val="21"/>
    <w:rsid w:val="0058541F"/>
    <w:rPr>
      <w:spacing w:val="10"/>
      <w:shd w:val="clear" w:color="auto" w:fill="FFFFFF"/>
    </w:rPr>
  </w:style>
  <w:style w:type="paragraph" w:customStyle="1" w:styleId="21">
    <w:name w:val="Основний текст (2)"/>
    <w:basedOn w:val="a"/>
    <w:link w:val="20"/>
    <w:rsid w:val="0058541F"/>
    <w:pPr>
      <w:shd w:val="clear" w:color="auto" w:fill="FFFFFF"/>
      <w:spacing w:after="300" w:line="0" w:lineRule="atLeast"/>
    </w:pPr>
    <w:rPr>
      <w:spacing w:val="10"/>
    </w:rPr>
  </w:style>
  <w:style w:type="paragraph" w:styleId="a7">
    <w:name w:val="No Spacing"/>
    <w:uiPriority w:val="1"/>
    <w:qFormat/>
    <w:rsid w:val="0058541F"/>
    <w:rPr>
      <w:rFonts w:eastAsiaTheme="minorHAnsi" w:cstheme="minorHAnsi"/>
      <w:sz w:val="28"/>
      <w:szCs w:val="22"/>
      <w:lang w:eastAsia="en-US"/>
    </w:r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efault">
    <w:name w:val="Default"/>
    <w:rsid w:val="000E2BB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zmn8H/Twyv90vxlrpgQBYcoC2Q==">CgMxLjAyCGguZ2pkZ3hzMgloLjMwajB6bGw4AHIhMTRIbTE3Rk9YMV9UWFZOWGI5ZmtTeWJiUVJpZjg1MXZS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2973</Words>
  <Characters>1695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Остапенко Юлія Олександрівна</dc:creator>
  <cp:lastModifiedBy>Пахолюк Анастасія</cp:lastModifiedBy>
  <cp:revision>8</cp:revision>
  <dcterms:created xsi:type="dcterms:W3CDTF">2024-08-27T09:52:00Z</dcterms:created>
  <dcterms:modified xsi:type="dcterms:W3CDTF">2025-12-18T15:22:00Z</dcterms:modified>
</cp:coreProperties>
</file>