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F77C12" w:rsidRDefault="00F77C12">
      <w:pPr>
        <w:rPr>
          <w:rFonts w:ascii="Times New Roman" w:eastAsia="Times New Roman" w:hAnsi="Times New Roman" w:cs="Times New Roman"/>
          <w:i/>
          <w:iCs/>
          <w:sz w:val="28"/>
          <w:szCs w:val="28"/>
        </w:rPr>
      </w:pPr>
    </w:p>
    <w:p w14:paraId="00000002" w14:textId="77777777" w:rsidR="00F77C12" w:rsidRDefault="00F77C12">
      <w:pPr>
        <w:ind w:firstLine="708"/>
        <w:jc w:val="right"/>
        <w:rPr>
          <w:rFonts w:ascii="Times New Roman" w:eastAsia="Times New Roman" w:hAnsi="Times New Roman" w:cs="Times New Roman"/>
          <w:sz w:val="28"/>
          <w:szCs w:val="28"/>
        </w:rPr>
      </w:pPr>
    </w:p>
    <w:p w14:paraId="00000003" w14:textId="77777777" w:rsidR="00F77C12" w:rsidRDefault="00676BB9">
      <w:pPr>
        <w:spacing w:line="240" w:lineRule="auto"/>
        <w:ind w:firstLine="708"/>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ЗАТВЕРДЖЕНО</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r>
      <w:r>
        <w:rPr>
          <w:rFonts w:ascii="Times New Roman" w:eastAsia="Times New Roman" w:hAnsi="Times New Roman" w:cs="Times New Roman"/>
          <w:b/>
          <w:bCs/>
          <w:color w:val="000000"/>
          <w:sz w:val="28"/>
          <w:szCs w:val="28"/>
        </w:rPr>
        <w:t xml:space="preserve">Наказ Міністерства освіти </w:t>
      </w:r>
    </w:p>
    <w:p w14:paraId="00000004" w14:textId="77777777" w:rsidR="00F77C12" w:rsidRDefault="00676BB9">
      <w:pPr>
        <w:spacing w:line="240" w:lineRule="auto"/>
        <w:ind w:firstLine="708"/>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і науки України </w:t>
      </w:r>
    </w:p>
    <w:p w14:paraId="00000005" w14:textId="77777777" w:rsidR="00F77C12" w:rsidRDefault="00676BB9">
      <w:pPr>
        <w:spacing w:before="120" w:after="120" w:line="240" w:lineRule="auto"/>
        <w:ind w:firstLine="708"/>
        <w:jc w:val="right"/>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___ __________ 202</w:t>
      </w:r>
      <w:r>
        <w:rPr>
          <w:rFonts w:ascii="Times New Roman" w:eastAsia="Times New Roman" w:hAnsi="Times New Roman" w:cs="Times New Roman"/>
          <w:b/>
          <w:bCs/>
          <w:sz w:val="28"/>
          <w:szCs w:val="28"/>
        </w:rPr>
        <w:t>6</w:t>
      </w:r>
      <w:r>
        <w:rPr>
          <w:rFonts w:ascii="Times New Roman" w:eastAsia="Times New Roman" w:hAnsi="Times New Roman" w:cs="Times New Roman"/>
          <w:b/>
          <w:bCs/>
          <w:color w:val="000000"/>
          <w:sz w:val="28"/>
          <w:szCs w:val="28"/>
        </w:rPr>
        <w:t xml:space="preserve"> року № ____</w:t>
      </w:r>
    </w:p>
    <w:p w14:paraId="00000006" w14:textId="77777777" w:rsidR="00F77C12" w:rsidRDefault="00F77C12">
      <w:pPr>
        <w:ind w:firstLine="708"/>
        <w:jc w:val="right"/>
        <w:rPr>
          <w:rFonts w:ascii="Times New Roman" w:eastAsia="Times New Roman" w:hAnsi="Times New Roman" w:cs="Times New Roman"/>
          <w:sz w:val="28"/>
          <w:szCs w:val="28"/>
        </w:rPr>
      </w:pPr>
    </w:p>
    <w:p w14:paraId="00000007" w14:textId="77777777" w:rsidR="00F77C12" w:rsidRDefault="00F77C12">
      <w:pPr>
        <w:ind w:firstLine="708"/>
        <w:jc w:val="right"/>
        <w:rPr>
          <w:rFonts w:ascii="Times New Roman" w:eastAsia="Times New Roman" w:hAnsi="Times New Roman" w:cs="Times New Roman"/>
          <w:sz w:val="28"/>
          <w:szCs w:val="28"/>
        </w:rPr>
      </w:pPr>
    </w:p>
    <w:p w14:paraId="00000008" w14:textId="77777777" w:rsidR="00F77C12" w:rsidRDefault="00676BB9">
      <w:pPr>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ПОРЯДОК </w:t>
      </w:r>
    </w:p>
    <w:p w14:paraId="00000009" w14:textId="77777777" w:rsidR="00F77C12" w:rsidRDefault="00676BB9">
      <w:pPr>
        <w:ind w:firstLine="708"/>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переведення, переривання навчання, відрахування та поновлення здобувачів професійної освіти, надання їм академічної відпустки</w:t>
      </w:r>
    </w:p>
    <w:p w14:paraId="0000000A" w14:textId="77777777" w:rsidR="00F77C12" w:rsidRDefault="00676BB9">
      <w:pPr>
        <w:numPr>
          <w:ilvl w:val="0"/>
          <w:numId w:val="2"/>
        </w:numPr>
        <w:pBdr>
          <w:top w:val="nil"/>
          <w:left w:val="nil"/>
          <w:bottom w:val="nil"/>
          <w:right w:val="nil"/>
          <w:between w:val="nil"/>
        </w:pBdr>
        <w:spacing w:before="240"/>
        <w:ind w:left="0"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 xml:space="preserve">Загальні положення </w:t>
      </w:r>
    </w:p>
    <w:p w14:paraId="0000000B" w14:textId="77777777" w:rsidR="00F77C12" w:rsidRDefault="00676BB9">
      <w:pPr>
        <w:numPr>
          <w:ilvl w:val="0"/>
          <w:numId w:val="5"/>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Цей Порядок регулює питання переведення, переривання навчання, відрахування, поновлення на навчання і надання академічної відпустки </w:t>
      </w:r>
      <w:r>
        <w:rPr>
          <w:rFonts w:ascii="Times New Roman" w:eastAsia="Times New Roman" w:hAnsi="Times New Roman" w:cs="Times New Roman"/>
          <w:sz w:val="28"/>
          <w:szCs w:val="28"/>
        </w:rPr>
        <w:t>здобувачам професійної освіти</w:t>
      </w:r>
      <w:r>
        <w:rPr>
          <w:rFonts w:ascii="Times New Roman" w:eastAsia="Times New Roman" w:hAnsi="Times New Roman" w:cs="Times New Roman"/>
          <w:color w:val="000000"/>
          <w:sz w:val="28"/>
          <w:szCs w:val="28"/>
        </w:rPr>
        <w:t xml:space="preserve">.  </w:t>
      </w:r>
    </w:p>
    <w:p w14:paraId="0000000C" w14:textId="77777777" w:rsidR="00F77C12" w:rsidRDefault="00676BB9">
      <w:pPr>
        <w:numPr>
          <w:ilvl w:val="0"/>
          <w:numId w:val="5"/>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Цей </w:t>
      </w:r>
      <w:r>
        <w:rPr>
          <w:rFonts w:ascii="Times New Roman" w:eastAsia="Times New Roman" w:hAnsi="Times New Roman" w:cs="Times New Roman"/>
          <w:sz w:val="28"/>
          <w:szCs w:val="28"/>
        </w:rPr>
        <w:t>Порядок</w:t>
      </w:r>
      <w:r>
        <w:rPr>
          <w:rFonts w:ascii="Times New Roman" w:eastAsia="Times New Roman" w:hAnsi="Times New Roman" w:cs="Times New Roman"/>
          <w:color w:val="000000"/>
          <w:sz w:val="28"/>
          <w:szCs w:val="28"/>
        </w:rPr>
        <w:t xml:space="preserve"> є обов’язковим для заклад</w:t>
      </w:r>
      <w:r>
        <w:rPr>
          <w:rFonts w:ascii="Times New Roman" w:eastAsia="Times New Roman" w:hAnsi="Times New Roman" w:cs="Times New Roman"/>
          <w:sz w:val="28"/>
          <w:szCs w:val="28"/>
        </w:rPr>
        <w:t>ів</w:t>
      </w:r>
      <w:r>
        <w:rPr>
          <w:rFonts w:ascii="Times New Roman" w:eastAsia="Times New Roman" w:hAnsi="Times New Roman" w:cs="Times New Roman"/>
          <w:color w:val="000000"/>
          <w:sz w:val="28"/>
          <w:szCs w:val="28"/>
        </w:rPr>
        <w:t xml:space="preserve"> професійної освіти, структурних підрозділів закладі</w:t>
      </w:r>
      <w:r>
        <w:rPr>
          <w:rFonts w:ascii="Times New Roman" w:eastAsia="Times New Roman" w:hAnsi="Times New Roman" w:cs="Times New Roman"/>
          <w:color w:val="000000"/>
          <w:sz w:val="28"/>
          <w:szCs w:val="28"/>
        </w:rPr>
        <w:t xml:space="preserve">в вищої освіти, фахової </w:t>
      </w:r>
      <w:proofErr w:type="spellStart"/>
      <w:r>
        <w:rPr>
          <w:rFonts w:ascii="Times New Roman" w:eastAsia="Times New Roman" w:hAnsi="Times New Roman" w:cs="Times New Roman"/>
          <w:color w:val="000000"/>
          <w:sz w:val="28"/>
          <w:szCs w:val="28"/>
        </w:rPr>
        <w:t>передвищої</w:t>
      </w:r>
      <w:proofErr w:type="spellEnd"/>
      <w:r>
        <w:rPr>
          <w:rFonts w:ascii="Times New Roman" w:eastAsia="Times New Roman" w:hAnsi="Times New Roman" w:cs="Times New Roman"/>
          <w:color w:val="000000"/>
          <w:sz w:val="28"/>
          <w:szCs w:val="28"/>
        </w:rPr>
        <w:t xml:space="preserve"> освіти, філій, представництв, інши</w:t>
      </w:r>
      <w:r>
        <w:rPr>
          <w:rFonts w:ascii="Times New Roman" w:eastAsia="Times New Roman" w:hAnsi="Times New Roman" w:cs="Times New Roman"/>
          <w:sz w:val="28"/>
          <w:szCs w:val="28"/>
        </w:rPr>
        <w:t xml:space="preserve">х відокремлених </w:t>
      </w:r>
      <w:r>
        <w:rPr>
          <w:rFonts w:ascii="Times New Roman" w:eastAsia="Times New Roman" w:hAnsi="Times New Roman" w:cs="Times New Roman"/>
          <w:color w:val="000000"/>
          <w:sz w:val="28"/>
          <w:szCs w:val="28"/>
        </w:rPr>
        <w:t xml:space="preserve">структурних підрозділів </w:t>
      </w:r>
      <w:r>
        <w:rPr>
          <w:rFonts w:ascii="Times New Roman" w:eastAsia="Times New Roman" w:hAnsi="Times New Roman" w:cs="Times New Roman"/>
          <w:sz w:val="28"/>
          <w:szCs w:val="28"/>
        </w:rPr>
        <w:t xml:space="preserve">інших юридичних осіб </w:t>
      </w:r>
      <w:r>
        <w:rPr>
          <w:rFonts w:ascii="Times New Roman" w:eastAsia="Times New Roman" w:hAnsi="Times New Roman" w:cs="Times New Roman"/>
          <w:color w:val="000000"/>
          <w:sz w:val="28"/>
          <w:szCs w:val="28"/>
        </w:rPr>
        <w:t>усіх форм власності та сфер управління, що реалізують освітні програми у сфері професійної освіти всіх форм її здобуття.</w:t>
      </w:r>
    </w:p>
    <w:p w14:paraId="0000000D" w14:textId="77777777" w:rsidR="00F77C12" w:rsidRDefault="00676BB9">
      <w:pPr>
        <w:numPr>
          <w:ilvl w:val="0"/>
          <w:numId w:val="5"/>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Держа</w:t>
      </w:r>
      <w:r>
        <w:rPr>
          <w:rFonts w:ascii="Times New Roman" w:eastAsia="Times New Roman" w:hAnsi="Times New Roman" w:cs="Times New Roman"/>
          <w:sz w:val="28"/>
          <w:szCs w:val="28"/>
        </w:rPr>
        <w:t>вні органи</w:t>
      </w:r>
      <w:r>
        <w:rPr>
          <w:rFonts w:ascii="Times New Roman" w:eastAsia="Times New Roman" w:hAnsi="Times New Roman" w:cs="Times New Roman"/>
          <w:color w:val="000000"/>
          <w:sz w:val="28"/>
          <w:szCs w:val="28"/>
        </w:rPr>
        <w:t xml:space="preserve">, до сфери управління яких належать заклади професійної освіти із специфічними умовами навчання, військові заклади професійної освіти, мають право встановлювати своїми нормативно-правовими актами особливі вимоги щодо переведення, відрахування та </w:t>
      </w:r>
      <w:r>
        <w:rPr>
          <w:rFonts w:ascii="Times New Roman" w:eastAsia="Times New Roman" w:hAnsi="Times New Roman" w:cs="Times New Roman"/>
          <w:color w:val="000000"/>
          <w:sz w:val="28"/>
          <w:szCs w:val="28"/>
        </w:rPr>
        <w:t xml:space="preserve">поновлення </w:t>
      </w:r>
      <w:r>
        <w:rPr>
          <w:rFonts w:ascii="Times New Roman" w:eastAsia="Times New Roman" w:hAnsi="Times New Roman" w:cs="Times New Roman"/>
          <w:sz w:val="28"/>
          <w:szCs w:val="28"/>
        </w:rPr>
        <w:t>курсантів (слухачів)</w:t>
      </w:r>
      <w:r>
        <w:rPr>
          <w:rFonts w:ascii="Times New Roman" w:eastAsia="Times New Roman" w:hAnsi="Times New Roman" w:cs="Times New Roman"/>
          <w:color w:val="000000"/>
          <w:sz w:val="28"/>
          <w:szCs w:val="28"/>
        </w:rPr>
        <w:t>, які в установленому порядку зараховані до таких закладів (структурних підрозділів закладів).</w:t>
      </w:r>
    </w:p>
    <w:p w14:paraId="0000000E" w14:textId="77777777" w:rsidR="00F77C12" w:rsidRDefault="00676BB9">
      <w:pPr>
        <w:numPr>
          <w:ilvl w:val="0"/>
          <w:numId w:val="5"/>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цьому Порядку терміни вживаються в таких значеннях:</w:t>
      </w:r>
    </w:p>
    <w:p w14:paraId="0000000F"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академічна відпустка – переривання здобувачем професійної освіти навчання з підстав і причин, визначених цим Порядком, що унеможливлюють виконання освітньої програми;</w:t>
      </w:r>
    </w:p>
    <w:p w14:paraId="00000010"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відрахування – втрата особою статусу здобувача професійної освіти відповідно до цього Пор</w:t>
      </w:r>
      <w:r>
        <w:rPr>
          <w:rFonts w:ascii="Times New Roman" w:eastAsia="Times New Roman" w:hAnsi="Times New Roman" w:cs="Times New Roman"/>
          <w:color w:val="000000"/>
          <w:sz w:val="28"/>
          <w:szCs w:val="28"/>
        </w:rPr>
        <w:t>ядку, що має наслідком припинення прав та обов’язків здобувача професійної освіти;</w:t>
      </w:r>
    </w:p>
    <w:p w14:paraId="00000011"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переведення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зміна здобувачем професійної освіти відповідно до цього Порядку закладу освіти, освітньої програми, форми здобуття освіти, навчальної групи;</w:t>
      </w:r>
    </w:p>
    <w:p w14:paraId="00000012"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поновлення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відно</w:t>
      </w:r>
      <w:r>
        <w:rPr>
          <w:rFonts w:ascii="Times New Roman" w:eastAsia="Times New Roman" w:hAnsi="Times New Roman" w:cs="Times New Roman"/>
          <w:color w:val="000000"/>
          <w:sz w:val="28"/>
          <w:szCs w:val="28"/>
        </w:rPr>
        <w:t>влення відповідно до цього Порядку статусу здобувача професійної освіти після відрахування, набуття прав та обов’язків особи, яка здобуває професійну освіту.</w:t>
      </w:r>
    </w:p>
    <w:p w14:paraId="00000013"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Інші терміни вживаються у значенні, визначеному Законами України «Про освіту», «Про професійну осв</w:t>
      </w:r>
      <w:r>
        <w:rPr>
          <w:rFonts w:ascii="Times New Roman" w:eastAsia="Times New Roman" w:hAnsi="Times New Roman" w:cs="Times New Roman"/>
          <w:color w:val="000000"/>
          <w:sz w:val="28"/>
          <w:szCs w:val="28"/>
        </w:rPr>
        <w:t>іту».</w:t>
      </w:r>
    </w:p>
    <w:p w14:paraId="00000014" w14:textId="77777777" w:rsidR="00F77C12" w:rsidRDefault="00676BB9">
      <w:pPr>
        <w:numPr>
          <w:ilvl w:val="0"/>
          <w:numId w:val="5"/>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Переведення, переривання навчання, відрахування, поновлення на навчання здобувачів професійної освіти здійснюється на підставі наказу керівника закладу професійної освіти (далі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заклад освіти) з урахуванням здобутих результатів навчання, визначених </w:t>
      </w:r>
      <w:r>
        <w:rPr>
          <w:rFonts w:ascii="Times New Roman" w:eastAsia="Times New Roman" w:hAnsi="Times New Roman" w:cs="Times New Roman"/>
          <w:color w:val="000000"/>
          <w:sz w:val="28"/>
          <w:szCs w:val="28"/>
        </w:rPr>
        <w:t>освітньою програмою. Відповідні відомості в строки та у порядку, визначеному законодавством, вносяться закладом освіти до Єдиної державної електронної бази з питань освіти.</w:t>
      </w:r>
    </w:p>
    <w:p w14:paraId="00000015" w14:textId="77777777" w:rsidR="00F77C12" w:rsidRDefault="00F77C12">
      <w:pPr>
        <w:pBdr>
          <w:top w:val="nil"/>
          <w:left w:val="nil"/>
          <w:bottom w:val="nil"/>
          <w:right w:val="nil"/>
          <w:between w:val="nil"/>
        </w:pBdr>
        <w:ind w:left="567"/>
        <w:jc w:val="both"/>
        <w:rPr>
          <w:rFonts w:ascii="Times New Roman" w:eastAsia="Times New Roman" w:hAnsi="Times New Roman" w:cs="Times New Roman"/>
          <w:sz w:val="28"/>
          <w:szCs w:val="28"/>
        </w:rPr>
      </w:pPr>
    </w:p>
    <w:p w14:paraId="00000016" w14:textId="77777777" w:rsidR="00F77C12" w:rsidRDefault="00676BB9">
      <w:pPr>
        <w:numPr>
          <w:ilvl w:val="0"/>
          <w:numId w:val="2"/>
        </w:numPr>
        <w:pBdr>
          <w:top w:val="nil"/>
          <w:left w:val="nil"/>
          <w:bottom w:val="nil"/>
          <w:right w:val="nil"/>
          <w:between w:val="nil"/>
        </w:pBdr>
        <w:ind w:left="0"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Переведення здобувачів професійної освіти</w:t>
      </w:r>
    </w:p>
    <w:p w14:paraId="00000017" w14:textId="77777777" w:rsidR="00F77C12" w:rsidRDefault="00676BB9">
      <w:pPr>
        <w:numPr>
          <w:ilvl w:val="0"/>
          <w:numId w:val="1"/>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Здобувачі професійної освіти на підставі особистої заяви </w:t>
      </w:r>
      <w:r>
        <w:rPr>
          <w:rFonts w:ascii="Times New Roman" w:eastAsia="Times New Roman" w:hAnsi="Times New Roman" w:cs="Times New Roman"/>
          <w:sz w:val="28"/>
          <w:szCs w:val="28"/>
        </w:rPr>
        <w:t xml:space="preserve">(для здобувачів, які не досягли 18-річного віку, додатково – згода одного з батьків </w:t>
      </w:r>
      <w:r w:rsidRPr="005A5EC4">
        <w:rPr>
          <w:rFonts w:ascii="Times New Roman" w:eastAsia="Times New Roman" w:hAnsi="Times New Roman" w:cs="Times New Roman"/>
          <w:sz w:val="28"/>
          <w:szCs w:val="28"/>
        </w:rPr>
        <w:t>або</w:t>
      </w:r>
      <w:r w:rsidRPr="005A5EC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інших законних представників)</w:t>
      </w:r>
      <w:r>
        <w:rPr>
          <w:rFonts w:ascii="Times New Roman" w:eastAsia="Times New Roman" w:hAnsi="Times New Roman" w:cs="Times New Roman"/>
          <w:color w:val="000000"/>
          <w:sz w:val="28"/>
          <w:szCs w:val="28"/>
        </w:rPr>
        <w:t xml:space="preserve"> можуть бути переведені:</w:t>
      </w:r>
      <w:r>
        <w:rPr>
          <w:rFonts w:ascii="Times New Roman" w:eastAsia="Times New Roman" w:hAnsi="Times New Roman" w:cs="Times New Roman"/>
          <w:color w:val="333333"/>
          <w:sz w:val="28"/>
          <w:szCs w:val="28"/>
          <w:highlight w:val="white"/>
        </w:rPr>
        <w:t xml:space="preserve"> </w:t>
      </w:r>
    </w:p>
    <w:p w14:paraId="00000018"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одного закладу освіти до іншого з метою здобуття професійної освіти – на ту саму або іншу освітню програму;</w:t>
      </w:r>
    </w:p>
    <w:p w14:paraId="00000019"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межах закладу освіти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з однієї освітньої програми на іншу</w:t>
      </w:r>
      <w:r>
        <w:rPr>
          <w:rFonts w:ascii="Times New Roman" w:eastAsia="Times New Roman" w:hAnsi="Times New Roman" w:cs="Times New Roman"/>
          <w:sz w:val="28"/>
          <w:szCs w:val="28"/>
        </w:rPr>
        <w:t xml:space="preserve">, з однієї форми здобуття професійної освіти на іншу </w:t>
      </w:r>
      <w:r>
        <w:rPr>
          <w:rFonts w:ascii="Times New Roman" w:eastAsia="Times New Roman" w:hAnsi="Times New Roman" w:cs="Times New Roman"/>
          <w:color w:val="000000"/>
          <w:sz w:val="28"/>
          <w:szCs w:val="28"/>
        </w:rPr>
        <w:t>або з однієї навчальної групи до іншої в межах однієї освітньої програми.</w:t>
      </w:r>
    </w:p>
    <w:p w14:paraId="0000001A" w14:textId="77777777" w:rsidR="00F77C12" w:rsidRDefault="00676BB9">
      <w:pPr>
        <w:numPr>
          <w:ilvl w:val="0"/>
          <w:numId w:val="1"/>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Переведення з одного закладу освіти до іншого здійснюється за погодженням керівників обох закладів освіти.</w:t>
      </w:r>
    </w:p>
    <w:p w14:paraId="0000001B"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Здобувач професійної освіти, який бажає перевестись до іншого закладу освіт</w:t>
      </w:r>
      <w:r>
        <w:rPr>
          <w:rFonts w:ascii="Times New Roman" w:eastAsia="Times New Roman" w:hAnsi="Times New Roman" w:cs="Times New Roman"/>
          <w:color w:val="000000"/>
          <w:sz w:val="28"/>
          <w:szCs w:val="28"/>
        </w:rPr>
        <w:t xml:space="preserve">и, подає на ім’я керівника закладу освіти, в якому він навчається, заяву про переведення </w:t>
      </w:r>
      <w:r>
        <w:rPr>
          <w:rFonts w:ascii="Times New Roman" w:eastAsia="Times New Roman" w:hAnsi="Times New Roman" w:cs="Times New Roman"/>
          <w:color w:val="1F1F1F"/>
          <w:sz w:val="28"/>
          <w:szCs w:val="28"/>
          <w:highlight w:val="white"/>
        </w:rPr>
        <w:t xml:space="preserve"> </w:t>
      </w:r>
      <w:r>
        <w:rPr>
          <w:rFonts w:ascii="Times New Roman" w:eastAsia="Times New Roman" w:hAnsi="Times New Roman" w:cs="Times New Roman"/>
          <w:sz w:val="28"/>
          <w:szCs w:val="28"/>
          <w:highlight w:val="white"/>
        </w:rPr>
        <w:t xml:space="preserve">(для здобувачів, які не досягли 18-річного віку, додатково </w:t>
      </w:r>
      <w:r>
        <w:rPr>
          <w:rFonts w:ascii="Times New Roman" w:eastAsia="Times New Roman" w:hAnsi="Times New Roman" w:cs="Times New Roman"/>
          <w:sz w:val="28"/>
          <w:szCs w:val="28"/>
        </w:rPr>
        <w:t>–</w:t>
      </w:r>
      <w:r>
        <w:rPr>
          <w:rFonts w:ascii="Times New Roman" w:eastAsia="Times New Roman" w:hAnsi="Times New Roman" w:cs="Times New Roman"/>
          <w:sz w:val="28"/>
          <w:szCs w:val="28"/>
          <w:highlight w:val="white"/>
        </w:rPr>
        <w:t xml:space="preserve"> згода одного з батьків або інших законних представників)</w:t>
      </w:r>
      <w:r>
        <w:rPr>
          <w:rFonts w:ascii="Times New Roman" w:eastAsia="Times New Roman" w:hAnsi="Times New Roman" w:cs="Times New Roman"/>
          <w:sz w:val="28"/>
          <w:szCs w:val="28"/>
        </w:rPr>
        <w:t xml:space="preserve">. Заява про переведення розглядається протягом 5 </w:t>
      </w:r>
      <w:r>
        <w:rPr>
          <w:rFonts w:ascii="Times New Roman" w:eastAsia="Times New Roman" w:hAnsi="Times New Roman" w:cs="Times New Roman"/>
          <w:sz w:val="28"/>
          <w:szCs w:val="28"/>
        </w:rPr>
        <w:t xml:space="preserve">робочих днів. Здобувачу професійної освіти видається академічна довідка за формою, затвердженою додатком № 1 до цього Порядку. </w:t>
      </w:r>
    </w:p>
    <w:p w14:paraId="0000001C"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погодження здобувач професійної освіти звертається із заявою про переведення (для здобувачів, які не досягли 18-річного ві</w:t>
      </w:r>
      <w:r>
        <w:rPr>
          <w:rFonts w:ascii="Times New Roman" w:eastAsia="Times New Roman" w:hAnsi="Times New Roman" w:cs="Times New Roman"/>
          <w:sz w:val="28"/>
          <w:szCs w:val="28"/>
        </w:rPr>
        <w:t xml:space="preserve">ку, додатково </w:t>
      </w:r>
      <w:r>
        <w:rPr>
          <w:rFonts w:ascii="Times New Roman" w:eastAsia="Times New Roman" w:hAnsi="Times New Roman" w:cs="Times New Roman"/>
          <w:color w:val="333333"/>
          <w:sz w:val="28"/>
          <w:szCs w:val="28"/>
          <w:highlight w:val="white"/>
        </w:rPr>
        <w:t>-</w:t>
      </w:r>
      <w:r>
        <w:rPr>
          <w:rFonts w:ascii="Times New Roman" w:eastAsia="Times New Roman" w:hAnsi="Times New Roman" w:cs="Times New Roman"/>
          <w:sz w:val="28"/>
          <w:szCs w:val="28"/>
        </w:rPr>
        <w:t xml:space="preserve"> згода одного з батьків або інших законних представників) до керівника закладу освіти, до якого він бажає перевестися, та додає академічну довідку.</w:t>
      </w:r>
    </w:p>
    <w:p w14:paraId="0000001D"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shd w:val="clear" w:color="auto" w:fill="FFF2CC"/>
        </w:rPr>
      </w:pPr>
      <w:r>
        <w:rPr>
          <w:rFonts w:ascii="Times New Roman" w:eastAsia="Times New Roman" w:hAnsi="Times New Roman" w:cs="Times New Roman"/>
          <w:color w:val="000000"/>
          <w:sz w:val="28"/>
          <w:szCs w:val="28"/>
        </w:rPr>
        <w:t xml:space="preserve">Протягом 5 робочих днів заява про переведення має бути розглянута у закладі освіти, до якого </w:t>
      </w:r>
      <w:r>
        <w:rPr>
          <w:rFonts w:ascii="Times New Roman" w:eastAsia="Times New Roman" w:hAnsi="Times New Roman" w:cs="Times New Roman"/>
          <w:color w:val="000000"/>
          <w:sz w:val="28"/>
          <w:szCs w:val="28"/>
        </w:rPr>
        <w:t>бажає перевестись здобувач професійної освіти, а заявник повідомлений</w:t>
      </w:r>
      <w:r>
        <w:rPr>
          <w:rFonts w:ascii="Times New Roman" w:eastAsia="Times New Roman" w:hAnsi="Times New Roman" w:cs="Times New Roman"/>
          <w:sz w:val="28"/>
          <w:szCs w:val="28"/>
        </w:rPr>
        <w:t xml:space="preserve"> про умови переведення або причину відмови.</w:t>
      </w:r>
    </w:p>
    <w:p w14:paraId="0000001E"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Після </w:t>
      </w:r>
      <w:r>
        <w:rPr>
          <w:rFonts w:ascii="Times New Roman" w:eastAsia="Times New Roman" w:hAnsi="Times New Roman" w:cs="Times New Roman"/>
          <w:color w:val="000000"/>
          <w:sz w:val="28"/>
          <w:szCs w:val="28"/>
        </w:rPr>
        <w:t xml:space="preserve">оцінювання  раніше здобутих результатів навчання та </w:t>
      </w:r>
      <w:r>
        <w:rPr>
          <w:rFonts w:ascii="Times New Roman" w:eastAsia="Times New Roman" w:hAnsi="Times New Roman" w:cs="Times New Roman"/>
          <w:sz w:val="28"/>
          <w:szCs w:val="28"/>
        </w:rPr>
        <w:t xml:space="preserve">погодження переведення </w:t>
      </w:r>
      <w:r>
        <w:rPr>
          <w:rFonts w:ascii="Times New Roman" w:eastAsia="Times New Roman" w:hAnsi="Times New Roman" w:cs="Times New Roman"/>
          <w:color w:val="000000"/>
          <w:sz w:val="28"/>
          <w:szCs w:val="28"/>
        </w:rPr>
        <w:t>керівник закладу освіти, до якого переводиться здобувач профес</w:t>
      </w:r>
      <w:r>
        <w:rPr>
          <w:rFonts w:ascii="Times New Roman" w:eastAsia="Times New Roman" w:hAnsi="Times New Roman" w:cs="Times New Roman"/>
          <w:color w:val="000000"/>
          <w:sz w:val="28"/>
          <w:szCs w:val="28"/>
        </w:rPr>
        <w:t xml:space="preserve">ійної освіти, видає наказ, згідно з яким здобувач </w:t>
      </w:r>
      <w:r>
        <w:rPr>
          <w:rFonts w:ascii="Times New Roman" w:eastAsia="Times New Roman" w:hAnsi="Times New Roman" w:cs="Times New Roman"/>
          <w:sz w:val="28"/>
          <w:szCs w:val="28"/>
        </w:rPr>
        <w:t xml:space="preserve">професійної освіти </w:t>
      </w:r>
      <w:r>
        <w:rPr>
          <w:rFonts w:ascii="Times New Roman" w:eastAsia="Times New Roman" w:hAnsi="Times New Roman" w:cs="Times New Roman"/>
          <w:color w:val="000000"/>
          <w:sz w:val="28"/>
          <w:szCs w:val="28"/>
        </w:rPr>
        <w:t>допускається до занять, а до закладу освіти, в якому він навчався раніше, впродовж 7 робочих днів направляється запит щодо одержання / передачі його особової справи.</w:t>
      </w:r>
    </w:p>
    <w:p w14:paraId="0000001F"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Керівник закладу осві</w:t>
      </w:r>
      <w:r>
        <w:rPr>
          <w:rFonts w:ascii="Times New Roman" w:eastAsia="Times New Roman" w:hAnsi="Times New Roman" w:cs="Times New Roman"/>
          <w:color w:val="000000"/>
          <w:sz w:val="28"/>
          <w:szCs w:val="28"/>
        </w:rPr>
        <w:t>ти за місцем навчання здобувача професійної освіти, отримавши запит від закладу освіти, до якого переводиться здобувач професійної освіти, на надсилання особової справи:</w:t>
      </w:r>
    </w:p>
    <w:p w14:paraId="00000020"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впродовж 7 робочих днів видає наказ про відрахування здобувача професійної освіти у з</w:t>
      </w:r>
      <w:r>
        <w:rPr>
          <w:rFonts w:ascii="Times New Roman" w:eastAsia="Times New Roman" w:hAnsi="Times New Roman" w:cs="Times New Roman"/>
          <w:color w:val="000000"/>
          <w:sz w:val="28"/>
          <w:szCs w:val="28"/>
        </w:rPr>
        <w:t>в’язку з його переведенням до іншого закладу освіти;</w:t>
      </w:r>
    </w:p>
    <w:p w14:paraId="00000021"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здійснює заходи щодо припинення договору про надання освітніх послуг (у випадку навчання за кошти фізичної або юридичної особи);</w:t>
      </w:r>
    </w:p>
    <w:p w14:paraId="00000022"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впродовж 10 робочих днів після видання наказу про відрахування надсилає ос</w:t>
      </w:r>
      <w:r>
        <w:rPr>
          <w:rFonts w:ascii="Times New Roman" w:eastAsia="Times New Roman" w:hAnsi="Times New Roman" w:cs="Times New Roman"/>
          <w:color w:val="000000"/>
          <w:sz w:val="28"/>
          <w:szCs w:val="28"/>
        </w:rPr>
        <w:t>обову справу та забезпечує внесення відповідної інформації до Єдиної державної електронної бази з питань освіти.</w:t>
      </w:r>
    </w:p>
    <w:p w14:paraId="00000023"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Керівник закладу освіти, до якого здійснюється зарахування здобувача професійної освіти, після одержання особової справи, а також договору між </w:t>
      </w:r>
      <w:r>
        <w:rPr>
          <w:rFonts w:ascii="Times New Roman" w:eastAsia="Times New Roman" w:hAnsi="Times New Roman" w:cs="Times New Roman"/>
          <w:color w:val="000000"/>
          <w:sz w:val="28"/>
          <w:szCs w:val="28"/>
        </w:rPr>
        <w:t xml:space="preserve">закладом освіти та фізичною або юридичною особою, яка замовляє платну освітню послугу </w:t>
      </w:r>
      <w:r>
        <w:rPr>
          <w:rFonts w:ascii="Times New Roman" w:eastAsia="Times New Roman" w:hAnsi="Times New Roman" w:cs="Times New Roman"/>
          <w:sz w:val="28"/>
          <w:szCs w:val="28"/>
        </w:rPr>
        <w:t>(у випадку навчання за кошти такої особи)</w:t>
      </w:r>
      <w:r>
        <w:rPr>
          <w:rFonts w:ascii="Times New Roman" w:eastAsia="Times New Roman" w:hAnsi="Times New Roman" w:cs="Times New Roman"/>
          <w:color w:val="000000"/>
          <w:sz w:val="28"/>
          <w:szCs w:val="28"/>
        </w:rPr>
        <w:t>, впродовж 7 робочих днів видає наказ про переведення та забезпечує внесення відповідної інформації до Єдиної державної електронн</w:t>
      </w:r>
      <w:r>
        <w:rPr>
          <w:rFonts w:ascii="Times New Roman" w:eastAsia="Times New Roman" w:hAnsi="Times New Roman" w:cs="Times New Roman"/>
          <w:color w:val="000000"/>
          <w:sz w:val="28"/>
          <w:szCs w:val="28"/>
        </w:rPr>
        <w:t>ої бази з питань освіти.</w:t>
      </w:r>
    </w:p>
    <w:p w14:paraId="00000024" w14:textId="77777777" w:rsidR="00F77C12" w:rsidRDefault="00676BB9">
      <w:pPr>
        <w:numPr>
          <w:ilvl w:val="0"/>
          <w:numId w:val="1"/>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Переведення в межах одного закладу освіти з однієї освітньої програми на іншу, </w:t>
      </w:r>
      <w:r>
        <w:rPr>
          <w:rFonts w:ascii="Times New Roman" w:eastAsia="Times New Roman" w:hAnsi="Times New Roman" w:cs="Times New Roman"/>
          <w:sz w:val="28"/>
          <w:szCs w:val="28"/>
        </w:rPr>
        <w:t>з однієї форми здобуття професійної освіти на іншу</w:t>
      </w:r>
      <w:r>
        <w:rPr>
          <w:rFonts w:ascii="Times New Roman" w:eastAsia="Times New Roman" w:hAnsi="Times New Roman" w:cs="Times New Roman"/>
          <w:color w:val="000000"/>
          <w:sz w:val="28"/>
          <w:szCs w:val="28"/>
        </w:rPr>
        <w:t xml:space="preserve"> або до іншої навчальної групи в межах однієї освітньої програми здійснюється на підставі наказу керівника закладу освіти з </w:t>
      </w:r>
      <w:r>
        <w:rPr>
          <w:rFonts w:ascii="Times New Roman" w:eastAsia="Times New Roman" w:hAnsi="Times New Roman" w:cs="Times New Roman"/>
          <w:sz w:val="28"/>
          <w:szCs w:val="28"/>
        </w:rPr>
        <w:t>урахуванням</w:t>
      </w:r>
      <w:r>
        <w:rPr>
          <w:rFonts w:ascii="Times New Roman" w:eastAsia="Times New Roman" w:hAnsi="Times New Roman" w:cs="Times New Roman"/>
          <w:color w:val="000000"/>
          <w:sz w:val="28"/>
          <w:szCs w:val="28"/>
        </w:rPr>
        <w:t xml:space="preserve"> наявності вакантних місць</w:t>
      </w:r>
      <w:r>
        <w:rPr>
          <w:rFonts w:ascii="Times New Roman" w:eastAsia="Times New Roman" w:hAnsi="Times New Roman" w:cs="Times New Roman"/>
          <w:sz w:val="28"/>
          <w:szCs w:val="28"/>
        </w:rPr>
        <w:t>, а також здобутих результатів навчання, визначених освітньою програмою.</w:t>
      </w:r>
    </w:p>
    <w:p w14:paraId="00000025" w14:textId="77777777" w:rsidR="00F77C12" w:rsidRDefault="00676BB9">
      <w:pPr>
        <w:numPr>
          <w:ilvl w:val="0"/>
          <w:numId w:val="1"/>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в</w:t>
      </w:r>
      <w:r>
        <w:rPr>
          <w:rFonts w:ascii="Times New Roman" w:eastAsia="Times New Roman" w:hAnsi="Times New Roman" w:cs="Times New Roman"/>
          <w:color w:val="000000"/>
          <w:sz w:val="28"/>
          <w:szCs w:val="28"/>
        </w:rPr>
        <w:t>изнання здобу</w:t>
      </w:r>
      <w:r>
        <w:rPr>
          <w:rFonts w:ascii="Times New Roman" w:eastAsia="Times New Roman" w:hAnsi="Times New Roman" w:cs="Times New Roman"/>
          <w:color w:val="000000"/>
          <w:sz w:val="28"/>
          <w:szCs w:val="28"/>
        </w:rPr>
        <w:t xml:space="preserve">тих результатів навчання, кредитів ЄКТС, годин освітніх компонентів освітньої програми профільної середньої освіти, зарахування освітніх компонентів освітньої програми, індивідуального плану, </w:t>
      </w:r>
      <w:r>
        <w:rPr>
          <w:rFonts w:ascii="Times New Roman" w:eastAsia="Times New Roman" w:hAnsi="Times New Roman" w:cs="Times New Roman"/>
          <w:sz w:val="28"/>
          <w:szCs w:val="28"/>
        </w:rPr>
        <w:t>оцінювання результатів навчання та умови переведення визначаютьс</w:t>
      </w:r>
      <w:r>
        <w:rPr>
          <w:rFonts w:ascii="Times New Roman" w:eastAsia="Times New Roman" w:hAnsi="Times New Roman" w:cs="Times New Roman"/>
          <w:sz w:val="28"/>
          <w:szCs w:val="28"/>
        </w:rPr>
        <w:t>я положенням про організацію освітнього процесу в закладі освіти.</w:t>
      </w:r>
    </w:p>
    <w:p w14:paraId="00000026"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5. </w:t>
      </w:r>
      <w:r>
        <w:rPr>
          <w:rFonts w:ascii="Times New Roman" w:eastAsia="Times New Roman" w:hAnsi="Times New Roman" w:cs="Times New Roman"/>
          <w:color w:val="000000"/>
          <w:sz w:val="28"/>
          <w:szCs w:val="28"/>
        </w:rPr>
        <w:t xml:space="preserve">При переведенні зарахування обов’язкових освітніх компонентів або їх складників здійснюється в порядку, визначеному закладом освіти, за умови, що </w:t>
      </w:r>
      <w:r>
        <w:rPr>
          <w:rFonts w:ascii="Times New Roman" w:eastAsia="Times New Roman" w:hAnsi="Times New Roman" w:cs="Times New Roman"/>
          <w:sz w:val="28"/>
          <w:szCs w:val="28"/>
        </w:rPr>
        <w:t>особа</w:t>
      </w:r>
      <w:r>
        <w:rPr>
          <w:rFonts w:ascii="Times New Roman" w:eastAsia="Times New Roman" w:hAnsi="Times New Roman" w:cs="Times New Roman"/>
          <w:color w:val="000000"/>
          <w:sz w:val="28"/>
          <w:szCs w:val="28"/>
        </w:rPr>
        <w:t xml:space="preserve"> здобула передбачені освітньою прогр</w:t>
      </w:r>
      <w:r>
        <w:rPr>
          <w:rFonts w:ascii="Times New Roman" w:eastAsia="Times New Roman" w:hAnsi="Times New Roman" w:cs="Times New Roman"/>
          <w:color w:val="000000"/>
          <w:sz w:val="28"/>
          <w:szCs w:val="28"/>
        </w:rPr>
        <w:t xml:space="preserve">амою або аналогічні результати навчання. Як вибіркові за заявою здобувача професійної освіти зараховуються, зокрема, освітні компоненти </w:t>
      </w:r>
      <w:r>
        <w:rPr>
          <w:rFonts w:ascii="Times New Roman" w:eastAsia="Times New Roman" w:hAnsi="Times New Roman" w:cs="Times New Roman"/>
          <w:sz w:val="28"/>
          <w:szCs w:val="28"/>
        </w:rPr>
        <w:t>за попередньою освітньою програмою</w:t>
      </w:r>
      <w:r>
        <w:rPr>
          <w:rFonts w:ascii="Times New Roman" w:eastAsia="Times New Roman" w:hAnsi="Times New Roman" w:cs="Times New Roman"/>
          <w:color w:val="000000"/>
          <w:sz w:val="28"/>
          <w:szCs w:val="28"/>
        </w:rPr>
        <w:t>, що не можуть бути зараховані як обов’язкові.</w:t>
      </w:r>
    </w:p>
    <w:p w14:paraId="00000027"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Наказ про переведення на іншу освітн</w:t>
      </w:r>
      <w:r>
        <w:rPr>
          <w:rFonts w:ascii="Times New Roman" w:eastAsia="Times New Roman" w:hAnsi="Times New Roman" w:cs="Times New Roman"/>
          <w:sz w:val="28"/>
          <w:szCs w:val="28"/>
        </w:rPr>
        <w:t>ю програму видається після укладення договору між закладом освіти та фізичною або юридичною особою, яка замовляє платну освітню послугу (у випадку переведення на навчання за кошти такої особи).</w:t>
      </w:r>
    </w:p>
    <w:p w14:paraId="00000028"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7. </w:t>
      </w:r>
      <w:r>
        <w:rPr>
          <w:rFonts w:ascii="Times New Roman" w:eastAsia="Times New Roman" w:hAnsi="Times New Roman" w:cs="Times New Roman"/>
          <w:color w:val="000000"/>
          <w:sz w:val="28"/>
          <w:szCs w:val="28"/>
        </w:rPr>
        <w:t xml:space="preserve">Здобувачі професійної освіти, які навчаються за кошти фізичних або юридичних осіб, переводяться за згодою осіб, які взяли на себе такі фінансові зобов’язання, з внесенням відповідних змін до договору про надання освітніх </w:t>
      </w:r>
      <w:r>
        <w:rPr>
          <w:rFonts w:ascii="Times New Roman" w:eastAsia="Times New Roman" w:hAnsi="Times New Roman" w:cs="Times New Roman"/>
          <w:color w:val="000000"/>
          <w:sz w:val="28"/>
          <w:szCs w:val="28"/>
        </w:rPr>
        <w:lastRenderedPageBreak/>
        <w:t>послуг між закладом освіти та фізич</w:t>
      </w:r>
      <w:r>
        <w:rPr>
          <w:rFonts w:ascii="Times New Roman" w:eastAsia="Times New Roman" w:hAnsi="Times New Roman" w:cs="Times New Roman"/>
          <w:color w:val="000000"/>
          <w:sz w:val="28"/>
          <w:szCs w:val="28"/>
        </w:rPr>
        <w:t>ною або юридичною особою, яка замовляє платну освітню послугу для себе або для іншої особи, беручи на себе фінансові зобов’язання з її оплати.</w:t>
      </w:r>
    </w:p>
    <w:p w14:paraId="00000029"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8. </w:t>
      </w:r>
      <w:r>
        <w:rPr>
          <w:rFonts w:ascii="Times New Roman" w:eastAsia="Times New Roman" w:hAnsi="Times New Roman" w:cs="Times New Roman"/>
          <w:color w:val="000000"/>
          <w:sz w:val="28"/>
          <w:szCs w:val="28"/>
        </w:rPr>
        <w:t>Здобувач професійної освіти, якого переведено на іншу освітню програму, може бути переведений на вакантне місц</w:t>
      </w:r>
      <w:r>
        <w:rPr>
          <w:rFonts w:ascii="Times New Roman" w:eastAsia="Times New Roman" w:hAnsi="Times New Roman" w:cs="Times New Roman"/>
          <w:color w:val="000000"/>
          <w:sz w:val="28"/>
          <w:szCs w:val="28"/>
        </w:rPr>
        <w:t xml:space="preserve">е для здобуття професійної освіти за кошти державного або місцевого бюджету в порядку, встановленому законодавством та закладом освіти. </w:t>
      </w:r>
    </w:p>
    <w:p w14:paraId="0000002A"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9. </w:t>
      </w:r>
      <w:r>
        <w:rPr>
          <w:rFonts w:ascii="Times New Roman" w:eastAsia="Times New Roman" w:hAnsi="Times New Roman" w:cs="Times New Roman"/>
          <w:color w:val="000000"/>
          <w:sz w:val="28"/>
          <w:szCs w:val="28"/>
        </w:rPr>
        <w:t>У разі переведення до іншого закладу освіти здобувачі професійної освіти за власною ініціативою та за кошти фізичної</w:t>
      </w:r>
      <w:r>
        <w:rPr>
          <w:rFonts w:ascii="Times New Roman" w:eastAsia="Times New Roman" w:hAnsi="Times New Roman" w:cs="Times New Roman"/>
          <w:color w:val="000000"/>
          <w:sz w:val="28"/>
          <w:szCs w:val="28"/>
        </w:rPr>
        <w:t xml:space="preserve"> або юридичної особи можуть пройти у встановленому порядку процедуру присвоєння (підтвердження) професійної кваліфікації, часткової професійної кваліфікації у кваліфікаційному центрі та отримати сертифікат про професійну кваліфікацію, часткову професійну к</w:t>
      </w:r>
      <w:r>
        <w:rPr>
          <w:rFonts w:ascii="Times New Roman" w:eastAsia="Times New Roman" w:hAnsi="Times New Roman" w:cs="Times New Roman"/>
          <w:color w:val="000000"/>
          <w:sz w:val="28"/>
          <w:szCs w:val="28"/>
        </w:rPr>
        <w:t>валіфікацію.</w:t>
      </w:r>
    </w:p>
    <w:p w14:paraId="0000002B"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10. </w:t>
      </w:r>
      <w:r>
        <w:rPr>
          <w:rFonts w:ascii="Times New Roman" w:eastAsia="Times New Roman" w:hAnsi="Times New Roman" w:cs="Times New Roman"/>
          <w:color w:val="000000"/>
          <w:sz w:val="28"/>
          <w:szCs w:val="28"/>
        </w:rPr>
        <w:t xml:space="preserve">У разі реорганізації чи ліквідації закладу освіти обов’язок стосовно вирішення всіх питань продовження та завершення навчання здобувачами професійної освіти покладається на засновника (засновників) такого закладу освіти </w:t>
      </w:r>
      <w:r>
        <w:rPr>
          <w:rFonts w:ascii="Times New Roman" w:eastAsia="Times New Roman" w:hAnsi="Times New Roman" w:cs="Times New Roman"/>
          <w:sz w:val="28"/>
          <w:szCs w:val="28"/>
        </w:rPr>
        <w:t>або уповноважений н</w:t>
      </w:r>
      <w:r>
        <w:rPr>
          <w:rFonts w:ascii="Times New Roman" w:eastAsia="Times New Roman" w:hAnsi="Times New Roman" w:cs="Times New Roman"/>
          <w:sz w:val="28"/>
          <w:szCs w:val="28"/>
        </w:rPr>
        <w:t>им (ними) орган</w:t>
      </w:r>
      <w:r>
        <w:rPr>
          <w:rFonts w:ascii="Times New Roman" w:eastAsia="Times New Roman" w:hAnsi="Times New Roman" w:cs="Times New Roman"/>
          <w:color w:val="000000"/>
          <w:sz w:val="28"/>
          <w:szCs w:val="28"/>
        </w:rPr>
        <w:t>.</w:t>
      </w:r>
    </w:p>
    <w:p w14:paraId="0000002C" w14:textId="77777777" w:rsidR="00F77C12" w:rsidRDefault="00F77C12">
      <w:pPr>
        <w:pBdr>
          <w:top w:val="nil"/>
          <w:left w:val="nil"/>
          <w:bottom w:val="nil"/>
          <w:right w:val="nil"/>
          <w:between w:val="nil"/>
        </w:pBdr>
        <w:ind w:left="567"/>
        <w:jc w:val="both"/>
        <w:rPr>
          <w:rFonts w:ascii="Times New Roman" w:eastAsia="Times New Roman" w:hAnsi="Times New Roman" w:cs="Times New Roman"/>
          <w:sz w:val="28"/>
          <w:szCs w:val="28"/>
        </w:rPr>
      </w:pPr>
    </w:p>
    <w:p w14:paraId="0000002D" w14:textId="77777777" w:rsidR="00F77C12" w:rsidRDefault="00676BB9">
      <w:pPr>
        <w:numPr>
          <w:ilvl w:val="0"/>
          <w:numId w:val="2"/>
        </w:numPr>
        <w:pBdr>
          <w:top w:val="nil"/>
          <w:left w:val="nil"/>
          <w:bottom w:val="nil"/>
          <w:right w:val="nil"/>
          <w:between w:val="nil"/>
        </w:pBdr>
        <w:ind w:left="0"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Переривання навчання здобувачів професійної освіти</w:t>
      </w:r>
    </w:p>
    <w:p w14:paraId="0000002E"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Переривання навчання здобувачів професійної освіти, крім курсантів (слухачів),</w:t>
      </w:r>
      <w:r>
        <w:rPr>
          <w:rFonts w:ascii="Times New Roman" w:eastAsia="Times New Roman" w:hAnsi="Times New Roman" w:cs="Times New Roman"/>
          <w:color w:val="000000"/>
          <w:sz w:val="28"/>
          <w:szCs w:val="28"/>
        </w:rPr>
        <w:t xml:space="preserve"> здійснюється шляхом надання їм академі</w:t>
      </w:r>
      <w:r>
        <w:rPr>
          <w:rFonts w:ascii="Times New Roman" w:eastAsia="Times New Roman" w:hAnsi="Times New Roman" w:cs="Times New Roman"/>
          <w:color w:val="000000"/>
          <w:sz w:val="28"/>
          <w:szCs w:val="28"/>
          <w:highlight w:val="white"/>
        </w:rPr>
        <w:t xml:space="preserve">чної відпустки. Такі особи не відраховуються з числа здобувачів професійної освіти. Особи, яким надається академічна відпустка, зберігають </w:t>
      </w:r>
      <w:r>
        <w:rPr>
          <w:rFonts w:ascii="Times New Roman" w:eastAsia="Times New Roman" w:hAnsi="Times New Roman" w:cs="Times New Roman"/>
          <w:color w:val="000000"/>
          <w:sz w:val="28"/>
          <w:szCs w:val="28"/>
        </w:rPr>
        <w:t>окремі права здобувача професійної освіти:</w:t>
      </w:r>
    </w:p>
    <w:p w14:paraId="0000002F"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користування бібліотекою, іншими об’єктами навчальної, виробничої, культурної, спортивної, побутової, оздоровчої інфраструктури закладу освіти, послугами його структурних підрозділів у порядку, встановленому закладом професійної освіти відповідно до законо</w:t>
      </w:r>
      <w:r>
        <w:rPr>
          <w:rFonts w:ascii="Times New Roman" w:eastAsia="Times New Roman" w:hAnsi="Times New Roman" w:cs="Times New Roman"/>
          <w:color w:val="000000"/>
          <w:sz w:val="28"/>
          <w:szCs w:val="28"/>
          <w:highlight w:val="white"/>
        </w:rPr>
        <w:t>давства;</w:t>
      </w:r>
    </w:p>
    <w:p w14:paraId="00000030"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безоплатний доступ до інформаційно-комунікаційних ресурсів, що використовуються в освітньому процесі;</w:t>
      </w:r>
    </w:p>
    <w:p w14:paraId="00000031"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свободу творчої, спортивної, оздоровчої, культурної, просвітницької діяльності</w:t>
      </w:r>
      <w:r>
        <w:rPr>
          <w:rFonts w:ascii="Times New Roman" w:eastAsia="Times New Roman" w:hAnsi="Times New Roman" w:cs="Times New Roman"/>
          <w:sz w:val="28"/>
          <w:szCs w:val="28"/>
          <w:highlight w:val="white"/>
        </w:rPr>
        <w:t>, наукової і науково-технічної;</w:t>
      </w:r>
    </w:p>
    <w:p w14:paraId="00000032"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участь у заходах зі спортивної, мис</w:t>
      </w:r>
      <w:r>
        <w:rPr>
          <w:rFonts w:ascii="Times New Roman" w:eastAsia="Times New Roman" w:hAnsi="Times New Roman" w:cs="Times New Roman"/>
          <w:color w:val="000000"/>
          <w:sz w:val="28"/>
          <w:szCs w:val="28"/>
          <w:highlight w:val="white"/>
        </w:rPr>
        <w:t>тецької, громадської діяльності;</w:t>
      </w:r>
    </w:p>
    <w:p w14:paraId="00000033"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участь в обговоренні та вирішенні питань удосконалення організації дозвілля, побуту, оздоровлення;</w:t>
      </w:r>
    </w:p>
    <w:p w14:paraId="00000034"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збільшення тривалості виконання освітньої програми за погодженням із закладом освіти, що відображається у договорі про надан</w:t>
      </w:r>
      <w:r>
        <w:rPr>
          <w:rFonts w:ascii="Times New Roman" w:eastAsia="Times New Roman" w:hAnsi="Times New Roman" w:cs="Times New Roman"/>
          <w:sz w:val="28"/>
          <w:szCs w:val="28"/>
        </w:rPr>
        <w:t xml:space="preserve">ня освітніх послуг, укладеному між закладом освіти та </w:t>
      </w:r>
      <w:r>
        <w:rPr>
          <w:rFonts w:ascii="Roboto" w:eastAsia="Roboto" w:hAnsi="Roboto" w:cs="Roboto"/>
          <w:sz w:val="21"/>
          <w:szCs w:val="21"/>
        </w:rPr>
        <w:t xml:space="preserve"> </w:t>
      </w:r>
      <w:r>
        <w:rPr>
          <w:rFonts w:ascii="Times New Roman" w:eastAsia="Times New Roman" w:hAnsi="Times New Roman" w:cs="Times New Roman"/>
          <w:sz w:val="28"/>
          <w:szCs w:val="28"/>
        </w:rPr>
        <w:t xml:space="preserve">фізичною або юридичною особою, яка </w:t>
      </w:r>
      <w:r>
        <w:rPr>
          <w:rFonts w:ascii="Times New Roman" w:eastAsia="Times New Roman" w:hAnsi="Times New Roman" w:cs="Times New Roman"/>
          <w:sz w:val="28"/>
          <w:szCs w:val="28"/>
        </w:rPr>
        <w:lastRenderedPageBreak/>
        <w:t>замовляє платну освітню послугу для себе чи для іншої особи, беручи на себе фінансові зобов’язання з її оплати;</w:t>
      </w:r>
    </w:p>
    <w:p w14:paraId="00000035"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збереження місця навчання на період проходження строко</w:t>
      </w:r>
      <w:r>
        <w:rPr>
          <w:rFonts w:ascii="Times New Roman" w:eastAsia="Times New Roman" w:hAnsi="Times New Roman" w:cs="Times New Roman"/>
          <w:color w:val="000000"/>
          <w:sz w:val="28"/>
          <w:szCs w:val="28"/>
          <w:highlight w:val="white"/>
        </w:rPr>
        <w:t>вої військової служби або військової служби за призовом під час мобілізації, на особливий період, або військової служби за призовом осіб із числа резервістів в особливий період;</w:t>
      </w:r>
    </w:p>
    <w:p w14:paraId="00000036"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вільний доступ до інфраструктури закладу освіти відповідно до медико-соціальни</w:t>
      </w:r>
      <w:r>
        <w:rPr>
          <w:rFonts w:ascii="Times New Roman" w:eastAsia="Times New Roman" w:hAnsi="Times New Roman" w:cs="Times New Roman"/>
          <w:color w:val="000000"/>
          <w:sz w:val="28"/>
          <w:szCs w:val="28"/>
          <w:highlight w:val="white"/>
        </w:rPr>
        <w:t>х показань за наявності обмежень життєдіяльності, зумовлених станом здоров’я;</w:t>
      </w:r>
    </w:p>
    <w:p w14:paraId="00000037"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інші права, передбачені установчими документами закладу освіти.</w:t>
      </w:r>
    </w:p>
    <w:p w14:paraId="00000038"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Дія договору між закладом освіти та фізичною (юридичною) особою, яка замовляє платну освітню послугу, зупиняється </w:t>
      </w:r>
      <w:r>
        <w:rPr>
          <w:rFonts w:ascii="Times New Roman" w:eastAsia="Times New Roman" w:hAnsi="Times New Roman" w:cs="Times New Roman"/>
          <w:sz w:val="28"/>
          <w:szCs w:val="28"/>
        </w:rPr>
        <w:t>на строк надання академічної відпустки.</w:t>
      </w:r>
    </w:p>
    <w:p w14:paraId="00000039"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Академічна відпустка за заявою здобувача професійної освіти надається відповідно до цього Порядку з таких підстав:</w:t>
      </w:r>
    </w:p>
    <w:p w14:paraId="0000003A"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медичними показаннями, що унеможливлюють поєднання відновлювального лікування з навчанням (за стан</w:t>
      </w:r>
      <w:r>
        <w:rPr>
          <w:rFonts w:ascii="Times New Roman" w:eastAsia="Times New Roman" w:hAnsi="Times New Roman" w:cs="Times New Roman"/>
          <w:color w:val="000000"/>
          <w:sz w:val="28"/>
          <w:szCs w:val="28"/>
        </w:rPr>
        <w:t>ом здоров’я в разі зниження працездатності внаслідок порушень функцій організму, які зумовлені гострими захворюваннями, що потребує тривалого відновлювального лікування; загострення хронічних захворювань або часті захворювання (понад один місяць впродовж п</w:t>
      </w:r>
      <w:r>
        <w:rPr>
          <w:rFonts w:ascii="Times New Roman" w:eastAsia="Times New Roman" w:hAnsi="Times New Roman" w:cs="Times New Roman"/>
          <w:color w:val="000000"/>
          <w:sz w:val="28"/>
          <w:szCs w:val="28"/>
        </w:rPr>
        <w:t>івріччя)); анатомічні дефекти, що не дають змоги провести відновлювальне лікування під час навчання;</w:t>
      </w:r>
    </w:p>
    <w:p w14:paraId="0000003B"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зв’язку з призовом на військову службу (призову на військову службу під час мобілізації, на особливий період, призову на строкову військову службу, вступ</w:t>
      </w:r>
      <w:r>
        <w:rPr>
          <w:rFonts w:ascii="Times New Roman" w:eastAsia="Times New Roman" w:hAnsi="Times New Roman" w:cs="Times New Roman"/>
          <w:color w:val="000000"/>
          <w:sz w:val="28"/>
          <w:szCs w:val="28"/>
        </w:rPr>
        <w:t>у на військову службу за призовом осіб офіцерського складу, вступу на військову службу за контрактом відповідно до законодавства);</w:t>
      </w:r>
    </w:p>
    <w:p w14:paraId="0000003C"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зв’язку з довгостроковим службовим відрядженням здобувача професійної освіти, який поєднує навчання з роботою;</w:t>
      </w:r>
    </w:p>
    <w:p w14:paraId="0000003D"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зв’язку із</w:t>
      </w:r>
      <w:r>
        <w:rPr>
          <w:rFonts w:ascii="Times New Roman" w:eastAsia="Times New Roman" w:hAnsi="Times New Roman" w:cs="Times New Roman"/>
          <w:color w:val="000000"/>
          <w:sz w:val="28"/>
          <w:szCs w:val="28"/>
        </w:rPr>
        <w:t xml:space="preserve"> сімейними обставинами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перерва у навчанні, процедуру надання якої визначає заклад освіти, та яка надається здобувачу професійної освіти на підставі його вмотивованої заяви на строк не більше одного року за весь період здобуття професійної освіти;</w:t>
      </w:r>
    </w:p>
    <w:p w14:paraId="0000003E"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зв’язку з вагітністю та пологами, відпусткою для догляду за дитиною до досягнення нею трирічного віку;</w:t>
      </w:r>
    </w:p>
    <w:p w14:paraId="0000003F"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sz w:val="28"/>
          <w:szCs w:val="28"/>
        </w:rPr>
      </w:pPr>
      <w:bookmarkStart w:id="0" w:name="bookmark=id.xxixx3qrcggo" w:colFirst="0" w:colLast="0"/>
      <w:bookmarkEnd w:id="0"/>
      <w:r>
        <w:rPr>
          <w:rFonts w:ascii="Times New Roman" w:eastAsia="Times New Roman" w:hAnsi="Times New Roman" w:cs="Times New Roman"/>
          <w:color w:val="000000"/>
          <w:sz w:val="28"/>
          <w:szCs w:val="28"/>
        </w:rPr>
        <w:t>у зв’язку з відпусткою для догляду за дитиною здобувача професійної освіти, яка згідно з медичним висновком потребує домашнього догляду до досягнення н</w:t>
      </w:r>
      <w:r>
        <w:rPr>
          <w:rFonts w:ascii="Times New Roman" w:eastAsia="Times New Roman" w:hAnsi="Times New Roman" w:cs="Times New Roman"/>
          <w:color w:val="000000"/>
          <w:sz w:val="28"/>
          <w:szCs w:val="28"/>
        </w:rPr>
        <w:t>ею шестирічного, шістнадцятирічного, вісімнадцятирічного віку у випадках, встановлених </w:t>
      </w:r>
      <w:hyperlink r:id="rId8" w:anchor="n272">
        <w:r>
          <w:rPr>
            <w:rFonts w:ascii="Times New Roman" w:eastAsia="Times New Roman" w:hAnsi="Times New Roman" w:cs="Times New Roman"/>
            <w:color w:val="000000"/>
            <w:sz w:val="28"/>
            <w:szCs w:val="28"/>
          </w:rPr>
          <w:t>пунктом 3</w:t>
        </w:r>
      </w:hyperlink>
      <w:r>
        <w:rPr>
          <w:rFonts w:ascii="Times New Roman" w:eastAsia="Times New Roman" w:hAnsi="Times New Roman" w:cs="Times New Roman"/>
          <w:color w:val="000000"/>
          <w:sz w:val="28"/>
          <w:szCs w:val="28"/>
        </w:rPr>
        <w:t> частини першої статті 25 Закону України «Про відпустки»</w:t>
      </w:r>
      <w:r>
        <w:rPr>
          <w:rFonts w:ascii="Times New Roman" w:eastAsia="Times New Roman" w:hAnsi="Times New Roman" w:cs="Times New Roman"/>
          <w:sz w:val="28"/>
          <w:szCs w:val="28"/>
        </w:rPr>
        <w:t xml:space="preserve">. </w:t>
      </w:r>
    </w:p>
    <w:p w14:paraId="00000040"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Надання академічної відпустки здійснюється наказом керівника закладу освіти, у якому зазначаються причина, підстава для надання та тривалість, у тому числі посилання на тривалість відпустки, встановлену законодавством (у разі необхідності).</w:t>
      </w:r>
    </w:p>
    <w:p w14:paraId="00000041"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цьому трива</w:t>
      </w:r>
      <w:r>
        <w:rPr>
          <w:rFonts w:ascii="Times New Roman" w:eastAsia="Times New Roman" w:hAnsi="Times New Roman" w:cs="Times New Roman"/>
          <w:color w:val="000000"/>
          <w:sz w:val="28"/>
          <w:szCs w:val="28"/>
        </w:rPr>
        <w:t>лість академічної відпустки у зв’язку з вагітністю та пологами, відпусткою для догляду за дитиною до досягнення нею трирічного віку або у зв’язку з відпусткою для догляду за дитиною здобувача професійної освіти, яка згідно з медичним висновком потребує дом</w:t>
      </w:r>
      <w:r>
        <w:rPr>
          <w:rFonts w:ascii="Times New Roman" w:eastAsia="Times New Roman" w:hAnsi="Times New Roman" w:cs="Times New Roman"/>
          <w:color w:val="000000"/>
          <w:sz w:val="28"/>
          <w:szCs w:val="28"/>
        </w:rPr>
        <w:t>ашнього догляду до досягнення нею шестирічного, шістнадцятирічного, вісімнадцятирічного віку не може перевищувати тривалості відповідної соціальної відпустки, наданої згідно з </w:t>
      </w:r>
      <w:hyperlink r:id="rId9">
        <w:r>
          <w:rPr>
            <w:rFonts w:ascii="Times New Roman" w:eastAsia="Times New Roman" w:hAnsi="Times New Roman" w:cs="Times New Roman"/>
            <w:color w:val="000000"/>
            <w:sz w:val="28"/>
            <w:szCs w:val="28"/>
          </w:rPr>
          <w:t>Закон</w:t>
        </w:r>
        <w:r>
          <w:rPr>
            <w:rFonts w:ascii="Times New Roman" w:eastAsia="Times New Roman" w:hAnsi="Times New Roman" w:cs="Times New Roman"/>
            <w:color w:val="000000"/>
            <w:sz w:val="28"/>
            <w:szCs w:val="28"/>
          </w:rPr>
          <w:t>ом України</w:t>
        </w:r>
      </w:hyperlink>
      <w:r>
        <w:rPr>
          <w:rFonts w:ascii="Times New Roman" w:eastAsia="Times New Roman" w:hAnsi="Times New Roman" w:cs="Times New Roman"/>
          <w:color w:val="000000"/>
          <w:sz w:val="28"/>
          <w:szCs w:val="28"/>
        </w:rPr>
        <w:t> «Про відпустки», або терміну, зазначеного в медичному висновку про те, що дитина потребує догляду, але за бажанням здобувача професійної освіти така академічна відпустка може надаватися на строк, менший за таку соціальну відпустку.</w:t>
      </w:r>
    </w:p>
    <w:p w14:paraId="00000042"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отримання</w:t>
      </w:r>
      <w:r>
        <w:rPr>
          <w:rFonts w:ascii="Times New Roman" w:eastAsia="Times New Roman" w:hAnsi="Times New Roman" w:cs="Times New Roman"/>
          <w:color w:val="000000"/>
          <w:sz w:val="28"/>
          <w:szCs w:val="28"/>
        </w:rPr>
        <w:t xml:space="preserve"> академічної відпустки здобувачі професійної освіти звертаються до закладу освіти за місцем навчання із заявою в паперовій або електронній формі, в якій зазначають причину, строк академічної відпустки, а також підставу.</w:t>
      </w:r>
    </w:p>
    <w:p w14:paraId="00000043"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заяви додаються такі документи:</w:t>
      </w:r>
    </w:p>
    <w:p w14:paraId="00000044"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w:t>
      </w:r>
      <w:r>
        <w:rPr>
          <w:rFonts w:ascii="Times New Roman" w:eastAsia="Times New Roman" w:hAnsi="Times New Roman" w:cs="Times New Roman"/>
          <w:color w:val="000000"/>
          <w:sz w:val="28"/>
          <w:szCs w:val="28"/>
        </w:rPr>
        <w:t xml:space="preserve"> причин, зазначених у абзаці другому пункту 2 цього розділу - медичні документи, видані закладом охорони здоров’я, який надає первинну або спеціалізовану медичну допомогу, щодо неможливості поєднання відновлювального лікування з навчанням та необхідності н</w:t>
      </w:r>
      <w:r>
        <w:rPr>
          <w:rFonts w:ascii="Times New Roman" w:eastAsia="Times New Roman" w:hAnsi="Times New Roman" w:cs="Times New Roman"/>
          <w:color w:val="000000"/>
          <w:sz w:val="28"/>
          <w:szCs w:val="28"/>
        </w:rPr>
        <w:t>адання академічної відпустки за медичними показаннями із зазначенням рекомендованого строку надання такої відпустки.</w:t>
      </w:r>
    </w:p>
    <w:p w14:paraId="00000045"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Академічна відпустка за медичними показаннями здобувачам професійної освіти з числа іноземців може надаватись на підставі легалізованої (кр</w:t>
      </w:r>
      <w:r>
        <w:rPr>
          <w:rFonts w:ascii="Times New Roman" w:eastAsia="Times New Roman" w:hAnsi="Times New Roman" w:cs="Times New Roman"/>
          <w:color w:val="000000"/>
          <w:sz w:val="28"/>
          <w:szCs w:val="28"/>
        </w:rPr>
        <w:t>ім випадків, передбачених міжнародними договорами, згода на обов’язковість яких надана у встановленому законом порядку) медичної довідки, отриманої в іноземній державі, що подається до закладу освіти разом з нотаріально засвідченим перекладом українською м</w:t>
      </w:r>
      <w:r>
        <w:rPr>
          <w:rFonts w:ascii="Times New Roman" w:eastAsia="Times New Roman" w:hAnsi="Times New Roman" w:cs="Times New Roman"/>
          <w:color w:val="000000"/>
          <w:sz w:val="28"/>
          <w:szCs w:val="28"/>
        </w:rPr>
        <w:t>овою;</w:t>
      </w:r>
    </w:p>
    <w:p w14:paraId="00000046"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причин, зазначених у абзаці третьому пункту 2 цього розділу - довідку про проходження військової служби у Збройних Силах України або інших законних військових формуваннях;</w:t>
      </w:r>
    </w:p>
    <w:p w14:paraId="00000047"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причин, зазначених у абзаці четвертому пункту 2 цього розділу - підтверджу</w:t>
      </w:r>
      <w:r>
        <w:rPr>
          <w:rFonts w:ascii="Times New Roman" w:eastAsia="Times New Roman" w:hAnsi="Times New Roman" w:cs="Times New Roman"/>
          <w:color w:val="000000"/>
          <w:sz w:val="28"/>
          <w:szCs w:val="28"/>
        </w:rPr>
        <w:t>ючий документ з місця роботи здобувача професійної освіти щодо довгострокового службового відрядження із зазначенням його строку;</w:t>
      </w:r>
    </w:p>
    <w:p w14:paraId="00000048"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причин, зазначених у абзаці п’ятому пункту 2 цього розділу - документи, які можуть підтвердити викладені у вмотивованій заяв</w:t>
      </w:r>
      <w:r>
        <w:rPr>
          <w:rFonts w:ascii="Times New Roman" w:eastAsia="Times New Roman" w:hAnsi="Times New Roman" w:cs="Times New Roman"/>
          <w:color w:val="000000"/>
          <w:sz w:val="28"/>
          <w:szCs w:val="28"/>
        </w:rPr>
        <w:t xml:space="preserve">і щодо отримання </w:t>
      </w:r>
      <w:r>
        <w:rPr>
          <w:rFonts w:ascii="Times New Roman" w:eastAsia="Times New Roman" w:hAnsi="Times New Roman" w:cs="Times New Roman"/>
          <w:color w:val="000000"/>
          <w:sz w:val="28"/>
          <w:szCs w:val="28"/>
        </w:rPr>
        <w:lastRenderedPageBreak/>
        <w:t>академічної відпустки обставини (за наявності) або інший документ, що є підставою для надання академічної відпустки за сімейними обставинами;</w:t>
      </w:r>
    </w:p>
    <w:p w14:paraId="00000049"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причин, зазначених у абзаці шостому пункту 2 цього розділу - листок непрацездатності з причиною</w:t>
      </w:r>
      <w:r>
        <w:rPr>
          <w:rFonts w:ascii="Times New Roman" w:eastAsia="Times New Roman" w:hAnsi="Times New Roman" w:cs="Times New Roman"/>
          <w:color w:val="000000"/>
          <w:sz w:val="28"/>
          <w:szCs w:val="28"/>
        </w:rPr>
        <w:t xml:space="preserve"> непрацездатності «Вагітність та пологи» відповідно до форми витягу з Електронного реєстру листків непрацездатності, затвердженої постановою правління Пенсійного фонду України від 02 травня 2022 року № 4-1, зареєстрованою в Міністерстві юстиції України 18 </w:t>
      </w:r>
      <w:r>
        <w:rPr>
          <w:rFonts w:ascii="Times New Roman" w:eastAsia="Times New Roman" w:hAnsi="Times New Roman" w:cs="Times New Roman"/>
          <w:color w:val="000000"/>
          <w:sz w:val="28"/>
          <w:szCs w:val="28"/>
        </w:rPr>
        <w:t>травня 2022 року за № 532/37868; довідку про отримання допомоги при народженні дитини структурного підрозділу з питань соціального захисту населення районних, районних у містах Києві та Севастополі державних (військових) адміністрацій, виконавчих органах м</w:t>
      </w:r>
      <w:r>
        <w:rPr>
          <w:rFonts w:ascii="Times New Roman" w:eastAsia="Times New Roman" w:hAnsi="Times New Roman" w:cs="Times New Roman"/>
          <w:color w:val="000000"/>
          <w:sz w:val="28"/>
          <w:szCs w:val="28"/>
        </w:rPr>
        <w:t>іських, районних у містах (у разі їх утворення) рад за формою, встановленою додатком 10 до Інструкції щодо порядку оформлення і ведення особових справ отримувачів усіх видів соціальної допомоги, затвердженої наказом Міністерства праці та соціальної політик</w:t>
      </w:r>
      <w:r>
        <w:rPr>
          <w:rFonts w:ascii="Times New Roman" w:eastAsia="Times New Roman" w:hAnsi="Times New Roman" w:cs="Times New Roman"/>
          <w:color w:val="000000"/>
          <w:sz w:val="28"/>
          <w:szCs w:val="28"/>
        </w:rPr>
        <w:t>и України від 19 вересня 2006 року № 345, зареєстрованої в Міністерстві юстиції України 06 жовтня 2006 року за № 1098/12972;</w:t>
      </w:r>
    </w:p>
    <w:p w14:paraId="0000004A"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color w:val="000000"/>
          <w:sz w:val="28"/>
          <w:szCs w:val="28"/>
        </w:rPr>
        <w:t xml:space="preserve">з причин, зазначених у абзаці сьомому пункту 2 цього розділу - медичний висновок про те, що дитина потребує домашнього догляду (до </w:t>
      </w:r>
      <w:r>
        <w:rPr>
          <w:rFonts w:ascii="Times New Roman" w:eastAsia="Times New Roman" w:hAnsi="Times New Roman" w:cs="Times New Roman"/>
          <w:color w:val="000000"/>
          <w:sz w:val="28"/>
          <w:szCs w:val="28"/>
        </w:rPr>
        <w:t>досягнення нею шестирічного, шістнадцятирічного або вісімнадцятирічного віку у випадках, визначених пунктом 3 частини першої статті 25 Закону України «Про відпустки»).</w:t>
      </w:r>
    </w:p>
    <w:p w14:paraId="0000004B"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Після завершення строку переривання навчання, наданого здобувачу професійної освіти відп</w:t>
      </w:r>
      <w:r>
        <w:rPr>
          <w:rFonts w:ascii="Times New Roman" w:eastAsia="Times New Roman" w:hAnsi="Times New Roman" w:cs="Times New Roman"/>
          <w:color w:val="000000"/>
          <w:sz w:val="28"/>
          <w:szCs w:val="28"/>
        </w:rPr>
        <w:t>овідно до цього Порядку, особа може бути поновлена на навчання шляхом допуску до освітнього процесу.</w:t>
      </w:r>
    </w:p>
    <w:p w14:paraId="0000004C"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Допуск до освітнього процесу здобувачів професійної освіти, у яких завершився строк переривання навчання, здійснюється наказом керівника закладу освіти на </w:t>
      </w:r>
      <w:r>
        <w:rPr>
          <w:rFonts w:ascii="Times New Roman" w:eastAsia="Times New Roman" w:hAnsi="Times New Roman" w:cs="Times New Roman"/>
          <w:color w:val="000000"/>
          <w:sz w:val="28"/>
          <w:szCs w:val="28"/>
        </w:rPr>
        <w:t>підставі заяви здобувача професійної освіти, що подана не пізніше, ніж за 5 днів до завершення строку академічної відпустки.</w:t>
      </w:r>
    </w:p>
    <w:p w14:paraId="0000004D"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разі академічної відпустки за медичними показаннями до заяви про поновлення на навчання додається листок непрацездатності відпові</w:t>
      </w:r>
      <w:r>
        <w:rPr>
          <w:rFonts w:ascii="Times New Roman" w:eastAsia="Times New Roman" w:hAnsi="Times New Roman" w:cs="Times New Roman"/>
          <w:color w:val="000000"/>
          <w:sz w:val="28"/>
          <w:szCs w:val="28"/>
        </w:rPr>
        <w:t>дно до форми витягу з Електронного реєстру листків непрацездатності, затвердженою постановою правління Пенсійного фонду України від 02 травня 2022 року № 4-1, зареєстрованою в Міністерстві юстиції України 18 травня 2022 року за № 532/37868, на підставі яко</w:t>
      </w:r>
      <w:r>
        <w:rPr>
          <w:rFonts w:ascii="Times New Roman" w:eastAsia="Times New Roman" w:hAnsi="Times New Roman" w:cs="Times New Roman"/>
          <w:color w:val="000000"/>
          <w:sz w:val="28"/>
          <w:szCs w:val="28"/>
        </w:rPr>
        <w:t>го визначено можливість продовження такого навчання.</w:t>
      </w:r>
    </w:p>
    <w:p w14:paraId="0000004E"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Здобувачі професійної освіти, які до завершення строку академічної відпустки не подали документи для оформлення допуску до освітнього процесу або продовження строку академічної відпустки, відраховуються із закладу освіти. </w:t>
      </w:r>
    </w:p>
    <w:p w14:paraId="0000004F" w14:textId="77777777" w:rsidR="00F77C12" w:rsidRDefault="00676BB9">
      <w:pPr>
        <w:numPr>
          <w:ilvl w:val="0"/>
          <w:numId w:val="4"/>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Спірні питання щодо надання або п</w:t>
      </w:r>
      <w:r>
        <w:rPr>
          <w:rFonts w:ascii="Times New Roman" w:eastAsia="Times New Roman" w:hAnsi="Times New Roman" w:cs="Times New Roman"/>
          <w:color w:val="000000"/>
          <w:sz w:val="28"/>
          <w:szCs w:val="28"/>
        </w:rPr>
        <w:t>родовження строку академічної відпустки, допуску здобувача професійної освіти до освітнього процесу розглядаються закладом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у порядку, визначеному закладом освіти, або в судовому порядку.</w:t>
      </w:r>
    </w:p>
    <w:p w14:paraId="00000050" w14:textId="77777777" w:rsidR="00F77C12" w:rsidRDefault="00F77C12">
      <w:pPr>
        <w:pBdr>
          <w:top w:val="nil"/>
          <w:left w:val="nil"/>
          <w:bottom w:val="nil"/>
          <w:right w:val="nil"/>
          <w:between w:val="nil"/>
        </w:pBdr>
        <w:jc w:val="both"/>
        <w:rPr>
          <w:rFonts w:ascii="Times New Roman" w:eastAsia="Times New Roman" w:hAnsi="Times New Roman" w:cs="Times New Roman"/>
          <w:sz w:val="28"/>
          <w:szCs w:val="28"/>
        </w:rPr>
      </w:pPr>
    </w:p>
    <w:p w14:paraId="00000051" w14:textId="77777777" w:rsidR="00F77C12" w:rsidRDefault="00676BB9">
      <w:pPr>
        <w:numPr>
          <w:ilvl w:val="0"/>
          <w:numId w:val="2"/>
        </w:numPr>
        <w:pBdr>
          <w:top w:val="nil"/>
          <w:left w:val="nil"/>
          <w:bottom w:val="nil"/>
          <w:right w:val="nil"/>
          <w:between w:val="nil"/>
        </w:pBdr>
        <w:ind w:left="0"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Відрахування здобувачів професійної освіти</w:t>
      </w:r>
    </w:p>
    <w:p w14:paraId="00000052"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Підстави для відрахування здобувача професійної освіти визначені частиною третьою статті 10 Закону України «Про професійну освіту». </w:t>
      </w:r>
    </w:p>
    <w:p w14:paraId="00000053"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Рішення про відрахування здобувача професійної освіти, крім випадків, передбачених абзацами першим </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третім частини третьої</w:t>
      </w:r>
      <w:r>
        <w:rPr>
          <w:rFonts w:ascii="Times New Roman" w:eastAsia="Times New Roman" w:hAnsi="Times New Roman" w:cs="Times New Roman"/>
          <w:color w:val="000000"/>
          <w:sz w:val="28"/>
          <w:szCs w:val="28"/>
        </w:rPr>
        <w:t xml:space="preserve"> статті 10 Закону України «Про професійну освіту», приймається за погодженням із органом студентського самоврядування. </w:t>
      </w:r>
    </w:p>
    <w:p w14:paraId="00000054"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систематичне (три і більше разів) невиконання обов’язків здобувачі професійної освіти можуть бути відраховані із закладу освіти за рі</w:t>
      </w:r>
      <w:r>
        <w:rPr>
          <w:rFonts w:ascii="Times New Roman" w:eastAsia="Times New Roman" w:hAnsi="Times New Roman" w:cs="Times New Roman"/>
          <w:sz w:val="28"/>
          <w:szCs w:val="28"/>
        </w:rPr>
        <w:t xml:space="preserve">шенням педагогічної ради закладу освіти або його керівника. </w:t>
      </w:r>
    </w:p>
    <w:p w14:paraId="00000055"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Перелік обставин, що вважаються невиконанням освітньої програми чи індивідуального навчального плану (за його наявності), визначаються положенням про організацію освітнього процесу в закладі осві</w:t>
      </w:r>
      <w:r>
        <w:rPr>
          <w:rFonts w:ascii="Times New Roman" w:eastAsia="Times New Roman" w:hAnsi="Times New Roman" w:cs="Times New Roman"/>
          <w:color w:val="000000"/>
          <w:sz w:val="28"/>
          <w:szCs w:val="28"/>
        </w:rPr>
        <w:t xml:space="preserve">ти. </w:t>
      </w:r>
    </w:p>
    <w:p w14:paraId="00000056"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Особі, відрахованій із закладу освіти відповідно до цього Порядку (крім відрахування у зв’язку із завершенням навчання за відповідною освітньою програмою), видається академічна довідка. </w:t>
      </w:r>
    </w:p>
    <w:p w14:paraId="00000057" w14:textId="77777777" w:rsidR="00F77C12" w:rsidRDefault="00676BB9">
      <w:pPr>
        <w:numPr>
          <w:ilvl w:val="0"/>
          <w:numId w:val="6"/>
        </w:numPr>
        <w:pBdr>
          <w:top w:val="nil"/>
          <w:left w:val="nil"/>
          <w:bottom w:val="nil"/>
          <w:right w:val="nil"/>
          <w:between w:val="nil"/>
        </w:pBdr>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Академічна довідка містить інформацію про </w:t>
      </w:r>
      <w:r>
        <w:rPr>
          <w:rFonts w:ascii="Times New Roman" w:eastAsia="Times New Roman" w:hAnsi="Times New Roman" w:cs="Times New Roman"/>
          <w:sz w:val="28"/>
          <w:szCs w:val="28"/>
        </w:rPr>
        <w:t xml:space="preserve">здобуті </w:t>
      </w:r>
      <w:r>
        <w:rPr>
          <w:rFonts w:ascii="Times New Roman" w:eastAsia="Times New Roman" w:hAnsi="Times New Roman" w:cs="Times New Roman"/>
          <w:color w:val="000000"/>
          <w:sz w:val="28"/>
          <w:szCs w:val="28"/>
        </w:rPr>
        <w:t>результати нав</w:t>
      </w:r>
      <w:r>
        <w:rPr>
          <w:rFonts w:ascii="Times New Roman" w:eastAsia="Times New Roman" w:hAnsi="Times New Roman" w:cs="Times New Roman"/>
          <w:color w:val="000000"/>
          <w:sz w:val="28"/>
          <w:szCs w:val="28"/>
        </w:rPr>
        <w:t xml:space="preserve">чання, назви </w:t>
      </w:r>
      <w:r>
        <w:rPr>
          <w:rFonts w:ascii="Times New Roman" w:eastAsia="Times New Roman" w:hAnsi="Times New Roman" w:cs="Times New Roman"/>
          <w:sz w:val="28"/>
          <w:szCs w:val="28"/>
        </w:rPr>
        <w:t>освітніх компонентів</w:t>
      </w:r>
      <w:r>
        <w:rPr>
          <w:rFonts w:ascii="Times New Roman" w:eastAsia="Times New Roman" w:hAnsi="Times New Roman" w:cs="Times New Roman"/>
          <w:color w:val="000000"/>
          <w:sz w:val="28"/>
          <w:szCs w:val="28"/>
        </w:rPr>
        <w:t>, кількість академі</w:t>
      </w:r>
      <w:r>
        <w:rPr>
          <w:rFonts w:ascii="Times New Roman" w:eastAsia="Times New Roman" w:hAnsi="Times New Roman" w:cs="Times New Roman"/>
          <w:sz w:val="28"/>
          <w:szCs w:val="28"/>
        </w:rPr>
        <w:t>чних годин</w:t>
      </w:r>
      <w:r>
        <w:rPr>
          <w:rFonts w:ascii="Times New Roman" w:eastAsia="Times New Roman" w:hAnsi="Times New Roman" w:cs="Times New Roman"/>
          <w:color w:val="000000"/>
          <w:sz w:val="28"/>
          <w:szCs w:val="28"/>
        </w:rPr>
        <w:t xml:space="preserve"> та здобуту кількість кредитів ЄКТС. </w:t>
      </w:r>
    </w:p>
    <w:p w14:paraId="00000058" w14:textId="77777777" w:rsidR="00F77C12" w:rsidRDefault="00676BB9">
      <w:pPr>
        <w:numPr>
          <w:ilvl w:val="0"/>
          <w:numId w:val="6"/>
        </w:numPr>
        <w:pBdr>
          <w:top w:val="nil"/>
          <w:left w:val="nil"/>
          <w:bottom w:val="nil"/>
          <w:right w:val="nil"/>
          <w:between w:val="nil"/>
        </w:pBdr>
        <w:spacing w:after="240"/>
        <w:ind w:left="0" w:firstLine="566"/>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У разі відрахування здобувачі професійної освіти</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можуть пройти у встановленому порядку процедуру присвоєння (підтвердження) професійної кваліфікації, частко</w:t>
      </w:r>
      <w:r>
        <w:rPr>
          <w:rFonts w:ascii="Times New Roman" w:eastAsia="Times New Roman" w:hAnsi="Times New Roman" w:cs="Times New Roman"/>
          <w:color w:val="000000"/>
          <w:sz w:val="28"/>
          <w:szCs w:val="28"/>
        </w:rPr>
        <w:t>вої професійної кваліфікації у кваліфікаційному центрі та отримати сертифікат про професійну кваліфікацію, часткову професійну кваліфікацію.</w:t>
      </w:r>
    </w:p>
    <w:p w14:paraId="00000059" w14:textId="77777777" w:rsidR="00F77C12" w:rsidRDefault="00676BB9">
      <w:pPr>
        <w:numPr>
          <w:ilvl w:val="0"/>
          <w:numId w:val="2"/>
        </w:numPr>
        <w:pBdr>
          <w:top w:val="nil"/>
          <w:left w:val="nil"/>
          <w:bottom w:val="nil"/>
          <w:right w:val="nil"/>
          <w:between w:val="nil"/>
        </w:pBdr>
        <w:spacing w:before="240"/>
        <w:ind w:left="0" w:firstLine="708"/>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Поновлення здобувачів професійної освіти</w:t>
      </w:r>
    </w:p>
    <w:p w14:paraId="0000005A"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Здобувачі професійної освіти</w:t>
      </w:r>
      <w:r>
        <w:rPr>
          <w:rFonts w:ascii="Times New Roman" w:eastAsia="Times New Roman" w:hAnsi="Times New Roman" w:cs="Times New Roman"/>
          <w:color w:val="000000"/>
          <w:sz w:val="28"/>
          <w:szCs w:val="28"/>
        </w:rPr>
        <w:t>, які не завершили навчання за освітньою програмою,</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мають право на поновлення на навчання у будь-якому закладі освіти за відповідною професійною кваліфікацією (професійними кваліфікаціями) з урахуванням здобутих результатів навчання.</w:t>
      </w:r>
    </w:p>
    <w:p w14:paraId="0000005B"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Здобувачі професійної</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освіти, відраховані із закладу освіти до завершення навчання за відповідною освітньою програмою, мають право відповідно до цього Порядку на поновлення на навчання до закладу освіти за освітньою програмою, що передбачає здобуття таких самих професійних квал</w:t>
      </w:r>
      <w:r>
        <w:rPr>
          <w:rFonts w:ascii="Times New Roman" w:eastAsia="Times New Roman" w:hAnsi="Times New Roman" w:cs="Times New Roman"/>
          <w:color w:val="000000"/>
          <w:sz w:val="28"/>
          <w:szCs w:val="28"/>
        </w:rPr>
        <w:t>іфікацій, які осо</w:t>
      </w:r>
      <w:r>
        <w:rPr>
          <w:rFonts w:ascii="Times New Roman" w:eastAsia="Times New Roman" w:hAnsi="Times New Roman" w:cs="Times New Roman"/>
          <w:sz w:val="28"/>
          <w:szCs w:val="28"/>
        </w:rPr>
        <w:t>би здобували раніше,</w:t>
      </w:r>
      <w:r>
        <w:rPr>
          <w:rFonts w:ascii="Times New Roman" w:eastAsia="Times New Roman" w:hAnsi="Times New Roman" w:cs="Times New Roman"/>
          <w:color w:val="000000"/>
          <w:sz w:val="28"/>
          <w:szCs w:val="28"/>
        </w:rPr>
        <w:t xml:space="preserve"> на місця за кошти фізичних або </w:t>
      </w:r>
      <w:r>
        <w:rPr>
          <w:rFonts w:ascii="Times New Roman" w:eastAsia="Times New Roman" w:hAnsi="Times New Roman" w:cs="Times New Roman"/>
          <w:color w:val="000000"/>
          <w:sz w:val="28"/>
          <w:szCs w:val="28"/>
        </w:rPr>
        <w:lastRenderedPageBreak/>
        <w:t xml:space="preserve">юридичних осіб на підставі особистої заяви </w:t>
      </w:r>
      <w:r>
        <w:rPr>
          <w:rFonts w:ascii="Times New Roman" w:eastAsia="Times New Roman" w:hAnsi="Times New Roman" w:cs="Times New Roman"/>
          <w:sz w:val="28"/>
          <w:szCs w:val="28"/>
        </w:rPr>
        <w:t xml:space="preserve">(для здобувачів професійної освіти, які не досягли 18-річного віку – одного з батьків </w:t>
      </w:r>
      <w:r w:rsidRPr="005A5EC4">
        <w:rPr>
          <w:rFonts w:ascii="Times New Roman" w:eastAsia="Times New Roman" w:hAnsi="Times New Roman" w:cs="Times New Roman"/>
          <w:sz w:val="28"/>
          <w:szCs w:val="28"/>
        </w:rPr>
        <w:t>або</w:t>
      </w:r>
      <w:r>
        <w:rPr>
          <w:rFonts w:ascii="Times New Roman" w:eastAsia="Times New Roman" w:hAnsi="Times New Roman" w:cs="Times New Roman"/>
          <w:sz w:val="28"/>
          <w:szCs w:val="28"/>
        </w:rPr>
        <w:t xml:space="preserve"> інших законних представників)</w:t>
      </w:r>
      <w:r>
        <w:rPr>
          <w:rFonts w:ascii="Times New Roman" w:eastAsia="Times New Roman" w:hAnsi="Times New Roman" w:cs="Times New Roman"/>
          <w:color w:val="000000"/>
          <w:sz w:val="28"/>
          <w:szCs w:val="28"/>
        </w:rPr>
        <w:t>, поданої до закладу освіти.</w:t>
      </w:r>
    </w:p>
    <w:p w14:paraId="0000005C"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Заява про поновлення на навчання розглядається закладом освіти протягом </w:t>
      </w:r>
      <w:r>
        <w:rPr>
          <w:rFonts w:ascii="Times New Roman" w:eastAsia="Times New Roman" w:hAnsi="Times New Roman" w:cs="Times New Roman"/>
          <w:sz w:val="28"/>
          <w:szCs w:val="28"/>
        </w:rPr>
        <w:t>7</w:t>
      </w:r>
      <w:r>
        <w:rPr>
          <w:rFonts w:ascii="Times New Roman" w:eastAsia="Times New Roman" w:hAnsi="Times New Roman" w:cs="Times New Roman"/>
          <w:color w:val="000000"/>
          <w:sz w:val="28"/>
          <w:szCs w:val="28"/>
        </w:rPr>
        <w:t xml:space="preserve"> робочих днів, що </w:t>
      </w:r>
      <w:r>
        <w:rPr>
          <w:rFonts w:ascii="Times New Roman" w:eastAsia="Times New Roman" w:hAnsi="Times New Roman" w:cs="Times New Roman"/>
          <w:sz w:val="28"/>
          <w:szCs w:val="28"/>
        </w:rPr>
        <w:t xml:space="preserve">охоплює прийняття рішення та письмове інформування заявника </w:t>
      </w:r>
      <w:r>
        <w:rPr>
          <w:rFonts w:ascii="Times New Roman" w:eastAsia="Times New Roman" w:hAnsi="Times New Roman" w:cs="Times New Roman"/>
          <w:color w:val="000000"/>
          <w:sz w:val="28"/>
          <w:szCs w:val="28"/>
        </w:rPr>
        <w:t xml:space="preserve"> (зокрема засобами поштового зв’язку або електронно</w:t>
      </w:r>
      <w:r>
        <w:rPr>
          <w:rFonts w:ascii="Times New Roman" w:eastAsia="Times New Roman" w:hAnsi="Times New Roman" w:cs="Times New Roman"/>
          <w:sz w:val="28"/>
          <w:szCs w:val="28"/>
        </w:rPr>
        <w:t xml:space="preserve">ю </w:t>
      </w:r>
      <w:r>
        <w:rPr>
          <w:rFonts w:ascii="Times New Roman" w:eastAsia="Times New Roman" w:hAnsi="Times New Roman" w:cs="Times New Roman"/>
          <w:color w:val="000000"/>
          <w:sz w:val="28"/>
          <w:szCs w:val="28"/>
        </w:rPr>
        <w:t>пошти) про строки, поря</w:t>
      </w:r>
      <w:r>
        <w:rPr>
          <w:rFonts w:ascii="Times New Roman" w:eastAsia="Times New Roman" w:hAnsi="Times New Roman" w:cs="Times New Roman"/>
          <w:color w:val="000000"/>
          <w:sz w:val="28"/>
          <w:szCs w:val="28"/>
        </w:rPr>
        <w:t xml:space="preserve">док і </w:t>
      </w:r>
      <w:r>
        <w:rPr>
          <w:rFonts w:ascii="Times New Roman" w:eastAsia="Times New Roman" w:hAnsi="Times New Roman" w:cs="Times New Roman"/>
          <w:sz w:val="28"/>
          <w:szCs w:val="28"/>
        </w:rPr>
        <w:t>умови поновлення</w:t>
      </w:r>
      <w:r>
        <w:rPr>
          <w:rFonts w:ascii="Times New Roman" w:eastAsia="Times New Roman" w:hAnsi="Times New Roman" w:cs="Times New Roman"/>
          <w:color w:val="000000"/>
          <w:sz w:val="28"/>
          <w:szCs w:val="28"/>
        </w:rPr>
        <w:t xml:space="preserve"> на навчання або про причину відмови.</w:t>
      </w:r>
    </w:p>
    <w:p w14:paraId="0000005D"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Здобувача професійної освіти може бути поновлено на навчання незалежно від причини відрахування</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форми здобуття професійної освіти, освітньої програми, джерела фінансування, форми власності та сфе</w:t>
      </w:r>
      <w:r>
        <w:rPr>
          <w:rFonts w:ascii="Times New Roman" w:eastAsia="Times New Roman" w:hAnsi="Times New Roman" w:cs="Times New Roman"/>
          <w:color w:val="000000"/>
          <w:sz w:val="28"/>
          <w:szCs w:val="28"/>
        </w:rPr>
        <w:t>ри управління закладу освіти за умов</w:t>
      </w:r>
      <w:r>
        <w:rPr>
          <w:rFonts w:ascii="Times New Roman" w:eastAsia="Times New Roman" w:hAnsi="Times New Roman" w:cs="Times New Roman"/>
          <w:sz w:val="28"/>
          <w:szCs w:val="28"/>
        </w:rPr>
        <w:t>и визнання здобутих результатів навчання, що здійснюється відповідно до пункту 4 цього розділу, та тривалості перерви в навчанні до двох років.</w:t>
      </w:r>
      <w:bookmarkStart w:id="1" w:name="_GoBack"/>
      <w:bookmarkEnd w:id="1"/>
    </w:p>
    <w:p w14:paraId="0000005E"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Порядок в</w:t>
      </w:r>
      <w:r>
        <w:rPr>
          <w:rFonts w:ascii="Times New Roman" w:eastAsia="Times New Roman" w:hAnsi="Times New Roman" w:cs="Times New Roman"/>
          <w:color w:val="000000"/>
          <w:sz w:val="28"/>
          <w:szCs w:val="28"/>
        </w:rPr>
        <w:t>изнання здобутих результатів навчання, кредитів ЄКТС, зарахування о</w:t>
      </w:r>
      <w:r>
        <w:rPr>
          <w:rFonts w:ascii="Times New Roman" w:eastAsia="Times New Roman" w:hAnsi="Times New Roman" w:cs="Times New Roman"/>
          <w:color w:val="000000"/>
          <w:sz w:val="28"/>
          <w:szCs w:val="28"/>
        </w:rPr>
        <w:t>світніх компонентів, індивідуального плану, оцінювання результ</w:t>
      </w:r>
      <w:r>
        <w:rPr>
          <w:rFonts w:ascii="Times New Roman" w:eastAsia="Times New Roman" w:hAnsi="Times New Roman" w:cs="Times New Roman"/>
          <w:sz w:val="28"/>
          <w:szCs w:val="28"/>
        </w:rPr>
        <w:t>атів навчання</w:t>
      </w:r>
      <w:r>
        <w:rPr>
          <w:rFonts w:ascii="Times New Roman" w:eastAsia="Times New Roman" w:hAnsi="Times New Roman" w:cs="Times New Roman"/>
          <w:color w:val="000000"/>
          <w:sz w:val="28"/>
          <w:szCs w:val="28"/>
        </w:rPr>
        <w:t xml:space="preserve"> та умови поновленн</w:t>
      </w:r>
      <w:r>
        <w:rPr>
          <w:rFonts w:ascii="Times New Roman" w:eastAsia="Times New Roman" w:hAnsi="Times New Roman" w:cs="Times New Roman"/>
          <w:sz w:val="28"/>
          <w:szCs w:val="28"/>
        </w:rPr>
        <w:t>я</w:t>
      </w:r>
      <w:r>
        <w:rPr>
          <w:rFonts w:ascii="Times New Roman" w:eastAsia="Times New Roman" w:hAnsi="Times New Roman" w:cs="Times New Roman"/>
          <w:color w:val="000000"/>
          <w:sz w:val="28"/>
          <w:szCs w:val="28"/>
        </w:rPr>
        <w:t xml:space="preserve"> на навчання </w:t>
      </w:r>
      <w:r>
        <w:rPr>
          <w:rFonts w:ascii="Times New Roman" w:eastAsia="Times New Roman" w:hAnsi="Times New Roman" w:cs="Times New Roman"/>
          <w:sz w:val="28"/>
          <w:szCs w:val="28"/>
        </w:rPr>
        <w:t>визначаються</w:t>
      </w:r>
      <w:r>
        <w:rPr>
          <w:rFonts w:ascii="Times New Roman" w:eastAsia="Times New Roman" w:hAnsi="Times New Roman" w:cs="Times New Roman"/>
          <w:color w:val="000000"/>
          <w:sz w:val="28"/>
          <w:szCs w:val="28"/>
        </w:rPr>
        <w:t xml:space="preserve"> положенн</w:t>
      </w:r>
      <w:r>
        <w:rPr>
          <w:rFonts w:ascii="Times New Roman" w:eastAsia="Times New Roman" w:hAnsi="Times New Roman" w:cs="Times New Roman"/>
          <w:sz w:val="28"/>
          <w:szCs w:val="28"/>
        </w:rPr>
        <w:t>ям</w:t>
      </w:r>
      <w:r>
        <w:rPr>
          <w:rFonts w:ascii="Times New Roman" w:eastAsia="Times New Roman" w:hAnsi="Times New Roman" w:cs="Times New Roman"/>
          <w:color w:val="000000"/>
          <w:sz w:val="28"/>
          <w:szCs w:val="28"/>
        </w:rPr>
        <w:t xml:space="preserve"> про організацію освітнього процесу в закладі освіти.</w:t>
      </w:r>
    </w:p>
    <w:p w14:paraId="0000005F"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вибіркові за заявою здобувача</w:t>
      </w:r>
      <w:r>
        <w:rPr>
          <w:rFonts w:ascii="Times New Roman" w:eastAsia="Times New Roman" w:hAnsi="Times New Roman" w:cs="Times New Roman"/>
          <w:sz w:val="28"/>
          <w:szCs w:val="28"/>
        </w:rPr>
        <w:t xml:space="preserve"> професійної </w:t>
      </w:r>
      <w:r>
        <w:rPr>
          <w:rFonts w:ascii="Times New Roman" w:eastAsia="Times New Roman" w:hAnsi="Times New Roman" w:cs="Times New Roman"/>
          <w:color w:val="000000"/>
          <w:sz w:val="28"/>
          <w:szCs w:val="28"/>
        </w:rPr>
        <w:t>освіти зараховуються, зокр</w:t>
      </w:r>
      <w:r>
        <w:rPr>
          <w:rFonts w:ascii="Times New Roman" w:eastAsia="Times New Roman" w:hAnsi="Times New Roman" w:cs="Times New Roman"/>
          <w:color w:val="000000"/>
          <w:sz w:val="28"/>
          <w:szCs w:val="28"/>
        </w:rPr>
        <w:t>ема, освітні компоненти за попередньою освітньою програмою, що не можуть бути зараховані як обов’язкові.</w:t>
      </w:r>
    </w:p>
    <w:p w14:paraId="00000060"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Здобувачі професійної освіти, які поновлені на навчання, після виконання умов поновлення можуть бути переведені на навчання на вакантні місця, які фіна</w:t>
      </w:r>
      <w:r>
        <w:rPr>
          <w:rFonts w:ascii="Times New Roman" w:eastAsia="Times New Roman" w:hAnsi="Times New Roman" w:cs="Times New Roman"/>
          <w:color w:val="000000"/>
          <w:sz w:val="28"/>
          <w:szCs w:val="28"/>
        </w:rPr>
        <w:t>нсуються за кошти державного або місцевого бюджету у порядку, встановленому законодавством та закладом освіти.</w:t>
      </w:r>
    </w:p>
    <w:p w14:paraId="00000061" w14:textId="77777777" w:rsidR="00F77C12" w:rsidRDefault="00676BB9">
      <w:pPr>
        <w:pBdr>
          <w:top w:val="nil"/>
          <w:left w:val="nil"/>
          <w:bottom w:val="nil"/>
          <w:right w:val="nil"/>
          <w:between w:val="nil"/>
        </w:pBdr>
        <w:ind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Здобувачі </w:t>
      </w:r>
      <w:r>
        <w:rPr>
          <w:rFonts w:ascii="Times New Roman" w:eastAsia="Times New Roman" w:hAnsi="Times New Roman" w:cs="Times New Roman"/>
          <w:sz w:val="28"/>
          <w:szCs w:val="28"/>
        </w:rPr>
        <w:t>професійної освіти</w:t>
      </w:r>
      <w:r>
        <w:rPr>
          <w:rFonts w:ascii="Times New Roman" w:eastAsia="Times New Roman" w:hAnsi="Times New Roman" w:cs="Times New Roman"/>
          <w:color w:val="000000"/>
          <w:sz w:val="28"/>
          <w:szCs w:val="28"/>
        </w:rPr>
        <w:t xml:space="preserve">, які </w:t>
      </w:r>
      <w:r>
        <w:rPr>
          <w:rFonts w:ascii="Times New Roman" w:eastAsia="Times New Roman" w:hAnsi="Times New Roman" w:cs="Times New Roman"/>
          <w:sz w:val="28"/>
          <w:szCs w:val="28"/>
        </w:rPr>
        <w:t>навчалися</w:t>
      </w:r>
      <w:r>
        <w:rPr>
          <w:rFonts w:ascii="Times New Roman" w:eastAsia="Times New Roman" w:hAnsi="Times New Roman" w:cs="Times New Roman"/>
          <w:color w:val="000000"/>
          <w:sz w:val="28"/>
          <w:szCs w:val="28"/>
        </w:rPr>
        <w:t xml:space="preserve"> на місцях, які фінансуються за кошти державного або місцевого бюджету, і які після наданої їм в устан</w:t>
      </w:r>
      <w:r>
        <w:rPr>
          <w:rFonts w:ascii="Times New Roman" w:eastAsia="Times New Roman" w:hAnsi="Times New Roman" w:cs="Times New Roman"/>
          <w:color w:val="000000"/>
          <w:sz w:val="28"/>
          <w:szCs w:val="28"/>
        </w:rPr>
        <w:t xml:space="preserve">овленому порядку академічної відпустки з причин, зазначених в абзацах другому, </w:t>
      </w:r>
      <w:r>
        <w:rPr>
          <w:rFonts w:ascii="Times New Roman" w:eastAsia="Times New Roman" w:hAnsi="Times New Roman" w:cs="Times New Roman"/>
          <w:sz w:val="28"/>
          <w:szCs w:val="28"/>
        </w:rPr>
        <w:t xml:space="preserve">третьому </w:t>
      </w:r>
      <w:r>
        <w:rPr>
          <w:rFonts w:ascii="Times New Roman" w:eastAsia="Times New Roman" w:hAnsi="Times New Roman" w:cs="Times New Roman"/>
          <w:color w:val="000000"/>
          <w:sz w:val="28"/>
          <w:szCs w:val="28"/>
        </w:rPr>
        <w:t>пункту 2 розділу ІІІ цього Порядку, а також особи, стосовно яких встановлено факт позбавлення особистої свободи внаслідок збройної агресії проти України відповідно до З</w:t>
      </w:r>
      <w:r>
        <w:rPr>
          <w:rFonts w:ascii="Times New Roman" w:eastAsia="Times New Roman" w:hAnsi="Times New Roman" w:cs="Times New Roman"/>
          <w:color w:val="000000"/>
          <w:sz w:val="28"/>
          <w:szCs w:val="28"/>
        </w:rPr>
        <w:t>акону України «Про соціальний і правовий захист осіб, стосовно яких встановлено факт позбавлення особистої свободи внаслідок збройної агресії проти України та членів їхніх сімей», після їх звільнення поновлюються на навчання у тому самому закладі освіти на</w:t>
      </w:r>
      <w:r>
        <w:rPr>
          <w:rFonts w:ascii="Times New Roman" w:eastAsia="Times New Roman" w:hAnsi="Times New Roman" w:cs="Times New Roman"/>
          <w:color w:val="000000"/>
          <w:sz w:val="28"/>
          <w:szCs w:val="28"/>
        </w:rPr>
        <w:t xml:space="preserve"> освітні програми, що передбачають здобуття таких самих професійних квал</w:t>
      </w:r>
      <w:r>
        <w:rPr>
          <w:rFonts w:ascii="Times New Roman" w:eastAsia="Times New Roman" w:hAnsi="Times New Roman" w:cs="Times New Roman"/>
          <w:sz w:val="28"/>
          <w:szCs w:val="28"/>
        </w:rPr>
        <w:t>іфікацій,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 xml:space="preserve">які особи здобували раніше, </w:t>
      </w:r>
      <w:r>
        <w:rPr>
          <w:rFonts w:ascii="Times New Roman" w:eastAsia="Times New Roman" w:hAnsi="Times New Roman" w:cs="Times New Roman"/>
          <w:color w:val="000000"/>
          <w:sz w:val="28"/>
          <w:szCs w:val="28"/>
        </w:rPr>
        <w:t>на місця, які фінансуються за кошти державного або місцевого бюджету.</w:t>
      </w:r>
    </w:p>
    <w:p w14:paraId="00000062" w14:textId="77777777" w:rsidR="00F77C12" w:rsidRDefault="00676BB9">
      <w:pPr>
        <w:ind w:firstLine="56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Учасники бойових дій та особи з інвалідністю внаслідок війни за їх заявою по</w:t>
      </w:r>
      <w:r>
        <w:rPr>
          <w:rFonts w:ascii="Times New Roman" w:eastAsia="Times New Roman" w:hAnsi="Times New Roman" w:cs="Times New Roman"/>
          <w:sz w:val="28"/>
          <w:szCs w:val="28"/>
        </w:rPr>
        <w:t xml:space="preserve">новлюються на навчання на освітні програми, що передбачають здобуття таких самих професійних кваліфікацій, які особи здобували раніше, на місця, які фінансуються за кошти державного або місцевого бюджету, незалежно від </w:t>
      </w:r>
      <w:r>
        <w:rPr>
          <w:rFonts w:ascii="Times New Roman" w:eastAsia="Times New Roman" w:hAnsi="Times New Roman" w:cs="Times New Roman"/>
          <w:sz w:val="28"/>
          <w:szCs w:val="28"/>
        </w:rPr>
        <w:lastRenderedPageBreak/>
        <w:t>джерела фінансування їх навчання до в</w:t>
      </w:r>
      <w:r>
        <w:rPr>
          <w:rFonts w:ascii="Times New Roman" w:eastAsia="Times New Roman" w:hAnsi="Times New Roman" w:cs="Times New Roman"/>
          <w:sz w:val="28"/>
          <w:szCs w:val="28"/>
        </w:rPr>
        <w:t xml:space="preserve">ідрахування, крім передбачених законодавством випадків. </w:t>
      </w:r>
    </w:p>
    <w:p w14:paraId="00000063" w14:textId="77777777" w:rsidR="00F77C12" w:rsidRDefault="00676BB9">
      <w:pPr>
        <w:numPr>
          <w:ilvl w:val="0"/>
          <w:numId w:val="3"/>
        </w:numPr>
        <w:pBdr>
          <w:top w:val="nil"/>
          <w:left w:val="nil"/>
          <w:bottom w:val="nil"/>
          <w:right w:val="nil"/>
          <w:between w:val="nil"/>
        </w:pBdr>
        <w:ind w:left="0" w:firstLine="56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Наказ про поновлення на навчання видається після </w:t>
      </w:r>
      <w:r>
        <w:rPr>
          <w:rFonts w:ascii="Times New Roman" w:eastAsia="Times New Roman" w:hAnsi="Times New Roman" w:cs="Times New Roman"/>
          <w:sz w:val="28"/>
          <w:szCs w:val="28"/>
        </w:rPr>
        <w:t>укладення</w:t>
      </w:r>
      <w:r>
        <w:rPr>
          <w:rFonts w:ascii="Times New Roman" w:eastAsia="Times New Roman" w:hAnsi="Times New Roman" w:cs="Times New Roman"/>
          <w:color w:val="000000"/>
          <w:sz w:val="28"/>
          <w:szCs w:val="28"/>
        </w:rPr>
        <w:t xml:space="preserve"> договору між закладом освіти та фізичною або юридичною особою, яка замовляє платну освітню послугу для себе або для іншої особи, беручи на с</w:t>
      </w:r>
      <w:r>
        <w:rPr>
          <w:rFonts w:ascii="Times New Roman" w:eastAsia="Times New Roman" w:hAnsi="Times New Roman" w:cs="Times New Roman"/>
          <w:color w:val="000000"/>
          <w:sz w:val="28"/>
          <w:szCs w:val="28"/>
        </w:rPr>
        <w:t>ебе фінансові зобов’язання з її оплати (у випадку поновлення на навчання за кошти такої особи).</w:t>
      </w:r>
    </w:p>
    <w:p w14:paraId="00000064" w14:textId="77777777" w:rsidR="00F77C12" w:rsidRDefault="00676BB9">
      <w:pPr>
        <w:spacing w:before="120" w:after="12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_____________________________________________</w:t>
      </w:r>
    </w:p>
    <w:sectPr w:rsidR="00F77C12">
      <w:headerReference w:type="default" r:id="rId10"/>
      <w:headerReference w:type="first" r:id="rId11"/>
      <w:pgSz w:w="11906" w:h="16838"/>
      <w:pgMar w:top="850" w:right="850" w:bottom="850"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63AF5A" w14:textId="77777777" w:rsidR="00676BB9" w:rsidRDefault="00676BB9">
      <w:pPr>
        <w:spacing w:line="240" w:lineRule="auto"/>
      </w:pPr>
      <w:r>
        <w:separator/>
      </w:r>
    </w:p>
  </w:endnote>
  <w:endnote w:type="continuationSeparator" w:id="0">
    <w:p w14:paraId="24F9D4F2" w14:textId="77777777" w:rsidR="00676BB9" w:rsidRDefault="00676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Play">
    <w:charset w:val="00"/>
    <w:family w:val="auto"/>
    <w:pitch w:val="default"/>
    <w:embedRegular r:id="rId1" w:fontKey="{0689D587-E3CE-44C4-8795-B10B7D71A726}"/>
  </w:font>
  <w:font w:name="Roboto">
    <w:charset w:val="00"/>
    <w:family w:val="auto"/>
    <w:pitch w:val="default"/>
    <w:embedRegular r:id="rId2" w:fontKey="{293D8218-5545-46E4-AD3F-E9DEF82821CA}"/>
  </w:font>
  <w:font w:name="Calibri">
    <w:panose1 w:val="020F0502020204030204"/>
    <w:charset w:val="CC"/>
    <w:family w:val="swiss"/>
    <w:pitch w:val="variable"/>
    <w:sig w:usb0="E4002EFF" w:usb1="C000247B" w:usb2="00000009" w:usb3="00000000" w:csb0="000001FF" w:csb1="00000000"/>
    <w:embedRegular r:id="rId3" w:fontKey="{28E10C40-6867-4E71-9C5B-85B310E851E6}"/>
  </w:font>
  <w:font w:name="Cambria">
    <w:panose1 w:val="02040503050406030204"/>
    <w:charset w:val="CC"/>
    <w:family w:val="roman"/>
    <w:pitch w:val="variable"/>
    <w:sig w:usb0="E00006FF" w:usb1="420024FF" w:usb2="02000000" w:usb3="00000000" w:csb0="0000019F" w:csb1="00000000"/>
    <w:embedRegular r:id="rId4" w:fontKey="{7A425744-911F-4669-9201-0E5422BD0CF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6769D" w14:textId="77777777" w:rsidR="00676BB9" w:rsidRDefault="00676BB9">
      <w:pPr>
        <w:spacing w:line="240" w:lineRule="auto"/>
      </w:pPr>
      <w:r>
        <w:separator/>
      </w:r>
    </w:p>
  </w:footnote>
  <w:footnote w:type="continuationSeparator" w:id="0">
    <w:p w14:paraId="630CB66D" w14:textId="77777777" w:rsidR="00676BB9" w:rsidRDefault="00676B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6" w14:textId="6BBDADE9" w:rsidR="00F77C12" w:rsidRDefault="00676BB9">
    <w:pPr>
      <w:jc w:val="center"/>
    </w:pPr>
    <w:r>
      <w:fldChar w:fldCharType="begin"/>
    </w:r>
    <w:r>
      <w:instrText>PAGE</w:instrText>
    </w:r>
    <w:r w:rsidR="005A5EC4">
      <w:fldChar w:fldCharType="separate"/>
    </w:r>
    <w:r w:rsidR="005A5EC4">
      <w:rPr>
        <w:noProof/>
      </w:rPr>
      <w:t>10</w:t>
    </w:r>
    <w:r>
      <w:fldChar w:fldCharType="end"/>
    </w:r>
  </w:p>
  <w:p w14:paraId="00000067" w14:textId="77777777" w:rsidR="00F77C12" w:rsidRDefault="00F77C12">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65" w14:textId="77777777" w:rsidR="00F77C12" w:rsidRDefault="00F77C1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7DDB"/>
    <w:multiLevelType w:val="multilevel"/>
    <w:tmpl w:val="FD9ABB9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5155E16"/>
    <w:multiLevelType w:val="multilevel"/>
    <w:tmpl w:val="9438B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0667F65"/>
    <w:multiLevelType w:val="multilevel"/>
    <w:tmpl w:val="20AA9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DB6B7D"/>
    <w:multiLevelType w:val="multilevel"/>
    <w:tmpl w:val="D5F4745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B0852C2"/>
    <w:multiLevelType w:val="multilevel"/>
    <w:tmpl w:val="4418D2FA"/>
    <w:lvl w:ilvl="0">
      <w:start w:val="1"/>
      <w:numFmt w:val="upperRoman"/>
      <w:lvlText w:val="%1."/>
      <w:lvlJc w:val="right"/>
      <w:pPr>
        <w:ind w:left="567" w:hanging="20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2D410B"/>
    <w:multiLevelType w:val="multilevel"/>
    <w:tmpl w:val="0A68A4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C12"/>
    <w:rsid w:val="005A5EC4"/>
    <w:rsid w:val="00676BB9"/>
    <w:rsid w:val="00F77C1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B15878-7A99-4342-8ED3-6137EC3C7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rFonts w:ascii="Play" w:eastAsia="Play" w:hAnsi="Play" w:cs="Play"/>
      <w:color w:val="0F4761"/>
      <w:sz w:val="40"/>
      <w:szCs w:val="40"/>
    </w:rPr>
  </w:style>
  <w:style w:type="paragraph" w:styleId="2">
    <w:name w:val="heading 2"/>
    <w:basedOn w:val="a"/>
    <w:next w:val="a"/>
    <w:pPr>
      <w:keepNext/>
      <w:keepLines/>
      <w:spacing w:before="160" w:after="80"/>
      <w:outlineLvl w:val="1"/>
    </w:pPr>
    <w:rPr>
      <w:rFonts w:ascii="Play" w:eastAsia="Play" w:hAnsi="Play" w:cs="Play"/>
      <w:color w:val="0F4761"/>
      <w:sz w:val="32"/>
      <w:szCs w:val="32"/>
    </w:rPr>
  </w:style>
  <w:style w:type="paragraph" w:styleId="3">
    <w:name w:val="heading 3"/>
    <w:basedOn w:val="a"/>
    <w:next w:val="a"/>
    <w:pPr>
      <w:keepNext/>
      <w:keepLines/>
      <w:spacing w:before="160" w:after="80"/>
      <w:outlineLvl w:val="2"/>
    </w:pPr>
    <w:rPr>
      <w:color w:val="0F4761"/>
      <w:sz w:val="28"/>
      <w:szCs w:val="28"/>
    </w:rPr>
  </w:style>
  <w:style w:type="paragraph" w:styleId="4">
    <w:name w:val="heading 4"/>
    <w:basedOn w:val="a"/>
    <w:next w:val="a"/>
    <w:pPr>
      <w:keepNext/>
      <w:keepLines/>
      <w:spacing w:before="80" w:after="40"/>
      <w:outlineLvl w:val="3"/>
    </w:pPr>
    <w:rPr>
      <w:i/>
      <w:iCs/>
      <w:color w:val="0F4761"/>
    </w:rPr>
  </w:style>
  <w:style w:type="paragraph" w:styleId="5">
    <w:name w:val="heading 5"/>
    <w:basedOn w:val="a"/>
    <w:next w:val="a"/>
    <w:pPr>
      <w:keepNext/>
      <w:keepLines/>
      <w:spacing w:before="80" w:after="40"/>
      <w:outlineLvl w:val="4"/>
    </w:pPr>
    <w:rPr>
      <w:color w:val="0F4761"/>
    </w:rPr>
  </w:style>
  <w:style w:type="paragraph" w:styleId="6">
    <w:name w:val="heading 6"/>
    <w:basedOn w:val="a"/>
    <w:next w:val="a"/>
    <w:pPr>
      <w:keepNext/>
      <w:keepLines/>
      <w:spacing w:before="4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rFonts w:ascii="Play" w:eastAsia="Play" w:hAnsi="Play" w:cs="Play"/>
      <w:sz w:val="56"/>
      <w:szCs w:val="56"/>
    </w:rPr>
  </w:style>
  <w:style w:type="paragraph" w:styleId="a4">
    <w:name w:val="Subtitle"/>
    <w:basedOn w:val="a"/>
    <w:next w:val="a"/>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zakon.rada.gov.ua/laws/show/504/96-%D0%B2%D1%8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zakon.rada.gov.ua/laws/show/504/96-%D0%B2%D1%8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Z9mM/RYCX2T7CoYIEqLeFoWUrQ==">CgMxLjAyD2lkLnh4aXh4M3FyY2dnbzgAciExTVZUaXoxaGxQbVFSSl9WQlpqRTB6TGdOOEJiX2o4ZXg=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14238</Words>
  <Characters>8116</Characters>
  <Application>Microsoft Office Word</Application>
  <DocSecurity>0</DocSecurity>
  <Lines>67</Lines>
  <Paragraphs>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Ісмакаєва Ірина Миколаївна</dc:creator>
  <cp:lastModifiedBy>Ісмакаєва Ірина Миколаївна</cp:lastModifiedBy>
  <cp:revision>2</cp:revision>
  <dcterms:created xsi:type="dcterms:W3CDTF">2026-05-15T08:02:00Z</dcterms:created>
  <dcterms:modified xsi:type="dcterms:W3CDTF">2026-05-15T08:02:00Z</dcterms:modified>
</cp:coreProperties>
</file>