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60174" w:rsidRDefault="00C11878" w:rsidP="00651674">
      <w:pPr>
        <w:widowControl w:val="0"/>
        <w:pBdr>
          <w:top w:val="nil"/>
          <w:left w:val="nil"/>
          <w:bottom w:val="nil"/>
          <w:right w:val="nil"/>
          <w:between w:val="nil"/>
        </w:pBdr>
        <w:spacing w:after="0" w:line="276" w:lineRule="auto"/>
        <w:ind w:left="382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ЗАТВЕРДЖЕНО</w:t>
      </w:r>
    </w:p>
    <w:p w14:paraId="00000002" w14:textId="77777777" w:rsidR="00660174" w:rsidRDefault="00C11878">
      <w:pPr>
        <w:widowControl w:val="0"/>
        <w:pBdr>
          <w:top w:val="nil"/>
          <w:left w:val="nil"/>
          <w:bottom w:val="nil"/>
          <w:right w:val="nil"/>
          <w:between w:val="nil"/>
        </w:pBdr>
        <w:spacing w:after="0" w:line="276" w:lineRule="auto"/>
        <w:ind w:left="382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Наказ </w:t>
      </w:r>
    </w:p>
    <w:p w14:paraId="00000003" w14:textId="77777777" w:rsidR="00660174" w:rsidRDefault="00C11878">
      <w:pPr>
        <w:widowControl w:val="0"/>
        <w:pBdr>
          <w:top w:val="nil"/>
          <w:left w:val="nil"/>
          <w:bottom w:val="nil"/>
          <w:right w:val="nil"/>
          <w:between w:val="nil"/>
        </w:pBdr>
        <w:spacing w:after="0" w:line="276" w:lineRule="auto"/>
        <w:ind w:left="382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Міністерства освіти і науки України,</w:t>
      </w:r>
    </w:p>
    <w:p w14:paraId="00000004" w14:textId="77777777" w:rsidR="00660174" w:rsidRDefault="00C11878">
      <w:pPr>
        <w:widowControl w:val="0"/>
        <w:pBdr>
          <w:top w:val="nil"/>
          <w:left w:val="nil"/>
          <w:bottom w:val="nil"/>
          <w:right w:val="nil"/>
          <w:between w:val="nil"/>
        </w:pBdr>
        <w:spacing w:after="0" w:line="276" w:lineRule="auto"/>
        <w:ind w:left="382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Міністерства оборони України,</w:t>
      </w:r>
    </w:p>
    <w:p w14:paraId="00000005" w14:textId="77777777" w:rsidR="00660174" w:rsidRDefault="00C11878">
      <w:pPr>
        <w:widowControl w:val="0"/>
        <w:pBdr>
          <w:top w:val="nil"/>
          <w:left w:val="nil"/>
          <w:bottom w:val="nil"/>
          <w:right w:val="nil"/>
          <w:between w:val="nil"/>
        </w:pBdr>
        <w:spacing w:after="0" w:line="276" w:lineRule="auto"/>
        <w:ind w:left="382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Міністерства внутрішніх справ України,</w:t>
      </w:r>
    </w:p>
    <w:p w14:paraId="00000006" w14:textId="77777777" w:rsidR="00660174" w:rsidRDefault="00C11878">
      <w:pPr>
        <w:widowControl w:val="0"/>
        <w:pBdr>
          <w:top w:val="nil"/>
          <w:left w:val="nil"/>
          <w:bottom w:val="nil"/>
          <w:right w:val="nil"/>
          <w:between w:val="nil"/>
        </w:pBdr>
        <w:spacing w:after="0" w:line="276" w:lineRule="auto"/>
        <w:ind w:left="382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Адміністрації </w:t>
      </w:r>
      <w:r>
        <w:rPr>
          <w:rFonts w:ascii="Times New Roman" w:eastAsia="Times New Roman" w:hAnsi="Times New Roman" w:cs="Times New Roman"/>
          <w:sz w:val="28"/>
          <w:szCs w:val="28"/>
        </w:rPr>
        <w:t>Д</w:t>
      </w:r>
      <w:r>
        <w:rPr>
          <w:rFonts w:ascii="Times New Roman" w:eastAsia="Times New Roman" w:hAnsi="Times New Roman" w:cs="Times New Roman"/>
          <w:color w:val="000000"/>
          <w:sz w:val="28"/>
          <w:szCs w:val="28"/>
        </w:rPr>
        <w:t>ержавної служби спеціального зв'язку та захисту інформації України,</w:t>
      </w:r>
    </w:p>
    <w:p w14:paraId="00000007" w14:textId="77777777" w:rsidR="00660174" w:rsidRDefault="00C11878">
      <w:pPr>
        <w:widowControl w:val="0"/>
        <w:pBdr>
          <w:top w:val="nil"/>
          <w:left w:val="nil"/>
          <w:bottom w:val="nil"/>
          <w:right w:val="nil"/>
          <w:between w:val="nil"/>
        </w:pBdr>
        <w:spacing w:after="0" w:line="276" w:lineRule="auto"/>
        <w:ind w:left="382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Служби безпеки України</w:t>
      </w:r>
    </w:p>
    <w:p w14:paraId="00000008" w14:textId="77777777" w:rsidR="00660174" w:rsidRDefault="00C11878">
      <w:pPr>
        <w:widowControl w:val="0"/>
        <w:pBdr>
          <w:top w:val="nil"/>
          <w:left w:val="nil"/>
          <w:bottom w:val="nil"/>
          <w:right w:val="nil"/>
          <w:between w:val="nil"/>
        </w:pBdr>
        <w:spacing w:after="0" w:line="276" w:lineRule="auto"/>
        <w:ind w:left="382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 2026 року № ___/___/___/___/___</w:t>
      </w:r>
    </w:p>
    <w:p w14:paraId="00000009" w14:textId="18CAB91F" w:rsidR="00660174" w:rsidRDefault="00660174">
      <w:pPr>
        <w:spacing w:after="0" w:line="252" w:lineRule="auto"/>
        <w:jc w:val="center"/>
        <w:rPr>
          <w:rFonts w:ascii="Times New Roman" w:eastAsia="Times New Roman" w:hAnsi="Times New Roman" w:cs="Times New Roman"/>
          <w:b/>
          <w:bCs/>
          <w:sz w:val="28"/>
          <w:szCs w:val="28"/>
        </w:rPr>
      </w:pPr>
    </w:p>
    <w:p w14:paraId="342C91EF" w14:textId="76A39B80" w:rsidR="00A547E8" w:rsidRDefault="00A547E8">
      <w:pPr>
        <w:spacing w:after="0" w:line="252" w:lineRule="auto"/>
        <w:jc w:val="center"/>
        <w:rPr>
          <w:rFonts w:ascii="Times New Roman" w:eastAsia="Times New Roman" w:hAnsi="Times New Roman" w:cs="Times New Roman"/>
          <w:b/>
          <w:bCs/>
          <w:sz w:val="28"/>
          <w:szCs w:val="28"/>
        </w:rPr>
      </w:pPr>
    </w:p>
    <w:p w14:paraId="7D91730F" w14:textId="77777777" w:rsidR="00C11878" w:rsidRDefault="00C11878">
      <w:pPr>
        <w:spacing w:after="0" w:line="252" w:lineRule="auto"/>
        <w:jc w:val="center"/>
        <w:rPr>
          <w:rFonts w:ascii="Times New Roman" w:eastAsia="Times New Roman" w:hAnsi="Times New Roman" w:cs="Times New Roman"/>
          <w:b/>
          <w:bCs/>
          <w:sz w:val="28"/>
          <w:szCs w:val="28"/>
        </w:rPr>
      </w:pPr>
    </w:p>
    <w:p w14:paraId="0000000A" w14:textId="77777777" w:rsidR="00660174" w:rsidRDefault="00660174">
      <w:pPr>
        <w:spacing w:after="0" w:line="252" w:lineRule="auto"/>
        <w:jc w:val="center"/>
        <w:rPr>
          <w:rFonts w:ascii="Times New Roman" w:eastAsia="Times New Roman" w:hAnsi="Times New Roman" w:cs="Times New Roman"/>
          <w:b/>
          <w:bCs/>
          <w:sz w:val="28"/>
          <w:szCs w:val="28"/>
        </w:rPr>
      </w:pPr>
    </w:p>
    <w:p w14:paraId="0000000B" w14:textId="77777777" w:rsidR="00660174" w:rsidRDefault="00C11878">
      <w:pPr>
        <w:spacing w:after="0" w:line="252"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Особливості проведення </w:t>
      </w:r>
      <w:r>
        <w:rPr>
          <w:rFonts w:ascii="Times New Roman" w:eastAsia="Times New Roman" w:hAnsi="Times New Roman" w:cs="Times New Roman"/>
          <w:b/>
          <w:bCs/>
          <w:sz w:val="28"/>
          <w:szCs w:val="28"/>
        </w:rPr>
        <w:br/>
        <w:t>державної атестації наукових установ та закладів вищої освіти (вищих військових навчальних закладів, закладів вищої освіти із специфічними умовами навчання) в частині провадження такими закладами наукової (науково-технічної) діяльності за науковим напрямом “Безпековий”</w:t>
      </w:r>
    </w:p>
    <w:p w14:paraId="0000000C" w14:textId="77777777" w:rsidR="00660174" w:rsidRDefault="00660174">
      <w:pPr>
        <w:spacing w:after="0" w:line="252" w:lineRule="auto"/>
        <w:jc w:val="center"/>
        <w:rPr>
          <w:rFonts w:ascii="Times New Roman" w:eastAsia="Times New Roman" w:hAnsi="Times New Roman" w:cs="Times New Roman"/>
          <w:b/>
          <w:bCs/>
          <w:sz w:val="28"/>
          <w:szCs w:val="28"/>
        </w:rPr>
      </w:pPr>
    </w:p>
    <w:p w14:paraId="0000000D" w14:textId="77777777" w:rsidR="00660174" w:rsidRDefault="00C11878">
      <w:pPr>
        <w:spacing w:after="0" w:line="252"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 Загальні положення</w:t>
      </w:r>
    </w:p>
    <w:p w14:paraId="0000000E" w14:textId="77777777" w:rsidR="00660174" w:rsidRDefault="00660174">
      <w:pPr>
        <w:spacing w:after="0" w:line="252" w:lineRule="auto"/>
        <w:jc w:val="center"/>
        <w:rPr>
          <w:rFonts w:ascii="Times New Roman" w:eastAsia="Times New Roman" w:hAnsi="Times New Roman" w:cs="Times New Roman"/>
          <w:b/>
          <w:bCs/>
          <w:sz w:val="28"/>
          <w:szCs w:val="28"/>
        </w:rPr>
      </w:pPr>
    </w:p>
    <w:p w14:paraId="0000000F" w14:textId="77777777" w:rsidR="00660174" w:rsidRDefault="00C11878">
      <w:pPr>
        <w:tabs>
          <w:tab w:val="left" w:pos="1134"/>
        </w:tabs>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Ці Особливості враховуються під час проведення державної атестації наукових (науково-дослідних, науково-технологічних, науково-технічних, науково-практичних) установ (далі – НУ) та закладів вищої освіти (вищих військових навчальних закладів, закладів вищої освіти із специфічними умовами навчання) (далі – ВВНЗ / ЗВО) в частині провадження такими закладами наукової (науково-технічної) діяльності за науковим напрямом “Безпековий”.</w:t>
      </w:r>
    </w:p>
    <w:p w14:paraId="00000010" w14:textId="77777777" w:rsidR="00660174" w:rsidRDefault="00660174">
      <w:pPr>
        <w:spacing w:after="0" w:line="252" w:lineRule="auto"/>
        <w:ind w:firstLine="567"/>
        <w:jc w:val="both"/>
        <w:rPr>
          <w:rFonts w:ascii="Times New Roman" w:eastAsia="Times New Roman" w:hAnsi="Times New Roman" w:cs="Times New Roman"/>
          <w:sz w:val="28"/>
          <w:szCs w:val="28"/>
        </w:rPr>
      </w:pPr>
    </w:p>
    <w:p w14:paraId="00000011" w14:textId="77777777" w:rsidR="00660174" w:rsidRDefault="00C11878">
      <w:pPr>
        <w:tabs>
          <w:tab w:val="left" w:pos="1134"/>
        </w:tabs>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У цих Особливостях під терміном "звітний період" слід розуміти кількість повних календарних років, за які на державну атестацію подаються показники наукової та науково-технічної діяльності та які передують року, в якому вона проводиться. Звітний період може складати від одного до п'яти років.</w:t>
      </w:r>
    </w:p>
    <w:p w14:paraId="00000012" w14:textId="77777777" w:rsidR="00660174" w:rsidRDefault="00C11878">
      <w:pPr>
        <w:spacing w:after="0" w:line="252" w:lineRule="auto"/>
        <w:ind w:firstLine="567"/>
        <w:jc w:val="both"/>
        <w:rPr>
          <w:rFonts w:ascii="Times New Roman" w:eastAsia="Times New Roman" w:hAnsi="Times New Roman" w:cs="Times New Roman"/>
          <w:strike/>
          <w:sz w:val="28"/>
          <w:szCs w:val="28"/>
        </w:rPr>
      </w:pPr>
      <w:bookmarkStart w:id="0" w:name="_heading=h.qod0kaa13gln" w:colFirst="0" w:colLast="0"/>
      <w:bookmarkEnd w:id="0"/>
      <w:r>
        <w:rPr>
          <w:rFonts w:ascii="Times New Roman" w:eastAsia="Times New Roman" w:hAnsi="Times New Roman" w:cs="Times New Roman"/>
          <w:sz w:val="28"/>
          <w:szCs w:val="28"/>
        </w:rPr>
        <w:t xml:space="preserve">Інші терміни вживаються у значеннях, наведених у Законах України «Про наукову і науково-технічну діяльність», «Про наукову і науково-технічну експертизу», «Про вищу освіту», «Про запобігання корупції», «Про доступ до публічної інформації», «Про електронні документи та електронний документообіг», Порядку проведення державної атестації наукових установ та закладів вищої освіти в частині провадження такими закладами наукової (науково-технічної) діяльності, затвердженому постановою Кабінету Міністрів України від 19 липня 2017 року № 540 (далі – Порядок). </w:t>
      </w:r>
    </w:p>
    <w:p w14:paraId="00000013" w14:textId="77777777" w:rsidR="00660174" w:rsidRDefault="00660174">
      <w:pPr>
        <w:spacing w:after="0" w:line="252" w:lineRule="auto"/>
        <w:ind w:firstLine="567"/>
        <w:jc w:val="both"/>
        <w:rPr>
          <w:rFonts w:ascii="Times New Roman" w:eastAsia="Times New Roman" w:hAnsi="Times New Roman" w:cs="Times New Roman"/>
          <w:sz w:val="28"/>
          <w:szCs w:val="28"/>
        </w:rPr>
      </w:pPr>
    </w:p>
    <w:p w14:paraId="00000014" w14:textId="77777777" w:rsidR="00660174" w:rsidRDefault="00C11878">
      <w:pPr>
        <w:tabs>
          <w:tab w:val="left" w:pos="1134"/>
        </w:tabs>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w:t>
      </w:r>
      <w:r>
        <w:rPr>
          <w:rFonts w:ascii="Times New Roman" w:eastAsia="Times New Roman" w:hAnsi="Times New Roman" w:cs="Times New Roman"/>
          <w:sz w:val="28"/>
          <w:szCs w:val="28"/>
        </w:rPr>
        <w:tab/>
        <w:t>Оцінювання ефективності наукової (науково-технічної) діяльності НУ в цілому та ВВНЗ / ЗВО в частині провадження такими закладами наукової (науково-технічної) діяльності за науковим напрямом "Безпековий" проводиться, якщо:</w:t>
      </w:r>
    </w:p>
    <w:p w14:paraId="00000015" w14:textId="77777777" w:rsidR="00660174" w:rsidRDefault="00660174">
      <w:pPr>
        <w:tabs>
          <w:tab w:val="left" w:pos="1134"/>
        </w:tabs>
        <w:spacing w:after="0" w:line="252" w:lineRule="auto"/>
        <w:ind w:firstLine="567"/>
        <w:jc w:val="both"/>
        <w:rPr>
          <w:rFonts w:ascii="Times New Roman" w:eastAsia="Times New Roman" w:hAnsi="Times New Roman" w:cs="Times New Roman"/>
          <w:sz w:val="28"/>
          <w:szCs w:val="28"/>
        </w:rPr>
      </w:pPr>
    </w:p>
    <w:p w14:paraId="00000016" w14:textId="77777777" w:rsidR="00660174" w:rsidRDefault="00C11878">
      <w:pPr>
        <w:tabs>
          <w:tab w:val="left" w:pos="1134"/>
        </w:tabs>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загальна кількість наукових та/або науково-педагогічних працівників за основним місцем роботи, яка визначається як середнє арифметичне значення за рік в межах звітного періоду, є не меншою ніж 10 осіб;</w:t>
      </w:r>
    </w:p>
    <w:p w14:paraId="00000017" w14:textId="77777777" w:rsidR="00660174" w:rsidRDefault="00660174">
      <w:pPr>
        <w:tabs>
          <w:tab w:val="left" w:pos="1134"/>
        </w:tabs>
        <w:spacing w:after="0" w:line="252" w:lineRule="auto"/>
        <w:ind w:firstLine="567"/>
        <w:jc w:val="both"/>
        <w:rPr>
          <w:rFonts w:ascii="Times New Roman" w:eastAsia="Times New Roman" w:hAnsi="Times New Roman" w:cs="Times New Roman"/>
          <w:sz w:val="28"/>
          <w:szCs w:val="28"/>
        </w:rPr>
      </w:pPr>
    </w:p>
    <w:p w14:paraId="00000018" w14:textId="77777777" w:rsidR="00660174" w:rsidRDefault="00C11878">
      <w:pPr>
        <w:tabs>
          <w:tab w:val="left" w:pos="1134"/>
        </w:tabs>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 xml:space="preserve">всі працівники відповідно до підпункту 1 цього пункту працюють за відповідним науковим напрямом і працевлаштовані не менше ніж на 0,75 ставки у цій / цьому НУ / ВВНЗ / ЗВО. </w:t>
      </w:r>
    </w:p>
    <w:p w14:paraId="00000019" w14:textId="77777777" w:rsidR="00660174" w:rsidRDefault="00660174">
      <w:pPr>
        <w:tabs>
          <w:tab w:val="left" w:pos="1134"/>
        </w:tabs>
        <w:spacing w:after="0" w:line="252" w:lineRule="auto"/>
        <w:ind w:firstLine="567"/>
        <w:rPr>
          <w:rFonts w:ascii="Times New Roman" w:eastAsia="Times New Roman" w:hAnsi="Times New Roman" w:cs="Times New Roman"/>
          <w:strike/>
          <w:sz w:val="28"/>
          <w:szCs w:val="28"/>
        </w:rPr>
      </w:pPr>
    </w:p>
    <w:p w14:paraId="0000001A" w14:textId="77777777" w:rsidR="00660174" w:rsidRDefault="00C11878">
      <w:pPr>
        <w:tabs>
          <w:tab w:val="left" w:pos="1134"/>
        </w:tabs>
        <w:spacing w:after="0" w:line="252" w:lineRule="auto"/>
        <w:ind w:firstLine="567"/>
        <w:jc w:val="both"/>
        <w:rPr>
          <w:rFonts w:ascii="Times New Roman" w:eastAsia="Times New Roman" w:hAnsi="Times New Roman" w:cs="Times New Roman"/>
          <w:color w:val="7030A0"/>
          <w:sz w:val="28"/>
          <w:szCs w:val="28"/>
          <w:highlight w:val="yellow"/>
        </w:rPr>
      </w:pPr>
      <w:r>
        <w:rPr>
          <w:rFonts w:ascii="Times New Roman" w:eastAsia="Times New Roman" w:hAnsi="Times New Roman" w:cs="Times New Roman"/>
          <w:color w:val="7030A0"/>
          <w:sz w:val="28"/>
          <w:szCs w:val="28"/>
        </w:rPr>
        <w:t>4.</w:t>
      </w:r>
      <w:r>
        <w:rPr>
          <w:rFonts w:ascii="Times New Roman" w:eastAsia="Times New Roman" w:hAnsi="Times New Roman" w:cs="Times New Roman"/>
          <w:color w:val="7030A0"/>
          <w:sz w:val="28"/>
          <w:szCs w:val="28"/>
        </w:rPr>
        <w:tab/>
      </w:r>
      <w:r>
        <w:rPr>
          <w:rFonts w:ascii="Times New Roman" w:eastAsia="Times New Roman" w:hAnsi="Times New Roman" w:cs="Times New Roman"/>
          <w:sz w:val="28"/>
          <w:szCs w:val="28"/>
        </w:rPr>
        <w:t xml:space="preserve">Методика оцінювання ефективності наукової (науково-технічної) діяльності НУ / ВВНЗ / ЗВО за науковим напрямом "Безпековий" під час проведення державної атестації розробляється МОН за участі Міноборони, МВС, </w:t>
      </w:r>
      <w:proofErr w:type="spellStart"/>
      <w:r>
        <w:rPr>
          <w:rFonts w:ascii="Times New Roman" w:eastAsia="Times New Roman" w:hAnsi="Times New Roman" w:cs="Times New Roman"/>
          <w:sz w:val="28"/>
          <w:szCs w:val="28"/>
        </w:rPr>
        <w:t>Держспецзв’язку</w:t>
      </w:r>
      <w:proofErr w:type="spellEnd"/>
      <w:r>
        <w:rPr>
          <w:rFonts w:ascii="Times New Roman" w:eastAsia="Times New Roman" w:hAnsi="Times New Roman" w:cs="Times New Roman"/>
          <w:sz w:val="28"/>
          <w:szCs w:val="28"/>
        </w:rPr>
        <w:t>, СБУ і має враховувати відповідні норми Порядку, ці Особливості та базуватися на Методиці оцінювання ефективності наукової (науково-технічної) діяльності наукових установ та закладів вищої освіти в частині провадження такими закладами наукової (науково-технічної) діяльності за окремими науковими напрямами під час проведення державної атестації (далі – Методика А) та Положенні про експертні групи та експертну комісію з питань проведення державної атестації наукових установ та закладів вищої освіти в частині провадження такими закладами наукової (науково-технічної) діяльності (далі – Положення), затверджених наказом Міністерства освіти і науки України 21 жовтня 2024 року № 1485, зареєстрованим в Міністерстві юстиції України 20 листопада 2024 року за № 1743/43088 та № 1744/43089.</w:t>
      </w:r>
    </w:p>
    <w:p w14:paraId="0000001B" w14:textId="77777777" w:rsidR="00660174" w:rsidRDefault="00660174">
      <w:pPr>
        <w:tabs>
          <w:tab w:val="left" w:pos="1134"/>
        </w:tabs>
        <w:spacing w:after="0" w:line="252" w:lineRule="auto"/>
        <w:ind w:firstLine="567"/>
        <w:rPr>
          <w:rFonts w:ascii="Times New Roman" w:eastAsia="Times New Roman" w:hAnsi="Times New Roman" w:cs="Times New Roman"/>
          <w:sz w:val="28"/>
          <w:szCs w:val="28"/>
          <w:highlight w:val="yellow"/>
        </w:rPr>
      </w:pPr>
    </w:p>
    <w:p w14:paraId="0000001C" w14:textId="6C7ADCA8" w:rsidR="00660174" w:rsidRDefault="00C11878">
      <w:pPr>
        <w:tabs>
          <w:tab w:val="left" w:pos="1134"/>
        </w:tabs>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 xml:space="preserve">Проведення державної атестації НУ / ВВНЗ / ЗВО щодо оцінювання ефективності їх наукової (науково-технічної) діяльності за науковим напрямом "Безпековий" здійснюється за Методикою оцінювання ефективності наукової (науково-технічної) діяльності наукових установ та закладів вищої освіти (вищих військових навчальних закладів, закладів вищої освіти із специфічними умовами навчання) в частині провадження такими закладами наукової (науково-технічної) діяльності за науковим напрямом "Безпековий" під час проведення державної атестації (далі – Методика Б), затвердженою наказом Міністерства освіти і науки України, Міністерства оборони України, Міністерства внутрішніх справ України, Адміністрації Державної служби спеціального зв'язку та захисту інформації України, Служби безпеки України від </w:t>
      </w:r>
      <w:r w:rsidR="00A547E8" w:rsidRPr="00A547E8">
        <w:rPr>
          <w:rFonts w:ascii="Times New Roman" w:eastAsia="Times New Roman" w:hAnsi="Times New Roman" w:cs="Times New Roman"/>
          <w:sz w:val="28"/>
          <w:szCs w:val="28"/>
        </w:rPr>
        <w:t>___</w:t>
      </w:r>
      <w:r>
        <w:rPr>
          <w:rFonts w:ascii="Times New Roman" w:eastAsia="Times New Roman" w:hAnsi="Times New Roman" w:cs="Times New Roman"/>
          <w:sz w:val="28"/>
          <w:szCs w:val="28"/>
        </w:rPr>
        <w:t xml:space="preserve"> </w:t>
      </w:r>
      <w:r w:rsidR="00A547E8" w:rsidRPr="00A547E8">
        <w:rPr>
          <w:rFonts w:ascii="Times New Roman" w:eastAsia="Times New Roman" w:hAnsi="Times New Roman" w:cs="Times New Roman"/>
          <w:sz w:val="28"/>
          <w:szCs w:val="28"/>
        </w:rPr>
        <w:t>____________</w:t>
      </w:r>
      <w:r>
        <w:rPr>
          <w:rFonts w:ascii="Times New Roman" w:eastAsia="Times New Roman" w:hAnsi="Times New Roman" w:cs="Times New Roman"/>
          <w:sz w:val="28"/>
          <w:szCs w:val="28"/>
        </w:rPr>
        <w:t xml:space="preserve"> 2026 року № ____/____/____/____/____ .</w:t>
      </w:r>
    </w:p>
    <w:p w14:paraId="0000001D" w14:textId="77777777" w:rsidR="00660174" w:rsidRDefault="00660174">
      <w:pPr>
        <w:spacing w:after="0" w:line="252" w:lineRule="auto"/>
        <w:ind w:firstLine="567"/>
        <w:rPr>
          <w:rFonts w:ascii="Times New Roman" w:eastAsia="Times New Roman" w:hAnsi="Times New Roman" w:cs="Times New Roman"/>
          <w:sz w:val="28"/>
          <w:szCs w:val="28"/>
          <w:highlight w:val="yellow"/>
        </w:rPr>
      </w:pPr>
    </w:p>
    <w:p w14:paraId="0000001E" w14:textId="77777777" w:rsidR="00660174" w:rsidRDefault="00C11878">
      <w:pPr>
        <w:spacing w:after="0" w:line="252"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II. Подання відомостей та обмін інформацією </w:t>
      </w:r>
      <w:r>
        <w:rPr>
          <w:rFonts w:ascii="Times New Roman" w:eastAsia="Times New Roman" w:hAnsi="Times New Roman" w:cs="Times New Roman"/>
          <w:b/>
          <w:bCs/>
          <w:sz w:val="28"/>
          <w:szCs w:val="28"/>
        </w:rPr>
        <w:br/>
        <w:t xml:space="preserve">при проведенні </w:t>
      </w:r>
      <w:r>
        <w:rPr>
          <w:rFonts w:ascii="Times New Roman" w:eastAsia="Times New Roman" w:hAnsi="Times New Roman" w:cs="Times New Roman"/>
          <w:b/>
          <w:bCs/>
          <w:color w:val="1F1F1F"/>
          <w:sz w:val="28"/>
          <w:szCs w:val="28"/>
          <w:highlight w:val="white"/>
        </w:rPr>
        <w:t>державної атестації НУ / ВВНЗ / ЗВО</w:t>
      </w:r>
      <w:r>
        <w:rPr>
          <w:rFonts w:ascii="Times New Roman" w:eastAsia="Times New Roman" w:hAnsi="Times New Roman" w:cs="Times New Roman"/>
          <w:b/>
          <w:bCs/>
          <w:sz w:val="28"/>
          <w:szCs w:val="28"/>
        </w:rPr>
        <w:t xml:space="preserve">  </w:t>
      </w:r>
    </w:p>
    <w:p w14:paraId="0000001F" w14:textId="77777777" w:rsidR="00660174" w:rsidRDefault="00660174">
      <w:pPr>
        <w:spacing w:after="0" w:line="252" w:lineRule="auto"/>
        <w:ind w:firstLine="567"/>
        <w:jc w:val="both"/>
        <w:rPr>
          <w:rFonts w:ascii="Times New Roman" w:eastAsia="Times New Roman" w:hAnsi="Times New Roman" w:cs="Times New Roman"/>
          <w:sz w:val="28"/>
          <w:szCs w:val="28"/>
        </w:rPr>
      </w:pPr>
    </w:p>
    <w:p w14:paraId="00000020" w14:textId="77777777" w:rsidR="00660174" w:rsidRDefault="00C11878">
      <w:pPr>
        <w:numPr>
          <w:ilvl w:val="0"/>
          <w:numId w:val="1"/>
        </w:numPr>
        <w:pBdr>
          <w:top w:val="nil"/>
          <w:left w:val="nil"/>
          <w:bottom w:val="nil"/>
          <w:right w:val="nil"/>
          <w:between w:val="nil"/>
        </w:pBdr>
        <w:tabs>
          <w:tab w:val="left" w:pos="1134"/>
        </w:tabs>
        <w:spacing w:after="0" w:line="252"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проведення державної атестації НУ / ВВНЗ / ЗВО відповідно до Методики Б за підписом керівника подає до МОН </w:t>
      </w:r>
      <w:r>
        <w:rPr>
          <w:rFonts w:ascii="Times New Roman" w:eastAsia="Times New Roman" w:hAnsi="Times New Roman" w:cs="Times New Roman"/>
          <w:sz w:val="28"/>
          <w:szCs w:val="28"/>
        </w:rPr>
        <w:t>з</w:t>
      </w:r>
      <w:r>
        <w:rPr>
          <w:rFonts w:ascii="Times New Roman" w:eastAsia="Times New Roman" w:hAnsi="Times New Roman" w:cs="Times New Roman"/>
          <w:color w:val="000000"/>
          <w:sz w:val="28"/>
          <w:szCs w:val="28"/>
        </w:rPr>
        <w:t xml:space="preserve">аявку на проведення державної атестації за науковим напрямом "Безпековий" (далі – Заявка) та інформаційні матеріали для проведення державної атестації за науковим напрямом "Безпековий" (далі – Інформаційні матеріали). </w:t>
      </w:r>
    </w:p>
    <w:p w14:paraId="00000021" w14:textId="77777777" w:rsidR="00660174" w:rsidRDefault="00660174">
      <w:pPr>
        <w:spacing w:after="0" w:line="252" w:lineRule="auto"/>
        <w:ind w:firstLine="567"/>
        <w:jc w:val="both"/>
        <w:rPr>
          <w:rFonts w:ascii="Times New Roman" w:eastAsia="Times New Roman" w:hAnsi="Times New Roman" w:cs="Times New Roman"/>
          <w:sz w:val="28"/>
          <w:szCs w:val="28"/>
        </w:rPr>
      </w:pPr>
    </w:p>
    <w:p w14:paraId="00000022" w14:textId="77777777" w:rsidR="00660174" w:rsidRDefault="00C11878">
      <w:pPr>
        <w:tabs>
          <w:tab w:val="left" w:pos="1134"/>
        </w:tabs>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ВВНЗ / ЗВО, які на момент оголошення чергової (базової) державної атестації або позачергової державної атестації за науковим напрямом "Безпековий" вже зазначили цей науковий напрям при поданні заявки на проведення чергової (базової) державної атестації або позачергової державної атестації за іншим(и) науковим(и) напрямом(</w:t>
      </w:r>
      <w:proofErr w:type="spellStart"/>
      <w:r>
        <w:rPr>
          <w:rFonts w:ascii="Times New Roman" w:eastAsia="Times New Roman" w:hAnsi="Times New Roman" w:cs="Times New Roman"/>
          <w:sz w:val="28"/>
          <w:szCs w:val="28"/>
        </w:rPr>
        <w:t>ами</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за формою, наведеною у додатку 1 до Методики А</w:t>
      </w:r>
      <w:r>
        <w:rPr>
          <w:rFonts w:ascii="Times New Roman" w:eastAsia="Times New Roman" w:hAnsi="Times New Roman" w:cs="Times New Roman"/>
          <w:sz w:val="28"/>
          <w:szCs w:val="28"/>
        </w:rPr>
        <w:t xml:space="preserve">, зазначають в Заявці також і цей(і) інший(і) науковий(і) напрям(и). </w:t>
      </w:r>
    </w:p>
    <w:p w14:paraId="00000023" w14:textId="77777777" w:rsidR="00660174" w:rsidRDefault="00660174">
      <w:pPr>
        <w:spacing w:after="0" w:line="252" w:lineRule="auto"/>
        <w:ind w:firstLine="567"/>
        <w:jc w:val="both"/>
        <w:rPr>
          <w:rFonts w:ascii="Times New Roman" w:eastAsia="Times New Roman" w:hAnsi="Times New Roman" w:cs="Times New Roman"/>
          <w:sz w:val="28"/>
          <w:szCs w:val="28"/>
          <w:highlight w:val="yellow"/>
        </w:rPr>
      </w:pPr>
    </w:p>
    <w:p w14:paraId="00000024" w14:textId="77777777" w:rsidR="00660174" w:rsidRDefault="00C11878">
      <w:pPr>
        <w:numPr>
          <w:ilvl w:val="0"/>
          <w:numId w:val="2"/>
        </w:numPr>
        <w:pBdr>
          <w:top w:val="nil"/>
          <w:left w:val="nil"/>
          <w:bottom w:val="nil"/>
          <w:right w:val="nil"/>
          <w:between w:val="nil"/>
        </w:pBdr>
        <w:tabs>
          <w:tab w:val="left" w:pos="1134"/>
        </w:tabs>
        <w:spacing w:after="0" w:line="252"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Інформаційних матеріалах:</w:t>
      </w:r>
    </w:p>
    <w:p w14:paraId="00000025" w14:textId="77777777" w:rsidR="00660174" w:rsidRDefault="00660174">
      <w:pPr>
        <w:pBdr>
          <w:top w:val="nil"/>
          <w:left w:val="nil"/>
          <w:bottom w:val="nil"/>
          <w:right w:val="nil"/>
          <w:between w:val="nil"/>
        </w:pBdr>
        <w:tabs>
          <w:tab w:val="left" w:pos="1134"/>
        </w:tabs>
        <w:spacing w:after="0" w:line="252" w:lineRule="auto"/>
        <w:jc w:val="both"/>
        <w:rPr>
          <w:rFonts w:ascii="Times New Roman" w:eastAsia="Times New Roman" w:hAnsi="Times New Roman" w:cs="Times New Roman"/>
          <w:sz w:val="28"/>
          <w:szCs w:val="28"/>
        </w:rPr>
      </w:pPr>
    </w:p>
    <w:p w14:paraId="00000026" w14:textId="77777777" w:rsidR="00660174" w:rsidRDefault="00C11878">
      <w:pPr>
        <w:numPr>
          <w:ilvl w:val="0"/>
          <w:numId w:val="3"/>
        </w:numPr>
        <w:pBdr>
          <w:top w:val="nil"/>
          <w:left w:val="nil"/>
          <w:bottom w:val="nil"/>
          <w:right w:val="nil"/>
          <w:between w:val="nil"/>
        </w:pBdr>
        <w:tabs>
          <w:tab w:val="left" w:pos="1134"/>
        </w:tabs>
        <w:spacing w:after="0" w:line="252"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допускається використання службової та таємної інформації, а також умовних назв та/або скорочень, та/або позначень щодо назв структурних підрозділів НУ / ВВНЗ / ЗВО, тематики та/або назв виконаних наукових досліджень та розробок, наукової продукції тощо;</w:t>
      </w:r>
    </w:p>
    <w:p w14:paraId="00000027" w14:textId="77777777" w:rsidR="00660174" w:rsidRDefault="00660174">
      <w:pPr>
        <w:pBdr>
          <w:top w:val="nil"/>
          <w:left w:val="nil"/>
          <w:bottom w:val="nil"/>
          <w:right w:val="nil"/>
          <w:between w:val="nil"/>
        </w:pBdr>
        <w:tabs>
          <w:tab w:val="left" w:pos="1134"/>
        </w:tabs>
        <w:spacing w:after="0" w:line="252" w:lineRule="auto"/>
        <w:jc w:val="both"/>
        <w:rPr>
          <w:rFonts w:ascii="Times New Roman" w:eastAsia="Times New Roman" w:hAnsi="Times New Roman" w:cs="Times New Roman"/>
          <w:sz w:val="28"/>
          <w:szCs w:val="28"/>
        </w:rPr>
      </w:pPr>
    </w:p>
    <w:p w14:paraId="00000028" w14:textId="77777777" w:rsidR="00660174" w:rsidRDefault="00C11878">
      <w:pPr>
        <w:numPr>
          <w:ilvl w:val="0"/>
          <w:numId w:val="3"/>
        </w:numPr>
        <w:pBdr>
          <w:top w:val="nil"/>
          <w:left w:val="nil"/>
          <w:bottom w:val="nil"/>
          <w:right w:val="nil"/>
          <w:between w:val="nil"/>
        </w:pBdr>
        <w:tabs>
          <w:tab w:val="left" w:pos="1134"/>
        </w:tabs>
        <w:spacing w:after="0" w:line="252"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допускається використання конфіденційної інформації та відомостей, вже зазначених в інформаційних матеріалах, що були подані ВВНЗ / ЗВО на чергову (базову) або позачергову державну атестацію за іншим(и) науковим(и) напрямом(</w:t>
      </w:r>
      <w:proofErr w:type="spellStart"/>
      <w:r>
        <w:rPr>
          <w:rFonts w:ascii="Times New Roman" w:eastAsia="Times New Roman" w:hAnsi="Times New Roman" w:cs="Times New Roman"/>
          <w:color w:val="000000"/>
          <w:sz w:val="28"/>
          <w:szCs w:val="28"/>
        </w:rPr>
        <w:t>ами</w:t>
      </w:r>
      <w:proofErr w:type="spellEnd"/>
      <w:r>
        <w:rPr>
          <w:rFonts w:ascii="Times New Roman" w:eastAsia="Times New Roman" w:hAnsi="Times New Roman" w:cs="Times New Roman"/>
          <w:color w:val="000000"/>
          <w:sz w:val="28"/>
          <w:szCs w:val="28"/>
        </w:rPr>
        <w:t>);</w:t>
      </w:r>
    </w:p>
    <w:p w14:paraId="00000029" w14:textId="77777777" w:rsidR="00660174" w:rsidRDefault="00660174">
      <w:pPr>
        <w:pBdr>
          <w:top w:val="nil"/>
          <w:left w:val="nil"/>
          <w:bottom w:val="nil"/>
          <w:right w:val="nil"/>
          <w:between w:val="nil"/>
        </w:pBdr>
        <w:tabs>
          <w:tab w:val="left" w:pos="1134"/>
        </w:tabs>
        <w:spacing w:after="0" w:line="252" w:lineRule="auto"/>
        <w:jc w:val="both"/>
        <w:rPr>
          <w:rFonts w:ascii="Times New Roman" w:eastAsia="Times New Roman" w:hAnsi="Times New Roman" w:cs="Times New Roman"/>
          <w:sz w:val="28"/>
          <w:szCs w:val="28"/>
        </w:rPr>
      </w:pPr>
    </w:p>
    <w:p w14:paraId="0000002A" w14:textId="77777777" w:rsidR="00660174" w:rsidRDefault="00C11878">
      <w:pPr>
        <w:numPr>
          <w:ilvl w:val="0"/>
          <w:numId w:val="3"/>
        </w:numPr>
        <w:pBdr>
          <w:top w:val="nil"/>
          <w:left w:val="nil"/>
          <w:bottom w:val="nil"/>
          <w:right w:val="nil"/>
          <w:between w:val="nil"/>
        </w:pBdr>
        <w:tabs>
          <w:tab w:val="left" w:pos="1134"/>
        </w:tabs>
        <w:spacing w:after="0" w:line="252"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всі відомості щодо показників та наукових результатів, що подаються НУ / ВВНЗ / ЗВО на державну атестацію, повинні мати документальне підтвердження кожного запису, що формує кількісне значення </w:t>
      </w:r>
      <w:r>
        <w:rPr>
          <w:rFonts w:ascii="Times New Roman" w:eastAsia="Times New Roman" w:hAnsi="Times New Roman" w:cs="Times New Roman"/>
          <w:sz w:val="28"/>
          <w:szCs w:val="28"/>
        </w:rPr>
        <w:t xml:space="preserve">відповідного </w:t>
      </w:r>
      <w:r>
        <w:rPr>
          <w:rFonts w:ascii="Times New Roman" w:eastAsia="Times New Roman" w:hAnsi="Times New Roman" w:cs="Times New Roman"/>
          <w:color w:val="000000"/>
          <w:sz w:val="28"/>
          <w:szCs w:val="28"/>
        </w:rPr>
        <w:t>показника або свідчить про отриманий науковий чи науково-технічний (прикладний) результат, шляхом надання (представлення):</w:t>
      </w:r>
    </w:p>
    <w:p w14:paraId="0000002B" w14:textId="2784E48C" w:rsidR="00660174" w:rsidRDefault="00C11878">
      <w:pPr>
        <w:tabs>
          <w:tab w:val="left" w:pos="1134"/>
        </w:tabs>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або друкованого(</w:t>
      </w:r>
      <w:proofErr w:type="spellStart"/>
      <w:r>
        <w:rPr>
          <w:rFonts w:ascii="Times New Roman" w:eastAsia="Times New Roman" w:hAnsi="Times New Roman" w:cs="Times New Roman"/>
          <w:sz w:val="28"/>
          <w:szCs w:val="28"/>
        </w:rPr>
        <w:t>их</w:t>
      </w:r>
      <w:proofErr w:type="spellEnd"/>
      <w:r>
        <w:rPr>
          <w:rFonts w:ascii="Times New Roman" w:eastAsia="Times New Roman" w:hAnsi="Times New Roman" w:cs="Times New Roman"/>
          <w:sz w:val="28"/>
          <w:szCs w:val="28"/>
        </w:rPr>
        <w:t>) примірника(</w:t>
      </w:r>
      <w:proofErr w:type="spellStart"/>
      <w:r>
        <w:rPr>
          <w:rFonts w:ascii="Times New Roman" w:eastAsia="Times New Roman" w:hAnsi="Times New Roman" w:cs="Times New Roman"/>
          <w:sz w:val="28"/>
          <w:szCs w:val="28"/>
        </w:rPr>
        <w:t>ів</w:t>
      </w:r>
      <w:proofErr w:type="spellEnd"/>
      <w:r>
        <w:rPr>
          <w:rFonts w:ascii="Times New Roman" w:eastAsia="Times New Roman" w:hAnsi="Times New Roman" w:cs="Times New Roman"/>
          <w:sz w:val="28"/>
          <w:szCs w:val="28"/>
        </w:rPr>
        <w:t>) у паперовій формі, що підтверджує(</w:t>
      </w:r>
      <w:proofErr w:type="spellStart"/>
      <w:r>
        <w:rPr>
          <w:rFonts w:ascii="Times New Roman" w:eastAsia="Times New Roman" w:hAnsi="Times New Roman" w:cs="Times New Roman"/>
          <w:sz w:val="28"/>
          <w:szCs w:val="28"/>
        </w:rPr>
        <w:t>ють</w:t>
      </w:r>
      <w:proofErr w:type="spellEnd"/>
      <w:r>
        <w:rPr>
          <w:rFonts w:ascii="Times New Roman" w:eastAsia="Times New Roman" w:hAnsi="Times New Roman" w:cs="Times New Roman"/>
          <w:sz w:val="28"/>
          <w:szCs w:val="28"/>
        </w:rPr>
        <w:t>) відповідний(і) показник(и) та/або науковий(і) чи науково-технічний(і) (прикладний(і)) результат(и) згідно з</w:t>
      </w:r>
      <w:r>
        <w:rPr>
          <w:rFonts w:ascii="Times New Roman" w:eastAsia="Times New Roman" w:hAnsi="Times New Roman" w:cs="Times New Roman"/>
          <w:sz w:val="32"/>
          <w:szCs w:val="32"/>
        </w:rPr>
        <w:t xml:space="preserve"> </w:t>
      </w:r>
      <w:r>
        <w:rPr>
          <w:rFonts w:ascii="Times New Roman" w:eastAsia="Times New Roman" w:hAnsi="Times New Roman" w:cs="Times New Roman"/>
          <w:sz w:val="28"/>
          <w:szCs w:val="28"/>
        </w:rPr>
        <w:t>додатками 4 та 5 до Методики Б, відповідно;</w:t>
      </w:r>
    </w:p>
    <w:p w14:paraId="0000002C" w14:textId="77777777" w:rsidR="00660174" w:rsidRDefault="00C11878">
      <w:pPr>
        <w:tabs>
          <w:tab w:val="left" w:pos="1134"/>
        </w:tabs>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або документа(</w:t>
      </w:r>
      <w:proofErr w:type="spellStart"/>
      <w:r>
        <w:rPr>
          <w:rFonts w:ascii="Times New Roman" w:eastAsia="Times New Roman" w:hAnsi="Times New Roman" w:cs="Times New Roman"/>
          <w:sz w:val="28"/>
          <w:szCs w:val="28"/>
        </w:rPr>
        <w:t>ів</w:t>
      </w:r>
      <w:proofErr w:type="spellEnd"/>
      <w:r>
        <w:rPr>
          <w:rFonts w:ascii="Times New Roman" w:eastAsia="Times New Roman" w:hAnsi="Times New Roman" w:cs="Times New Roman"/>
          <w:sz w:val="28"/>
          <w:szCs w:val="28"/>
        </w:rPr>
        <w:t>) чи належним чином завіреної(</w:t>
      </w:r>
      <w:proofErr w:type="spellStart"/>
      <w:r>
        <w:rPr>
          <w:rFonts w:ascii="Times New Roman" w:eastAsia="Times New Roman" w:hAnsi="Times New Roman" w:cs="Times New Roman"/>
          <w:sz w:val="28"/>
          <w:szCs w:val="28"/>
        </w:rPr>
        <w:t>их</w:t>
      </w:r>
      <w:proofErr w:type="spellEnd"/>
      <w:r>
        <w:rPr>
          <w:rFonts w:ascii="Times New Roman" w:eastAsia="Times New Roman" w:hAnsi="Times New Roman" w:cs="Times New Roman"/>
          <w:sz w:val="28"/>
          <w:szCs w:val="28"/>
        </w:rPr>
        <w:t>) копії(й) документа(</w:t>
      </w:r>
      <w:proofErr w:type="spellStart"/>
      <w:r>
        <w:rPr>
          <w:rFonts w:ascii="Times New Roman" w:eastAsia="Times New Roman" w:hAnsi="Times New Roman" w:cs="Times New Roman"/>
          <w:sz w:val="28"/>
          <w:szCs w:val="28"/>
        </w:rPr>
        <w:t>ів</w:t>
      </w:r>
      <w:proofErr w:type="spellEnd"/>
      <w:r>
        <w:rPr>
          <w:rFonts w:ascii="Times New Roman" w:eastAsia="Times New Roman" w:hAnsi="Times New Roman" w:cs="Times New Roman"/>
          <w:sz w:val="28"/>
          <w:szCs w:val="28"/>
        </w:rPr>
        <w:t>) у паперовій формі з усіма відповідними даними, реквізитами, печатками, штампами та підписами;</w:t>
      </w:r>
    </w:p>
    <w:p w14:paraId="0000002D" w14:textId="77777777" w:rsidR="00660174" w:rsidRDefault="00C11878">
      <w:pPr>
        <w:tabs>
          <w:tab w:val="left" w:pos="1134"/>
        </w:tabs>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або електронного(</w:t>
      </w:r>
      <w:proofErr w:type="spellStart"/>
      <w:r>
        <w:rPr>
          <w:rFonts w:ascii="Times New Roman" w:eastAsia="Times New Roman" w:hAnsi="Times New Roman" w:cs="Times New Roman"/>
          <w:sz w:val="28"/>
          <w:szCs w:val="28"/>
        </w:rPr>
        <w:t>их</w:t>
      </w:r>
      <w:proofErr w:type="spellEnd"/>
      <w:r>
        <w:rPr>
          <w:rFonts w:ascii="Times New Roman" w:eastAsia="Times New Roman" w:hAnsi="Times New Roman" w:cs="Times New Roman"/>
          <w:sz w:val="28"/>
          <w:szCs w:val="28"/>
        </w:rPr>
        <w:t>) документа(</w:t>
      </w:r>
      <w:proofErr w:type="spellStart"/>
      <w:r>
        <w:rPr>
          <w:rFonts w:ascii="Times New Roman" w:eastAsia="Times New Roman" w:hAnsi="Times New Roman" w:cs="Times New Roman"/>
          <w:sz w:val="28"/>
          <w:szCs w:val="28"/>
        </w:rPr>
        <w:t>ів</w:t>
      </w:r>
      <w:proofErr w:type="spellEnd"/>
      <w:r>
        <w:rPr>
          <w:rFonts w:ascii="Times New Roman" w:eastAsia="Times New Roman" w:hAnsi="Times New Roman" w:cs="Times New Roman"/>
          <w:sz w:val="28"/>
          <w:szCs w:val="28"/>
        </w:rPr>
        <w:t>);</w:t>
      </w:r>
    </w:p>
    <w:p w14:paraId="0000002E" w14:textId="77777777" w:rsidR="00660174" w:rsidRDefault="00C11878">
      <w:pPr>
        <w:tabs>
          <w:tab w:val="left" w:pos="1134"/>
        </w:tabs>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або електронної(</w:t>
      </w:r>
      <w:proofErr w:type="spellStart"/>
      <w:r>
        <w:rPr>
          <w:rFonts w:ascii="Times New Roman" w:eastAsia="Times New Roman" w:hAnsi="Times New Roman" w:cs="Times New Roman"/>
          <w:sz w:val="28"/>
          <w:szCs w:val="28"/>
        </w:rPr>
        <w:t>их</w:t>
      </w:r>
      <w:proofErr w:type="spellEnd"/>
      <w:r>
        <w:rPr>
          <w:rFonts w:ascii="Times New Roman" w:eastAsia="Times New Roman" w:hAnsi="Times New Roman" w:cs="Times New Roman"/>
          <w:sz w:val="28"/>
          <w:szCs w:val="28"/>
        </w:rPr>
        <w:t>) копії(й) електронного(</w:t>
      </w:r>
      <w:proofErr w:type="spellStart"/>
      <w:r>
        <w:rPr>
          <w:rFonts w:ascii="Times New Roman" w:eastAsia="Times New Roman" w:hAnsi="Times New Roman" w:cs="Times New Roman"/>
          <w:sz w:val="28"/>
          <w:szCs w:val="28"/>
        </w:rPr>
        <w:t>их</w:t>
      </w:r>
      <w:proofErr w:type="spellEnd"/>
      <w:r>
        <w:rPr>
          <w:rFonts w:ascii="Times New Roman" w:eastAsia="Times New Roman" w:hAnsi="Times New Roman" w:cs="Times New Roman"/>
          <w:sz w:val="28"/>
          <w:szCs w:val="28"/>
        </w:rPr>
        <w:t>) документа(</w:t>
      </w:r>
      <w:proofErr w:type="spellStart"/>
      <w:r>
        <w:rPr>
          <w:rFonts w:ascii="Times New Roman" w:eastAsia="Times New Roman" w:hAnsi="Times New Roman" w:cs="Times New Roman"/>
          <w:sz w:val="28"/>
          <w:szCs w:val="28"/>
        </w:rPr>
        <w:t>ів</w:t>
      </w:r>
      <w:proofErr w:type="spellEnd"/>
      <w:r>
        <w:rPr>
          <w:rFonts w:ascii="Times New Roman" w:eastAsia="Times New Roman" w:hAnsi="Times New Roman" w:cs="Times New Roman"/>
          <w:sz w:val="28"/>
          <w:szCs w:val="28"/>
        </w:rPr>
        <w:t>), засвідченого(</w:t>
      </w:r>
      <w:proofErr w:type="spellStart"/>
      <w:r>
        <w:rPr>
          <w:rFonts w:ascii="Times New Roman" w:eastAsia="Times New Roman" w:hAnsi="Times New Roman" w:cs="Times New Roman"/>
          <w:sz w:val="28"/>
          <w:szCs w:val="28"/>
        </w:rPr>
        <w:t>их</w:t>
      </w:r>
      <w:proofErr w:type="spellEnd"/>
      <w:r>
        <w:rPr>
          <w:rFonts w:ascii="Times New Roman" w:eastAsia="Times New Roman" w:hAnsi="Times New Roman" w:cs="Times New Roman"/>
          <w:sz w:val="28"/>
          <w:szCs w:val="28"/>
        </w:rPr>
        <w:t>) у порядку, встановленому законом;</w:t>
      </w:r>
    </w:p>
    <w:p w14:paraId="0000002F" w14:textId="77777777" w:rsidR="00660174" w:rsidRDefault="00C11878">
      <w:pPr>
        <w:tabs>
          <w:tab w:val="left" w:pos="1134"/>
        </w:tabs>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або активного(</w:t>
      </w:r>
      <w:proofErr w:type="spellStart"/>
      <w:r>
        <w:rPr>
          <w:rFonts w:ascii="Times New Roman" w:eastAsia="Times New Roman" w:hAnsi="Times New Roman" w:cs="Times New Roman"/>
          <w:sz w:val="28"/>
          <w:szCs w:val="28"/>
        </w:rPr>
        <w:t>их</w:t>
      </w:r>
      <w:proofErr w:type="spellEnd"/>
      <w:r>
        <w:rPr>
          <w:rFonts w:ascii="Times New Roman" w:eastAsia="Times New Roman" w:hAnsi="Times New Roman" w:cs="Times New Roman"/>
          <w:sz w:val="28"/>
          <w:szCs w:val="28"/>
        </w:rPr>
        <w:t xml:space="preserve">) посилання(ь) чи гіперпосилання(ь) на електронний(і) ресурс(и), що </w:t>
      </w:r>
      <w:proofErr w:type="spellStart"/>
      <w:r>
        <w:rPr>
          <w:rFonts w:ascii="Times New Roman" w:eastAsia="Times New Roman" w:hAnsi="Times New Roman" w:cs="Times New Roman"/>
          <w:sz w:val="28"/>
          <w:szCs w:val="28"/>
        </w:rPr>
        <w:t>агрегує</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ють</w:t>
      </w:r>
      <w:proofErr w:type="spellEnd"/>
      <w:r>
        <w:rPr>
          <w:rFonts w:ascii="Times New Roman" w:eastAsia="Times New Roman" w:hAnsi="Times New Roman" w:cs="Times New Roman"/>
          <w:sz w:val="28"/>
          <w:szCs w:val="28"/>
        </w:rPr>
        <w:t>) запис(и) щодо показника, наукового чи науково-технічного (прикладного) результату;</w:t>
      </w:r>
    </w:p>
    <w:p w14:paraId="00000030" w14:textId="77777777" w:rsidR="00660174" w:rsidRDefault="00C11878">
      <w:pPr>
        <w:tabs>
          <w:tab w:val="left" w:pos="1134"/>
        </w:tabs>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або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xml:space="preserve"> за результатами перевірки в НУ / ВВНЗ / ЗВО достовірності і достатності наданих нею/ним відомостей членом(</w:t>
      </w:r>
      <w:proofErr w:type="spellStart"/>
      <w:r>
        <w:rPr>
          <w:rFonts w:ascii="Times New Roman" w:eastAsia="Times New Roman" w:hAnsi="Times New Roman" w:cs="Times New Roman"/>
          <w:sz w:val="28"/>
          <w:szCs w:val="28"/>
        </w:rPr>
        <w:t>ами</w:t>
      </w:r>
      <w:proofErr w:type="spellEnd"/>
      <w:r>
        <w:rPr>
          <w:rFonts w:ascii="Times New Roman" w:eastAsia="Times New Roman" w:hAnsi="Times New Roman" w:cs="Times New Roman"/>
          <w:sz w:val="28"/>
          <w:szCs w:val="28"/>
        </w:rPr>
        <w:t>) експертної групи з питань проведення державної атестації наукових установ та закладів вищої освіти в частині провадження такими закладами наукової (науково-технічної) діяльності за науковим напрямом "Безпековий", утвореної відповідно до Положення;</w:t>
      </w:r>
    </w:p>
    <w:p w14:paraId="00000031" w14:textId="77777777" w:rsidR="00660174" w:rsidRDefault="00660174">
      <w:pPr>
        <w:tabs>
          <w:tab w:val="left" w:pos="1134"/>
        </w:tabs>
        <w:spacing w:after="0" w:line="252" w:lineRule="auto"/>
        <w:ind w:firstLine="567"/>
        <w:jc w:val="both"/>
        <w:rPr>
          <w:rFonts w:ascii="Times New Roman" w:eastAsia="Times New Roman" w:hAnsi="Times New Roman" w:cs="Times New Roman"/>
          <w:sz w:val="28"/>
          <w:szCs w:val="28"/>
        </w:rPr>
      </w:pPr>
    </w:p>
    <w:p w14:paraId="00000032" w14:textId="77777777" w:rsidR="00660174" w:rsidRDefault="00C11878">
      <w:pPr>
        <w:numPr>
          <w:ilvl w:val="0"/>
          <w:numId w:val="3"/>
        </w:numPr>
        <w:pBdr>
          <w:top w:val="nil"/>
          <w:left w:val="nil"/>
          <w:bottom w:val="nil"/>
          <w:right w:val="nil"/>
          <w:between w:val="nil"/>
        </w:pBdr>
        <w:tabs>
          <w:tab w:val="left" w:pos="1134"/>
        </w:tabs>
        <w:spacing w:after="0" w:line="252"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відомості про діяльність НУ / ВВНЗ / ЗВО за кожен рік звітного періоду подаються станом на 31 грудня звітного року.</w:t>
      </w:r>
    </w:p>
    <w:p w14:paraId="00000033" w14:textId="77777777" w:rsidR="00660174" w:rsidRDefault="00660174">
      <w:pPr>
        <w:spacing w:after="0" w:line="252" w:lineRule="auto"/>
        <w:ind w:firstLine="567"/>
        <w:jc w:val="both"/>
        <w:rPr>
          <w:rFonts w:ascii="Times New Roman" w:eastAsia="Times New Roman" w:hAnsi="Times New Roman" w:cs="Times New Roman"/>
          <w:sz w:val="28"/>
          <w:szCs w:val="28"/>
        </w:rPr>
      </w:pPr>
    </w:p>
    <w:p w14:paraId="00000034" w14:textId="77777777" w:rsidR="00660174" w:rsidRDefault="00C11878">
      <w:pPr>
        <w:tabs>
          <w:tab w:val="left" w:pos="1134"/>
        </w:tabs>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 xml:space="preserve">НУ / ВВНЗ / ЗВО, що провадили діяльність на територіях, на яких ведуться (велися) бойові дії, або на територіях, тимчасово окупованих Російською Федерацією згідно затвердженого переліку, з яких були переміщені, внаслідок чого втратили або знищили у встановленому порядку відомості, необхідні для формування показників за певні роки звітного періоду, повідомляють про це МОН. У такому випадку при розрахунках відповідно до Методики Б середнього арифметичного значення конкретного показника враховуються лише ті роки звітного періоду, за які відомості про показник наявні. </w:t>
      </w:r>
    </w:p>
    <w:p w14:paraId="00000035" w14:textId="77777777" w:rsidR="00660174" w:rsidRDefault="00660174">
      <w:pPr>
        <w:spacing w:after="0" w:line="252" w:lineRule="auto"/>
        <w:ind w:firstLine="567"/>
        <w:jc w:val="both"/>
        <w:rPr>
          <w:rFonts w:ascii="Times New Roman" w:eastAsia="Times New Roman" w:hAnsi="Times New Roman" w:cs="Times New Roman"/>
          <w:sz w:val="28"/>
          <w:szCs w:val="28"/>
        </w:rPr>
      </w:pPr>
    </w:p>
    <w:p w14:paraId="00000036" w14:textId="77777777" w:rsidR="00660174" w:rsidRDefault="00C11878">
      <w:pPr>
        <w:tabs>
          <w:tab w:val="left" w:pos="1134"/>
        </w:tabs>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 xml:space="preserve">Заявка та Інформаційні матеріали готуються НУ / ВВНЗ / ЗВО з використанням спеціальних електронних форм, що надаються МОН. </w:t>
      </w:r>
    </w:p>
    <w:p w14:paraId="00000037" w14:textId="77777777" w:rsidR="00660174" w:rsidRDefault="00C11878">
      <w:pPr>
        <w:tabs>
          <w:tab w:val="left" w:pos="1134"/>
        </w:tabs>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роботи зі спеціальними електронними формами та підготовки Заявки та Інформаційних матеріалів в НУ / ВВНЗ / ЗВО призначається(</w:t>
      </w:r>
      <w:proofErr w:type="spellStart"/>
      <w:r>
        <w:rPr>
          <w:rFonts w:ascii="Times New Roman" w:eastAsia="Times New Roman" w:hAnsi="Times New Roman" w:cs="Times New Roman"/>
          <w:sz w:val="28"/>
          <w:szCs w:val="28"/>
        </w:rPr>
        <w:t>ються</w:t>
      </w:r>
      <w:proofErr w:type="spellEnd"/>
      <w:r>
        <w:rPr>
          <w:rFonts w:ascii="Times New Roman" w:eastAsia="Times New Roman" w:hAnsi="Times New Roman" w:cs="Times New Roman"/>
          <w:sz w:val="28"/>
          <w:szCs w:val="28"/>
        </w:rPr>
        <w:t xml:space="preserve">) відповідальна(і) особа(и). </w:t>
      </w:r>
    </w:p>
    <w:p w14:paraId="00000038" w14:textId="77777777" w:rsidR="00660174" w:rsidRDefault="00C11878">
      <w:pPr>
        <w:tabs>
          <w:tab w:val="left" w:pos="1134"/>
        </w:tabs>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Заявка та Інформаційні матеріали створюються НУ / ВВНЗ / ЗВО як електронні документи та подаються до МОН в електронній формі. </w:t>
      </w:r>
    </w:p>
    <w:p w14:paraId="00000039" w14:textId="77777777" w:rsidR="00660174" w:rsidRDefault="00C11878">
      <w:pPr>
        <w:tabs>
          <w:tab w:val="left" w:pos="1134"/>
        </w:tabs>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Подання Заявки здійснюється відповідальною особою НУ / ВВНЗ / ЗВО також і в Національній електронній науково-інформаційній системі "URIS". </w:t>
      </w:r>
    </w:p>
    <w:p w14:paraId="0000003A" w14:textId="77777777" w:rsidR="00660174" w:rsidRDefault="00C11878">
      <w:pPr>
        <w:tabs>
          <w:tab w:val="left" w:pos="1134"/>
        </w:tabs>
        <w:spacing w:after="0" w:line="252"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випадку використання в Інформаційних матеріалах службової або таємної інформації Інформаційні матеріали або їх частина(и), відповідно, подаються(</w:t>
      </w:r>
      <w:proofErr w:type="spellStart"/>
      <w:r>
        <w:rPr>
          <w:rFonts w:ascii="Times New Roman" w:eastAsia="Times New Roman" w:hAnsi="Times New Roman" w:cs="Times New Roman"/>
          <w:sz w:val="28"/>
          <w:szCs w:val="28"/>
          <w:highlight w:val="white"/>
        </w:rPr>
        <w:t>ється</w:t>
      </w:r>
      <w:proofErr w:type="spellEnd"/>
      <w:r>
        <w:rPr>
          <w:rFonts w:ascii="Times New Roman" w:eastAsia="Times New Roman" w:hAnsi="Times New Roman" w:cs="Times New Roman"/>
          <w:sz w:val="28"/>
          <w:szCs w:val="28"/>
          <w:highlight w:val="white"/>
        </w:rPr>
        <w:t>) у паперовій формі.</w:t>
      </w:r>
    </w:p>
    <w:p w14:paraId="0000003B" w14:textId="77777777" w:rsidR="00660174" w:rsidRDefault="00C11878">
      <w:pPr>
        <w:spacing w:after="0" w:line="252"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Інформаційні матеріали, які містять службову інформацію оформлюються НУ / ВВНЗ / ЗВО  з дотриманням Типової інструкції про порядок ведення обліку, зберігання, використання і знищення документів та інших матеріальних носіїв інформації, що містять службову інформацію, затвердженої постановою Кабінету Міністрів України від 19 жовтня 2016 року № 736 (далі – Типова інструкція). </w:t>
      </w:r>
    </w:p>
    <w:p w14:paraId="0000003C" w14:textId="77777777" w:rsidR="00660174" w:rsidRDefault="00C11878">
      <w:pPr>
        <w:tabs>
          <w:tab w:val="left" w:pos="1134"/>
        </w:tabs>
        <w:spacing w:after="0" w:line="252"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Інформаційні матеріали, які містять відомості, що становлять державну таємницю, оформлюються НУ / ВВНЗ / ЗВО з дотриманням вимог законодавства у сфері охорони державної таємниці.</w:t>
      </w:r>
    </w:p>
    <w:p w14:paraId="0000003D" w14:textId="77777777" w:rsidR="00660174" w:rsidRDefault="00C11878">
      <w:pPr>
        <w:tabs>
          <w:tab w:val="left" w:pos="1134"/>
        </w:tabs>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визначених Методикою Б випадках окремі частини Інформаційних матеріалів можуть подаватися у кількох примірниках.</w:t>
      </w:r>
    </w:p>
    <w:p w14:paraId="0000003E" w14:textId="77777777" w:rsidR="00660174" w:rsidRDefault="00660174">
      <w:pPr>
        <w:tabs>
          <w:tab w:val="left" w:pos="1134"/>
        </w:tabs>
        <w:spacing w:after="0" w:line="252" w:lineRule="auto"/>
        <w:ind w:firstLine="567"/>
        <w:jc w:val="both"/>
        <w:rPr>
          <w:rFonts w:ascii="Times New Roman" w:eastAsia="Times New Roman" w:hAnsi="Times New Roman" w:cs="Times New Roman"/>
          <w:sz w:val="28"/>
          <w:szCs w:val="28"/>
        </w:rPr>
      </w:pPr>
    </w:p>
    <w:p w14:paraId="0000003F" w14:textId="791E46AC" w:rsidR="00660174" w:rsidRDefault="00C11878">
      <w:pPr>
        <w:spacing w:after="0" w:line="252"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IIІ. Повноваження державних органів </w:t>
      </w:r>
      <w:r>
        <w:rPr>
          <w:rFonts w:ascii="Times New Roman" w:eastAsia="Times New Roman" w:hAnsi="Times New Roman" w:cs="Times New Roman"/>
          <w:b/>
          <w:bCs/>
          <w:sz w:val="28"/>
          <w:szCs w:val="28"/>
        </w:rPr>
        <w:br/>
        <w:t xml:space="preserve">при проведенні державної атестації НУ / ВВНЗ / ЗВО </w:t>
      </w:r>
      <w:r>
        <w:rPr>
          <w:rFonts w:ascii="Times New Roman" w:eastAsia="Times New Roman" w:hAnsi="Times New Roman" w:cs="Times New Roman"/>
          <w:b/>
          <w:bCs/>
          <w:sz w:val="28"/>
          <w:szCs w:val="28"/>
        </w:rPr>
        <w:br/>
        <w:t>за науковим напрямом “Безпековий”</w:t>
      </w:r>
    </w:p>
    <w:p w14:paraId="00000040" w14:textId="77777777" w:rsidR="00660174" w:rsidRDefault="00660174">
      <w:pPr>
        <w:spacing w:after="0" w:line="252" w:lineRule="auto"/>
        <w:jc w:val="center"/>
        <w:rPr>
          <w:rFonts w:ascii="Times New Roman" w:eastAsia="Times New Roman" w:hAnsi="Times New Roman" w:cs="Times New Roman"/>
          <w:b/>
          <w:bCs/>
          <w:sz w:val="28"/>
          <w:szCs w:val="28"/>
        </w:rPr>
      </w:pPr>
    </w:p>
    <w:p w14:paraId="00000041" w14:textId="77777777" w:rsidR="00660174" w:rsidRDefault="00C11878">
      <w:pPr>
        <w:tabs>
          <w:tab w:val="left" w:pos="1134"/>
        </w:tabs>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МОН:</w:t>
      </w:r>
    </w:p>
    <w:p w14:paraId="00000042" w14:textId="77777777" w:rsidR="00660174" w:rsidRDefault="00C11878">
      <w:pPr>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забезпечує створення та надання НУ / ВВНЗ / ЗВО відповідних електронних форм для підготовки Заявки та Інформаційних матеріалів;</w:t>
      </w:r>
    </w:p>
    <w:p w14:paraId="00000043" w14:textId="77777777" w:rsidR="00660174" w:rsidRDefault="00C11878">
      <w:pPr>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надає роз'яснення щодо підготовки Заявки та/або Інформаційних матеріалів;</w:t>
      </w:r>
    </w:p>
    <w:p w14:paraId="00000044" w14:textId="77777777" w:rsidR="00660174" w:rsidRDefault="00C11878">
      <w:pPr>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забезпечує реєстрацію та перевіряє правильність оформлення поданих НУ / ВВНЗ / ЗВО Заявок та Інформаційних матеріалів;</w:t>
      </w:r>
    </w:p>
    <w:p w14:paraId="00000045" w14:textId="77777777" w:rsidR="00660174" w:rsidRDefault="00C11878">
      <w:pPr>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приймає рішення про повернення на доопрацювання НУ / ВВНЗ / ЗВО Заявки та/або Інформаційних матеріалів;</w:t>
      </w:r>
    </w:p>
    <w:p w14:paraId="00000046" w14:textId="77777777" w:rsidR="00660174" w:rsidRDefault="00C11878">
      <w:pPr>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забезпечує за можливості на основі доступних і відкритих державних і міжнародних реєстрів, баз даних та інших інформаційних ресурсів з питань наукової (науково-технічної) діяльності із залученням інструментів Національної електронної науково-інформаційної системі «URIS» перевірку (верифікацію) відомостей, вказаних НУ / ВВНЗ / ЗВО в Інформаційних матеріалах як публічної інформації;</w:t>
      </w:r>
    </w:p>
    <w:p w14:paraId="00000047" w14:textId="77777777" w:rsidR="00660174" w:rsidRDefault="00C11878">
      <w:pPr>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забезпечує відповідно до Типової інструкції та законодавства у сфері охорони державної таємниці належний режим роботи зі службовою та таємною інформацією; </w:t>
      </w:r>
    </w:p>
    <w:p w14:paraId="00000048" w14:textId="77777777" w:rsidR="00660174" w:rsidRDefault="00C11878">
      <w:pPr>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забезпечує координацію та електронну (технічну, програмну, інформаційну) взаємодію щодо відомостей і даних реєстрів про наукову (науково-технічну) діяльність НУ / ВВНЗ / ЗВО;</w:t>
      </w:r>
    </w:p>
    <w:p w14:paraId="00000049" w14:textId="3AE58608" w:rsidR="00660174" w:rsidRDefault="00C11878">
      <w:pPr>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здійснює організацію доступу до Інформаційних матеріалів членам експертної групи за науковим напрямом "Безпековий" для проведення експертного оцінювання ефективності діяльності НУ / ВВНЗ / ЗВО та (за потреби) </w:t>
      </w:r>
      <w:r w:rsidR="00A547E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w:t>
      </w:r>
      <w:r w:rsidR="00A547E8" w:rsidRPr="00A547E8">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перевірки (верифікації) відомостей, поданих НУ / ВВНЗ / ЗВО як службова та/або таємна інформація;</w:t>
      </w:r>
    </w:p>
    <w:p w14:paraId="0000004A" w14:textId="77777777" w:rsidR="00660174" w:rsidRDefault="00C11878">
      <w:pPr>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забезпечує інформування про результати державної атестації за науковим напрямом "Безпековий" відповідні НУ / ВВНЗ / ЗВО за їх запитом.</w:t>
      </w:r>
    </w:p>
    <w:p w14:paraId="0000004B" w14:textId="77777777" w:rsidR="00660174" w:rsidRDefault="00660174">
      <w:pPr>
        <w:spacing w:after="0" w:line="252" w:lineRule="auto"/>
        <w:ind w:firstLine="567"/>
        <w:jc w:val="both"/>
        <w:rPr>
          <w:rFonts w:ascii="Times New Roman" w:eastAsia="Times New Roman" w:hAnsi="Times New Roman" w:cs="Times New Roman"/>
          <w:sz w:val="28"/>
          <w:szCs w:val="28"/>
        </w:rPr>
      </w:pPr>
    </w:p>
    <w:p w14:paraId="0000004C" w14:textId="77777777" w:rsidR="00660174" w:rsidRDefault="00C11878">
      <w:pPr>
        <w:tabs>
          <w:tab w:val="left" w:pos="1134"/>
        </w:tabs>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 xml:space="preserve">МОН, Міноборони, МВС, Адміністрація </w:t>
      </w:r>
      <w:proofErr w:type="spellStart"/>
      <w:r>
        <w:rPr>
          <w:rFonts w:ascii="Times New Roman" w:eastAsia="Times New Roman" w:hAnsi="Times New Roman" w:cs="Times New Roman"/>
          <w:sz w:val="28"/>
          <w:szCs w:val="28"/>
        </w:rPr>
        <w:t>Держспецзв'язку</w:t>
      </w:r>
      <w:proofErr w:type="spellEnd"/>
      <w:r>
        <w:rPr>
          <w:rFonts w:ascii="Times New Roman" w:eastAsia="Times New Roman" w:hAnsi="Times New Roman" w:cs="Times New Roman"/>
          <w:sz w:val="28"/>
          <w:szCs w:val="28"/>
        </w:rPr>
        <w:t>, СБУ:</w:t>
      </w:r>
    </w:p>
    <w:p w14:paraId="0000004D" w14:textId="77777777" w:rsidR="00660174" w:rsidRDefault="00C11878">
      <w:pPr>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координують подання підвідомчими НУ / ВВНЗ / ЗВО Заявки та Інформаційних матеріалів на державну атестацію;</w:t>
      </w:r>
    </w:p>
    <w:p w14:paraId="0000004E" w14:textId="77777777" w:rsidR="00660174" w:rsidRDefault="00C11878">
      <w:pPr>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сприяють залученню експертів для розгляду Інформаційних матеріалів, що містять службову та/або таємну інформацію, відповідно до Типової інструкції та законодавства у сфері охорони державної таємниці; </w:t>
      </w:r>
    </w:p>
    <w:p w14:paraId="0000004F" w14:textId="77777777" w:rsidR="00660174" w:rsidRDefault="00C11878">
      <w:pPr>
        <w:spacing w:after="0" w:line="252"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сприяють членам експертної групи щодо здійснення в підвідомчих НУ / ВВНЗ / ЗВО перевірки достатності та достовірності поданих в Інформаційних матеріалах відомостей.</w:t>
      </w:r>
    </w:p>
    <w:p w14:paraId="00000050" w14:textId="198A1D16" w:rsidR="00660174" w:rsidRDefault="00660174">
      <w:pPr>
        <w:spacing w:after="0" w:line="252" w:lineRule="auto"/>
        <w:ind w:firstLine="567"/>
        <w:jc w:val="both"/>
        <w:rPr>
          <w:rFonts w:ascii="Times New Roman" w:eastAsia="Times New Roman" w:hAnsi="Times New Roman" w:cs="Times New Roman"/>
          <w:sz w:val="28"/>
          <w:szCs w:val="28"/>
        </w:rPr>
      </w:pPr>
    </w:p>
    <w:p w14:paraId="628A9E58" w14:textId="77777777" w:rsidR="00C11878" w:rsidRDefault="00C11878">
      <w:pPr>
        <w:spacing w:after="0" w:line="252" w:lineRule="auto"/>
        <w:ind w:firstLine="567"/>
        <w:jc w:val="both"/>
        <w:rPr>
          <w:rFonts w:ascii="Times New Roman" w:eastAsia="Times New Roman" w:hAnsi="Times New Roman" w:cs="Times New Roman"/>
          <w:sz w:val="28"/>
          <w:szCs w:val="28"/>
        </w:rPr>
      </w:pPr>
    </w:p>
    <w:p w14:paraId="00000051" w14:textId="77777777" w:rsidR="00660174" w:rsidRDefault="00660174">
      <w:pPr>
        <w:spacing w:after="0" w:line="252" w:lineRule="auto"/>
        <w:ind w:firstLine="567"/>
        <w:jc w:val="both"/>
        <w:rPr>
          <w:rFonts w:ascii="Times New Roman" w:eastAsia="Times New Roman" w:hAnsi="Times New Roman" w:cs="Times New Roman"/>
          <w:sz w:val="28"/>
          <w:szCs w:val="28"/>
        </w:rPr>
      </w:pPr>
    </w:p>
    <w:p w14:paraId="00000052" w14:textId="77777777" w:rsidR="00660174" w:rsidRDefault="00C11878">
      <w:pPr>
        <w:tabs>
          <w:tab w:val="left" w:pos="1134"/>
          <w:tab w:val="left" w:pos="5529"/>
          <w:tab w:val="left" w:pos="6237"/>
        </w:tabs>
        <w:spacing w:after="0" w:line="25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Генеральний директор </w:t>
      </w:r>
      <w:r>
        <w:rPr>
          <w:rFonts w:ascii="Times New Roman" w:eastAsia="Times New Roman" w:hAnsi="Times New Roman" w:cs="Times New Roman"/>
          <w:b/>
          <w:bCs/>
          <w:sz w:val="28"/>
          <w:szCs w:val="28"/>
        </w:rPr>
        <w:br/>
        <w:t>директорату розвитку науки МОН</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t>Григорій МОЗОЛЕВИЧ</w:t>
      </w:r>
    </w:p>
    <w:p w14:paraId="00000053" w14:textId="77777777" w:rsidR="00660174" w:rsidRDefault="00660174">
      <w:pPr>
        <w:tabs>
          <w:tab w:val="left" w:pos="1134"/>
        </w:tabs>
        <w:spacing w:after="0" w:line="252" w:lineRule="auto"/>
        <w:rPr>
          <w:rFonts w:ascii="Times New Roman" w:eastAsia="Times New Roman" w:hAnsi="Times New Roman" w:cs="Times New Roman"/>
          <w:b/>
          <w:bCs/>
          <w:sz w:val="28"/>
          <w:szCs w:val="28"/>
        </w:rPr>
      </w:pPr>
    </w:p>
    <w:p w14:paraId="00000054" w14:textId="77777777" w:rsidR="00660174" w:rsidRDefault="00C11878">
      <w:pPr>
        <w:tabs>
          <w:tab w:val="left" w:pos="1134"/>
          <w:tab w:val="left" w:pos="5529"/>
          <w:tab w:val="left" w:pos="6237"/>
        </w:tabs>
        <w:spacing w:after="0" w:line="25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Т. в. о. директора департаменту </w:t>
      </w:r>
      <w:r>
        <w:rPr>
          <w:rFonts w:ascii="Times New Roman" w:eastAsia="Times New Roman" w:hAnsi="Times New Roman" w:cs="Times New Roman"/>
          <w:b/>
          <w:bCs/>
          <w:sz w:val="28"/>
          <w:szCs w:val="28"/>
        </w:rPr>
        <w:br/>
        <w:t xml:space="preserve">військової освіти і науки </w:t>
      </w:r>
      <w:r>
        <w:rPr>
          <w:rFonts w:ascii="Times New Roman" w:eastAsia="Times New Roman" w:hAnsi="Times New Roman" w:cs="Times New Roman"/>
          <w:b/>
          <w:bCs/>
          <w:sz w:val="28"/>
          <w:szCs w:val="28"/>
        </w:rPr>
        <w:br/>
        <w:t>Міноборони</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t>Максим КАС'ЯНЕНКО</w:t>
      </w:r>
    </w:p>
    <w:p w14:paraId="00000055" w14:textId="041D88F4" w:rsidR="00660174" w:rsidRDefault="00660174">
      <w:pPr>
        <w:tabs>
          <w:tab w:val="left" w:pos="1134"/>
          <w:tab w:val="left" w:pos="5529"/>
          <w:tab w:val="left" w:pos="6237"/>
        </w:tabs>
        <w:spacing w:after="0" w:line="252" w:lineRule="auto"/>
        <w:rPr>
          <w:rFonts w:ascii="Times New Roman" w:eastAsia="Times New Roman" w:hAnsi="Times New Roman" w:cs="Times New Roman"/>
          <w:b/>
          <w:bCs/>
          <w:sz w:val="28"/>
          <w:szCs w:val="28"/>
        </w:rPr>
      </w:pPr>
    </w:p>
    <w:p w14:paraId="7C1BA9B7" w14:textId="77777777" w:rsidR="003E148C" w:rsidRDefault="003E148C">
      <w:pPr>
        <w:tabs>
          <w:tab w:val="left" w:pos="1134"/>
          <w:tab w:val="left" w:pos="5529"/>
          <w:tab w:val="left" w:pos="6237"/>
        </w:tabs>
        <w:spacing w:after="0" w:line="252" w:lineRule="auto"/>
        <w:rPr>
          <w:rFonts w:ascii="Times New Roman" w:eastAsia="Times New Roman" w:hAnsi="Times New Roman" w:cs="Times New Roman"/>
          <w:b/>
          <w:bCs/>
          <w:sz w:val="28"/>
          <w:szCs w:val="28"/>
        </w:rPr>
      </w:pPr>
    </w:p>
    <w:p w14:paraId="00000056" w14:textId="77777777" w:rsidR="00660174" w:rsidRDefault="00C11878">
      <w:pPr>
        <w:tabs>
          <w:tab w:val="left" w:pos="1134"/>
          <w:tab w:val="left" w:pos="5529"/>
          <w:tab w:val="left" w:pos="6237"/>
        </w:tabs>
        <w:spacing w:after="0" w:line="25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Директор Департаменту освіти, </w:t>
      </w:r>
      <w:r>
        <w:rPr>
          <w:rFonts w:ascii="Times New Roman" w:eastAsia="Times New Roman" w:hAnsi="Times New Roman" w:cs="Times New Roman"/>
          <w:b/>
          <w:bCs/>
          <w:sz w:val="28"/>
          <w:szCs w:val="28"/>
        </w:rPr>
        <w:br/>
        <w:t>науки та спорту МВС</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t>Олександр ТАРАСЕНКО</w:t>
      </w:r>
    </w:p>
    <w:p w14:paraId="00000057" w14:textId="77777777" w:rsidR="00660174" w:rsidRDefault="00660174">
      <w:pPr>
        <w:tabs>
          <w:tab w:val="left" w:pos="1134"/>
          <w:tab w:val="left" w:pos="5529"/>
          <w:tab w:val="left" w:pos="6237"/>
        </w:tabs>
        <w:spacing w:after="0" w:line="252" w:lineRule="auto"/>
        <w:rPr>
          <w:rFonts w:ascii="Times New Roman" w:eastAsia="Times New Roman" w:hAnsi="Times New Roman" w:cs="Times New Roman"/>
          <w:b/>
          <w:bCs/>
          <w:sz w:val="28"/>
          <w:szCs w:val="28"/>
        </w:rPr>
      </w:pPr>
    </w:p>
    <w:p w14:paraId="00000058" w14:textId="77777777" w:rsidR="00660174" w:rsidRDefault="00C11878">
      <w:pPr>
        <w:tabs>
          <w:tab w:val="left" w:pos="1134"/>
          <w:tab w:val="left" w:pos="5529"/>
          <w:tab w:val="left" w:pos="6237"/>
        </w:tabs>
        <w:spacing w:after="0" w:line="25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Директор департаменту </w:t>
      </w:r>
      <w:r>
        <w:rPr>
          <w:rFonts w:ascii="Times New Roman" w:eastAsia="Times New Roman" w:hAnsi="Times New Roman" w:cs="Times New Roman"/>
          <w:b/>
          <w:bCs/>
          <w:sz w:val="28"/>
          <w:szCs w:val="28"/>
        </w:rPr>
        <w:br/>
        <w:t xml:space="preserve">організаційного забезпечення </w:t>
      </w:r>
      <w:r>
        <w:rPr>
          <w:rFonts w:ascii="Times New Roman" w:eastAsia="Times New Roman" w:hAnsi="Times New Roman" w:cs="Times New Roman"/>
          <w:b/>
          <w:bCs/>
          <w:sz w:val="28"/>
          <w:szCs w:val="28"/>
        </w:rPr>
        <w:br/>
        <w:t xml:space="preserve">та планування Адміністрації </w:t>
      </w:r>
      <w:r>
        <w:rPr>
          <w:rFonts w:ascii="Times New Roman" w:eastAsia="Times New Roman" w:hAnsi="Times New Roman" w:cs="Times New Roman"/>
          <w:b/>
          <w:bCs/>
          <w:sz w:val="28"/>
          <w:szCs w:val="28"/>
        </w:rPr>
        <w:br/>
      </w:r>
      <w:proofErr w:type="spellStart"/>
      <w:r>
        <w:rPr>
          <w:rFonts w:ascii="Times New Roman" w:eastAsia="Times New Roman" w:hAnsi="Times New Roman" w:cs="Times New Roman"/>
          <w:b/>
          <w:bCs/>
          <w:sz w:val="28"/>
          <w:szCs w:val="28"/>
        </w:rPr>
        <w:t>Держспецзв'язку</w:t>
      </w:r>
      <w:proofErr w:type="spellEnd"/>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t>Костянтин ЦМИКАЛ</w:t>
      </w:r>
    </w:p>
    <w:p w14:paraId="00000059" w14:textId="3FA3A0CA" w:rsidR="00660174" w:rsidRDefault="00660174">
      <w:pPr>
        <w:tabs>
          <w:tab w:val="left" w:pos="1134"/>
          <w:tab w:val="left" w:pos="5529"/>
          <w:tab w:val="left" w:pos="6237"/>
        </w:tabs>
        <w:spacing w:after="0" w:line="252" w:lineRule="auto"/>
        <w:rPr>
          <w:rFonts w:ascii="Times New Roman" w:eastAsia="Times New Roman" w:hAnsi="Times New Roman" w:cs="Times New Roman"/>
          <w:b/>
          <w:bCs/>
          <w:sz w:val="28"/>
          <w:szCs w:val="28"/>
        </w:rPr>
      </w:pPr>
    </w:p>
    <w:p w14:paraId="035C39AE" w14:textId="77777777" w:rsidR="003E148C" w:rsidRDefault="003E148C">
      <w:pPr>
        <w:tabs>
          <w:tab w:val="left" w:pos="1134"/>
          <w:tab w:val="left" w:pos="5529"/>
          <w:tab w:val="left" w:pos="6237"/>
        </w:tabs>
        <w:spacing w:after="0" w:line="252" w:lineRule="auto"/>
        <w:rPr>
          <w:rFonts w:ascii="Times New Roman" w:eastAsia="Times New Roman" w:hAnsi="Times New Roman" w:cs="Times New Roman"/>
          <w:b/>
          <w:bCs/>
          <w:sz w:val="28"/>
          <w:szCs w:val="28"/>
        </w:rPr>
      </w:pPr>
    </w:p>
    <w:p w14:paraId="0000005A" w14:textId="77777777" w:rsidR="00660174" w:rsidRDefault="00C11878">
      <w:pPr>
        <w:tabs>
          <w:tab w:val="left" w:pos="1134"/>
          <w:tab w:val="left" w:pos="5529"/>
          <w:tab w:val="left" w:pos="6237"/>
        </w:tabs>
        <w:spacing w:after="0" w:line="25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Заступник Голови </w:t>
      </w:r>
    </w:p>
    <w:p w14:paraId="0000005B" w14:textId="77777777" w:rsidR="00660174" w:rsidRDefault="00C11878">
      <w:pPr>
        <w:tabs>
          <w:tab w:val="left" w:pos="1134"/>
          <w:tab w:val="left" w:pos="5529"/>
          <w:tab w:val="left" w:pos="6237"/>
        </w:tabs>
        <w:spacing w:after="0" w:line="25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Служби безпеки України</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t xml:space="preserve">Андрій ТУПІКОВ </w:t>
      </w:r>
    </w:p>
    <w:sectPr w:rsidR="00660174" w:rsidSect="00A547E8">
      <w:headerReference w:type="default" r:id="rId8"/>
      <w:pgSz w:w="11906" w:h="16838"/>
      <w:pgMar w:top="1134" w:right="680" w:bottom="1134" w:left="153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B3994" w14:textId="77777777" w:rsidR="00B501DE" w:rsidRDefault="00C11878">
      <w:pPr>
        <w:spacing w:after="0" w:line="240" w:lineRule="auto"/>
      </w:pPr>
      <w:r>
        <w:separator/>
      </w:r>
    </w:p>
  </w:endnote>
  <w:endnote w:type="continuationSeparator" w:id="0">
    <w:p w14:paraId="732FB5AB" w14:textId="77777777" w:rsidR="00B501DE" w:rsidRDefault="00C11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embedRegular r:id="rId1" w:fontKey="{F387AFEF-B4BD-4963-BD61-96758E2D2B16}"/>
    <w:embedBold r:id="rId2" w:fontKey="{9F54BC15-5521-4826-8379-A5FD2F384944}"/>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0D6C66EE-910D-415D-B05D-6B67C17D6860}"/>
  </w:font>
  <w:font w:name="Cambria">
    <w:panose1 w:val="02040503050406030204"/>
    <w:charset w:val="CC"/>
    <w:family w:val="roman"/>
    <w:pitch w:val="variable"/>
    <w:sig w:usb0="E00006FF" w:usb1="420024FF" w:usb2="02000000" w:usb3="00000000" w:csb0="0000019F" w:csb1="00000000"/>
    <w:embedRegular r:id="rId4" w:fontKey="{C4C4E01E-697C-4573-BD09-A97FC9A8F3A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5ECCD" w14:textId="77777777" w:rsidR="00B501DE" w:rsidRDefault="00C11878">
      <w:pPr>
        <w:spacing w:after="0" w:line="240" w:lineRule="auto"/>
      </w:pPr>
      <w:r>
        <w:separator/>
      </w:r>
    </w:p>
  </w:footnote>
  <w:footnote w:type="continuationSeparator" w:id="0">
    <w:p w14:paraId="19DB0248" w14:textId="77777777" w:rsidR="00B501DE" w:rsidRDefault="00C118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C" w14:textId="18AEA546" w:rsidR="00660174" w:rsidRDefault="00C11878">
    <w:pPr>
      <w:pBdr>
        <w:top w:val="nil"/>
        <w:left w:val="nil"/>
        <w:bottom w:val="nil"/>
        <w:right w:val="nil"/>
        <w:between w:val="nil"/>
      </w:pBdr>
      <w:tabs>
        <w:tab w:val="center" w:pos="4819"/>
        <w:tab w:val="right" w:pos="9639"/>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62C8C">
      <w:rPr>
        <w:noProof/>
        <w:color w:val="000000"/>
      </w:rPr>
      <w:t>2</w:t>
    </w:r>
    <w:r>
      <w:rPr>
        <w:color w:val="000000"/>
      </w:rPr>
      <w:fldChar w:fldCharType="end"/>
    </w:r>
  </w:p>
  <w:p w14:paraId="0000005D" w14:textId="77777777" w:rsidR="00660174" w:rsidRDefault="00660174">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C1582"/>
    <w:multiLevelType w:val="multilevel"/>
    <w:tmpl w:val="8CAC1CAE"/>
    <w:lvl w:ilvl="0">
      <w:start w:val="1"/>
      <w:numFmt w:val="decimal"/>
      <w:lvlText w:val="%1."/>
      <w:lvlJc w:val="left"/>
      <w:pPr>
        <w:ind w:left="812" w:hanging="360"/>
      </w:pPr>
    </w:lvl>
    <w:lvl w:ilvl="1">
      <w:start w:val="1"/>
      <w:numFmt w:val="lowerLetter"/>
      <w:lvlText w:val="%2."/>
      <w:lvlJc w:val="left"/>
      <w:pPr>
        <w:ind w:left="1532" w:hanging="360"/>
      </w:pPr>
    </w:lvl>
    <w:lvl w:ilvl="2">
      <w:start w:val="1"/>
      <w:numFmt w:val="lowerRoman"/>
      <w:lvlText w:val="%3."/>
      <w:lvlJc w:val="right"/>
      <w:pPr>
        <w:ind w:left="2252" w:hanging="180"/>
      </w:pPr>
    </w:lvl>
    <w:lvl w:ilvl="3">
      <w:start w:val="1"/>
      <w:numFmt w:val="decimal"/>
      <w:lvlText w:val="%4."/>
      <w:lvlJc w:val="left"/>
      <w:pPr>
        <w:ind w:left="2972" w:hanging="360"/>
      </w:pPr>
    </w:lvl>
    <w:lvl w:ilvl="4">
      <w:start w:val="1"/>
      <w:numFmt w:val="lowerLetter"/>
      <w:lvlText w:val="%5."/>
      <w:lvlJc w:val="left"/>
      <w:pPr>
        <w:ind w:left="3692" w:hanging="360"/>
      </w:pPr>
    </w:lvl>
    <w:lvl w:ilvl="5">
      <w:start w:val="1"/>
      <w:numFmt w:val="lowerRoman"/>
      <w:lvlText w:val="%6."/>
      <w:lvlJc w:val="right"/>
      <w:pPr>
        <w:ind w:left="4412" w:hanging="180"/>
      </w:pPr>
    </w:lvl>
    <w:lvl w:ilvl="6">
      <w:start w:val="1"/>
      <w:numFmt w:val="decimal"/>
      <w:lvlText w:val="%7."/>
      <w:lvlJc w:val="left"/>
      <w:pPr>
        <w:ind w:left="5132" w:hanging="360"/>
      </w:pPr>
    </w:lvl>
    <w:lvl w:ilvl="7">
      <w:start w:val="1"/>
      <w:numFmt w:val="lowerLetter"/>
      <w:lvlText w:val="%8."/>
      <w:lvlJc w:val="left"/>
      <w:pPr>
        <w:ind w:left="5852" w:hanging="360"/>
      </w:pPr>
    </w:lvl>
    <w:lvl w:ilvl="8">
      <w:start w:val="1"/>
      <w:numFmt w:val="lowerRoman"/>
      <w:lvlText w:val="%9."/>
      <w:lvlJc w:val="right"/>
      <w:pPr>
        <w:ind w:left="6572" w:hanging="180"/>
      </w:pPr>
    </w:lvl>
  </w:abstractNum>
  <w:abstractNum w:abstractNumId="1" w15:restartNumberingAfterBreak="0">
    <w:nsid w:val="48D00E49"/>
    <w:multiLevelType w:val="multilevel"/>
    <w:tmpl w:val="8A8CA08E"/>
    <w:lvl w:ilvl="0">
      <w:start w:val="3"/>
      <w:numFmt w:val="decimal"/>
      <w:lvlText w:val="%1."/>
      <w:lvlJc w:val="left"/>
      <w:pPr>
        <w:ind w:left="812" w:hanging="360"/>
      </w:pPr>
    </w:lvl>
    <w:lvl w:ilvl="1">
      <w:start w:val="1"/>
      <w:numFmt w:val="lowerLetter"/>
      <w:lvlText w:val="%2."/>
      <w:lvlJc w:val="left"/>
      <w:pPr>
        <w:ind w:left="1532" w:hanging="360"/>
      </w:pPr>
    </w:lvl>
    <w:lvl w:ilvl="2">
      <w:start w:val="1"/>
      <w:numFmt w:val="lowerRoman"/>
      <w:lvlText w:val="%3."/>
      <w:lvlJc w:val="right"/>
      <w:pPr>
        <w:ind w:left="2252" w:hanging="180"/>
      </w:pPr>
    </w:lvl>
    <w:lvl w:ilvl="3">
      <w:start w:val="1"/>
      <w:numFmt w:val="decimal"/>
      <w:lvlText w:val="%4."/>
      <w:lvlJc w:val="left"/>
      <w:pPr>
        <w:ind w:left="2972" w:hanging="360"/>
      </w:pPr>
    </w:lvl>
    <w:lvl w:ilvl="4">
      <w:start w:val="1"/>
      <w:numFmt w:val="lowerLetter"/>
      <w:lvlText w:val="%5."/>
      <w:lvlJc w:val="left"/>
      <w:pPr>
        <w:ind w:left="3692" w:hanging="360"/>
      </w:pPr>
    </w:lvl>
    <w:lvl w:ilvl="5">
      <w:start w:val="1"/>
      <w:numFmt w:val="lowerRoman"/>
      <w:lvlText w:val="%6."/>
      <w:lvlJc w:val="right"/>
      <w:pPr>
        <w:ind w:left="4412" w:hanging="180"/>
      </w:pPr>
    </w:lvl>
    <w:lvl w:ilvl="6">
      <w:start w:val="1"/>
      <w:numFmt w:val="decimal"/>
      <w:lvlText w:val="%7."/>
      <w:lvlJc w:val="left"/>
      <w:pPr>
        <w:ind w:left="5132" w:hanging="360"/>
      </w:pPr>
    </w:lvl>
    <w:lvl w:ilvl="7">
      <w:start w:val="1"/>
      <w:numFmt w:val="lowerLetter"/>
      <w:lvlText w:val="%8."/>
      <w:lvlJc w:val="left"/>
      <w:pPr>
        <w:ind w:left="5852" w:hanging="360"/>
      </w:pPr>
    </w:lvl>
    <w:lvl w:ilvl="8">
      <w:start w:val="1"/>
      <w:numFmt w:val="lowerRoman"/>
      <w:lvlText w:val="%9."/>
      <w:lvlJc w:val="right"/>
      <w:pPr>
        <w:ind w:left="6572" w:hanging="180"/>
      </w:pPr>
    </w:lvl>
  </w:abstractNum>
  <w:abstractNum w:abstractNumId="2" w15:restartNumberingAfterBreak="0">
    <w:nsid w:val="6C61263C"/>
    <w:multiLevelType w:val="multilevel"/>
    <w:tmpl w:val="F1640D1E"/>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174"/>
    <w:rsid w:val="003E148C"/>
    <w:rsid w:val="00562C8C"/>
    <w:rsid w:val="00651674"/>
    <w:rsid w:val="00660174"/>
    <w:rsid w:val="00A547E8"/>
    <w:rsid w:val="00B501DE"/>
    <w:rsid w:val="00C1187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6EAAE"/>
  <w15:docId w15:val="{3365923B-A9B3-44E6-A418-09C1ED15D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header"/>
    <w:basedOn w:val="a"/>
    <w:link w:val="a6"/>
    <w:uiPriority w:val="99"/>
    <w:unhideWhenUsed/>
    <w:rsid w:val="00A547E8"/>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A547E8"/>
  </w:style>
  <w:style w:type="paragraph" w:styleId="a7">
    <w:name w:val="footer"/>
    <w:basedOn w:val="a"/>
    <w:link w:val="a8"/>
    <w:uiPriority w:val="99"/>
    <w:unhideWhenUsed/>
    <w:rsid w:val="00A547E8"/>
    <w:pPr>
      <w:tabs>
        <w:tab w:val="center" w:pos="4819"/>
        <w:tab w:val="right" w:pos="9639"/>
      </w:tabs>
      <w:spacing w:after="0" w:line="240" w:lineRule="auto"/>
    </w:pPr>
  </w:style>
  <w:style w:type="character" w:customStyle="1" w:styleId="a8">
    <w:name w:val="Нижній колонтитул Знак"/>
    <w:basedOn w:val="a0"/>
    <w:link w:val="a7"/>
    <w:uiPriority w:val="99"/>
    <w:rsid w:val="00A547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ADNieBriJcy9SfgfqR2rmKuoBQ==">CgMxLjAyDmgucW9kMGthYTEzZ2xuOABqJQoUc3VnZ2VzdC5vODhjYWJ3dTEyeGYSDU9sZWggS2h5bWVua29qJQoUc3VnZ2VzdC5heWsxa2tmaGtzOXMSDU9sZWggS2h5bWVua29qJQoUc3VnZ2VzdC5qOWVoaThwd21hdDQSDU9sZWggS2h5bWVua29qJQoUc3VnZ2VzdC5kNjU3NGFzcWpvMXQSDU9sZWggS2h5bWVua29qJQoUc3VnZ2VzdC5sOTRiZWQyNDhjZWwSDU9sZWggS2h5bWVua29qJQoUc3VnZ2VzdC4zNG14eDRzMWF6eHgSDU9sZWggS2h5bWVua29qJQoUc3VnZ2VzdC5oZ2E5aG03MjFma2gSDU9sZWggS2h5bWVua29qJQoUc3VnZ2VzdC5iZzB4MnJvN20zcjQSDU9sZWggS2h5bWVua29qJQoUc3VnZ2VzdC5oemx4NGlkeXd5eW4SDU9sZWggS2h5bWVua29qJQoUc3VnZ2VzdC55ZHhocTVsb2JqMDASDU9sZWggS2h5bWVua29qJAoTc3VnZ2VzdC5sbnEzY2dhZ24xOBINT2xlaCBLaHltZW5rb2olChRzdWdnZXN0Ljlwc2ZzaXNqZ2czYRINT2xlaCBLaHltZW5rb2olChRzdWdnZXN0LnBuNGsweWtoamMyYxINT2xlaCBLaHltZW5rb3IhMXUwVUxmVy1jWXdOelY3UlFxZ1NqMXJiTkVOQVA4TUc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7612</Words>
  <Characters>4339</Characters>
  <Application>Microsoft Office Word</Application>
  <DocSecurity>0</DocSecurity>
  <Lines>36</Lines>
  <Paragraphs>23</Paragraphs>
  <ScaleCrop>false</ScaleCrop>
  <HeadingPairs>
    <vt:vector size="2" baseType="variant">
      <vt:variant>
        <vt:lpstr>Назва</vt:lpstr>
      </vt:variant>
      <vt:variant>
        <vt:i4>1</vt:i4>
      </vt:variant>
    </vt:vector>
  </HeadingPairs>
  <TitlesOfParts>
    <vt:vector size="1" baseType="lpstr">
      <vt:lpstr/>
    </vt:vector>
  </TitlesOfParts>
  <Company>Microsoft</Company>
  <LinksUpToDate>false</LinksUpToDate>
  <CharactersWithSpaces>11928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Хименко Олег Андрійович</dc:creator>
  <cp:lastModifiedBy>Хименко Олег Андрійович</cp:lastModifiedBy>
  <cp:revision>4</cp:revision>
  <dcterms:created xsi:type="dcterms:W3CDTF">2026-04-22T14:44:00Z</dcterms:created>
  <dcterms:modified xsi:type="dcterms:W3CDTF">2026-04-24T15:05:00Z</dcterms:modified>
</cp:coreProperties>
</file>