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D28" w:rsidRDefault="00982610">
      <w:pPr>
        <w:ind w:left="467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ЗАТВЕРДЖЕНО</w:t>
      </w:r>
      <w:r>
        <w:rPr>
          <w:rFonts w:ascii="Times New Roman" w:eastAsia="Times New Roman" w:hAnsi="Times New Roman" w:cs="Times New Roman"/>
          <w:sz w:val="28"/>
          <w:szCs w:val="28"/>
        </w:rPr>
        <w:br/>
        <w:t>постановою Кабінету Міністрів України</w:t>
      </w:r>
      <w:r>
        <w:rPr>
          <w:rFonts w:ascii="Times New Roman" w:eastAsia="Times New Roman" w:hAnsi="Times New Roman" w:cs="Times New Roman"/>
          <w:sz w:val="28"/>
          <w:szCs w:val="28"/>
        </w:rPr>
        <w:br/>
        <w:t>від                         2026 р. №</w:t>
      </w:r>
    </w:p>
    <w:p w:rsidR="00885D28" w:rsidRDefault="00885D28">
      <w:pPr>
        <w:spacing w:after="0" w:line="240" w:lineRule="auto"/>
        <w:rPr>
          <w:rFonts w:ascii="Times New Roman" w:eastAsia="Times New Roman" w:hAnsi="Times New Roman" w:cs="Times New Roman"/>
          <w:b/>
          <w:bCs/>
          <w:sz w:val="28"/>
          <w:szCs w:val="28"/>
        </w:rPr>
      </w:pPr>
    </w:p>
    <w:p w:rsidR="00885D28" w:rsidRDefault="00885D28">
      <w:pPr>
        <w:spacing w:after="0" w:line="240" w:lineRule="auto"/>
        <w:jc w:val="center"/>
        <w:rPr>
          <w:rFonts w:ascii="Times New Roman" w:eastAsia="Times New Roman" w:hAnsi="Times New Roman" w:cs="Times New Roman"/>
          <w:b/>
          <w:bCs/>
          <w:sz w:val="28"/>
          <w:szCs w:val="28"/>
        </w:rPr>
      </w:pPr>
    </w:p>
    <w:p w:rsidR="00885D28" w:rsidRDefault="0098261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ПОРЯДОК</w:t>
      </w:r>
    </w:p>
    <w:p w:rsidR="00885D28" w:rsidRDefault="0098261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подання та розгляду щорічного звіту керівника державної наукової установи</w:t>
      </w:r>
    </w:p>
    <w:p w:rsidR="00885D28" w:rsidRDefault="00885D28">
      <w:pPr>
        <w:spacing w:after="0" w:line="240" w:lineRule="auto"/>
        <w:jc w:val="both"/>
        <w:rPr>
          <w:rFonts w:ascii="Times New Roman" w:eastAsia="Times New Roman" w:hAnsi="Times New Roman" w:cs="Times New Roman"/>
          <w:sz w:val="28"/>
          <w:szCs w:val="28"/>
        </w:rPr>
      </w:pPr>
    </w:p>
    <w:p w:rsidR="00885D28" w:rsidRDefault="0098261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Загальні положення</w:t>
      </w:r>
    </w:p>
    <w:p w:rsidR="00EF42C5" w:rsidRPr="00EF42C5" w:rsidRDefault="00EF42C5" w:rsidP="00EF42C5">
      <w:pPr>
        <w:spacing w:before="120" w:after="120" w:line="240" w:lineRule="auto"/>
        <w:ind w:firstLine="709"/>
        <w:jc w:val="both"/>
        <w:rPr>
          <w:rFonts w:ascii="Times New Roman" w:eastAsia="Times New Roman" w:hAnsi="Times New Roman" w:cs="Times New Roman"/>
          <w:sz w:val="28"/>
          <w:szCs w:val="28"/>
        </w:rPr>
      </w:pPr>
      <w:r w:rsidRPr="00EF42C5">
        <w:rPr>
          <w:rFonts w:ascii="Times New Roman" w:eastAsia="Times New Roman" w:hAnsi="Times New Roman" w:cs="Times New Roman"/>
          <w:sz w:val="28"/>
          <w:szCs w:val="28"/>
        </w:rPr>
        <w:t>1. Цей Порядок визначає процедуру підготовки, подання, розгляду та оприлюднення щорічного звіту керівника державної наукової установи про результати діяльності державної наукової установи та про стан виконання ключових показників ефективності діяльності керівника (далі – КРІ) у разі їх встановлення.</w:t>
      </w:r>
    </w:p>
    <w:p w:rsidR="00EF42C5" w:rsidRPr="00EF42C5" w:rsidRDefault="00EF42C5" w:rsidP="00EF42C5">
      <w:pPr>
        <w:spacing w:before="120" w:after="120" w:line="240" w:lineRule="auto"/>
        <w:ind w:firstLine="709"/>
        <w:jc w:val="both"/>
        <w:rPr>
          <w:rFonts w:ascii="Times New Roman" w:eastAsia="Times New Roman" w:hAnsi="Times New Roman" w:cs="Times New Roman"/>
          <w:sz w:val="28"/>
          <w:szCs w:val="28"/>
        </w:rPr>
      </w:pPr>
      <w:r w:rsidRPr="00EF42C5">
        <w:rPr>
          <w:rFonts w:ascii="Times New Roman" w:eastAsia="Times New Roman" w:hAnsi="Times New Roman" w:cs="Times New Roman"/>
          <w:sz w:val="28"/>
          <w:szCs w:val="28"/>
        </w:rPr>
        <w:t>2. Метою звітування є забезпечення прозорості управління державною науковою установою, оцінка результативності її діяльності, виконання стратегії розвитку та прийняття органом управління обґрунтованих управлінських рішень, у тому числі щодо оцінювання діяльності керівника державної наукової установи у разі встановлення КРІ.</w:t>
      </w:r>
    </w:p>
    <w:p w:rsidR="00EF42C5" w:rsidRPr="00EF42C5" w:rsidRDefault="00EF42C5" w:rsidP="00EF42C5">
      <w:pPr>
        <w:spacing w:before="120" w:after="0" w:line="240" w:lineRule="auto"/>
        <w:ind w:firstLine="709"/>
        <w:jc w:val="both"/>
        <w:rPr>
          <w:rFonts w:ascii="Times New Roman" w:eastAsia="Times New Roman" w:hAnsi="Times New Roman" w:cs="Times New Roman"/>
          <w:sz w:val="28"/>
          <w:szCs w:val="28"/>
        </w:rPr>
      </w:pPr>
      <w:r w:rsidRPr="00EF42C5">
        <w:rPr>
          <w:rFonts w:ascii="Times New Roman" w:eastAsia="Times New Roman" w:hAnsi="Times New Roman" w:cs="Times New Roman"/>
          <w:sz w:val="28"/>
          <w:szCs w:val="28"/>
        </w:rPr>
        <w:t>3. Звітний період охоплює календарний рік з 1 січня по 31 грудня включно.</w:t>
      </w:r>
    </w:p>
    <w:p w:rsidR="00EF42C5" w:rsidRPr="00EF42C5" w:rsidRDefault="00EF42C5" w:rsidP="00EF42C5">
      <w:pPr>
        <w:spacing w:after="0" w:line="240" w:lineRule="auto"/>
        <w:ind w:firstLine="709"/>
        <w:jc w:val="both"/>
        <w:rPr>
          <w:rFonts w:ascii="Times New Roman" w:eastAsia="Times New Roman" w:hAnsi="Times New Roman" w:cs="Times New Roman"/>
          <w:sz w:val="28"/>
          <w:szCs w:val="28"/>
        </w:rPr>
      </w:pPr>
      <w:r w:rsidRPr="00EF42C5">
        <w:rPr>
          <w:rFonts w:ascii="Times New Roman" w:eastAsia="Times New Roman" w:hAnsi="Times New Roman" w:cs="Times New Roman"/>
          <w:sz w:val="28"/>
          <w:szCs w:val="28"/>
        </w:rPr>
        <w:t>У разі якщо керівник державної наукової установи перебував на посаді менше календарного року, звітним періодом вважається фактичний період виконання ним повноважень (з дати призначення до 31 грудня або до дати припинення повноважень).</w:t>
      </w:r>
    </w:p>
    <w:p w:rsidR="00EF42C5" w:rsidRPr="00EF42C5" w:rsidRDefault="00EF42C5" w:rsidP="00EF42C5">
      <w:pPr>
        <w:spacing w:after="0" w:line="240" w:lineRule="auto"/>
        <w:ind w:firstLine="709"/>
        <w:jc w:val="both"/>
        <w:rPr>
          <w:rFonts w:ascii="Times New Roman" w:eastAsia="Times New Roman" w:hAnsi="Times New Roman" w:cs="Times New Roman"/>
          <w:sz w:val="28"/>
          <w:szCs w:val="28"/>
        </w:rPr>
      </w:pPr>
      <w:r w:rsidRPr="00EF42C5">
        <w:rPr>
          <w:rFonts w:ascii="Times New Roman" w:eastAsia="Times New Roman" w:hAnsi="Times New Roman" w:cs="Times New Roman"/>
          <w:sz w:val="28"/>
          <w:szCs w:val="28"/>
        </w:rPr>
        <w:t>У таких випадках оцінювання діяльності керівника здійснюється з урахуванням пропорційності показників до періоду його перебування на посаді, при цьому керівник не звільняється від обов’язку подання щорічного звіту.</w:t>
      </w:r>
    </w:p>
    <w:p w:rsidR="00EF42C5" w:rsidRPr="00EF42C5" w:rsidRDefault="00EF42C5" w:rsidP="00EF42C5">
      <w:pPr>
        <w:spacing w:after="0" w:line="240" w:lineRule="auto"/>
        <w:ind w:firstLine="709"/>
        <w:jc w:val="both"/>
        <w:rPr>
          <w:rFonts w:ascii="Times New Roman" w:eastAsia="Times New Roman" w:hAnsi="Times New Roman" w:cs="Times New Roman"/>
          <w:sz w:val="28"/>
          <w:szCs w:val="28"/>
        </w:rPr>
      </w:pPr>
      <w:r w:rsidRPr="00EF42C5">
        <w:rPr>
          <w:rFonts w:ascii="Times New Roman" w:eastAsia="Times New Roman" w:hAnsi="Times New Roman" w:cs="Times New Roman"/>
          <w:sz w:val="28"/>
          <w:szCs w:val="28"/>
        </w:rPr>
        <w:t>У разі тимчасового виконання обов’язків керівника державної наукової установи протягом строку, що перевищує три місяці, на таку особу поширюються вимоги щодо подання звіту про результати діяльності за відповідний період.</w:t>
      </w:r>
    </w:p>
    <w:p w:rsidR="00EF42C5" w:rsidRPr="00EF42C5" w:rsidRDefault="00EF42C5" w:rsidP="00EF42C5">
      <w:pPr>
        <w:spacing w:before="120" w:after="0" w:line="240" w:lineRule="auto"/>
        <w:ind w:firstLine="709"/>
        <w:jc w:val="both"/>
        <w:rPr>
          <w:rFonts w:ascii="Times New Roman" w:eastAsia="Times New Roman" w:hAnsi="Times New Roman" w:cs="Times New Roman"/>
          <w:sz w:val="28"/>
          <w:szCs w:val="28"/>
        </w:rPr>
      </w:pPr>
      <w:r w:rsidRPr="00EF42C5">
        <w:rPr>
          <w:rFonts w:ascii="Times New Roman" w:eastAsia="Times New Roman" w:hAnsi="Times New Roman" w:cs="Times New Roman"/>
          <w:sz w:val="28"/>
          <w:szCs w:val="28"/>
        </w:rPr>
        <w:t>4. Оцінювання діяльності керівника державної наукової установи здійснюється органом управління щороку незалежно від наявності у контракті з керівником положень щодо ключових показників ефективності.</w:t>
      </w:r>
    </w:p>
    <w:p w:rsidR="00885D28" w:rsidRDefault="00EF42C5" w:rsidP="00EF42C5">
      <w:pPr>
        <w:spacing w:after="0" w:line="240" w:lineRule="auto"/>
        <w:ind w:firstLine="709"/>
        <w:jc w:val="both"/>
        <w:rPr>
          <w:rFonts w:ascii="Times New Roman" w:eastAsia="Times New Roman" w:hAnsi="Times New Roman" w:cs="Times New Roman"/>
          <w:sz w:val="28"/>
          <w:szCs w:val="28"/>
        </w:rPr>
      </w:pPr>
      <w:r w:rsidRPr="00EF42C5">
        <w:rPr>
          <w:rFonts w:ascii="Times New Roman" w:eastAsia="Times New Roman" w:hAnsi="Times New Roman" w:cs="Times New Roman"/>
          <w:sz w:val="28"/>
          <w:szCs w:val="28"/>
        </w:rPr>
        <w:t>У разі відсутності встановлених ключових показників ефективності оцінювання здійснюється на підставі щорічного звіту керівника, показників діяльності установи та інших наявних даних.</w:t>
      </w:r>
    </w:p>
    <w:p w:rsidR="00885D28" w:rsidRDefault="00885D28">
      <w:pPr>
        <w:spacing w:after="0" w:line="240" w:lineRule="auto"/>
        <w:jc w:val="both"/>
        <w:rPr>
          <w:rFonts w:ascii="Times New Roman" w:eastAsia="Times New Roman" w:hAnsi="Times New Roman" w:cs="Times New Roman"/>
          <w:sz w:val="28"/>
          <w:szCs w:val="28"/>
        </w:rPr>
      </w:pPr>
    </w:p>
    <w:p w:rsidR="00885D28" w:rsidRDefault="0098261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Порядок підготовки та подання звіту</w:t>
      </w:r>
    </w:p>
    <w:p w:rsidR="00885D28" w:rsidRDefault="00885D28">
      <w:pPr>
        <w:spacing w:after="0" w:line="240" w:lineRule="auto"/>
        <w:jc w:val="center"/>
        <w:rPr>
          <w:rFonts w:ascii="Times New Roman" w:eastAsia="Times New Roman" w:hAnsi="Times New Roman" w:cs="Times New Roman"/>
          <w:sz w:val="28"/>
          <w:szCs w:val="28"/>
        </w:rPr>
      </w:pPr>
    </w:p>
    <w:p w:rsidR="00EF42C5" w:rsidRPr="00EF42C5" w:rsidRDefault="00EF42C5" w:rsidP="00EF42C5">
      <w:pPr>
        <w:spacing w:before="120" w:after="120" w:line="240" w:lineRule="auto"/>
        <w:ind w:firstLine="709"/>
        <w:jc w:val="both"/>
        <w:rPr>
          <w:rFonts w:ascii="Times New Roman" w:eastAsia="Times New Roman" w:hAnsi="Times New Roman" w:cs="Times New Roman"/>
          <w:sz w:val="28"/>
          <w:szCs w:val="28"/>
        </w:rPr>
      </w:pPr>
      <w:r w:rsidRPr="00EF42C5">
        <w:rPr>
          <w:rFonts w:ascii="Times New Roman" w:eastAsia="Times New Roman" w:hAnsi="Times New Roman" w:cs="Times New Roman"/>
          <w:sz w:val="28"/>
          <w:szCs w:val="28"/>
        </w:rPr>
        <w:lastRenderedPageBreak/>
        <w:t>5. Керівник державної наукової установи щороку готує звіт про діяльність державної наукової установи за попередній рік (далі - звіт).</w:t>
      </w:r>
    </w:p>
    <w:p w:rsidR="00EF42C5" w:rsidRPr="00EF42C5" w:rsidRDefault="00EF42C5" w:rsidP="00EF42C5">
      <w:pPr>
        <w:spacing w:before="120" w:after="0" w:line="240" w:lineRule="auto"/>
        <w:ind w:firstLine="709"/>
        <w:jc w:val="both"/>
        <w:rPr>
          <w:rFonts w:ascii="Times New Roman" w:eastAsia="Times New Roman" w:hAnsi="Times New Roman" w:cs="Times New Roman"/>
          <w:sz w:val="28"/>
          <w:szCs w:val="28"/>
        </w:rPr>
      </w:pPr>
      <w:r w:rsidRPr="00EF42C5">
        <w:rPr>
          <w:rFonts w:ascii="Times New Roman" w:eastAsia="Times New Roman" w:hAnsi="Times New Roman" w:cs="Times New Roman"/>
          <w:sz w:val="28"/>
          <w:szCs w:val="28"/>
        </w:rPr>
        <w:t>6. Звіт складається за формою згідно з додатком до цього Порядку. Звіт обов’язково містить інформацію про результати діяльності державної наукової установи. У разі встановлення КРІ до звіту включається також розділ щодо стану їх виконання. Якщо КРІ не встановлювалися, звіт містить інформацію про результати наукової та фінансово-господарської діяльності державної наукової установи: виконання наукових та науково-технічних завдань, результати фінансово-господарської діяльності, розвиток кадрового потенціалу, стан матеріально-технічної та цифрової інфраструктури, забезпечення принципів академічної доброчесності.</w:t>
      </w:r>
    </w:p>
    <w:p w:rsidR="00EF42C5" w:rsidRPr="00EF42C5" w:rsidRDefault="00EF42C5" w:rsidP="00EF42C5">
      <w:pPr>
        <w:spacing w:after="0" w:line="240" w:lineRule="auto"/>
        <w:ind w:firstLine="709"/>
        <w:jc w:val="both"/>
        <w:rPr>
          <w:rFonts w:ascii="Times New Roman" w:eastAsia="Times New Roman" w:hAnsi="Times New Roman" w:cs="Times New Roman"/>
          <w:sz w:val="28"/>
          <w:szCs w:val="28"/>
        </w:rPr>
      </w:pPr>
      <w:r w:rsidRPr="00EF42C5">
        <w:rPr>
          <w:rFonts w:ascii="Times New Roman" w:eastAsia="Times New Roman" w:hAnsi="Times New Roman" w:cs="Times New Roman"/>
          <w:sz w:val="28"/>
          <w:szCs w:val="28"/>
        </w:rPr>
        <w:t>Звіт має містити інформацію про динаміку основних показників діяльності установи порівняно з попереднім звітним періодом.</w:t>
      </w:r>
    </w:p>
    <w:p w:rsidR="00EF42C5" w:rsidRPr="00EF42C5" w:rsidRDefault="00EF42C5" w:rsidP="00EF42C5">
      <w:pPr>
        <w:spacing w:before="120" w:after="0" w:line="240" w:lineRule="auto"/>
        <w:ind w:firstLine="709"/>
        <w:jc w:val="both"/>
        <w:rPr>
          <w:rFonts w:ascii="Times New Roman" w:eastAsia="Times New Roman" w:hAnsi="Times New Roman" w:cs="Times New Roman"/>
          <w:sz w:val="28"/>
          <w:szCs w:val="28"/>
        </w:rPr>
      </w:pPr>
      <w:r w:rsidRPr="00EF42C5">
        <w:rPr>
          <w:rFonts w:ascii="Times New Roman" w:eastAsia="Times New Roman" w:hAnsi="Times New Roman" w:cs="Times New Roman"/>
          <w:sz w:val="28"/>
          <w:szCs w:val="28"/>
        </w:rPr>
        <w:t>7. Керівник державної наукової установи щороку до 25 січня року, наступного за звітним, подає звіт про діяльність державної наукової установи, у тому числі щодо досягнення КРІ, у разі їх встановлення.</w:t>
      </w:r>
    </w:p>
    <w:p w:rsidR="00EF42C5" w:rsidRPr="00EF42C5" w:rsidRDefault="00EF42C5" w:rsidP="00EF42C5">
      <w:pPr>
        <w:spacing w:after="0" w:line="240" w:lineRule="auto"/>
        <w:ind w:firstLine="709"/>
        <w:jc w:val="both"/>
        <w:rPr>
          <w:rFonts w:ascii="Times New Roman" w:eastAsia="Times New Roman" w:hAnsi="Times New Roman" w:cs="Times New Roman"/>
          <w:sz w:val="28"/>
          <w:szCs w:val="28"/>
        </w:rPr>
      </w:pPr>
      <w:r w:rsidRPr="00EF42C5">
        <w:rPr>
          <w:rFonts w:ascii="Times New Roman" w:eastAsia="Times New Roman" w:hAnsi="Times New Roman" w:cs="Times New Roman"/>
          <w:sz w:val="28"/>
          <w:szCs w:val="28"/>
        </w:rPr>
        <w:t>Проєкт звіту підлягає оприлюдненню на офіційному вебсайті установи не пізніше ніж за 10 робочих днів до дати його розгляду на засіданні вченої ради (зборах колективу наукових працівників).</w:t>
      </w:r>
    </w:p>
    <w:p w:rsidR="00EF42C5" w:rsidRPr="00EF42C5" w:rsidRDefault="00EF42C5" w:rsidP="00EF42C5">
      <w:pPr>
        <w:spacing w:after="120" w:line="240" w:lineRule="auto"/>
        <w:ind w:firstLine="709"/>
        <w:jc w:val="both"/>
        <w:rPr>
          <w:rFonts w:ascii="Times New Roman" w:eastAsia="Times New Roman" w:hAnsi="Times New Roman" w:cs="Times New Roman"/>
          <w:sz w:val="28"/>
          <w:szCs w:val="28"/>
        </w:rPr>
      </w:pPr>
      <w:r w:rsidRPr="00EF42C5">
        <w:rPr>
          <w:rFonts w:ascii="Times New Roman" w:eastAsia="Times New Roman" w:hAnsi="Times New Roman" w:cs="Times New Roman"/>
          <w:sz w:val="28"/>
          <w:szCs w:val="28"/>
        </w:rPr>
        <w:t>Працівники державної наукової установи мають право подавати пропозиції та зауваження до проєкту звіту, які враховуються керівником державної наукової установи під час його доопрацювання та розгляду.</w:t>
      </w:r>
    </w:p>
    <w:p w:rsidR="00EF42C5" w:rsidRPr="00EF42C5" w:rsidRDefault="00EF42C5" w:rsidP="00EF42C5">
      <w:pPr>
        <w:spacing w:before="120" w:after="120" w:line="240" w:lineRule="auto"/>
        <w:ind w:firstLine="709"/>
        <w:jc w:val="both"/>
        <w:rPr>
          <w:rFonts w:ascii="Times New Roman" w:eastAsia="Times New Roman" w:hAnsi="Times New Roman" w:cs="Times New Roman"/>
          <w:sz w:val="28"/>
          <w:szCs w:val="28"/>
        </w:rPr>
      </w:pPr>
      <w:r w:rsidRPr="00EF42C5">
        <w:rPr>
          <w:rFonts w:ascii="Times New Roman" w:eastAsia="Times New Roman" w:hAnsi="Times New Roman" w:cs="Times New Roman"/>
          <w:sz w:val="28"/>
          <w:szCs w:val="28"/>
        </w:rPr>
        <w:t>8. Розгляд звіту відбувається на засіданні вченої (наукової, науково-технічної, технічної) ради (далі – вчена рада) за участю колективу штатних наукових працівників державної наукової установи. Засідання є правомочним за умови присутності не менше двох третин від затвердженого складу вченої ради.</w:t>
      </w:r>
    </w:p>
    <w:p w:rsidR="00EF42C5" w:rsidRPr="00EF42C5" w:rsidRDefault="00EF42C5" w:rsidP="00EF42C5">
      <w:pPr>
        <w:spacing w:before="120" w:after="0" w:line="240" w:lineRule="auto"/>
        <w:ind w:firstLine="709"/>
        <w:jc w:val="both"/>
        <w:rPr>
          <w:rFonts w:ascii="Times New Roman" w:eastAsia="Times New Roman" w:hAnsi="Times New Roman" w:cs="Times New Roman"/>
          <w:sz w:val="28"/>
          <w:szCs w:val="28"/>
        </w:rPr>
      </w:pPr>
      <w:r w:rsidRPr="00EF42C5">
        <w:rPr>
          <w:rFonts w:ascii="Times New Roman" w:eastAsia="Times New Roman" w:hAnsi="Times New Roman" w:cs="Times New Roman"/>
          <w:sz w:val="28"/>
          <w:szCs w:val="28"/>
        </w:rPr>
        <w:t>9. За результатами розгляду звіту вчена рада приймає рішення про його схвалення або про визнання діяльності керівника державної наукової установи за звітний період незадовільною. Рішення приймається простою більшістю голосів від присутніх на засіданні.</w:t>
      </w:r>
    </w:p>
    <w:p w:rsidR="00EF42C5" w:rsidRPr="00EF42C5" w:rsidRDefault="00EF42C5" w:rsidP="00EF42C5">
      <w:pPr>
        <w:spacing w:after="0" w:line="240" w:lineRule="auto"/>
        <w:ind w:firstLine="709"/>
        <w:jc w:val="both"/>
        <w:rPr>
          <w:rFonts w:ascii="Times New Roman" w:eastAsia="Times New Roman" w:hAnsi="Times New Roman" w:cs="Times New Roman"/>
          <w:sz w:val="28"/>
          <w:szCs w:val="28"/>
        </w:rPr>
      </w:pPr>
      <w:r w:rsidRPr="00EF42C5">
        <w:rPr>
          <w:rFonts w:ascii="Times New Roman" w:eastAsia="Times New Roman" w:hAnsi="Times New Roman" w:cs="Times New Roman"/>
          <w:sz w:val="28"/>
          <w:szCs w:val="28"/>
        </w:rPr>
        <w:t>Форма голосування (відкрита або таємна) визначається вченою радою. Обрана форма голосування повинна забезпечувати вільне та неупереджене волевиявлення її членів.</w:t>
      </w:r>
    </w:p>
    <w:p w:rsidR="00EF42C5" w:rsidRPr="00EF42C5" w:rsidRDefault="00EF42C5" w:rsidP="00EF42C5">
      <w:pPr>
        <w:spacing w:after="120" w:line="240" w:lineRule="auto"/>
        <w:ind w:firstLine="709"/>
        <w:jc w:val="both"/>
        <w:rPr>
          <w:rFonts w:ascii="Times New Roman" w:eastAsia="Times New Roman" w:hAnsi="Times New Roman" w:cs="Times New Roman"/>
          <w:sz w:val="28"/>
          <w:szCs w:val="28"/>
        </w:rPr>
      </w:pPr>
      <w:r w:rsidRPr="00EF42C5">
        <w:rPr>
          <w:rFonts w:ascii="Times New Roman" w:eastAsia="Times New Roman" w:hAnsi="Times New Roman" w:cs="Times New Roman"/>
          <w:sz w:val="28"/>
          <w:szCs w:val="28"/>
        </w:rPr>
        <w:t>У разі проведення голосування з використанням електронних засобів забезпечуються належна ідентифікація учасників голосування та, у випадку таємного голосування, конфіденційність волевиявлення.</w:t>
      </w:r>
    </w:p>
    <w:p w:rsidR="00885D28" w:rsidRDefault="00EF42C5" w:rsidP="00EF42C5">
      <w:pPr>
        <w:spacing w:before="120" w:after="120" w:line="240" w:lineRule="auto"/>
        <w:ind w:firstLine="709"/>
        <w:jc w:val="both"/>
        <w:rPr>
          <w:rFonts w:ascii="Times New Roman" w:eastAsia="Times New Roman" w:hAnsi="Times New Roman" w:cs="Times New Roman"/>
          <w:sz w:val="28"/>
          <w:szCs w:val="28"/>
        </w:rPr>
      </w:pPr>
      <w:r w:rsidRPr="00EF42C5">
        <w:rPr>
          <w:rFonts w:ascii="Times New Roman" w:eastAsia="Times New Roman" w:hAnsi="Times New Roman" w:cs="Times New Roman"/>
          <w:sz w:val="28"/>
          <w:szCs w:val="28"/>
        </w:rPr>
        <w:t>10. У разі прийняття рішення про доопрацювання звіту керівник подає доопрацьований звіт на повторний розгляд протягом 5 робочих днів.</w:t>
      </w:r>
    </w:p>
    <w:p w:rsidR="00EF42C5" w:rsidRDefault="00EF42C5" w:rsidP="00EF42C5">
      <w:pPr>
        <w:spacing w:after="0" w:line="240" w:lineRule="auto"/>
        <w:jc w:val="both"/>
        <w:rPr>
          <w:rFonts w:ascii="Times New Roman" w:eastAsia="Times New Roman" w:hAnsi="Times New Roman" w:cs="Times New Roman"/>
          <w:sz w:val="28"/>
          <w:szCs w:val="28"/>
        </w:rPr>
      </w:pPr>
    </w:p>
    <w:p w:rsidR="00885D28" w:rsidRDefault="0098261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Взаємодія з органом управління</w:t>
      </w:r>
    </w:p>
    <w:p w:rsidR="00885D28" w:rsidRDefault="00885D28">
      <w:pPr>
        <w:spacing w:after="0" w:line="240" w:lineRule="auto"/>
        <w:jc w:val="both"/>
        <w:rPr>
          <w:rFonts w:ascii="Times New Roman" w:eastAsia="Times New Roman" w:hAnsi="Times New Roman" w:cs="Times New Roman"/>
          <w:sz w:val="28"/>
          <w:szCs w:val="28"/>
        </w:rPr>
      </w:pPr>
    </w:p>
    <w:p w:rsidR="00EF42C5" w:rsidRPr="00EF42C5" w:rsidRDefault="00EF42C5" w:rsidP="00EF42C5">
      <w:pPr>
        <w:spacing w:before="120" w:after="120" w:line="240" w:lineRule="auto"/>
        <w:ind w:firstLine="709"/>
        <w:jc w:val="both"/>
        <w:rPr>
          <w:rFonts w:ascii="Times New Roman" w:eastAsia="Times New Roman" w:hAnsi="Times New Roman" w:cs="Times New Roman"/>
          <w:sz w:val="28"/>
          <w:szCs w:val="28"/>
        </w:rPr>
      </w:pPr>
      <w:r w:rsidRPr="00EF42C5">
        <w:rPr>
          <w:rFonts w:ascii="Times New Roman" w:eastAsia="Times New Roman" w:hAnsi="Times New Roman" w:cs="Times New Roman"/>
          <w:sz w:val="28"/>
          <w:szCs w:val="28"/>
        </w:rPr>
        <w:t>11. Схвалений вченою радою (зборами колективу наукових працівників) звіт разом із витягом із протоколу засідання відповідного колегіального органу подається органу управління протягом п’яти робочих днів після його розгляду, але не пізніше 15 лютого року, наступного за звітним.</w:t>
      </w:r>
    </w:p>
    <w:p w:rsidR="00EF42C5" w:rsidRPr="00EF42C5" w:rsidRDefault="00EF42C5" w:rsidP="00EF42C5">
      <w:pPr>
        <w:spacing w:before="120" w:after="120" w:line="240" w:lineRule="auto"/>
        <w:ind w:firstLine="709"/>
        <w:jc w:val="both"/>
        <w:rPr>
          <w:rFonts w:ascii="Times New Roman" w:eastAsia="Times New Roman" w:hAnsi="Times New Roman" w:cs="Times New Roman"/>
          <w:sz w:val="28"/>
          <w:szCs w:val="28"/>
        </w:rPr>
      </w:pPr>
      <w:r w:rsidRPr="00EF42C5">
        <w:rPr>
          <w:rFonts w:ascii="Times New Roman" w:eastAsia="Times New Roman" w:hAnsi="Times New Roman" w:cs="Times New Roman"/>
          <w:sz w:val="28"/>
          <w:szCs w:val="28"/>
        </w:rPr>
        <w:t>12. У разі несхвалення звіту вченою радою орган управління після проведення додаткового аналізу діяльності державної наукової установи приймає мотивоване управлінське рішення відповідно до законодавства та умов контракту, яке може передбачати надання обов’язкових рекомендацій, проведення додаткової перевірки, застосування заходів дисциплінарного впливу або вирішення питання щодо зміни чи припинення контракту.</w:t>
      </w:r>
    </w:p>
    <w:p w:rsidR="00EF42C5" w:rsidRPr="00EF42C5" w:rsidRDefault="00EF42C5" w:rsidP="00EF42C5">
      <w:pPr>
        <w:spacing w:before="120" w:after="0" w:line="240" w:lineRule="auto"/>
        <w:ind w:firstLine="709"/>
        <w:jc w:val="both"/>
        <w:rPr>
          <w:rFonts w:ascii="Times New Roman" w:eastAsia="Times New Roman" w:hAnsi="Times New Roman" w:cs="Times New Roman"/>
          <w:sz w:val="28"/>
          <w:szCs w:val="28"/>
        </w:rPr>
      </w:pPr>
      <w:r w:rsidRPr="00EF42C5">
        <w:rPr>
          <w:rFonts w:ascii="Times New Roman" w:eastAsia="Times New Roman" w:hAnsi="Times New Roman" w:cs="Times New Roman"/>
          <w:sz w:val="28"/>
          <w:szCs w:val="28"/>
        </w:rPr>
        <w:t>13. Орган управління аналізує звіт керівника. У разі, якщо для керівника було встановлено КРІ, орган управління використовує дані звіту для оцінювання результативності його діяльності відповідно до Рекомендацій щодо формування ключових показників ефективності діяльності керівника державної наукової установи та оцінювання їх виконання, викладених у додатку 1 до Методичних рекомендацій щодо особливостей обрання керівника державної наукової установи, затверджених постановою Кабінету Міністрів України</w:t>
      </w:r>
      <w:r>
        <w:rPr>
          <w:rFonts w:ascii="Times New Roman" w:eastAsia="Times New Roman" w:hAnsi="Times New Roman" w:cs="Times New Roman"/>
          <w:sz w:val="28"/>
          <w:szCs w:val="28"/>
        </w:rPr>
        <w:br/>
      </w:r>
      <w:r w:rsidRPr="00EF42C5">
        <w:rPr>
          <w:rFonts w:ascii="Times New Roman" w:eastAsia="Times New Roman" w:hAnsi="Times New Roman" w:cs="Times New Roman"/>
          <w:sz w:val="28"/>
          <w:szCs w:val="28"/>
        </w:rPr>
        <w:t>від ____________________</w:t>
      </w:r>
      <w:r>
        <w:rPr>
          <w:rFonts w:ascii="Times New Roman" w:eastAsia="Times New Roman" w:hAnsi="Times New Roman" w:cs="Times New Roman"/>
          <w:sz w:val="28"/>
          <w:szCs w:val="28"/>
          <w:lang w:val="uk-UA"/>
        </w:rPr>
        <w:t xml:space="preserve"> </w:t>
      </w:r>
      <w:r w:rsidRPr="00EF42C5">
        <w:rPr>
          <w:rFonts w:ascii="Times New Roman" w:eastAsia="Times New Roman" w:hAnsi="Times New Roman" w:cs="Times New Roman"/>
          <w:sz w:val="28"/>
          <w:szCs w:val="28"/>
        </w:rPr>
        <w:t>2026 р. та з урахуванням умов контракту.</w:t>
      </w:r>
    </w:p>
    <w:p w:rsidR="00EF42C5" w:rsidRPr="00EF42C5" w:rsidRDefault="00EF42C5" w:rsidP="00EF42C5">
      <w:pPr>
        <w:spacing w:after="120" w:line="240" w:lineRule="auto"/>
        <w:ind w:firstLine="709"/>
        <w:jc w:val="both"/>
        <w:rPr>
          <w:rFonts w:ascii="Times New Roman" w:eastAsia="Times New Roman" w:hAnsi="Times New Roman" w:cs="Times New Roman"/>
          <w:sz w:val="28"/>
          <w:szCs w:val="28"/>
        </w:rPr>
      </w:pPr>
      <w:r w:rsidRPr="00EF42C5">
        <w:rPr>
          <w:rFonts w:ascii="Times New Roman" w:eastAsia="Times New Roman" w:hAnsi="Times New Roman" w:cs="Times New Roman"/>
          <w:sz w:val="28"/>
          <w:szCs w:val="28"/>
        </w:rPr>
        <w:t>Орган управління може визначати показники оцінювання діяльності керівника державної наукової установи на відповідний звітний період з урахуванням специфіки діяльності державної наукової установи, якщо ключові показники ефективності не встановлені або потребують уточнення для цілей аналізу звіту.</w:t>
      </w:r>
    </w:p>
    <w:p w:rsidR="00EF42C5" w:rsidRPr="00EF42C5" w:rsidRDefault="00EF42C5" w:rsidP="00EF42C5">
      <w:pPr>
        <w:spacing w:before="120" w:after="120" w:line="240" w:lineRule="auto"/>
        <w:ind w:firstLine="709"/>
        <w:jc w:val="both"/>
        <w:rPr>
          <w:rFonts w:ascii="Times New Roman" w:eastAsia="Times New Roman" w:hAnsi="Times New Roman" w:cs="Times New Roman"/>
          <w:sz w:val="28"/>
          <w:szCs w:val="28"/>
        </w:rPr>
      </w:pPr>
      <w:r w:rsidRPr="00EF42C5">
        <w:rPr>
          <w:rFonts w:ascii="Times New Roman" w:eastAsia="Times New Roman" w:hAnsi="Times New Roman" w:cs="Times New Roman"/>
          <w:sz w:val="28"/>
          <w:szCs w:val="28"/>
        </w:rPr>
        <w:t>14. За результатами аналізу звіту та, у разі проведення оцінювання, орган управління приймає відповідне управлінське рішення.</w:t>
      </w:r>
    </w:p>
    <w:p w:rsidR="00885D28" w:rsidRDefault="00EF42C5" w:rsidP="00EF42C5">
      <w:pPr>
        <w:spacing w:before="120" w:after="0" w:line="240" w:lineRule="auto"/>
        <w:ind w:firstLine="709"/>
        <w:jc w:val="both"/>
        <w:rPr>
          <w:rFonts w:ascii="Times New Roman" w:eastAsia="Times New Roman" w:hAnsi="Times New Roman" w:cs="Times New Roman"/>
          <w:sz w:val="28"/>
          <w:szCs w:val="28"/>
        </w:rPr>
      </w:pPr>
      <w:r w:rsidRPr="00EF42C5">
        <w:rPr>
          <w:rFonts w:ascii="Times New Roman" w:eastAsia="Times New Roman" w:hAnsi="Times New Roman" w:cs="Times New Roman"/>
          <w:sz w:val="28"/>
          <w:szCs w:val="28"/>
        </w:rPr>
        <w:t>15. Орган управління на основі аналізу поданих звітів готує зведену інформацію про результати діяльності державних наукових установ, які належать до його сфери управління (у віданні яких перебувають). Така інформація має містити узагальнений аналіз системних проблемних питань, зазначених у розділі 4 звітів керівників, а також пропозиції органу управління щодо їх вирішення на галузевому рівні. Зведена інформація подається до МОН у строк до 15 лютого року, наступного за звітним, у формі  аналітичної записки, та не може містити інформації з обмеженим доступом.</w:t>
      </w:r>
    </w:p>
    <w:p w:rsidR="00EF42C5" w:rsidRDefault="00EF42C5" w:rsidP="00EF42C5">
      <w:pPr>
        <w:spacing w:after="0" w:line="240" w:lineRule="auto"/>
        <w:jc w:val="both"/>
        <w:rPr>
          <w:rFonts w:ascii="Times New Roman" w:eastAsia="Times New Roman" w:hAnsi="Times New Roman" w:cs="Times New Roman"/>
          <w:sz w:val="28"/>
          <w:szCs w:val="28"/>
        </w:rPr>
      </w:pPr>
    </w:p>
    <w:p w:rsidR="00885D28" w:rsidRDefault="0098261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Оприлюднення звіту</w:t>
      </w:r>
    </w:p>
    <w:p w:rsidR="00885D28" w:rsidRDefault="00885D28">
      <w:pPr>
        <w:spacing w:after="0" w:line="240" w:lineRule="auto"/>
        <w:jc w:val="both"/>
        <w:rPr>
          <w:rFonts w:ascii="Times New Roman" w:eastAsia="Times New Roman" w:hAnsi="Times New Roman" w:cs="Times New Roman"/>
          <w:sz w:val="28"/>
          <w:szCs w:val="28"/>
        </w:rPr>
      </w:pPr>
    </w:p>
    <w:p w:rsidR="00EF42C5" w:rsidRPr="00EF42C5" w:rsidRDefault="00EF42C5" w:rsidP="00EF42C5">
      <w:pPr>
        <w:spacing w:before="120" w:after="120" w:line="240" w:lineRule="auto"/>
        <w:ind w:firstLine="709"/>
        <w:jc w:val="both"/>
        <w:rPr>
          <w:rFonts w:ascii="Times New Roman" w:eastAsia="Times New Roman" w:hAnsi="Times New Roman" w:cs="Times New Roman"/>
          <w:sz w:val="28"/>
          <w:szCs w:val="28"/>
        </w:rPr>
      </w:pPr>
      <w:r w:rsidRPr="00EF42C5">
        <w:rPr>
          <w:rFonts w:ascii="Times New Roman" w:eastAsia="Times New Roman" w:hAnsi="Times New Roman" w:cs="Times New Roman"/>
          <w:sz w:val="28"/>
          <w:szCs w:val="28"/>
        </w:rPr>
        <w:t>16. Звіт та результати оцінювання діяльності керівника (у разі проведення такого оцінювання) є публічними.</w:t>
      </w:r>
    </w:p>
    <w:p w:rsidR="00EF42C5" w:rsidRPr="00EF42C5" w:rsidRDefault="00EF42C5" w:rsidP="00EF42C5">
      <w:pPr>
        <w:spacing w:before="120" w:after="120" w:line="240" w:lineRule="auto"/>
        <w:ind w:firstLine="709"/>
        <w:jc w:val="both"/>
        <w:rPr>
          <w:rFonts w:ascii="Times New Roman" w:eastAsia="Times New Roman" w:hAnsi="Times New Roman" w:cs="Times New Roman"/>
          <w:sz w:val="28"/>
          <w:szCs w:val="28"/>
        </w:rPr>
      </w:pPr>
      <w:r w:rsidRPr="00EF42C5">
        <w:rPr>
          <w:rFonts w:ascii="Times New Roman" w:eastAsia="Times New Roman" w:hAnsi="Times New Roman" w:cs="Times New Roman"/>
          <w:sz w:val="28"/>
          <w:szCs w:val="28"/>
        </w:rPr>
        <w:t>17. Звіт керівника державної наукової установи разом із висновком органу управління за результатами його оцінювання оприлюднюються на офіційному вебсайті державної наукової установи протягом п’яти робочих днів після прийняття органом управління рішення за результатами оцінювання, але не пізніше 15 березня року, наступного за звітним.</w:t>
      </w:r>
    </w:p>
    <w:p w:rsidR="00885D28" w:rsidRDefault="00EF42C5" w:rsidP="00EF42C5">
      <w:pPr>
        <w:spacing w:before="120" w:after="120" w:line="240" w:lineRule="auto"/>
        <w:ind w:firstLine="709"/>
        <w:jc w:val="both"/>
        <w:rPr>
          <w:rFonts w:ascii="Times New Roman" w:eastAsia="Times New Roman" w:hAnsi="Times New Roman" w:cs="Times New Roman"/>
          <w:sz w:val="28"/>
          <w:szCs w:val="28"/>
        </w:rPr>
      </w:pPr>
      <w:r w:rsidRPr="00EF42C5">
        <w:rPr>
          <w:rFonts w:ascii="Times New Roman" w:eastAsia="Times New Roman" w:hAnsi="Times New Roman" w:cs="Times New Roman"/>
          <w:sz w:val="28"/>
          <w:szCs w:val="28"/>
        </w:rPr>
        <w:t>18. Оприлюднення здійснюється з урахуванням вимог законодавства про доступ до публічної інформації, захист персональних даних та інших обмежень, установлених законом (крім інформації, віднесеної відповідно до законодавства до інформації з обмеженим доступом).</w:t>
      </w:r>
    </w:p>
    <w:p w:rsidR="00EF42C5" w:rsidRDefault="00EF42C5" w:rsidP="00EF42C5">
      <w:pPr>
        <w:spacing w:after="0" w:line="240" w:lineRule="auto"/>
        <w:jc w:val="both"/>
        <w:rPr>
          <w:rFonts w:ascii="Times New Roman" w:eastAsia="Times New Roman" w:hAnsi="Times New Roman" w:cs="Times New Roman"/>
          <w:sz w:val="28"/>
          <w:szCs w:val="28"/>
        </w:rPr>
      </w:pPr>
    </w:p>
    <w:p w:rsidR="00885D28" w:rsidRDefault="0098261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Особливості звітування державних наукових установ подвійного підпорядкування</w:t>
      </w:r>
    </w:p>
    <w:p w:rsidR="00885D28" w:rsidRDefault="00885D28">
      <w:pPr>
        <w:spacing w:after="0" w:line="240" w:lineRule="auto"/>
        <w:jc w:val="both"/>
        <w:rPr>
          <w:rFonts w:ascii="Times New Roman" w:eastAsia="Times New Roman" w:hAnsi="Times New Roman" w:cs="Times New Roman"/>
          <w:sz w:val="28"/>
          <w:szCs w:val="28"/>
        </w:rPr>
      </w:pPr>
    </w:p>
    <w:p w:rsidR="00EF42C5" w:rsidRPr="00EF42C5" w:rsidRDefault="00EF42C5" w:rsidP="00EF42C5">
      <w:pPr>
        <w:spacing w:before="120" w:after="120" w:line="240" w:lineRule="auto"/>
        <w:ind w:firstLine="709"/>
        <w:jc w:val="both"/>
        <w:rPr>
          <w:rFonts w:ascii="Times New Roman" w:eastAsia="Times New Roman" w:hAnsi="Times New Roman" w:cs="Times New Roman"/>
          <w:sz w:val="24"/>
          <w:szCs w:val="24"/>
          <w:lang w:val="uk-UA"/>
        </w:rPr>
      </w:pPr>
      <w:r w:rsidRPr="00EF42C5">
        <w:rPr>
          <w:rFonts w:ascii="Times New Roman" w:eastAsia="Times New Roman" w:hAnsi="Times New Roman" w:cs="Times New Roman"/>
          <w:color w:val="000000"/>
          <w:sz w:val="28"/>
          <w:szCs w:val="28"/>
          <w:lang w:val="uk-UA"/>
        </w:rPr>
        <w:t>19. Керівник готує єдиний щорічний звіт, структура якого охоплює вимоги обох органів управління, який подається на розгляд обом органам управління у терміни, визначені цим Порядком. Координацію процесу оцінювання здійснює орган, до сфери управління якого належить бюджетне фінансування державної наукової установи.</w:t>
      </w:r>
    </w:p>
    <w:p w:rsidR="00EF42C5" w:rsidRPr="00EF42C5" w:rsidRDefault="00EF42C5" w:rsidP="00EF42C5">
      <w:pPr>
        <w:spacing w:before="120" w:after="120" w:line="240" w:lineRule="auto"/>
        <w:ind w:firstLine="709"/>
        <w:jc w:val="both"/>
        <w:rPr>
          <w:rFonts w:ascii="Times New Roman" w:eastAsia="Times New Roman" w:hAnsi="Times New Roman" w:cs="Times New Roman"/>
          <w:sz w:val="24"/>
          <w:szCs w:val="24"/>
          <w:lang w:val="uk-UA"/>
        </w:rPr>
      </w:pPr>
      <w:r w:rsidRPr="00EF42C5">
        <w:rPr>
          <w:rFonts w:ascii="Times New Roman" w:eastAsia="Times New Roman" w:hAnsi="Times New Roman" w:cs="Times New Roman"/>
          <w:color w:val="000000"/>
          <w:sz w:val="28"/>
          <w:szCs w:val="28"/>
          <w:lang w:val="uk-UA"/>
        </w:rPr>
        <w:t>20. Розгляд звіту на зборах колективу штатних наукових працівників та вченою радою проводиться за участю представників обох органів управління (за згодою).</w:t>
      </w:r>
    </w:p>
    <w:p w:rsidR="00EF42C5" w:rsidRPr="00EF42C5" w:rsidRDefault="00EF42C5" w:rsidP="00EF42C5">
      <w:pPr>
        <w:spacing w:before="120" w:after="120" w:line="240" w:lineRule="auto"/>
        <w:ind w:firstLine="709"/>
        <w:jc w:val="both"/>
        <w:rPr>
          <w:rFonts w:ascii="Times New Roman" w:eastAsia="Times New Roman" w:hAnsi="Times New Roman" w:cs="Times New Roman"/>
          <w:sz w:val="24"/>
          <w:szCs w:val="24"/>
          <w:lang w:val="uk-UA"/>
        </w:rPr>
      </w:pPr>
      <w:r w:rsidRPr="00EF42C5">
        <w:rPr>
          <w:rFonts w:ascii="Times New Roman" w:eastAsia="Times New Roman" w:hAnsi="Times New Roman" w:cs="Times New Roman"/>
          <w:color w:val="000000"/>
          <w:sz w:val="28"/>
          <w:szCs w:val="28"/>
          <w:lang w:val="uk-UA"/>
        </w:rPr>
        <w:t>21. Підсумкове оцінювання виконання КРІ здійснюється на основі спільного висновку обох органів управління. У разі виникнення розбіжностей в оцінках, органи управління створюють спільну узгоджувальну комісію для прийняття остаточного рішення щодо преміювання або дисциплінарної відповідальності керівника, рішення якої оформлюється протоколом і додається до висновку.</w:t>
      </w:r>
    </w:p>
    <w:p w:rsidR="00885D28" w:rsidRPr="00EF42C5" w:rsidRDefault="00885D28">
      <w:pPr>
        <w:spacing w:after="0" w:line="240" w:lineRule="auto"/>
        <w:jc w:val="both"/>
        <w:rPr>
          <w:rFonts w:ascii="Times New Roman" w:eastAsia="Times New Roman" w:hAnsi="Times New Roman" w:cs="Times New Roman"/>
          <w:sz w:val="28"/>
          <w:szCs w:val="28"/>
          <w:lang w:val="uk-UA"/>
        </w:rPr>
      </w:pPr>
    </w:p>
    <w:p w:rsidR="00885D28" w:rsidRDefault="0098261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Особливості звітування державних наукових установ у стані реорганізації</w:t>
      </w:r>
    </w:p>
    <w:p w:rsidR="00885D28" w:rsidRDefault="00885D28">
      <w:pPr>
        <w:spacing w:after="0" w:line="240" w:lineRule="auto"/>
        <w:ind w:firstLine="709"/>
        <w:jc w:val="both"/>
        <w:rPr>
          <w:rFonts w:ascii="Times New Roman" w:eastAsia="Times New Roman" w:hAnsi="Times New Roman" w:cs="Times New Roman"/>
          <w:sz w:val="28"/>
          <w:szCs w:val="28"/>
        </w:rPr>
      </w:pPr>
    </w:p>
    <w:p w:rsidR="00EF42C5" w:rsidRPr="00EF42C5" w:rsidRDefault="00EF42C5" w:rsidP="00EF42C5">
      <w:pPr>
        <w:spacing w:before="120" w:after="0" w:line="240" w:lineRule="auto"/>
        <w:ind w:firstLine="709"/>
        <w:jc w:val="both"/>
        <w:rPr>
          <w:rFonts w:ascii="Times New Roman" w:eastAsia="Times New Roman" w:hAnsi="Times New Roman" w:cs="Times New Roman"/>
          <w:sz w:val="24"/>
          <w:szCs w:val="24"/>
          <w:lang w:val="uk-UA"/>
        </w:rPr>
      </w:pPr>
      <w:r w:rsidRPr="00EF42C5">
        <w:rPr>
          <w:rFonts w:ascii="Times New Roman" w:eastAsia="Times New Roman" w:hAnsi="Times New Roman" w:cs="Times New Roman"/>
          <w:color w:val="000000"/>
          <w:sz w:val="28"/>
          <w:szCs w:val="28"/>
          <w:lang w:val="uk-UA"/>
        </w:rPr>
        <w:t>22. Для державних наукових установ, щодо яких прийнято рішення про реорганізацію (злиття, приєднання, поділ, перетворення), діють такі правила звітування:</w:t>
      </w:r>
    </w:p>
    <w:p w:rsidR="00EF42C5" w:rsidRPr="00EF42C5" w:rsidRDefault="00EF42C5" w:rsidP="00EF42C5">
      <w:pPr>
        <w:spacing w:after="0" w:line="240" w:lineRule="auto"/>
        <w:ind w:firstLine="709"/>
        <w:jc w:val="both"/>
        <w:rPr>
          <w:rFonts w:ascii="Times New Roman" w:eastAsia="Times New Roman" w:hAnsi="Times New Roman" w:cs="Times New Roman"/>
          <w:sz w:val="24"/>
          <w:szCs w:val="24"/>
          <w:lang w:val="uk-UA"/>
        </w:rPr>
      </w:pPr>
      <w:r w:rsidRPr="00EF42C5">
        <w:rPr>
          <w:rFonts w:ascii="Times New Roman" w:eastAsia="Times New Roman" w:hAnsi="Times New Roman" w:cs="Times New Roman"/>
          <w:color w:val="000000"/>
          <w:sz w:val="28"/>
          <w:szCs w:val="28"/>
          <w:lang w:val="uk-UA"/>
        </w:rPr>
        <w:t>1) у разі завершення процедури реорганізації до закінчення звітного року, керівник (або голова комісії з реорганізації) подає фінальний звіт за період фактичного функціонування державної наукової установи до дати її припинен</w:t>
      </w:r>
      <w:r w:rsidR="00C3703A">
        <w:rPr>
          <w:rFonts w:ascii="Times New Roman" w:eastAsia="Times New Roman" w:hAnsi="Times New Roman" w:cs="Times New Roman"/>
          <w:color w:val="000000"/>
          <w:sz w:val="28"/>
          <w:szCs w:val="28"/>
          <w:lang w:val="uk-UA"/>
        </w:rPr>
        <w:t>ня в Єдиному державному реєстрі;</w:t>
      </w:r>
    </w:p>
    <w:p w:rsidR="00EF42C5" w:rsidRPr="00EF42C5" w:rsidRDefault="00EF42C5" w:rsidP="00EF42C5">
      <w:pPr>
        <w:spacing w:after="0" w:line="240" w:lineRule="auto"/>
        <w:ind w:firstLine="709"/>
        <w:jc w:val="both"/>
        <w:rPr>
          <w:rFonts w:ascii="Times New Roman" w:eastAsia="Times New Roman" w:hAnsi="Times New Roman" w:cs="Times New Roman"/>
          <w:sz w:val="24"/>
          <w:szCs w:val="24"/>
          <w:lang w:val="uk-UA"/>
        </w:rPr>
      </w:pPr>
      <w:r w:rsidRPr="00EF42C5">
        <w:rPr>
          <w:rFonts w:ascii="Times New Roman" w:eastAsia="Times New Roman" w:hAnsi="Times New Roman" w:cs="Times New Roman"/>
          <w:color w:val="000000"/>
          <w:sz w:val="28"/>
          <w:szCs w:val="28"/>
          <w:lang w:val="uk-UA"/>
        </w:rPr>
        <w:t xml:space="preserve">2) розділ </w:t>
      </w:r>
      <w:r>
        <w:rPr>
          <w:rFonts w:ascii="Times New Roman" w:eastAsia="Times New Roman" w:hAnsi="Times New Roman" w:cs="Times New Roman"/>
          <w:color w:val="000000"/>
          <w:sz w:val="28"/>
          <w:szCs w:val="28"/>
          <w:lang w:val="uk-UA"/>
        </w:rPr>
        <w:t>3</w:t>
      </w:r>
      <w:r w:rsidRPr="00EF42C5">
        <w:rPr>
          <w:rFonts w:ascii="Times New Roman" w:eastAsia="Times New Roman" w:hAnsi="Times New Roman" w:cs="Times New Roman"/>
          <w:color w:val="000000"/>
          <w:sz w:val="28"/>
          <w:szCs w:val="28"/>
          <w:lang w:val="uk-UA"/>
        </w:rPr>
        <w:t xml:space="preserve"> звіту повинен містити інформацію виключно про «трансформаційні» показники (передача майна, збереження наукових тем, кадрове забезпечення правонаступництва), ва</w:t>
      </w:r>
      <w:r w:rsidR="00C3703A">
        <w:rPr>
          <w:rFonts w:ascii="Times New Roman" w:eastAsia="Times New Roman" w:hAnsi="Times New Roman" w:cs="Times New Roman"/>
          <w:color w:val="000000"/>
          <w:sz w:val="28"/>
          <w:szCs w:val="28"/>
          <w:lang w:val="uk-UA"/>
        </w:rPr>
        <w:t>га яких становить 100 відсотків;</w:t>
      </w:r>
      <w:bookmarkStart w:id="0" w:name="_GoBack"/>
      <w:bookmarkEnd w:id="0"/>
    </w:p>
    <w:p w:rsidR="00EF42C5" w:rsidRPr="00EF42C5" w:rsidRDefault="00EF42C5" w:rsidP="00EF42C5">
      <w:pPr>
        <w:spacing w:after="0" w:line="240" w:lineRule="auto"/>
        <w:ind w:firstLine="709"/>
        <w:jc w:val="both"/>
        <w:rPr>
          <w:rFonts w:ascii="Times New Roman" w:eastAsia="Times New Roman" w:hAnsi="Times New Roman" w:cs="Times New Roman"/>
          <w:sz w:val="24"/>
          <w:szCs w:val="24"/>
          <w:lang w:val="uk-UA"/>
        </w:rPr>
      </w:pPr>
      <w:r w:rsidRPr="00EF42C5">
        <w:rPr>
          <w:rFonts w:ascii="Times New Roman" w:eastAsia="Times New Roman" w:hAnsi="Times New Roman" w:cs="Times New Roman"/>
          <w:color w:val="000000"/>
          <w:sz w:val="28"/>
          <w:szCs w:val="28"/>
          <w:lang w:val="uk-UA"/>
        </w:rPr>
        <w:t xml:space="preserve">3) невиконання «трансформаційних» показників через затримки процедури погодження з боку інших органів виконавчої влади не вважається провиною керівника за умови документального підтвердження своєчасного інформування органу управління про такі ризики у розділі </w:t>
      </w:r>
      <w:r>
        <w:rPr>
          <w:rFonts w:ascii="Times New Roman" w:eastAsia="Times New Roman" w:hAnsi="Times New Roman" w:cs="Times New Roman"/>
          <w:color w:val="000000"/>
          <w:sz w:val="28"/>
          <w:szCs w:val="28"/>
          <w:lang w:val="uk-UA"/>
        </w:rPr>
        <w:t>5</w:t>
      </w:r>
      <w:r w:rsidRPr="00EF42C5">
        <w:rPr>
          <w:rFonts w:ascii="Times New Roman" w:eastAsia="Times New Roman" w:hAnsi="Times New Roman" w:cs="Times New Roman"/>
          <w:color w:val="000000"/>
          <w:sz w:val="28"/>
          <w:szCs w:val="28"/>
          <w:lang w:val="uk-UA"/>
        </w:rPr>
        <w:t xml:space="preserve"> звіту.</w:t>
      </w:r>
    </w:p>
    <w:p w:rsidR="00885D28" w:rsidRPr="00EF42C5" w:rsidRDefault="00885D28">
      <w:pPr>
        <w:spacing w:after="0" w:line="240" w:lineRule="auto"/>
        <w:jc w:val="both"/>
        <w:rPr>
          <w:rFonts w:ascii="Times New Roman" w:eastAsia="Times New Roman" w:hAnsi="Times New Roman" w:cs="Times New Roman"/>
          <w:sz w:val="28"/>
          <w:szCs w:val="28"/>
          <w:lang w:val="uk-UA"/>
        </w:rPr>
      </w:pPr>
    </w:p>
    <w:p w:rsidR="00885D28" w:rsidRDefault="0098261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Особливості звітування осіб, які тимчасово виконують обов’язки керівника</w:t>
      </w:r>
    </w:p>
    <w:p w:rsidR="00885D28" w:rsidRDefault="00885D28">
      <w:pPr>
        <w:spacing w:after="0" w:line="240" w:lineRule="auto"/>
        <w:jc w:val="both"/>
        <w:rPr>
          <w:rFonts w:ascii="Times New Roman" w:eastAsia="Times New Roman" w:hAnsi="Times New Roman" w:cs="Times New Roman"/>
          <w:sz w:val="28"/>
          <w:szCs w:val="28"/>
        </w:rPr>
      </w:pPr>
    </w:p>
    <w:p w:rsidR="00EF42C5" w:rsidRPr="00EF42C5" w:rsidRDefault="00EF42C5" w:rsidP="00EF42C5">
      <w:pPr>
        <w:spacing w:before="120" w:after="120" w:line="240" w:lineRule="auto"/>
        <w:ind w:firstLine="709"/>
        <w:jc w:val="both"/>
        <w:rPr>
          <w:rFonts w:ascii="Times New Roman" w:eastAsia="Times New Roman" w:hAnsi="Times New Roman" w:cs="Times New Roman"/>
          <w:sz w:val="24"/>
          <w:szCs w:val="24"/>
          <w:lang w:val="uk-UA"/>
        </w:rPr>
      </w:pPr>
      <w:r w:rsidRPr="00EF42C5">
        <w:rPr>
          <w:rFonts w:ascii="Times New Roman" w:eastAsia="Times New Roman" w:hAnsi="Times New Roman" w:cs="Times New Roman"/>
          <w:color w:val="000000"/>
          <w:sz w:val="28"/>
          <w:szCs w:val="28"/>
          <w:lang w:val="uk-UA"/>
        </w:rPr>
        <w:t>23. Особи, призначені на посаду виконувача обов’язків керівника, звітують у загальному порядку, визначеному цим Порядком.</w:t>
      </w:r>
    </w:p>
    <w:p w:rsidR="00EF42C5" w:rsidRPr="00EF42C5" w:rsidRDefault="00EF42C5" w:rsidP="00EF42C5">
      <w:pPr>
        <w:spacing w:before="120" w:after="120" w:line="240" w:lineRule="auto"/>
        <w:ind w:firstLine="709"/>
        <w:jc w:val="both"/>
        <w:rPr>
          <w:rFonts w:ascii="Times New Roman" w:eastAsia="Times New Roman" w:hAnsi="Times New Roman" w:cs="Times New Roman"/>
          <w:sz w:val="24"/>
          <w:szCs w:val="24"/>
          <w:lang w:val="uk-UA"/>
        </w:rPr>
      </w:pPr>
      <w:r w:rsidRPr="00EF42C5">
        <w:rPr>
          <w:rFonts w:ascii="Times New Roman" w:eastAsia="Times New Roman" w:hAnsi="Times New Roman" w:cs="Times New Roman"/>
          <w:color w:val="000000"/>
          <w:sz w:val="28"/>
          <w:szCs w:val="28"/>
          <w:lang w:val="uk-UA"/>
        </w:rPr>
        <w:t xml:space="preserve">24. Якщо термін виконання обов’язків у звітному році становить менше ніж 6 місяців, оцінювання виконання КРІ (у разі їх встановлення) (розділ </w:t>
      </w:r>
      <w:r>
        <w:rPr>
          <w:rFonts w:ascii="Times New Roman" w:eastAsia="Times New Roman" w:hAnsi="Times New Roman" w:cs="Times New Roman"/>
          <w:color w:val="000000"/>
          <w:sz w:val="28"/>
          <w:szCs w:val="28"/>
          <w:lang w:val="uk-UA"/>
        </w:rPr>
        <w:t>3</w:t>
      </w:r>
      <w:r w:rsidRPr="00EF42C5">
        <w:rPr>
          <w:rFonts w:ascii="Times New Roman" w:eastAsia="Times New Roman" w:hAnsi="Times New Roman" w:cs="Times New Roman"/>
          <w:color w:val="000000"/>
          <w:sz w:val="28"/>
          <w:szCs w:val="28"/>
          <w:lang w:val="uk-UA"/>
        </w:rPr>
        <w:t xml:space="preserve"> звіту) не проводиться, а звіт використовується органом управління виключно для моніторингу загального стану діяльності установи.</w:t>
      </w:r>
    </w:p>
    <w:p w:rsidR="00EF42C5" w:rsidRPr="00EF42C5" w:rsidRDefault="00EF42C5" w:rsidP="00EF42C5">
      <w:pPr>
        <w:spacing w:before="120" w:after="120" w:line="240" w:lineRule="auto"/>
        <w:ind w:firstLine="709"/>
        <w:jc w:val="both"/>
        <w:rPr>
          <w:rFonts w:ascii="Times New Roman" w:eastAsia="Times New Roman" w:hAnsi="Times New Roman" w:cs="Times New Roman"/>
          <w:sz w:val="24"/>
          <w:szCs w:val="24"/>
          <w:lang w:val="uk-UA"/>
        </w:rPr>
      </w:pPr>
      <w:r w:rsidRPr="00EF42C5">
        <w:rPr>
          <w:rFonts w:ascii="Times New Roman" w:eastAsia="Times New Roman" w:hAnsi="Times New Roman" w:cs="Times New Roman"/>
          <w:color w:val="000000"/>
          <w:sz w:val="28"/>
          <w:szCs w:val="28"/>
          <w:lang w:val="uk-UA"/>
        </w:rPr>
        <w:t>25. У разі, якщо виконувача обов’язків керівника призначено на період проведення конкурсу на заміщення посади керівника, до його звіту обов’язково включається інформація про заходи, вжиті для забезпечення стабільної роботи державної наукової установи під час перехідного періоду.</w:t>
      </w:r>
    </w:p>
    <w:p w:rsidR="00885D28" w:rsidRPr="00EF42C5" w:rsidRDefault="00885D28">
      <w:pPr>
        <w:spacing w:after="0" w:line="240" w:lineRule="auto"/>
        <w:jc w:val="both"/>
        <w:rPr>
          <w:rFonts w:ascii="Times New Roman" w:eastAsia="Times New Roman" w:hAnsi="Times New Roman" w:cs="Times New Roman"/>
          <w:sz w:val="28"/>
          <w:szCs w:val="28"/>
          <w:lang w:val="uk-UA"/>
        </w:rPr>
      </w:pPr>
    </w:p>
    <w:p w:rsidR="00885D28" w:rsidRDefault="0098261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w:t>
      </w:r>
    </w:p>
    <w:p w:rsidR="00885D28" w:rsidRDefault="00885D28">
      <w:pPr>
        <w:spacing w:after="0" w:line="240" w:lineRule="auto"/>
        <w:jc w:val="both"/>
        <w:rPr>
          <w:rFonts w:ascii="Times New Roman" w:eastAsia="Times New Roman" w:hAnsi="Times New Roman" w:cs="Times New Roman"/>
          <w:sz w:val="28"/>
          <w:szCs w:val="28"/>
        </w:rPr>
      </w:pPr>
    </w:p>
    <w:p w:rsidR="00885D28" w:rsidRDefault="00885D28">
      <w:pPr>
        <w:spacing w:after="0" w:line="240" w:lineRule="auto"/>
        <w:jc w:val="both"/>
        <w:rPr>
          <w:rFonts w:ascii="Times New Roman" w:eastAsia="Times New Roman" w:hAnsi="Times New Roman" w:cs="Times New Roman"/>
          <w:sz w:val="28"/>
          <w:szCs w:val="28"/>
        </w:rPr>
      </w:pPr>
    </w:p>
    <w:p w:rsidR="00885D28" w:rsidRDefault="00885D28" w:rsidP="00D244D7">
      <w:pPr>
        <w:spacing w:after="0" w:line="240" w:lineRule="auto"/>
        <w:jc w:val="both"/>
        <w:rPr>
          <w:rFonts w:ascii="Times New Roman" w:eastAsia="Times New Roman" w:hAnsi="Times New Roman" w:cs="Times New Roman"/>
          <w:sz w:val="20"/>
          <w:szCs w:val="20"/>
        </w:rPr>
      </w:pPr>
    </w:p>
    <w:sectPr w:rsidR="00885D28">
      <w:headerReference w:type="default" r:id="rId8"/>
      <w:pgSz w:w="11906" w:h="16838"/>
      <w:pgMar w:top="850" w:right="850" w:bottom="1560"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3576" w:rsidRDefault="00D63576">
      <w:pPr>
        <w:spacing w:after="0" w:line="240" w:lineRule="auto"/>
      </w:pPr>
      <w:r>
        <w:separator/>
      </w:r>
    </w:p>
  </w:endnote>
  <w:endnote w:type="continuationSeparator" w:id="0">
    <w:p w:rsidR="00D63576" w:rsidRDefault="00D63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embedRegular r:id="rId1" w:fontKey="{05B08588-0283-4AF3-ADAF-6D32800E6B8C}"/>
    <w:embedBold r:id="rId2" w:fontKey="{EB916613-D704-4C8D-8EFC-8E98267967F5}"/>
  </w:font>
  <w:font w:name="Times New Roman">
    <w:panose1 w:val="02020603050405020304"/>
    <w:charset w:val="CC"/>
    <w:family w:val="roman"/>
    <w:pitch w:val="variable"/>
    <w:sig w:usb0="E0002EFF" w:usb1="C000785B" w:usb2="00000009" w:usb3="00000000" w:csb0="000001FF" w:csb1="00000000"/>
  </w:font>
  <w:font w:name="Antiqua">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embedItalic r:id="rId3" w:fontKey="{B2AC6985-5741-491B-9146-53E91A34E5A0}"/>
  </w:font>
  <w:font w:name="Segoe UI">
    <w:panose1 w:val="020B0502040204020203"/>
    <w:charset w:val="CC"/>
    <w:family w:val="swiss"/>
    <w:pitch w:val="variable"/>
    <w:sig w:usb0="E4002EFF" w:usb1="C000E47F" w:usb2="00000009" w:usb3="00000000" w:csb0="000001FF" w:csb1="00000000"/>
    <w:embedRegular r:id="rId4" w:fontKey="{06EAF382-2182-44F3-ACB7-38B32383ACE0}"/>
  </w:font>
  <w:font w:name="Calibri Light">
    <w:panose1 w:val="020F0302020204030204"/>
    <w:charset w:val="CC"/>
    <w:family w:val="swiss"/>
    <w:pitch w:val="variable"/>
    <w:sig w:usb0="E4002EFF" w:usb1="C000247B" w:usb2="00000009" w:usb3="00000000" w:csb0="000001FF" w:csb1="00000000"/>
    <w:embedRegular r:id="rId5" w:fontKey="{44D2576A-9E93-41A6-8A65-59E79F67421C}"/>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3576" w:rsidRDefault="00D63576">
      <w:pPr>
        <w:spacing w:after="0" w:line="240" w:lineRule="auto"/>
      </w:pPr>
      <w:r>
        <w:separator/>
      </w:r>
    </w:p>
  </w:footnote>
  <w:footnote w:type="continuationSeparator" w:id="0">
    <w:p w:rsidR="00D63576" w:rsidRDefault="00D635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D28" w:rsidRDefault="00982610">
    <w:pPr>
      <w:pBdr>
        <w:top w:val="nil"/>
        <w:left w:val="nil"/>
        <w:bottom w:val="nil"/>
        <w:right w:val="nil"/>
        <w:between w:val="nil"/>
      </w:pBdr>
      <w:tabs>
        <w:tab w:val="center" w:pos="4819"/>
        <w:tab w:val="right" w:pos="9639"/>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C3703A">
      <w:rPr>
        <w:rFonts w:ascii="Times New Roman" w:eastAsia="Times New Roman" w:hAnsi="Times New Roman" w:cs="Times New Roman"/>
        <w:noProof/>
        <w:color w:val="000000"/>
        <w:sz w:val="24"/>
        <w:szCs w:val="24"/>
      </w:rPr>
      <w:t>5</w:t>
    </w:r>
    <w:r>
      <w:rPr>
        <w:rFonts w:ascii="Times New Roman" w:eastAsia="Times New Roman" w:hAnsi="Times New Roman" w:cs="Times New Roman"/>
        <w:color w:val="000000"/>
        <w:sz w:val="24"/>
        <w:szCs w:val="24"/>
      </w:rPr>
      <w:fldChar w:fldCharType="end"/>
    </w:r>
  </w:p>
  <w:p w:rsidR="00885D28" w:rsidRDefault="00885D28">
    <w:pPr>
      <w:pBdr>
        <w:top w:val="nil"/>
        <w:left w:val="nil"/>
        <w:bottom w:val="nil"/>
        <w:right w:val="nil"/>
        <w:between w:val="nil"/>
      </w:pBdr>
      <w:tabs>
        <w:tab w:val="center" w:pos="4819"/>
        <w:tab w:val="right" w:pos="9639"/>
      </w:tabs>
      <w:spacing w:after="0"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52AF6"/>
    <w:multiLevelType w:val="multilevel"/>
    <w:tmpl w:val="C0565820"/>
    <w:lvl w:ilvl="0">
      <w:start w:val="1"/>
      <w:numFmt w:val="decimal"/>
      <w:lvlText w:val="%1."/>
      <w:lvlJc w:val="left"/>
      <w:pPr>
        <w:ind w:left="450" w:hanging="450"/>
      </w:pPr>
    </w:lvl>
    <w:lvl w:ilvl="1">
      <w:start w:val="1"/>
      <w:numFmt w:val="decimal"/>
      <w:lvlText w:val="%1.%2."/>
      <w:lvlJc w:val="left"/>
      <w:pPr>
        <w:ind w:left="1434" w:hanging="720"/>
      </w:pPr>
    </w:lvl>
    <w:lvl w:ilvl="2">
      <w:start w:val="1"/>
      <w:numFmt w:val="decimal"/>
      <w:lvlText w:val="%1.%2.%3."/>
      <w:lvlJc w:val="left"/>
      <w:pPr>
        <w:ind w:left="2148" w:hanging="720"/>
      </w:pPr>
    </w:lvl>
    <w:lvl w:ilvl="3">
      <w:start w:val="1"/>
      <w:numFmt w:val="decimal"/>
      <w:lvlText w:val="%1.%2.%3.%4."/>
      <w:lvlJc w:val="left"/>
      <w:pPr>
        <w:ind w:left="3222" w:hanging="1080"/>
      </w:pPr>
    </w:lvl>
    <w:lvl w:ilvl="4">
      <w:start w:val="1"/>
      <w:numFmt w:val="decimal"/>
      <w:lvlText w:val="%1.%2.%3.%4.%5."/>
      <w:lvlJc w:val="left"/>
      <w:pPr>
        <w:ind w:left="3936" w:hanging="1080"/>
      </w:pPr>
    </w:lvl>
    <w:lvl w:ilvl="5">
      <w:start w:val="1"/>
      <w:numFmt w:val="decimal"/>
      <w:lvlText w:val="%1.%2.%3.%4.%5.%6."/>
      <w:lvlJc w:val="left"/>
      <w:pPr>
        <w:ind w:left="5010" w:hanging="1440"/>
      </w:pPr>
    </w:lvl>
    <w:lvl w:ilvl="6">
      <w:start w:val="1"/>
      <w:numFmt w:val="decimal"/>
      <w:lvlText w:val="%1.%2.%3.%4.%5.%6.%7."/>
      <w:lvlJc w:val="left"/>
      <w:pPr>
        <w:ind w:left="6084" w:hanging="1800"/>
      </w:pPr>
    </w:lvl>
    <w:lvl w:ilvl="7">
      <w:start w:val="1"/>
      <w:numFmt w:val="decimal"/>
      <w:lvlText w:val="%1.%2.%3.%4.%5.%6.%7.%8."/>
      <w:lvlJc w:val="left"/>
      <w:pPr>
        <w:ind w:left="6798" w:hanging="1800"/>
      </w:pPr>
    </w:lvl>
    <w:lvl w:ilvl="8">
      <w:start w:val="1"/>
      <w:numFmt w:val="decimal"/>
      <w:lvlText w:val="%1.%2.%3.%4.%5.%6.%7.%8.%9."/>
      <w:lvlJc w:val="left"/>
      <w:pPr>
        <w:ind w:left="7872" w:hanging="2160"/>
      </w:pPr>
    </w:lvl>
  </w:abstractNum>
  <w:abstractNum w:abstractNumId="1" w15:restartNumberingAfterBreak="0">
    <w:nsid w:val="1374038A"/>
    <w:multiLevelType w:val="multilevel"/>
    <w:tmpl w:val="0C1021EC"/>
    <w:lvl w:ilvl="0">
      <w:start w:val="1"/>
      <w:numFmt w:val="decimal"/>
      <w:lvlText w:val="4.%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 w15:restartNumberingAfterBreak="0">
    <w:nsid w:val="27B62849"/>
    <w:multiLevelType w:val="multilevel"/>
    <w:tmpl w:val="762AC884"/>
    <w:lvl w:ilvl="0">
      <w:start w:val="1"/>
      <w:numFmt w:val="decimal"/>
      <w:lvlText w:val="3.%1."/>
      <w:lvlJc w:val="left"/>
      <w:pPr>
        <w:ind w:left="1434" w:hanging="360"/>
      </w:pPr>
    </w:lvl>
    <w:lvl w:ilvl="1">
      <w:start w:val="1"/>
      <w:numFmt w:val="lowerLetter"/>
      <w:lvlText w:val="%2."/>
      <w:lvlJc w:val="left"/>
      <w:pPr>
        <w:ind w:left="2154" w:hanging="360"/>
      </w:pPr>
    </w:lvl>
    <w:lvl w:ilvl="2">
      <w:start w:val="1"/>
      <w:numFmt w:val="lowerRoman"/>
      <w:lvlText w:val="%3."/>
      <w:lvlJc w:val="right"/>
      <w:pPr>
        <w:ind w:left="2874" w:hanging="180"/>
      </w:pPr>
    </w:lvl>
    <w:lvl w:ilvl="3">
      <w:start w:val="1"/>
      <w:numFmt w:val="decimal"/>
      <w:lvlText w:val="%4."/>
      <w:lvlJc w:val="left"/>
      <w:pPr>
        <w:ind w:left="3594" w:hanging="360"/>
      </w:pPr>
    </w:lvl>
    <w:lvl w:ilvl="4">
      <w:start w:val="1"/>
      <w:numFmt w:val="lowerLetter"/>
      <w:lvlText w:val="%5."/>
      <w:lvlJc w:val="left"/>
      <w:pPr>
        <w:ind w:left="4314" w:hanging="360"/>
      </w:pPr>
    </w:lvl>
    <w:lvl w:ilvl="5">
      <w:start w:val="1"/>
      <w:numFmt w:val="lowerRoman"/>
      <w:lvlText w:val="%6."/>
      <w:lvlJc w:val="right"/>
      <w:pPr>
        <w:ind w:left="5034" w:hanging="180"/>
      </w:pPr>
    </w:lvl>
    <w:lvl w:ilvl="6">
      <w:start w:val="1"/>
      <w:numFmt w:val="decimal"/>
      <w:lvlText w:val="%7."/>
      <w:lvlJc w:val="left"/>
      <w:pPr>
        <w:ind w:left="5754" w:hanging="360"/>
      </w:pPr>
    </w:lvl>
    <w:lvl w:ilvl="7">
      <w:start w:val="1"/>
      <w:numFmt w:val="lowerLetter"/>
      <w:lvlText w:val="%8."/>
      <w:lvlJc w:val="left"/>
      <w:pPr>
        <w:ind w:left="6474" w:hanging="360"/>
      </w:pPr>
    </w:lvl>
    <w:lvl w:ilvl="8">
      <w:start w:val="1"/>
      <w:numFmt w:val="lowerRoman"/>
      <w:lvlText w:val="%9."/>
      <w:lvlJc w:val="right"/>
      <w:pPr>
        <w:ind w:left="7194" w:hanging="180"/>
      </w:pPr>
    </w:lvl>
  </w:abstractNum>
  <w:abstractNum w:abstractNumId="3" w15:restartNumberingAfterBreak="0">
    <w:nsid w:val="49087FCA"/>
    <w:multiLevelType w:val="multilevel"/>
    <w:tmpl w:val="76FACB8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551717A1"/>
    <w:multiLevelType w:val="multilevel"/>
    <w:tmpl w:val="3FEC8ACE"/>
    <w:lvl w:ilvl="0">
      <w:start w:val="3"/>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15:restartNumberingAfterBreak="0">
    <w:nsid w:val="69F34DE6"/>
    <w:multiLevelType w:val="multilevel"/>
    <w:tmpl w:val="72C8DC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D28"/>
    <w:rsid w:val="00667976"/>
    <w:rsid w:val="00885D28"/>
    <w:rsid w:val="008C3754"/>
    <w:rsid w:val="00982610"/>
    <w:rsid w:val="00A72341"/>
    <w:rsid w:val="00A93E25"/>
    <w:rsid w:val="00C3703A"/>
    <w:rsid w:val="00D244D7"/>
    <w:rsid w:val="00D63576"/>
    <w:rsid w:val="00DD1AF2"/>
    <w:rsid w:val="00EF42C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DB1B0"/>
  <w15:docId w15:val="{B488B2E1-6AAC-4E07-AD01-269766B10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spacing w:line="240" w:lineRule="auto"/>
      <w:outlineLvl w:val="0"/>
    </w:pPr>
    <w:rPr>
      <w:rFonts w:ascii="Times New Roman" w:eastAsia="Times New Roman" w:hAnsi="Times New Roman" w:cs="Times New Roman"/>
      <w:b/>
      <w:bCs/>
      <w:sz w:val="48"/>
      <w:szCs w:val="48"/>
    </w:rPr>
  </w:style>
  <w:style w:type="paragraph" w:styleId="2">
    <w:name w:val="heading 2"/>
    <w:basedOn w:val="a"/>
    <w:next w:val="a"/>
    <w:pPr>
      <w:spacing w:line="240" w:lineRule="auto"/>
      <w:outlineLvl w:val="1"/>
    </w:pPr>
    <w:rPr>
      <w:rFonts w:ascii="Times New Roman" w:eastAsia="Times New Roman" w:hAnsi="Times New Roman" w:cs="Times New Roman"/>
      <w:b/>
      <w:bCs/>
      <w:sz w:val="36"/>
      <w:szCs w:val="36"/>
    </w:rPr>
  </w:style>
  <w:style w:type="paragraph" w:styleId="3">
    <w:name w:val="heading 3"/>
    <w:basedOn w:val="a"/>
    <w:next w:val="a"/>
    <w:pPr>
      <w:spacing w:line="240" w:lineRule="auto"/>
      <w:outlineLvl w:val="2"/>
    </w:pPr>
    <w:rPr>
      <w:rFonts w:ascii="Times New Roman" w:eastAsia="Times New Roman" w:hAnsi="Times New Roman" w:cs="Times New Roman"/>
      <w:b/>
      <w:bCs/>
      <w:sz w:val="27"/>
      <w:szCs w:val="27"/>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customStyle="1" w:styleId="rvps6">
    <w:name w:val="rvps6"/>
    <w:rsid w:val="00B231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3">
    <w:name w:val="rvts23"/>
    <w:basedOn w:val="a0"/>
    <w:rsid w:val="00B2315B"/>
  </w:style>
  <w:style w:type="paragraph" w:customStyle="1" w:styleId="rvps7">
    <w:name w:val="rvps7"/>
    <w:rsid w:val="00B231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5">
    <w:name w:val="rvts15"/>
    <w:basedOn w:val="a0"/>
    <w:rsid w:val="00B2315B"/>
  </w:style>
  <w:style w:type="character" w:styleId="a4">
    <w:name w:val="Hyperlink"/>
    <w:basedOn w:val="a0"/>
    <w:uiPriority w:val="99"/>
    <w:unhideWhenUsed/>
    <w:rsid w:val="00B2315B"/>
    <w:rPr>
      <w:color w:val="0563C1" w:themeColor="hyperlink"/>
      <w:u w:val="single"/>
    </w:rPr>
  </w:style>
  <w:style w:type="paragraph" w:styleId="a5">
    <w:name w:val="header"/>
    <w:link w:val="a6"/>
    <w:uiPriority w:val="99"/>
    <w:unhideWhenUsed/>
    <w:rsid w:val="0082003A"/>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82003A"/>
  </w:style>
  <w:style w:type="paragraph" w:styleId="a7">
    <w:name w:val="footer"/>
    <w:link w:val="a8"/>
    <w:uiPriority w:val="99"/>
    <w:unhideWhenUsed/>
    <w:rsid w:val="0082003A"/>
    <w:pPr>
      <w:tabs>
        <w:tab w:val="center" w:pos="4819"/>
        <w:tab w:val="right" w:pos="9639"/>
      </w:tabs>
      <w:spacing w:after="0" w:line="240" w:lineRule="auto"/>
    </w:pPr>
  </w:style>
  <w:style w:type="character" w:customStyle="1" w:styleId="a8">
    <w:name w:val="Нижній колонтитул Знак"/>
    <w:basedOn w:val="a0"/>
    <w:link w:val="a7"/>
    <w:uiPriority w:val="99"/>
    <w:rsid w:val="0082003A"/>
  </w:style>
  <w:style w:type="paragraph" w:customStyle="1" w:styleId="rvps2">
    <w:name w:val="rvps2"/>
    <w:rsid w:val="008200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6">
    <w:name w:val="rvts46"/>
    <w:basedOn w:val="a0"/>
    <w:rsid w:val="0097309A"/>
  </w:style>
  <w:style w:type="paragraph" w:styleId="a9">
    <w:name w:val="List Paragraph"/>
    <w:uiPriority w:val="34"/>
    <w:qFormat/>
    <w:rsid w:val="00556F73"/>
    <w:pPr>
      <w:ind w:left="720"/>
      <w:contextualSpacing/>
    </w:pPr>
  </w:style>
  <w:style w:type="paragraph" w:styleId="aa">
    <w:name w:val="Normal (Web)"/>
    <w:uiPriority w:val="99"/>
    <w:semiHidden/>
    <w:unhideWhenUsed/>
    <w:rsid w:val="009D0E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149">
    <w:name w:val="citation-149"/>
    <w:basedOn w:val="a0"/>
    <w:rsid w:val="009D0E8A"/>
  </w:style>
  <w:style w:type="character" w:customStyle="1" w:styleId="citation-148">
    <w:name w:val="citation-148"/>
    <w:basedOn w:val="a0"/>
    <w:rsid w:val="009D0E8A"/>
  </w:style>
  <w:style w:type="character" w:customStyle="1" w:styleId="button-label">
    <w:name w:val="button-label"/>
    <w:basedOn w:val="a0"/>
    <w:rsid w:val="009D0E8A"/>
  </w:style>
  <w:style w:type="character" w:customStyle="1" w:styleId="citation-147">
    <w:name w:val="citation-147"/>
    <w:basedOn w:val="a0"/>
    <w:rsid w:val="009D0E8A"/>
  </w:style>
  <w:style w:type="character" w:customStyle="1" w:styleId="citation-146">
    <w:name w:val="citation-146"/>
    <w:basedOn w:val="a0"/>
    <w:rsid w:val="009D0E8A"/>
  </w:style>
  <w:style w:type="character" w:customStyle="1" w:styleId="citation-145">
    <w:name w:val="citation-145"/>
    <w:basedOn w:val="a0"/>
    <w:rsid w:val="009D0E8A"/>
  </w:style>
  <w:style w:type="character" w:customStyle="1" w:styleId="citation-144">
    <w:name w:val="citation-144"/>
    <w:basedOn w:val="a0"/>
    <w:rsid w:val="009D0E8A"/>
  </w:style>
  <w:style w:type="character" w:customStyle="1" w:styleId="citation-143">
    <w:name w:val="citation-143"/>
    <w:basedOn w:val="a0"/>
    <w:rsid w:val="009D0E8A"/>
  </w:style>
  <w:style w:type="character" w:customStyle="1" w:styleId="citation-142">
    <w:name w:val="citation-142"/>
    <w:basedOn w:val="a0"/>
    <w:rsid w:val="009D0E8A"/>
  </w:style>
  <w:style w:type="character" w:customStyle="1" w:styleId="citation-141">
    <w:name w:val="citation-141"/>
    <w:basedOn w:val="a0"/>
    <w:rsid w:val="009D0E8A"/>
  </w:style>
  <w:style w:type="character" w:customStyle="1" w:styleId="citation-140">
    <w:name w:val="citation-140"/>
    <w:basedOn w:val="a0"/>
    <w:rsid w:val="009D0E8A"/>
  </w:style>
  <w:style w:type="character" w:customStyle="1" w:styleId="citation-139">
    <w:name w:val="citation-139"/>
    <w:basedOn w:val="a0"/>
    <w:rsid w:val="009D0E8A"/>
  </w:style>
  <w:style w:type="character" w:customStyle="1" w:styleId="citation-138">
    <w:name w:val="citation-138"/>
    <w:basedOn w:val="a0"/>
    <w:rsid w:val="009D0E8A"/>
  </w:style>
  <w:style w:type="paragraph" w:customStyle="1" w:styleId="ab">
    <w:name w:val="Нормальний текст"/>
    <w:rsid w:val="00AF4548"/>
    <w:pPr>
      <w:spacing w:before="120" w:after="0" w:line="240" w:lineRule="auto"/>
      <w:ind w:firstLine="567"/>
      <w:jc w:val="both"/>
    </w:pPr>
    <w:rPr>
      <w:rFonts w:ascii="Antiqua" w:eastAsia="Times New Roman" w:hAnsi="Antiqua" w:cs="Times New Roman"/>
      <w:sz w:val="26"/>
      <w:szCs w:val="20"/>
      <w:lang w:eastAsia="ru-RU"/>
    </w:rPr>
  </w:style>
  <w:style w:type="paragraph" w:customStyle="1" w:styleId="ac">
    <w:name w:val="Назва документа"/>
    <w:next w:val="ab"/>
    <w:rsid w:val="00AF4548"/>
    <w:pPr>
      <w:keepNext/>
      <w:keepLines/>
      <w:spacing w:before="240" w:after="240" w:line="240" w:lineRule="auto"/>
      <w:jc w:val="center"/>
    </w:pPr>
    <w:rPr>
      <w:rFonts w:ascii="Antiqua" w:eastAsia="Times New Roman" w:hAnsi="Antiqua" w:cs="Times New Roman"/>
      <w:b/>
      <w:sz w:val="26"/>
      <w:szCs w:val="20"/>
      <w:lang w:eastAsia="ru-RU"/>
    </w:rPr>
  </w:style>
  <w:style w:type="paragraph" w:customStyle="1" w:styleId="ShapkaDocumentu">
    <w:name w:val="Shapka Documentu"/>
    <w:rsid w:val="00AF4548"/>
    <w:pPr>
      <w:keepNext/>
      <w:keepLines/>
      <w:spacing w:after="240" w:line="240" w:lineRule="auto"/>
      <w:ind w:left="3969"/>
      <w:jc w:val="center"/>
    </w:pPr>
    <w:rPr>
      <w:rFonts w:ascii="Antiqua" w:eastAsia="Times New Roman" w:hAnsi="Antiqua" w:cs="Times New Roman"/>
      <w:sz w:val="26"/>
      <w:szCs w:val="20"/>
      <w:lang w:eastAsia="ru-RU"/>
    </w:rPr>
  </w:style>
  <w:style w:type="character" w:customStyle="1" w:styleId="10">
    <w:name w:val="Заголовок 1 Знак"/>
    <w:basedOn w:val="a0"/>
    <w:rsid w:val="002228CE"/>
    <w:rPr>
      <w:rFonts w:ascii="Times New Roman" w:eastAsia="Times New Roman" w:hAnsi="Times New Roman" w:cs="Times New Roman"/>
      <w:b/>
      <w:bCs/>
      <w:sz w:val="48"/>
      <w:szCs w:val="48"/>
      <w:lang w:val="uk" w:eastAsia="uk-UA"/>
    </w:rPr>
  </w:style>
  <w:style w:type="character" w:customStyle="1" w:styleId="20">
    <w:name w:val="Заголовок 2 Знак"/>
    <w:basedOn w:val="a0"/>
    <w:rsid w:val="002228CE"/>
    <w:rPr>
      <w:rFonts w:ascii="Times New Roman" w:eastAsia="Times New Roman" w:hAnsi="Times New Roman" w:cs="Times New Roman"/>
      <w:b/>
      <w:bCs/>
      <w:sz w:val="36"/>
      <w:szCs w:val="36"/>
      <w:lang w:val="uk" w:eastAsia="uk-UA"/>
    </w:rPr>
  </w:style>
  <w:style w:type="character" w:customStyle="1" w:styleId="30">
    <w:name w:val="Заголовок 3 Знак"/>
    <w:basedOn w:val="a0"/>
    <w:rsid w:val="002228CE"/>
    <w:rPr>
      <w:rFonts w:ascii="Times New Roman" w:eastAsia="Times New Roman" w:hAnsi="Times New Roman" w:cs="Times New Roman"/>
      <w:b/>
      <w:bCs/>
      <w:sz w:val="27"/>
      <w:szCs w:val="27"/>
      <w:lang w:val="uk" w:eastAsia="uk-UA"/>
    </w:rPr>
  </w:style>
  <w:style w:type="character" w:customStyle="1" w:styleId="40">
    <w:name w:val="Заголовок 4 Знак"/>
    <w:basedOn w:val="a0"/>
    <w:rsid w:val="002228CE"/>
    <w:rPr>
      <w:rFonts w:ascii="Calibri" w:eastAsia="Calibri" w:hAnsi="Calibri" w:cs="Calibri"/>
      <w:b/>
      <w:bCs/>
      <w:sz w:val="24"/>
      <w:szCs w:val="24"/>
      <w:lang w:val="uk" w:eastAsia="uk-UA"/>
    </w:rPr>
  </w:style>
  <w:style w:type="character" w:customStyle="1" w:styleId="50">
    <w:name w:val="Заголовок 5 Знак"/>
    <w:basedOn w:val="a0"/>
    <w:rsid w:val="002228CE"/>
    <w:rPr>
      <w:rFonts w:ascii="Calibri" w:eastAsia="Calibri" w:hAnsi="Calibri" w:cs="Calibri"/>
      <w:b/>
      <w:bCs/>
      <w:lang w:val="uk" w:eastAsia="uk-UA"/>
    </w:rPr>
  </w:style>
  <w:style w:type="character" w:customStyle="1" w:styleId="60">
    <w:name w:val="Заголовок 6 Знак"/>
    <w:basedOn w:val="a0"/>
    <w:rsid w:val="002228CE"/>
    <w:rPr>
      <w:rFonts w:ascii="Calibri" w:eastAsia="Calibri" w:hAnsi="Calibri" w:cs="Calibri"/>
      <w:b/>
      <w:bCs/>
      <w:sz w:val="20"/>
      <w:szCs w:val="20"/>
      <w:lang w:val="uk" w:eastAsia="uk-UA"/>
    </w:rPr>
  </w:style>
  <w:style w:type="table" w:customStyle="1" w:styleId="TableNormal0">
    <w:name w:val="TableNormal"/>
    <w:rsid w:val="002228CE"/>
    <w:tblPr>
      <w:tblCellMar>
        <w:top w:w="100" w:type="dxa"/>
        <w:left w:w="100" w:type="dxa"/>
        <w:bottom w:w="100" w:type="dxa"/>
        <w:right w:w="100" w:type="dxa"/>
      </w:tblCellMar>
    </w:tblPr>
  </w:style>
  <w:style w:type="character" w:customStyle="1" w:styleId="ad">
    <w:name w:val="Заголовок Знак"/>
    <w:basedOn w:val="a0"/>
    <w:rsid w:val="002228CE"/>
    <w:rPr>
      <w:rFonts w:ascii="Calibri" w:eastAsia="Calibri" w:hAnsi="Calibri" w:cs="Calibri"/>
      <w:b/>
      <w:bCs/>
      <w:sz w:val="72"/>
      <w:szCs w:val="72"/>
      <w:lang w:val="uk" w:eastAsia="uk-UA"/>
    </w:rPr>
  </w:style>
  <w:style w:type="character" w:styleId="ae">
    <w:name w:val="Strong"/>
    <w:basedOn w:val="a0"/>
    <w:uiPriority w:val="22"/>
    <w:qFormat/>
    <w:rsid w:val="002228CE"/>
    <w:rPr>
      <w:b/>
      <w:bCs/>
    </w:rPr>
  </w:style>
  <w:style w:type="table" w:styleId="af">
    <w:name w:val="Table Grid"/>
    <w:basedOn w:val="a1"/>
    <w:uiPriority w:val="39"/>
    <w:rsid w:val="00222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Подзаголовок Знак"/>
    <w:basedOn w:val="a0"/>
    <w:rsid w:val="002228CE"/>
    <w:rPr>
      <w:rFonts w:ascii="Georgia" w:eastAsia="Georgia" w:hAnsi="Georgia" w:cs="Georgia"/>
      <w:i/>
      <w:iCs/>
      <w:color w:val="666666"/>
      <w:sz w:val="48"/>
      <w:szCs w:val="48"/>
      <w:lang w:val="uk" w:eastAsia="uk-UA"/>
    </w:rPr>
  </w:style>
  <w:style w:type="paragraph" w:styleId="af1">
    <w:name w:val="Balloon Text"/>
    <w:link w:val="af2"/>
    <w:uiPriority w:val="99"/>
    <w:semiHidden/>
    <w:unhideWhenUsed/>
    <w:rsid w:val="002228CE"/>
    <w:pPr>
      <w:spacing w:after="0" w:line="240" w:lineRule="auto"/>
    </w:pPr>
    <w:rPr>
      <w:rFonts w:ascii="Segoe UI" w:hAnsi="Segoe UI" w:cs="Segoe UI"/>
      <w:sz w:val="18"/>
      <w:szCs w:val="18"/>
    </w:rPr>
  </w:style>
  <w:style w:type="character" w:customStyle="1" w:styleId="af2">
    <w:name w:val="Текст у виносці Знак"/>
    <w:basedOn w:val="a0"/>
    <w:link w:val="af1"/>
    <w:uiPriority w:val="99"/>
    <w:semiHidden/>
    <w:rsid w:val="002228CE"/>
    <w:rPr>
      <w:rFonts w:ascii="Segoe UI" w:eastAsia="Calibri" w:hAnsi="Segoe UI" w:cs="Segoe UI"/>
      <w:sz w:val="18"/>
      <w:szCs w:val="18"/>
      <w:lang w:val="uk" w:eastAsia="uk-UA"/>
    </w:rPr>
  </w:style>
  <w:style w:type="paragraph" w:styleId="af3">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15" w:type="dxa"/>
        <w:left w:w="15" w:type="dxa"/>
        <w:bottom w:w="15" w:type="dxa"/>
        <w:right w:w="15" w:type="dxa"/>
      </w:tblCellMar>
    </w:tblPr>
  </w:style>
  <w:style w:type="table" w:customStyle="1" w:styleId="afa">
    <w:basedOn w:val="TableNormal0"/>
    <w:tblPr>
      <w:tblStyleRowBandSize w:val="1"/>
      <w:tblStyleColBandSize w:val="1"/>
      <w:tblCellMar>
        <w:top w:w="0" w:type="dxa"/>
        <w:left w:w="0" w:type="dxa"/>
        <w:bottom w:w="0" w:type="dxa"/>
        <w:right w:w="0"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96478">
      <w:bodyDiv w:val="1"/>
      <w:marLeft w:val="0"/>
      <w:marRight w:val="0"/>
      <w:marTop w:val="0"/>
      <w:marBottom w:val="0"/>
      <w:divBdr>
        <w:top w:val="none" w:sz="0" w:space="0" w:color="auto"/>
        <w:left w:val="none" w:sz="0" w:space="0" w:color="auto"/>
        <w:bottom w:val="none" w:sz="0" w:space="0" w:color="auto"/>
        <w:right w:val="none" w:sz="0" w:space="0" w:color="auto"/>
      </w:divBdr>
    </w:div>
    <w:div w:id="707800980">
      <w:bodyDiv w:val="1"/>
      <w:marLeft w:val="0"/>
      <w:marRight w:val="0"/>
      <w:marTop w:val="0"/>
      <w:marBottom w:val="0"/>
      <w:divBdr>
        <w:top w:val="none" w:sz="0" w:space="0" w:color="auto"/>
        <w:left w:val="none" w:sz="0" w:space="0" w:color="auto"/>
        <w:bottom w:val="none" w:sz="0" w:space="0" w:color="auto"/>
        <w:right w:val="none" w:sz="0" w:space="0" w:color="auto"/>
      </w:divBdr>
    </w:div>
    <w:div w:id="13060092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cGcB6u/mUMGTgHPqvyL2sDCKHw==">CgMxLjAyDWguNGVxajJvZHR2OHkyDWgueGJqdHd1YTl4MHYyDmguZHhjdGZ1aDhwdGVlMg5oLmd5Y3Axa245dXNldzgAciExcEJOUFFJSEpnQmJ0aTFoMzFmNW84a1I5S0NEMTVvd1A=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6468</Words>
  <Characters>3688</Characters>
  <Application>Microsoft Office Word</Application>
  <DocSecurity>0</DocSecurity>
  <Lines>30</Lines>
  <Paragraphs>20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Dvigun O.V.</dc:creator>
  <cp:lastModifiedBy>Dvigun O.V.</cp:lastModifiedBy>
  <cp:revision>4</cp:revision>
  <dcterms:created xsi:type="dcterms:W3CDTF">2026-04-10T12:56:00Z</dcterms:created>
  <dcterms:modified xsi:type="dcterms:W3CDTF">2026-04-13T10:29:00Z</dcterms:modified>
</cp:coreProperties>
</file>