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1D9" w14:textId="77777777" w:rsidR="003E0CBC" w:rsidRDefault="00BE049A">
      <w:pPr>
        <w:spacing w:after="0" w:line="240" w:lineRule="auto"/>
        <w:ind w:firstLine="5952"/>
        <w:jc w:val="both"/>
        <w:rPr>
          <w:rFonts w:ascii="Times New Roman" w:eastAsia="Times New Roman" w:hAnsi="Times New Roman" w:cs="Times New Roman"/>
          <w:color w:val="1F1F1F"/>
          <w:sz w:val="27"/>
          <w:szCs w:val="27"/>
        </w:rPr>
      </w:pPr>
      <w:r>
        <w:rPr>
          <w:rFonts w:ascii="Times New Roman" w:eastAsia="Times New Roman" w:hAnsi="Times New Roman" w:cs="Times New Roman"/>
          <w:color w:val="1F1F1F"/>
          <w:sz w:val="27"/>
          <w:szCs w:val="27"/>
        </w:rPr>
        <w:t xml:space="preserve">Додаток </w:t>
      </w:r>
    </w:p>
    <w:p w14:paraId="000001DA" w14:textId="77777777" w:rsidR="003E0CBC" w:rsidRDefault="00BE049A">
      <w:pPr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color w:val="1F1F1F"/>
          <w:sz w:val="27"/>
          <w:szCs w:val="27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до </w:t>
      </w:r>
      <w:r>
        <w:rPr>
          <w:rFonts w:ascii="Times New Roman" w:eastAsia="Times New Roman" w:hAnsi="Times New Roman" w:cs="Times New Roman"/>
          <w:color w:val="1F1F1F"/>
          <w:sz w:val="27"/>
          <w:szCs w:val="27"/>
        </w:rPr>
        <w:t>Типової форми</w:t>
      </w:r>
      <w:r>
        <w:rPr>
          <w:rFonts w:ascii="Times New Roman" w:eastAsia="Times New Roman" w:hAnsi="Times New Roman" w:cs="Times New Roman"/>
          <w:color w:val="1F1F1F"/>
          <w:sz w:val="27"/>
          <w:szCs w:val="27"/>
        </w:rPr>
        <w:br/>
        <w:t>контракту з керівником державної наукової установи</w:t>
      </w:r>
    </w:p>
    <w:p w14:paraId="000001DB" w14:textId="77777777" w:rsidR="003E0CBC" w:rsidRDefault="003E0CBC">
      <w:pPr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highlight w:val="yellow"/>
        </w:rPr>
      </w:pPr>
    </w:p>
    <w:p w14:paraId="000001DC" w14:textId="77777777" w:rsidR="003E0CBC" w:rsidRDefault="00BE049A">
      <w:pPr>
        <w:spacing w:after="0" w:line="240" w:lineRule="auto"/>
        <w:ind w:left="6237"/>
        <w:jc w:val="center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ЗАТВЕРДЖУЮ</w:t>
      </w:r>
    </w:p>
    <w:p w14:paraId="000001DD" w14:textId="77777777" w:rsidR="003E0CBC" w:rsidRDefault="00BE049A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_________________________</w:t>
      </w:r>
    </w:p>
    <w:p w14:paraId="000001DE" w14:textId="77777777" w:rsidR="003E0CBC" w:rsidRDefault="00BE049A">
      <w:pPr>
        <w:spacing w:after="0" w:line="240" w:lineRule="auto"/>
        <w:ind w:left="6237"/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highlight w:val="white"/>
        </w:rPr>
        <w:t>найменування посади)</w:t>
      </w:r>
    </w:p>
    <w:p w14:paraId="000001DF" w14:textId="77777777" w:rsidR="003E0CBC" w:rsidRDefault="00BE049A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_________________________</w:t>
      </w:r>
    </w:p>
    <w:p w14:paraId="000001E0" w14:textId="77777777" w:rsidR="003E0CBC" w:rsidRDefault="00BE049A">
      <w:pPr>
        <w:spacing w:after="0" w:line="240" w:lineRule="auto"/>
        <w:ind w:left="-141" w:firstLine="6236"/>
        <w:jc w:val="both"/>
        <w:rPr>
          <w:rFonts w:ascii="Times New Roman" w:eastAsia="Times New Roman" w:hAnsi="Times New Roman" w:cs="Times New Roman"/>
          <w:i/>
          <w:iCs/>
          <w:color w:val="1F1F1F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1F1F1F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highlight w:val="white"/>
        </w:rPr>
        <w:t>підпис Власне ім’я ПРІЗВИЩЕ</w:t>
      </w:r>
      <w:r>
        <w:rPr>
          <w:rFonts w:ascii="Times New Roman" w:eastAsia="Times New Roman" w:hAnsi="Times New Roman" w:cs="Times New Roman"/>
          <w:i/>
          <w:iCs/>
          <w:color w:val="1F1F1F"/>
          <w:sz w:val="20"/>
          <w:szCs w:val="20"/>
        </w:rPr>
        <w:t>)</w:t>
      </w:r>
    </w:p>
    <w:p w14:paraId="000001E1" w14:textId="77777777" w:rsidR="003E0CBC" w:rsidRDefault="00BE049A">
      <w:pPr>
        <w:spacing w:after="0" w:line="240" w:lineRule="auto"/>
        <w:ind w:left="6519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   __ __________ 20__ р. </w:t>
      </w:r>
    </w:p>
    <w:p w14:paraId="000001E2" w14:textId="77777777" w:rsidR="003E0CBC" w:rsidRDefault="00BE049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М.П.</w:t>
      </w:r>
    </w:p>
    <w:p w14:paraId="000001E3" w14:textId="77777777" w:rsidR="003E0CBC" w:rsidRDefault="003E0CBC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000001E4" w14:textId="77777777" w:rsidR="003E0CBC" w:rsidRDefault="00BE0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1F1F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36"/>
          <w:szCs w:val="36"/>
        </w:rPr>
        <w:t>КЛЮЧОВІ ПОКАЗНИКИ ЕФЕКТИВНОСТІ (КРІ)</w:t>
      </w:r>
    </w:p>
    <w:p w14:paraId="000001E5" w14:textId="77777777" w:rsidR="003E0CBC" w:rsidRDefault="00BE0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1F1F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7"/>
          <w:szCs w:val="27"/>
        </w:rPr>
        <w:t>діяльності керівника державної наукової установи на 20__ рік*</w:t>
      </w:r>
    </w:p>
    <w:p w14:paraId="000001E6" w14:textId="77777777" w:rsidR="003E0CBC" w:rsidRDefault="003E0CB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</w:p>
    <w:p w14:paraId="000001E7" w14:textId="77777777" w:rsidR="003E0CBC" w:rsidRDefault="00BE049A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Керівник: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__________________________________________________________________</w:t>
      </w:r>
    </w:p>
    <w:p w14:paraId="000001E8" w14:textId="77777777" w:rsidR="003E0CBC" w:rsidRDefault="00BE049A">
      <w:pPr>
        <w:spacing w:after="0" w:line="240" w:lineRule="auto"/>
        <w:ind w:left="3402"/>
        <w:rPr>
          <w:rFonts w:ascii="Times New Roman" w:eastAsia="Times New Roman" w:hAnsi="Times New Roman" w:cs="Times New Roman"/>
          <w:i/>
          <w:iCs/>
          <w:color w:val="1F1F1F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1F1F1F"/>
          <w:sz w:val="20"/>
          <w:szCs w:val="20"/>
        </w:rPr>
        <w:t>(прізвище, власне ім’я, по батькові (за наявності)</w:t>
      </w:r>
    </w:p>
    <w:p w14:paraId="000001E9" w14:textId="77777777" w:rsidR="003E0CBC" w:rsidRDefault="00BE049A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Наукова установа: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_______________________________________________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___________</w:t>
      </w:r>
    </w:p>
    <w:p w14:paraId="000001EA" w14:textId="77777777" w:rsidR="003E0CBC" w:rsidRDefault="00BE049A">
      <w:pPr>
        <w:spacing w:after="0" w:line="240" w:lineRule="auto"/>
        <w:ind w:left="3828"/>
        <w:rPr>
          <w:rFonts w:ascii="Times New Roman" w:eastAsia="Times New Roman" w:hAnsi="Times New Roman" w:cs="Times New Roman"/>
          <w:i/>
          <w:iCs/>
          <w:color w:val="1F1F1F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1F1F1F"/>
          <w:sz w:val="20"/>
          <w:szCs w:val="20"/>
        </w:rPr>
        <w:t>(повне найменування державної наукової установи)</w:t>
      </w:r>
    </w:p>
    <w:p w14:paraId="000001EB" w14:textId="77777777" w:rsidR="003E0CBC" w:rsidRDefault="00BE049A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Термін дії показників: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з «___»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__________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20___ р. по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«___» __________ 20___ р.</w:t>
      </w:r>
    </w:p>
    <w:p w14:paraId="000001EC" w14:textId="77777777" w:rsidR="003E0CBC" w:rsidRDefault="003E0CBC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000001ED" w14:textId="77777777" w:rsidR="003E0CBC" w:rsidRDefault="00BE049A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Статус установи: [  ] звичайна діяльність / [  ] у стані реорганізації </w:t>
      </w:r>
    </w:p>
    <w:p w14:paraId="000001EE" w14:textId="77777777" w:rsidR="003E0CBC" w:rsidRDefault="003E0CBC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000001EF" w14:textId="77777777" w:rsidR="003E0CBC" w:rsidRDefault="00BE04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F1F1F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7"/>
          <w:szCs w:val="27"/>
        </w:rPr>
        <w:t>І. Перелік та значення показників</w:t>
      </w:r>
    </w:p>
    <w:p w14:paraId="000001F0" w14:textId="77777777" w:rsidR="003E0CBC" w:rsidRDefault="00BE049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F1F1F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1F1F1F"/>
          <w:sz w:val="20"/>
          <w:szCs w:val="20"/>
        </w:rPr>
        <w:t>(Заповнюється для всіх державних наукових установ. У разі реорганізації вага цього блоку може бути знижена.)</w:t>
      </w:r>
    </w:p>
    <w:p w14:paraId="000001F1" w14:textId="77777777" w:rsidR="003E0CBC" w:rsidRDefault="00BE04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Під час встановлення КРІ орган управління визначає щонайменше один показник з кожної групи показників, наведеної у формі:</w:t>
      </w:r>
    </w:p>
    <w:p w14:paraId="000001F2" w14:textId="77777777" w:rsidR="003E0CBC" w:rsidRDefault="003E0CBC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16"/>
          <w:szCs w:val="16"/>
        </w:rPr>
      </w:pPr>
    </w:p>
    <w:tbl>
      <w:tblPr>
        <w:tblStyle w:val="af6"/>
        <w:tblW w:w="96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027"/>
        <w:gridCol w:w="1456"/>
        <w:gridCol w:w="1687"/>
        <w:gridCol w:w="1202"/>
        <w:gridCol w:w="1335"/>
        <w:gridCol w:w="1358"/>
      </w:tblGrid>
      <w:tr w:rsidR="003E0CBC" w14:paraId="06A8EABB" w14:textId="77777777">
        <w:tc>
          <w:tcPr>
            <w:tcW w:w="562" w:type="dxa"/>
            <w:vAlign w:val="center"/>
          </w:tcPr>
          <w:p w14:paraId="000001F3" w14:textId="77777777" w:rsidR="003E0CBC" w:rsidRDefault="00BE04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 з/п</w:t>
            </w:r>
          </w:p>
        </w:tc>
        <w:tc>
          <w:tcPr>
            <w:tcW w:w="2027" w:type="dxa"/>
            <w:vAlign w:val="center"/>
          </w:tcPr>
          <w:p w14:paraId="000001F4" w14:textId="77777777" w:rsidR="003E0CBC" w:rsidRDefault="00BE04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Група показників (напрям)</w:t>
            </w:r>
          </w:p>
        </w:tc>
        <w:tc>
          <w:tcPr>
            <w:tcW w:w="1456" w:type="dxa"/>
            <w:vAlign w:val="center"/>
          </w:tcPr>
          <w:p w14:paraId="000001F5" w14:textId="77777777" w:rsidR="003E0CBC" w:rsidRDefault="00BE04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</w:rPr>
              <w:t>Назва КРІ та методика розрахунку</w:t>
            </w:r>
          </w:p>
        </w:tc>
        <w:tc>
          <w:tcPr>
            <w:tcW w:w="1687" w:type="dxa"/>
            <w:vAlign w:val="center"/>
          </w:tcPr>
          <w:p w14:paraId="000001F6" w14:textId="77777777" w:rsidR="003E0CBC" w:rsidRDefault="00BE04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Одиниця вимірювання</w:t>
            </w:r>
          </w:p>
        </w:tc>
        <w:tc>
          <w:tcPr>
            <w:tcW w:w="1202" w:type="dxa"/>
            <w:vAlign w:val="center"/>
          </w:tcPr>
          <w:p w14:paraId="000001F7" w14:textId="77777777" w:rsidR="003E0CBC" w:rsidRDefault="00BE04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Вага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vertAlign w:val="subscript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)</w:t>
            </w:r>
          </w:p>
        </w:tc>
        <w:tc>
          <w:tcPr>
            <w:tcW w:w="1335" w:type="dxa"/>
            <w:vAlign w:val="center"/>
          </w:tcPr>
          <w:p w14:paraId="000001F8" w14:textId="77777777" w:rsidR="003E0CBC" w:rsidRDefault="00BE04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Цільове значення</w:t>
            </w:r>
          </w:p>
        </w:tc>
        <w:tc>
          <w:tcPr>
            <w:tcW w:w="1358" w:type="dxa"/>
            <w:vAlign w:val="center"/>
          </w:tcPr>
          <w:p w14:paraId="000001F9" w14:textId="77777777" w:rsidR="003E0CBC" w:rsidRDefault="00BE04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Джерело даних для перевірки</w:t>
            </w:r>
          </w:p>
        </w:tc>
      </w:tr>
      <w:tr w:rsidR="003E0CBC" w14:paraId="1941B63E" w14:textId="77777777">
        <w:tc>
          <w:tcPr>
            <w:tcW w:w="562" w:type="dxa"/>
          </w:tcPr>
          <w:p w14:paraId="000001FA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2027" w:type="dxa"/>
            <w:vMerge w:val="restart"/>
          </w:tcPr>
          <w:p w14:paraId="000001FB" w14:textId="77777777" w:rsidR="003E0CBC" w:rsidRDefault="00BE049A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Кадровий потенціал та підготовка дослідників</w:t>
            </w:r>
          </w:p>
        </w:tc>
        <w:tc>
          <w:tcPr>
            <w:tcW w:w="1456" w:type="dxa"/>
          </w:tcPr>
          <w:p w14:paraId="000001FC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687" w:type="dxa"/>
          </w:tcPr>
          <w:p w14:paraId="000001FD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202" w:type="dxa"/>
            <w:vMerge w:val="restart"/>
            <w:vAlign w:val="center"/>
          </w:tcPr>
          <w:p w14:paraId="000001FE" w14:textId="77777777" w:rsidR="003E0CBC" w:rsidRDefault="00BE049A">
            <w:pPr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0,15</w:t>
            </w:r>
          </w:p>
        </w:tc>
        <w:tc>
          <w:tcPr>
            <w:tcW w:w="1335" w:type="dxa"/>
          </w:tcPr>
          <w:p w14:paraId="000001FF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358" w:type="dxa"/>
          </w:tcPr>
          <w:p w14:paraId="00000200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3E0CBC" w14:paraId="08F925BE" w14:textId="77777777">
        <w:tc>
          <w:tcPr>
            <w:tcW w:w="562" w:type="dxa"/>
          </w:tcPr>
          <w:p w14:paraId="00000201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2027" w:type="dxa"/>
            <w:vMerge/>
          </w:tcPr>
          <w:p w14:paraId="00000202" w14:textId="77777777" w:rsidR="003E0CBC" w:rsidRDefault="003E0C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456" w:type="dxa"/>
          </w:tcPr>
          <w:p w14:paraId="00000203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687" w:type="dxa"/>
          </w:tcPr>
          <w:p w14:paraId="00000204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202" w:type="dxa"/>
            <w:vMerge/>
            <w:vAlign w:val="center"/>
          </w:tcPr>
          <w:p w14:paraId="00000205" w14:textId="77777777" w:rsidR="003E0CBC" w:rsidRDefault="003E0C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335" w:type="dxa"/>
          </w:tcPr>
          <w:p w14:paraId="00000206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358" w:type="dxa"/>
          </w:tcPr>
          <w:p w14:paraId="00000207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3E0CBC" w14:paraId="5929ACDC" w14:textId="77777777">
        <w:tc>
          <w:tcPr>
            <w:tcW w:w="562" w:type="dxa"/>
          </w:tcPr>
          <w:p w14:paraId="00000208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2027" w:type="dxa"/>
            <w:vMerge w:val="restart"/>
          </w:tcPr>
          <w:p w14:paraId="00000209" w14:textId="77777777" w:rsidR="003E0CBC" w:rsidRDefault="00BE049A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Результативність наукової діяльності</w:t>
            </w:r>
          </w:p>
        </w:tc>
        <w:tc>
          <w:tcPr>
            <w:tcW w:w="1456" w:type="dxa"/>
          </w:tcPr>
          <w:p w14:paraId="0000020A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687" w:type="dxa"/>
          </w:tcPr>
          <w:p w14:paraId="0000020B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202" w:type="dxa"/>
            <w:vMerge w:val="restart"/>
            <w:vAlign w:val="center"/>
          </w:tcPr>
          <w:p w14:paraId="0000020C" w14:textId="77777777" w:rsidR="003E0CBC" w:rsidRDefault="00BE049A">
            <w:pPr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0,20</w:t>
            </w:r>
          </w:p>
        </w:tc>
        <w:tc>
          <w:tcPr>
            <w:tcW w:w="1335" w:type="dxa"/>
          </w:tcPr>
          <w:p w14:paraId="0000020D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358" w:type="dxa"/>
          </w:tcPr>
          <w:p w14:paraId="0000020E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3E0CBC" w14:paraId="2ED94EA9" w14:textId="77777777">
        <w:tc>
          <w:tcPr>
            <w:tcW w:w="562" w:type="dxa"/>
          </w:tcPr>
          <w:p w14:paraId="0000020F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2027" w:type="dxa"/>
            <w:vMerge/>
          </w:tcPr>
          <w:p w14:paraId="00000210" w14:textId="77777777" w:rsidR="003E0CBC" w:rsidRDefault="003E0C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456" w:type="dxa"/>
          </w:tcPr>
          <w:p w14:paraId="00000211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687" w:type="dxa"/>
          </w:tcPr>
          <w:p w14:paraId="00000212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202" w:type="dxa"/>
            <w:vMerge/>
            <w:vAlign w:val="center"/>
          </w:tcPr>
          <w:p w14:paraId="00000213" w14:textId="77777777" w:rsidR="003E0CBC" w:rsidRDefault="003E0C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335" w:type="dxa"/>
          </w:tcPr>
          <w:p w14:paraId="00000214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358" w:type="dxa"/>
          </w:tcPr>
          <w:p w14:paraId="00000215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3E0CBC" w14:paraId="61AB81F5" w14:textId="77777777">
        <w:tc>
          <w:tcPr>
            <w:tcW w:w="562" w:type="dxa"/>
          </w:tcPr>
          <w:p w14:paraId="00000216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2027" w:type="dxa"/>
            <w:vMerge w:val="restart"/>
          </w:tcPr>
          <w:p w14:paraId="00000217" w14:textId="77777777" w:rsidR="003E0CBC" w:rsidRDefault="00BE049A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Інтелектуальна власність та інновації</w:t>
            </w:r>
          </w:p>
        </w:tc>
        <w:tc>
          <w:tcPr>
            <w:tcW w:w="1456" w:type="dxa"/>
          </w:tcPr>
          <w:p w14:paraId="00000218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687" w:type="dxa"/>
          </w:tcPr>
          <w:p w14:paraId="00000219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202" w:type="dxa"/>
            <w:vMerge w:val="restart"/>
            <w:vAlign w:val="center"/>
          </w:tcPr>
          <w:p w14:paraId="0000021A" w14:textId="77777777" w:rsidR="003E0CBC" w:rsidRDefault="00BE049A">
            <w:pPr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0,15</w:t>
            </w:r>
          </w:p>
        </w:tc>
        <w:tc>
          <w:tcPr>
            <w:tcW w:w="1335" w:type="dxa"/>
          </w:tcPr>
          <w:p w14:paraId="0000021B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358" w:type="dxa"/>
          </w:tcPr>
          <w:p w14:paraId="0000021C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3E0CBC" w14:paraId="0BA588AC" w14:textId="77777777">
        <w:tc>
          <w:tcPr>
            <w:tcW w:w="562" w:type="dxa"/>
          </w:tcPr>
          <w:p w14:paraId="0000021D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2027" w:type="dxa"/>
            <w:vMerge/>
          </w:tcPr>
          <w:p w14:paraId="0000021E" w14:textId="77777777" w:rsidR="003E0CBC" w:rsidRDefault="003E0C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456" w:type="dxa"/>
          </w:tcPr>
          <w:p w14:paraId="0000021F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687" w:type="dxa"/>
          </w:tcPr>
          <w:p w14:paraId="00000220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202" w:type="dxa"/>
            <w:vMerge/>
            <w:vAlign w:val="center"/>
          </w:tcPr>
          <w:p w14:paraId="00000221" w14:textId="77777777" w:rsidR="003E0CBC" w:rsidRDefault="003E0C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335" w:type="dxa"/>
          </w:tcPr>
          <w:p w14:paraId="00000222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358" w:type="dxa"/>
          </w:tcPr>
          <w:p w14:paraId="00000223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3E0CBC" w14:paraId="6878DAD7" w14:textId="77777777">
        <w:tc>
          <w:tcPr>
            <w:tcW w:w="562" w:type="dxa"/>
          </w:tcPr>
          <w:p w14:paraId="00000224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2027" w:type="dxa"/>
            <w:vMerge w:val="restart"/>
          </w:tcPr>
          <w:p w14:paraId="00000225" w14:textId="77777777" w:rsidR="003E0CBC" w:rsidRDefault="00BE049A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Фінансова стійкість</w:t>
            </w:r>
          </w:p>
        </w:tc>
        <w:tc>
          <w:tcPr>
            <w:tcW w:w="1456" w:type="dxa"/>
          </w:tcPr>
          <w:p w14:paraId="00000226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687" w:type="dxa"/>
          </w:tcPr>
          <w:p w14:paraId="00000227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202" w:type="dxa"/>
            <w:vMerge w:val="restart"/>
            <w:vAlign w:val="center"/>
          </w:tcPr>
          <w:p w14:paraId="00000228" w14:textId="77777777" w:rsidR="003E0CBC" w:rsidRDefault="00BE049A">
            <w:pPr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0,20</w:t>
            </w:r>
          </w:p>
        </w:tc>
        <w:tc>
          <w:tcPr>
            <w:tcW w:w="1335" w:type="dxa"/>
          </w:tcPr>
          <w:p w14:paraId="00000229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358" w:type="dxa"/>
          </w:tcPr>
          <w:p w14:paraId="0000022A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3E0CBC" w14:paraId="7F705852" w14:textId="77777777">
        <w:tc>
          <w:tcPr>
            <w:tcW w:w="562" w:type="dxa"/>
          </w:tcPr>
          <w:p w14:paraId="0000022B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2027" w:type="dxa"/>
            <w:vMerge/>
          </w:tcPr>
          <w:p w14:paraId="0000022C" w14:textId="77777777" w:rsidR="003E0CBC" w:rsidRDefault="003E0C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456" w:type="dxa"/>
          </w:tcPr>
          <w:p w14:paraId="0000022D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687" w:type="dxa"/>
          </w:tcPr>
          <w:p w14:paraId="0000022E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202" w:type="dxa"/>
            <w:vMerge/>
            <w:vAlign w:val="center"/>
          </w:tcPr>
          <w:p w14:paraId="0000022F" w14:textId="77777777" w:rsidR="003E0CBC" w:rsidRDefault="003E0C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335" w:type="dxa"/>
          </w:tcPr>
          <w:p w14:paraId="00000230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358" w:type="dxa"/>
          </w:tcPr>
          <w:p w14:paraId="00000231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3E0CBC" w14:paraId="13F9496A" w14:textId="77777777">
        <w:tc>
          <w:tcPr>
            <w:tcW w:w="562" w:type="dxa"/>
          </w:tcPr>
          <w:p w14:paraId="00000232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2027" w:type="dxa"/>
            <w:vMerge w:val="restart"/>
          </w:tcPr>
          <w:p w14:paraId="00000233" w14:textId="77777777" w:rsidR="003E0CBC" w:rsidRDefault="00BE049A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Конкурсне та грантове фінансування</w:t>
            </w:r>
          </w:p>
        </w:tc>
        <w:tc>
          <w:tcPr>
            <w:tcW w:w="1456" w:type="dxa"/>
          </w:tcPr>
          <w:p w14:paraId="00000234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687" w:type="dxa"/>
          </w:tcPr>
          <w:p w14:paraId="00000235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202" w:type="dxa"/>
            <w:vMerge w:val="restart"/>
            <w:vAlign w:val="center"/>
          </w:tcPr>
          <w:p w14:paraId="00000236" w14:textId="77777777" w:rsidR="003E0CBC" w:rsidRDefault="00BE049A">
            <w:pPr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0,1</w:t>
            </w:r>
          </w:p>
        </w:tc>
        <w:tc>
          <w:tcPr>
            <w:tcW w:w="1335" w:type="dxa"/>
          </w:tcPr>
          <w:p w14:paraId="00000237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358" w:type="dxa"/>
          </w:tcPr>
          <w:p w14:paraId="00000238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3E0CBC" w14:paraId="5D82124A" w14:textId="77777777">
        <w:tc>
          <w:tcPr>
            <w:tcW w:w="562" w:type="dxa"/>
          </w:tcPr>
          <w:p w14:paraId="00000239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2027" w:type="dxa"/>
            <w:vMerge/>
          </w:tcPr>
          <w:p w14:paraId="0000023A" w14:textId="77777777" w:rsidR="003E0CBC" w:rsidRDefault="003E0C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456" w:type="dxa"/>
          </w:tcPr>
          <w:p w14:paraId="0000023B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687" w:type="dxa"/>
          </w:tcPr>
          <w:p w14:paraId="0000023C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202" w:type="dxa"/>
            <w:vMerge/>
            <w:vAlign w:val="center"/>
          </w:tcPr>
          <w:p w14:paraId="0000023D" w14:textId="77777777" w:rsidR="003E0CBC" w:rsidRDefault="003E0C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335" w:type="dxa"/>
          </w:tcPr>
          <w:p w14:paraId="0000023E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358" w:type="dxa"/>
          </w:tcPr>
          <w:p w14:paraId="0000023F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3E0CBC" w14:paraId="62049638" w14:textId="77777777">
        <w:trPr>
          <w:trHeight w:val="240"/>
        </w:trPr>
        <w:tc>
          <w:tcPr>
            <w:tcW w:w="562" w:type="dxa"/>
          </w:tcPr>
          <w:p w14:paraId="00000240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2027" w:type="dxa"/>
            <w:vMerge w:val="restart"/>
          </w:tcPr>
          <w:p w14:paraId="00000241" w14:textId="77777777" w:rsidR="003E0CBC" w:rsidRDefault="00BE04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Експертна діяльність</w:t>
            </w:r>
          </w:p>
        </w:tc>
        <w:tc>
          <w:tcPr>
            <w:tcW w:w="1456" w:type="dxa"/>
          </w:tcPr>
          <w:p w14:paraId="00000242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687" w:type="dxa"/>
          </w:tcPr>
          <w:p w14:paraId="00000243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202" w:type="dxa"/>
            <w:vMerge w:val="restart"/>
            <w:vAlign w:val="center"/>
          </w:tcPr>
          <w:p w14:paraId="00000244" w14:textId="77777777" w:rsidR="003E0CBC" w:rsidRDefault="00BE04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0,1</w:t>
            </w:r>
          </w:p>
        </w:tc>
        <w:tc>
          <w:tcPr>
            <w:tcW w:w="1335" w:type="dxa"/>
          </w:tcPr>
          <w:p w14:paraId="00000245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358" w:type="dxa"/>
          </w:tcPr>
          <w:p w14:paraId="00000246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3E0CBC" w14:paraId="6503CD6A" w14:textId="77777777">
        <w:trPr>
          <w:trHeight w:val="240"/>
        </w:trPr>
        <w:tc>
          <w:tcPr>
            <w:tcW w:w="562" w:type="dxa"/>
          </w:tcPr>
          <w:p w14:paraId="00000247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2027" w:type="dxa"/>
            <w:vMerge/>
          </w:tcPr>
          <w:p w14:paraId="00000248" w14:textId="77777777" w:rsidR="003E0CBC" w:rsidRDefault="003E0C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456" w:type="dxa"/>
          </w:tcPr>
          <w:p w14:paraId="00000249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687" w:type="dxa"/>
          </w:tcPr>
          <w:p w14:paraId="0000024A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202" w:type="dxa"/>
            <w:vMerge/>
            <w:vAlign w:val="center"/>
          </w:tcPr>
          <w:p w14:paraId="0000024B" w14:textId="77777777" w:rsidR="003E0CBC" w:rsidRDefault="003E0C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335" w:type="dxa"/>
          </w:tcPr>
          <w:p w14:paraId="0000024C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358" w:type="dxa"/>
          </w:tcPr>
          <w:p w14:paraId="0000024D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3E0CBC" w14:paraId="5DEC4B00" w14:textId="77777777">
        <w:tc>
          <w:tcPr>
            <w:tcW w:w="562" w:type="dxa"/>
          </w:tcPr>
          <w:p w14:paraId="0000024E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2027" w:type="dxa"/>
            <w:vMerge w:val="restart"/>
          </w:tcPr>
          <w:p w14:paraId="0000024F" w14:textId="77777777" w:rsidR="003E0CBC" w:rsidRDefault="00BE049A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Управлінська ефективність та стратегічний розвиток</w:t>
            </w:r>
          </w:p>
        </w:tc>
        <w:tc>
          <w:tcPr>
            <w:tcW w:w="1456" w:type="dxa"/>
          </w:tcPr>
          <w:p w14:paraId="00000250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687" w:type="dxa"/>
          </w:tcPr>
          <w:p w14:paraId="00000251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202" w:type="dxa"/>
            <w:vMerge w:val="restart"/>
            <w:vAlign w:val="center"/>
          </w:tcPr>
          <w:p w14:paraId="00000252" w14:textId="77777777" w:rsidR="003E0CBC" w:rsidRDefault="00BE049A">
            <w:pPr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0,1</w:t>
            </w:r>
          </w:p>
        </w:tc>
        <w:tc>
          <w:tcPr>
            <w:tcW w:w="1335" w:type="dxa"/>
          </w:tcPr>
          <w:p w14:paraId="00000253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358" w:type="dxa"/>
          </w:tcPr>
          <w:p w14:paraId="00000254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3E0CBC" w14:paraId="4D0623A1" w14:textId="77777777">
        <w:tc>
          <w:tcPr>
            <w:tcW w:w="562" w:type="dxa"/>
          </w:tcPr>
          <w:p w14:paraId="00000255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2027" w:type="dxa"/>
            <w:vMerge/>
          </w:tcPr>
          <w:p w14:paraId="00000256" w14:textId="77777777" w:rsidR="003E0CBC" w:rsidRDefault="003E0C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456" w:type="dxa"/>
          </w:tcPr>
          <w:p w14:paraId="00000257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687" w:type="dxa"/>
          </w:tcPr>
          <w:p w14:paraId="00000258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202" w:type="dxa"/>
            <w:vMerge/>
            <w:vAlign w:val="center"/>
          </w:tcPr>
          <w:p w14:paraId="00000259" w14:textId="77777777" w:rsidR="003E0CBC" w:rsidRDefault="003E0C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335" w:type="dxa"/>
          </w:tcPr>
          <w:p w14:paraId="0000025A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358" w:type="dxa"/>
          </w:tcPr>
          <w:p w14:paraId="0000025B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3E0CBC" w14:paraId="7F91AF27" w14:textId="77777777">
        <w:tc>
          <w:tcPr>
            <w:tcW w:w="562" w:type="dxa"/>
            <w:shd w:val="clear" w:color="auto" w:fill="D9D9D9"/>
          </w:tcPr>
          <w:p w14:paraId="0000025C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2027" w:type="dxa"/>
            <w:vAlign w:val="center"/>
          </w:tcPr>
          <w:p w14:paraId="0000025D" w14:textId="77777777" w:rsidR="003E0CBC" w:rsidRDefault="00BE04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Усього</w:t>
            </w:r>
          </w:p>
        </w:tc>
        <w:tc>
          <w:tcPr>
            <w:tcW w:w="1456" w:type="dxa"/>
            <w:shd w:val="clear" w:color="auto" w:fill="D9D9D9"/>
            <w:vAlign w:val="center"/>
          </w:tcPr>
          <w:p w14:paraId="0000025E" w14:textId="77777777" w:rsidR="003E0CBC" w:rsidRDefault="003E0C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0000025F" w14:textId="77777777" w:rsidR="003E0CBC" w:rsidRDefault="003E0C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202" w:type="dxa"/>
            <w:vAlign w:val="center"/>
          </w:tcPr>
          <w:p w14:paraId="00000260" w14:textId="77777777" w:rsidR="003E0CBC" w:rsidRDefault="00BE04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1,0 (100%)</w:t>
            </w:r>
          </w:p>
        </w:tc>
        <w:tc>
          <w:tcPr>
            <w:tcW w:w="1335" w:type="dxa"/>
            <w:shd w:val="clear" w:color="auto" w:fill="D9D9D9"/>
          </w:tcPr>
          <w:p w14:paraId="00000261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D9D9D9"/>
          </w:tcPr>
          <w:p w14:paraId="00000262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</w:tbl>
    <w:p w14:paraId="00000263" w14:textId="77777777" w:rsidR="003E0CBC" w:rsidRDefault="00BE049A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Примітки:</w:t>
      </w:r>
    </w:p>
    <w:p w14:paraId="00000264" w14:textId="77777777" w:rsidR="003E0CBC" w:rsidRDefault="00BE04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1. Цільове значення показника визначається як орієнтир (100 %) і не передбачає необхідності абсолютного досягнення. Оцінювання здійснюється з урахуванням допустимого відхилення.</w:t>
      </w:r>
    </w:p>
    <w:p w14:paraId="00000265" w14:textId="77777777" w:rsidR="003E0CBC" w:rsidRDefault="003E0CBC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00000266" w14:textId="77777777" w:rsidR="003E0CBC" w:rsidRDefault="00BE04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Трансформаційні показники</w:t>
      </w:r>
    </w:p>
    <w:p w14:paraId="00000267" w14:textId="77777777" w:rsidR="003E0CBC" w:rsidRDefault="00BE049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F1F1F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1F1F1F"/>
          <w:sz w:val="20"/>
          <w:szCs w:val="20"/>
        </w:rPr>
        <w:t>(Заповнюється у разі реорганізації державної наукової установи або виконання стратегічних завдань з реструктуризації. Загальна вага цього блоку у стані реорганізації має становити не менше 50%)</w:t>
      </w:r>
    </w:p>
    <w:p w14:paraId="00000268" w14:textId="77777777" w:rsidR="003E0CBC" w:rsidRDefault="003E0CBC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16"/>
          <w:szCs w:val="16"/>
        </w:rPr>
      </w:pPr>
    </w:p>
    <w:tbl>
      <w:tblPr>
        <w:tblStyle w:val="af7"/>
        <w:tblW w:w="96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3146"/>
        <w:gridCol w:w="1925"/>
        <w:gridCol w:w="1926"/>
        <w:gridCol w:w="1926"/>
      </w:tblGrid>
      <w:tr w:rsidR="003E0CBC" w14:paraId="12F958F1" w14:textId="77777777">
        <w:tc>
          <w:tcPr>
            <w:tcW w:w="704" w:type="dxa"/>
            <w:vAlign w:val="center"/>
          </w:tcPr>
          <w:p w14:paraId="00000269" w14:textId="77777777" w:rsidR="003E0CBC" w:rsidRDefault="00BE04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 з/п</w:t>
            </w:r>
          </w:p>
        </w:tc>
        <w:tc>
          <w:tcPr>
            <w:tcW w:w="3146" w:type="dxa"/>
            <w:vAlign w:val="center"/>
          </w:tcPr>
          <w:p w14:paraId="0000026A" w14:textId="77777777" w:rsidR="003E0CBC" w:rsidRDefault="00BE04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Назва КРІ</w:t>
            </w:r>
          </w:p>
        </w:tc>
        <w:tc>
          <w:tcPr>
            <w:tcW w:w="1925" w:type="dxa"/>
            <w:vAlign w:val="center"/>
          </w:tcPr>
          <w:p w14:paraId="0000026B" w14:textId="77777777" w:rsidR="003E0CBC" w:rsidRDefault="00BE04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Вага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vertAlign w:val="subscript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)</w:t>
            </w:r>
          </w:p>
        </w:tc>
        <w:tc>
          <w:tcPr>
            <w:tcW w:w="1926" w:type="dxa"/>
            <w:vAlign w:val="center"/>
          </w:tcPr>
          <w:p w14:paraId="0000026C" w14:textId="77777777" w:rsidR="003E0CBC" w:rsidRDefault="00BE04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Цільове значення</w:t>
            </w:r>
          </w:p>
        </w:tc>
        <w:tc>
          <w:tcPr>
            <w:tcW w:w="1926" w:type="dxa"/>
            <w:vAlign w:val="center"/>
          </w:tcPr>
          <w:p w14:paraId="0000026D" w14:textId="77777777" w:rsidR="003E0CBC" w:rsidRDefault="00BE04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Джерело даних</w:t>
            </w:r>
          </w:p>
        </w:tc>
      </w:tr>
      <w:tr w:rsidR="003E0CBC" w14:paraId="02D5CD14" w14:textId="77777777">
        <w:tc>
          <w:tcPr>
            <w:tcW w:w="704" w:type="dxa"/>
          </w:tcPr>
          <w:p w14:paraId="0000026E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3146" w:type="dxa"/>
          </w:tcPr>
          <w:p w14:paraId="0000026F" w14:textId="77777777" w:rsidR="003E0CBC" w:rsidRDefault="00BE04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Дотримання графіка реорганізації: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виконання заходів, визначених планом (дорожньою картою) у встановлені терміни</w:t>
            </w:r>
          </w:p>
        </w:tc>
        <w:tc>
          <w:tcPr>
            <w:tcW w:w="1925" w:type="dxa"/>
          </w:tcPr>
          <w:p w14:paraId="00000270" w14:textId="77777777" w:rsidR="003E0CBC" w:rsidRDefault="003E0CBC">
            <w:pP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926" w:type="dxa"/>
            <w:vAlign w:val="center"/>
          </w:tcPr>
          <w:p w14:paraId="00000271" w14:textId="77777777" w:rsidR="003E0CBC" w:rsidRDefault="00BE04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100%</w:t>
            </w:r>
          </w:p>
        </w:tc>
        <w:tc>
          <w:tcPr>
            <w:tcW w:w="1926" w:type="dxa"/>
            <w:vAlign w:val="center"/>
          </w:tcPr>
          <w:p w14:paraId="00000272" w14:textId="77777777" w:rsidR="003E0CBC" w:rsidRDefault="00BE04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Звіти комісії з реорганізації</w:t>
            </w:r>
          </w:p>
        </w:tc>
      </w:tr>
      <w:tr w:rsidR="003E0CBC" w14:paraId="5F291C3B" w14:textId="77777777">
        <w:tc>
          <w:tcPr>
            <w:tcW w:w="704" w:type="dxa"/>
          </w:tcPr>
          <w:p w14:paraId="00000273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3146" w:type="dxa"/>
          </w:tcPr>
          <w:p w14:paraId="00000274" w14:textId="77777777" w:rsidR="003E0CBC" w:rsidRDefault="00BE04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Збереження кадрового ядра: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недопущення звільнення понад ___% провідних наукових співробітників (категорії А та Б)</w:t>
            </w:r>
          </w:p>
        </w:tc>
        <w:tc>
          <w:tcPr>
            <w:tcW w:w="1925" w:type="dxa"/>
          </w:tcPr>
          <w:p w14:paraId="00000275" w14:textId="77777777" w:rsidR="003E0CBC" w:rsidRDefault="003E0CBC">
            <w:pP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926" w:type="dxa"/>
            <w:vAlign w:val="center"/>
          </w:tcPr>
          <w:p w14:paraId="00000276" w14:textId="77777777" w:rsidR="003E0CBC" w:rsidRDefault="00BE04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__ %</w:t>
            </w:r>
          </w:p>
        </w:tc>
        <w:tc>
          <w:tcPr>
            <w:tcW w:w="1926" w:type="dxa"/>
            <w:vAlign w:val="center"/>
          </w:tcPr>
          <w:p w14:paraId="00000277" w14:textId="77777777" w:rsidR="003E0CBC" w:rsidRDefault="00BE04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Штатний розпис, накази</w:t>
            </w:r>
          </w:p>
        </w:tc>
      </w:tr>
      <w:tr w:rsidR="003E0CBC" w14:paraId="472CE478" w14:textId="77777777">
        <w:tc>
          <w:tcPr>
            <w:tcW w:w="704" w:type="dxa"/>
          </w:tcPr>
          <w:p w14:paraId="00000278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3146" w:type="dxa"/>
          </w:tcPr>
          <w:p w14:paraId="00000279" w14:textId="77777777" w:rsidR="003E0CBC" w:rsidRDefault="00BE04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Майнова цілісність: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успішне проведення інвентаризації та підготовка передавального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акта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(розподільчого балансу)</w:t>
            </w:r>
          </w:p>
        </w:tc>
        <w:tc>
          <w:tcPr>
            <w:tcW w:w="1925" w:type="dxa"/>
          </w:tcPr>
          <w:p w14:paraId="0000027A" w14:textId="77777777" w:rsidR="003E0CBC" w:rsidRDefault="003E0CBC">
            <w:pP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926" w:type="dxa"/>
            <w:vAlign w:val="center"/>
          </w:tcPr>
          <w:p w14:paraId="0000027B" w14:textId="77777777" w:rsidR="003E0CBC" w:rsidRDefault="00BE04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Так/Ні</w:t>
            </w:r>
          </w:p>
          <w:p w14:paraId="0000027C" w14:textId="77777777" w:rsidR="003E0CBC" w:rsidRDefault="00BE04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(1 або 0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  <w:tc>
          <w:tcPr>
            <w:tcW w:w="1926" w:type="dxa"/>
            <w:vAlign w:val="center"/>
          </w:tcPr>
          <w:p w14:paraId="0000027D" w14:textId="77777777" w:rsidR="003E0CBC" w:rsidRDefault="00BE04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Акти інвентаризації, аудиторські висновки</w:t>
            </w:r>
          </w:p>
        </w:tc>
      </w:tr>
      <w:tr w:rsidR="003E0CBC" w14:paraId="2045A2B1" w14:textId="77777777">
        <w:tc>
          <w:tcPr>
            <w:tcW w:w="704" w:type="dxa"/>
          </w:tcPr>
          <w:p w14:paraId="0000027E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3146" w:type="dxa"/>
          </w:tcPr>
          <w:p w14:paraId="0000027F" w14:textId="77777777" w:rsidR="003E0CBC" w:rsidRDefault="00BE04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Юридична наступність: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вчинення всіх передбачених законодавством дій для забезпечення переходу прав інтелектуальної власності до правонаступника</w:t>
            </w:r>
          </w:p>
        </w:tc>
        <w:tc>
          <w:tcPr>
            <w:tcW w:w="1925" w:type="dxa"/>
          </w:tcPr>
          <w:p w14:paraId="00000280" w14:textId="77777777" w:rsidR="003E0CBC" w:rsidRDefault="003E0CBC">
            <w:pP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926" w:type="dxa"/>
            <w:vAlign w:val="center"/>
          </w:tcPr>
          <w:p w14:paraId="00000281" w14:textId="77777777" w:rsidR="003E0CBC" w:rsidRDefault="00BE04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% від реєстру</w:t>
            </w:r>
          </w:p>
        </w:tc>
        <w:tc>
          <w:tcPr>
            <w:tcW w:w="1926" w:type="dxa"/>
            <w:vAlign w:val="center"/>
          </w:tcPr>
          <w:p w14:paraId="00000282" w14:textId="77777777" w:rsidR="003E0CBC" w:rsidRDefault="00BE04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Дані УКРНОІВІ / НДЧ наукових установ</w:t>
            </w:r>
          </w:p>
        </w:tc>
      </w:tr>
      <w:tr w:rsidR="003E0CBC" w14:paraId="2A7F24A3" w14:textId="77777777">
        <w:tc>
          <w:tcPr>
            <w:tcW w:w="704" w:type="dxa"/>
          </w:tcPr>
          <w:p w14:paraId="00000283" w14:textId="77777777" w:rsidR="003E0CBC" w:rsidRDefault="003E0CBC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3146" w:type="dxa"/>
          </w:tcPr>
          <w:p w14:paraId="00000284" w14:textId="77777777" w:rsidR="003E0CBC" w:rsidRDefault="00BE04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Комунікаційна стабільність: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наявність плану комунікації з колективом та відсутність підтверджених порушень трудового законодавства</w:t>
            </w:r>
          </w:p>
        </w:tc>
        <w:tc>
          <w:tcPr>
            <w:tcW w:w="1925" w:type="dxa"/>
          </w:tcPr>
          <w:p w14:paraId="00000285" w14:textId="77777777" w:rsidR="003E0CBC" w:rsidRDefault="003E0CBC">
            <w:pP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1926" w:type="dxa"/>
            <w:vAlign w:val="center"/>
          </w:tcPr>
          <w:p w14:paraId="00000286" w14:textId="77777777" w:rsidR="003E0CBC" w:rsidRDefault="00BE04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0 скарг/позовів</w:t>
            </w:r>
          </w:p>
        </w:tc>
        <w:tc>
          <w:tcPr>
            <w:tcW w:w="1926" w:type="dxa"/>
            <w:vAlign w:val="center"/>
          </w:tcPr>
          <w:p w14:paraId="00000287" w14:textId="77777777" w:rsidR="003E0CBC" w:rsidRDefault="00BE04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Дані юридичного відділу / департаменту</w:t>
            </w:r>
          </w:p>
        </w:tc>
      </w:tr>
    </w:tbl>
    <w:p w14:paraId="00000288" w14:textId="77777777" w:rsidR="003E0CBC" w:rsidRDefault="003E0CBC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00000289" w14:textId="77777777" w:rsidR="003E0CBC" w:rsidRDefault="00BE04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Примітки:</w:t>
      </w:r>
    </w:p>
    <w:p w14:paraId="0000028A" w14:textId="77777777" w:rsidR="003E0CBC" w:rsidRDefault="00BE049A">
      <w:pPr>
        <w:spacing w:after="0" w:line="240" w:lineRule="auto"/>
        <w:ind w:left="198" w:hanging="198"/>
        <w:jc w:val="both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1. Для державних наукових установ у стані реорганізації разом вага блоків І та ІІ має становити 1,0 (100%).</w:t>
      </w:r>
    </w:p>
    <w:p w14:paraId="0000028B" w14:textId="77777777" w:rsidR="003E0CBC" w:rsidRDefault="00BE049A">
      <w:pPr>
        <w:spacing w:after="0" w:line="240" w:lineRule="auto"/>
        <w:ind w:left="198" w:hanging="198"/>
        <w:jc w:val="both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2. Для виконувачів обов’язків керівників цільові значення показників Блоку І (Наукова діяльність) можуть бути встановлені на рівні середньоарифметич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них значень за попередні 3 роки («підтримання результативності»), тоді як показники Блоку ІІ (Трансформаційні) повинні мати чітку динаміку виконання у часі. Під чіткою динамікою виконання трансформаційних показників розуміється наявність визначених етапів 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їх досягнення у часі, проміжних цільових значень та можливість відстеження прогресу їх виконання протягом звітного періоду.</w:t>
      </w:r>
    </w:p>
    <w:p w14:paraId="0000028C" w14:textId="77777777" w:rsidR="003E0CBC" w:rsidRDefault="00BE0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98" w:hanging="198"/>
        <w:jc w:val="both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3. У разі прийняття органом управління рішення щодо встановлення КРІ керівникам державних наукових установ такі показники встановлюю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ться всім керівникам установ, що належать до сфери управління відповідного органу, з урахуванням їх профілю діяльності.</w:t>
      </w:r>
    </w:p>
    <w:p w14:paraId="0000028D" w14:textId="77777777" w:rsidR="003E0CBC" w:rsidRDefault="00BE0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98" w:hanging="198"/>
        <w:jc w:val="both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4. КРІ можуть бути переглянуті у разі істотної зміни фінансування, реорганізації установи, зміни державних пріоритетів, форс-мажорних об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ставин або інших об’єктивних факторів, що впливають на їх виконання.</w:t>
      </w:r>
    </w:p>
    <w:p w14:paraId="0000028F" w14:textId="77777777" w:rsidR="003E0CBC" w:rsidRDefault="003E0CBC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bookmarkStart w:id="0" w:name="_GoBack"/>
      <w:bookmarkEnd w:id="0"/>
    </w:p>
    <w:p w14:paraId="00000290" w14:textId="77777777" w:rsidR="003E0CBC" w:rsidRDefault="00BE049A">
      <w:pPr>
        <w:spacing w:after="0" w:line="240" w:lineRule="auto"/>
        <w:ind w:left="6944" w:hanging="6944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Керівник органу управління _________ (підпис) ____________________________________</w:t>
      </w:r>
    </w:p>
    <w:p w14:paraId="00000291" w14:textId="77777777" w:rsidR="003E0CBC" w:rsidRDefault="00BE049A">
      <w:pPr>
        <w:spacing w:after="0" w:line="240" w:lineRule="auto"/>
        <w:ind w:left="6944" w:hanging="6944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                                                                                  (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прізвище, власне і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>м’я, по батькові (за наявності)</w:t>
      </w:r>
    </w:p>
    <w:p w14:paraId="00000292" w14:textId="77777777" w:rsidR="003E0CBC" w:rsidRDefault="003E0CBC">
      <w:pPr>
        <w:spacing w:after="0" w:line="240" w:lineRule="auto"/>
        <w:ind w:left="6944" w:hanging="6944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00000293" w14:textId="77777777" w:rsidR="003E0CBC" w:rsidRDefault="003E0CBC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00000294" w14:textId="77777777" w:rsidR="003E0CBC" w:rsidRDefault="00BE049A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З КРІ ознайомлений та зобов’язуюсь забезпечити їх виконання:</w:t>
      </w:r>
    </w:p>
    <w:p w14:paraId="00000295" w14:textId="77777777" w:rsidR="003E0CBC" w:rsidRDefault="003E0CBC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00000296" w14:textId="77777777" w:rsidR="003E0CBC" w:rsidRDefault="00BE049A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Керівник наукової установи _________ (підпис) _____________________________________ </w:t>
      </w:r>
    </w:p>
    <w:p w14:paraId="00000297" w14:textId="77777777" w:rsidR="003E0CBC" w:rsidRDefault="00BE049A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                                                                                                     (прізвище, власне ім’я, по батькові (за наявності)</w:t>
      </w:r>
    </w:p>
    <w:p w14:paraId="00000298" w14:textId="77777777" w:rsidR="003E0CBC" w:rsidRDefault="003E0CBC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00000299" w14:textId="77777777" w:rsidR="003E0CBC" w:rsidRDefault="003E0CBC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0000029A" w14:textId="77777777" w:rsidR="003E0CBC" w:rsidRDefault="00BE049A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«___» _____________ 20___ р.</w:t>
      </w:r>
    </w:p>
    <w:p w14:paraId="0000029C" w14:textId="77777777" w:rsidR="003E0CBC" w:rsidRDefault="003E0C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0000029D" w14:textId="77777777" w:rsidR="003E0CBC" w:rsidRDefault="00BE04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або</w:t>
      </w:r>
    </w:p>
    <w:p w14:paraId="0000029E" w14:textId="77777777" w:rsidR="003E0CBC" w:rsidRDefault="003E0C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bookmarkStart w:id="1" w:name="_heading=h.gycp1kn9usew" w:colFirst="0" w:colLast="0"/>
      <w:bookmarkEnd w:id="1"/>
    </w:p>
    <w:p w14:paraId="0000029F" w14:textId="77777777" w:rsidR="003E0CBC" w:rsidRDefault="003E0CBC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000002A0" w14:textId="77777777" w:rsidR="003E0CBC" w:rsidRDefault="00BE049A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Керівник органу управління _________ (підпис) _____________________________________</w:t>
      </w:r>
    </w:p>
    <w:p w14:paraId="000002A1" w14:textId="77777777" w:rsidR="003E0CBC" w:rsidRDefault="00BE049A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                                                                                                      (прізвище, власне ім’я, по батькові (за наявності)</w:t>
      </w:r>
    </w:p>
    <w:p w14:paraId="000002A2" w14:textId="77777777" w:rsidR="003E0CBC" w:rsidRDefault="003E0CBC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000002A3" w14:textId="77777777" w:rsidR="003E0CBC" w:rsidRDefault="003E0CBC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000002A4" w14:textId="77777777" w:rsidR="003E0CBC" w:rsidRDefault="00BE049A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З КРІ та особлив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ими умовами ознайомлений:</w:t>
      </w:r>
    </w:p>
    <w:p w14:paraId="000002A5" w14:textId="77777777" w:rsidR="003E0CBC" w:rsidRDefault="003E0CBC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000002A6" w14:textId="77777777" w:rsidR="003E0CBC" w:rsidRDefault="00BE049A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Виконувач обов’язків керівника _________ (підпис) ___________________________________</w:t>
      </w:r>
    </w:p>
    <w:p w14:paraId="000002A7" w14:textId="77777777" w:rsidR="003E0CBC" w:rsidRDefault="00BE049A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                                                                                                           (прізвище, власне ім’я, по батькові</w:t>
      </w:r>
      <w:r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(за наявності)</w:t>
      </w:r>
    </w:p>
    <w:p w14:paraId="000002AA" w14:textId="77777777" w:rsidR="003E0CBC" w:rsidRDefault="003E0CBC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000002AB" w14:textId="77777777" w:rsidR="003E0CBC" w:rsidRDefault="00BE049A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«___» _____________ 20___ р.</w:t>
      </w:r>
    </w:p>
    <w:p w14:paraId="000002AC" w14:textId="77777777" w:rsidR="003E0CBC" w:rsidRDefault="003E0C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14:paraId="000002AD" w14:textId="77777777" w:rsidR="003E0CBC" w:rsidRDefault="003E0C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2AE" w14:textId="77777777" w:rsidR="003E0CBC" w:rsidRDefault="00BE04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</w:t>
      </w:r>
    </w:p>
    <w:p w14:paraId="000002AF" w14:textId="77777777" w:rsidR="003E0CBC" w:rsidRDefault="00BE04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 Цей додаток заповнюється у разі прийняття рішення органом управління про встановлення КРІ керівнику державної наукової установи</w:t>
      </w:r>
    </w:p>
    <w:p w14:paraId="000002B0" w14:textId="77777777" w:rsidR="003E0CBC" w:rsidRDefault="003E0C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2B1" w14:textId="20182247" w:rsidR="003E0CBC" w:rsidRDefault="00BE0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sectPr w:rsidR="003E0CBC">
      <w:headerReference w:type="default" r:id="rId8"/>
      <w:pgSz w:w="11906" w:h="16838"/>
      <w:pgMar w:top="850" w:right="850" w:bottom="1560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B15E0F" w14:textId="77777777" w:rsidR="00000000" w:rsidRDefault="00BE049A">
      <w:pPr>
        <w:spacing w:after="0" w:line="240" w:lineRule="auto"/>
      </w:pPr>
      <w:r>
        <w:separator/>
      </w:r>
    </w:p>
  </w:endnote>
  <w:endnote w:type="continuationSeparator" w:id="0">
    <w:p w14:paraId="2635BBCA" w14:textId="77777777" w:rsidR="00000000" w:rsidRDefault="00BE0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6575F08-ABFE-4CAE-A640-C484D69CB209}"/>
    <w:embedBold r:id="rId2" w:fontKey="{74365054-705C-4462-BD26-71AA4C07C72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tiqua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B2DC0113-592B-402C-BCC1-62EED3298C43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0132ABD7-B88F-4DB1-B3D6-D4F9E9196A6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24997A6C-2B9F-468E-8E69-BEA7277A4F8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CEED4C" w14:textId="77777777" w:rsidR="00000000" w:rsidRDefault="00BE049A">
      <w:pPr>
        <w:spacing w:after="0" w:line="240" w:lineRule="auto"/>
      </w:pPr>
      <w:r>
        <w:separator/>
      </w:r>
    </w:p>
  </w:footnote>
  <w:footnote w:type="continuationSeparator" w:id="0">
    <w:p w14:paraId="3C1BCF9C" w14:textId="77777777" w:rsidR="00000000" w:rsidRDefault="00BE0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7F8" w14:textId="226E6906" w:rsidR="003E0CBC" w:rsidRDefault="00BE04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 w:rsidR="002504F7"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000007F9" w14:textId="77777777" w:rsidR="003E0CBC" w:rsidRDefault="003E0CB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256889"/>
    <w:multiLevelType w:val="multilevel"/>
    <w:tmpl w:val="237A5EBE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CBC"/>
    <w:rsid w:val="0009074B"/>
    <w:rsid w:val="002504F7"/>
    <w:rsid w:val="003E0CBC"/>
    <w:rsid w:val="00BE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32AC6"/>
  <w15:docId w15:val="{EA400771-E437-435B-8774-5B544895E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rvps6">
    <w:name w:val="rvps6"/>
    <w:rsid w:val="00B23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23">
    <w:name w:val="rvts23"/>
    <w:basedOn w:val="a0"/>
    <w:rsid w:val="00B2315B"/>
  </w:style>
  <w:style w:type="paragraph" w:customStyle="1" w:styleId="rvps7">
    <w:name w:val="rvps7"/>
    <w:rsid w:val="00B23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15">
    <w:name w:val="rvts15"/>
    <w:basedOn w:val="a0"/>
    <w:rsid w:val="00B2315B"/>
  </w:style>
  <w:style w:type="character" w:styleId="a4">
    <w:name w:val="Hyperlink"/>
    <w:basedOn w:val="a0"/>
    <w:uiPriority w:val="99"/>
    <w:unhideWhenUsed/>
    <w:rsid w:val="00B2315B"/>
    <w:rPr>
      <w:color w:val="0563C1" w:themeColor="hyperlink"/>
      <w:u w:val="single"/>
    </w:rPr>
  </w:style>
  <w:style w:type="paragraph" w:styleId="a5">
    <w:name w:val="header"/>
    <w:link w:val="a6"/>
    <w:uiPriority w:val="99"/>
    <w:unhideWhenUsed/>
    <w:rsid w:val="0082003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82003A"/>
  </w:style>
  <w:style w:type="paragraph" w:styleId="a7">
    <w:name w:val="footer"/>
    <w:link w:val="a8"/>
    <w:uiPriority w:val="99"/>
    <w:unhideWhenUsed/>
    <w:rsid w:val="0082003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82003A"/>
  </w:style>
  <w:style w:type="paragraph" w:customStyle="1" w:styleId="rvps2">
    <w:name w:val="rvps2"/>
    <w:rsid w:val="00820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46">
    <w:name w:val="rvts46"/>
    <w:basedOn w:val="a0"/>
    <w:rsid w:val="0097309A"/>
  </w:style>
  <w:style w:type="paragraph" w:styleId="a9">
    <w:name w:val="List Paragraph"/>
    <w:uiPriority w:val="34"/>
    <w:qFormat/>
    <w:rsid w:val="00556F73"/>
    <w:pPr>
      <w:ind w:left="720"/>
      <w:contextualSpacing/>
    </w:pPr>
  </w:style>
  <w:style w:type="paragraph" w:styleId="aa">
    <w:name w:val="Normal (Web)"/>
    <w:uiPriority w:val="99"/>
    <w:semiHidden/>
    <w:unhideWhenUsed/>
    <w:rsid w:val="009D0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ation-149">
    <w:name w:val="citation-149"/>
    <w:basedOn w:val="a0"/>
    <w:rsid w:val="009D0E8A"/>
  </w:style>
  <w:style w:type="character" w:customStyle="1" w:styleId="citation-148">
    <w:name w:val="citation-148"/>
    <w:basedOn w:val="a0"/>
    <w:rsid w:val="009D0E8A"/>
  </w:style>
  <w:style w:type="character" w:customStyle="1" w:styleId="button-label">
    <w:name w:val="button-label"/>
    <w:basedOn w:val="a0"/>
    <w:rsid w:val="009D0E8A"/>
  </w:style>
  <w:style w:type="character" w:customStyle="1" w:styleId="citation-147">
    <w:name w:val="citation-147"/>
    <w:basedOn w:val="a0"/>
    <w:rsid w:val="009D0E8A"/>
  </w:style>
  <w:style w:type="character" w:customStyle="1" w:styleId="citation-146">
    <w:name w:val="citation-146"/>
    <w:basedOn w:val="a0"/>
    <w:rsid w:val="009D0E8A"/>
  </w:style>
  <w:style w:type="character" w:customStyle="1" w:styleId="citation-145">
    <w:name w:val="citation-145"/>
    <w:basedOn w:val="a0"/>
    <w:rsid w:val="009D0E8A"/>
  </w:style>
  <w:style w:type="character" w:customStyle="1" w:styleId="citation-144">
    <w:name w:val="citation-144"/>
    <w:basedOn w:val="a0"/>
    <w:rsid w:val="009D0E8A"/>
  </w:style>
  <w:style w:type="character" w:customStyle="1" w:styleId="citation-143">
    <w:name w:val="citation-143"/>
    <w:basedOn w:val="a0"/>
    <w:rsid w:val="009D0E8A"/>
  </w:style>
  <w:style w:type="character" w:customStyle="1" w:styleId="citation-142">
    <w:name w:val="citation-142"/>
    <w:basedOn w:val="a0"/>
    <w:rsid w:val="009D0E8A"/>
  </w:style>
  <w:style w:type="character" w:customStyle="1" w:styleId="citation-141">
    <w:name w:val="citation-141"/>
    <w:basedOn w:val="a0"/>
    <w:rsid w:val="009D0E8A"/>
  </w:style>
  <w:style w:type="character" w:customStyle="1" w:styleId="citation-140">
    <w:name w:val="citation-140"/>
    <w:basedOn w:val="a0"/>
    <w:rsid w:val="009D0E8A"/>
  </w:style>
  <w:style w:type="character" w:customStyle="1" w:styleId="citation-139">
    <w:name w:val="citation-139"/>
    <w:basedOn w:val="a0"/>
    <w:rsid w:val="009D0E8A"/>
  </w:style>
  <w:style w:type="character" w:customStyle="1" w:styleId="citation-138">
    <w:name w:val="citation-138"/>
    <w:basedOn w:val="a0"/>
    <w:rsid w:val="009D0E8A"/>
  </w:style>
  <w:style w:type="paragraph" w:customStyle="1" w:styleId="ab">
    <w:name w:val="Нормальний текст"/>
    <w:rsid w:val="00AF4548"/>
    <w:pPr>
      <w:spacing w:before="120" w:after="0" w:line="240" w:lineRule="auto"/>
      <w:ind w:firstLine="567"/>
      <w:jc w:val="both"/>
    </w:pPr>
    <w:rPr>
      <w:rFonts w:ascii="Antiqua" w:eastAsia="Times New Roman" w:hAnsi="Antiqua" w:cs="Times New Roman"/>
      <w:sz w:val="26"/>
      <w:szCs w:val="20"/>
      <w:lang w:eastAsia="ru-RU"/>
    </w:rPr>
  </w:style>
  <w:style w:type="paragraph" w:customStyle="1" w:styleId="ac">
    <w:name w:val="Назва документа"/>
    <w:next w:val="ab"/>
    <w:rsid w:val="00AF4548"/>
    <w:pPr>
      <w:keepNext/>
      <w:keepLines/>
      <w:spacing w:before="240" w:after="240" w:line="240" w:lineRule="auto"/>
      <w:jc w:val="center"/>
    </w:pPr>
    <w:rPr>
      <w:rFonts w:ascii="Antiqua" w:eastAsia="Times New Roman" w:hAnsi="Antiqua" w:cs="Times New Roman"/>
      <w:b/>
      <w:sz w:val="26"/>
      <w:szCs w:val="20"/>
      <w:lang w:eastAsia="ru-RU"/>
    </w:rPr>
  </w:style>
  <w:style w:type="paragraph" w:customStyle="1" w:styleId="ShapkaDocumentu">
    <w:name w:val="Shapka Documentu"/>
    <w:rsid w:val="00AF4548"/>
    <w:pPr>
      <w:keepNext/>
      <w:keepLines/>
      <w:spacing w:after="240" w:line="240" w:lineRule="auto"/>
      <w:ind w:left="3969"/>
      <w:jc w:val="center"/>
    </w:pPr>
    <w:rPr>
      <w:rFonts w:ascii="Antiqua" w:eastAsia="Times New Roman" w:hAnsi="Antiqua" w:cs="Times New Roman"/>
      <w:sz w:val="26"/>
      <w:szCs w:val="20"/>
      <w:lang w:eastAsia="ru-RU"/>
    </w:rPr>
  </w:style>
  <w:style w:type="character" w:customStyle="1" w:styleId="10">
    <w:name w:val="Заголовок 1 Знак"/>
    <w:basedOn w:val="a0"/>
    <w:rsid w:val="002228CE"/>
    <w:rPr>
      <w:rFonts w:ascii="Times New Roman" w:eastAsia="Times New Roman" w:hAnsi="Times New Roman" w:cs="Times New Roman"/>
      <w:b/>
      <w:bCs/>
      <w:sz w:val="48"/>
      <w:szCs w:val="48"/>
      <w:lang w:val="uk" w:eastAsia="uk-UA"/>
    </w:rPr>
  </w:style>
  <w:style w:type="character" w:customStyle="1" w:styleId="20">
    <w:name w:val="Заголовок 2 Знак"/>
    <w:basedOn w:val="a0"/>
    <w:rsid w:val="002228CE"/>
    <w:rPr>
      <w:rFonts w:ascii="Times New Roman" w:eastAsia="Times New Roman" w:hAnsi="Times New Roman" w:cs="Times New Roman"/>
      <w:b/>
      <w:bCs/>
      <w:sz w:val="36"/>
      <w:szCs w:val="36"/>
      <w:lang w:val="uk" w:eastAsia="uk-UA"/>
    </w:rPr>
  </w:style>
  <w:style w:type="character" w:customStyle="1" w:styleId="30">
    <w:name w:val="Заголовок 3 Знак"/>
    <w:basedOn w:val="a0"/>
    <w:rsid w:val="002228CE"/>
    <w:rPr>
      <w:rFonts w:ascii="Times New Roman" w:eastAsia="Times New Roman" w:hAnsi="Times New Roman" w:cs="Times New Roman"/>
      <w:b/>
      <w:bCs/>
      <w:sz w:val="27"/>
      <w:szCs w:val="27"/>
      <w:lang w:val="uk" w:eastAsia="uk-UA"/>
    </w:rPr>
  </w:style>
  <w:style w:type="character" w:customStyle="1" w:styleId="40">
    <w:name w:val="Заголовок 4 Знак"/>
    <w:basedOn w:val="a0"/>
    <w:rsid w:val="002228CE"/>
    <w:rPr>
      <w:rFonts w:ascii="Calibri" w:eastAsia="Calibri" w:hAnsi="Calibri" w:cs="Calibri"/>
      <w:b/>
      <w:bCs/>
      <w:sz w:val="24"/>
      <w:szCs w:val="24"/>
      <w:lang w:val="uk" w:eastAsia="uk-UA"/>
    </w:rPr>
  </w:style>
  <w:style w:type="character" w:customStyle="1" w:styleId="50">
    <w:name w:val="Заголовок 5 Знак"/>
    <w:basedOn w:val="a0"/>
    <w:rsid w:val="002228CE"/>
    <w:rPr>
      <w:rFonts w:ascii="Calibri" w:eastAsia="Calibri" w:hAnsi="Calibri" w:cs="Calibri"/>
      <w:b/>
      <w:bCs/>
      <w:lang w:val="uk" w:eastAsia="uk-UA"/>
    </w:rPr>
  </w:style>
  <w:style w:type="character" w:customStyle="1" w:styleId="60">
    <w:name w:val="Заголовок 6 Знак"/>
    <w:basedOn w:val="a0"/>
    <w:rsid w:val="002228CE"/>
    <w:rPr>
      <w:rFonts w:ascii="Calibri" w:eastAsia="Calibri" w:hAnsi="Calibri" w:cs="Calibri"/>
      <w:b/>
      <w:bCs/>
      <w:sz w:val="20"/>
      <w:szCs w:val="20"/>
      <w:lang w:val="uk" w:eastAsia="uk-UA"/>
    </w:rPr>
  </w:style>
  <w:style w:type="table" w:customStyle="1" w:styleId="TableNormal0">
    <w:name w:val="TableNormal"/>
    <w:rsid w:val="002228CE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ad">
    <w:name w:val="Заголовок Знак"/>
    <w:basedOn w:val="a0"/>
    <w:rsid w:val="002228CE"/>
    <w:rPr>
      <w:rFonts w:ascii="Calibri" w:eastAsia="Calibri" w:hAnsi="Calibri" w:cs="Calibri"/>
      <w:b/>
      <w:bCs/>
      <w:sz w:val="72"/>
      <w:szCs w:val="72"/>
      <w:lang w:val="uk" w:eastAsia="uk-UA"/>
    </w:rPr>
  </w:style>
  <w:style w:type="character" w:styleId="ae">
    <w:name w:val="Strong"/>
    <w:basedOn w:val="a0"/>
    <w:uiPriority w:val="22"/>
    <w:qFormat/>
    <w:rsid w:val="002228CE"/>
    <w:rPr>
      <w:b/>
      <w:bCs/>
    </w:rPr>
  </w:style>
  <w:style w:type="table" w:styleId="af">
    <w:name w:val="Table Grid"/>
    <w:basedOn w:val="a1"/>
    <w:uiPriority w:val="39"/>
    <w:rsid w:val="002228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Подзаголовок Знак"/>
    <w:basedOn w:val="a0"/>
    <w:rsid w:val="002228CE"/>
    <w:rPr>
      <w:rFonts w:ascii="Georgia" w:eastAsia="Georgia" w:hAnsi="Georgia" w:cs="Georgia"/>
      <w:i/>
      <w:iCs/>
      <w:color w:val="666666"/>
      <w:sz w:val="48"/>
      <w:szCs w:val="48"/>
      <w:lang w:val="uk" w:eastAsia="uk-UA"/>
    </w:rPr>
  </w:style>
  <w:style w:type="paragraph" w:styleId="af1">
    <w:name w:val="Balloon Text"/>
    <w:link w:val="af2"/>
    <w:uiPriority w:val="99"/>
    <w:semiHidden/>
    <w:unhideWhenUsed/>
    <w:rsid w:val="002228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у виносці Знак"/>
    <w:basedOn w:val="a0"/>
    <w:link w:val="af1"/>
    <w:uiPriority w:val="99"/>
    <w:semiHidden/>
    <w:rsid w:val="002228CE"/>
    <w:rPr>
      <w:rFonts w:ascii="Segoe UI" w:eastAsia="Calibri" w:hAnsi="Segoe UI" w:cs="Segoe UI"/>
      <w:sz w:val="18"/>
      <w:szCs w:val="18"/>
      <w:lang w:val="uk" w:eastAsia="uk-UA"/>
    </w:rPr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paragraph" w:styleId="aff7">
    <w:name w:val="annotation text"/>
    <w:basedOn w:val="a"/>
    <w:link w:val="aff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8">
    <w:name w:val="Текст примітки Знак"/>
    <w:basedOn w:val="a0"/>
    <w:link w:val="aff7"/>
    <w:uiPriority w:val="99"/>
    <w:semiHidden/>
    <w:rPr>
      <w:sz w:val="20"/>
      <w:szCs w:val="20"/>
    </w:rPr>
  </w:style>
  <w:style w:type="character" w:styleId="aff9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UNGcDf1DzaAPQHyciul/M14r5g==">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3426</Words>
  <Characters>1954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Dvigun O.V.</dc:creator>
  <cp:lastModifiedBy>Dvigun O.V.</cp:lastModifiedBy>
  <cp:revision>4</cp:revision>
  <dcterms:created xsi:type="dcterms:W3CDTF">2026-04-10T13:09:00Z</dcterms:created>
  <dcterms:modified xsi:type="dcterms:W3CDTF">2026-04-10T13:09:00Z</dcterms:modified>
</cp:coreProperties>
</file>