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537" w:rsidRPr="00557BDB" w:rsidRDefault="0064481C" w:rsidP="00F04537">
      <w:pPr>
        <w:spacing w:after="45" w:line="240" w:lineRule="auto"/>
        <w:jc w:val="center"/>
        <w:rPr>
          <w:rFonts w:ascii="Times New Roman" w:hAnsi="Times New Roman"/>
          <w:b/>
          <w:bCs/>
          <w:sz w:val="28"/>
          <w:lang w:val="uk-UA"/>
        </w:rPr>
      </w:pPr>
      <w:r w:rsidRPr="00557BDB">
        <w:rPr>
          <w:rFonts w:ascii="Times New Roman" w:hAnsi="Times New Roman"/>
          <w:b/>
          <w:bCs/>
          <w:sz w:val="28"/>
          <w:lang w:val="uk-UA"/>
        </w:rPr>
        <w:t>ПОЯСНЮВАЛЬНА ЗАПИСКА</w:t>
      </w:r>
    </w:p>
    <w:p w:rsidR="00F04537" w:rsidRPr="00557BDB" w:rsidRDefault="00F04537" w:rsidP="00A27336">
      <w:pPr>
        <w:spacing w:after="45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57BDB">
        <w:rPr>
          <w:rFonts w:ascii="Times New Roman" w:hAnsi="Times New Roman"/>
          <w:b/>
          <w:bCs/>
          <w:sz w:val="28"/>
          <w:lang w:val="uk-UA"/>
        </w:rPr>
        <w:t xml:space="preserve">до проєкту наказу </w:t>
      </w:r>
      <w:r w:rsidRPr="00557BDB">
        <w:rPr>
          <w:rFonts w:ascii="Times New Roman" w:hAnsi="Times New Roman"/>
          <w:b/>
          <w:bCs/>
          <w:sz w:val="28"/>
          <w:szCs w:val="28"/>
          <w:lang w:val="uk-UA"/>
        </w:rPr>
        <w:t>Міністерства освіти і науки України</w:t>
      </w:r>
      <w:r w:rsidR="00343961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557BDB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="00AD55C7" w:rsidRPr="00AD55C7">
        <w:rPr>
          <w:rFonts w:ascii="Times New Roman" w:hAnsi="Times New Roman"/>
          <w:b/>
          <w:bCs/>
          <w:sz w:val="28"/>
          <w:szCs w:val="28"/>
          <w:lang w:val="uk-UA"/>
        </w:rPr>
        <w:t xml:space="preserve">Про </w:t>
      </w:r>
      <w:r w:rsidR="00A27336" w:rsidRPr="00A27336">
        <w:rPr>
          <w:rFonts w:ascii="Times New Roman" w:hAnsi="Times New Roman"/>
          <w:b/>
          <w:bCs/>
          <w:sz w:val="28"/>
          <w:szCs w:val="28"/>
          <w:lang w:val="uk-UA"/>
        </w:rPr>
        <w:t>затвердження Змін до</w:t>
      </w:r>
      <w:r w:rsidR="00A27336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A27336" w:rsidRPr="00A27336">
        <w:rPr>
          <w:rFonts w:ascii="Times New Roman" w:hAnsi="Times New Roman"/>
          <w:b/>
          <w:bCs/>
          <w:sz w:val="28"/>
          <w:szCs w:val="28"/>
          <w:lang w:val="uk-UA"/>
        </w:rPr>
        <w:t>нормативно-правових актів</w:t>
      </w:r>
      <w:r w:rsidR="00A27336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A27336" w:rsidRPr="00A27336">
        <w:rPr>
          <w:rFonts w:ascii="Times New Roman" w:hAnsi="Times New Roman"/>
          <w:b/>
          <w:bCs/>
          <w:sz w:val="28"/>
          <w:szCs w:val="28"/>
          <w:lang w:val="uk-UA"/>
        </w:rPr>
        <w:t>Міністерства освіти і науки</w:t>
      </w:r>
      <w:r w:rsidR="00A27336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A27336" w:rsidRPr="00A27336">
        <w:rPr>
          <w:rFonts w:ascii="Times New Roman" w:hAnsi="Times New Roman"/>
          <w:b/>
          <w:bCs/>
          <w:sz w:val="28"/>
          <w:szCs w:val="28"/>
          <w:lang w:val="uk-UA"/>
        </w:rPr>
        <w:t>України щодо дерегуляції</w:t>
      </w:r>
      <w:r w:rsidR="00A27336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A27336" w:rsidRPr="00A27336">
        <w:rPr>
          <w:rFonts w:ascii="Times New Roman" w:hAnsi="Times New Roman"/>
          <w:b/>
          <w:bCs/>
          <w:sz w:val="28"/>
          <w:szCs w:val="28"/>
          <w:lang w:val="uk-UA"/>
        </w:rPr>
        <w:t>господарської діяльност</w:t>
      </w:r>
      <w:r w:rsidR="00A27336">
        <w:rPr>
          <w:rFonts w:ascii="Times New Roman" w:hAnsi="Times New Roman"/>
          <w:b/>
          <w:bCs/>
          <w:sz w:val="28"/>
          <w:szCs w:val="28"/>
          <w:lang w:val="uk-UA"/>
        </w:rPr>
        <w:t>і</w:t>
      </w:r>
      <w:r w:rsidRPr="00557BDB">
        <w:rPr>
          <w:rFonts w:ascii="Times New Roman" w:hAnsi="Times New Roman"/>
          <w:b/>
          <w:bCs/>
          <w:sz w:val="28"/>
          <w:szCs w:val="28"/>
          <w:lang w:val="uk-UA"/>
        </w:rPr>
        <w:t>»</w:t>
      </w:r>
    </w:p>
    <w:p w:rsidR="00F04537" w:rsidRPr="00557BDB" w:rsidRDefault="00F04537" w:rsidP="00F04537">
      <w:pPr>
        <w:spacing w:after="45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F04537" w:rsidRPr="00743D83" w:rsidRDefault="00F04537" w:rsidP="00E335CE">
      <w:pPr>
        <w:numPr>
          <w:ilvl w:val="0"/>
          <w:numId w:val="1"/>
        </w:numPr>
        <w:spacing w:after="45"/>
        <w:ind w:left="0" w:firstLine="567"/>
        <w:rPr>
          <w:rFonts w:ascii="Times New Roman" w:hAnsi="Times New Roman"/>
          <w:b/>
          <w:sz w:val="28"/>
          <w:szCs w:val="28"/>
          <w:lang w:val="uk-UA"/>
        </w:rPr>
      </w:pPr>
      <w:r w:rsidRPr="00557BDB">
        <w:rPr>
          <w:rFonts w:ascii="Times New Roman" w:hAnsi="Times New Roman"/>
          <w:b/>
          <w:sz w:val="28"/>
          <w:lang w:val="uk-UA"/>
        </w:rPr>
        <w:t>Мета</w:t>
      </w:r>
    </w:p>
    <w:p w:rsidR="00743D83" w:rsidRPr="00557BDB" w:rsidRDefault="00743D83" w:rsidP="00743D83">
      <w:pPr>
        <w:spacing w:after="45"/>
        <w:ind w:left="567"/>
        <w:rPr>
          <w:rFonts w:ascii="Times New Roman" w:hAnsi="Times New Roman"/>
          <w:b/>
          <w:sz w:val="28"/>
          <w:szCs w:val="28"/>
          <w:lang w:val="uk-UA"/>
        </w:rPr>
      </w:pPr>
    </w:p>
    <w:p w:rsidR="00BC478E" w:rsidRPr="00BC478E" w:rsidRDefault="00BC478E" w:rsidP="00E335CE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BC478E">
        <w:rPr>
          <w:rFonts w:ascii="Times New Roman" w:hAnsi="Times New Roman" w:cs="Times New Roman"/>
          <w:sz w:val="28"/>
          <w:szCs w:val="28"/>
          <w:lang w:val="uk-UA"/>
        </w:rPr>
        <w:t>Метою прийняття проєкту наказу Міністерства освіти і науки України «</w:t>
      </w:r>
      <w:r w:rsidR="00A27336" w:rsidRPr="00A27336">
        <w:rPr>
          <w:rFonts w:ascii="Times New Roman" w:hAnsi="Times New Roman" w:cs="Times New Roman"/>
          <w:sz w:val="28"/>
          <w:szCs w:val="28"/>
          <w:lang w:val="uk-UA"/>
        </w:rPr>
        <w:t>Про затвердження Змін до нормативно-правових актів Міністерства освіти і науки України щодо дерегуляції господарської діяльності</w:t>
      </w:r>
      <w:r w:rsidRPr="00BC478E">
        <w:rPr>
          <w:rFonts w:ascii="Times New Roman" w:hAnsi="Times New Roman" w:cs="Times New Roman"/>
          <w:sz w:val="28"/>
          <w:szCs w:val="28"/>
          <w:lang w:val="uk-UA"/>
        </w:rPr>
        <w:t xml:space="preserve">» (далі – проєкт акта) є </w:t>
      </w:r>
      <w:r w:rsidR="00A27336">
        <w:rPr>
          <w:rFonts w:ascii="Times New Roman" w:hAnsi="Times New Roman" w:cs="Times New Roman"/>
          <w:sz w:val="28"/>
          <w:szCs w:val="28"/>
          <w:lang w:val="uk-UA"/>
        </w:rPr>
        <w:t xml:space="preserve">забезпечення виконання плану заходів </w:t>
      </w:r>
      <w:r w:rsidR="00A27336" w:rsidRPr="00A27336">
        <w:rPr>
          <w:rFonts w:ascii="Times New Roman" w:hAnsi="Times New Roman" w:cs="Times New Roman"/>
          <w:sz w:val="28"/>
          <w:szCs w:val="28"/>
          <w:lang w:val="uk-UA"/>
        </w:rPr>
        <w:t>щодо дерегуляції господарської діяльності та покращення бізнес-клімату</w:t>
      </w:r>
      <w:r w:rsidR="00A27336">
        <w:rPr>
          <w:rFonts w:ascii="Times New Roman" w:hAnsi="Times New Roman" w:cs="Times New Roman"/>
          <w:sz w:val="28"/>
          <w:szCs w:val="28"/>
          <w:lang w:val="uk-UA"/>
        </w:rPr>
        <w:t>, затвердженого розпорядженням Кабінету Міністрів України від 04 грудня 2019 року № 1413-р (в редакції розпорядження Кабінету Міністрів України від 03 вересня 2024 року № 838-р) та приведення положень деяких нормативно-правових актів Міністерства освіти і науки України у відповідність до вимог чинного законодавства</w:t>
      </w:r>
      <w:r w:rsidRPr="00BC478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BC478E">
        <w:rPr>
          <w:rFonts w:ascii="Times New Roman" w:hAnsi="Times New Roman" w:cs="Times New Roman"/>
          <w:lang w:val="uk-UA"/>
        </w:rPr>
        <w:t xml:space="preserve"> </w:t>
      </w:r>
    </w:p>
    <w:p w:rsidR="00F04537" w:rsidRPr="00557BDB" w:rsidRDefault="00F04537" w:rsidP="00E335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04537" w:rsidRPr="00557BDB" w:rsidRDefault="00F04537" w:rsidP="00E335CE">
      <w:pPr>
        <w:numPr>
          <w:ilvl w:val="0"/>
          <w:numId w:val="1"/>
        </w:numPr>
        <w:spacing w:after="45" w:line="360" w:lineRule="auto"/>
        <w:ind w:left="0" w:firstLine="567"/>
        <w:contextualSpacing/>
        <w:rPr>
          <w:rFonts w:ascii="Times New Roman" w:hAnsi="Times New Roman"/>
          <w:b/>
          <w:sz w:val="28"/>
          <w:lang w:val="uk-UA"/>
        </w:rPr>
      </w:pPr>
      <w:r w:rsidRPr="00557BDB">
        <w:rPr>
          <w:rFonts w:ascii="Times New Roman" w:hAnsi="Times New Roman"/>
          <w:b/>
          <w:sz w:val="28"/>
          <w:lang w:val="uk-UA"/>
        </w:rPr>
        <w:t>Обґрунтування необхідності прийняття акта</w:t>
      </w:r>
    </w:p>
    <w:p w:rsidR="00F04537" w:rsidRPr="00D668B5" w:rsidRDefault="00F04537" w:rsidP="00E335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57BDB">
        <w:rPr>
          <w:rFonts w:ascii="Times New Roman" w:hAnsi="Times New Roman"/>
          <w:sz w:val="28"/>
          <w:szCs w:val="28"/>
          <w:lang w:val="uk-UA"/>
        </w:rPr>
        <w:t xml:space="preserve">Проєкт акта розроблено Міністерством освіти і науки України </w:t>
      </w:r>
      <w:r w:rsidR="00A27336">
        <w:rPr>
          <w:rFonts w:ascii="Times New Roman" w:hAnsi="Times New Roman"/>
          <w:sz w:val="28"/>
          <w:szCs w:val="28"/>
          <w:lang w:val="uk-UA"/>
        </w:rPr>
        <w:t xml:space="preserve">на виконання абзацу сьомого, підпункту 2 пункту 6 розділу ХІІ Закону України «Про освіту», абзацу п’ятого пункту 6 розділу Х Закону України «Про повну загальну середню освіту», пунктів 81, 82 </w:t>
      </w:r>
      <w:r w:rsidR="00A27336">
        <w:rPr>
          <w:rFonts w:ascii="Times New Roman" w:hAnsi="Times New Roman" w:cs="Times New Roman"/>
          <w:sz w:val="28"/>
          <w:szCs w:val="28"/>
          <w:lang w:val="uk-UA"/>
        </w:rPr>
        <w:t xml:space="preserve">плану заходів </w:t>
      </w:r>
      <w:r w:rsidR="00A27336" w:rsidRPr="00A27336">
        <w:rPr>
          <w:rFonts w:ascii="Times New Roman" w:hAnsi="Times New Roman" w:cs="Times New Roman"/>
          <w:sz w:val="28"/>
          <w:szCs w:val="28"/>
          <w:lang w:val="uk-UA"/>
        </w:rPr>
        <w:t>щодо дерегуляції господарської діяльності та покращення бізнес-клімату</w:t>
      </w:r>
      <w:r w:rsidR="00A27336">
        <w:rPr>
          <w:rFonts w:ascii="Times New Roman" w:hAnsi="Times New Roman" w:cs="Times New Roman"/>
          <w:sz w:val="28"/>
          <w:szCs w:val="28"/>
          <w:lang w:val="uk-UA"/>
        </w:rPr>
        <w:t>, затвердженого розпорядженням Кабінету Міністрів України від 04 грудня 2019 року № 1413-р (в редакції розпорядження Кабінету Міністрів України від 03 вересня 2024 року № 838-р)</w:t>
      </w:r>
      <w:r w:rsidR="00B86C97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343961">
        <w:rPr>
          <w:rFonts w:ascii="Times New Roman" w:hAnsi="Times New Roman"/>
          <w:sz w:val="28"/>
          <w:szCs w:val="28"/>
          <w:lang w:val="uk-UA"/>
        </w:rPr>
        <w:t xml:space="preserve">пункту 8 Положення про Міністерство освіти і науки України, затвердженого постановою Кабінету міністрів України </w:t>
      </w:r>
      <w:r w:rsidR="00343961" w:rsidRPr="00343961">
        <w:rPr>
          <w:rFonts w:ascii="Times New Roman" w:hAnsi="Times New Roman"/>
          <w:sz w:val="28"/>
          <w:szCs w:val="28"/>
          <w:lang w:val="uk-UA"/>
        </w:rPr>
        <w:t>від 16 жовтня 2014 р. № 630</w:t>
      </w:r>
      <w:r w:rsidR="00D668B5">
        <w:rPr>
          <w:rFonts w:ascii="Times New Roman" w:hAnsi="Times New Roman"/>
          <w:sz w:val="28"/>
          <w:szCs w:val="28"/>
          <w:lang w:val="uk-UA"/>
        </w:rPr>
        <w:t>.</w:t>
      </w:r>
    </w:p>
    <w:p w:rsidR="00F04537" w:rsidRPr="00557BDB" w:rsidRDefault="00F04537" w:rsidP="00E335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lang w:val="uk-UA"/>
        </w:rPr>
      </w:pPr>
    </w:p>
    <w:p w:rsidR="00F04537" w:rsidRPr="00557BDB" w:rsidRDefault="00F04537" w:rsidP="00E335CE">
      <w:pPr>
        <w:numPr>
          <w:ilvl w:val="0"/>
          <w:numId w:val="1"/>
        </w:numPr>
        <w:ind w:left="0" w:firstLine="567"/>
        <w:rPr>
          <w:rFonts w:ascii="Times New Roman" w:hAnsi="Times New Roman"/>
          <w:b/>
          <w:sz w:val="28"/>
          <w:szCs w:val="28"/>
          <w:lang w:val="uk-UA"/>
        </w:rPr>
      </w:pPr>
      <w:r w:rsidRPr="00557BDB">
        <w:rPr>
          <w:rFonts w:ascii="Times New Roman" w:hAnsi="Times New Roman"/>
          <w:b/>
          <w:sz w:val="28"/>
          <w:lang w:val="uk-UA"/>
        </w:rPr>
        <w:t>Основні положення проєкту акта</w:t>
      </w:r>
    </w:p>
    <w:p w:rsidR="00F04537" w:rsidRDefault="00F04537" w:rsidP="00E335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lang w:val="uk-UA"/>
        </w:rPr>
      </w:pPr>
      <w:r w:rsidRPr="00557BDB">
        <w:rPr>
          <w:rFonts w:ascii="Times New Roman" w:hAnsi="Times New Roman"/>
          <w:sz w:val="28"/>
          <w:lang w:val="uk-UA"/>
        </w:rPr>
        <w:t xml:space="preserve">Проєктом </w:t>
      </w:r>
      <w:r>
        <w:rPr>
          <w:rFonts w:ascii="Times New Roman" w:hAnsi="Times New Roman"/>
          <w:sz w:val="28"/>
          <w:lang w:val="uk-UA"/>
        </w:rPr>
        <w:t>вн</w:t>
      </w:r>
      <w:r w:rsidR="00343961">
        <w:rPr>
          <w:rFonts w:ascii="Times New Roman" w:hAnsi="Times New Roman"/>
          <w:sz w:val="28"/>
          <w:lang w:val="uk-UA"/>
        </w:rPr>
        <w:t>осяться зміни до</w:t>
      </w:r>
      <w:r w:rsidR="00E335CE">
        <w:rPr>
          <w:rFonts w:ascii="Times New Roman" w:hAnsi="Times New Roman"/>
          <w:sz w:val="28"/>
          <w:lang w:val="uk-UA"/>
        </w:rPr>
        <w:t xml:space="preserve"> </w:t>
      </w:r>
      <w:r w:rsidR="00E335CE" w:rsidRPr="00E335CE">
        <w:rPr>
          <w:rFonts w:ascii="Times New Roman" w:hAnsi="Times New Roman"/>
          <w:sz w:val="28"/>
          <w:lang w:val="uk-UA"/>
        </w:rPr>
        <w:t>Положенн</w:t>
      </w:r>
      <w:r w:rsidR="00E335CE">
        <w:rPr>
          <w:rFonts w:ascii="Times New Roman" w:hAnsi="Times New Roman"/>
          <w:sz w:val="28"/>
          <w:lang w:val="uk-UA"/>
        </w:rPr>
        <w:t>я</w:t>
      </w:r>
      <w:r w:rsidR="00E335CE" w:rsidRPr="00E335CE">
        <w:rPr>
          <w:rFonts w:ascii="Times New Roman" w:hAnsi="Times New Roman"/>
          <w:sz w:val="28"/>
          <w:lang w:val="uk-UA"/>
        </w:rPr>
        <w:t xml:space="preserve"> про центр, будинок, клуб еколого-натуралістичної</w:t>
      </w:r>
      <w:r w:rsidR="00E335CE">
        <w:rPr>
          <w:rFonts w:ascii="Times New Roman" w:hAnsi="Times New Roman"/>
          <w:sz w:val="28"/>
          <w:lang w:val="uk-UA"/>
        </w:rPr>
        <w:t xml:space="preserve"> </w:t>
      </w:r>
      <w:r w:rsidR="00E335CE" w:rsidRPr="00E335CE">
        <w:rPr>
          <w:rFonts w:ascii="Times New Roman" w:hAnsi="Times New Roman"/>
          <w:sz w:val="28"/>
          <w:lang w:val="uk-UA"/>
        </w:rPr>
        <w:t>творчості учнівської молоді, станцію юних натуралістів, затвердженому наказом</w:t>
      </w:r>
      <w:r w:rsidR="00E335CE">
        <w:rPr>
          <w:rFonts w:ascii="Times New Roman" w:hAnsi="Times New Roman"/>
          <w:sz w:val="28"/>
          <w:lang w:val="uk-UA"/>
        </w:rPr>
        <w:t xml:space="preserve"> </w:t>
      </w:r>
      <w:r w:rsidR="00E335CE" w:rsidRPr="00E335CE">
        <w:rPr>
          <w:rFonts w:ascii="Times New Roman" w:hAnsi="Times New Roman"/>
          <w:sz w:val="28"/>
          <w:lang w:val="uk-UA"/>
        </w:rPr>
        <w:t xml:space="preserve">Міністерства освіти і науки України від 10 травня 2002 р. </w:t>
      </w:r>
      <w:r w:rsidR="00E335CE">
        <w:rPr>
          <w:rFonts w:ascii="Times New Roman" w:hAnsi="Times New Roman"/>
          <w:sz w:val="28"/>
          <w:lang w:val="uk-UA"/>
        </w:rPr>
        <w:br/>
      </w:r>
      <w:r w:rsidR="00E335CE" w:rsidRPr="00E335CE">
        <w:rPr>
          <w:rFonts w:ascii="Times New Roman" w:hAnsi="Times New Roman"/>
          <w:sz w:val="28"/>
          <w:lang w:val="uk-UA"/>
        </w:rPr>
        <w:t>№ 292,</w:t>
      </w:r>
      <w:r w:rsidR="00E335CE">
        <w:rPr>
          <w:rFonts w:ascii="Times New Roman" w:hAnsi="Times New Roman"/>
          <w:sz w:val="28"/>
          <w:lang w:val="uk-UA"/>
        </w:rPr>
        <w:t xml:space="preserve"> </w:t>
      </w:r>
      <w:r w:rsidR="00E335CE" w:rsidRPr="00E335CE">
        <w:rPr>
          <w:rFonts w:ascii="Times New Roman" w:hAnsi="Times New Roman"/>
          <w:sz w:val="28"/>
          <w:lang w:val="uk-UA"/>
        </w:rPr>
        <w:t>зареєстрованому у Міністерстві юстиції України 29 травня 2002 року</w:t>
      </w:r>
      <w:r w:rsidR="00E335CE">
        <w:rPr>
          <w:rFonts w:ascii="Times New Roman" w:hAnsi="Times New Roman"/>
          <w:sz w:val="28"/>
          <w:lang w:val="uk-UA"/>
        </w:rPr>
        <w:t xml:space="preserve"> </w:t>
      </w:r>
      <w:r w:rsidR="00E335CE">
        <w:rPr>
          <w:rFonts w:ascii="Times New Roman" w:hAnsi="Times New Roman"/>
          <w:sz w:val="28"/>
          <w:lang w:val="uk-UA"/>
        </w:rPr>
        <w:br/>
      </w:r>
      <w:r w:rsidR="00E335CE" w:rsidRPr="00E335CE">
        <w:rPr>
          <w:rFonts w:ascii="Times New Roman" w:hAnsi="Times New Roman"/>
          <w:sz w:val="28"/>
          <w:lang w:val="uk-UA"/>
        </w:rPr>
        <w:t>за № 463/6751</w:t>
      </w:r>
      <w:r w:rsidR="00E335CE">
        <w:rPr>
          <w:rFonts w:ascii="Times New Roman" w:hAnsi="Times New Roman"/>
          <w:sz w:val="28"/>
          <w:lang w:val="uk-UA"/>
        </w:rPr>
        <w:t xml:space="preserve"> та </w:t>
      </w:r>
      <w:r w:rsidR="00E335CE" w:rsidRPr="00E335CE">
        <w:rPr>
          <w:rFonts w:ascii="Times New Roman" w:hAnsi="Times New Roman"/>
          <w:sz w:val="28"/>
          <w:lang w:val="uk-UA"/>
        </w:rPr>
        <w:t>Положенн</w:t>
      </w:r>
      <w:r w:rsidR="00E335CE">
        <w:rPr>
          <w:rFonts w:ascii="Times New Roman" w:hAnsi="Times New Roman"/>
          <w:sz w:val="28"/>
          <w:lang w:val="uk-UA"/>
        </w:rPr>
        <w:t>я</w:t>
      </w:r>
      <w:r w:rsidR="00E335CE" w:rsidRPr="00E335CE">
        <w:rPr>
          <w:rFonts w:ascii="Times New Roman" w:hAnsi="Times New Roman"/>
          <w:sz w:val="28"/>
          <w:lang w:val="uk-UA"/>
        </w:rPr>
        <w:t xml:space="preserve"> про центр, будинок, клуб, бюро туризму, краєзнавства,</w:t>
      </w:r>
      <w:r w:rsidR="00E335CE">
        <w:rPr>
          <w:rFonts w:ascii="Times New Roman" w:hAnsi="Times New Roman"/>
          <w:sz w:val="28"/>
          <w:lang w:val="uk-UA"/>
        </w:rPr>
        <w:t xml:space="preserve"> </w:t>
      </w:r>
      <w:r w:rsidR="00E335CE" w:rsidRPr="00E335CE">
        <w:rPr>
          <w:rFonts w:ascii="Times New Roman" w:hAnsi="Times New Roman"/>
          <w:sz w:val="28"/>
          <w:lang w:val="uk-UA"/>
        </w:rPr>
        <w:t>спорту та екскурсій учнівської молоді, туристсько-краєзнавчої творчості</w:t>
      </w:r>
      <w:r w:rsidR="00E335CE">
        <w:rPr>
          <w:rFonts w:ascii="Times New Roman" w:hAnsi="Times New Roman"/>
          <w:sz w:val="28"/>
          <w:lang w:val="uk-UA"/>
        </w:rPr>
        <w:t xml:space="preserve"> </w:t>
      </w:r>
      <w:r w:rsidR="00E335CE" w:rsidRPr="00E335CE">
        <w:rPr>
          <w:rFonts w:ascii="Times New Roman" w:hAnsi="Times New Roman"/>
          <w:sz w:val="28"/>
          <w:lang w:val="uk-UA"/>
        </w:rPr>
        <w:t>учнівської молоді, станцію юних туристів, затвердженому наказом Міністерства</w:t>
      </w:r>
      <w:r w:rsidR="00E335CE">
        <w:rPr>
          <w:rFonts w:ascii="Times New Roman" w:hAnsi="Times New Roman"/>
          <w:sz w:val="28"/>
          <w:lang w:val="uk-UA"/>
        </w:rPr>
        <w:t xml:space="preserve"> </w:t>
      </w:r>
      <w:r w:rsidR="00E335CE" w:rsidRPr="00E335CE">
        <w:rPr>
          <w:rFonts w:ascii="Times New Roman" w:hAnsi="Times New Roman"/>
          <w:sz w:val="28"/>
          <w:lang w:val="uk-UA"/>
        </w:rPr>
        <w:t>освіти і науки України від 19 грудня 2002 року № 730, зареєстрованому у</w:t>
      </w:r>
      <w:r w:rsidR="00E335CE">
        <w:rPr>
          <w:rFonts w:ascii="Times New Roman" w:hAnsi="Times New Roman"/>
          <w:sz w:val="28"/>
          <w:lang w:val="uk-UA"/>
        </w:rPr>
        <w:t xml:space="preserve"> </w:t>
      </w:r>
      <w:r w:rsidR="00E335CE" w:rsidRPr="00E335CE">
        <w:rPr>
          <w:rFonts w:ascii="Times New Roman" w:hAnsi="Times New Roman"/>
          <w:sz w:val="28"/>
          <w:lang w:val="uk-UA"/>
        </w:rPr>
        <w:t>Міністерстві юстиції України 08 січня 2003 року. за № 10/7331</w:t>
      </w:r>
      <w:r w:rsidR="00E335CE">
        <w:rPr>
          <w:rFonts w:ascii="Times New Roman" w:hAnsi="Times New Roman"/>
          <w:sz w:val="28"/>
          <w:lang w:val="uk-UA"/>
        </w:rPr>
        <w:t>, згідно з якими с</w:t>
      </w:r>
      <w:r w:rsidR="00E335CE" w:rsidRPr="00E335CE">
        <w:rPr>
          <w:rFonts w:ascii="Times New Roman" w:hAnsi="Times New Roman"/>
          <w:sz w:val="28"/>
          <w:lang w:val="uk-UA"/>
        </w:rPr>
        <w:t>кас</w:t>
      </w:r>
      <w:r w:rsidR="00E335CE">
        <w:rPr>
          <w:rFonts w:ascii="Times New Roman" w:hAnsi="Times New Roman"/>
          <w:sz w:val="28"/>
          <w:lang w:val="uk-UA"/>
        </w:rPr>
        <w:t>овуються</w:t>
      </w:r>
      <w:r w:rsidR="00E335CE" w:rsidRPr="00E335CE">
        <w:rPr>
          <w:rFonts w:ascii="Times New Roman" w:hAnsi="Times New Roman"/>
          <w:sz w:val="28"/>
          <w:lang w:val="uk-UA"/>
        </w:rPr>
        <w:t xml:space="preserve"> вимог</w:t>
      </w:r>
      <w:r w:rsidR="00E335CE">
        <w:rPr>
          <w:rFonts w:ascii="Times New Roman" w:hAnsi="Times New Roman"/>
          <w:sz w:val="28"/>
          <w:lang w:val="uk-UA"/>
        </w:rPr>
        <w:t>и</w:t>
      </w:r>
      <w:r w:rsidR="00E335CE" w:rsidRPr="00E335CE">
        <w:rPr>
          <w:rFonts w:ascii="Times New Roman" w:hAnsi="Times New Roman"/>
          <w:sz w:val="28"/>
          <w:lang w:val="uk-UA"/>
        </w:rPr>
        <w:t xml:space="preserve"> щодо погодження статуту приватного центру, будинку, клубу еколого-натуралістичної творчості учнівської молоді, станції юних натуралістів </w:t>
      </w:r>
      <w:r w:rsidR="00E335CE">
        <w:rPr>
          <w:rFonts w:ascii="Times New Roman" w:hAnsi="Times New Roman"/>
          <w:sz w:val="28"/>
          <w:lang w:val="uk-UA"/>
        </w:rPr>
        <w:t xml:space="preserve">та </w:t>
      </w:r>
      <w:r w:rsidR="00E335CE" w:rsidRPr="00E335CE">
        <w:rPr>
          <w:rFonts w:ascii="Times New Roman" w:hAnsi="Times New Roman"/>
          <w:sz w:val="28"/>
          <w:lang w:val="uk-UA"/>
        </w:rPr>
        <w:t>щодо погодження статуту центру туризму учнівської молоді приватної форми власності як неактуальн</w:t>
      </w:r>
      <w:r w:rsidR="00E335CE">
        <w:rPr>
          <w:rFonts w:ascii="Times New Roman" w:hAnsi="Times New Roman"/>
          <w:sz w:val="28"/>
          <w:lang w:val="uk-UA"/>
        </w:rPr>
        <w:t>их</w:t>
      </w:r>
      <w:r w:rsidR="00E335CE" w:rsidRPr="00E335CE">
        <w:rPr>
          <w:rFonts w:ascii="Times New Roman" w:hAnsi="Times New Roman"/>
          <w:sz w:val="28"/>
          <w:lang w:val="uk-UA"/>
        </w:rPr>
        <w:t xml:space="preserve"> інструмент</w:t>
      </w:r>
      <w:r w:rsidR="00E335CE">
        <w:rPr>
          <w:rFonts w:ascii="Times New Roman" w:hAnsi="Times New Roman"/>
          <w:sz w:val="28"/>
          <w:lang w:val="uk-UA"/>
        </w:rPr>
        <w:t>ів</w:t>
      </w:r>
      <w:r w:rsidR="00E335CE" w:rsidRPr="00E335CE">
        <w:rPr>
          <w:rFonts w:ascii="Times New Roman" w:hAnsi="Times New Roman"/>
          <w:sz w:val="28"/>
          <w:lang w:val="uk-UA"/>
        </w:rPr>
        <w:t xml:space="preserve"> державного регулювання у сфері позашкільної освіти</w:t>
      </w:r>
      <w:r w:rsidR="00343961">
        <w:rPr>
          <w:rFonts w:ascii="Times New Roman" w:hAnsi="Times New Roman"/>
          <w:sz w:val="28"/>
          <w:lang w:val="uk-UA"/>
        </w:rPr>
        <w:t xml:space="preserve">. </w:t>
      </w:r>
    </w:p>
    <w:p w:rsidR="00E335CE" w:rsidRDefault="00E335CE" w:rsidP="00E335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lastRenderedPageBreak/>
        <w:t>Проєктом також вносяться зміни до нормативно-правових актів в частинах, що суперечать вимогам Законів України «Про освіту» та «Про повну загальну середню освіту» та уніфікації норм законодавчих і підзаконних нормативно-правових актів.</w:t>
      </w:r>
    </w:p>
    <w:p w:rsidR="00343961" w:rsidRPr="003B0C29" w:rsidRDefault="00343961" w:rsidP="00E335CE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b/>
          <w:sz w:val="28"/>
          <w:szCs w:val="28"/>
          <w:lang w:val="uk-UA"/>
        </w:rPr>
      </w:pPr>
      <w:r w:rsidRPr="003B0C29">
        <w:rPr>
          <w:rFonts w:ascii="Times New Roman" w:hAnsi="Times New Roman"/>
          <w:b/>
          <w:sz w:val="28"/>
          <w:lang w:val="uk-UA"/>
        </w:rPr>
        <w:t>Правові аспекти</w:t>
      </w:r>
    </w:p>
    <w:p w:rsidR="00343961" w:rsidRDefault="00343961" w:rsidP="00E335CE">
      <w:pPr>
        <w:ind w:firstLine="567"/>
        <w:jc w:val="both"/>
        <w:rPr>
          <w:rFonts w:ascii="Times New Roman" w:hAnsi="Times New Roman"/>
          <w:sz w:val="28"/>
          <w:lang w:val="uk-UA"/>
        </w:rPr>
      </w:pPr>
      <w:r w:rsidRPr="00557BDB">
        <w:rPr>
          <w:rFonts w:ascii="Times New Roman" w:hAnsi="Times New Roman"/>
          <w:sz w:val="28"/>
          <w:lang w:val="uk-UA"/>
        </w:rPr>
        <w:t xml:space="preserve">Проєкт акта розроблено </w:t>
      </w:r>
      <w:r w:rsidR="000148BB">
        <w:rPr>
          <w:rFonts w:ascii="Times New Roman" w:hAnsi="Times New Roman"/>
          <w:sz w:val="28"/>
          <w:lang w:val="uk-UA"/>
        </w:rPr>
        <w:t xml:space="preserve">відповідно до </w:t>
      </w:r>
      <w:r w:rsidR="00AD55C7" w:rsidRPr="00AD55C7">
        <w:rPr>
          <w:rFonts w:ascii="Times New Roman" w:hAnsi="Times New Roman"/>
          <w:sz w:val="28"/>
          <w:lang w:val="uk-UA"/>
        </w:rPr>
        <w:t>Конституції України, законів</w:t>
      </w:r>
      <w:r w:rsidR="00AD55C7">
        <w:rPr>
          <w:rFonts w:ascii="Times New Roman" w:hAnsi="Times New Roman"/>
          <w:sz w:val="28"/>
          <w:lang w:val="uk-UA"/>
        </w:rPr>
        <w:t xml:space="preserve"> </w:t>
      </w:r>
      <w:r w:rsidR="00AD55C7" w:rsidRPr="00AD55C7">
        <w:rPr>
          <w:rFonts w:ascii="Times New Roman" w:hAnsi="Times New Roman"/>
          <w:sz w:val="28"/>
          <w:lang w:val="uk-UA"/>
        </w:rPr>
        <w:t>України «Про освіту», «Про дошкільну освіту», «Про повну загальну середню</w:t>
      </w:r>
      <w:r w:rsidR="00AD55C7">
        <w:rPr>
          <w:rFonts w:ascii="Times New Roman" w:hAnsi="Times New Roman"/>
          <w:sz w:val="28"/>
          <w:lang w:val="uk-UA"/>
        </w:rPr>
        <w:t xml:space="preserve"> </w:t>
      </w:r>
      <w:r w:rsidR="00AD55C7" w:rsidRPr="00AD55C7">
        <w:rPr>
          <w:rFonts w:ascii="Times New Roman" w:hAnsi="Times New Roman"/>
          <w:sz w:val="28"/>
          <w:lang w:val="uk-UA"/>
        </w:rPr>
        <w:t xml:space="preserve">освіту», «Про позашкільну освіту», «Про професійну освіту», </w:t>
      </w:r>
      <w:r>
        <w:rPr>
          <w:rFonts w:ascii="Times New Roman" w:hAnsi="Times New Roman"/>
          <w:sz w:val="28"/>
          <w:lang w:val="uk-UA"/>
        </w:rPr>
        <w:t>Положення про Міністерство освіти і науки України</w:t>
      </w:r>
      <w:r w:rsidR="00AD55C7">
        <w:rPr>
          <w:rFonts w:ascii="Times New Roman" w:hAnsi="Times New Roman"/>
          <w:sz w:val="28"/>
          <w:lang w:val="uk-UA"/>
        </w:rPr>
        <w:t>, затвердженого постановою</w:t>
      </w:r>
      <w:r w:rsidR="000148BB">
        <w:rPr>
          <w:rFonts w:ascii="Times New Roman" w:hAnsi="Times New Roman"/>
          <w:sz w:val="28"/>
          <w:lang w:val="uk-UA"/>
        </w:rPr>
        <w:t xml:space="preserve"> Кабінету Міністрів України від</w:t>
      </w:r>
      <w:r w:rsidR="00AD55C7" w:rsidRPr="00AD55C7">
        <w:rPr>
          <w:rFonts w:ascii="Times New Roman" w:hAnsi="Times New Roman"/>
          <w:sz w:val="28"/>
          <w:lang w:val="uk-UA"/>
        </w:rPr>
        <w:t xml:space="preserve"> 16 жовтня 2014 року № 630 (зі</w:t>
      </w:r>
      <w:r w:rsidR="00AD55C7">
        <w:rPr>
          <w:rFonts w:ascii="Times New Roman" w:hAnsi="Times New Roman"/>
          <w:sz w:val="28"/>
          <w:lang w:val="uk-UA"/>
        </w:rPr>
        <w:t xml:space="preserve"> </w:t>
      </w:r>
      <w:r w:rsidR="00AD55C7" w:rsidRPr="00AD55C7">
        <w:rPr>
          <w:rFonts w:ascii="Times New Roman" w:hAnsi="Times New Roman"/>
          <w:sz w:val="28"/>
          <w:lang w:val="uk-UA"/>
        </w:rPr>
        <w:t>змінами).</w:t>
      </w:r>
      <w:r w:rsidR="00AD55C7" w:rsidRPr="00AD55C7">
        <w:rPr>
          <w:rFonts w:ascii="Times New Roman" w:hAnsi="Times New Roman"/>
          <w:sz w:val="28"/>
          <w:lang w:val="uk-UA"/>
        </w:rPr>
        <w:cr/>
      </w:r>
      <w:r>
        <w:rPr>
          <w:rFonts w:ascii="Times New Roman" w:hAnsi="Times New Roman"/>
          <w:sz w:val="28"/>
          <w:lang w:val="uk-UA"/>
        </w:rPr>
        <w:t>.</w:t>
      </w:r>
    </w:p>
    <w:p w:rsidR="00343961" w:rsidRPr="00557BDB" w:rsidRDefault="00343961" w:rsidP="00E335CE">
      <w:pPr>
        <w:numPr>
          <w:ilvl w:val="0"/>
          <w:numId w:val="1"/>
        </w:numPr>
        <w:ind w:left="0" w:firstLine="567"/>
        <w:rPr>
          <w:rFonts w:ascii="Times New Roman" w:hAnsi="Times New Roman"/>
          <w:b/>
          <w:sz w:val="28"/>
          <w:szCs w:val="28"/>
          <w:lang w:val="uk-UA"/>
        </w:rPr>
      </w:pPr>
      <w:r w:rsidRPr="00557BDB">
        <w:rPr>
          <w:rFonts w:ascii="Times New Roman" w:hAnsi="Times New Roman"/>
          <w:b/>
          <w:sz w:val="28"/>
          <w:lang w:val="uk-UA"/>
        </w:rPr>
        <w:t>Фінансово-економічне обґрунтування</w:t>
      </w:r>
    </w:p>
    <w:p w:rsidR="00343961" w:rsidRPr="00557BDB" w:rsidRDefault="00343961" w:rsidP="00E335CE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57BDB">
        <w:rPr>
          <w:rFonts w:ascii="Times New Roman" w:hAnsi="Times New Roman"/>
          <w:sz w:val="28"/>
          <w:lang w:val="uk-UA"/>
        </w:rPr>
        <w:t xml:space="preserve">Реалізація наказу не потребує додаткових фінансових чи інших витрат </w:t>
      </w:r>
      <w:r w:rsidRPr="00557BDB">
        <w:rPr>
          <w:rFonts w:ascii="Times New Roman" w:hAnsi="Times New Roman"/>
          <w:sz w:val="28"/>
          <w:lang w:val="uk-UA"/>
        </w:rPr>
        <w:br/>
        <w:t>з де</w:t>
      </w:r>
      <w:r>
        <w:rPr>
          <w:rFonts w:ascii="Times New Roman" w:hAnsi="Times New Roman"/>
          <w:sz w:val="28"/>
          <w:lang w:val="uk-UA"/>
        </w:rPr>
        <w:t>ржавного чи місцевого бюджетів.</w:t>
      </w:r>
    </w:p>
    <w:p w:rsidR="00E335CE" w:rsidRPr="00E335CE" w:rsidRDefault="00E335CE" w:rsidP="00E335CE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b/>
          <w:sz w:val="28"/>
          <w:szCs w:val="28"/>
          <w:lang w:val="uk-UA"/>
        </w:rPr>
      </w:pPr>
      <w:r w:rsidRPr="00E335CE">
        <w:rPr>
          <w:rFonts w:ascii="Times New Roman" w:hAnsi="Times New Roman"/>
          <w:b/>
          <w:sz w:val="28"/>
          <w:lang w:val="uk-UA"/>
        </w:rPr>
        <w:t>Позиція заінтересованих сторін</w:t>
      </w:r>
    </w:p>
    <w:p w:rsidR="00E335CE" w:rsidRPr="00BC478E" w:rsidRDefault="00E335CE" w:rsidP="00E335CE">
      <w:pPr>
        <w:pStyle w:val="ab"/>
        <w:tabs>
          <w:tab w:val="left" w:pos="1134"/>
          <w:tab w:val="left" w:pos="1276"/>
        </w:tabs>
        <w:ind w:firstLine="567"/>
        <w:jc w:val="both"/>
      </w:pPr>
      <w:r w:rsidRPr="00BC478E">
        <w:t>Публічні консультації до проєкту акта не проводилися.</w:t>
      </w:r>
    </w:p>
    <w:p w:rsidR="00E335CE" w:rsidRPr="00BC478E" w:rsidRDefault="00E335CE" w:rsidP="00E335CE">
      <w:pPr>
        <w:pStyle w:val="ab"/>
        <w:tabs>
          <w:tab w:val="left" w:pos="1134"/>
          <w:tab w:val="left" w:pos="1276"/>
        </w:tabs>
        <w:ind w:firstLine="567"/>
        <w:jc w:val="both"/>
      </w:pPr>
      <w:r w:rsidRPr="00BC478E">
        <w:t>Проєкт акта не стосується питань функціонування місцевого самоврядування, прав та інтересів територіальних громад, місцевого та регіонального розвитку, тому не потребує погодження з уповноваженими представниками всеукраїнських асоціацій органів місцевого самоврядування чи відповідних органів місцевого самоврядування.</w:t>
      </w:r>
    </w:p>
    <w:p w:rsidR="00E335CE" w:rsidRPr="00BC478E" w:rsidRDefault="00E335CE" w:rsidP="00E335CE">
      <w:pPr>
        <w:pStyle w:val="ab"/>
        <w:tabs>
          <w:tab w:val="left" w:pos="1134"/>
          <w:tab w:val="left" w:pos="1276"/>
          <w:tab w:val="left" w:pos="2621"/>
          <w:tab w:val="left" w:pos="3564"/>
          <w:tab w:val="left" w:pos="4036"/>
          <w:tab w:val="left" w:pos="4891"/>
          <w:tab w:val="left" w:pos="5244"/>
          <w:tab w:val="left" w:pos="6246"/>
          <w:tab w:val="left" w:pos="6473"/>
          <w:tab w:val="left" w:pos="7958"/>
          <w:tab w:val="left" w:pos="8828"/>
        </w:tabs>
        <w:ind w:firstLine="567"/>
        <w:jc w:val="both"/>
      </w:pPr>
      <w:r w:rsidRPr="00BC478E">
        <w:t>Проєкт</w:t>
      </w:r>
      <w:r w:rsidRPr="00BC478E">
        <w:rPr>
          <w:spacing w:val="11"/>
        </w:rPr>
        <w:t xml:space="preserve"> </w:t>
      </w:r>
      <w:r w:rsidRPr="00BC478E">
        <w:t>акта</w:t>
      </w:r>
      <w:r w:rsidRPr="00BC478E">
        <w:rPr>
          <w:spacing w:val="11"/>
        </w:rPr>
        <w:t xml:space="preserve"> </w:t>
      </w:r>
      <w:r w:rsidRPr="00BC478E">
        <w:t>не</w:t>
      </w:r>
      <w:r w:rsidRPr="00BC478E">
        <w:rPr>
          <w:spacing w:val="15"/>
        </w:rPr>
        <w:t xml:space="preserve"> </w:t>
      </w:r>
      <w:r w:rsidRPr="00BC478E">
        <w:t>стосується</w:t>
      </w:r>
      <w:r w:rsidRPr="00BC478E">
        <w:rPr>
          <w:spacing w:val="14"/>
        </w:rPr>
        <w:t xml:space="preserve"> </w:t>
      </w:r>
      <w:r w:rsidRPr="00BC478E">
        <w:t>соціально-трудової</w:t>
      </w:r>
      <w:r w:rsidRPr="00BC478E">
        <w:rPr>
          <w:spacing w:val="16"/>
        </w:rPr>
        <w:t xml:space="preserve"> </w:t>
      </w:r>
      <w:r w:rsidRPr="00BC478E">
        <w:t>сфери,</w:t>
      </w:r>
      <w:r w:rsidRPr="00BC478E">
        <w:rPr>
          <w:spacing w:val="14"/>
        </w:rPr>
        <w:t xml:space="preserve"> прав осіб з інвалідністю, </w:t>
      </w:r>
      <w:r w:rsidRPr="00BC478E">
        <w:t>тому</w:t>
      </w:r>
      <w:r w:rsidRPr="00BC478E">
        <w:rPr>
          <w:spacing w:val="11"/>
        </w:rPr>
        <w:t xml:space="preserve"> </w:t>
      </w:r>
      <w:r w:rsidRPr="00BC478E">
        <w:t>не</w:t>
      </w:r>
      <w:r w:rsidRPr="00BC478E">
        <w:rPr>
          <w:spacing w:val="14"/>
        </w:rPr>
        <w:t xml:space="preserve"> </w:t>
      </w:r>
      <w:r w:rsidRPr="00BC478E">
        <w:t>потребує</w:t>
      </w:r>
      <w:r w:rsidRPr="00BC478E">
        <w:rPr>
          <w:spacing w:val="1"/>
        </w:rPr>
        <w:t xml:space="preserve"> </w:t>
      </w:r>
      <w:r w:rsidRPr="00BC478E">
        <w:t>погодження</w:t>
      </w:r>
      <w:r w:rsidRPr="00BC478E">
        <w:rPr>
          <w:spacing w:val="9"/>
        </w:rPr>
        <w:t xml:space="preserve"> </w:t>
      </w:r>
      <w:r w:rsidRPr="00BC478E">
        <w:t>уповноваженими</w:t>
      </w:r>
      <w:r w:rsidRPr="00BC478E">
        <w:rPr>
          <w:spacing w:val="10"/>
        </w:rPr>
        <w:t xml:space="preserve"> </w:t>
      </w:r>
      <w:r w:rsidRPr="00BC478E">
        <w:t>представниками</w:t>
      </w:r>
      <w:r w:rsidRPr="00BC478E">
        <w:rPr>
          <w:spacing w:val="8"/>
        </w:rPr>
        <w:t xml:space="preserve"> </w:t>
      </w:r>
      <w:r w:rsidRPr="00BC478E">
        <w:t>всеукраїнських</w:t>
      </w:r>
      <w:r w:rsidRPr="00BC478E">
        <w:rPr>
          <w:spacing w:val="11"/>
        </w:rPr>
        <w:t xml:space="preserve"> </w:t>
      </w:r>
      <w:r w:rsidRPr="00BC478E">
        <w:t>профспілок,</w:t>
      </w:r>
      <w:r w:rsidRPr="00BC478E">
        <w:rPr>
          <w:spacing w:val="7"/>
        </w:rPr>
        <w:t xml:space="preserve"> </w:t>
      </w:r>
      <w:r w:rsidRPr="00BC478E">
        <w:t>їх об’єднань</w:t>
      </w:r>
      <w:r w:rsidRPr="00BC478E">
        <w:rPr>
          <w:spacing w:val="-6"/>
        </w:rPr>
        <w:t xml:space="preserve"> </w:t>
      </w:r>
      <w:r w:rsidRPr="00BC478E">
        <w:t>та</w:t>
      </w:r>
      <w:r w:rsidRPr="00BC478E">
        <w:rPr>
          <w:spacing w:val="-4"/>
        </w:rPr>
        <w:t xml:space="preserve"> </w:t>
      </w:r>
      <w:r w:rsidRPr="00BC478E">
        <w:t>всеукраїнських</w:t>
      </w:r>
      <w:r w:rsidRPr="00BC478E">
        <w:rPr>
          <w:spacing w:val="-3"/>
        </w:rPr>
        <w:t xml:space="preserve"> </w:t>
      </w:r>
      <w:r w:rsidRPr="00BC478E">
        <w:t>об’єднань</w:t>
      </w:r>
      <w:r w:rsidRPr="00BC478E">
        <w:rPr>
          <w:spacing w:val="-8"/>
        </w:rPr>
        <w:t xml:space="preserve"> </w:t>
      </w:r>
      <w:r w:rsidRPr="00BC478E">
        <w:t>організацій</w:t>
      </w:r>
      <w:r w:rsidRPr="00BC478E">
        <w:rPr>
          <w:spacing w:val="-4"/>
        </w:rPr>
        <w:t xml:space="preserve"> </w:t>
      </w:r>
      <w:r w:rsidRPr="00BC478E">
        <w:t>роботодавців, всеукраїнських громадських організацій осіб з інвалідністю, їх спілок.</w:t>
      </w:r>
    </w:p>
    <w:p w:rsidR="00E335CE" w:rsidRPr="00BC478E" w:rsidRDefault="00E335CE" w:rsidP="00E335CE">
      <w:pPr>
        <w:pStyle w:val="ab"/>
        <w:tabs>
          <w:tab w:val="left" w:pos="1134"/>
          <w:tab w:val="left" w:pos="1276"/>
        </w:tabs>
        <w:ind w:firstLine="567"/>
        <w:jc w:val="both"/>
      </w:pPr>
      <w:r w:rsidRPr="00BC478E">
        <w:t>Проєкт</w:t>
      </w:r>
      <w:r w:rsidRPr="00BC478E">
        <w:rPr>
          <w:spacing w:val="1"/>
        </w:rPr>
        <w:t xml:space="preserve"> </w:t>
      </w:r>
      <w:r w:rsidRPr="00BC478E">
        <w:t>акта</w:t>
      </w:r>
      <w:r w:rsidRPr="00BC478E">
        <w:rPr>
          <w:spacing w:val="1"/>
        </w:rPr>
        <w:t xml:space="preserve"> </w:t>
      </w:r>
      <w:r w:rsidRPr="00BC478E">
        <w:t>не</w:t>
      </w:r>
      <w:r w:rsidRPr="00BC478E">
        <w:rPr>
          <w:spacing w:val="1"/>
        </w:rPr>
        <w:t xml:space="preserve"> </w:t>
      </w:r>
      <w:r w:rsidRPr="00BC478E">
        <w:t>стосується</w:t>
      </w:r>
      <w:r w:rsidRPr="00BC478E">
        <w:rPr>
          <w:spacing w:val="1"/>
        </w:rPr>
        <w:t xml:space="preserve"> </w:t>
      </w:r>
      <w:r w:rsidRPr="00BC478E">
        <w:t>сфери</w:t>
      </w:r>
      <w:r w:rsidRPr="00BC478E">
        <w:rPr>
          <w:spacing w:val="1"/>
        </w:rPr>
        <w:t xml:space="preserve"> </w:t>
      </w:r>
      <w:r w:rsidRPr="00BC478E">
        <w:t>наукової</w:t>
      </w:r>
      <w:r w:rsidRPr="00BC478E">
        <w:rPr>
          <w:spacing w:val="1"/>
        </w:rPr>
        <w:t xml:space="preserve"> </w:t>
      </w:r>
      <w:r w:rsidRPr="00BC478E">
        <w:t>та</w:t>
      </w:r>
      <w:r w:rsidRPr="00BC478E">
        <w:rPr>
          <w:spacing w:val="1"/>
        </w:rPr>
        <w:t xml:space="preserve"> </w:t>
      </w:r>
      <w:r w:rsidRPr="00BC478E">
        <w:t>науково-технічної діяльності,</w:t>
      </w:r>
      <w:r w:rsidRPr="00BC478E">
        <w:rPr>
          <w:spacing w:val="1"/>
        </w:rPr>
        <w:t xml:space="preserve"> </w:t>
      </w:r>
      <w:r w:rsidRPr="00BC478E">
        <w:t>тому</w:t>
      </w:r>
      <w:r w:rsidRPr="00BC478E">
        <w:rPr>
          <w:spacing w:val="1"/>
        </w:rPr>
        <w:t xml:space="preserve"> </w:t>
      </w:r>
      <w:r w:rsidRPr="00BC478E">
        <w:t>не</w:t>
      </w:r>
      <w:r w:rsidRPr="00BC478E">
        <w:rPr>
          <w:spacing w:val="1"/>
        </w:rPr>
        <w:t xml:space="preserve"> </w:t>
      </w:r>
      <w:r w:rsidRPr="00BC478E">
        <w:t>потребує</w:t>
      </w:r>
      <w:r w:rsidRPr="00BC478E">
        <w:rPr>
          <w:spacing w:val="1"/>
        </w:rPr>
        <w:t xml:space="preserve"> </w:t>
      </w:r>
      <w:r w:rsidRPr="00BC478E">
        <w:t>розгляду</w:t>
      </w:r>
      <w:r w:rsidRPr="00BC478E">
        <w:rPr>
          <w:spacing w:val="1"/>
        </w:rPr>
        <w:t xml:space="preserve"> </w:t>
      </w:r>
      <w:r w:rsidRPr="00BC478E">
        <w:t>Науковим</w:t>
      </w:r>
      <w:r w:rsidRPr="00BC478E">
        <w:rPr>
          <w:spacing w:val="1"/>
        </w:rPr>
        <w:t xml:space="preserve"> </w:t>
      </w:r>
      <w:r w:rsidRPr="00BC478E">
        <w:t>комітетом</w:t>
      </w:r>
      <w:r w:rsidRPr="00BC478E">
        <w:rPr>
          <w:spacing w:val="70"/>
        </w:rPr>
        <w:t xml:space="preserve"> </w:t>
      </w:r>
      <w:r w:rsidRPr="00BC478E">
        <w:t>Національної</w:t>
      </w:r>
      <w:r w:rsidRPr="00BC478E">
        <w:rPr>
          <w:spacing w:val="1"/>
        </w:rPr>
        <w:t xml:space="preserve"> </w:t>
      </w:r>
      <w:r w:rsidRPr="00BC478E">
        <w:t>ради</w:t>
      </w:r>
      <w:r w:rsidRPr="00BC478E">
        <w:rPr>
          <w:spacing w:val="-1"/>
        </w:rPr>
        <w:t xml:space="preserve"> </w:t>
      </w:r>
      <w:r w:rsidRPr="00BC478E">
        <w:t>з</w:t>
      </w:r>
      <w:r w:rsidRPr="00BC478E">
        <w:rPr>
          <w:spacing w:val="-1"/>
        </w:rPr>
        <w:t xml:space="preserve"> </w:t>
      </w:r>
      <w:r w:rsidRPr="00BC478E">
        <w:t>питань</w:t>
      </w:r>
      <w:r w:rsidRPr="00BC478E">
        <w:rPr>
          <w:spacing w:val="-1"/>
        </w:rPr>
        <w:t xml:space="preserve"> </w:t>
      </w:r>
      <w:r w:rsidRPr="00BC478E">
        <w:t>розвитку</w:t>
      </w:r>
      <w:r w:rsidRPr="00BC478E">
        <w:rPr>
          <w:spacing w:val="-4"/>
        </w:rPr>
        <w:t xml:space="preserve"> </w:t>
      </w:r>
      <w:r w:rsidRPr="00BC478E">
        <w:t>науки</w:t>
      </w:r>
      <w:r w:rsidRPr="00BC478E">
        <w:rPr>
          <w:spacing w:val="1"/>
        </w:rPr>
        <w:t xml:space="preserve"> </w:t>
      </w:r>
      <w:r w:rsidRPr="00BC478E">
        <w:t>і</w:t>
      </w:r>
      <w:r w:rsidRPr="00BC478E">
        <w:rPr>
          <w:spacing w:val="-1"/>
        </w:rPr>
        <w:t xml:space="preserve"> </w:t>
      </w:r>
      <w:r w:rsidRPr="00BC478E">
        <w:t>технологій.</w:t>
      </w:r>
    </w:p>
    <w:p w:rsidR="00E335CE" w:rsidRDefault="00E335CE" w:rsidP="00E335CE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7"/>
        </w:rPr>
      </w:pPr>
      <w:r w:rsidRPr="00BC478E">
        <w:rPr>
          <w:rFonts w:ascii="Times New Roman" w:hAnsi="Times New Roman" w:cs="Times New Roman"/>
          <w:color w:val="000000" w:themeColor="text1"/>
          <w:sz w:val="28"/>
          <w:szCs w:val="27"/>
        </w:rPr>
        <w:t>Проєкт акта не потребує узгодження із заінтересованими органами відповідно до вимог абзацу одинадцятого пункту 13 Положення про державну реєстрацію нормативно-правових актів міністерств, інших органів виконавчої влади, затверджене постановою Кабінету Міністрів України від 28 грудня</w:t>
      </w:r>
      <w:r w:rsidRPr="00BC478E">
        <w:rPr>
          <w:rFonts w:ascii="Times New Roman" w:hAnsi="Times New Roman" w:cs="Times New Roman"/>
          <w:color w:val="000000" w:themeColor="text1"/>
          <w:sz w:val="28"/>
          <w:szCs w:val="27"/>
          <w:lang w:val="uk-UA"/>
        </w:rPr>
        <w:t xml:space="preserve"> </w:t>
      </w:r>
      <w:r w:rsidRPr="00BC478E">
        <w:rPr>
          <w:rFonts w:ascii="Times New Roman" w:hAnsi="Times New Roman" w:cs="Times New Roman"/>
          <w:color w:val="000000" w:themeColor="text1"/>
          <w:sz w:val="28"/>
          <w:szCs w:val="27"/>
        </w:rPr>
        <w:t>1992 року № 731.</w:t>
      </w:r>
    </w:p>
    <w:p w:rsidR="00743D83" w:rsidRPr="00743D83" w:rsidRDefault="00743D83" w:rsidP="00E335CE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335CE" w:rsidRPr="00E335CE" w:rsidRDefault="00E335CE" w:rsidP="00E335CE">
      <w:pPr>
        <w:pStyle w:val="aa"/>
        <w:numPr>
          <w:ilvl w:val="0"/>
          <w:numId w:val="1"/>
        </w:numPr>
        <w:rPr>
          <w:rFonts w:ascii="Times New Roman" w:hAnsi="Times New Roman"/>
          <w:b/>
          <w:sz w:val="28"/>
          <w:szCs w:val="28"/>
          <w:lang w:val="uk-UA"/>
        </w:rPr>
      </w:pPr>
      <w:r w:rsidRPr="00E335CE">
        <w:rPr>
          <w:rFonts w:ascii="Times New Roman" w:hAnsi="Times New Roman"/>
          <w:b/>
          <w:sz w:val="28"/>
          <w:lang w:val="uk-UA"/>
        </w:rPr>
        <w:t>Оцінка відповідності</w:t>
      </w:r>
    </w:p>
    <w:p w:rsidR="00E335CE" w:rsidRDefault="00E335CE" w:rsidP="00E335CE">
      <w:pPr>
        <w:ind w:firstLine="567"/>
        <w:jc w:val="both"/>
        <w:rPr>
          <w:rFonts w:ascii="Times New Roman" w:hAnsi="Times New Roman"/>
          <w:sz w:val="28"/>
          <w:lang w:val="uk-UA"/>
        </w:rPr>
      </w:pPr>
      <w:r w:rsidRPr="00557BDB">
        <w:rPr>
          <w:rFonts w:ascii="Times New Roman" w:hAnsi="Times New Roman"/>
          <w:sz w:val="28"/>
          <w:lang w:val="uk-UA"/>
        </w:rPr>
        <w:t xml:space="preserve">У проєкті акта відсутні положення, що стосуються зобов’язань України </w:t>
      </w:r>
      <w:r w:rsidRPr="00557BDB">
        <w:rPr>
          <w:rFonts w:ascii="Times New Roman" w:hAnsi="Times New Roman"/>
          <w:sz w:val="28"/>
          <w:lang w:val="uk-UA"/>
        </w:rPr>
        <w:br/>
        <w:t xml:space="preserve">у сфері європейської інтеграції; стосуються прав та свобод, гарантованих Конвенцією про захист прав людини і основоположних свобод; впливають на забезпечення рівних прав та можливостей жінок і чоловіків; створюють підстави для дискримінації. </w:t>
      </w:r>
    </w:p>
    <w:p w:rsidR="00E335CE" w:rsidRDefault="00E335CE" w:rsidP="00E335CE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>Проєкт</w:t>
      </w:r>
      <w:r w:rsidRPr="00557BDB">
        <w:rPr>
          <w:rFonts w:ascii="Times New Roman" w:hAnsi="Times New Roman"/>
          <w:sz w:val="28"/>
          <w:lang w:val="uk-UA"/>
        </w:rPr>
        <w:t xml:space="preserve"> акта </w:t>
      </w:r>
      <w:r>
        <w:rPr>
          <w:rFonts w:ascii="Times New Roman" w:hAnsi="Times New Roman"/>
          <w:sz w:val="28"/>
          <w:lang w:val="uk-UA"/>
        </w:rPr>
        <w:t>не містить корупційних ризиків та</w:t>
      </w:r>
      <w:r>
        <w:rPr>
          <w:rFonts w:ascii="Times New Roman" w:hAnsi="Times New Roman"/>
          <w:sz w:val="28"/>
          <w:szCs w:val="28"/>
          <w:lang w:val="uk-UA"/>
        </w:rPr>
        <w:t xml:space="preserve"> не потребує проведення </w:t>
      </w:r>
      <w:r w:rsidRPr="00557BDB">
        <w:rPr>
          <w:rFonts w:ascii="Times New Roman" w:hAnsi="Times New Roman"/>
          <w:sz w:val="28"/>
          <w:szCs w:val="28"/>
          <w:lang w:val="uk-UA"/>
        </w:rPr>
        <w:t>антикорупційн</w:t>
      </w:r>
      <w:r>
        <w:rPr>
          <w:rFonts w:ascii="Times New Roman" w:hAnsi="Times New Roman"/>
          <w:sz w:val="28"/>
          <w:szCs w:val="28"/>
          <w:lang w:val="uk-UA"/>
        </w:rPr>
        <w:t>ої</w:t>
      </w:r>
      <w:r w:rsidRPr="00557BDB">
        <w:rPr>
          <w:rFonts w:ascii="Times New Roman" w:hAnsi="Times New Roman"/>
          <w:sz w:val="28"/>
          <w:szCs w:val="28"/>
          <w:lang w:val="uk-UA"/>
        </w:rPr>
        <w:t xml:space="preserve"> експертиз</w:t>
      </w:r>
      <w:r>
        <w:rPr>
          <w:rFonts w:ascii="Times New Roman" w:hAnsi="Times New Roman"/>
          <w:sz w:val="28"/>
          <w:szCs w:val="28"/>
          <w:lang w:val="uk-UA"/>
        </w:rPr>
        <w:t xml:space="preserve">и. </w:t>
      </w:r>
    </w:p>
    <w:p w:rsidR="00E335CE" w:rsidRDefault="00E335CE" w:rsidP="00E335CE">
      <w:pPr>
        <w:ind w:firstLine="567"/>
        <w:jc w:val="both"/>
        <w:rPr>
          <w:rFonts w:ascii="Times New Roman" w:hAnsi="Times New Roman"/>
          <w:sz w:val="28"/>
          <w:lang w:val="uk-UA"/>
        </w:rPr>
      </w:pPr>
      <w:r w:rsidRPr="00557BDB">
        <w:rPr>
          <w:rFonts w:ascii="Times New Roman" w:hAnsi="Times New Roman"/>
          <w:sz w:val="28"/>
          <w:szCs w:val="28"/>
          <w:lang w:val="uk-UA"/>
        </w:rPr>
        <w:t>Проєкт наказу не потребує проведення цифрової експертизи та отримання відповідного висновку Міністерства</w:t>
      </w:r>
      <w:r w:rsidRPr="00557BDB">
        <w:rPr>
          <w:rFonts w:ascii="Times New Roman" w:hAnsi="Times New Roman"/>
          <w:sz w:val="28"/>
          <w:lang w:val="uk-UA"/>
        </w:rPr>
        <w:t xml:space="preserve"> цифрової трансформації України у зв’язку з тим, </w:t>
      </w:r>
      <w:r w:rsidRPr="00557BDB">
        <w:rPr>
          <w:rFonts w:ascii="Times New Roman" w:hAnsi="Times New Roman"/>
          <w:sz w:val="28"/>
          <w:lang w:val="uk-UA"/>
        </w:rPr>
        <w:lastRenderedPageBreak/>
        <w:t xml:space="preserve">що наказ не стосується питань інформатизації, електронного урядування, формування та використання національних електронних інформаційних ресурсів, розвитку інформаційного суспільства, електронної демократії, надання адміністративних послуг або цифрового розвитку. </w:t>
      </w:r>
    </w:p>
    <w:p w:rsidR="00343961" w:rsidRDefault="00E335CE" w:rsidP="00E335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lang w:val="uk-UA"/>
        </w:rPr>
      </w:pPr>
      <w:r w:rsidRPr="00557BDB">
        <w:rPr>
          <w:rFonts w:ascii="Times New Roman" w:hAnsi="Times New Roman"/>
          <w:sz w:val="28"/>
          <w:lang w:val="uk-UA"/>
        </w:rPr>
        <w:t xml:space="preserve">Наказ потребує проведення державної реєстрації </w:t>
      </w:r>
      <w:r>
        <w:rPr>
          <w:rFonts w:ascii="Times New Roman" w:hAnsi="Times New Roman"/>
          <w:sz w:val="28"/>
          <w:lang w:val="uk-UA"/>
        </w:rPr>
        <w:t>в Міністерстві юстиції України.</w:t>
      </w:r>
    </w:p>
    <w:p w:rsidR="00743D83" w:rsidRDefault="00743D83" w:rsidP="00E335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04537" w:rsidRPr="00557BDB" w:rsidRDefault="00F04537" w:rsidP="00E335CE">
      <w:pPr>
        <w:ind w:firstLine="567"/>
        <w:rPr>
          <w:rFonts w:ascii="Times New Roman" w:hAnsi="Times New Roman"/>
          <w:b/>
          <w:bCs/>
          <w:sz w:val="28"/>
          <w:lang w:val="uk-UA"/>
        </w:rPr>
      </w:pPr>
      <w:r w:rsidRPr="00557BDB">
        <w:rPr>
          <w:rFonts w:ascii="Times New Roman" w:hAnsi="Times New Roman"/>
          <w:b/>
          <w:bCs/>
          <w:sz w:val="28"/>
          <w:lang w:val="uk-UA"/>
        </w:rPr>
        <w:t>8. Прогноз результатів</w:t>
      </w:r>
    </w:p>
    <w:p w:rsidR="00F04537" w:rsidRDefault="00F04537" w:rsidP="00E335C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lang w:val="uk-UA"/>
        </w:rPr>
      </w:pPr>
      <w:r w:rsidRPr="00557BDB">
        <w:rPr>
          <w:rFonts w:ascii="Times New Roman" w:hAnsi="Times New Roman"/>
          <w:sz w:val="28"/>
          <w:lang w:val="uk-UA"/>
        </w:rPr>
        <w:t>Очікується позитивний впли</w:t>
      </w:r>
      <w:r>
        <w:rPr>
          <w:rFonts w:ascii="Times New Roman" w:hAnsi="Times New Roman"/>
          <w:sz w:val="28"/>
          <w:lang w:val="uk-UA"/>
        </w:rPr>
        <w:t>в від реалізації наказу</w:t>
      </w:r>
      <w:r w:rsidR="00986BF5">
        <w:rPr>
          <w:rFonts w:ascii="Times New Roman" w:hAnsi="Times New Roman"/>
          <w:sz w:val="28"/>
          <w:lang w:val="uk-UA"/>
        </w:rPr>
        <w:t>, а</w:t>
      </w:r>
      <w:r>
        <w:rPr>
          <w:rFonts w:ascii="Times New Roman" w:hAnsi="Times New Roman"/>
          <w:sz w:val="28"/>
          <w:lang w:val="uk-UA"/>
        </w:rPr>
        <w:t xml:space="preserve"> саме</w:t>
      </w:r>
      <w:r w:rsidR="00986BF5">
        <w:rPr>
          <w:rFonts w:ascii="Times New Roman" w:hAnsi="Times New Roman"/>
          <w:sz w:val="28"/>
          <w:lang w:val="uk-UA"/>
        </w:rPr>
        <w:t>:</w:t>
      </w:r>
      <w:r>
        <w:rPr>
          <w:rFonts w:ascii="Times New Roman" w:hAnsi="Times New Roman"/>
          <w:sz w:val="28"/>
          <w:lang w:val="uk-UA"/>
        </w:rPr>
        <w:t xml:space="preserve"> </w:t>
      </w:r>
      <w:r w:rsidR="00853198">
        <w:rPr>
          <w:rFonts w:ascii="Times New Roman" w:hAnsi="Times New Roman"/>
          <w:sz w:val="28"/>
          <w:lang w:val="uk-UA"/>
        </w:rPr>
        <w:t xml:space="preserve">внесення змін до </w:t>
      </w:r>
      <w:r w:rsidR="00E335CE">
        <w:rPr>
          <w:rFonts w:ascii="Times New Roman" w:hAnsi="Times New Roman"/>
          <w:sz w:val="28"/>
          <w:lang w:val="uk-UA"/>
        </w:rPr>
        <w:t>нормативно-правових актів</w:t>
      </w:r>
      <w:r w:rsidR="00853198">
        <w:rPr>
          <w:rFonts w:ascii="Times New Roman" w:hAnsi="Times New Roman"/>
          <w:sz w:val="28"/>
          <w:lang w:val="uk-UA"/>
        </w:rPr>
        <w:t xml:space="preserve"> забезпечить приведення </w:t>
      </w:r>
      <w:r w:rsidR="00E335CE">
        <w:rPr>
          <w:rFonts w:ascii="Times New Roman" w:hAnsi="Times New Roman"/>
          <w:sz w:val="28"/>
          <w:lang w:val="uk-UA"/>
        </w:rPr>
        <w:t>їх</w:t>
      </w:r>
      <w:r w:rsidR="00853198">
        <w:rPr>
          <w:rFonts w:ascii="Times New Roman" w:hAnsi="Times New Roman"/>
          <w:sz w:val="28"/>
          <w:lang w:val="uk-UA"/>
        </w:rPr>
        <w:t xml:space="preserve"> у відповідність до вимог чинного законодавства та </w:t>
      </w:r>
      <w:r w:rsidR="00E335CE">
        <w:rPr>
          <w:rFonts w:ascii="Times New Roman" w:hAnsi="Times New Roman"/>
          <w:sz w:val="28"/>
          <w:lang w:val="uk-UA"/>
        </w:rPr>
        <w:t xml:space="preserve">забезпечить </w:t>
      </w:r>
      <w:r w:rsidR="00E335CE" w:rsidRPr="00E335CE">
        <w:rPr>
          <w:rFonts w:ascii="Times New Roman" w:hAnsi="Times New Roman"/>
          <w:sz w:val="28"/>
          <w:lang w:val="uk-UA"/>
        </w:rPr>
        <w:t>скас</w:t>
      </w:r>
      <w:r w:rsidR="00E335CE">
        <w:rPr>
          <w:rFonts w:ascii="Times New Roman" w:hAnsi="Times New Roman"/>
          <w:sz w:val="28"/>
          <w:lang w:val="uk-UA"/>
        </w:rPr>
        <w:t>ування вимог</w:t>
      </w:r>
      <w:r w:rsidR="00E335CE" w:rsidRPr="00E335CE">
        <w:rPr>
          <w:rFonts w:ascii="Times New Roman" w:hAnsi="Times New Roman"/>
          <w:sz w:val="28"/>
          <w:lang w:val="uk-UA"/>
        </w:rPr>
        <w:t xml:space="preserve"> щодо погодження статут</w:t>
      </w:r>
      <w:r w:rsidR="00743D83">
        <w:rPr>
          <w:rFonts w:ascii="Times New Roman" w:hAnsi="Times New Roman"/>
          <w:sz w:val="28"/>
          <w:lang w:val="uk-UA"/>
        </w:rPr>
        <w:t>ів</w:t>
      </w:r>
      <w:r w:rsidR="00E335CE" w:rsidRPr="00E335CE">
        <w:rPr>
          <w:rFonts w:ascii="Times New Roman" w:hAnsi="Times New Roman"/>
          <w:sz w:val="28"/>
          <w:lang w:val="uk-UA"/>
        </w:rPr>
        <w:t xml:space="preserve"> приватного центру, будинку, клубу еколого-натуралістичної творчості учнівської молоді, станції юних натуралістів та центру туризму учнівської молоді приватної форми власності як неактуальних інструментів державного регулювання у сфері позашкільної освіти</w:t>
      </w:r>
      <w:r w:rsidRPr="00557BDB">
        <w:rPr>
          <w:rFonts w:ascii="Times New Roman" w:hAnsi="Times New Roman"/>
          <w:sz w:val="28"/>
          <w:lang w:val="uk-UA"/>
        </w:rPr>
        <w:t>.</w:t>
      </w:r>
    </w:p>
    <w:p w:rsidR="00F04537" w:rsidRPr="00557BDB" w:rsidRDefault="00F04537" w:rsidP="00E335CE">
      <w:pPr>
        <w:ind w:firstLine="567"/>
        <w:jc w:val="both"/>
        <w:rPr>
          <w:rFonts w:ascii="Times New Roman" w:hAnsi="Times New Roman"/>
          <w:sz w:val="28"/>
          <w:lang w:val="uk-UA"/>
        </w:rPr>
      </w:pPr>
    </w:p>
    <w:p w:rsidR="00F04537" w:rsidRPr="0064481C" w:rsidRDefault="0043713B" w:rsidP="00743D83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64481C">
        <w:rPr>
          <w:rFonts w:ascii="Times New Roman" w:hAnsi="Times New Roman"/>
          <w:b/>
          <w:bCs/>
          <w:sz w:val="28"/>
          <w:lang w:val="uk-UA"/>
        </w:rPr>
        <w:t>Міністр освіти і науки України</w:t>
      </w:r>
      <w:r w:rsidR="00F04537" w:rsidRPr="0064481C">
        <w:rPr>
          <w:rFonts w:ascii="Times New Roman" w:hAnsi="Times New Roman"/>
          <w:b/>
          <w:bCs/>
          <w:sz w:val="28"/>
          <w:lang w:val="uk-UA"/>
        </w:rPr>
        <w:tab/>
      </w:r>
      <w:r w:rsidR="00F04537" w:rsidRPr="0064481C">
        <w:rPr>
          <w:rFonts w:ascii="Times New Roman" w:hAnsi="Times New Roman"/>
          <w:b/>
          <w:bCs/>
          <w:sz w:val="28"/>
          <w:lang w:val="uk-UA"/>
        </w:rPr>
        <w:tab/>
      </w:r>
      <w:r w:rsidR="00F04537" w:rsidRPr="0064481C">
        <w:rPr>
          <w:rFonts w:ascii="Times New Roman" w:hAnsi="Times New Roman"/>
          <w:b/>
          <w:bCs/>
          <w:sz w:val="28"/>
          <w:lang w:val="uk-UA"/>
        </w:rPr>
        <w:tab/>
      </w:r>
      <w:r w:rsidR="00F04537" w:rsidRPr="0064481C">
        <w:rPr>
          <w:rFonts w:ascii="Times New Roman" w:hAnsi="Times New Roman"/>
          <w:b/>
          <w:bCs/>
          <w:sz w:val="28"/>
          <w:lang w:val="uk-UA"/>
        </w:rPr>
        <w:tab/>
      </w:r>
      <w:r w:rsidRPr="0064481C">
        <w:rPr>
          <w:rFonts w:ascii="Times New Roman" w:hAnsi="Times New Roman"/>
          <w:b/>
          <w:bCs/>
          <w:sz w:val="28"/>
          <w:lang w:val="uk-UA"/>
        </w:rPr>
        <w:tab/>
      </w:r>
      <w:r w:rsidRPr="0064481C">
        <w:rPr>
          <w:rFonts w:ascii="Times New Roman" w:hAnsi="Times New Roman"/>
          <w:b/>
          <w:bCs/>
          <w:sz w:val="28"/>
          <w:lang w:val="uk-UA"/>
        </w:rPr>
        <w:tab/>
        <w:t>Оксен ЛІСОВИЙ</w:t>
      </w:r>
    </w:p>
    <w:p w:rsidR="0064481C" w:rsidRDefault="0064481C" w:rsidP="00E335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5169F" w:rsidRPr="0064481C" w:rsidRDefault="0064481C" w:rsidP="00E335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481C">
        <w:rPr>
          <w:rFonts w:ascii="Times New Roman" w:hAnsi="Times New Roman" w:cs="Times New Roman"/>
          <w:sz w:val="28"/>
          <w:szCs w:val="28"/>
          <w:lang w:val="uk-UA"/>
        </w:rPr>
        <w:t>«____»_________________202</w:t>
      </w:r>
      <w:r w:rsidR="00CE516F">
        <w:rPr>
          <w:rFonts w:ascii="Times New Roman" w:hAnsi="Times New Roman" w:cs="Times New Roman"/>
          <w:sz w:val="28"/>
          <w:szCs w:val="28"/>
          <w:lang w:val="uk-UA"/>
        </w:rPr>
        <w:t xml:space="preserve">6 </w:t>
      </w:r>
      <w:bookmarkStart w:id="0" w:name="_GoBack"/>
      <w:bookmarkEnd w:id="0"/>
      <w:r w:rsidRPr="0064481C">
        <w:rPr>
          <w:rFonts w:ascii="Times New Roman" w:hAnsi="Times New Roman" w:cs="Times New Roman"/>
          <w:sz w:val="28"/>
          <w:szCs w:val="28"/>
          <w:lang w:val="uk-UA"/>
        </w:rPr>
        <w:t>р.</w:t>
      </w:r>
    </w:p>
    <w:sectPr w:rsidR="00C5169F" w:rsidRPr="0064481C" w:rsidSect="00F04537">
      <w:headerReference w:type="default" r:id="rId11"/>
      <w:headerReference w:type="first" r:id="rId12"/>
      <w:pgSz w:w="11906" w:h="16838" w:code="9"/>
      <w:pgMar w:top="568" w:right="424" w:bottom="426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3AD" w:rsidRDefault="00BC23AD">
      <w:pPr>
        <w:spacing w:after="0" w:line="240" w:lineRule="auto"/>
      </w:pPr>
      <w:r>
        <w:separator/>
      </w:r>
    </w:p>
  </w:endnote>
  <w:endnote w:type="continuationSeparator" w:id="0">
    <w:p w:rsidR="00BC23AD" w:rsidRDefault="00BC2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3AD" w:rsidRDefault="00BC23AD">
      <w:pPr>
        <w:spacing w:after="0" w:line="240" w:lineRule="auto"/>
      </w:pPr>
      <w:r>
        <w:separator/>
      </w:r>
    </w:p>
  </w:footnote>
  <w:footnote w:type="continuationSeparator" w:id="0">
    <w:p w:rsidR="00BC23AD" w:rsidRDefault="00BC23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01042952"/>
      <w:docPartObj>
        <w:docPartGallery w:val="Page Numbers (Top of Page)"/>
        <w:docPartUnique/>
      </w:docPartObj>
    </w:sdtPr>
    <w:sdtEndPr/>
    <w:sdtContent>
      <w:p w:rsidR="00AA678E" w:rsidRDefault="002057D7">
        <w:pPr>
          <w:pStyle w:val="a4"/>
          <w:jc w:val="center"/>
        </w:pPr>
        <w:r>
          <w:fldChar w:fldCharType="begin"/>
        </w:r>
        <w:r w:rsidR="00AA678E">
          <w:instrText>PAGE   \* MERGEFORMAT</w:instrText>
        </w:r>
        <w:r>
          <w:fldChar w:fldCharType="separate"/>
        </w:r>
        <w:r w:rsidR="00CE516F" w:rsidRPr="00CE516F">
          <w:rPr>
            <w:noProof/>
            <w:lang w:val="uk-UA"/>
          </w:rPr>
          <w:t>3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78E" w:rsidRDefault="00AA678E">
    <w:pPr>
      <w:pStyle w:val="a4"/>
      <w:jc w:val="center"/>
    </w:pPr>
  </w:p>
  <w:p w:rsidR="00AA678E" w:rsidRDefault="00AA678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CDC2113E"/>
    <w:lvl w:ilvl="0">
      <w:start w:val="1"/>
      <w:numFmt w:val="decimal"/>
      <w:suff w:val="space"/>
      <w:lvlText w:val="%1."/>
      <w:lvlJc w:val="left"/>
      <w:pPr>
        <w:ind w:left="800" w:firstLine="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" w15:restartNumberingAfterBreak="0">
    <w:nsid w:val="12CF464E"/>
    <w:multiLevelType w:val="multilevel"/>
    <w:tmpl w:val="CDC2113E"/>
    <w:lvl w:ilvl="0">
      <w:start w:val="1"/>
      <w:numFmt w:val="decimal"/>
      <w:suff w:val="space"/>
      <w:lvlText w:val="%1."/>
      <w:lvlJc w:val="left"/>
      <w:pPr>
        <w:ind w:left="800" w:firstLine="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2" w15:restartNumberingAfterBreak="0">
    <w:nsid w:val="1AEA2F53"/>
    <w:multiLevelType w:val="multilevel"/>
    <w:tmpl w:val="CDC2113E"/>
    <w:lvl w:ilvl="0">
      <w:start w:val="1"/>
      <w:numFmt w:val="decimal"/>
      <w:suff w:val="space"/>
      <w:lvlText w:val="%1."/>
      <w:lvlJc w:val="left"/>
      <w:pPr>
        <w:ind w:left="710" w:firstLine="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3" w15:restartNumberingAfterBreak="0">
    <w:nsid w:val="1C215FCD"/>
    <w:multiLevelType w:val="multilevel"/>
    <w:tmpl w:val="CDC2113E"/>
    <w:lvl w:ilvl="0">
      <w:start w:val="1"/>
      <w:numFmt w:val="decimal"/>
      <w:suff w:val="space"/>
      <w:lvlText w:val="%1."/>
      <w:lvlJc w:val="left"/>
      <w:pPr>
        <w:ind w:left="800" w:firstLine="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4" w15:restartNumberingAfterBreak="0">
    <w:nsid w:val="706F27F7"/>
    <w:multiLevelType w:val="multilevel"/>
    <w:tmpl w:val="CDC2113E"/>
    <w:lvl w:ilvl="0">
      <w:start w:val="1"/>
      <w:numFmt w:val="decimal"/>
      <w:suff w:val="space"/>
      <w:lvlText w:val="%1."/>
      <w:lvlJc w:val="left"/>
      <w:pPr>
        <w:ind w:left="800" w:firstLine="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0F01"/>
    <w:rsid w:val="000148BB"/>
    <w:rsid w:val="00035928"/>
    <w:rsid w:val="000538CC"/>
    <w:rsid w:val="000C2B16"/>
    <w:rsid w:val="001648D7"/>
    <w:rsid w:val="00165271"/>
    <w:rsid w:val="001D0EDF"/>
    <w:rsid w:val="002057D7"/>
    <w:rsid w:val="00264484"/>
    <w:rsid w:val="002725DE"/>
    <w:rsid w:val="002B0911"/>
    <w:rsid w:val="002B10B9"/>
    <w:rsid w:val="002F04D6"/>
    <w:rsid w:val="00321DD6"/>
    <w:rsid w:val="00343961"/>
    <w:rsid w:val="00384926"/>
    <w:rsid w:val="00385564"/>
    <w:rsid w:val="003A19A8"/>
    <w:rsid w:val="003B0C29"/>
    <w:rsid w:val="003F3E81"/>
    <w:rsid w:val="0042649F"/>
    <w:rsid w:val="0043713B"/>
    <w:rsid w:val="00477282"/>
    <w:rsid w:val="005E6BAE"/>
    <w:rsid w:val="00606EEE"/>
    <w:rsid w:val="00611BD5"/>
    <w:rsid w:val="0062548B"/>
    <w:rsid w:val="00640F01"/>
    <w:rsid w:val="0064481C"/>
    <w:rsid w:val="0066064E"/>
    <w:rsid w:val="00670E29"/>
    <w:rsid w:val="00682DF7"/>
    <w:rsid w:val="006D1952"/>
    <w:rsid w:val="006D5607"/>
    <w:rsid w:val="00743D83"/>
    <w:rsid w:val="00791806"/>
    <w:rsid w:val="007E5290"/>
    <w:rsid w:val="00853198"/>
    <w:rsid w:val="00957C29"/>
    <w:rsid w:val="00986BF5"/>
    <w:rsid w:val="009B5524"/>
    <w:rsid w:val="009F6A53"/>
    <w:rsid w:val="00A27336"/>
    <w:rsid w:val="00A35E89"/>
    <w:rsid w:val="00AA678E"/>
    <w:rsid w:val="00AD55C7"/>
    <w:rsid w:val="00AF3A38"/>
    <w:rsid w:val="00B86C97"/>
    <w:rsid w:val="00BC0685"/>
    <w:rsid w:val="00BC23AD"/>
    <w:rsid w:val="00BC478E"/>
    <w:rsid w:val="00BE0C8A"/>
    <w:rsid w:val="00C069CE"/>
    <w:rsid w:val="00C169AF"/>
    <w:rsid w:val="00C5169F"/>
    <w:rsid w:val="00C523EE"/>
    <w:rsid w:val="00C6010F"/>
    <w:rsid w:val="00C73D0A"/>
    <w:rsid w:val="00CE516F"/>
    <w:rsid w:val="00D550EC"/>
    <w:rsid w:val="00D668B5"/>
    <w:rsid w:val="00DD4AEB"/>
    <w:rsid w:val="00DE2C1D"/>
    <w:rsid w:val="00E012AE"/>
    <w:rsid w:val="00E335CE"/>
    <w:rsid w:val="00E74D98"/>
    <w:rsid w:val="00E9781D"/>
    <w:rsid w:val="00E97CA0"/>
    <w:rsid w:val="00F04537"/>
    <w:rsid w:val="00F11006"/>
    <w:rsid w:val="00F12B02"/>
    <w:rsid w:val="00F50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11487"/>
  <w15:docId w15:val="{DEE9551C-9601-429E-84B3-B575EEA8B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7D7"/>
  </w:style>
  <w:style w:type="paragraph" w:styleId="2">
    <w:name w:val="heading 2"/>
    <w:basedOn w:val="a"/>
    <w:next w:val="a"/>
    <w:link w:val="20"/>
    <w:qFormat/>
    <w:rsid w:val="00E012AE"/>
    <w:pPr>
      <w:keepNext/>
      <w:widowControl w:val="0"/>
      <w:spacing w:after="0" w:line="300" w:lineRule="auto"/>
      <w:ind w:left="400" w:hanging="420"/>
      <w:jc w:val="center"/>
      <w:outlineLvl w:val="1"/>
    </w:pPr>
    <w:rPr>
      <w:rFonts w:ascii="Times New Roman" w:eastAsia="Times New Roman" w:hAnsi="Times New Roman" w:cs="Times New Roman"/>
      <w:b/>
      <w:snapToGrid w:val="0"/>
      <w:spacing w:val="20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0F01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rsid w:val="00E012AE"/>
    <w:rPr>
      <w:rFonts w:ascii="Times New Roman" w:eastAsia="Times New Roman" w:hAnsi="Times New Roman" w:cs="Times New Roman"/>
      <w:b/>
      <w:snapToGrid w:val="0"/>
      <w:spacing w:val="20"/>
      <w:sz w:val="28"/>
      <w:szCs w:val="20"/>
      <w:lang w:val="uk-UA" w:eastAsia="ru-RU"/>
    </w:rPr>
  </w:style>
  <w:style w:type="paragraph" w:styleId="a4">
    <w:name w:val="header"/>
    <w:basedOn w:val="a"/>
    <w:link w:val="a5"/>
    <w:uiPriority w:val="99"/>
    <w:unhideWhenUsed/>
    <w:rsid w:val="00053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0538CC"/>
  </w:style>
  <w:style w:type="paragraph" w:styleId="a6">
    <w:name w:val="footer"/>
    <w:basedOn w:val="a"/>
    <w:link w:val="a7"/>
    <w:uiPriority w:val="99"/>
    <w:unhideWhenUsed/>
    <w:rsid w:val="00053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0538CC"/>
  </w:style>
  <w:style w:type="paragraph" w:styleId="a8">
    <w:name w:val="Balloon Text"/>
    <w:basedOn w:val="a"/>
    <w:link w:val="a9"/>
    <w:uiPriority w:val="99"/>
    <w:semiHidden/>
    <w:unhideWhenUsed/>
    <w:rsid w:val="005E6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5E6BA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3B0C29"/>
    <w:pPr>
      <w:ind w:left="720"/>
      <w:contextualSpacing/>
    </w:pPr>
  </w:style>
  <w:style w:type="paragraph" w:styleId="ab">
    <w:name w:val="Body Text"/>
    <w:basedOn w:val="a"/>
    <w:link w:val="ac"/>
    <w:qFormat/>
    <w:rsid w:val="00BC478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c">
    <w:name w:val="Основний текст Знак"/>
    <w:basedOn w:val="a0"/>
    <w:link w:val="ab"/>
    <w:rsid w:val="00BC478E"/>
    <w:rPr>
      <w:rFonts w:ascii="Times New Roman" w:eastAsia="Times New Roman" w:hAnsi="Times New Roman" w:cs="Times New Roman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42FD18F5543B4A9ABA91D2C0C65E6C" ma:contentTypeVersion="0" ma:contentTypeDescription="Створення нового документа." ma:contentTypeScope="" ma:versionID="f7eb46f3e5bc40b98d4da6e930029c8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3538077a2837cf0430dc02f8d5a883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63B30B-D430-4583-A38E-ADD9CA832A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00236F4-4C39-45E9-AB91-47C4EDF81C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994F02F-DEA8-4024-83C7-FB9A6C0AE3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0269B0-A4B7-40A7-AFD1-9D7E7D83B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3847</Words>
  <Characters>2193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Евтушенко Дмитрий</dc:creator>
  <cp:lastModifiedBy>Заритов Віталій</cp:lastModifiedBy>
  <cp:revision>6</cp:revision>
  <dcterms:created xsi:type="dcterms:W3CDTF">2025-07-16T06:08:00Z</dcterms:created>
  <dcterms:modified xsi:type="dcterms:W3CDTF">2026-03-23T14:54:00Z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0x0101002642FD18F5543B4A9ABA91D2C0C65E6C</vt:lpwstr>
  </property>
</Properties>
</file>