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BDB" w:rsidRPr="00535738" w:rsidRDefault="00EB4342">
      <w:pPr>
        <w:jc w:val="center"/>
        <w:rPr>
          <w:b/>
          <w:bCs/>
          <w:sz w:val="28"/>
          <w:szCs w:val="28"/>
        </w:rPr>
      </w:pPr>
      <w:bookmarkStart w:id="0" w:name="_GoBack"/>
      <w:bookmarkEnd w:id="0"/>
      <w:r w:rsidRPr="00535738">
        <w:rPr>
          <w:b/>
          <w:bCs/>
          <w:sz w:val="28"/>
          <w:szCs w:val="28"/>
        </w:rPr>
        <w:t>ПОЯСНЮВАЛЬНА ЗАПИСКА</w:t>
      </w:r>
    </w:p>
    <w:p w:rsidR="00A41BDB" w:rsidRPr="00535738" w:rsidRDefault="00892E00">
      <w:pPr>
        <w:jc w:val="center"/>
        <w:rPr>
          <w:b/>
          <w:bCs/>
          <w:sz w:val="28"/>
          <w:szCs w:val="28"/>
        </w:rPr>
      </w:pPr>
      <w:r>
        <w:rPr>
          <w:b/>
          <w:bCs/>
          <w:sz w:val="28"/>
          <w:szCs w:val="28"/>
        </w:rPr>
        <w:t>до про</w:t>
      </w:r>
      <w:r>
        <w:rPr>
          <w:b/>
          <w:bCs/>
          <w:sz w:val="28"/>
          <w:szCs w:val="28"/>
          <w:lang w:val="uk-UA"/>
        </w:rPr>
        <w:t>є</w:t>
      </w:r>
      <w:r w:rsidR="00EB4342" w:rsidRPr="00535738">
        <w:rPr>
          <w:b/>
          <w:bCs/>
          <w:sz w:val="28"/>
          <w:szCs w:val="28"/>
        </w:rPr>
        <w:t>кту постанови Кабінету Міністрів України</w:t>
      </w:r>
    </w:p>
    <w:p w:rsidR="00A41BDB" w:rsidRPr="00535738" w:rsidRDefault="00EB4342">
      <w:pPr>
        <w:jc w:val="center"/>
        <w:rPr>
          <w:b/>
          <w:bCs/>
          <w:sz w:val="28"/>
          <w:szCs w:val="28"/>
        </w:rPr>
      </w:pPr>
      <w:r w:rsidRPr="00535738">
        <w:rPr>
          <w:b/>
          <w:bCs/>
          <w:sz w:val="28"/>
          <w:szCs w:val="28"/>
        </w:rPr>
        <w:t>«Про реалізацію експериментального проекту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A41BDB" w:rsidRPr="00535738" w:rsidRDefault="00EB4342">
      <w:pPr>
        <w:pBdr>
          <w:top w:val="nil"/>
          <w:left w:val="nil"/>
          <w:bottom w:val="nil"/>
          <w:right w:val="nil"/>
          <w:between w:val="nil"/>
        </w:pBdr>
        <w:spacing w:before="322"/>
        <w:ind w:left="567"/>
        <w:jc w:val="both"/>
        <w:rPr>
          <w:b/>
          <w:bCs/>
          <w:color w:val="000000"/>
          <w:sz w:val="28"/>
          <w:szCs w:val="28"/>
        </w:rPr>
      </w:pPr>
      <w:r w:rsidRPr="00535738">
        <w:rPr>
          <w:b/>
          <w:bCs/>
          <w:color w:val="000000"/>
          <w:sz w:val="28"/>
          <w:szCs w:val="28"/>
        </w:rPr>
        <w:t>1. Мета</w:t>
      </w:r>
    </w:p>
    <w:p w:rsidR="00A41BDB" w:rsidRPr="00535738" w:rsidRDefault="00892E00">
      <w:pPr>
        <w:ind w:firstLine="567"/>
        <w:jc w:val="both"/>
        <w:rPr>
          <w:sz w:val="28"/>
          <w:szCs w:val="28"/>
        </w:rPr>
      </w:pPr>
      <w:r>
        <w:rPr>
          <w:sz w:val="28"/>
          <w:szCs w:val="28"/>
        </w:rPr>
        <w:t>Метою прийняття про</w:t>
      </w:r>
      <w:r>
        <w:rPr>
          <w:sz w:val="28"/>
          <w:szCs w:val="28"/>
          <w:lang w:val="uk-UA"/>
        </w:rPr>
        <w:t>є</w:t>
      </w:r>
      <w:r w:rsidR="00EB4342" w:rsidRPr="00535738">
        <w:rPr>
          <w:sz w:val="28"/>
          <w:szCs w:val="28"/>
        </w:rPr>
        <w:t>кту постанови Кабінету Міністрів України «Про реалізацію експериментального проекту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 є пр</w:t>
      </w:r>
      <w:r>
        <w:rPr>
          <w:sz w:val="28"/>
          <w:szCs w:val="28"/>
        </w:rPr>
        <w:t>оведення експериментального про</w:t>
      </w:r>
      <w:r>
        <w:rPr>
          <w:sz w:val="28"/>
          <w:szCs w:val="28"/>
          <w:lang w:val="uk-UA"/>
        </w:rPr>
        <w:t>є</w:t>
      </w:r>
      <w:r w:rsidR="00EB4342" w:rsidRPr="00535738">
        <w:rPr>
          <w:sz w:val="28"/>
          <w:szCs w:val="28"/>
        </w:rPr>
        <w:t xml:space="preserve">кту щодо конкурсного відбору спільних прикладних наукових досліджень і науково-технічних (експериментальних) розробок закладів вищої освіти, наукових установ та підприємств, організацій реального сектору економіки (далі </w:t>
      </w:r>
      <w:r>
        <w:rPr>
          <w:sz w:val="28"/>
          <w:szCs w:val="28"/>
        </w:rPr>
        <w:t>–</w:t>
      </w:r>
      <w:r w:rsidR="00EB4342" w:rsidRPr="00535738">
        <w:rPr>
          <w:sz w:val="28"/>
          <w:szCs w:val="28"/>
        </w:rPr>
        <w:t xml:space="preserve"> конкурс), які отримують фінансову підтримку на умовах співфінансування, </w:t>
      </w:r>
      <w:r w:rsidR="00F46995" w:rsidRPr="00535738">
        <w:rPr>
          <w:sz w:val="28"/>
          <w:szCs w:val="28"/>
          <w:lang w:val="uk-UA"/>
        </w:rPr>
        <w:t xml:space="preserve">та </w:t>
      </w:r>
      <w:r w:rsidR="00EB4342" w:rsidRPr="00535738">
        <w:rPr>
          <w:sz w:val="28"/>
          <w:szCs w:val="28"/>
        </w:rPr>
        <w:t>створення партнерських зв'язків між наукою, бізнесом та державою,</w:t>
      </w:r>
      <w:r w:rsidR="00F46995" w:rsidRPr="00535738">
        <w:rPr>
          <w:sz w:val="28"/>
          <w:szCs w:val="28"/>
          <w:lang w:val="uk-UA"/>
        </w:rPr>
        <w:t xml:space="preserve"> забезпечення</w:t>
      </w:r>
      <w:r w:rsidR="00EB4342" w:rsidRPr="00535738">
        <w:rPr>
          <w:sz w:val="28"/>
          <w:szCs w:val="28"/>
        </w:rPr>
        <w:t xml:space="preserve"> інтеграції нових технологій у виробничі процеси підприємств, що підвищить їх конкурентоспроможність на внутрішньому та міжнародному ринках.</w:t>
      </w:r>
    </w:p>
    <w:p w:rsidR="00A41BDB" w:rsidRPr="00535738" w:rsidRDefault="00EB4342">
      <w:pPr>
        <w:pStyle w:val="1"/>
        <w:tabs>
          <w:tab w:val="left" w:pos="1418"/>
        </w:tabs>
        <w:ind w:left="567"/>
        <w:rPr>
          <w:rFonts w:ascii="Times New Roman" w:eastAsia="Times New Roman" w:hAnsi="Times New Roman" w:cs="Times New Roman"/>
          <w:b/>
          <w:bCs/>
          <w:color w:val="000000"/>
          <w:sz w:val="28"/>
          <w:szCs w:val="28"/>
        </w:rPr>
      </w:pPr>
      <w:r w:rsidRPr="00535738">
        <w:rPr>
          <w:rFonts w:ascii="Times New Roman" w:eastAsia="Times New Roman" w:hAnsi="Times New Roman" w:cs="Times New Roman"/>
          <w:b/>
          <w:bCs/>
          <w:color w:val="000000"/>
          <w:sz w:val="28"/>
          <w:szCs w:val="28"/>
        </w:rPr>
        <w:t>2. Обґрунтування необхідності прийняття акта</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На сьогодні в Україні існуючі інструменти державної підтримки не забезпечують високий рівень впровадження наукових досліджень та розробок, що обмежує можливості для побудови інноваційної економіки України.</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 xml:space="preserve">Щороку спостерігається тенденція до зменшення кількості підприємств та організацій, що продукують та впроваджують інновації, здійснюють наукові дослідження і науково-технічні (експериментальні) розробки, а саме вони є основними генераторами розвитку інноваційної діяльності. </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Згідно з даними Державної служби статистики України</w:t>
      </w:r>
      <w:r w:rsidR="00892E00">
        <w:rPr>
          <w:color w:val="000000"/>
          <w:sz w:val="28"/>
          <w:szCs w:val="28"/>
          <w:lang w:val="uk-UA"/>
        </w:rPr>
        <w:t>,</w:t>
      </w:r>
      <w:r w:rsidRPr="00535738">
        <w:rPr>
          <w:color w:val="000000"/>
          <w:sz w:val="28"/>
          <w:szCs w:val="28"/>
        </w:rPr>
        <w:t xml:space="preserve"> кількість організацій, які здійснювали наукові дослідження і розробки у 2021 році становила 637, а у 2024 році – 616, а частка підприємств, що впроваджували нову або значно вдосконалену продукцію у 2022-2024 роках становила лише 8,5 %. Частка витрат на дослідження та розробки (GERD) як відсоток до ВВП є досить низькою і у 2021 році складала 0,38 %, а у 2024 році -  0,37 %.</w:t>
      </w:r>
    </w:p>
    <w:p w:rsidR="00756F34" w:rsidRPr="00535738" w:rsidRDefault="00756F34" w:rsidP="00756F34">
      <w:pPr>
        <w:pBdr>
          <w:top w:val="nil"/>
          <w:left w:val="nil"/>
          <w:bottom w:val="nil"/>
          <w:right w:val="nil"/>
          <w:between w:val="nil"/>
        </w:pBdr>
        <w:ind w:firstLine="567"/>
        <w:jc w:val="both"/>
        <w:rPr>
          <w:color w:val="000000"/>
          <w:sz w:val="28"/>
          <w:szCs w:val="28"/>
        </w:rPr>
      </w:pPr>
      <w:r w:rsidRPr="00535738">
        <w:rPr>
          <w:color w:val="000000"/>
          <w:sz w:val="28"/>
          <w:szCs w:val="28"/>
        </w:rPr>
        <w:t>Причиною цьому є низка проблем щодо співпраці науковців та бізнесу, які потребують вирішення, а саме:</w:t>
      </w:r>
    </w:p>
    <w:p w:rsidR="00756F34" w:rsidRPr="00535738" w:rsidRDefault="00756F34" w:rsidP="00756F34">
      <w:pPr>
        <w:pBdr>
          <w:top w:val="nil"/>
          <w:left w:val="nil"/>
          <w:bottom w:val="nil"/>
          <w:right w:val="nil"/>
          <w:between w:val="nil"/>
        </w:pBdr>
        <w:ind w:firstLine="567"/>
        <w:jc w:val="both"/>
        <w:rPr>
          <w:color w:val="000000"/>
          <w:sz w:val="28"/>
          <w:szCs w:val="28"/>
        </w:rPr>
      </w:pPr>
      <w:r w:rsidRPr="00535738">
        <w:rPr>
          <w:color w:val="000000"/>
          <w:sz w:val="28"/>
          <w:szCs w:val="28"/>
        </w:rPr>
        <w:t>відсутність дієвого механізму підтримки співпраці між наукою та бізнесом</w:t>
      </w:r>
      <w:r w:rsidRPr="00535738">
        <w:rPr>
          <w:color w:val="000000"/>
          <w:sz w:val="28"/>
          <w:szCs w:val="28"/>
          <w:lang w:val="uk-UA"/>
        </w:rPr>
        <w:t xml:space="preserve"> та </w:t>
      </w:r>
      <w:r w:rsidRPr="00535738">
        <w:rPr>
          <w:color w:val="000000"/>
          <w:sz w:val="28"/>
          <w:szCs w:val="28"/>
        </w:rPr>
        <w:t>механізм</w:t>
      </w:r>
      <w:r w:rsidRPr="00535738">
        <w:rPr>
          <w:color w:val="000000"/>
          <w:sz w:val="28"/>
          <w:szCs w:val="28"/>
          <w:lang w:val="uk-UA"/>
        </w:rPr>
        <w:t>у</w:t>
      </w:r>
      <w:r w:rsidRPr="00535738">
        <w:rPr>
          <w:color w:val="000000"/>
          <w:sz w:val="28"/>
          <w:szCs w:val="28"/>
        </w:rPr>
        <w:t xml:space="preserve"> стимулювання бізнесу до співпраці з закладами вищої освіти та науковими установами;</w:t>
      </w:r>
    </w:p>
    <w:p w:rsidR="00756F34" w:rsidRPr="00535738" w:rsidRDefault="00756F34" w:rsidP="00756F34">
      <w:pPr>
        <w:pBdr>
          <w:top w:val="nil"/>
          <w:left w:val="nil"/>
          <w:bottom w:val="nil"/>
          <w:right w:val="nil"/>
          <w:between w:val="nil"/>
        </w:pBdr>
        <w:ind w:firstLine="567"/>
        <w:jc w:val="both"/>
        <w:rPr>
          <w:color w:val="000000"/>
          <w:sz w:val="28"/>
          <w:szCs w:val="28"/>
          <w:lang w:val="uk-UA"/>
        </w:rPr>
      </w:pPr>
      <w:r w:rsidRPr="00535738">
        <w:rPr>
          <w:color w:val="000000"/>
          <w:sz w:val="28"/>
          <w:szCs w:val="28"/>
        </w:rPr>
        <w:t>відсутність координації процесу взаємодії науки та бізнесу</w:t>
      </w:r>
      <w:r w:rsidRPr="00535738">
        <w:rPr>
          <w:color w:val="000000"/>
          <w:sz w:val="28"/>
          <w:szCs w:val="28"/>
          <w:lang w:val="uk-UA"/>
        </w:rPr>
        <w:t>.</w:t>
      </w:r>
    </w:p>
    <w:p w:rsidR="00A41BDB" w:rsidRPr="00535738" w:rsidRDefault="00EB4342">
      <w:pPr>
        <w:pBdr>
          <w:top w:val="nil"/>
          <w:left w:val="nil"/>
          <w:bottom w:val="nil"/>
          <w:right w:val="nil"/>
          <w:between w:val="nil"/>
        </w:pBdr>
        <w:ind w:firstLine="567"/>
        <w:jc w:val="both"/>
        <w:rPr>
          <w:color w:val="000000"/>
          <w:sz w:val="28"/>
          <w:szCs w:val="28"/>
          <w:lang w:val="uk-UA"/>
        </w:rPr>
      </w:pPr>
      <w:r w:rsidRPr="00535738">
        <w:rPr>
          <w:color w:val="000000"/>
          <w:sz w:val="28"/>
          <w:szCs w:val="28"/>
        </w:rPr>
        <w:lastRenderedPageBreak/>
        <w:t>В Україні досі відсутні наявні в ЄС фінансові, податкові та інші механізми, які сприяють ефективній комерціалізації результатів наукових досліджень та і</w:t>
      </w:r>
      <w:r w:rsidR="00EC0890" w:rsidRPr="00535738">
        <w:rPr>
          <w:color w:val="000000"/>
          <w:sz w:val="28"/>
          <w:szCs w:val="28"/>
        </w:rPr>
        <w:t>нноваційної діяльності бізнесу</w:t>
      </w:r>
      <w:r w:rsidR="00EC0890" w:rsidRPr="00535738">
        <w:rPr>
          <w:color w:val="000000"/>
          <w:sz w:val="28"/>
          <w:szCs w:val="28"/>
          <w:lang w:val="uk-UA"/>
        </w:rPr>
        <w:t>, а також інноваційна інфраструктура, яка сприяє такій комерціалізації.</w:t>
      </w:r>
    </w:p>
    <w:p w:rsidR="00EC0890" w:rsidRPr="00535738" w:rsidRDefault="00EC0890" w:rsidP="00756F34">
      <w:pPr>
        <w:pBdr>
          <w:top w:val="nil"/>
          <w:left w:val="nil"/>
          <w:bottom w:val="nil"/>
          <w:right w:val="nil"/>
          <w:between w:val="nil"/>
        </w:pBdr>
        <w:ind w:firstLine="567"/>
        <w:jc w:val="both"/>
        <w:rPr>
          <w:color w:val="000000"/>
          <w:sz w:val="28"/>
          <w:szCs w:val="28"/>
        </w:rPr>
      </w:pPr>
      <w:r w:rsidRPr="00535738">
        <w:rPr>
          <w:color w:val="000000"/>
          <w:sz w:val="28"/>
          <w:szCs w:val="28"/>
          <w:lang w:val="uk-UA"/>
        </w:rPr>
        <w:t>Так, в</w:t>
      </w:r>
      <w:r w:rsidRPr="00535738">
        <w:rPr>
          <w:color w:val="000000"/>
          <w:sz w:val="28"/>
          <w:szCs w:val="28"/>
        </w:rPr>
        <w:t xml:space="preserve"> Європі та світі розвинена практика функціонування офісів з підтримки трансферу технологій та комерціалізації результатів наукових досліджень на державному рівні (наприклад, у Великій Британії функціонує Державний офіс трансферу технологій (Government Office for Technology Transfer), який є підрозділом у складі Департаменту науки, інновацій та технологій (Department for Science, Innovation and Technology), в Австрійській Республіці - Австрійська агенція сприяння науковим дослідженням (Austri</w:t>
      </w:r>
      <w:r w:rsidR="00756F34" w:rsidRPr="00535738">
        <w:rPr>
          <w:color w:val="000000"/>
          <w:sz w:val="28"/>
          <w:szCs w:val="28"/>
        </w:rPr>
        <w:t>an Research Promotion Agency).</w:t>
      </w:r>
      <w:r w:rsidR="00756F34" w:rsidRPr="00535738">
        <w:rPr>
          <w:color w:val="000000"/>
          <w:sz w:val="28"/>
          <w:szCs w:val="28"/>
          <w:lang w:val="uk-UA"/>
        </w:rPr>
        <w:t xml:space="preserve"> </w:t>
      </w:r>
      <w:r w:rsidRPr="00535738">
        <w:rPr>
          <w:color w:val="000000"/>
          <w:sz w:val="28"/>
          <w:szCs w:val="28"/>
        </w:rPr>
        <w:t>Основне завдання таких офісів - підтримка державного сектору, в т.ч. університетів, наукових установ, дослідників для того, щоб оцінити комерційний потенціал результатів їхніх досліджень, знайти партнерів для ліцензування об'єктів права інтелектуальної власності, заснування стартапів або спін-офф компаній.</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Як наслідок</w:t>
      </w:r>
      <w:r w:rsidR="00756F34" w:rsidRPr="00535738">
        <w:rPr>
          <w:color w:val="000000"/>
          <w:sz w:val="28"/>
          <w:szCs w:val="28"/>
          <w:lang w:val="uk-UA"/>
        </w:rPr>
        <w:t xml:space="preserve"> відсутності фінансової та інституційної підтримки</w:t>
      </w:r>
      <w:r w:rsidRPr="00535738">
        <w:rPr>
          <w:color w:val="000000"/>
          <w:sz w:val="28"/>
          <w:szCs w:val="28"/>
        </w:rPr>
        <w:t>, зменшується інвестиційна привабливість України, скорочується кількість дослідників, винахідників та інноваторів, а наукоємність ВВП України залишається критично низькою, що призводить до втрати наукою та інноваціями здатності виконувати економічну функцію.</w:t>
      </w:r>
    </w:p>
    <w:p w:rsidR="00EC0890" w:rsidRPr="00535738" w:rsidRDefault="00892E00" w:rsidP="00756F34">
      <w:pPr>
        <w:pBdr>
          <w:top w:val="nil"/>
          <w:left w:val="nil"/>
          <w:bottom w:val="nil"/>
          <w:right w:val="nil"/>
          <w:between w:val="nil"/>
        </w:pBdr>
        <w:ind w:firstLine="567"/>
        <w:jc w:val="both"/>
        <w:rPr>
          <w:color w:val="000000"/>
          <w:sz w:val="28"/>
          <w:szCs w:val="28"/>
          <w:lang w:val="uk-UA"/>
        </w:rPr>
      </w:pPr>
      <w:r>
        <w:rPr>
          <w:color w:val="000000"/>
          <w:sz w:val="28"/>
          <w:szCs w:val="28"/>
        </w:rPr>
        <w:t>Саме тому</w:t>
      </w:r>
      <w:r w:rsidR="00EC0890" w:rsidRPr="00535738">
        <w:rPr>
          <w:color w:val="000000"/>
          <w:sz w:val="28"/>
          <w:szCs w:val="28"/>
        </w:rPr>
        <w:t xml:space="preserve"> на сьогодні </w:t>
      </w:r>
      <w:r w:rsidR="00EC0890" w:rsidRPr="00535738">
        <w:rPr>
          <w:color w:val="000000"/>
          <w:sz w:val="28"/>
          <w:szCs w:val="28"/>
          <w:lang w:val="uk-UA"/>
        </w:rPr>
        <w:t xml:space="preserve">також </w:t>
      </w:r>
      <w:r w:rsidR="00EC0890" w:rsidRPr="00535738">
        <w:rPr>
          <w:color w:val="000000"/>
          <w:sz w:val="28"/>
          <w:szCs w:val="28"/>
        </w:rPr>
        <w:t xml:space="preserve">є гостра необхідність </w:t>
      </w:r>
      <w:r w:rsidR="00756F34" w:rsidRPr="00535738">
        <w:rPr>
          <w:color w:val="000000"/>
          <w:sz w:val="28"/>
          <w:szCs w:val="28"/>
          <w:lang w:val="uk-UA"/>
        </w:rPr>
        <w:t xml:space="preserve">у створенні </w:t>
      </w:r>
      <w:r w:rsidR="00756F34" w:rsidRPr="00535738">
        <w:rPr>
          <w:color w:val="000000"/>
          <w:sz w:val="28"/>
          <w:szCs w:val="28"/>
        </w:rPr>
        <w:t>дієвого механізму підтримки співпраці між наукою та бізнесом</w:t>
      </w:r>
      <w:r w:rsidR="00756F34" w:rsidRPr="00535738">
        <w:rPr>
          <w:color w:val="000000"/>
          <w:sz w:val="28"/>
          <w:szCs w:val="28"/>
          <w:lang w:val="uk-UA"/>
        </w:rPr>
        <w:t xml:space="preserve"> та </w:t>
      </w:r>
      <w:r w:rsidR="00756F34" w:rsidRPr="00535738">
        <w:rPr>
          <w:color w:val="000000"/>
          <w:sz w:val="28"/>
          <w:szCs w:val="28"/>
        </w:rPr>
        <w:t>механізм</w:t>
      </w:r>
      <w:r w:rsidR="00756F34" w:rsidRPr="00535738">
        <w:rPr>
          <w:color w:val="000000"/>
          <w:sz w:val="28"/>
          <w:szCs w:val="28"/>
          <w:lang w:val="uk-UA"/>
        </w:rPr>
        <w:t>у</w:t>
      </w:r>
      <w:r w:rsidR="00756F34" w:rsidRPr="00535738">
        <w:rPr>
          <w:color w:val="000000"/>
          <w:sz w:val="28"/>
          <w:szCs w:val="28"/>
        </w:rPr>
        <w:t xml:space="preserve"> </w:t>
      </w:r>
      <w:r w:rsidR="00756F34" w:rsidRPr="00535738">
        <w:rPr>
          <w:color w:val="000000"/>
          <w:sz w:val="28"/>
          <w:szCs w:val="28"/>
          <w:lang w:val="uk-UA"/>
        </w:rPr>
        <w:t xml:space="preserve">та </w:t>
      </w:r>
      <w:r w:rsidR="00EC0890" w:rsidRPr="00535738">
        <w:rPr>
          <w:color w:val="000000"/>
          <w:sz w:val="28"/>
          <w:szCs w:val="28"/>
        </w:rPr>
        <w:t>в</w:t>
      </w:r>
      <w:r w:rsidR="00EC0890" w:rsidRPr="00535738">
        <w:rPr>
          <w:color w:val="000000"/>
          <w:sz w:val="28"/>
          <w:szCs w:val="28"/>
          <w:lang w:val="uk-UA"/>
        </w:rPr>
        <w:t xml:space="preserve"> інституційному забезпеченні процесу </w:t>
      </w:r>
      <w:r w:rsidR="00EC0890" w:rsidRPr="00535738">
        <w:rPr>
          <w:color w:val="000000"/>
          <w:sz w:val="28"/>
          <w:szCs w:val="28"/>
        </w:rPr>
        <w:t>налагодження ефективної взаємодії між наукою та реальним сектором економіки.</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Запропонований механізм проведення конкурсного відбору спільних прикладних наукових досліджень і науково-технічних (експериментальних) розробок на замовлення бізнесу</w:t>
      </w:r>
      <w:r w:rsidR="00756F34" w:rsidRPr="00535738">
        <w:rPr>
          <w:color w:val="000000"/>
          <w:sz w:val="28"/>
          <w:szCs w:val="28"/>
          <w:lang w:val="uk-UA"/>
        </w:rPr>
        <w:t xml:space="preserve"> та механізм координації співпраці між наукою та бізнесом через підрозділ, створений в структу</w:t>
      </w:r>
      <w:r w:rsidR="00892E00">
        <w:rPr>
          <w:color w:val="000000"/>
          <w:sz w:val="28"/>
          <w:szCs w:val="28"/>
          <w:lang w:val="uk-UA"/>
        </w:rPr>
        <w:t>рі державної наукової установи «</w:t>
      </w:r>
      <w:r w:rsidR="00756F34" w:rsidRPr="00535738">
        <w:rPr>
          <w:color w:val="000000"/>
          <w:sz w:val="28"/>
          <w:szCs w:val="28"/>
          <w:lang w:val="uk-UA"/>
        </w:rPr>
        <w:t>Український інститут науково-тех</w:t>
      </w:r>
      <w:r w:rsidR="00892E00">
        <w:rPr>
          <w:color w:val="000000"/>
          <w:sz w:val="28"/>
          <w:szCs w:val="28"/>
          <w:lang w:val="uk-UA"/>
        </w:rPr>
        <w:t>нічної експертизи та інформації»</w:t>
      </w:r>
      <w:r w:rsidR="00756F34" w:rsidRPr="00535738">
        <w:rPr>
          <w:color w:val="000000"/>
          <w:sz w:val="28"/>
          <w:szCs w:val="28"/>
          <w:lang w:val="uk-UA"/>
        </w:rPr>
        <w:t xml:space="preserve"> для </w:t>
      </w:r>
      <w:r w:rsidR="00756F34" w:rsidRPr="00535738">
        <w:rPr>
          <w:color w:val="000000"/>
          <w:sz w:val="28"/>
          <w:szCs w:val="28"/>
        </w:rPr>
        <w:t>реалізації завдань, пов’язаних із налагодженням взаємодії між наукою та реальним сектором економіки</w:t>
      </w:r>
      <w:r w:rsidR="00756F34" w:rsidRPr="00535738">
        <w:rPr>
          <w:color w:val="000000"/>
          <w:sz w:val="28"/>
          <w:szCs w:val="28"/>
          <w:lang w:val="uk-UA"/>
        </w:rPr>
        <w:t>,</w:t>
      </w:r>
      <w:r w:rsidR="00756F34" w:rsidRPr="00535738">
        <w:rPr>
          <w:color w:val="000000"/>
          <w:sz w:val="28"/>
          <w:szCs w:val="28"/>
        </w:rPr>
        <w:t xml:space="preserve"> </w:t>
      </w:r>
      <w:r w:rsidRPr="00535738">
        <w:rPr>
          <w:color w:val="000000"/>
          <w:sz w:val="28"/>
          <w:szCs w:val="28"/>
        </w:rPr>
        <w:t>дозволить значно збільшити кількість впроваджених наукових розробок, а відтак перетворити знання на додану вартість та експортну продукцію, що своєю чергою, призведе до збільшення податкових надходжень, економічного зростання та побудови інноваційної економіки.</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Крім того, такий підхід дозволить державі оптимізувати фінансування досліджень, спрямовуючи його на ті напрямки, які мають найбільший потенціал комерціалізації та суспільного впливу.</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Запровадження нового механізму дозволить надати фінансові стимули науковцям залишатися в Україні та займатися комерціалізацією своїх розробок.</w:t>
      </w:r>
    </w:p>
    <w:p w:rsidR="00A41BDB" w:rsidRPr="00535738" w:rsidRDefault="0076361F">
      <w:pPr>
        <w:pBdr>
          <w:top w:val="nil"/>
          <w:left w:val="nil"/>
          <w:bottom w:val="nil"/>
          <w:right w:val="nil"/>
          <w:between w:val="nil"/>
        </w:pBdr>
        <w:ind w:firstLine="567"/>
        <w:jc w:val="both"/>
        <w:rPr>
          <w:color w:val="000000"/>
          <w:sz w:val="28"/>
          <w:szCs w:val="28"/>
        </w:rPr>
      </w:pPr>
      <w:r w:rsidRPr="00535738">
        <w:rPr>
          <w:color w:val="000000"/>
          <w:sz w:val="28"/>
          <w:szCs w:val="28"/>
        </w:rPr>
        <w:lastRenderedPageBreak/>
        <w:t>Також новий підхід до співфінансування наукових розробок зробить українські наукові установи інвестиційно привабливими для іноземних та внутрішніх інвесторів</w:t>
      </w:r>
      <w:r w:rsidR="00EB4342" w:rsidRPr="00535738">
        <w:rPr>
          <w:color w:val="000000"/>
          <w:sz w:val="28"/>
          <w:szCs w:val="28"/>
        </w:rPr>
        <w:t>, а бізнес, отримавши доступ до українських технологій, зможе впроваджувати інновації у виробництво, створюючи продукти з високою доданою вартістю, що є також критично важливим для конкуренції на міжнародних ринках.</w:t>
      </w:r>
    </w:p>
    <w:p w:rsidR="00A41BDB" w:rsidRPr="00535738" w:rsidRDefault="00892E00">
      <w:pPr>
        <w:pBdr>
          <w:top w:val="nil"/>
          <w:left w:val="nil"/>
          <w:bottom w:val="nil"/>
          <w:right w:val="nil"/>
          <w:between w:val="nil"/>
        </w:pBdr>
        <w:ind w:firstLine="567"/>
        <w:jc w:val="both"/>
        <w:rPr>
          <w:color w:val="000000"/>
          <w:sz w:val="28"/>
          <w:szCs w:val="28"/>
        </w:rPr>
      </w:pPr>
      <w:r>
        <w:rPr>
          <w:color w:val="000000"/>
          <w:sz w:val="28"/>
          <w:szCs w:val="28"/>
        </w:rPr>
        <w:t>Отже, прийняття про</w:t>
      </w:r>
      <w:r>
        <w:rPr>
          <w:color w:val="000000"/>
          <w:sz w:val="28"/>
          <w:szCs w:val="28"/>
          <w:lang w:val="uk-UA"/>
        </w:rPr>
        <w:t>є</w:t>
      </w:r>
      <w:r w:rsidR="00EB4342" w:rsidRPr="00535738">
        <w:rPr>
          <w:color w:val="000000"/>
          <w:sz w:val="28"/>
          <w:szCs w:val="28"/>
        </w:rPr>
        <w:t>кту акта створить фундамент для інноваційної економіки, що є запорукою стійкого розвитку та успішної відбудови України.</w:t>
      </w:r>
    </w:p>
    <w:p w:rsidR="00A41BDB" w:rsidRPr="00535738" w:rsidRDefault="00EB4342">
      <w:pPr>
        <w:pStyle w:val="1"/>
        <w:ind w:left="567"/>
        <w:rPr>
          <w:rFonts w:ascii="Times New Roman" w:eastAsia="Times New Roman" w:hAnsi="Times New Roman" w:cs="Times New Roman"/>
          <w:b/>
          <w:bCs/>
          <w:color w:val="000000"/>
          <w:sz w:val="28"/>
          <w:szCs w:val="28"/>
        </w:rPr>
      </w:pPr>
      <w:r w:rsidRPr="00535738">
        <w:rPr>
          <w:rFonts w:ascii="Times New Roman" w:eastAsia="Times New Roman" w:hAnsi="Times New Roman" w:cs="Times New Roman"/>
          <w:b/>
          <w:bCs/>
          <w:color w:val="000000"/>
          <w:sz w:val="28"/>
          <w:szCs w:val="28"/>
        </w:rPr>
        <w:t>3. Основні положення проєкту акта</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Проєктом акта пропонується:</w:t>
      </w:r>
    </w:p>
    <w:p w:rsidR="00A41BDB" w:rsidRPr="00535738" w:rsidRDefault="00EB4342">
      <w:pPr>
        <w:numPr>
          <w:ilvl w:val="0"/>
          <w:numId w:val="1"/>
        </w:numPr>
        <w:pBdr>
          <w:top w:val="nil"/>
          <w:left w:val="nil"/>
          <w:bottom w:val="nil"/>
          <w:right w:val="nil"/>
          <w:between w:val="nil"/>
        </w:pBdr>
        <w:tabs>
          <w:tab w:val="left" w:pos="1134"/>
        </w:tabs>
        <w:ind w:left="0" w:firstLine="567"/>
        <w:jc w:val="both"/>
        <w:rPr>
          <w:color w:val="000000"/>
          <w:sz w:val="28"/>
          <w:szCs w:val="28"/>
        </w:rPr>
      </w:pPr>
      <w:r w:rsidRPr="00535738">
        <w:rPr>
          <w:color w:val="000000"/>
          <w:sz w:val="28"/>
          <w:szCs w:val="28"/>
        </w:rPr>
        <w:t>реалізувати експериментальний проект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A41BDB" w:rsidRPr="00535738" w:rsidRDefault="00EB4342">
      <w:pPr>
        <w:numPr>
          <w:ilvl w:val="0"/>
          <w:numId w:val="1"/>
        </w:numPr>
        <w:pBdr>
          <w:top w:val="nil"/>
          <w:left w:val="nil"/>
          <w:bottom w:val="nil"/>
          <w:right w:val="nil"/>
          <w:between w:val="nil"/>
        </w:pBdr>
        <w:tabs>
          <w:tab w:val="left" w:pos="1134"/>
        </w:tabs>
        <w:ind w:left="0" w:firstLine="567"/>
        <w:jc w:val="both"/>
        <w:rPr>
          <w:color w:val="000000"/>
          <w:sz w:val="28"/>
          <w:szCs w:val="28"/>
        </w:rPr>
      </w:pPr>
      <w:r w:rsidRPr="00535738">
        <w:rPr>
          <w:color w:val="000000"/>
          <w:sz w:val="28"/>
          <w:szCs w:val="28"/>
        </w:rPr>
        <w:t>визначити процедуру проведення експериментального проекту щодо організації та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A41BDB" w:rsidRPr="00535738" w:rsidRDefault="00EB4342">
      <w:pPr>
        <w:numPr>
          <w:ilvl w:val="0"/>
          <w:numId w:val="1"/>
        </w:numPr>
        <w:pBdr>
          <w:top w:val="nil"/>
          <w:left w:val="nil"/>
          <w:bottom w:val="nil"/>
          <w:right w:val="nil"/>
          <w:between w:val="nil"/>
        </w:pBdr>
        <w:tabs>
          <w:tab w:val="left" w:pos="1134"/>
        </w:tabs>
        <w:ind w:left="0" w:firstLine="567"/>
        <w:jc w:val="both"/>
        <w:rPr>
          <w:color w:val="000000"/>
          <w:sz w:val="28"/>
          <w:szCs w:val="28"/>
        </w:rPr>
      </w:pPr>
      <w:r w:rsidRPr="00535738">
        <w:rPr>
          <w:color w:val="000000"/>
          <w:sz w:val="28"/>
          <w:szCs w:val="28"/>
        </w:rPr>
        <w:t>визначити умови, критерії, перелік учасників та основні етапи проведення конкурсного відбору спільних прикладних наукових досліджень і науково-технічних (експериментальних) розробок на замовлення бізнесу;</w:t>
      </w:r>
    </w:p>
    <w:p w:rsidR="00A41BDB" w:rsidRPr="00535738" w:rsidRDefault="00EB4342">
      <w:pPr>
        <w:numPr>
          <w:ilvl w:val="0"/>
          <w:numId w:val="1"/>
        </w:numPr>
        <w:pBdr>
          <w:top w:val="nil"/>
          <w:left w:val="nil"/>
          <w:bottom w:val="nil"/>
          <w:right w:val="nil"/>
          <w:between w:val="nil"/>
        </w:pBdr>
        <w:tabs>
          <w:tab w:val="left" w:pos="1134"/>
        </w:tabs>
        <w:ind w:left="0" w:firstLine="567"/>
        <w:jc w:val="both"/>
        <w:rPr>
          <w:color w:val="000000"/>
          <w:sz w:val="28"/>
          <w:szCs w:val="28"/>
        </w:rPr>
      </w:pPr>
      <w:r w:rsidRPr="00535738">
        <w:rPr>
          <w:color w:val="000000"/>
          <w:sz w:val="28"/>
          <w:szCs w:val="28"/>
        </w:rPr>
        <w:t>створити новий механізм співфінансування спільних прикладних наукових досліджень і науково-технічних (експериментальних)</w:t>
      </w:r>
      <w:r w:rsidR="00F46995" w:rsidRPr="00535738">
        <w:rPr>
          <w:color w:val="000000"/>
          <w:sz w:val="28"/>
          <w:szCs w:val="28"/>
        </w:rPr>
        <w:t xml:space="preserve"> розробок на замовлення бізнесу</w:t>
      </w:r>
      <w:r w:rsidR="00F46995" w:rsidRPr="00535738">
        <w:rPr>
          <w:color w:val="000000"/>
          <w:sz w:val="28"/>
          <w:szCs w:val="28"/>
          <w:lang w:val="uk-UA"/>
        </w:rPr>
        <w:t>;</w:t>
      </w:r>
    </w:p>
    <w:p w:rsidR="00F46995" w:rsidRPr="00535738" w:rsidRDefault="00F46995">
      <w:pPr>
        <w:numPr>
          <w:ilvl w:val="0"/>
          <w:numId w:val="1"/>
        </w:numPr>
        <w:pBdr>
          <w:top w:val="nil"/>
          <w:left w:val="nil"/>
          <w:bottom w:val="nil"/>
          <w:right w:val="nil"/>
          <w:between w:val="nil"/>
        </w:pBdr>
        <w:tabs>
          <w:tab w:val="left" w:pos="1134"/>
        </w:tabs>
        <w:ind w:left="0" w:firstLine="567"/>
        <w:jc w:val="both"/>
        <w:rPr>
          <w:color w:val="000000"/>
          <w:sz w:val="28"/>
          <w:szCs w:val="28"/>
        </w:rPr>
      </w:pPr>
      <w:r w:rsidRPr="00535738">
        <w:rPr>
          <w:color w:val="000000"/>
          <w:sz w:val="28"/>
          <w:szCs w:val="28"/>
          <w:lang w:val="uk-UA"/>
        </w:rPr>
        <w:t xml:space="preserve">створити законодавче підґрунтя для інституційного забезпечення та </w:t>
      </w:r>
      <w:r w:rsidRPr="00535738">
        <w:rPr>
          <w:color w:val="000000"/>
          <w:sz w:val="28"/>
          <w:szCs w:val="28"/>
        </w:rPr>
        <w:t>систематично</w:t>
      </w:r>
      <w:r w:rsidRPr="00535738">
        <w:rPr>
          <w:color w:val="000000"/>
          <w:sz w:val="28"/>
          <w:szCs w:val="28"/>
          <w:lang w:val="uk-UA"/>
        </w:rPr>
        <w:t>го</w:t>
      </w:r>
      <w:r w:rsidRPr="00535738">
        <w:rPr>
          <w:color w:val="000000"/>
          <w:sz w:val="28"/>
          <w:szCs w:val="28"/>
        </w:rPr>
        <w:t xml:space="preserve"> налагодж</w:t>
      </w:r>
      <w:r w:rsidRPr="00535738">
        <w:rPr>
          <w:color w:val="000000"/>
          <w:sz w:val="28"/>
          <w:szCs w:val="28"/>
          <w:lang w:val="uk-UA"/>
        </w:rPr>
        <w:t>ення</w:t>
      </w:r>
      <w:r w:rsidRPr="00535738">
        <w:rPr>
          <w:color w:val="000000"/>
          <w:sz w:val="28"/>
          <w:szCs w:val="28"/>
        </w:rPr>
        <w:t xml:space="preserve"> зв’язк</w:t>
      </w:r>
      <w:r w:rsidRPr="00535738">
        <w:rPr>
          <w:color w:val="000000"/>
          <w:sz w:val="28"/>
          <w:szCs w:val="28"/>
          <w:lang w:val="uk-UA"/>
        </w:rPr>
        <w:t>у</w:t>
      </w:r>
      <w:r w:rsidRPr="00535738">
        <w:rPr>
          <w:color w:val="000000"/>
          <w:sz w:val="28"/>
          <w:szCs w:val="28"/>
        </w:rPr>
        <w:t xml:space="preserve"> науки з реальним сектором економіки</w:t>
      </w:r>
      <w:r w:rsidRPr="00535738">
        <w:rPr>
          <w:color w:val="000000"/>
          <w:sz w:val="28"/>
          <w:szCs w:val="28"/>
          <w:lang w:val="uk-UA"/>
        </w:rPr>
        <w:t>.</w:t>
      </w:r>
    </w:p>
    <w:p w:rsidR="00A41BDB" w:rsidRPr="00535738" w:rsidRDefault="00EB4342">
      <w:pPr>
        <w:pStyle w:val="1"/>
        <w:ind w:left="567"/>
        <w:rPr>
          <w:rFonts w:ascii="Times New Roman" w:eastAsia="Times New Roman" w:hAnsi="Times New Roman" w:cs="Times New Roman"/>
          <w:b/>
          <w:bCs/>
          <w:color w:val="000000"/>
          <w:sz w:val="28"/>
          <w:szCs w:val="28"/>
        </w:rPr>
      </w:pPr>
      <w:r w:rsidRPr="00535738">
        <w:rPr>
          <w:rFonts w:ascii="Times New Roman" w:eastAsia="Times New Roman" w:hAnsi="Times New Roman" w:cs="Times New Roman"/>
          <w:b/>
          <w:bCs/>
          <w:color w:val="000000"/>
          <w:sz w:val="28"/>
          <w:szCs w:val="28"/>
        </w:rPr>
        <w:t>4. Правові аспекти</w:t>
      </w:r>
    </w:p>
    <w:p w:rsidR="00A41BDB" w:rsidRDefault="00EB4342" w:rsidP="003754A6">
      <w:pPr>
        <w:ind w:firstLine="567"/>
        <w:jc w:val="both"/>
        <w:rPr>
          <w:sz w:val="28"/>
          <w:szCs w:val="28"/>
          <w:lang w:val="uk-UA"/>
        </w:rPr>
      </w:pPr>
      <w:r w:rsidRPr="00535738">
        <w:rPr>
          <w:sz w:val="28"/>
          <w:szCs w:val="28"/>
        </w:rPr>
        <w:t>Проєкт акта розроблено на виконання Стратегічної цілі 5 «Розбудова спроможності для створення наукоємних інновацій» та Стратегічної цілі 8 «Стимулювання дослідження та розробки в умовах обмежених матеріальних ресурсів, уможливлення реалізації інноваційних проектів у пріоритетних галузях» Стратегії цифрового розвитку інноваційної діяльності України на період до 2030 року, затвердженої розпорядженням Кабінету Міністрів України в</w:t>
      </w:r>
      <w:r w:rsidR="003754A6">
        <w:rPr>
          <w:sz w:val="28"/>
          <w:szCs w:val="28"/>
        </w:rPr>
        <w:t>ід 31 грудня 2024 року № 1351-р</w:t>
      </w:r>
      <w:r w:rsidR="003754A6">
        <w:rPr>
          <w:sz w:val="28"/>
          <w:szCs w:val="28"/>
          <w:lang w:val="uk-UA"/>
        </w:rPr>
        <w:t xml:space="preserve">, пунктів 339 та 340 Плану </w:t>
      </w:r>
      <w:r w:rsidR="003754A6" w:rsidRPr="003754A6">
        <w:rPr>
          <w:sz w:val="28"/>
          <w:szCs w:val="28"/>
          <w:lang w:val="uk-UA"/>
        </w:rPr>
        <w:t>пріоритетних дій Уряду на 2025 рік</w:t>
      </w:r>
      <w:r w:rsidR="003754A6">
        <w:rPr>
          <w:sz w:val="28"/>
          <w:szCs w:val="28"/>
          <w:lang w:val="uk-UA"/>
        </w:rPr>
        <w:t xml:space="preserve">, затвердженого </w:t>
      </w:r>
      <w:r w:rsidR="003754A6" w:rsidRPr="003754A6">
        <w:rPr>
          <w:sz w:val="28"/>
          <w:szCs w:val="28"/>
          <w:lang w:val="uk-UA"/>
        </w:rPr>
        <w:t>розпорядже</w:t>
      </w:r>
      <w:r w:rsidR="003754A6">
        <w:rPr>
          <w:sz w:val="28"/>
          <w:szCs w:val="28"/>
          <w:lang w:val="uk-UA"/>
        </w:rPr>
        <w:t>нням Кабінету Міністрів України від 10 вересня 2025 р. № 1003-</w:t>
      </w:r>
      <w:r w:rsidR="003754A6" w:rsidRPr="003754A6">
        <w:rPr>
          <w:sz w:val="28"/>
          <w:szCs w:val="28"/>
          <w:lang w:val="uk-UA"/>
        </w:rPr>
        <w:t>р</w:t>
      </w:r>
      <w:r w:rsidR="003754A6">
        <w:rPr>
          <w:sz w:val="28"/>
          <w:szCs w:val="28"/>
          <w:lang w:val="uk-UA"/>
        </w:rPr>
        <w:t xml:space="preserve">, </w:t>
      </w:r>
      <w:r w:rsidR="003754A6" w:rsidRPr="003754A6">
        <w:rPr>
          <w:sz w:val="28"/>
          <w:szCs w:val="28"/>
          <w:lang w:val="uk-UA"/>
        </w:rPr>
        <w:t>підпункту 6.2.2.2. Оперативного плану Міністерства освіти і науки України, затвердженого наказом Міністерства освіти і</w:t>
      </w:r>
      <w:r w:rsidR="003754A6">
        <w:rPr>
          <w:sz w:val="28"/>
          <w:szCs w:val="28"/>
          <w:lang w:val="uk-UA"/>
        </w:rPr>
        <w:t xml:space="preserve"> науки України від 06.03.2025 № </w:t>
      </w:r>
      <w:r w:rsidR="003754A6" w:rsidRPr="003754A6">
        <w:rPr>
          <w:sz w:val="28"/>
          <w:szCs w:val="28"/>
          <w:lang w:val="uk-UA"/>
        </w:rPr>
        <w:t>417</w:t>
      </w:r>
      <w:r w:rsidR="003754A6">
        <w:rPr>
          <w:sz w:val="28"/>
          <w:szCs w:val="28"/>
          <w:lang w:val="uk-UA"/>
        </w:rPr>
        <w:t>.</w:t>
      </w:r>
    </w:p>
    <w:p w:rsidR="003754A6" w:rsidRPr="003754A6" w:rsidRDefault="003754A6" w:rsidP="003754A6">
      <w:pPr>
        <w:ind w:firstLine="567"/>
        <w:jc w:val="both"/>
        <w:rPr>
          <w:sz w:val="28"/>
          <w:szCs w:val="28"/>
          <w:lang w:val="uk-UA"/>
        </w:rPr>
      </w:pPr>
    </w:p>
    <w:p w:rsidR="00A41BDB" w:rsidRPr="00535738" w:rsidRDefault="00A41BDB">
      <w:pPr>
        <w:ind w:firstLine="567"/>
        <w:jc w:val="both"/>
        <w:rPr>
          <w:sz w:val="28"/>
          <w:szCs w:val="28"/>
        </w:rPr>
      </w:pPr>
    </w:p>
    <w:p w:rsidR="00A41BDB" w:rsidRPr="00535738" w:rsidRDefault="00EB4342">
      <w:pPr>
        <w:pBdr>
          <w:top w:val="nil"/>
          <w:left w:val="nil"/>
          <w:bottom w:val="nil"/>
          <w:right w:val="nil"/>
          <w:between w:val="nil"/>
        </w:pBdr>
        <w:ind w:left="567" w:right="-284"/>
        <w:jc w:val="both"/>
        <w:rPr>
          <w:b/>
          <w:bCs/>
          <w:color w:val="000000"/>
          <w:sz w:val="28"/>
          <w:szCs w:val="28"/>
        </w:rPr>
      </w:pPr>
      <w:r w:rsidRPr="00535738">
        <w:rPr>
          <w:b/>
          <w:bCs/>
          <w:color w:val="000000"/>
          <w:sz w:val="28"/>
          <w:szCs w:val="28"/>
        </w:rPr>
        <w:lastRenderedPageBreak/>
        <w:t>5. Фінансово-економічне обґрунтування</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Реалізація проєкту акта потребує фінансування з державного бюджету. Фінансово-економічні розрахунки додаються до проєкту акта.</w:t>
      </w:r>
    </w:p>
    <w:p w:rsidR="00A41BDB" w:rsidRPr="00535738" w:rsidRDefault="00EB4342">
      <w:pPr>
        <w:pStyle w:val="1"/>
        <w:ind w:left="567"/>
        <w:rPr>
          <w:rFonts w:ascii="Times New Roman" w:eastAsia="Times New Roman" w:hAnsi="Times New Roman" w:cs="Times New Roman"/>
          <w:b/>
          <w:bCs/>
          <w:color w:val="000000"/>
          <w:sz w:val="28"/>
          <w:szCs w:val="28"/>
        </w:rPr>
      </w:pPr>
      <w:r w:rsidRPr="00535738">
        <w:rPr>
          <w:rFonts w:ascii="Times New Roman" w:eastAsia="Times New Roman" w:hAnsi="Times New Roman" w:cs="Times New Roman"/>
          <w:b/>
          <w:bCs/>
          <w:color w:val="000000"/>
          <w:sz w:val="28"/>
          <w:szCs w:val="28"/>
        </w:rPr>
        <w:t>6. Позиція заінтересованих сторін</w:t>
      </w:r>
    </w:p>
    <w:p w:rsidR="00A41BDB" w:rsidRPr="00535738" w:rsidRDefault="008D2966">
      <w:pPr>
        <w:pBdr>
          <w:top w:val="nil"/>
          <w:left w:val="nil"/>
          <w:bottom w:val="nil"/>
          <w:right w:val="nil"/>
          <w:between w:val="nil"/>
        </w:pBdr>
        <w:ind w:firstLine="567"/>
        <w:jc w:val="both"/>
        <w:rPr>
          <w:color w:val="000000"/>
          <w:sz w:val="28"/>
          <w:szCs w:val="28"/>
        </w:rPr>
      </w:pPr>
      <w:r w:rsidRPr="00535738">
        <w:rPr>
          <w:color w:val="000000"/>
          <w:sz w:val="28"/>
          <w:szCs w:val="28"/>
        </w:rPr>
        <w:t>Проєкт акта бу</w:t>
      </w:r>
      <w:r w:rsidRPr="00535738">
        <w:rPr>
          <w:color w:val="000000"/>
          <w:sz w:val="28"/>
          <w:szCs w:val="28"/>
          <w:lang w:val="uk-UA"/>
        </w:rPr>
        <w:t>ло</w:t>
      </w:r>
      <w:r w:rsidR="00EB4342" w:rsidRPr="00535738">
        <w:rPr>
          <w:color w:val="000000"/>
          <w:sz w:val="28"/>
          <w:szCs w:val="28"/>
        </w:rPr>
        <w:t xml:space="preserve"> винесено на громадське обговорення відповідно до вимог Порядку проведення консультацій з громадськістю з питань формування та реалізації державної політики, затвердженого постановою Кабінету Міністрів України від 3 листопада 2010 року № 996. </w:t>
      </w:r>
    </w:p>
    <w:p w:rsidR="00A41BDB" w:rsidRPr="00535738" w:rsidRDefault="00EB4342">
      <w:pPr>
        <w:ind w:firstLine="709"/>
        <w:jc w:val="both"/>
        <w:rPr>
          <w:sz w:val="28"/>
          <w:szCs w:val="28"/>
        </w:rPr>
      </w:pPr>
      <w:r w:rsidRPr="00535738">
        <w:rPr>
          <w:sz w:val="28"/>
          <w:szCs w:val="28"/>
        </w:rPr>
        <w:t xml:space="preserve">Проєкт акта було обговорено на круглому столі та стратегічних сесіях за участю представників різних груп стейкхолдерів (науки, бізнесу та держави). </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Проєкт акта не стосується питань функціонування місцевого самоврядування, прав та інтересів територіальних громад, місцевого та регіонального розвитку, соціально-трудової сфери, прав осіб з інвалідністю, функціонування і застосування української мови як державної.</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Проєкт акта стосується сфери наукової та нау</w:t>
      </w:r>
      <w:r w:rsidR="009667AB">
        <w:rPr>
          <w:color w:val="000000"/>
          <w:sz w:val="28"/>
          <w:szCs w:val="28"/>
        </w:rPr>
        <w:t>ково-технічної діяльності і бу</w:t>
      </w:r>
      <w:r w:rsidR="009667AB">
        <w:rPr>
          <w:color w:val="000000"/>
          <w:sz w:val="28"/>
          <w:szCs w:val="28"/>
          <w:lang w:val="uk-UA"/>
        </w:rPr>
        <w:t>ло</w:t>
      </w:r>
      <w:r w:rsidR="009667AB">
        <w:rPr>
          <w:color w:val="000000"/>
          <w:sz w:val="28"/>
          <w:szCs w:val="28"/>
        </w:rPr>
        <w:t xml:space="preserve"> надіслан</w:t>
      </w:r>
      <w:r w:rsidR="009667AB">
        <w:rPr>
          <w:color w:val="000000"/>
          <w:sz w:val="28"/>
          <w:szCs w:val="28"/>
          <w:lang w:val="uk-UA"/>
        </w:rPr>
        <w:t>о</w:t>
      </w:r>
      <w:r w:rsidRPr="00535738">
        <w:rPr>
          <w:color w:val="000000"/>
          <w:sz w:val="28"/>
          <w:szCs w:val="28"/>
        </w:rPr>
        <w:t>на розгляд Науковому комітету Національної ради України з питань розвитку науки і технологій.</w:t>
      </w:r>
    </w:p>
    <w:p w:rsidR="00A41BDB" w:rsidRPr="00535738" w:rsidRDefault="00EB4342">
      <w:pPr>
        <w:pStyle w:val="1"/>
        <w:ind w:left="567"/>
        <w:rPr>
          <w:rFonts w:ascii="Times New Roman" w:eastAsia="Times New Roman" w:hAnsi="Times New Roman" w:cs="Times New Roman"/>
          <w:b/>
          <w:bCs/>
          <w:color w:val="000000"/>
          <w:sz w:val="28"/>
          <w:szCs w:val="28"/>
        </w:rPr>
      </w:pPr>
      <w:r w:rsidRPr="00535738">
        <w:rPr>
          <w:rFonts w:ascii="Times New Roman" w:eastAsia="Times New Roman" w:hAnsi="Times New Roman" w:cs="Times New Roman"/>
          <w:b/>
          <w:bCs/>
          <w:color w:val="000000"/>
          <w:sz w:val="28"/>
          <w:szCs w:val="28"/>
        </w:rPr>
        <w:t>7. Оцінка відповідності</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У проєкті акта відсутні положення, що:</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стосуються зобов’язань України у сфері європейської інтеграції;</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стосуються прав та свобод, гарантованих Конвенцією про захист прав людини і основоположних свобод;</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 xml:space="preserve">впливають на забезпечення рівних прав та можливостей жінок і чоловіків; </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містять ризики вчинення корупційних правопорушень та правопорушень, пов’язаних з корупцією;</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створюють підстави для дискримінації.</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Проєкт акта буде надіслано до Національного агентства з питань запобігання корупції для визначення необхідності проведення антикорупційної експертизи.</w:t>
      </w:r>
    </w:p>
    <w:p w:rsidR="00A41BDB" w:rsidRPr="00535738" w:rsidRDefault="00EB4342">
      <w:pPr>
        <w:pStyle w:val="1"/>
        <w:ind w:left="567"/>
        <w:rPr>
          <w:rFonts w:ascii="Times New Roman" w:eastAsia="Times New Roman" w:hAnsi="Times New Roman" w:cs="Times New Roman"/>
          <w:b/>
          <w:bCs/>
          <w:color w:val="000000"/>
          <w:sz w:val="28"/>
          <w:szCs w:val="28"/>
        </w:rPr>
      </w:pPr>
      <w:r w:rsidRPr="00535738">
        <w:rPr>
          <w:rFonts w:ascii="Times New Roman" w:eastAsia="Times New Roman" w:hAnsi="Times New Roman" w:cs="Times New Roman"/>
          <w:b/>
          <w:bCs/>
          <w:color w:val="000000"/>
          <w:sz w:val="28"/>
          <w:szCs w:val="28"/>
        </w:rPr>
        <w:t>8. Прогноз результатів</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 xml:space="preserve">У сфері інтересів держави прийняття акта дозволить збільшити кількість впроваджених наукових розробок, а відтак перетворити знання на додану вартість та експортну продукцію, що своєю чергою, призведе до збільшення податкових надходжень, економічного зростання та побудови інноваційної економіки. Крім того, такий підхід дозволить державі оптимізувати фінансування досліджень, спрямовуючи його на ті напрямки, які мають </w:t>
      </w:r>
      <w:r w:rsidRPr="00535738">
        <w:rPr>
          <w:color w:val="000000"/>
          <w:sz w:val="28"/>
          <w:szCs w:val="28"/>
        </w:rPr>
        <w:lastRenderedPageBreak/>
        <w:t>найбільший потенціал комерціалізації та суспільного впливу.</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Критеріями оцінки ефективності є такі показники:</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частка інноваційних та інноваційно активних підприємств у загальній кількості підприємств;</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частка реалізованої інноваційної продукції в загальному обсязі реалізованої промислової продукції;</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частка підприємств, що впроваджують нову або значно вдосконалену продукцію;</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частка витрат на дослідження та розробки як відсоток до ВВП;</w:t>
      </w:r>
    </w:p>
    <w:p w:rsidR="00A41BDB" w:rsidRPr="00535738" w:rsidRDefault="00EB4342">
      <w:pPr>
        <w:pBdr>
          <w:top w:val="nil"/>
          <w:left w:val="nil"/>
          <w:bottom w:val="nil"/>
          <w:right w:val="nil"/>
          <w:between w:val="nil"/>
        </w:pBdr>
        <w:tabs>
          <w:tab w:val="left" w:pos="851"/>
          <w:tab w:val="left" w:pos="3527"/>
          <w:tab w:val="left" w:pos="3969"/>
          <w:tab w:val="left" w:pos="5167"/>
          <w:tab w:val="left" w:pos="6521"/>
          <w:tab w:val="left" w:pos="6804"/>
          <w:tab w:val="left" w:pos="6946"/>
          <w:tab w:val="left" w:pos="7513"/>
          <w:tab w:val="left" w:pos="7797"/>
          <w:tab w:val="left" w:pos="8222"/>
          <w:tab w:val="left" w:pos="9214"/>
        </w:tabs>
        <w:ind w:firstLine="567"/>
        <w:jc w:val="both"/>
        <w:rPr>
          <w:color w:val="000000"/>
          <w:sz w:val="28"/>
          <w:szCs w:val="28"/>
        </w:rPr>
      </w:pPr>
      <w:r w:rsidRPr="00535738">
        <w:rPr>
          <w:color w:val="000000"/>
          <w:sz w:val="28"/>
          <w:szCs w:val="28"/>
        </w:rPr>
        <w:t>місце України у світових рейтингах, пов’язаних з інноваціями, зокрема показників «Інновації» та «Технологічна готовність» Індексу глобальної конкурентоспроможності Всесвітнього економічного форуму, Глобального інноваційного індексу, в  Європейському інноваційному табло, Індексі людського розвитку та у рейтингах Doing Business, ICT Development Index.</w:t>
      </w:r>
    </w:p>
    <w:p w:rsidR="00A41BDB" w:rsidRPr="00535738" w:rsidRDefault="00EB4342">
      <w:pPr>
        <w:tabs>
          <w:tab w:val="left" w:pos="851"/>
          <w:tab w:val="left" w:pos="3527"/>
          <w:tab w:val="left" w:pos="3969"/>
          <w:tab w:val="left" w:pos="5167"/>
          <w:tab w:val="left" w:pos="6521"/>
          <w:tab w:val="left" w:pos="6804"/>
          <w:tab w:val="left" w:pos="6946"/>
          <w:tab w:val="left" w:pos="7513"/>
          <w:tab w:val="left" w:pos="7797"/>
          <w:tab w:val="left" w:pos="8222"/>
          <w:tab w:val="left" w:pos="9214"/>
        </w:tabs>
        <w:ind w:firstLine="709"/>
        <w:jc w:val="both"/>
        <w:rPr>
          <w:sz w:val="28"/>
          <w:szCs w:val="28"/>
        </w:rPr>
      </w:pPr>
      <w:r w:rsidRPr="00535738">
        <w:rPr>
          <w:sz w:val="28"/>
          <w:szCs w:val="28"/>
        </w:rPr>
        <w:t>Проєкт акта є регуляторним актом і матиме вплив на ринкове середовище, забезпечення прав та інтересів суб’єктів господарювання, громадян і держави.</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Реалізація проєкту акта не впливає на розвиток регіонів, підвищення чи зниження спроможності територіальних громад; ринок праці, рівень зайнятості населення; громадське здоров’я, покращення чи погіршення стану здоров’я населення або його окремих груп; екологію та навколишнє природне середовище, обсяг природних ресурсів, рівень забруднення атмосферного повітря, води, земель, зокрема забруднення утвореними відходами.</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Проєкт акта впливає на суспільні відносини у сфері наукової, науково- технічної та інноваційної діяльності.</w:t>
      </w:r>
    </w:p>
    <w:p w:rsidR="00A41BDB" w:rsidRPr="00535738" w:rsidRDefault="00EB4342">
      <w:pPr>
        <w:pBdr>
          <w:top w:val="nil"/>
          <w:left w:val="nil"/>
          <w:bottom w:val="nil"/>
          <w:right w:val="nil"/>
          <w:between w:val="nil"/>
        </w:pBdr>
        <w:ind w:firstLine="567"/>
        <w:jc w:val="both"/>
        <w:rPr>
          <w:color w:val="000000"/>
          <w:sz w:val="28"/>
          <w:szCs w:val="28"/>
        </w:rPr>
      </w:pPr>
      <w:r w:rsidRPr="00535738">
        <w:rPr>
          <w:color w:val="000000"/>
          <w:sz w:val="28"/>
          <w:szCs w:val="28"/>
        </w:rPr>
        <w:t>Вплив на інтереси заінтересованих сторін:</w:t>
      </w:r>
    </w:p>
    <w:p w:rsidR="00A41BDB" w:rsidRPr="00535738" w:rsidRDefault="00A41BDB">
      <w:pPr>
        <w:pBdr>
          <w:top w:val="nil"/>
          <w:left w:val="nil"/>
          <w:bottom w:val="nil"/>
          <w:right w:val="nil"/>
          <w:between w:val="nil"/>
        </w:pBdr>
        <w:jc w:val="both"/>
        <w:rPr>
          <w:color w:val="000000"/>
          <w:sz w:val="28"/>
          <w:szCs w:val="28"/>
        </w:rPr>
      </w:pPr>
    </w:p>
    <w:tbl>
      <w:tblPr>
        <w:tblStyle w:val="af5"/>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1"/>
        <w:gridCol w:w="3034"/>
        <w:gridCol w:w="3827"/>
      </w:tblGrid>
      <w:tr w:rsidR="00A41BDB" w:rsidRPr="00535738">
        <w:trPr>
          <w:trHeight w:val="1031"/>
        </w:trPr>
        <w:tc>
          <w:tcPr>
            <w:tcW w:w="2211" w:type="dxa"/>
          </w:tcPr>
          <w:p w:rsidR="00A41BDB" w:rsidRPr="00535738" w:rsidRDefault="00EB4342">
            <w:pPr>
              <w:pBdr>
                <w:top w:val="nil"/>
                <w:left w:val="nil"/>
                <w:bottom w:val="nil"/>
                <w:right w:val="nil"/>
                <w:between w:val="nil"/>
              </w:pBdr>
              <w:spacing w:before="21"/>
              <w:ind w:right="223"/>
              <w:jc w:val="center"/>
              <w:rPr>
                <w:color w:val="000000"/>
                <w:sz w:val="28"/>
                <w:szCs w:val="28"/>
              </w:rPr>
            </w:pPr>
            <w:r w:rsidRPr="00535738">
              <w:rPr>
                <w:color w:val="000000"/>
                <w:sz w:val="28"/>
                <w:szCs w:val="28"/>
              </w:rPr>
              <w:t>Заінтересована сторона</w:t>
            </w:r>
          </w:p>
        </w:tc>
        <w:tc>
          <w:tcPr>
            <w:tcW w:w="3034" w:type="dxa"/>
          </w:tcPr>
          <w:p w:rsidR="00A41BDB" w:rsidRPr="00535738" w:rsidRDefault="00EB4342">
            <w:pPr>
              <w:pBdr>
                <w:top w:val="nil"/>
                <w:left w:val="nil"/>
                <w:bottom w:val="nil"/>
                <w:right w:val="nil"/>
                <w:between w:val="nil"/>
              </w:pBdr>
              <w:spacing w:before="21"/>
              <w:ind w:right="223"/>
              <w:jc w:val="center"/>
              <w:rPr>
                <w:color w:val="000000"/>
                <w:sz w:val="28"/>
                <w:szCs w:val="28"/>
              </w:rPr>
            </w:pPr>
            <w:r w:rsidRPr="00535738">
              <w:rPr>
                <w:color w:val="000000"/>
                <w:sz w:val="28"/>
                <w:szCs w:val="28"/>
              </w:rPr>
              <w:t>Вплив реалізації акта на  заінтересовану сторону</w:t>
            </w:r>
          </w:p>
        </w:tc>
        <w:tc>
          <w:tcPr>
            <w:tcW w:w="3827" w:type="dxa"/>
          </w:tcPr>
          <w:p w:rsidR="00A41BDB" w:rsidRPr="00535738" w:rsidRDefault="00EB4342">
            <w:pPr>
              <w:pBdr>
                <w:top w:val="nil"/>
                <w:left w:val="nil"/>
                <w:bottom w:val="nil"/>
                <w:right w:val="nil"/>
                <w:between w:val="nil"/>
              </w:pBdr>
              <w:spacing w:before="21"/>
              <w:ind w:right="223"/>
              <w:jc w:val="center"/>
              <w:rPr>
                <w:color w:val="000000"/>
                <w:sz w:val="28"/>
                <w:szCs w:val="28"/>
              </w:rPr>
            </w:pPr>
            <w:bookmarkStart w:id="1" w:name="_heading=h.le40vp2lv6ie" w:colFirst="0" w:colLast="0"/>
            <w:bookmarkEnd w:id="1"/>
            <w:r w:rsidRPr="00535738">
              <w:rPr>
                <w:color w:val="000000"/>
                <w:sz w:val="28"/>
                <w:szCs w:val="28"/>
              </w:rPr>
              <w:t>Пояснення очікуваного впливу</w:t>
            </w:r>
          </w:p>
        </w:tc>
      </w:tr>
      <w:tr w:rsidR="00A41BDB" w:rsidRPr="00535738" w:rsidTr="00A26D23">
        <w:trPr>
          <w:trHeight w:val="1961"/>
        </w:trPr>
        <w:tc>
          <w:tcPr>
            <w:tcW w:w="2211" w:type="dxa"/>
          </w:tcPr>
          <w:p w:rsidR="00A41BDB" w:rsidRPr="00535738" w:rsidRDefault="00EB4342">
            <w:pPr>
              <w:pBdr>
                <w:top w:val="nil"/>
                <w:left w:val="nil"/>
                <w:bottom w:val="nil"/>
                <w:right w:val="nil"/>
                <w:between w:val="nil"/>
              </w:pBdr>
              <w:spacing w:before="165"/>
              <w:ind w:right="223"/>
              <w:jc w:val="center"/>
              <w:rPr>
                <w:color w:val="000000"/>
                <w:sz w:val="28"/>
                <w:szCs w:val="28"/>
              </w:rPr>
            </w:pPr>
            <w:r w:rsidRPr="00535738">
              <w:rPr>
                <w:color w:val="000000"/>
                <w:sz w:val="28"/>
                <w:szCs w:val="28"/>
              </w:rPr>
              <w:t>Науковці та інноватори</w:t>
            </w:r>
          </w:p>
        </w:tc>
        <w:tc>
          <w:tcPr>
            <w:tcW w:w="3034" w:type="dxa"/>
          </w:tcPr>
          <w:p w:rsidR="00A41BDB" w:rsidRPr="00535738" w:rsidRDefault="00EB4342">
            <w:pPr>
              <w:pBdr>
                <w:top w:val="nil"/>
                <w:left w:val="nil"/>
                <w:bottom w:val="nil"/>
                <w:right w:val="nil"/>
                <w:between w:val="nil"/>
              </w:pBdr>
              <w:spacing w:before="165"/>
              <w:ind w:right="223"/>
              <w:jc w:val="center"/>
              <w:rPr>
                <w:color w:val="000000"/>
                <w:sz w:val="28"/>
                <w:szCs w:val="28"/>
              </w:rPr>
            </w:pPr>
            <w:r w:rsidRPr="00535738">
              <w:rPr>
                <w:color w:val="000000"/>
                <w:sz w:val="28"/>
                <w:szCs w:val="28"/>
              </w:rPr>
              <w:t>Позитивний</w:t>
            </w:r>
          </w:p>
        </w:tc>
        <w:tc>
          <w:tcPr>
            <w:tcW w:w="3827" w:type="dxa"/>
          </w:tcPr>
          <w:p w:rsidR="00A41BDB" w:rsidRPr="00535738" w:rsidRDefault="00EB4342" w:rsidP="00133D92">
            <w:pPr>
              <w:pBdr>
                <w:top w:val="nil"/>
                <w:left w:val="nil"/>
                <w:bottom w:val="nil"/>
                <w:right w:val="nil"/>
                <w:between w:val="nil"/>
              </w:pBdr>
              <w:spacing w:before="165"/>
              <w:ind w:left="141" w:right="135"/>
              <w:jc w:val="both"/>
              <w:rPr>
                <w:color w:val="000000"/>
                <w:sz w:val="28"/>
                <w:szCs w:val="28"/>
              </w:rPr>
            </w:pPr>
            <w:r w:rsidRPr="00535738">
              <w:rPr>
                <w:color w:val="000000"/>
                <w:sz w:val="28"/>
                <w:szCs w:val="28"/>
              </w:rPr>
              <w:t xml:space="preserve">Створюються умови для науковців та інноваторів для отримання фінансування на виконання спільних прикладних наукових досліджень і науково-технічних (експериментальних) розробок на замовлення бізнесу. </w:t>
            </w:r>
          </w:p>
          <w:p w:rsidR="00A41BDB" w:rsidRPr="00535738" w:rsidRDefault="00EB4342" w:rsidP="00133D92">
            <w:pPr>
              <w:pBdr>
                <w:top w:val="nil"/>
                <w:left w:val="nil"/>
                <w:bottom w:val="nil"/>
                <w:right w:val="nil"/>
                <w:between w:val="nil"/>
              </w:pBdr>
              <w:ind w:left="141" w:right="135"/>
              <w:jc w:val="both"/>
              <w:rPr>
                <w:color w:val="000000"/>
                <w:sz w:val="28"/>
                <w:szCs w:val="28"/>
              </w:rPr>
            </w:pPr>
            <w:r w:rsidRPr="00535738">
              <w:rPr>
                <w:color w:val="000000"/>
                <w:sz w:val="28"/>
                <w:szCs w:val="28"/>
              </w:rPr>
              <w:t xml:space="preserve">Науковці та інноватори </w:t>
            </w:r>
            <w:r w:rsidRPr="00535738">
              <w:rPr>
                <w:color w:val="000000"/>
                <w:sz w:val="28"/>
                <w:szCs w:val="28"/>
              </w:rPr>
              <w:lastRenderedPageBreak/>
              <w:t>отримають можливість швидко комерціалізувати власні розробки, а також отримають доступ до сучасної інфраструктури та практичний досвід.</w:t>
            </w:r>
          </w:p>
        </w:tc>
      </w:tr>
      <w:tr w:rsidR="00A41BDB" w:rsidRPr="00535738" w:rsidTr="00FC155A">
        <w:trPr>
          <w:trHeight w:val="3565"/>
        </w:trPr>
        <w:tc>
          <w:tcPr>
            <w:tcW w:w="2211" w:type="dxa"/>
          </w:tcPr>
          <w:p w:rsidR="00A41BDB" w:rsidRPr="00535738" w:rsidRDefault="00EB4342">
            <w:pPr>
              <w:pBdr>
                <w:top w:val="nil"/>
                <w:left w:val="nil"/>
                <w:bottom w:val="nil"/>
                <w:right w:val="nil"/>
                <w:between w:val="nil"/>
              </w:pBdr>
              <w:spacing w:before="165"/>
              <w:ind w:right="223"/>
              <w:jc w:val="center"/>
              <w:rPr>
                <w:color w:val="000000"/>
                <w:sz w:val="28"/>
                <w:szCs w:val="28"/>
              </w:rPr>
            </w:pPr>
            <w:r w:rsidRPr="00535738">
              <w:rPr>
                <w:color w:val="000000"/>
                <w:sz w:val="28"/>
                <w:szCs w:val="28"/>
              </w:rPr>
              <w:lastRenderedPageBreak/>
              <w:t>Заклади вищої освіти та наукові установи (1600)</w:t>
            </w:r>
          </w:p>
        </w:tc>
        <w:tc>
          <w:tcPr>
            <w:tcW w:w="3034" w:type="dxa"/>
          </w:tcPr>
          <w:p w:rsidR="00A41BDB" w:rsidRPr="00535738" w:rsidRDefault="00EB4342">
            <w:pPr>
              <w:pBdr>
                <w:top w:val="nil"/>
                <w:left w:val="nil"/>
                <w:bottom w:val="nil"/>
                <w:right w:val="nil"/>
                <w:between w:val="nil"/>
              </w:pBdr>
              <w:spacing w:before="165"/>
              <w:ind w:right="223"/>
              <w:jc w:val="center"/>
              <w:rPr>
                <w:color w:val="000000"/>
                <w:sz w:val="28"/>
                <w:szCs w:val="28"/>
              </w:rPr>
            </w:pPr>
            <w:r w:rsidRPr="00535738">
              <w:rPr>
                <w:color w:val="000000"/>
                <w:sz w:val="28"/>
                <w:szCs w:val="28"/>
              </w:rPr>
              <w:t>Позитивний</w:t>
            </w:r>
          </w:p>
        </w:tc>
        <w:tc>
          <w:tcPr>
            <w:tcW w:w="3827" w:type="dxa"/>
          </w:tcPr>
          <w:p w:rsidR="00A41BDB" w:rsidRPr="00535738" w:rsidRDefault="00EB4342" w:rsidP="00133D92">
            <w:pPr>
              <w:pBdr>
                <w:top w:val="nil"/>
                <w:left w:val="nil"/>
                <w:bottom w:val="nil"/>
                <w:right w:val="nil"/>
                <w:between w:val="nil"/>
              </w:pBdr>
              <w:spacing w:before="165"/>
              <w:ind w:left="141" w:right="135"/>
              <w:jc w:val="both"/>
              <w:rPr>
                <w:color w:val="000000"/>
                <w:sz w:val="28"/>
                <w:szCs w:val="28"/>
              </w:rPr>
            </w:pPr>
            <w:r w:rsidRPr="00535738">
              <w:rPr>
                <w:color w:val="000000"/>
                <w:sz w:val="28"/>
                <w:szCs w:val="28"/>
              </w:rPr>
              <w:t>Створюються сприятливі умови для комерціалізації наукових досліджень та розробок закладів вищої освіти та наукових установ.</w:t>
            </w:r>
          </w:p>
          <w:p w:rsidR="00A41BDB" w:rsidRPr="00FC155A" w:rsidRDefault="00FC155A" w:rsidP="00133D92">
            <w:pPr>
              <w:pBdr>
                <w:top w:val="nil"/>
                <w:left w:val="nil"/>
                <w:bottom w:val="nil"/>
                <w:right w:val="nil"/>
                <w:between w:val="nil"/>
              </w:pBdr>
              <w:ind w:left="141" w:right="135"/>
              <w:jc w:val="both"/>
              <w:rPr>
                <w:color w:val="000000"/>
                <w:sz w:val="28"/>
                <w:szCs w:val="28"/>
                <w:lang w:val="uk-UA"/>
              </w:rPr>
            </w:pPr>
            <w:r>
              <w:rPr>
                <w:color w:val="000000"/>
                <w:sz w:val="28"/>
                <w:szCs w:val="28"/>
                <w:lang w:val="uk-UA"/>
              </w:rPr>
              <w:t xml:space="preserve">Заклади вищої освіти та наукові установи матимуть можливість отримати дохід від передання </w:t>
            </w:r>
            <w:r>
              <w:rPr>
                <w:sz w:val="28"/>
                <w:szCs w:val="28"/>
                <w:lang w:val="uk-UA"/>
              </w:rPr>
              <w:t>м</w:t>
            </w:r>
            <w:r>
              <w:rPr>
                <w:sz w:val="28"/>
                <w:szCs w:val="28"/>
              </w:rPr>
              <w:t>айнов</w:t>
            </w:r>
            <w:r>
              <w:rPr>
                <w:sz w:val="28"/>
                <w:szCs w:val="28"/>
                <w:lang w:val="uk-UA"/>
              </w:rPr>
              <w:t>их</w:t>
            </w:r>
            <w:r>
              <w:rPr>
                <w:sz w:val="28"/>
                <w:szCs w:val="28"/>
              </w:rPr>
              <w:t xml:space="preserve"> прав</w:t>
            </w:r>
            <w:r>
              <w:rPr>
                <w:sz w:val="28"/>
                <w:szCs w:val="28"/>
                <w:lang w:val="uk-UA"/>
              </w:rPr>
              <w:t xml:space="preserve"> </w:t>
            </w:r>
            <w:r>
              <w:rPr>
                <w:sz w:val="28"/>
                <w:szCs w:val="28"/>
              </w:rPr>
              <w:t>інтелектуальної власності</w:t>
            </w:r>
            <w:r>
              <w:rPr>
                <w:sz w:val="28"/>
                <w:szCs w:val="28"/>
                <w:lang w:val="uk-UA"/>
              </w:rPr>
              <w:t>.</w:t>
            </w:r>
          </w:p>
        </w:tc>
      </w:tr>
      <w:tr w:rsidR="00A41BDB" w:rsidRPr="00535738">
        <w:trPr>
          <w:trHeight w:val="272"/>
        </w:trPr>
        <w:tc>
          <w:tcPr>
            <w:tcW w:w="2211" w:type="dxa"/>
          </w:tcPr>
          <w:p w:rsidR="00A41BDB" w:rsidRPr="00535738" w:rsidRDefault="00EB4342">
            <w:pPr>
              <w:pBdr>
                <w:top w:val="nil"/>
                <w:left w:val="nil"/>
                <w:bottom w:val="nil"/>
                <w:right w:val="nil"/>
                <w:between w:val="nil"/>
              </w:pBdr>
              <w:spacing w:before="165"/>
              <w:ind w:right="223"/>
              <w:jc w:val="center"/>
              <w:rPr>
                <w:color w:val="000000"/>
                <w:sz w:val="28"/>
                <w:szCs w:val="28"/>
              </w:rPr>
            </w:pPr>
            <w:r w:rsidRPr="00535738">
              <w:rPr>
                <w:color w:val="000000"/>
                <w:sz w:val="28"/>
                <w:szCs w:val="28"/>
              </w:rPr>
              <w:t>Суб’єкти малого, середнього та великого підприємництва</w:t>
            </w:r>
          </w:p>
        </w:tc>
        <w:tc>
          <w:tcPr>
            <w:tcW w:w="3034" w:type="dxa"/>
          </w:tcPr>
          <w:p w:rsidR="00A41BDB" w:rsidRPr="00535738" w:rsidRDefault="00EB4342">
            <w:pPr>
              <w:pBdr>
                <w:top w:val="nil"/>
                <w:left w:val="nil"/>
                <w:bottom w:val="nil"/>
                <w:right w:val="nil"/>
                <w:between w:val="nil"/>
              </w:pBdr>
              <w:spacing w:before="165"/>
              <w:ind w:right="223"/>
              <w:jc w:val="center"/>
              <w:rPr>
                <w:color w:val="000000"/>
                <w:sz w:val="28"/>
                <w:szCs w:val="28"/>
              </w:rPr>
            </w:pPr>
            <w:r w:rsidRPr="00535738">
              <w:rPr>
                <w:color w:val="000000"/>
                <w:sz w:val="28"/>
                <w:szCs w:val="28"/>
              </w:rPr>
              <w:t>Позитивний</w:t>
            </w:r>
          </w:p>
        </w:tc>
        <w:tc>
          <w:tcPr>
            <w:tcW w:w="3827" w:type="dxa"/>
          </w:tcPr>
          <w:p w:rsidR="00A41BDB" w:rsidRPr="00535738" w:rsidRDefault="00EB4342" w:rsidP="00133D92">
            <w:pPr>
              <w:pBdr>
                <w:top w:val="nil"/>
                <w:left w:val="nil"/>
                <w:bottom w:val="nil"/>
                <w:right w:val="nil"/>
                <w:between w:val="nil"/>
              </w:pBdr>
              <w:spacing w:before="165"/>
              <w:ind w:left="141" w:right="135"/>
              <w:jc w:val="both"/>
              <w:rPr>
                <w:color w:val="000000"/>
                <w:sz w:val="28"/>
                <w:szCs w:val="28"/>
              </w:rPr>
            </w:pPr>
            <w:r w:rsidRPr="00535738">
              <w:rPr>
                <w:color w:val="000000"/>
                <w:sz w:val="28"/>
                <w:szCs w:val="28"/>
              </w:rPr>
              <w:t>Створюються умови для зменшення фінансових витрат та ризиків суб’єктів підприємництва за рахунок співфінансування.</w:t>
            </w:r>
          </w:p>
          <w:p w:rsidR="00A41BDB" w:rsidRDefault="00EB4342" w:rsidP="00133D92">
            <w:pPr>
              <w:pBdr>
                <w:top w:val="nil"/>
                <w:left w:val="nil"/>
                <w:bottom w:val="nil"/>
                <w:right w:val="nil"/>
                <w:between w:val="nil"/>
              </w:pBdr>
              <w:ind w:left="141" w:right="135"/>
              <w:jc w:val="both"/>
              <w:rPr>
                <w:color w:val="000000"/>
                <w:sz w:val="28"/>
                <w:szCs w:val="28"/>
              </w:rPr>
            </w:pPr>
            <w:r w:rsidRPr="00535738">
              <w:rPr>
                <w:color w:val="000000"/>
                <w:sz w:val="28"/>
                <w:szCs w:val="28"/>
              </w:rPr>
              <w:t>Суб’єкти підприємництва зможуть отримати доступ до глибоких наукових знань та залучити видатних науковців, а також скоротити часові витрати від ідеї до готового продукту.</w:t>
            </w:r>
          </w:p>
          <w:p w:rsidR="00FC155A" w:rsidRPr="00FC155A" w:rsidRDefault="00FC155A" w:rsidP="00133D92">
            <w:pPr>
              <w:pBdr>
                <w:top w:val="nil"/>
                <w:left w:val="nil"/>
                <w:bottom w:val="nil"/>
                <w:right w:val="nil"/>
                <w:between w:val="nil"/>
              </w:pBdr>
              <w:spacing w:line="276" w:lineRule="auto"/>
              <w:ind w:left="141" w:right="135"/>
              <w:jc w:val="both"/>
              <w:rPr>
                <w:sz w:val="28"/>
                <w:szCs w:val="28"/>
              </w:rPr>
            </w:pPr>
            <w:r>
              <w:rPr>
                <w:sz w:val="28"/>
                <w:szCs w:val="28"/>
              </w:rPr>
              <w:t>Майнові права інтелектуальної власності можуть бути повністю або частково передані ініціатору в першочерговому порядку на підставі договору щодо розпоряджання майновими правами інтелектуальної власності.</w:t>
            </w:r>
          </w:p>
          <w:p w:rsidR="00A41BDB" w:rsidRPr="00535738" w:rsidRDefault="00EB4342" w:rsidP="00133D92">
            <w:pPr>
              <w:pBdr>
                <w:top w:val="nil"/>
                <w:left w:val="nil"/>
                <w:bottom w:val="nil"/>
                <w:right w:val="nil"/>
                <w:between w:val="nil"/>
              </w:pBdr>
              <w:ind w:left="141" w:right="135"/>
              <w:jc w:val="both"/>
              <w:rPr>
                <w:color w:val="000000"/>
                <w:sz w:val="28"/>
                <w:szCs w:val="28"/>
              </w:rPr>
            </w:pPr>
            <w:r w:rsidRPr="00535738">
              <w:rPr>
                <w:color w:val="000000"/>
                <w:sz w:val="28"/>
                <w:szCs w:val="28"/>
              </w:rPr>
              <w:t xml:space="preserve">У короткостроковій перспективі вплив буде </w:t>
            </w:r>
            <w:r w:rsidRPr="00535738">
              <w:rPr>
                <w:color w:val="000000"/>
                <w:sz w:val="28"/>
                <w:szCs w:val="28"/>
              </w:rPr>
              <w:lastRenderedPageBreak/>
              <w:t>нейтральний, оскільки потрібен час для участі у конкурсному відборі та для проведення спільних прикладних наукових досліджень і науково-технічних (експериментальних) розробок, в подальшому – позитивний.</w:t>
            </w:r>
          </w:p>
        </w:tc>
      </w:tr>
    </w:tbl>
    <w:p w:rsidR="00A41BDB" w:rsidRPr="00535738" w:rsidRDefault="00A41BDB">
      <w:pPr>
        <w:rPr>
          <w:b/>
          <w:bCs/>
          <w:sz w:val="28"/>
          <w:szCs w:val="28"/>
        </w:rPr>
      </w:pPr>
    </w:p>
    <w:p w:rsidR="00A41BDB" w:rsidRPr="00535738" w:rsidRDefault="00A41BDB">
      <w:pPr>
        <w:ind w:right="-709"/>
        <w:rPr>
          <w:b/>
          <w:bCs/>
          <w:sz w:val="28"/>
          <w:szCs w:val="28"/>
        </w:rPr>
      </w:pPr>
    </w:p>
    <w:p w:rsidR="00A41BDB" w:rsidRPr="00535738" w:rsidRDefault="006B09B7">
      <w:pPr>
        <w:tabs>
          <w:tab w:val="left" w:pos="567"/>
        </w:tabs>
        <w:rPr>
          <w:b/>
          <w:bCs/>
          <w:sz w:val="28"/>
          <w:szCs w:val="28"/>
          <w:lang w:val="uk-UA"/>
        </w:rPr>
      </w:pPr>
      <w:bookmarkStart w:id="2" w:name="_heading=h.8m014jdzgg3q" w:colFirst="0" w:colLast="0"/>
      <w:bookmarkEnd w:id="2"/>
      <w:r w:rsidRPr="00535738">
        <w:rPr>
          <w:b/>
          <w:bCs/>
          <w:sz w:val="28"/>
          <w:szCs w:val="28"/>
        </w:rPr>
        <w:t>Міністр</w:t>
      </w:r>
      <w:r w:rsidR="00EB4342" w:rsidRPr="00535738">
        <w:rPr>
          <w:b/>
          <w:bCs/>
          <w:sz w:val="28"/>
          <w:szCs w:val="28"/>
        </w:rPr>
        <w:t xml:space="preserve"> освіти і науки України                       </w:t>
      </w:r>
      <w:r w:rsidRPr="00535738">
        <w:rPr>
          <w:b/>
          <w:bCs/>
          <w:sz w:val="28"/>
          <w:szCs w:val="28"/>
          <w:lang w:val="uk-UA"/>
        </w:rPr>
        <w:t xml:space="preserve">              Оксен ЛІСОВИЙ</w:t>
      </w:r>
    </w:p>
    <w:p w:rsidR="00A41BDB" w:rsidRPr="00535738" w:rsidRDefault="00A41BDB">
      <w:pPr>
        <w:rPr>
          <w:b/>
          <w:bCs/>
          <w:sz w:val="28"/>
          <w:szCs w:val="28"/>
        </w:rPr>
      </w:pPr>
    </w:p>
    <w:p w:rsidR="00A41BDB" w:rsidRDefault="00A41BDB">
      <w:pPr>
        <w:rPr>
          <w:b/>
          <w:bCs/>
          <w:sz w:val="28"/>
          <w:szCs w:val="28"/>
        </w:rPr>
      </w:pPr>
    </w:p>
    <w:p w:rsidR="00133D92" w:rsidRDefault="00133D92">
      <w:pPr>
        <w:rPr>
          <w:b/>
          <w:bCs/>
          <w:sz w:val="28"/>
          <w:szCs w:val="28"/>
        </w:rPr>
      </w:pPr>
    </w:p>
    <w:p w:rsidR="00133D92" w:rsidRDefault="00133D92">
      <w:pPr>
        <w:rPr>
          <w:b/>
          <w:bCs/>
          <w:sz w:val="28"/>
          <w:szCs w:val="28"/>
        </w:rPr>
      </w:pPr>
    </w:p>
    <w:p w:rsidR="00133D92" w:rsidRPr="00535738" w:rsidRDefault="00133D92">
      <w:pPr>
        <w:rPr>
          <w:b/>
          <w:bCs/>
          <w:sz w:val="28"/>
          <w:szCs w:val="28"/>
        </w:rPr>
      </w:pPr>
    </w:p>
    <w:p w:rsidR="00A41BDB" w:rsidRDefault="00A00882">
      <w:pPr>
        <w:rPr>
          <w:sz w:val="28"/>
          <w:szCs w:val="28"/>
        </w:rPr>
      </w:pPr>
      <w:r w:rsidRPr="00535738">
        <w:rPr>
          <w:sz w:val="28"/>
          <w:szCs w:val="28"/>
        </w:rPr>
        <w:t>«____»____________202</w:t>
      </w:r>
      <w:r w:rsidRPr="00535738">
        <w:rPr>
          <w:sz w:val="28"/>
          <w:szCs w:val="28"/>
          <w:lang w:val="uk-UA"/>
        </w:rPr>
        <w:t>6</w:t>
      </w:r>
      <w:r w:rsidR="00EB4342" w:rsidRPr="00535738">
        <w:rPr>
          <w:sz w:val="28"/>
          <w:szCs w:val="28"/>
        </w:rPr>
        <w:t> року</w:t>
      </w:r>
    </w:p>
    <w:sectPr w:rsidR="00A41BDB" w:rsidSect="003754A6">
      <w:headerReference w:type="even" r:id="rId8"/>
      <w:headerReference w:type="default" r:id="rId9"/>
      <w:footerReference w:type="default" r:id="rId10"/>
      <w:headerReference w:type="first" r:id="rId11"/>
      <w:footerReference w:type="first" r:id="rId12"/>
      <w:pgSz w:w="11906" w:h="16838"/>
      <w:pgMar w:top="1135" w:right="99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9CA" w:rsidRDefault="00A339CA">
      <w:r>
        <w:separator/>
      </w:r>
    </w:p>
  </w:endnote>
  <w:endnote w:type="continuationSeparator" w:id="0">
    <w:p w:rsidR="00A339CA" w:rsidRDefault="00A33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A3F8B263-998D-4923-93E9-FA7003801B96}"/>
  </w:font>
  <w:font w:name="Calibri Light">
    <w:panose1 w:val="020F0302020204030204"/>
    <w:charset w:val="CC"/>
    <w:family w:val="swiss"/>
    <w:pitch w:val="variable"/>
    <w:sig w:usb0="E4002EFF" w:usb1="C200247B" w:usb2="00000009" w:usb3="00000000" w:csb0="000001FF" w:csb1="00000000"/>
    <w:embedRegular r:id="rId2" w:fontKey="{709FB490-E495-4DBE-9D97-AD1262485F8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DB" w:rsidRDefault="00A41BDB">
    <w:pP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DB" w:rsidRDefault="00A41BDB">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9CA" w:rsidRDefault="00A339CA">
      <w:r>
        <w:separator/>
      </w:r>
    </w:p>
  </w:footnote>
  <w:footnote w:type="continuationSeparator" w:id="0">
    <w:p w:rsidR="00A339CA" w:rsidRDefault="00A339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DB" w:rsidRDefault="00EB4342">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rsidR="00A41BDB" w:rsidRDefault="00A41BDB">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DB" w:rsidRDefault="00EB4342">
    <w:pPr>
      <w:pBdr>
        <w:top w:val="nil"/>
        <w:left w:val="nil"/>
        <w:bottom w:val="nil"/>
        <w:right w:val="nil"/>
        <w:between w:val="nil"/>
      </w:pBdr>
      <w:tabs>
        <w:tab w:val="center" w:pos="4513"/>
        <w:tab w:val="right" w:pos="9026"/>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182885">
      <w:rPr>
        <w:noProof/>
        <w:color w:val="000000"/>
        <w:sz w:val="28"/>
        <w:szCs w:val="28"/>
      </w:rPr>
      <w:t>7</w:t>
    </w:r>
    <w:r>
      <w:rPr>
        <w:color w:val="000000"/>
        <w:sz w:val="28"/>
        <w:szCs w:val="28"/>
      </w:rPr>
      <w:fldChar w:fldCharType="end"/>
    </w:r>
  </w:p>
  <w:p w:rsidR="00A41BDB" w:rsidRDefault="00A41BDB">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BDB" w:rsidRDefault="00A41BDB">
    <w:pPr>
      <w:pBdr>
        <w:top w:val="nil"/>
        <w:left w:val="nil"/>
        <w:bottom w:val="nil"/>
        <w:right w:val="nil"/>
        <w:between w:val="nil"/>
      </w:pBdr>
      <w:tabs>
        <w:tab w:val="center" w:pos="4513"/>
        <w:tab w:val="right" w:pos="9026"/>
      </w:tabs>
      <w:jc w:val="center"/>
      <w:rPr>
        <w:color w:val="000000"/>
      </w:rPr>
    </w:pPr>
  </w:p>
  <w:p w:rsidR="00A41BDB" w:rsidRDefault="00A41BDB">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370D2E"/>
    <w:multiLevelType w:val="multilevel"/>
    <w:tmpl w:val="97C298EC"/>
    <w:lvl w:ilvl="0">
      <w:numFmt w:val="bullet"/>
      <w:lvlText w:val="-"/>
      <w:lvlJc w:val="left"/>
      <w:pPr>
        <w:ind w:left="787" w:hanging="361"/>
      </w:pPr>
      <w:rPr>
        <w:rFonts w:ascii="Times New Roman" w:eastAsia="Times New Roman" w:hAnsi="Times New Roman" w:cs="Times New Roman"/>
        <w:b w:val="0"/>
        <w:bCs w:val="0"/>
        <w:i w:val="0"/>
        <w:iCs w:val="0"/>
        <w:sz w:val="28"/>
        <w:szCs w:val="28"/>
      </w:rPr>
    </w:lvl>
    <w:lvl w:ilvl="1">
      <w:numFmt w:val="bullet"/>
      <w:lvlText w:val="•"/>
      <w:lvlJc w:val="left"/>
      <w:pPr>
        <w:ind w:left="2934" w:hanging="361"/>
      </w:pPr>
    </w:lvl>
    <w:lvl w:ilvl="2">
      <w:numFmt w:val="bullet"/>
      <w:lvlText w:val="•"/>
      <w:lvlJc w:val="left"/>
      <w:pPr>
        <w:ind w:left="3868" w:hanging="361"/>
      </w:pPr>
    </w:lvl>
    <w:lvl w:ilvl="3">
      <w:numFmt w:val="bullet"/>
      <w:lvlText w:val="•"/>
      <w:lvlJc w:val="left"/>
      <w:pPr>
        <w:ind w:left="4802" w:hanging="361"/>
      </w:pPr>
    </w:lvl>
    <w:lvl w:ilvl="4">
      <w:numFmt w:val="bullet"/>
      <w:lvlText w:val="•"/>
      <w:lvlJc w:val="left"/>
      <w:pPr>
        <w:ind w:left="5736" w:hanging="361"/>
      </w:pPr>
    </w:lvl>
    <w:lvl w:ilvl="5">
      <w:numFmt w:val="bullet"/>
      <w:lvlText w:val="•"/>
      <w:lvlJc w:val="left"/>
      <w:pPr>
        <w:ind w:left="6670" w:hanging="361"/>
      </w:pPr>
    </w:lvl>
    <w:lvl w:ilvl="6">
      <w:numFmt w:val="bullet"/>
      <w:lvlText w:val="•"/>
      <w:lvlJc w:val="left"/>
      <w:pPr>
        <w:ind w:left="7604" w:hanging="361"/>
      </w:pPr>
    </w:lvl>
    <w:lvl w:ilvl="7">
      <w:numFmt w:val="bullet"/>
      <w:lvlText w:val="•"/>
      <w:lvlJc w:val="left"/>
      <w:pPr>
        <w:ind w:left="8538" w:hanging="361"/>
      </w:pPr>
    </w:lvl>
    <w:lvl w:ilvl="8">
      <w:numFmt w:val="bullet"/>
      <w:lvlText w:val="•"/>
      <w:lvlJc w:val="left"/>
      <w:pPr>
        <w:ind w:left="9472" w:hanging="361"/>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BDB"/>
    <w:rsid w:val="00133D92"/>
    <w:rsid w:val="00182885"/>
    <w:rsid w:val="001F074C"/>
    <w:rsid w:val="002E2204"/>
    <w:rsid w:val="003754A6"/>
    <w:rsid w:val="00535738"/>
    <w:rsid w:val="006B09B7"/>
    <w:rsid w:val="006E1986"/>
    <w:rsid w:val="00756F34"/>
    <w:rsid w:val="0076361F"/>
    <w:rsid w:val="007A4404"/>
    <w:rsid w:val="00892E00"/>
    <w:rsid w:val="008D2966"/>
    <w:rsid w:val="009667AB"/>
    <w:rsid w:val="009F4154"/>
    <w:rsid w:val="00A00882"/>
    <w:rsid w:val="00A26D23"/>
    <w:rsid w:val="00A339CA"/>
    <w:rsid w:val="00A41BDB"/>
    <w:rsid w:val="00A6767C"/>
    <w:rsid w:val="00EB4342"/>
    <w:rsid w:val="00EC0890"/>
    <w:rsid w:val="00ED17EB"/>
    <w:rsid w:val="00F46995"/>
    <w:rsid w:val="00FC155A"/>
    <w:rsid w:val="00FE456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1935B2A-9622-40C2-8276-11CD3124C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uk"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56F34"/>
  </w:style>
  <w:style w:type="paragraph" w:styleId="1">
    <w:name w:val="heading 1"/>
    <w:basedOn w:val="a"/>
    <w:next w:val="a"/>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outlineLvl w:val="5"/>
    </w:pPr>
    <w:rPr>
      <w:i/>
      <w:iCs/>
      <w:color w:val="595959"/>
    </w:rPr>
  </w:style>
  <w:style w:type="paragraph" w:styleId="7">
    <w:name w:val="heading 7"/>
    <w:link w:val="70"/>
    <w:uiPriority w:val="9"/>
    <w:semiHidden/>
    <w:unhideWhenUsed/>
    <w:qFormat/>
    <w:rsid w:val="00996BEC"/>
    <w:pPr>
      <w:keepNext/>
      <w:keepLines/>
      <w:spacing w:before="40"/>
      <w:outlineLvl w:val="6"/>
    </w:pPr>
    <w:rPr>
      <w:rFonts w:eastAsiaTheme="majorEastAsia" w:cstheme="majorBidi"/>
      <w:color w:val="595959" w:themeColor="text1" w:themeTint="A6"/>
    </w:rPr>
  </w:style>
  <w:style w:type="paragraph" w:styleId="8">
    <w:name w:val="heading 8"/>
    <w:link w:val="80"/>
    <w:uiPriority w:val="9"/>
    <w:semiHidden/>
    <w:unhideWhenUsed/>
    <w:qFormat/>
    <w:rsid w:val="00996BEC"/>
    <w:pPr>
      <w:keepNext/>
      <w:keepLines/>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996BEC"/>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pPr>
    <w:rPr>
      <w:rFonts w:ascii="Calibri" w:eastAsia="Calibri" w:hAnsi="Calibri" w:cs="Calibri"/>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996BE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996BE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996BEC"/>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996BEC"/>
    <w:rPr>
      <w:rFonts w:eastAsiaTheme="majorEastAsia" w:cstheme="majorBidi"/>
      <w:i/>
      <w:iCs/>
      <w:color w:val="2F5496" w:themeColor="accent1" w:themeShade="BF"/>
    </w:rPr>
  </w:style>
  <w:style w:type="character" w:customStyle="1" w:styleId="50">
    <w:name w:val="Заголовок 5 Знак"/>
    <w:basedOn w:val="a0"/>
    <w:uiPriority w:val="9"/>
    <w:semiHidden/>
    <w:rsid w:val="00996BEC"/>
    <w:rPr>
      <w:rFonts w:eastAsiaTheme="majorEastAsia" w:cstheme="majorBidi"/>
      <w:color w:val="2F5496" w:themeColor="accent1" w:themeShade="BF"/>
    </w:rPr>
  </w:style>
  <w:style w:type="character" w:customStyle="1" w:styleId="60">
    <w:name w:val="Заголовок 6 Знак"/>
    <w:basedOn w:val="a0"/>
    <w:uiPriority w:val="9"/>
    <w:semiHidden/>
    <w:rsid w:val="00996BE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96BEC"/>
    <w:rPr>
      <w:rFonts w:eastAsiaTheme="majorEastAsia" w:cstheme="majorBidi"/>
      <w:color w:val="595959" w:themeColor="text1" w:themeTint="A6"/>
    </w:rPr>
  </w:style>
  <w:style w:type="character" w:customStyle="1" w:styleId="80">
    <w:name w:val="Заголовок 8 Знак"/>
    <w:basedOn w:val="a0"/>
    <w:link w:val="8"/>
    <w:uiPriority w:val="9"/>
    <w:semiHidden/>
    <w:rsid w:val="00996BE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96BEC"/>
    <w:rPr>
      <w:rFonts w:eastAsiaTheme="majorEastAsia" w:cstheme="majorBidi"/>
      <w:color w:val="272727" w:themeColor="text1" w:themeTint="D8"/>
    </w:rPr>
  </w:style>
  <w:style w:type="character" w:customStyle="1" w:styleId="a4">
    <w:name w:val="Заголовок Знак"/>
    <w:basedOn w:val="a0"/>
    <w:uiPriority w:val="10"/>
    <w:rsid w:val="00996BEC"/>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996BEC"/>
    <w:rPr>
      <w:rFonts w:eastAsiaTheme="majorEastAsia" w:cstheme="majorBidi"/>
      <w:color w:val="595959" w:themeColor="text1" w:themeTint="A6"/>
      <w:spacing w:val="15"/>
      <w:sz w:val="28"/>
      <w:szCs w:val="28"/>
    </w:rPr>
  </w:style>
  <w:style w:type="paragraph" w:styleId="21">
    <w:name w:val="Quote"/>
    <w:link w:val="22"/>
    <w:uiPriority w:val="29"/>
    <w:qFormat/>
    <w:rsid w:val="00996BEC"/>
    <w:pPr>
      <w:spacing w:before="160"/>
      <w:jc w:val="center"/>
    </w:pPr>
    <w:rPr>
      <w:i/>
      <w:iCs/>
      <w:color w:val="404040" w:themeColor="text1" w:themeTint="BF"/>
    </w:rPr>
  </w:style>
  <w:style w:type="character" w:customStyle="1" w:styleId="22">
    <w:name w:val="Цитата 2 Знак"/>
    <w:basedOn w:val="a0"/>
    <w:link w:val="21"/>
    <w:uiPriority w:val="29"/>
    <w:rsid w:val="00996BEC"/>
    <w:rPr>
      <w:i/>
      <w:iCs/>
      <w:color w:val="404040" w:themeColor="text1" w:themeTint="BF"/>
    </w:rPr>
  </w:style>
  <w:style w:type="paragraph" w:styleId="a6">
    <w:name w:val="List Paragraph"/>
    <w:uiPriority w:val="1"/>
    <w:qFormat/>
    <w:rsid w:val="00996BEC"/>
    <w:pPr>
      <w:ind w:left="720"/>
      <w:contextualSpacing/>
    </w:pPr>
  </w:style>
  <w:style w:type="character" w:styleId="a7">
    <w:name w:val="Intense Emphasis"/>
    <w:basedOn w:val="a0"/>
    <w:uiPriority w:val="21"/>
    <w:qFormat/>
    <w:rsid w:val="00996BEC"/>
    <w:rPr>
      <w:i/>
      <w:iCs/>
      <w:color w:val="2F5496" w:themeColor="accent1" w:themeShade="BF"/>
    </w:rPr>
  </w:style>
  <w:style w:type="paragraph" w:styleId="a8">
    <w:name w:val="Intense Quote"/>
    <w:link w:val="a9"/>
    <w:uiPriority w:val="30"/>
    <w:qFormat/>
    <w:rsid w:val="00996B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996BEC"/>
    <w:rPr>
      <w:i/>
      <w:iCs/>
      <w:color w:val="2F5496" w:themeColor="accent1" w:themeShade="BF"/>
    </w:rPr>
  </w:style>
  <w:style w:type="character" w:styleId="aa">
    <w:name w:val="Intense Reference"/>
    <w:basedOn w:val="a0"/>
    <w:uiPriority w:val="32"/>
    <w:qFormat/>
    <w:rsid w:val="00996BEC"/>
    <w:rPr>
      <w:b/>
      <w:bCs/>
      <w:smallCaps/>
      <w:color w:val="2F5496" w:themeColor="accent1" w:themeShade="BF"/>
      <w:spacing w:val="5"/>
    </w:rPr>
  </w:style>
  <w:style w:type="paragraph" w:styleId="ab">
    <w:name w:val="Body Text"/>
    <w:link w:val="ac"/>
    <w:uiPriority w:val="1"/>
    <w:qFormat/>
    <w:rsid w:val="00996BEC"/>
    <w:pPr>
      <w:ind w:left="1560"/>
      <w:jc w:val="both"/>
    </w:pPr>
    <w:rPr>
      <w:sz w:val="28"/>
      <w:szCs w:val="28"/>
    </w:rPr>
  </w:style>
  <w:style w:type="character" w:customStyle="1" w:styleId="ac">
    <w:name w:val="Основной текст Знак"/>
    <w:basedOn w:val="a0"/>
    <w:link w:val="ab"/>
    <w:uiPriority w:val="1"/>
    <w:rsid w:val="00996BEC"/>
    <w:rPr>
      <w:rFonts w:ascii="Times New Roman" w:eastAsia="Times New Roman" w:hAnsi="Times New Roman" w:cs="Times New Roman"/>
      <w:kern w:val="0"/>
      <w:sz w:val="28"/>
      <w:szCs w:val="28"/>
      <w:lang w:val="uk-UA"/>
    </w:rPr>
  </w:style>
  <w:style w:type="table" w:customStyle="1" w:styleId="TableNormal2">
    <w:name w:val="Table Normal"/>
    <w:uiPriority w:val="2"/>
    <w:semiHidden/>
    <w:unhideWhenUsed/>
    <w:qFormat/>
    <w:rsid w:val="00996BEC"/>
    <w:pPr>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uiPriority w:val="1"/>
    <w:qFormat/>
    <w:rsid w:val="00996BEC"/>
    <w:pPr>
      <w:spacing w:before="165"/>
    </w:pPr>
  </w:style>
  <w:style w:type="paragraph" w:styleId="ad">
    <w:name w:val="header"/>
    <w:link w:val="ae"/>
    <w:uiPriority w:val="99"/>
    <w:unhideWhenUsed/>
    <w:rsid w:val="00996BEC"/>
    <w:pPr>
      <w:tabs>
        <w:tab w:val="center" w:pos="4513"/>
        <w:tab w:val="right" w:pos="9026"/>
      </w:tabs>
    </w:pPr>
  </w:style>
  <w:style w:type="character" w:customStyle="1" w:styleId="ae">
    <w:name w:val="Верхний колонтитул Знак"/>
    <w:basedOn w:val="a0"/>
    <w:link w:val="ad"/>
    <w:uiPriority w:val="99"/>
    <w:rsid w:val="00996BEC"/>
    <w:rPr>
      <w:rFonts w:ascii="Times New Roman" w:eastAsia="Times New Roman" w:hAnsi="Times New Roman" w:cs="Times New Roman"/>
      <w:kern w:val="0"/>
      <w:sz w:val="22"/>
      <w:szCs w:val="22"/>
      <w:lang w:val="uk-UA"/>
    </w:rPr>
  </w:style>
  <w:style w:type="character" w:styleId="af">
    <w:name w:val="page number"/>
    <w:basedOn w:val="a0"/>
    <w:uiPriority w:val="99"/>
    <w:semiHidden/>
    <w:unhideWhenUsed/>
    <w:rsid w:val="00996BEC"/>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paragraph" w:styleId="af2">
    <w:name w:val="footer"/>
    <w:link w:val="af3"/>
    <w:uiPriority w:val="99"/>
    <w:unhideWhenUsed/>
    <w:rsid w:val="00995D55"/>
    <w:pPr>
      <w:tabs>
        <w:tab w:val="center" w:pos="4819"/>
        <w:tab w:val="right" w:pos="9639"/>
      </w:tabs>
    </w:pPr>
  </w:style>
  <w:style w:type="character" w:customStyle="1" w:styleId="af3">
    <w:name w:val="Нижний колонтитул Знак"/>
    <w:basedOn w:val="a0"/>
    <w:link w:val="af2"/>
    <w:uiPriority w:val="99"/>
    <w:rsid w:val="00995D55"/>
  </w:style>
  <w:style w:type="paragraph" w:styleId="af4">
    <w:name w:val="Subtitle"/>
    <w:basedOn w:val="a"/>
    <w:next w:val="a"/>
    <w:rPr>
      <w:color w:val="595959"/>
      <w:sz w:val="28"/>
      <w:szCs w:val="28"/>
    </w:rPr>
  </w:style>
  <w:style w:type="table" w:customStyle="1" w:styleId="af5">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HThJIqwp+igcSzs8mC3w+XSTw==">CgMxLjAyDmgubGU0MHZwMmx2NmllMg5oLjhtMDE0amR6Z2czcTgAciExNW53LXBGMWZ1eUxDNzcxNi1NTDAzMEVZNHZUUVF1dFo=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1895</Words>
  <Characters>10805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Olya Petrunina</dc:creator>
  <cp:lastModifiedBy>HP</cp:lastModifiedBy>
  <cp:revision>2</cp:revision>
  <dcterms:created xsi:type="dcterms:W3CDTF">2026-04-06T14:55:00Z</dcterms:created>
  <dcterms:modified xsi:type="dcterms:W3CDTF">2026-04-06T14:55:00Z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a6df21ca-9e65-4410-ad3c-f9ad76ff140d</vt:lpwstr>
  </property>
</Properties>
</file>