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Додаток 8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 Порядку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strike w:val="1"/>
          <w:color w:val="00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ДЕКЛАРАЦІЯ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про врахування зауважень та/або виконання рекомендацій експертної комісії за результатами акредитаційної експертизи кваліфікаційного центру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Інформація про кваліфікаційний центр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8.0" w:type="dxa"/>
        <w:jc w:val="left"/>
        <w:tblInd w:w="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7"/>
        <w:gridCol w:w="9101"/>
        <w:tblGridChange w:id="0">
          <w:tblGrid>
            <w:gridCol w:w="4507"/>
            <w:gridCol w:w="91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Повне найменування кваліфікаційного центру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номер і дата сертифікату про акредитацію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Код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юридичної особи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згідно з ЄДРПОУ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Місцезнаходження кваліфікаційного центру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Номер та дата рішення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Національного агентства кваліфікацій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про акредитацію кваліфікаційного центру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Дата формування 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Інформація щодо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врахування зауважень та/або виконання рекомендацій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експертної комісії за результатами акредитаційної експертизи кваліфікаційного центру</w:t>
      </w:r>
    </w:p>
    <w:tbl>
      <w:tblPr>
        <w:tblStyle w:val="Table2"/>
        <w:tblW w:w="13608.000000000002" w:type="dxa"/>
        <w:jc w:val="left"/>
        <w:tblInd w:w="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1"/>
        <w:gridCol w:w="4678"/>
        <w:gridCol w:w="3289"/>
        <w:tblGridChange w:id="0">
          <w:tblGrid>
            <w:gridCol w:w="5641"/>
            <w:gridCol w:w="4678"/>
            <w:gridCol w:w="328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Критерій акредитації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Опис зауважень/рекомендацій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Результат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враховано/не враховано,  посилання на документ)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 Наявність у статуті заявника положень про провадження діяльності, пов’язаної з функціонуванням кваліфікаційного центру 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trike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 Особи, які залучаються як оцінювачі на підставі трудового або цивільно-правового договору з розрахунку два оцінювачі на одну професійну кваліфікацію/часткову професійну кваліфікацію, повинні мати відповідну кваліфікацію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 Наявність затвердженої заявником або його відокремленим підрозділом процедури присвоєння/підтвердження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 Наявність контрольно-оцінювальних матеріалів для здійснення процедур оцінювання за кожною професійною кваліфікацією/частковою професійною кваліфікацією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trike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0" w:lineRule="auto"/>
              <w:ind w:firstLine="567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Продовження додатка 8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trike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 Наявність матеріально-технічних засобів для проведення процедур оцінювання за кожною професійною кваліфікацією/частков</w:t>
            </w:r>
            <w:r w:rsidDel="00000000" w:rsidR="00000000" w:rsidRPr="00000000">
              <w:rPr>
                <w:color w:val="000000"/>
                <w:rtl w:val="0"/>
              </w:rPr>
              <w:t xml:space="preserve">ою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професійн</w:t>
            </w:r>
            <w:r w:rsidDel="00000000" w:rsidR="00000000" w:rsidRPr="00000000">
              <w:rPr>
                <w:color w:val="000000"/>
                <w:rtl w:val="0"/>
              </w:rPr>
              <w:t xml:space="preserve">ою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кваліфікаці</w:t>
            </w:r>
            <w:r w:rsidDel="00000000" w:rsidR="00000000" w:rsidRPr="00000000">
              <w:rPr>
                <w:color w:val="000000"/>
                <w:rtl w:val="0"/>
              </w:rPr>
              <w:t xml:space="preserve">є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ю (право власності або користування приміщеннями, обладнанням тощо)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 Наявність вебсайта для розміщення інформації про кваліфікаційний центр, відповідні професійні кваліфікації/частков</w:t>
            </w:r>
            <w:r w:rsidDel="00000000" w:rsidR="00000000" w:rsidRPr="00000000">
              <w:rPr>
                <w:color w:val="000000"/>
                <w:rtl w:val="0"/>
              </w:rPr>
              <w:t xml:space="preserve">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професійні кваліфікаці</w:t>
            </w:r>
            <w:r w:rsidDel="00000000" w:rsidR="00000000" w:rsidRPr="00000000">
              <w:rPr>
                <w:color w:val="000000"/>
                <w:rtl w:val="0"/>
              </w:rPr>
              <w:t xml:space="preserve">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та процедуру присвоєння/підтвердження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Керівник кваліфікаційного центру                     ______________                                          _______________________________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(підпис)                                               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ініціали та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прізвище)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103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ind w:firstLine="0"/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709" w:top="568" w:left="1134" w:right="814" w:header="709" w:footer="709"/>
      <w:pgNumType w:start="3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2</w:t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60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732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804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876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948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020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092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1649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240" w:before="480" w:line="246" w:lineRule="auto"/>
      <w:jc w:val="center"/>
    </w:pPr>
    <w:rPr>
      <w:rFonts w:ascii="Times New Roman" w:cs="Times New Roman" w:eastAsia="Times New Roman" w:hAnsi="Times New Roman"/>
      <w:b w:val="1"/>
      <w:bCs w:val="1"/>
      <w:sz w:val="2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List Paragraph"/>
    <w:pPr>
      <w:ind w:left="720"/>
      <w:contextualSpacing w:val="1"/>
    </w:pPr>
  </w:style>
  <w:style w:type="paragraph" w:styleId="10" w:customStyle="1">
    <w:name w:val="Обычный (веб)1"/>
    <w:pPr>
      <w:widowControl w:val="0"/>
      <w:overflowPunct w:val="0"/>
      <w:autoSpaceDE w:val="0"/>
      <w:autoSpaceDN w:val="0"/>
      <w:adjustRightInd w:val="0"/>
      <w:spacing w:after="100" w:before="100" w:line="100" w:lineRule="atLeast"/>
      <w:textAlignment w:val="baseline"/>
    </w:pPr>
    <w:rPr>
      <w:rFonts w:ascii="Times New Roman" w:cs="Times New Roman" w:eastAsia="Times New Roman" w:hAnsi="Times New Roman"/>
      <w:sz w:val="24"/>
      <w:szCs w:val="20"/>
    </w:rPr>
  </w:style>
  <w:style w:type="paragraph" w:styleId="11" w:customStyle="1">
    <w:name w:val="Абзац списка1"/>
    <w:pPr>
      <w:widowControl w:val="0"/>
      <w:overflowPunct w:val="0"/>
      <w:autoSpaceDE w:val="0"/>
      <w:autoSpaceDN w:val="0"/>
      <w:adjustRightInd w:val="0"/>
      <w:spacing w:after="0" w:line="100" w:lineRule="atLeast"/>
      <w:ind w:left="720"/>
      <w:textAlignment w:val="baseline"/>
    </w:pPr>
    <w:rPr>
      <w:rFonts w:ascii="Times New Roman" w:cs="Times New Roman" w:eastAsia="Times New Roman" w:hAnsi="Times New Roman"/>
      <w:sz w:val="24"/>
      <w:szCs w:val="20"/>
      <w:lang w:val="ru-RU"/>
    </w:rPr>
  </w:style>
  <w:style w:type="character" w:styleId="20" w:customStyle="1">
    <w:name w:val="Заголовок 2 Знак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eastAsia="ru-RU" w:val="ru-RU"/>
    </w:rPr>
  </w:style>
  <w:style w:type="character" w:styleId="a5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Normal (Web)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30" w:customStyle="1">
    <w:name w:val="Заголовок 3 Знак"/>
    <w:rPr>
      <w:rFonts w:ascii="Calibri Light" w:cs="Times New Roman" w:eastAsia="Malgun Gothic" w:hAnsi="Calibri Light"/>
      <w:color w:val="1f4d78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7">
    <w:name w:val="annotation text"/>
    <w:qFormat w:val="1"/>
    <w:pPr>
      <w:widowControl w:val="0"/>
      <w:overflowPunct w:val="0"/>
      <w:autoSpaceDE w:val="0"/>
      <w:autoSpaceDN w:val="0"/>
      <w:adjustRightInd w:val="0"/>
      <w:spacing w:line="252" w:lineRule="auto"/>
      <w:textAlignment w:val="baseline"/>
    </w:pPr>
    <w:rPr>
      <w:rFonts w:cs="Times New Roman" w:eastAsia="Times New Roman"/>
      <w:sz w:val="20"/>
      <w:szCs w:val="20"/>
    </w:rPr>
  </w:style>
  <w:style w:type="character" w:styleId="a8" w:customStyle="1">
    <w:name w:val="Текст примітки Знак"/>
    <w:rPr>
      <w:rFonts w:ascii="Calibri" w:cs="Times New Roman" w:eastAsia="Times New Roman" w:hAnsi="Calibri"/>
      <w:w w:val="100"/>
      <w:position w:val="-1"/>
      <w:sz w:val="20"/>
      <w:szCs w:val="20"/>
      <w:effect w:val="none"/>
      <w:vertAlign w:val="baseline"/>
      <w:cs w:val="0"/>
      <w:em w:val="none"/>
      <w:lang w:eastAsia="uk-UA" w:val="uk-UA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 w:val="ru-RU"/>
    </w:rPr>
  </w:style>
  <w:style w:type="character" w:styleId="e24kjd" w:customStyle="1">
    <w:name w:val="e24kjd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qFormat w:val="1"/>
    <w:pPr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 w:val="ru-RU"/>
    </w:rPr>
  </w:style>
  <w:style w:type="character" w:styleId="HTML0" w:customStyle="1">
    <w:name w:val="Стандартний HTML Знак"/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eastAsia="ru-RU" w:val="ru-RU"/>
    </w:rPr>
  </w:style>
  <w:style w:type="table" w:styleId="a9">
    <w:name w:val="Table Grid"/>
    <w:basedOn w:val="a1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21" w:customStyle="1">
    <w:name w:val="Обычный (веб)2"/>
    <w:pPr>
      <w:widowControl w:val="0"/>
      <w:overflowPunct w:val="0"/>
      <w:autoSpaceDE w:val="0"/>
      <w:autoSpaceDN w:val="0"/>
      <w:adjustRightInd w:val="0"/>
      <w:spacing w:after="100" w:before="100" w:line="100" w:lineRule="atLeast"/>
      <w:textAlignment w:val="baseline"/>
    </w:pPr>
    <w:rPr>
      <w:rFonts w:ascii="Times New Roman" w:cs="Times New Roman" w:eastAsia="Times New Roman" w:hAnsi="Times New Roman"/>
      <w:sz w:val="24"/>
      <w:szCs w:val="20"/>
    </w:rPr>
  </w:style>
  <w:style w:type="character" w:styleId="12" w:customStyle="1">
    <w:name w:val="Заголовок 1 Знак"/>
    <w:rPr>
      <w:rFonts w:ascii="Calibri Light" w:cs="Times New Roman" w:eastAsia="Malgun Gothic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22" w:customStyle="1">
    <w:name w:val="Абзац списка2"/>
    <w:pPr>
      <w:widowControl w:val="0"/>
      <w:overflowPunct w:val="0"/>
      <w:autoSpaceDE w:val="0"/>
      <w:autoSpaceDN w:val="0"/>
      <w:adjustRightInd w:val="0"/>
      <w:spacing w:after="0" w:line="100" w:lineRule="atLeast"/>
      <w:ind w:left="720"/>
      <w:textAlignment w:val="baseline"/>
    </w:pPr>
    <w:rPr>
      <w:rFonts w:ascii="Times New Roman" w:cs="Times New Roman" w:eastAsia="Times New Roman" w:hAnsi="Times New Roman"/>
      <w:sz w:val="24"/>
      <w:szCs w:val="20"/>
      <w:lang w:val="ru-RU"/>
    </w:rPr>
  </w:style>
  <w:style w:type="paragraph" w:styleId="aa">
    <w:name w:val="footnote text"/>
    <w:qFormat w:val="1"/>
    <w:pPr>
      <w:spacing w:after="0" w:line="240" w:lineRule="auto"/>
    </w:pPr>
    <w:rPr>
      <w:sz w:val="20"/>
      <w:szCs w:val="20"/>
    </w:rPr>
  </w:style>
  <w:style w:type="character" w:styleId="ab" w:customStyle="1">
    <w:name w:val="Текст виноски Знак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c">
    <w:name w:val="foot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ad">
    <w:name w:val="Balloon Text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e" w:customStyle="1">
    <w:name w:val="Текст у виносці Знак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">
    <w:name w:val="Plain Text"/>
    <w:qFormat w:val="1"/>
    <w:pPr>
      <w:spacing w:after="0" w:line="240" w:lineRule="auto"/>
    </w:pPr>
    <w:rPr>
      <w:lang w:val="ru-RU"/>
    </w:rPr>
  </w:style>
  <w:style w:type="character" w:styleId="af0" w:customStyle="1">
    <w:name w:val="Текст Знак"/>
    <w:rPr>
      <w:rFonts w:ascii="Calibri" w:cs="Calibri" w:hAnsi="Calibri"/>
      <w:w w:val="100"/>
      <w:position w:val="-1"/>
      <w:effect w:val="none"/>
      <w:vertAlign w:val="baseline"/>
      <w:cs w:val="0"/>
      <w:em w:val="none"/>
      <w:lang w:val="ru-RU"/>
    </w:rPr>
  </w:style>
  <w:style w:type="character" w:styleId="af1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2">
    <w:name w:val="annotation subject"/>
    <w:basedOn w:val="a7"/>
    <w:next w:val="a7"/>
    <w:qFormat w:val="1"/>
    <w:pPr>
      <w:widowControl w:val="1"/>
      <w:suppressAutoHyphens w:val="1"/>
      <w:overflowPunct w:val="1"/>
      <w:autoSpaceDE w:val="1"/>
      <w:autoSpaceDN w:val="1"/>
      <w:adjustRightInd w:val="1"/>
      <w:spacing w:line="240" w:lineRule="auto"/>
      <w:textAlignment w:val="auto"/>
    </w:pPr>
    <w:rPr>
      <w:rFonts w:eastAsia="Calibri"/>
      <w:b w:val="1"/>
      <w:bCs w:val="1"/>
      <w:lang w:eastAsia="en-US" w:val="en-US"/>
    </w:rPr>
  </w:style>
  <w:style w:type="character" w:styleId="af3" w:customStyle="1">
    <w:name w:val="Тема примітки Знак"/>
    <w:rPr>
      <w:rFonts w:ascii="Calibri" w:cs="Times New Roman" w:eastAsia="Times New Roman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uk-UA" w:val="uk-UA"/>
    </w:rPr>
  </w:style>
  <w:style w:type="paragraph" w:styleId="af4">
    <w:name w:val="Revision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n-US" w:val="en-US"/>
    </w:rPr>
  </w:style>
  <w:style w:type="character" w:styleId="af5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f6">
    <w:name w:val="header"/>
    <w:qFormat w:val="1"/>
    <w:pPr>
      <w:spacing w:after="0" w:line="240" w:lineRule="auto"/>
    </w:pPr>
  </w:style>
  <w:style w:type="character" w:styleId="af7" w:customStyle="1">
    <w:name w:val="Верхні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8">
    <w:name w:val="footer"/>
    <w:qFormat w:val="1"/>
    <w:pPr>
      <w:spacing w:after="0" w:line="240" w:lineRule="auto"/>
    </w:pPr>
  </w:style>
  <w:style w:type="character" w:styleId="af9" w:customStyle="1">
    <w:name w:val="Нижні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bmf" w:customStyle="1">
    <w:name w:val="bm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tr" w:customStyle="1">
    <w:name w:val="tr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hard-blue-color" w:customStyle="1">
    <w:name w:val="hard-blue-colo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a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afb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c" w:customStyle="1">
    <w:name w:val="Нормальний текст"/>
    <w:pPr>
      <w:spacing w:after="0" w:before="120" w:line="240" w:lineRule="auto"/>
      <w:ind w:firstLine="567"/>
    </w:pPr>
    <w:rPr>
      <w:rFonts w:ascii="Antiqua" w:cs="Times New Roman" w:eastAsia="Times New Roman" w:hAnsi="Antiqua"/>
      <w:sz w:val="26"/>
      <w:szCs w:val="20"/>
      <w:lang w:eastAsia="ru-RU"/>
    </w:rPr>
  </w:style>
  <w:style w:type="paragraph" w:styleId="afd" w:customStyle="1">
    <w:name w:val="Назва документа"/>
    <w:next w:val="afc"/>
    <w:pPr>
      <w:keepNext w:val="1"/>
      <w:keepLines w:val="1"/>
      <w:spacing w:after="240" w:before="240" w:line="240" w:lineRule="auto"/>
      <w:jc w:val="center"/>
    </w:pPr>
    <w:rPr>
      <w:rFonts w:ascii="Antiqua" w:cs="Times New Roman" w:eastAsia="Times New Roman" w:hAnsi="Antiqua"/>
      <w:b w:val="1"/>
      <w:sz w:val="26"/>
      <w:szCs w:val="20"/>
      <w:lang w:eastAsia="ru-RU"/>
    </w:rPr>
  </w:style>
  <w:style w:type="paragraph" w:styleId="rvps14" w:customStyle="1">
    <w:name w:val="rvps1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fe" w:customStyle="1">
    <w:name w:val="Підзаголовок Знак"/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eastAsia="ru-RU" w:val="uk-UA"/>
    </w:rPr>
  </w:style>
  <w:style w:type="character" w:styleId="aff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ff0">
    <w:name w:val="endnote text"/>
    <w:qFormat w:val="1"/>
    <w:pPr>
      <w:spacing w:after="0" w:line="240" w:lineRule="auto"/>
    </w:pPr>
    <w:rPr>
      <w:sz w:val="20"/>
      <w:szCs w:val="20"/>
    </w:rPr>
  </w:style>
  <w:style w:type="character" w:styleId="aff1" w:customStyle="1">
    <w:name w:val="Текст кінцевої виноски Знак"/>
    <w:rPr>
      <w:w w:val="100"/>
      <w:position w:val="-1"/>
      <w:sz w:val="20"/>
      <w:szCs w:val="20"/>
      <w:effect w:val="none"/>
      <w:vertAlign w:val="baseline"/>
      <w:cs w:val="0"/>
      <w:em w:val="none"/>
      <w:lang w:val="uk-UA"/>
    </w:rPr>
  </w:style>
  <w:style w:type="character" w:styleId="aff2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character" w:styleId="aff3" w:customStyle="1">
    <w:name w:val="Назва Знак"/>
    <w:rPr>
      <w:rFonts w:ascii="Times New Roman" w:cs="Times New Roman" w:eastAsia="Times New Roman" w:hAnsi="Times New Roman"/>
      <w:b w:val="1"/>
      <w:spacing w:val="24"/>
      <w:w w:val="100"/>
      <w:position w:val="-1"/>
      <w:sz w:val="21"/>
      <w:szCs w:val="56"/>
      <w:effect w:val="none"/>
      <w:vertAlign w:val="baseline"/>
      <w:cs w:val="0"/>
      <w:em w:val="none"/>
      <w:lang w:val="uk-UA"/>
    </w:rPr>
  </w:style>
  <w:style w:type="table" w:styleId="af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1o2ir6RRN1BUYfo/dQiIJNMPg==">CgMxLjAyCGguZ2pkZ3hzOAByITFvQjh4bXRmdkpSZGs4cGpUZGYyWHRoV0FEX0VNWU5rUQ==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2025-01-21T14:34:00Z</dcterms:created>
  <dc:creator>Гайдук Ігор Григорович</dc:creator>
</cp:coreProperties>
</file>