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ПОЯСНЮВАЛЬНА ЗАПИСКА</w:t>
      </w:r>
    </w:p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до проєкту постанови Кабінету Міністрів України </w:t>
      </w:r>
    </w:p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«Про затвердження Положення про Єдину державну електронну базу з питань освіти</w:t>
      </w:r>
      <w:r w:rsidR="002907B8" w:rsidRPr="002907B8">
        <w:t xml:space="preserve"> </w:t>
      </w:r>
      <w:r w:rsidR="002907B8" w:rsidRPr="002907B8">
        <w:rPr>
          <w:b/>
          <w:color w:val="000000" w:themeColor="text1"/>
        </w:rPr>
        <w:t>та порядок її ведення</w:t>
      </w:r>
      <w:r>
        <w:rPr>
          <w:b/>
          <w:color w:val="000000" w:themeColor="text1"/>
        </w:rPr>
        <w:t>»</w:t>
      </w:r>
    </w:p>
    <w:p w:rsidR="00C65C29" w:rsidRDefault="00C65C29">
      <w:pPr>
        <w:jc w:val="center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1. Мета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Проєкт постанови розроблено з метою забезпечення </w:t>
      </w:r>
      <w:r>
        <w:rPr>
          <w:color w:val="000000"/>
        </w:rPr>
        <w:t>фізичних та юридичних осіб інформацією в галузі освіти.</w:t>
      </w:r>
    </w:p>
    <w:p w:rsidR="00C65C29" w:rsidRDefault="00C65C29">
      <w:pPr>
        <w:jc w:val="both"/>
        <w:rPr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Обґрунтування необхідності прийняття </w:t>
      </w:r>
      <w:proofErr w:type="spellStart"/>
      <w:r>
        <w:rPr>
          <w:b/>
          <w:color w:val="000000" w:themeColor="text1"/>
        </w:rPr>
        <w:t>акта</w:t>
      </w:r>
      <w:proofErr w:type="spellEnd"/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Пунктом 2 частини першої Закону України «Про внесення змін до деяких законів України щодо функціонування інтегрованих інформаційних систем у сфері освіти» </w:t>
      </w:r>
      <w:proofErr w:type="spellStart"/>
      <w:r>
        <w:rPr>
          <w:color w:val="000000" w:themeColor="text1"/>
        </w:rPr>
        <w:t>внесено</w:t>
      </w:r>
      <w:proofErr w:type="spellEnd"/>
      <w:r>
        <w:rPr>
          <w:color w:val="000000" w:themeColor="text1"/>
        </w:rPr>
        <w:t xml:space="preserve"> зміни до статті 74 Закону України </w:t>
      </w:r>
      <w:r>
        <w:rPr>
          <w:color w:val="333333"/>
          <w:shd w:val="clear" w:color="auto" w:fill="FFFFFF"/>
        </w:rPr>
        <w:t xml:space="preserve">«Про освіту» у частині </w:t>
      </w:r>
      <w:r>
        <w:rPr>
          <w:color w:val="000000" w:themeColor="text1"/>
        </w:rPr>
        <w:t>законодавчого врегулювання функціонування Єдиної державної електронної бази з питань освіти. Зокрема, обов’язки щодо затвердження положення про Єдину державну електронну базу з питань освіти</w:t>
      </w:r>
      <w:r w:rsidR="002907B8">
        <w:rPr>
          <w:color w:val="000000" w:themeColor="text1"/>
        </w:rPr>
        <w:t xml:space="preserve"> </w:t>
      </w:r>
      <w:r w:rsidR="002907B8">
        <w:t>та</w:t>
      </w:r>
      <w:r w:rsidR="002907B8" w:rsidRPr="00AD1247">
        <w:t xml:space="preserve"> поряд</w:t>
      </w:r>
      <w:r w:rsidR="00EA246A">
        <w:t>о</w:t>
      </w:r>
      <w:r w:rsidR="002907B8">
        <w:t>к</w:t>
      </w:r>
      <w:r w:rsidR="002907B8" w:rsidRPr="00AD1247">
        <w:t xml:space="preserve"> її ведення</w:t>
      </w:r>
      <w:r>
        <w:rPr>
          <w:color w:val="000000" w:themeColor="text1"/>
        </w:rPr>
        <w:t>, а також адміністратора Єдиної державної електронної бази з питань освіти покладено на Кабінет Міністрів України.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Наразі функціонування Єдиної державної електронної бази з питань освіти нормативно врегульовано наказом Міністерства освіти і науки України від 08.06.2018  №</w:t>
      </w:r>
      <w:r w:rsidR="003A22CF">
        <w:rPr>
          <w:color w:val="000000" w:themeColor="text1"/>
        </w:rPr>
        <w:t> </w:t>
      </w:r>
      <w:r>
        <w:rPr>
          <w:color w:val="000000" w:themeColor="text1"/>
        </w:rPr>
        <w:t>620 «Про затвердження Положення про Єдину державну електронну базу з питань освіти</w:t>
      </w:r>
      <w:r w:rsidR="002907B8">
        <w:rPr>
          <w:color w:val="000000" w:themeColor="text1"/>
        </w:rPr>
        <w:t xml:space="preserve"> </w:t>
      </w:r>
      <w:r>
        <w:rPr>
          <w:color w:val="000000" w:themeColor="text1"/>
        </w:rPr>
        <w:t>», зареєстрованим в Міністерстві юстиції України 05 жовтня 2018 р. за №</w:t>
      </w:r>
      <w:r w:rsidR="003A22CF">
        <w:rPr>
          <w:color w:val="000000" w:themeColor="text1"/>
        </w:rPr>
        <w:t> </w:t>
      </w:r>
      <w:r>
        <w:rPr>
          <w:color w:val="000000" w:themeColor="text1"/>
        </w:rPr>
        <w:t>1132/32584, (зі змінами).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Відтак, подальше функціонування Єдиної державної електронної бази з питань освіти потребує нормативного врегулювання шляхом прийняття відповідного рішення Кабінету Міністрів України. </w:t>
      </w:r>
    </w:p>
    <w:p w:rsidR="00C65C29" w:rsidRDefault="00C65C29">
      <w:pPr>
        <w:pStyle w:val="Defaul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n4"/>
      <w:bookmarkEnd w:id="0"/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Основні положення  проєкту </w:t>
      </w:r>
      <w:proofErr w:type="spellStart"/>
      <w:r>
        <w:rPr>
          <w:b/>
          <w:color w:val="000000" w:themeColor="text1"/>
        </w:rPr>
        <w:t>акта</w:t>
      </w:r>
      <w:proofErr w:type="spellEnd"/>
    </w:p>
    <w:p w:rsidR="00C65C29" w:rsidRDefault="00896E5C">
      <w:pPr>
        <w:ind w:firstLine="708"/>
        <w:jc w:val="both"/>
        <w:rPr>
          <w:color w:val="000000" w:themeColor="text1"/>
          <w:lang w:eastAsia="en-US"/>
        </w:rPr>
      </w:pPr>
      <w:proofErr w:type="spellStart"/>
      <w:r>
        <w:rPr>
          <w:color w:val="000000" w:themeColor="text1"/>
          <w:lang w:eastAsia="en-US"/>
        </w:rPr>
        <w:t>Проєктом</w:t>
      </w:r>
      <w:proofErr w:type="spellEnd"/>
      <w:r>
        <w:rPr>
          <w:color w:val="000000" w:themeColor="text1"/>
          <w:lang w:eastAsia="en-US"/>
        </w:rPr>
        <w:t xml:space="preserve"> постанови передбачено затвердження Положення про Єдину державну електронну базу з питань освіти</w:t>
      </w:r>
      <w:r w:rsidR="002907B8">
        <w:rPr>
          <w:color w:val="000000" w:themeColor="text1"/>
          <w:lang w:eastAsia="en-US"/>
        </w:rPr>
        <w:t xml:space="preserve"> </w:t>
      </w:r>
      <w:r w:rsidR="002907B8">
        <w:t>та</w:t>
      </w:r>
      <w:r w:rsidR="002907B8" w:rsidRPr="00AD1247">
        <w:t xml:space="preserve"> поряд</w:t>
      </w:r>
      <w:r w:rsidR="00EA246A">
        <w:t>о</w:t>
      </w:r>
      <w:r w:rsidR="002907B8">
        <w:t>к</w:t>
      </w:r>
      <w:r w:rsidR="002907B8" w:rsidRPr="00AD1247">
        <w:t xml:space="preserve"> її ведення</w:t>
      </w:r>
      <w:r>
        <w:rPr>
          <w:color w:val="000000" w:themeColor="text1"/>
          <w:lang w:eastAsia="en-US"/>
        </w:rPr>
        <w:t>.</w:t>
      </w:r>
    </w:p>
    <w:p w:rsidR="00C65C29" w:rsidRDefault="00C65C29">
      <w:pPr>
        <w:jc w:val="both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Правові аспекти 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Перелік нормативно-правових актів у </w:t>
      </w:r>
      <w:r>
        <w:rPr>
          <w:color w:val="000000" w:themeColor="dark1"/>
        </w:rPr>
        <w:t>цій</w:t>
      </w:r>
      <w:r>
        <w:rPr>
          <w:color w:val="000000" w:themeColor="text1"/>
        </w:rPr>
        <w:t xml:space="preserve"> сфері правового регулювання: Конституція України, Закон України «Про освіту», Закон України «Про повну загальну середню освіту», Закон України «Про професійну (професійно-технічну) освіту», Закон України «Про фахову </w:t>
      </w:r>
      <w:proofErr w:type="spellStart"/>
      <w:r>
        <w:rPr>
          <w:color w:val="000000" w:themeColor="text1"/>
        </w:rPr>
        <w:t>передвищу</w:t>
      </w:r>
      <w:proofErr w:type="spellEnd"/>
      <w:r>
        <w:rPr>
          <w:color w:val="000000" w:themeColor="text1"/>
        </w:rPr>
        <w:t xml:space="preserve"> освіту», Закон України «Про вищу освіту», Закон України «Про внесення змін до деяких законів України щодо функціонування інтегрованих інформаційних систем у сфері освіти», Закон України «Про публічні електронні реєстри». </w:t>
      </w:r>
    </w:p>
    <w:p w:rsidR="00C65C29" w:rsidRDefault="00C65C29">
      <w:pPr>
        <w:ind w:firstLine="709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5. Фінансово-економічне обґрунтування</w:t>
      </w:r>
    </w:p>
    <w:p w:rsidR="00C65C29" w:rsidRDefault="00896E5C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Реалізація проєкту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не потребує додаткового фінансування з державного чи місцевого бюджетів України.  </w:t>
      </w:r>
    </w:p>
    <w:p w:rsidR="00C65C29" w:rsidRDefault="00C65C29">
      <w:pPr>
        <w:jc w:val="both"/>
        <w:rPr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6. Позиція заінтересованих сторін</w:t>
      </w:r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Громадське обговорення проєкту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проводилось.</w:t>
      </w:r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Проєкт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Проєкт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стосується сфери наукової та науково-технічної діяльності.</w:t>
      </w:r>
    </w:p>
    <w:p w:rsidR="00C65C29" w:rsidRDefault="00C65C29">
      <w:pPr>
        <w:ind w:firstLine="709"/>
        <w:rPr>
          <w:color w:val="000000" w:themeColor="text1"/>
        </w:rPr>
      </w:pPr>
    </w:p>
    <w:p w:rsidR="00C65C29" w:rsidRDefault="00896E5C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7. Оцінка відповідності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проєкті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відсутні положення, що: 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1" w:name="gjdgxs"/>
      <w:bookmarkEnd w:id="1"/>
      <w:r>
        <w:rPr>
          <w:color w:val="000000" w:themeColor="text1"/>
        </w:rPr>
        <w:t>стосуються зобов’язань України у сфері європейської інтеграції;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2" w:name="30j0zll"/>
      <w:bookmarkEnd w:id="2"/>
      <w:r>
        <w:rPr>
          <w:color w:val="000000" w:themeColor="text1"/>
        </w:rPr>
        <w:t>стосуються прав та свобод, гарантованих Конвенцією про захист прав людини і основоположних свобод;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3" w:name="1fob9te"/>
      <w:bookmarkEnd w:id="3"/>
      <w:r>
        <w:rPr>
          <w:color w:val="000000" w:themeColor="text1"/>
        </w:rPr>
        <w:t>впливають на забезпечення рівних прав та можливостей жінок і чоловіків;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4" w:name="3znysh7"/>
      <w:bookmarkEnd w:id="4"/>
      <w:r>
        <w:rPr>
          <w:color w:val="000000" w:themeColor="text1"/>
        </w:rPr>
        <w:t>містять ризики вчинення корупційних правопорушень та правопорушень, пов’язаних з корупцією;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5" w:name="2et92p0"/>
      <w:bookmarkEnd w:id="5"/>
      <w:r>
        <w:rPr>
          <w:color w:val="000000" w:themeColor="text1"/>
        </w:rPr>
        <w:t>створюють підстави для дискримінації.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Громадська антикорупційна, громадська </w:t>
      </w:r>
      <w:proofErr w:type="spellStart"/>
      <w:r>
        <w:rPr>
          <w:color w:val="000000" w:themeColor="text1"/>
        </w:rPr>
        <w:t>антидискримінаційна</w:t>
      </w:r>
      <w:proofErr w:type="spellEnd"/>
      <w:r>
        <w:rPr>
          <w:color w:val="000000" w:themeColor="text1"/>
        </w:rPr>
        <w:t xml:space="preserve"> та громадська </w:t>
      </w:r>
      <w:proofErr w:type="spellStart"/>
      <w:r>
        <w:rPr>
          <w:color w:val="000000" w:themeColor="text1"/>
        </w:rPr>
        <w:t>гендерно</w:t>
      </w:r>
      <w:proofErr w:type="spellEnd"/>
      <w:r>
        <w:rPr>
          <w:color w:val="000000" w:themeColor="text1"/>
        </w:rPr>
        <w:t>-правова експертизи не проводились.</w:t>
      </w:r>
    </w:p>
    <w:p w:rsidR="00632CE0" w:rsidRDefault="00632CE0" w:rsidP="00632CE0">
      <w:pPr>
        <w:ind w:firstLine="709"/>
        <w:jc w:val="both"/>
        <w:rPr>
          <w:color w:val="000000" w:themeColor="text1"/>
        </w:rPr>
      </w:pPr>
      <w:r w:rsidRPr="006F4A60">
        <w:rPr>
          <w:color w:val="000000" w:themeColor="text1"/>
        </w:rPr>
        <w:t xml:space="preserve">Проєкт </w:t>
      </w:r>
      <w:proofErr w:type="spellStart"/>
      <w:r w:rsidRPr="006F4A60">
        <w:rPr>
          <w:color w:val="000000" w:themeColor="text1"/>
        </w:rPr>
        <w:t>акта</w:t>
      </w:r>
      <w:proofErr w:type="spellEnd"/>
      <w:r w:rsidRPr="006F4A60">
        <w:rPr>
          <w:color w:val="000000" w:themeColor="text1"/>
        </w:rPr>
        <w:t xml:space="preserve"> надісланий до Національного агентства з питань запобігання корупції для визначення необхідності проведення антикорупційної експертизи (вхідний НАЗК від 03.01.2022 № 170).</w:t>
      </w:r>
    </w:p>
    <w:p w:rsidR="00C65C29" w:rsidRDefault="00C65C29">
      <w:pPr>
        <w:ind w:firstLine="709"/>
        <w:rPr>
          <w:color w:val="000000" w:themeColor="text1"/>
        </w:rPr>
      </w:pPr>
    </w:p>
    <w:p w:rsidR="00C65C29" w:rsidRDefault="00896E5C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8. Прогноз результатів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Реалізація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C65C29" w:rsidRDefault="00896E5C">
      <w:pPr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Вплив на інтереси заінтересованих сторін:</w:t>
      </w:r>
    </w:p>
    <w:p w:rsidR="00C65C29" w:rsidRDefault="00C65C29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p w:rsidR="00273BB3" w:rsidRDefault="00273BB3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tbl>
      <w:tblPr>
        <w:tblW w:w="9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707"/>
        <w:gridCol w:w="3706"/>
      </w:tblGrid>
      <w:tr w:rsidR="00C65C29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Заінтересована сторона</w:t>
            </w: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Вплив реалізації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акта</w:t>
            </w:r>
            <w:proofErr w:type="spellEnd"/>
            <w:r>
              <w:rPr>
                <w:b/>
                <w:color w:val="000000" w:themeColor="text1"/>
              </w:rPr>
              <w:t> на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заінтересовану </w:t>
            </w:r>
            <w:r>
              <w:rPr>
                <w:b/>
                <w:color w:val="000000" w:themeColor="text1"/>
              </w:rPr>
              <w:br/>
              <w:t>сторону</w:t>
            </w:r>
          </w:p>
        </w:tc>
        <w:tc>
          <w:tcPr>
            <w:tcW w:w="3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Пояснення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очікуваного впливу</w:t>
            </w:r>
          </w:p>
        </w:tc>
      </w:tr>
      <w:tr w:rsidR="00C65C29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Фізичні та юридичні особи, що використовують в своїй діяльності інформацію Єдиної державної </w:t>
            </w:r>
            <w:r>
              <w:rPr>
                <w:color w:val="000000" w:themeColor="text1"/>
              </w:rPr>
              <w:lastRenderedPageBreak/>
              <w:t>електронної бази з питань освіти</w:t>
            </w: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Позитивний</w:t>
            </w:r>
          </w:p>
        </w:tc>
        <w:tc>
          <w:tcPr>
            <w:tcW w:w="3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Забезпечення </w:t>
            </w:r>
            <w:r>
              <w:rPr>
                <w:color w:val="000000"/>
              </w:rPr>
              <w:t xml:space="preserve">фізичних та юридичних осіб інформацією в галузі освіти, що міститься в Єдиній </w:t>
            </w:r>
            <w:r>
              <w:rPr>
                <w:color w:val="000000"/>
              </w:rPr>
              <w:lastRenderedPageBreak/>
              <w:t>державній електронній базі з питань освіти</w:t>
            </w:r>
          </w:p>
        </w:tc>
      </w:tr>
    </w:tbl>
    <w:p w:rsidR="00C65C29" w:rsidRPr="007B0791" w:rsidRDefault="00C65C29">
      <w:pPr>
        <w:jc w:val="both"/>
        <w:rPr>
          <w:color w:val="000000" w:themeColor="text1"/>
          <w:sz w:val="20"/>
        </w:rPr>
      </w:pPr>
    </w:p>
    <w:p w:rsidR="00C65C29" w:rsidRPr="007B0791" w:rsidRDefault="00C65C29">
      <w:pPr>
        <w:jc w:val="both"/>
        <w:rPr>
          <w:color w:val="000000" w:themeColor="text1"/>
          <w:sz w:val="20"/>
        </w:rPr>
      </w:pPr>
    </w:p>
    <w:p w:rsidR="007B0791" w:rsidRDefault="0075610D" w:rsidP="007B0791">
      <w:pPr>
        <w:jc w:val="both"/>
        <w:rPr>
          <w:b/>
        </w:rPr>
      </w:pPr>
      <w:r w:rsidRPr="0075610D">
        <w:rPr>
          <w:b/>
        </w:rPr>
        <w:t>Міністр освіти і науки України</w:t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9C6FD5" w:rsidRPr="009C6FD5">
        <w:rPr>
          <w:b/>
        </w:rPr>
        <w:t>Оксен ЛІСОВИЙ</w:t>
      </w:r>
    </w:p>
    <w:p w:rsidR="007B0791" w:rsidRDefault="007B0791">
      <w:pPr>
        <w:rPr>
          <w:color w:val="000000" w:themeColor="text1"/>
        </w:rPr>
      </w:pPr>
    </w:p>
    <w:p w:rsidR="00C65C29" w:rsidRDefault="00896E5C">
      <w:pPr>
        <w:rPr>
          <w:color w:val="000000" w:themeColor="text1"/>
        </w:rPr>
      </w:pPr>
      <w:r>
        <w:rPr>
          <w:color w:val="000000" w:themeColor="text1"/>
        </w:rPr>
        <w:t>___  ____________ 202</w:t>
      </w:r>
      <w:r w:rsidR="00EA3DD9">
        <w:rPr>
          <w:color w:val="000000" w:themeColor="dark1"/>
        </w:rPr>
        <w:t>5</w:t>
      </w:r>
      <w:r>
        <w:rPr>
          <w:color w:val="000000" w:themeColor="text1"/>
        </w:rPr>
        <w:t xml:space="preserve"> р. </w:t>
      </w:r>
      <w:bookmarkStart w:id="6" w:name="_GoBack"/>
      <w:bookmarkEnd w:id="6"/>
    </w:p>
    <w:sectPr w:rsidR="00C65C29" w:rsidSect="009264F7">
      <w:headerReference w:type="default" r:id="rId7"/>
      <w:pgSz w:w="11906" w:h="16838"/>
      <w:pgMar w:top="709" w:right="566" w:bottom="1843" w:left="1417" w:header="426" w:footer="708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514" w:rsidRDefault="00C62514"/>
  </w:endnote>
  <w:endnote w:type="continuationSeparator" w:id="0">
    <w:p w:rsidR="00C62514" w:rsidRDefault="00C62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514" w:rsidRDefault="00C62514"/>
  </w:footnote>
  <w:footnote w:type="continuationSeparator" w:id="0">
    <w:p w:rsidR="00C62514" w:rsidRDefault="00C62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9" w:rsidRDefault="00896E5C">
    <w:pPr>
      <w:pStyle w:val="a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264F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C65C29" w:rsidRDefault="00896E5C">
    <w:pPr>
      <w:pStyle w:val="a5"/>
      <w:tabs>
        <w:tab w:val="clear" w:pos="4819"/>
        <w:tab w:val="clear" w:pos="9639"/>
        <w:tab w:val="left" w:pos="6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3917"/>
    <w:multiLevelType w:val="multilevel"/>
    <w:tmpl w:val="A984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E4C7E36"/>
    <w:multiLevelType w:val="hybridMultilevel"/>
    <w:tmpl w:val="C7E2D32E"/>
    <w:lvl w:ilvl="0" w:tplc="10A83A68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/>
        <w:color w:val="333333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29"/>
    <w:rsid w:val="00273BB3"/>
    <w:rsid w:val="002907B8"/>
    <w:rsid w:val="002B5ACD"/>
    <w:rsid w:val="00306F77"/>
    <w:rsid w:val="00321643"/>
    <w:rsid w:val="003A22CF"/>
    <w:rsid w:val="003C36F4"/>
    <w:rsid w:val="0045014E"/>
    <w:rsid w:val="004D104C"/>
    <w:rsid w:val="004D2957"/>
    <w:rsid w:val="004F0C74"/>
    <w:rsid w:val="00576E6E"/>
    <w:rsid w:val="005778C5"/>
    <w:rsid w:val="005D2B38"/>
    <w:rsid w:val="00632CE0"/>
    <w:rsid w:val="00694A7F"/>
    <w:rsid w:val="006F4A60"/>
    <w:rsid w:val="0075610D"/>
    <w:rsid w:val="007B0791"/>
    <w:rsid w:val="00896E5C"/>
    <w:rsid w:val="009264F7"/>
    <w:rsid w:val="009C6FD5"/>
    <w:rsid w:val="009F4139"/>
    <w:rsid w:val="00A203F4"/>
    <w:rsid w:val="00A96239"/>
    <w:rsid w:val="00B4053D"/>
    <w:rsid w:val="00C11345"/>
    <w:rsid w:val="00C17B48"/>
    <w:rsid w:val="00C62514"/>
    <w:rsid w:val="00C65C29"/>
    <w:rsid w:val="00D1158A"/>
    <w:rsid w:val="00D13E72"/>
    <w:rsid w:val="00D1685F"/>
    <w:rsid w:val="00D55F7E"/>
    <w:rsid w:val="00D92C81"/>
    <w:rsid w:val="00E54E59"/>
    <w:rsid w:val="00EA246A"/>
    <w:rsid w:val="00EA3DD9"/>
    <w:rsid w:val="00F36B1A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DCAA5C-F808-4D74-88FD-7AE8CE5A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ascii="Cambria" w:hAnsi="Cambria"/>
      <w:i/>
      <w:color w:val="4F81BD"/>
    </w:rPr>
  </w:style>
  <w:style w:type="character" w:customStyle="1" w:styleId="a4">
    <w:name w:val="Підзаголовок Знак"/>
    <w:basedOn w:val="a0"/>
    <w:link w:val="a3"/>
    <w:uiPriority w:val="11"/>
    <w:locked/>
    <w:rPr>
      <w:rFonts w:ascii="Cambria" w:hAnsi="Cambria" w:cs="Times New Roman"/>
      <w:i/>
      <w:color w:val="4F81BD"/>
      <w:sz w:val="28"/>
      <w:szCs w:val="28"/>
      <w:lang w:val="x-none" w:eastAsia="uk-UA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Pr>
      <w:rFonts w:ascii="Times New Roman" w:hAnsi="Times New Roman" w:cs="Times New Roman"/>
      <w:sz w:val="28"/>
      <w:szCs w:val="28"/>
      <w:lang w:val="x-none" w:eastAsia="uk-UA"/>
    </w:rPr>
  </w:style>
  <w:style w:type="paragraph" w:styleId="a7">
    <w:name w:val="footer"/>
    <w:basedOn w:val="a"/>
    <w:link w:val="a8"/>
    <w:uiPriority w:val="9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Pr>
      <w:rFonts w:ascii="Times New Roman" w:hAnsi="Times New Roman" w:cs="Times New Roman"/>
      <w:sz w:val="28"/>
      <w:szCs w:val="28"/>
      <w:lang w:val="x-none" w:eastAsia="uk-UA"/>
    </w:rPr>
  </w:style>
  <w:style w:type="paragraph" w:styleId="a9">
    <w:name w:val="footnote text"/>
    <w:basedOn w:val="a"/>
    <w:link w:val="aa"/>
    <w:uiPriority w:val="99"/>
    <w:semiHidden/>
    <w:pPr>
      <w:widowControl/>
    </w:pPr>
    <w:rPr>
      <w:rFonts w:ascii="Calibri" w:hAnsi="Calibri"/>
      <w:sz w:val="20"/>
      <w:szCs w:val="20"/>
      <w:lang w:eastAsia="en-US"/>
    </w:rPr>
  </w:style>
  <w:style w:type="character" w:customStyle="1" w:styleId="aa">
    <w:name w:val="Текст виноски Знак"/>
    <w:basedOn w:val="a0"/>
    <w:link w:val="a9"/>
    <w:uiPriority w:val="99"/>
    <w:semiHidden/>
    <w:locked/>
    <w:rPr>
      <w:rFonts w:cs="Times New Roman"/>
      <w:sz w:val="20"/>
    </w:rPr>
  </w:style>
  <w:style w:type="paragraph" w:styleId="ab">
    <w:name w:val="endnote text"/>
    <w:basedOn w:val="a"/>
    <w:link w:val="ac"/>
    <w:uiPriority w:val="99"/>
    <w:semiHidden/>
    <w:pPr>
      <w:widowControl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кінцевої виноски Знак"/>
    <w:basedOn w:val="a0"/>
    <w:link w:val="ab"/>
    <w:uiPriority w:val="99"/>
    <w:semiHidden/>
    <w:locked/>
    <w:rPr>
      <w:rFonts w:cs="Times New Roman"/>
      <w:sz w:val="20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cs="Times New Roman"/>
      <w:color w:val="000000"/>
      <w:sz w:val="24"/>
      <w:szCs w:val="24"/>
      <w:lang w:val="ru-RU"/>
    </w:rPr>
  </w:style>
  <w:style w:type="paragraph" w:customStyle="1" w:styleId="rvps7">
    <w:name w:val="rvps7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line number"/>
    <w:basedOn w:val="a0"/>
    <w:uiPriority w:val="99"/>
    <w:semiHidden/>
    <w:rPr>
      <w:rFonts w:cs="Times New Roman"/>
    </w:r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FootnoteTextChar">
    <w:name w:val="Footnote Text Char"/>
    <w:semiHidden/>
    <w:rPr>
      <w:sz w:val="20"/>
    </w:rPr>
  </w:style>
  <w:style w:type="character" w:customStyle="1" w:styleId="EndnoteTextChar">
    <w:name w:val="Endnote Text Char"/>
    <w:semiHidden/>
    <w:rPr>
      <w:sz w:val="20"/>
    </w:rPr>
  </w:style>
  <w:style w:type="character" w:customStyle="1" w:styleId="rvts9">
    <w:name w:val="rvts9"/>
    <w:basedOn w:val="a0"/>
    <w:rPr>
      <w:rFonts w:cs="Times New Roman"/>
    </w:rPr>
  </w:style>
  <w:style w:type="character" w:customStyle="1" w:styleId="rvts23">
    <w:name w:val="rvts23"/>
    <w:basedOn w:val="a0"/>
    <w:rPr>
      <w:rFonts w:cs="Times New Roman"/>
    </w:rPr>
  </w:style>
  <w:style w:type="table" w:styleId="1">
    <w:name w:val="Table Simple 1"/>
    <w:basedOn w:val="a1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Катерина Миколаївна</dc:creator>
  <cp:keywords/>
  <dc:description/>
  <cp:lastModifiedBy>Токар Олег Володимирович</cp:lastModifiedBy>
  <cp:revision>4</cp:revision>
  <dcterms:created xsi:type="dcterms:W3CDTF">2025-06-23T13:24:00Z</dcterms:created>
  <dcterms:modified xsi:type="dcterms:W3CDTF">2025-06-24T07:37:00Z</dcterms:modified>
</cp:coreProperties>
</file>