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АНАЛІЗ РЕГУЛЯТОРНОГО ВПЛИВУ</w:t>
      </w:r>
    </w:p>
    <w:p w:rsidR="006F2333" w:rsidRDefault="009B2B5F" w:rsidP="00BD7FCD">
      <w:pPr>
        <w:ind w:left="1" w:hanging="3"/>
        <w:jc w:val="center"/>
        <w:rPr>
          <w:b/>
          <w:bCs/>
          <w:sz w:val="28"/>
          <w:szCs w:val="28"/>
        </w:rPr>
      </w:pPr>
      <w:bookmarkStart w:id="0" w:name="_heading=h.3enrkye9l6eg" w:colFirst="0" w:colLast="0"/>
      <w:bookmarkEnd w:id="0"/>
      <w:r>
        <w:rPr>
          <w:b/>
          <w:bCs/>
          <w:sz w:val="28"/>
          <w:szCs w:val="28"/>
        </w:rPr>
        <w:t>до про</w:t>
      </w:r>
      <w:r>
        <w:rPr>
          <w:b/>
          <w:bCs/>
          <w:sz w:val="28"/>
          <w:szCs w:val="28"/>
          <w:lang w:val="uk-UA"/>
        </w:rPr>
        <w:t>є</w:t>
      </w:r>
      <w:proofErr w:type="spellStart"/>
      <w:r w:rsidR="009652F7">
        <w:rPr>
          <w:b/>
          <w:bCs/>
          <w:sz w:val="28"/>
          <w:szCs w:val="28"/>
        </w:rPr>
        <w:t>кту</w:t>
      </w:r>
      <w:proofErr w:type="spellEnd"/>
      <w:r w:rsidR="009652F7">
        <w:rPr>
          <w:b/>
          <w:bCs/>
          <w:sz w:val="28"/>
          <w:szCs w:val="28"/>
        </w:rPr>
        <w:t xml:space="preserve"> постанови Кабінету Міністрів України </w:t>
      </w:r>
    </w:p>
    <w:p w:rsidR="006F2333" w:rsidRDefault="009652F7" w:rsidP="00BD7FCD">
      <w:pPr>
        <w:ind w:left="1" w:hanging="3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 w:rsidR="00A24D14" w:rsidRPr="002E2CD9">
        <w:rPr>
          <w:b/>
          <w:sz w:val="28"/>
          <w:szCs w:val="28"/>
        </w:rPr>
        <w:t xml:space="preserve">Про затвердження </w:t>
      </w:r>
      <w:r w:rsidR="00A24D14">
        <w:rPr>
          <w:b/>
          <w:sz w:val="28"/>
          <w:szCs w:val="28"/>
          <w:lang w:val="uk-UA"/>
        </w:rPr>
        <w:t>П</w:t>
      </w:r>
      <w:proofErr w:type="spellStart"/>
      <w:r w:rsidR="00A24D14" w:rsidRPr="002E2CD9">
        <w:rPr>
          <w:b/>
          <w:sz w:val="28"/>
          <w:szCs w:val="28"/>
        </w:rPr>
        <w:t>орядку</w:t>
      </w:r>
      <w:proofErr w:type="spellEnd"/>
      <w:r w:rsidR="00A24D14" w:rsidRPr="002E2CD9">
        <w:rPr>
          <w:b/>
          <w:sz w:val="28"/>
          <w:szCs w:val="28"/>
        </w:rPr>
        <w:t xml:space="preserve">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b/>
          <w:bCs/>
          <w:sz w:val="32"/>
          <w:szCs w:val="32"/>
        </w:rPr>
        <w:t>»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8"/>
          <w:szCs w:val="28"/>
        </w:rPr>
      </w:pPr>
    </w:p>
    <w:p w:rsidR="006F2333" w:rsidRDefault="009652F7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Визначення проблеми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1702C" w:rsidRDefault="0061702C" w:rsidP="00BD7FC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сьогодні існуючий механізм державного регулювання </w:t>
      </w:r>
      <w:r>
        <w:rPr>
          <w:sz w:val="28"/>
          <w:szCs w:val="28"/>
        </w:rPr>
        <w:t>не забезпечу</w:t>
      </w:r>
      <w:r w:rsidR="00BD7FCD">
        <w:rPr>
          <w:sz w:val="28"/>
          <w:szCs w:val="28"/>
          <w:lang w:val="uk-UA"/>
        </w:rPr>
        <w:t xml:space="preserve">є </w:t>
      </w:r>
      <w:r>
        <w:rPr>
          <w:sz w:val="28"/>
          <w:szCs w:val="28"/>
        </w:rPr>
        <w:t xml:space="preserve">високий рівень впровадження результатів </w:t>
      </w:r>
      <w:r w:rsidR="00BD7FCD">
        <w:rPr>
          <w:sz w:val="28"/>
          <w:szCs w:val="28"/>
          <w:lang w:val="uk-UA"/>
        </w:rPr>
        <w:t>виконання</w:t>
      </w:r>
      <w:r>
        <w:rPr>
          <w:sz w:val="28"/>
          <w:szCs w:val="28"/>
        </w:rPr>
        <w:t xml:space="preserve"> науково-технічних (експериментальних) р</w:t>
      </w:r>
      <w:proofErr w:type="spellStart"/>
      <w:r w:rsidR="00BD7FCD">
        <w:rPr>
          <w:sz w:val="28"/>
          <w:szCs w:val="28"/>
          <w:lang w:val="uk-UA"/>
        </w:rPr>
        <w:t>обіт</w:t>
      </w:r>
      <w:proofErr w:type="spellEnd"/>
      <w:r>
        <w:rPr>
          <w:sz w:val="28"/>
          <w:szCs w:val="28"/>
          <w:lang w:val="uk-UA"/>
        </w:rPr>
        <w:t>.</w:t>
      </w:r>
    </w:p>
    <w:p w:rsidR="0061702C" w:rsidRPr="0061702C" w:rsidRDefault="0061702C" w:rsidP="00BD7FC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Безпосередня участь </w:t>
      </w:r>
      <w:r>
        <w:rPr>
          <w:sz w:val="28"/>
          <w:szCs w:val="28"/>
        </w:rPr>
        <w:t>міністерств, інших центральних органів виконавчої влади</w:t>
      </w:r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</w:rPr>
        <w:t>виконанн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державного замовлення на найважливіші науково-технічні (експериментальні) розробки та науково-технічну продукцію</w:t>
      </w:r>
      <w:r w:rsidR="00BD7FC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оцінюванн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результатів науково-технічних робіт та ухвалення рішень про передачу науково-технічної продукції, яка є ре</w:t>
      </w:r>
      <w:r w:rsidR="00BD7FCD">
        <w:rPr>
          <w:sz w:val="28"/>
          <w:szCs w:val="28"/>
        </w:rPr>
        <w:t>зультатом виконання таких робіт</w:t>
      </w:r>
      <w:r>
        <w:rPr>
          <w:sz w:val="28"/>
          <w:szCs w:val="28"/>
        </w:rPr>
        <w:t xml:space="preserve"> для подальшого впровадження та масштабування</w:t>
      </w:r>
      <w:r>
        <w:rPr>
          <w:sz w:val="28"/>
          <w:szCs w:val="28"/>
          <w:lang w:val="uk-UA"/>
        </w:rPr>
        <w:t xml:space="preserve"> є вкрай важливим для стимулювання розбудови наукоємних інновацій, підтримки </w:t>
      </w:r>
      <w:r>
        <w:rPr>
          <w:sz w:val="28"/>
          <w:szCs w:val="28"/>
        </w:rPr>
        <w:t xml:space="preserve">дослідників, винахідників та </w:t>
      </w:r>
      <w:proofErr w:type="spellStart"/>
      <w:r>
        <w:rPr>
          <w:sz w:val="28"/>
          <w:szCs w:val="28"/>
        </w:rPr>
        <w:t>інноваторів</w:t>
      </w:r>
      <w:proofErr w:type="spellEnd"/>
      <w:r>
        <w:rPr>
          <w:sz w:val="28"/>
          <w:szCs w:val="28"/>
          <w:lang w:val="uk-UA"/>
        </w:rPr>
        <w:t>, а також</w:t>
      </w:r>
      <w:r>
        <w:rPr>
          <w:sz w:val="28"/>
          <w:szCs w:val="28"/>
        </w:rPr>
        <w:t xml:space="preserve"> успішної відбудови України</w:t>
      </w:r>
      <w:r>
        <w:rPr>
          <w:sz w:val="28"/>
          <w:szCs w:val="28"/>
          <w:lang w:val="uk-UA"/>
        </w:rPr>
        <w:t>.</w:t>
      </w:r>
    </w:p>
    <w:p w:rsidR="006F2333" w:rsidRDefault="009652F7" w:rsidP="00BD7FCD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Згідно з даними Державної служби статистики України кількість організацій, які здійснювали наукові дослідження і розробки у 2021 році становила 637, а </w:t>
      </w:r>
      <w:r w:rsidR="00BD7FCD">
        <w:rPr>
          <w:sz w:val="28"/>
          <w:szCs w:val="28"/>
        </w:rPr>
        <w:br/>
      </w:r>
      <w:r>
        <w:rPr>
          <w:sz w:val="28"/>
          <w:szCs w:val="28"/>
        </w:rPr>
        <w:t xml:space="preserve">у 2024 році – 616, а частка підприємств, що впроваджували нову або значно вдосконалену продукцію у 2022-2024 роках становила лише 8,5 %. Частка витрат на дослідження та розробки (GERD) як відсоток до ВВП є досить низькою і у 2021 році складала 0,38 %, а у 2024 році </w:t>
      </w:r>
      <w:r w:rsidR="00BD7FCD">
        <w:rPr>
          <w:sz w:val="28"/>
          <w:szCs w:val="28"/>
        </w:rPr>
        <w:t>–</w:t>
      </w:r>
      <w:r>
        <w:rPr>
          <w:sz w:val="28"/>
          <w:szCs w:val="28"/>
        </w:rPr>
        <w:t xml:space="preserve"> 0,37 %.</w:t>
      </w:r>
    </w:p>
    <w:p w:rsidR="0061702C" w:rsidRPr="0061702C" w:rsidRDefault="00A1070E" w:rsidP="00BD7FCD">
      <w:pPr>
        <w:ind w:firstLine="720"/>
        <w:jc w:val="both"/>
        <w:rPr>
          <w:sz w:val="28"/>
          <w:szCs w:val="28"/>
          <w:lang w:val="uk-UA"/>
        </w:rPr>
      </w:pPr>
      <w:r w:rsidRPr="00A1070E">
        <w:rPr>
          <w:sz w:val="28"/>
          <w:szCs w:val="28"/>
          <w:lang w:val="uk-UA"/>
        </w:rPr>
        <w:t>Загальновідомо, що для самовідтворення наукової сфери її фінансування має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проводитися на рівні не нижче 0,9 % ВВП, а при показнику витрат на науку менше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0,4% ВВП, наука в країні може виконувати лише соціокультурну функцію. Брак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коштів та застарілість матеріально-технологічної бази науки суттєво обмежують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можливості проведення в Україні наукових досліджень та їх виконання на світовому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рівні. Натомість, за даними Світового Банку станом на 2022 рік, витрати ВВП на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 xml:space="preserve">наукову та науково-технічну діяльність в країнах лідерах склали: Ізраїль </w:t>
      </w:r>
      <w:r w:rsidR="00BD7FCD">
        <w:rPr>
          <w:sz w:val="28"/>
          <w:szCs w:val="28"/>
          <w:lang w:val="uk-UA"/>
        </w:rPr>
        <w:t>–</w:t>
      </w:r>
      <w:r w:rsidRPr="00A1070E">
        <w:rPr>
          <w:sz w:val="28"/>
          <w:szCs w:val="28"/>
          <w:lang w:val="uk-UA"/>
        </w:rPr>
        <w:t xml:space="preserve"> 5,56 %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 xml:space="preserve">ВВП, Південна Корея </w:t>
      </w:r>
      <w:r w:rsidR="00BD7FCD">
        <w:rPr>
          <w:sz w:val="28"/>
          <w:szCs w:val="28"/>
          <w:lang w:val="uk-UA"/>
        </w:rPr>
        <w:t>–</w:t>
      </w:r>
      <w:r w:rsidRPr="00A1070E">
        <w:rPr>
          <w:sz w:val="28"/>
          <w:szCs w:val="28"/>
          <w:lang w:val="uk-UA"/>
        </w:rPr>
        <w:t xml:space="preserve"> 4,93 % ВВП, США </w:t>
      </w:r>
      <w:r w:rsidR="00BD7FCD">
        <w:rPr>
          <w:sz w:val="28"/>
          <w:szCs w:val="28"/>
          <w:lang w:val="uk-UA"/>
        </w:rPr>
        <w:t>–</w:t>
      </w:r>
      <w:r w:rsidRPr="00A1070E">
        <w:rPr>
          <w:sz w:val="28"/>
          <w:szCs w:val="28"/>
          <w:lang w:val="uk-UA"/>
        </w:rPr>
        <w:t xml:space="preserve"> 3,46 % ВВП, Бельгія </w:t>
      </w:r>
      <w:r w:rsidR="00BD7FCD">
        <w:rPr>
          <w:sz w:val="28"/>
          <w:szCs w:val="28"/>
          <w:lang w:val="uk-UA"/>
        </w:rPr>
        <w:t>–</w:t>
      </w:r>
      <w:r w:rsidR="00BD7FCD"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>3,43 % ВВП та</w:t>
      </w:r>
      <w:r>
        <w:rPr>
          <w:sz w:val="28"/>
          <w:szCs w:val="28"/>
          <w:lang w:val="uk-UA"/>
        </w:rPr>
        <w:t xml:space="preserve"> </w:t>
      </w:r>
      <w:r w:rsidRPr="00A1070E">
        <w:rPr>
          <w:sz w:val="28"/>
          <w:szCs w:val="28"/>
          <w:lang w:val="uk-UA"/>
        </w:rPr>
        <w:t xml:space="preserve">Швеції 3,24 % ВВП. </w:t>
      </w:r>
    </w:p>
    <w:p w:rsidR="009E7797" w:rsidRDefault="009E7797" w:rsidP="00BD7FCD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9E7797">
        <w:rPr>
          <w:sz w:val="28"/>
          <w:szCs w:val="28"/>
        </w:rPr>
        <w:t xml:space="preserve">Проєкт </w:t>
      </w:r>
      <w:proofErr w:type="spellStart"/>
      <w:r w:rsidRPr="009E7797">
        <w:rPr>
          <w:sz w:val="28"/>
          <w:szCs w:val="28"/>
        </w:rPr>
        <w:t>акта</w:t>
      </w:r>
      <w:proofErr w:type="spellEnd"/>
      <w:r w:rsidRPr="009E7797">
        <w:rPr>
          <w:sz w:val="28"/>
          <w:szCs w:val="28"/>
        </w:rPr>
        <w:t xml:space="preserve"> розроблено Міністерством освіти і науки України відповідно до заходу 27 Стратегічної цілі 5. Розбудова спроможності для створення наукоємних інновацій Операційного плану заходів з реалізації у 2025-2027 роках Стратегії цифрового розвитку інноваційної діяльності України на період до 2030 року, затвердженого розпорядженням Кабінету Міністрів України від 31 грудня 2024 р.</w:t>
      </w:r>
      <w:r w:rsidR="00A1070E">
        <w:rPr>
          <w:sz w:val="28"/>
          <w:szCs w:val="28"/>
          <w:lang w:val="uk-UA"/>
        </w:rPr>
        <w:t xml:space="preserve">  </w:t>
      </w:r>
      <w:r w:rsidRPr="009E7797">
        <w:rPr>
          <w:sz w:val="28"/>
          <w:szCs w:val="28"/>
        </w:rPr>
        <w:t>№ 1351-р</w:t>
      </w:r>
      <w:r w:rsidR="009B2B5F">
        <w:rPr>
          <w:sz w:val="28"/>
          <w:szCs w:val="28"/>
          <w:lang w:val="uk-UA"/>
        </w:rPr>
        <w:t>,</w:t>
      </w:r>
      <w:r w:rsidR="00A1070E">
        <w:rPr>
          <w:sz w:val="28"/>
          <w:szCs w:val="28"/>
          <w:lang w:val="uk-UA"/>
        </w:rPr>
        <w:t xml:space="preserve"> та </w:t>
      </w:r>
      <w:r w:rsidR="00A1070E">
        <w:rPr>
          <w:color w:val="000000"/>
          <w:sz w:val="28"/>
          <w:szCs w:val="28"/>
        </w:rPr>
        <w:t>завдання 6.2.2.1. операційної цілі 6.2.2. заходу 6 Оперативного плану Міністе</w:t>
      </w:r>
      <w:r w:rsidR="00BD7FCD">
        <w:rPr>
          <w:color w:val="000000"/>
          <w:sz w:val="28"/>
          <w:szCs w:val="28"/>
        </w:rPr>
        <w:t>рства освіти і науки України на</w:t>
      </w:r>
      <w:r w:rsidR="00A1070E">
        <w:rPr>
          <w:color w:val="000000"/>
          <w:sz w:val="28"/>
          <w:szCs w:val="28"/>
        </w:rPr>
        <w:t xml:space="preserve"> 2025 рік, затвердженого наказом Міністерства освіти і науки України від 06.03.2025 № 417</w:t>
      </w:r>
      <w:r w:rsidR="00A1070E">
        <w:rPr>
          <w:color w:val="000000"/>
          <w:sz w:val="28"/>
          <w:szCs w:val="28"/>
          <w:lang w:val="uk-UA"/>
        </w:rPr>
        <w:t>.</w:t>
      </w:r>
    </w:p>
    <w:p w:rsidR="00BD7FCD" w:rsidRDefault="00BD7FCD" w:rsidP="00BD7FCD">
      <w:pPr>
        <w:pBdr>
          <w:top w:val="nil"/>
          <w:left w:val="nil"/>
          <w:bottom w:val="nil"/>
          <w:right w:val="nil"/>
          <w:between w:val="nil"/>
        </w:pBdr>
        <w:ind w:left="721" w:hanging="2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721" w:hanging="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Основні групи, на які проблема справляє вплив:</w:t>
      </w:r>
    </w:p>
    <w:tbl>
      <w:tblPr>
        <w:tblStyle w:val="afffffff5"/>
        <w:tblW w:w="10138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468"/>
        <w:gridCol w:w="2127"/>
        <w:gridCol w:w="2543"/>
      </w:tblGrid>
      <w:tr w:rsidR="006F2333" w:rsidTr="00E66978">
        <w:tc>
          <w:tcPr>
            <w:tcW w:w="5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Групи (підгрупи)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</w:t>
            </w:r>
          </w:p>
        </w:tc>
        <w:tc>
          <w:tcPr>
            <w:tcW w:w="2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Ні</w:t>
            </w:r>
          </w:p>
        </w:tc>
      </w:tr>
      <w:tr w:rsidR="006F2333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Громадяни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господарювання,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тому числі суб’єкти малого підприємництва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Обґрунтування неможливості вирішення проблеми за допомогою ринкових механізмів: 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Проблема, яка потребує врегулювання, не може бути розв’язана за допомогою ринкових механізмів з огляду на її системний, нормативно-правовий характер, зокрема, в проведенні конкурсних процедур за рахунок держави.</w:t>
      </w:r>
    </w:p>
    <w:p w:rsidR="004B590F" w:rsidRPr="004B590F" w:rsidRDefault="004B590F" w:rsidP="00BD7FC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proofErr w:type="spellStart"/>
      <w:r>
        <w:rPr>
          <w:sz w:val="28"/>
          <w:szCs w:val="28"/>
        </w:rPr>
        <w:t>инкові</w:t>
      </w:r>
      <w:proofErr w:type="spellEnd"/>
      <w:r>
        <w:rPr>
          <w:sz w:val="28"/>
          <w:szCs w:val="28"/>
        </w:rPr>
        <w:t xml:space="preserve"> механізми не здатні врегулювати питання </w:t>
      </w:r>
      <w:r>
        <w:rPr>
          <w:sz w:val="28"/>
          <w:szCs w:val="28"/>
          <w:lang w:val="uk-UA"/>
        </w:rPr>
        <w:t xml:space="preserve">повноважень центральних органів виконавчої влади у формуванні пріоритетної тематики, оновлений механізм конкурсного відбору </w:t>
      </w:r>
      <w:proofErr w:type="spellStart"/>
      <w:r>
        <w:rPr>
          <w:sz w:val="28"/>
          <w:szCs w:val="28"/>
          <w:lang w:val="uk-UA"/>
        </w:rPr>
        <w:t>надасть</w:t>
      </w:r>
      <w:proofErr w:type="spellEnd"/>
      <w:r>
        <w:rPr>
          <w:sz w:val="28"/>
          <w:szCs w:val="28"/>
          <w:lang w:val="uk-UA"/>
        </w:rPr>
        <w:t xml:space="preserve"> можливість визначити повноваження міністерства та інших центральних органів виконавчої влади </w:t>
      </w:r>
      <w:r>
        <w:rPr>
          <w:sz w:val="28"/>
          <w:szCs w:val="28"/>
        </w:rPr>
        <w:t>під час формування тематики державного замовлення на найважливіші науково-технічні 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продукцію; оцінювання результатів науково-технічних робіт та ухвалення рішень про передачу науково-технічної продукції, яка є результатом виконання таких робіт, для подальшого впровадження та масштабування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Отже, вирішення цієї проблеми потребує спеціального законодавчого механізму для усунення системних ринкових </w:t>
      </w:r>
      <w:proofErr w:type="spellStart"/>
      <w:r>
        <w:rPr>
          <w:sz w:val="28"/>
          <w:szCs w:val="28"/>
        </w:rPr>
        <w:t>неспроможностей</w:t>
      </w:r>
      <w:proofErr w:type="spellEnd"/>
      <w:r>
        <w:rPr>
          <w:sz w:val="28"/>
          <w:szCs w:val="28"/>
        </w:rPr>
        <w:t xml:space="preserve"> у </w:t>
      </w:r>
      <w:r w:rsidR="004B590F">
        <w:rPr>
          <w:sz w:val="28"/>
          <w:szCs w:val="28"/>
          <w:lang w:val="uk-UA"/>
        </w:rPr>
        <w:t xml:space="preserve">цій </w:t>
      </w:r>
      <w:r>
        <w:rPr>
          <w:sz w:val="28"/>
          <w:szCs w:val="28"/>
        </w:rPr>
        <w:t xml:space="preserve">сфері. </w:t>
      </w:r>
    </w:p>
    <w:p w:rsidR="002B35AA" w:rsidRPr="004B590F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Таким чином, державне регулювання є єдиним можливим способом вирішення </w:t>
      </w:r>
      <w:r w:rsidR="004B6C52">
        <w:rPr>
          <w:sz w:val="28"/>
          <w:szCs w:val="28"/>
          <w:lang w:val="uk-UA"/>
        </w:rPr>
        <w:t>визначеної</w:t>
      </w:r>
      <w:r>
        <w:rPr>
          <w:sz w:val="28"/>
          <w:szCs w:val="28"/>
        </w:rPr>
        <w:t xml:space="preserve"> проблеми, який дозволяє встановити обов’язкові стандарти, створити правові підстави для організації та проведення конкурсного відбору </w:t>
      </w:r>
      <w:r w:rsidR="004B590F" w:rsidRPr="004B590F">
        <w:rPr>
          <w:sz w:val="28"/>
          <w:szCs w:val="28"/>
        </w:rPr>
        <w:t>науково-технічних (експериментальних) розробок за державним замовленням</w:t>
      </w:r>
      <w:r>
        <w:rPr>
          <w:sz w:val="28"/>
          <w:szCs w:val="28"/>
        </w:rPr>
        <w:t xml:space="preserve">. </w:t>
      </w:r>
    </w:p>
    <w:p w:rsidR="009B2B5F" w:rsidRPr="009B2B5F" w:rsidRDefault="009B2B5F" w:rsidP="00BD7FCD">
      <w:pPr>
        <w:pBdr>
          <w:top w:val="nil"/>
          <w:left w:val="nil"/>
          <w:bottom w:val="nil"/>
          <w:right w:val="nil"/>
          <w:between w:val="nil"/>
        </w:pBdr>
        <w:ind w:left="1" w:firstLine="0"/>
        <w:rPr>
          <w:sz w:val="28"/>
          <w:szCs w:val="28"/>
        </w:rPr>
      </w:pPr>
    </w:p>
    <w:p w:rsidR="006F2333" w:rsidRPr="00E31EC2" w:rsidRDefault="00E31EC2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E31EC2">
        <w:rPr>
          <w:b/>
          <w:bCs/>
          <w:sz w:val="28"/>
          <w:szCs w:val="28"/>
        </w:rPr>
        <w:t>Цілі державного регулювання</w:t>
      </w:r>
    </w:p>
    <w:p w:rsidR="006F2333" w:rsidRDefault="006F2333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  <w:u w:val="single"/>
        </w:rPr>
      </w:pPr>
    </w:p>
    <w:p w:rsidR="00A1070E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Основною ціллю державного регулювання є проведення конкурсного відбору наукових досліджень і науково-технічних (експериментальних) розробок </w:t>
      </w:r>
      <w:r w:rsidR="009E7797">
        <w:rPr>
          <w:sz w:val="28"/>
          <w:szCs w:val="28"/>
          <w:lang w:val="uk-UA"/>
        </w:rPr>
        <w:t>за державним замовленням</w:t>
      </w:r>
      <w:r w:rsidR="004B590F">
        <w:rPr>
          <w:sz w:val="28"/>
          <w:szCs w:val="28"/>
          <w:lang w:val="uk-UA"/>
        </w:rPr>
        <w:t xml:space="preserve"> за оновленим механізмом, який встановлює повноваження міністерств та інших центральних органів виконавчої влади під час організації конкурсного відбору.</w:t>
      </w:r>
    </w:p>
    <w:p w:rsidR="00640525" w:rsidRPr="00C519F1" w:rsidRDefault="002B35AA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Також оновлений механізм </w:t>
      </w:r>
      <w:r w:rsidR="004B590F">
        <w:rPr>
          <w:sz w:val="28"/>
          <w:szCs w:val="28"/>
          <w:lang w:val="uk-UA"/>
        </w:rPr>
        <w:t xml:space="preserve">організації та </w:t>
      </w:r>
      <w:r>
        <w:rPr>
          <w:sz w:val="28"/>
          <w:szCs w:val="28"/>
          <w:lang w:val="uk-UA"/>
        </w:rPr>
        <w:t xml:space="preserve">проведення конкурсного відбору </w:t>
      </w:r>
      <w:r>
        <w:rPr>
          <w:sz w:val="28"/>
          <w:szCs w:val="28"/>
        </w:rPr>
        <w:t xml:space="preserve">наукових досліджень і науково-технічних (експериментальних) розробок </w:t>
      </w:r>
      <w:r>
        <w:rPr>
          <w:sz w:val="28"/>
          <w:szCs w:val="28"/>
          <w:lang w:val="uk-UA"/>
        </w:rPr>
        <w:t xml:space="preserve">за державним замовленням </w:t>
      </w:r>
      <w:proofErr w:type="spellStart"/>
      <w:r>
        <w:rPr>
          <w:sz w:val="28"/>
          <w:szCs w:val="28"/>
          <w:lang w:val="uk-UA"/>
        </w:rPr>
        <w:t>надасть</w:t>
      </w:r>
      <w:proofErr w:type="spellEnd"/>
      <w:r>
        <w:rPr>
          <w:sz w:val="28"/>
          <w:szCs w:val="28"/>
          <w:lang w:val="uk-UA"/>
        </w:rPr>
        <w:t xml:space="preserve"> можливість врегулювати низку питань </w:t>
      </w:r>
      <w:r w:rsidR="004B590F">
        <w:rPr>
          <w:sz w:val="28"/>
          <w:szCs w:val="28"/>
          <w:lang w:val="uk-UA"/>
        </w:rPr>
        <w:t xml:space="preserve">щодо </w:t>
      </w:r>
      <w:r>
        <w:rPr>
          <w:sz w:val="28"/>
          <w:szCs w:val="28"/>
          <w:lang w:val="uk-UA"/>
        </w:rPr>
        <w:t xml:space="preserve">участі центральних органів виконавчої влади у частині формування пріоритетної тематики </w:t>
      </w:r>
      <w:r w:rsidR="00640525">
        <w:rPr>
          <w:color w:val="000000"/>
          <w:sz w:val="28"/>
          <w:szCs w:val="28"/>
        </w:rPr>
        <w:t>за якою буде здійснюватися державне замовлення на найважливіші науково-технічні (експериментальні) розробки та науково-технічну продукцію</w:t>
      </w:r>
      <w:r w:rsidR="00640525">
        <w:rPr>
          <w:color w:val="000000"/>
          <w:sz w:val="28"/>
          <w:szCs w:val="28"/>
          <w:lang w:val="uk-UA"/>
        </w:rPr>
        <w:t xml:space="preserve"> та підготовки </w:t>
      </w:r>
      <w:proofErr w:type="spellStart"/>
      <w:r w:rsidR="00640525">
        <w:rPr>
          <w:color w:val="000000"/>
          <w:sz w:val="28"/>
          <w:szCs w:val="28"/>
        </w:rPr>
        <w:lastRenderedPageBreak/>
        <w:t>технічн</w:t>
      </w:r>
      <w:proofErr w:type="spellEnd"/>
      <w:r w:rsidR="00640525">
        <w:rPr>
          <w:color w:val="000000"/>
          <w:sz w:val="28"/>
          <w:szCs w:val="28"/>
          <w:lang w:val="uk-UA"/>
        </w:rPr>
        <w:t>ого</w:t>
      </w:r>
      <w:r w:rsidR="00640525">
        <w:rPr>
          <w:color w:val="000000"/>
          <w:sz w:val="28"/>
          <w:szCs w:val="28"/>
        </w:rPr>
        <w:t xml:space="preserve"> завдання на виконання НТР</w:t>
      </w:r>
      <w:r w:rsidR="00640525">
        <w:rPr>
          <w:color w:val="000000"/>
          <w:sz w:val="28"/>
          <w:szCs w:val="28"/>
          <w:lang w:val="uk-UA"/>
        </w:rPr>
        <w:t>.</w:t>
      </w:r>
    </w:p>
    <w:p w:rsidR="009E7797" w:rsidRPr="004B590F" w:rsidRDefault="00640525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 w:rsidRPr="004B590F">
        <w:rPr>
          <w:color w:val="000000"/>
          <w:sz w:val="28"/>
          <w:szCs w:val="28"/>
          <w:lang w:val="uk-UA"/>
        </w:rPr>
        <w:t xml:space="preserve">Визначений механізм дозволить державі фінансувати науково-технічні </w:t>
      </w:r>
      <w:r w:rsidR="004B590F" w:rsidRPr="004B590F">
        <w:rPr>
          <w:color w:val="000000"/>
          <w:sz w:val="28"/>
          <w:szCs w:val="28"/>
          <w:lang w:val="uk-UA"/>
        </w:rPr>
        <w:t xml:space="preserve">(експериментальні) </w:t>
      </w:r>
      <w:r w:rsidRPr="004B590F">
        <w:rPr>
          <w:color w:val="000000"/>
          <w:sz w:val="28"/>
          <w:szCs w:val="28"/>
          <w:lang w:val="uk-UA"/>
        </w:rPr>
        <w:t xml:space="preserve">розробки, які </w:t>
      </w:r>
      <w:r w:rsidR="004B590F" w:rsidRPr="004B590F">
        <w:rPr>
          <w:color w:val="000000"/>
          <w:sz w:val="28"/>
          <w:szCs w:val="28"/>
          <w:lang w:val="uk-UA"/>
        </w:rPr>
        <w:t>будуть в подальшому впроваджені.</w:t>
      </w:r>
    </w:p>
    <w:p w:rsidR="006F2333" w:rsidRPr="004B590F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 w:rsidRPr="004B590F">
        <w:rPr>
          <w:sz w:val="28"/>
          <w:szCs w:val="28"/>
        </w:rPr>
        <w:t xml:space="preserve">Отже, прийняття </w:t>
      </w:r>
      <w:proofErr w:type="spellStart"/>
      <w:r w:rsidRPr="004B590F">
        <w:rPr>
          <w:sz w:val="28"/>
          <w:szCs w:val="28"/>
        </w:rPr>
        <w:t>проєкту</w:t>
      </w:r>
      <w:proofErr w:type="spellEnd"/>
      <w:r w:rsidRPr="004B590F">
        <w:rPr>
          <w:sz w:val="28"/>
          <w:szCs w:val="28"/>
        </w:rPr>
        <w:t xml:space="preserve"> </w:t>
      </w:r>
      <w:proofErr w:type="spellStart"/>
      <w:r w:rsidRPr="004B590F">
        <w:rPr>
          <w:sz w:val="28"/>
          <w:szCs w:val="28"/>
        </w:rPr>
        <w:t>акта</w:t>
      </w:r>
      <w:proofErr w:type="spellEnd"/>
      <w:r w:rsidRPr="004B590F">
        <w:rPr>
          <w:sz w:val="28"/>
          <w:szCs w:val="28"/>
        </w:rPr>
        <w:t xml:space="preserve"> </w:t>
      </w:r>
      <w:r w:rsidR="00640525" w:rsidRPr="004B590F">
        <w:rPr>
          <w:sz w:val="28"/>
          <w:szCs w:val="28"/>
          <w:lang w:val="uk-UA"/>
        </w:rPr>
        <w:t>дозволить</w:t>
      </w:r>
      <w:r w:rsidR="004B590F">
        <w:rPr>
          <w:sz w:val="28"/>
          <w:szCs w:val="28"/>
          <w:lang w:val="uk-UA"/>
        </w:rPr>
        <w:t>:</w:t>
      </w:r>
    </w:p>
    <w:p w:rsidR="004B590F" w:rsidRPr="004B6C52" w:rsidRDefault="004B590F" w:rsidP="00BD7FCD">
      <w:pPr>
        <w:ind w:firstLine="566"/>
        <w:jc w:val="both"/>
        <w:rPr>
          <w:sz w:val="28"/>
          <w:szCs w:val="28"/>
        </w:rPr>
      </w:pPr>
      <w:r>
        <w:rPr>
          <w:sz w:val="28"/>
          <w:szCs w:val="28"/>
        </w:rPr>
        <w:t>врегулювати повноваження міністерств, інших центральних органів виконавчої влади під час формування тематики державного замовлення на найважливіші науково-технічні 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продукцію; оцінювання результатів науково-технічних робіт та ухвалення рішень про передачу науково-технічної продукції, яка є результатом виконання таких робіт, для подальшого впровадження та масштабування</w:t>
      </w:r>
      <w:r w:rsidR="004B6C52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</w:rPr>
        <w:t>визначення основних завдань та повноважень Науково-технічної ради Міністерства освіти і науки України з питань формування та виконання державного замовлення на найважливіші науково-технічні (експериментальні) розробки та науково-технічну продукцію та її секції Ради.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8"/>
          <w:szCs w:val="28"/>
          <w:lang w:val="uk-UA"/>
        </w:rPr>
      </w:pPr>
    </w:p>
    <w:p w:rsidR="006F2333" w:rsidRDefault="009652F7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Визначення та оцінка альтернативних способів досягнення цілей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 Визначення альтернативних способів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  <w:u w:val="single"/>
        </w:rPr>
      </w:pPr>
    </w:p>
    <w:tbl>
      <w:tblPr>
        <w:tblStyle w:val="afffffff6"/>
        <w:tblW w:w="10138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3484"/>
        <w:gridCol w:w="6654"/>
      </w:tblGrid>
      <w:tr w:rsidR="006F2333" w:rsidTr="00E66978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Вид альтернативи</w:t>
            </w: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 альтернативи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6F2333" w:rsidTr="00E66978">
        <w:trPr>
          <w:trHeight w:val="269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(збереження чинного регулювання)</w:t>
            </w: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Передбачає збереження чинного регулювання. У цьому випадку чинне законодавство України залишається без змін, відсутні дієві механізми </w:t>
            </w:r>
            <w:r w:rsidR="00C519F1">
              <w:rPr>
                <w:sz w:val="28"/>
                <w:szCs w:val="28"/>
                <w:lang w:val="uk-UA"/>
              </w:rPr>
              <w:t xml:space="preserve">врегулювання </w:t>
            </w:r>
            <w:r>
              <w:rPr>
                <w:sz w:val="28"/>
                <w:szCs w:val="28"/>
              </w:rPr>
              <w:t>.</w:t>
            </w:r>
          </w:p>
        </w:tc>
      </w:tr>
      <w:tr w:rsidR="006F2333" w:rsidTr="00E66978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(прийняття регуляторного акту)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bookmarkStart w:id="1" w:name="_heading=h.8xyokccfwy8n" w:colFirst="0" w:colLast="0"/>
            <w:bookmarkEnd w:id="1"/>
            <w:r>
              <w:rPr>
                <w:sz w:val="28"/>
                <w:szCs w:val="28"/>
              </w:rPr>
              <w:t xml:space="preserve">Передбачає прийняття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  <w:r>
              <w:rPr>
                <w:sz w:val="28"/>
                <w:szCs w:val="28"/>
              </w:rPr>
              <w:t xml:space="preserve"> постанови Кабінету Міністрів України «</w:t>
            </w:r>
            <w:r w:rsidR="00C519F1" w:rsidRPr="00C519F1">
              <w:rPr>
                <w:sz w:val="28"/>
                <w:szCs w:val="28"/>
              </w:rPr>
      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      </w:r>
            <w:r>
              <w:rPr>
                <w:sz w:val="28"/>
                <w:szCs w:val="28"/>
              </w:rPr>
              <w:t>», яка визначає процедуру проведення конкурсного відбору</w:t>
            </w:r>
            <w:r w:rsidR="004B6C52">
              <w:rPr>
                <w:sz w:val="28"/>
                <w:szCs w:val="28"/>
                <w:lang w:val="uk-UA"/>
              </w:rPr>
              <w:t xml:space="preserve"> </w:t>
            </w:r>
            <w:r w:rsidR="004B590F">
              <w:rPr>
                <w:sz w:val="28"/>
                <w:szCs w:val="28"/>
                <w:lang w:val="uk-UA"/>
              </w:rPr>
              <w:t xml:space="preserve">та врегульовує низку питань участі центральних органів виконавчої влади під час </w:t>
            </w:r>
            <w:r w:rsidR="004B590F">
              <w:rPr>
                <w:sz w:val="28"/>
                <w:szCs w:val="28"/>
              </w:rPr>
              <w:t>формування тематики державного замовлення на найважливіші науково-технічні 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</w:t>
            </w:r>
            <w:r w:rsidR="004B590F">
              <w:rPr>
                <w:sz w:val="28"/>
                <w:szCs w:val="28"/>
                <w:lang w:val="uk-UA"/>
              </w:rPr>
              <w:t xml:space="preserve"> та інше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BD7FCD" w:rsidRDefault="00BD7FCD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</w:p>
    <w:p w:rsidR="00BD7FCD" w:rsidRDefault="00BD7FCD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</w:p>
    <w:p w:rsidR="00BD7FCD" w:rsidRDefault="00BD7FCD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Оцінка обраних альтернативних способів досягнення цілей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Оцінка впливу на сферу інтересів держави</w:t>
      </w:r>
    </w:p>
    <w:tbl>
      <w:tblPr>
        <w:tblStyle w:val="afffffff7"/>
        <w:tblW w:w="101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4536"/>
        <w:gridCol w:w="3227"/>
      </w:tblGrid>
      <w:tr w:rsidR="006F2333">
        <w:tc>
          <w:tcPr>
            <w:tcW w:w="2405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536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227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2333">
        <w:tc>
          <w:tcPr>
            <w:tcW w:w="2405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536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69" w:firstLine="23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Вигоди відсутні</w:t>
            </w:r>
            <w:r>
              <w:rPr>
                <w:sz w:val="28"/>
                <w:szCs w:val="28"/>
              </w:rPr>
              <w:t xml:space="preserve">, оскільки збереження поточного регулювання фактично призводить до залишення існуючих бар'єрів співпраці між наукою та </w:t>
            </w:r>
            <w:proofErr w:type="spellStart"/>
            <w:r w:rsidR="004B590F">
              <w:rPr>
                <w:sz w:val="28"/>
                <w:szCs w:val="28"/>
                <w:lang w:val="uk-UA"/>
              </w:rPr>
              <w:t>субʼєктами</w:t>
            </w:r>
            <w:proofErr w:type="spellEnd"/>
            <w:r w:rsidR="004B590F">
              <w:rPr>
                <w:sz w:val="28"/>
                <w:szCs w:val="28"/>
                <w:lang w:val="uk-UA"/>
              </w:rPr>
              <w:t xml:space="preserve"> підприємницької діяльності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27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42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Необхідність збільшення у майбутньому видатків державного бюджету на фінансування наукових досліджень та науково-технічних (експериментальних) розробок, </w:t>
            </w:r>
            <w:r w:rsidR="004B590F">
              <w:rPr>
                <w:sz w:val="28"/>
                <w:szCs w:val="28"/>
                <w:lang w:val="uk-UA"/>
              </w:rPr>
              <w:t xml:space="preserve">якщо не буде </w:t>
            </w:r>
            <w:r>
              <w:rPr>
                <w:sz w:val="28"/>
                <w:szCs w:val="28"/>
              </w:rPr>
              <w:t xml:space="preserve">  долучатиметься</w:t>
            </w:r>
            <w:r w:rsidR="004B590F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4B590F">
              <w:rPr>
                <w:sz w:val="28"/>
                <w:szCs w:val="28"/>
                <w:lang w:val="uk-UA"/>
              </w:rPr>
              <w:t>субʼєкти</w:t>
            </w:r>
            <w:proofErr w:type="spellEnd"/>
            <w:r w:rsidR="004B590F">
              <w:rPr>
                <w:sz w:val="28"/>
                <w:szCs w:val="28"/>
                <w:lang w:val="uk-UA"/>
              </w:rPr>
              <w:t xml:space="preserve"> підприємницької діяльності</w:t>
            </w:r>
            <w:r>
              <w:rPr>
                <w:sz w:val="28"/>
                <w:szCs w:val="28"/>
              </w:rPr>
              <w:t xml:space="preserve"> до </w:t>
            </w:r>
            <w:proofErr w:type="spellStart"/>
            <w:r>
              <w:rPr>
                <w:sz w:val="28"/>
                <w:szCs w:val="28"/>
              </w:rPr>
              <w:t>співфінансування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</w:p>
        </w:tc>
      </w:tr>
      <w:tr w:rsidR="00045897">
        <w:tc>
          <w:tcPr>
            <w:tcW w:w="2405" w:type="dxa"/>
          </w:tcPr>
          <w:p w:rsidR="00045897" w:rsidRDefault="0004589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536" w:type="dxa"/>
          </w:tcPr>
          <w:p w:rsidR="00045897" w:rsidRDefault="0004589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36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майбутньому це призведе до 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установ. Держава використовує кошти, вкладені у дослідження та розробки, як фінансовий важіль, який залучає значно більший обсяг приватних інвестицій у цю сферу, оскільки на кожен профінансований державою проєкт, </w:t>
            </w:r>
            <w:proofErr w:type="spellStart"/>
            <w:r>
              <w:rPr>
                <w:sz w:val="28"/>
                <w:szCs w:val="28"/>
                <w:lang w:val="uk-UA"/>
              </w:rPr>
              <w:t>субʼєкти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підприємницької діяльності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інвесту</w:t>
            </w:r>
            <w:r>
              <w:rPr>
                <w:sz w:val="28"/>
                <w:szCs w:val="28"/>
                <w:lang w:val="uk-UA"/>
              </w:rPr>
              <w:t>ють</w:t>
            </w:r>
            <w:proofErr w:type="spellEnd"/>
            <w:r>
              <w:rPr>
                <w:sz w:val="28"/>
                <w:szCs w:val="28"/>
              </w:rPr>
              <w:t xml:space="preserve"> власні кошти, збільшуючи загальний обсяг фінансування </w:t>
            </w:r>
            <w:r>
              <w:rPr>
                <w:sz w:val="28"/>
                <w:szCs w:val="28"/>
                <w:lang w:val="uk-UA"/>
              </w:rPr>
              <w:t>науково-технічної</w:t>
            </w:r>
            <w:r>
              <w:rPr>
                <w:sz w:val="28"/>
                <w:szCs w:val="28"/>
              </w:rPr>
              <w:t xml:space="preserve"> діяльності.</w:t>
            </w:r>
          </w:p>
          <w:p w:rsidR="00045897" w:rsidRPr="004B590F" w:rsidRDefault="0004589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36" w:firstLine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Успішна комерціалізація таких розробок призводить до створення нових високотехнологічних продуктів.</w:t>
            </w:r>
          </w:p>
        </w:tc>
        <w:tc>
          <w:tcPr>
            <w:tcW w:w="3227" w:type="dxa"/>
          </w:tcPr>
          <w:p w:rsidR="00045897" w:rsidRDefault="00045897" w:rsidP="00BD7FCD">
            <w:pPr>
              <w:ind w:left="110" w:right="141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Не п</w:t>
            </w:r>
            <w:proofErr w:type="spellStart"/>
            <w:r>
              <w:rPr>
                <w:sz w:val="28"/>
                <w:szCs w:val="28"/>
              </w:rPr>
              <w:t>отребує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додаткових </w:t>
            </w:r>
            <w:r>
              <w:rPr>
                <w:sz w:val="28"/>
                <w:szCs w:val="28"/>
              </w:rPr>
              <w:t>видатків з державного бюджету.</w:t>
            </w:r>
          </w:p>
        </w:tc>
      </w:tr>
    </w:tbl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Оцінка впливу на сферу інтересів громадян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b/>
          <w:bCs/>
          <w:sz w:val="28"/>
          <w:szCs w:val="28"/>
        </w:rPr>
      </w:pPr>
    </w:p>
    <w:tbl>
      <w:tblPr>
        <w:tblStyle w:val="afffffff8"/>
        <w:tblW w:w="1016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4536"/>
        <w:gridCol w:w="3227"/>
      </w:tblGrid>
      <w:tr w:rsidR="006F2333" w:rsidTr="00BD7FCD">
        <w:tc>
          <w:tcPr>
            <w:tcW w:w="2405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Вид альтернативи</w:t>
            </w:r>
          </w:p>
        </w:tc>
        <w:tc>
          <w:tcPr>
            <w:tcW w:w="4536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227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2333" w:rsidTr="00BD7FCD">
        <w:tc>
          <w:tcPr>
            <w:tcW w:w="2405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68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536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 w:right="169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Вигоди для громадян відсутні. Громадяни не користуються результатами наукових досліджень та науково-технічних (експериментальних) розробок.</w:t>
            </w:r>
          </w:p>
        </w:tc>
        <w:tc>
          <w:tcPr>
            <w:tcW w:w="3227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відсутні.</w:t>
            </w:r>
          </w:p>
        </w:tc>
      </w:tr>
      <w:tr w:rsidR="006F2333" w:rsidTr="00BD7FCD">
        <w:tc>
          <w:tcPr>
            <w:tcW w:w="2405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536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Створення нових високооплачуваних робочих місць у сфері досліджень, розробок та виробництва, підвищення загального рівня заробітної плати у науково-технічних галузях через зростання попиту на кваліфікацію, що створює нові кар'єрні можливості.</w:t>
            </w: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Окрім того, громадяни зможуть користуватися результатами наукових досліджень та науково-технічних (експериментальних) розробок. Державна підтримка досліджень та розробок безпосередньо призводить до створення продуктів і послуг у ключових секторах, що має прямий вплив на якість життя.</w:t>
            </w:r>
          </w:p>
        </w:tc>
        <w:tc>
          <w:tcPr>
            <w:tcW w:w="3227" w:type="dxa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 відсутні. Для громадян реалізація положень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акта</w:t>
            </w:r>
            <w:proofErr w:type="spellEnd"/>
            <w:r>
              <w:rPr>
                <w:sz w:val="28"/>
                <w:szCs w:val="28"/>
              </w:rPr>
              <w:t xml:space="preserve"> не передбачає фінансових або адміністративних зобов’язань.</w:t>
            </w:r>
          </w:p>
        </w:tc>
      </w:tr>
    </w:tbl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721" w:hanging="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Оцінка впливу на сферу інтересів суб’єктів господарювання</w:t>
      </w:r>
      <w:r>
        <w:rPr>
          <w:b/>
          <w:bCs/>
          <w:i/>
          <w:iCs/>
          <w:sz w:val="28"/>
          <w:szCs w:val="28"/>
        </w:rPr>
        <w:t xml:space="preserve"> 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ролі суб’єктів господарювання, на яких створює вплив проєкт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виступают</w:t>
      </w:r>
      <w:proofErr w:type="spellEnd"/>
      <w:r w:rsidR="004B590F">
        <w:rPr>
          <w:sz w:val="28"/>
          <w:szCs w:val="28"/>
          <w:lang w:val="uk-UA"/>
        </w:rPr>
        <w:t xml:space="preserve">ь </w:t>
      </w:r>
      <w:r>
        <w:rPr>
          <w:sz w:val="28"/>
          <w:szCs w:val="28"/>
        </w:rPr>
        <w:t xml:space="preserve">616 організацій, які здійснювали наукові дослідження і розробки, у тому числі 143 організації підприємницького сектору, 344 – державного сектору, </w:t>
      </w:r>
      <w:r w:rsidR="00BD7FCD">
        <w:rPr>
          <w:sz w:val="28"/>
          <w:szCs w:val="28"/>
        </w:rPr>
        <w:br/>
      </w:r>
      <w:r>
        <w:rPr>
          <w:sz w:val="28"/>
          <w:szCs w:val="28"/>
        </w:rPr>
        <w:t xml:space="preserve">129 – сектору вищої освіти (за даними </w:t>
      </w:r>
      <w:proofErr w:type="spellStart"/>
      <w:r>
        <w:rPr>
          <w:sz w:val="28"/>
          <w:szCs w:val="28"/>
        </w:rPr>
        <w:t>Держстату</w:t>
      </w:r>
      <w:proofErr w:type="spellEnd"/>
      <w:r>
        <w:rPr>
          <w:sz w:val="28"/>
          <w:szCs w:val="28"/>
        </w:rPr>
        <w:t xml:space="preserve"> станом на 2024 рік)</w:t>
      </w:r>
      <w:r w:rsidR="004B590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 xml:space="preserve">4136 інноваційно активних підприємств (за даними </w:t>
      </w:r>
      <w:proofErr w:type="spellStart"/>
      <w:r>
        <w:rPr>
          <w:sz w:val="28"/>
          <w:szCs w:val="28"/>
        </w:rPr>
        <w:t>Держстату</w:t>
      </w:r>
      <w:proofErr w:type="spellEnd"/>
      <w:r>
        <w:rPr>
          <w:sz w:val="28"/>
          <w:szCs w:val="28"/>
        </w:rPr>
        <w:t xml:space="preserve"> станом на 2024 рік)</w:t>
      </w:r>
      <w:r w:rsidR="004B590F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</w:rPr>
        <w:t>44 наукових парків (за даними Реєстру наукових парків станом на листопад 2025 року).</w:t>
      </w:r>
    </w:p>
    <w:p w:rsidR="006F2333" w:rsidRDefault="004B590F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Отже, з</w:t>
      </w:r>
      <w:r>
        <w:rPr>
          <w:sz w:val="28"/>
          <w:szCs w:val="28"/>
        </w:rPr>
        <w:t xml:space="preserve">а даними </w:t>
      </w:r>
      <w:proofErr w:type="spellStart"/>
      <w:r>
        <w:rPr>
          <w:sz w:val="28"/>
          <w:szCs w:val="28"/>
        </w:rPr>
        <w:t>Держстату</w:t>
      </w:r>
      <w:proofErr w:type="spellEnd"/>
      <w:r>
        <w:rPr>
          <w:sz w:val="28"/>
          <w:szCs w:val="28"/>
        </w:rPr>
        <w:t xml:space="preserve"> у 2024 році кількість дослідників, задіяних у виконанні наукових досліджень і розробок, у підприємницькому секторі складала 10488 осіб, що в середньому за сектором дорівнює 74 працівникам на організацію і дозволяє їх віднести до середніх суб’єктів господарської діяльності; у державному секторі кількість дослідників, задіяних у виконанні наукових досліджень і розробок, складала 23134 осіб, що в середньому за сектором дорівнює 63 працівникам на організацію і дозволяє їх віднести до середніх суб’єктів господарської діяльності; у секторі вищої освіти кількість дослідників, задіяних у виконанні наукових </w:t>
      </w:r>
      <w:r>
        <w:rPr>
          <w:sz w:val="28"/>
          <w:szCs w:val="28"/>
        </w:rPr>
        <w:lastRenderedPageBreak/>
        <w:t>досліджень і розробок, складала 9048 осіб, що в середньому за сектором дорівнює 70 працівникам на організацію і дозволяє їх віднести до середніх суб’єктів господарської діяльності.</w:t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даними </w:t>
      </w:r>
      <w:proofErr w:type="spellStart"/>
      <w:r>
        <w:rPr>
          <w:sz w:val="28"/>
          <w:szCs w:val="28"/>
        </w:rPr>
        <w:t>Держстату</w:t>
      </w:r>
      <w:proofErr w:type="spellEnd"/>
      <w:r>
        <w:rPr>
          <w:sz w:val="28"/>
          <w:szCs w:val="28"/>
        </w:rPr>
        <w:t xml:space="preserve"> за 2024 рік за кількістю зайнятих працівників від 10 до 49 осіб налічувалось 2777 інноваційно активних підприємства, що дозволяє їх віднести до суб’єктів малого підприємництва; за кількістю зайнятих працівників від 50 до 249 осіб - 914 інноваційно активних підприємства, що дозволяє їх віднести до суб’єктів середнього підприємництва; за кількістю зайнятих працівників від 250 осіб і більше - 445 інноваційно активних підприємства, що дозволяє їх віднести до суб’єктів великого підприємництва.</w:t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Станом на 2025 рік зареєстровано 44 наукових парків, які є юридичними особами, в яких середня кількість працівників сягає від 5 до 10 осіб, що дозволяє їх віднести до суб’єктів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 xml:space="preserve">. </w:t>
      </w:r>
    </w:p>
    <w:p w:rsidR="006F2333" w:rsidRPr="00C519F1" w:rsidRDefault="006F2333" w:rsidP="00BD7FCD">
      <w:pPr>
        <w:ind w:firstLine="0"/>
        <w:jc w:val="both"/>
        <w:rPr>
          <w:sz w:val="28"/>
          <w:szCs w:val="28"/>
          <w:lang w:val="uk-UA"/>
        </w:rPr>
      </w:pPr>
    </w:p>
    <w:tbl>
      <w:tblPr>
        <w:tblStyle w:val="afffffff9"/>
        <w:tblW w:w="5000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557"/>
        <w:gridCol w:w="1535"/>
        <w:gridCol w:w="1535"/>
        <w:gridCol w:w="1435"/>
        <w:gridCol w:w="1435"/>
        <w:gridCol w:w="1551"/>
      </w:tblGrid>
      <w:tr w:rsidR="006F2333" w:rsidTr="00BD7FCD">
        <w:trPr>
          <w:jc w:val="center"/>
        </w:trPr>
        <w:tc>
          <w:tcPr>
            <w:tcW w:w="1272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bookmarkStart w:id="2" w:name="_heading=h.rwvzj19o87uv" w:colFirst="0" w:colLast="0"/>
            <w:bookmarkEnd w:id="2"/>
            <w:r>
              <w:rPr>
                <w:b/>
                <w:bCs/>
                <w:sz w:val="24"/>
                <w:szCs w:val="24"/>
              </w:rPr>
              <w:t>Показник</w:t>
            </w:r>
          </w:p>
        </w:tc>
        <w:tc>
          <w:tcPr>
            <w:tcW w:w="76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Великі</w:t>
            </w:r>
          </w:p>
        </w:tc>
        <w:tc>
          <w:tcPr>
            <w:tcW w:w="76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Середні</w:t>
            </w:r>
          </w:p>
        </w:tc>
        <w:tc>
          <w:tcPr>
            <w:tcW w:w="71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Малі</w:t>
            </w:r>
          </w:p>
        </w:tc>
        <w:tc>
          <w:tcPr>
            <w:tcW w:w="71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Мікро</w:t>
            </w:r>
          </w:p>
        </w:tc>
        <w:tc>
          <w:tcPr>
            <w:tcW w:w="773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Разом</w:t>
            </w:r>
          </w:p>
        </w:tc>
      </w:tr>
      <w:tr w:rsidR="006F2333" w:rsidTr="00BD7FCD">
        <w:trPr>
          <w:jc w:val="center"/>
        </w:trPr>
        <w:tc>
          <w:tcPr>
            <w:tcW w:w="1272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Кількість суб’єктів господарювання, що підпадають під дію регулювання, одиниць</w:t>
            </w:r>
          </w:p>
        </w:tc>
        <w:tc>
          <w:tcPr>
            <w:tcW w:w="76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</w:t>
            </w:r>
          </w:p>
        </w:tc>
        <w:tc>
          <w:tcPr>
            <w:tcW w:w="76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1530</w:t>
            </w:r>
          </w:p>
        </w:tc>
        <w:tc>
          <w:tcPr>
            <w:tcW w:w="71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2777</w:t>
            </w:r>
          </w:p>
        </w:tc>
        <w:tc>
          <w:tcPr>
            <w:tcW w:w="71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773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4796</w:t>
            </w:r>
          </w:p>
        </w:tc>
      </w:tr>
      <w:tr w:rsidR="006F2333" w:rsidTr="00BD7FCD">
        <w:trPr>
          <w:jc w:val="center"/>
        </w:trPr>
        <w:tc>
          <w:tcPr>
            <w:tcW w:w="1272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after="150"/>
              <w:ind w:hanging="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Питома вага групи у загальній кількості, відсотків</w:t>
            </w:r>
          </w:p>
        </w:tc>
        <w:tc>
          <w:tcPr>
            <w:tcW w:w="76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9, 28%</w:t>
            </w:r>
          </w:p>
        </w:tc>
        <w:tc>
          <w:tcPr>
            <w:tcW w:w="76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31, 9 %</w:t>
            </w:r>
          </w:p>
        </w:tc>
        <w:tc>
          <w:tcPr>
            <w:tcW w:w="714" w:type="pct"/>
            <w:vAlign w:val="center"/>
          </w:tcPr>
          <w:p w:rsidR="006F2333" w:rsidRDefault="009652F7" w:rsidP="00BD7FCD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57, 9 %</w:t>
            </w:r>
          </w:p>
        </w:tc>
        <w:tc>
          <w:tcPr>
            <w:tcW w:w="714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0, 92 %</w:t>
            </w:r>
          </w:p>
        </w:tc>
        <w:tc>
          <w:tcPr>
            <w:tcW w:w="773" w:type="pct"/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100 %</w:t>
            </w:r>
          </w:p>
        </w:tc>
      </w:tr>
    </w:tbl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8"/>
          <w:szCs w:val="28"/>
        </w:rPr>
      </w:pP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8"/>
          <w:szCs w:val="28"/>
        </w:rPr>
      </w:pPr>
    </w:p>
    <w:tbl>
      <w:tblPr>
        <w:tblStyle w:val="afffffff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1"/>
        <w:gridCol w:w="4110"/>
        <w:gridCol w:w="3963"/>
      </w:tblGrid>
      <w:tr w:rsidR="006F2333" w:rsidTr="00BD7FCD">
        <w:tc>
          <w:tcPr>
            <w:tcW w:w="985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204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1971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2333" w:rsidTr="00BD7FCD">
        <w:tc>
          <w:tcPr>
            <w:tcW w:w="985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2044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Вигоди відсутні. Суб’єкти господарювання продовжують працювати в умовах існуючого правового поля.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58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971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5" w:right="13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 самостійно здійснюють витрати на дослідження та розробки.</w:t>
            </w:r>
          </w:p>
        </w:tc>
      </w:tr>
      <w:tr w:rsidR="006F2333" w:rsidTr="00BD7FCD">
        <w:tc>
          <w:tcPr>
            <w:tcW w:w="985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Альтернатива 2 </w:t>
            </w:r>
          </w:p>
        </w:tc>
        <w:tc>
          <w:tcPr>
            <w:tcW w:w="2044" w:type="pct"/>
          </w:tcPr>
          <w:p w:rsidR="006F2333" w:rsidRDefault="009652F7" w:rsidP="00BD7FCD">
            <w:pPr>
              <w:ind w:left="115" w:right="169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Проєкт </w:t>
            </w:r>
            <w:proofErr w:type="spellStart"/>
            <w:r>
              <w:rPr>
                <w:sz w:val="28"/>
                <w:szCs w:val="28"/>
              </w:rPr>
              <w:t>акта</w:t>
            </w:r>
            <w:proofErr w:type="spellEnd"/>
            <w:r>
              <w:rPr>
                <w:sz w:val="28"/>
                <w:szCs w:val="28"/>
              </w:rPr>
              <w:t xml:space="preserve"> визначає </w:t>
            </w:r>
            <w:r w:rsidR="004B590F">
              <w:rPr>
                <w:sz w:val="28"/>
                <w:szCs w:val="28"/>
                <w:lang w:val="uk-UA"/>
              </w:rPr>
              <w:t>оновлену</w:t>
            </w:r>
            <w:r>
              <w:rPr>
                <w:sz w:val="28"/>
                <w:szCs w:val="28"/>
              </w:rPr>
              <w:t xml:space="preserve"> процедуру організації та проведення конкурсного відбору спільних прикладних наукових досліджень і науково-технічних (експериментальних) розробок </w:t>
            </w:r>
            <w:r w:rsidR="004B590F">
              <w:rPr>
                <w:sz w:val="28"/>
                <w:szCs w:val="28"/>
                <w:lang w:val="uk-UA"/>
              </w:rPr>
              <w:t>та</w:t>
            </w:r>
            <w:r>
              <w:rPr>
                <w:sz w:val="28"/>
                <w:szCs w:val="28"/>
              </w:rPr>
              <w:t xml:space="preserve"> </w:t>
            </w:r>
            <w:r w:rsidR="004B590F">
              <w:rPr>
                <w:sz w:val="28"/>
                <w:szCs w:val="28"/>
                <w:lang w:val="uk-UA"/>
              </w:rPr>
              <w:t>науково-технічну продукцію</w:t>
            </w:r>
            <w:r>
              <w:rPr>
                <w:sz w:val="28"/>
                <w:szCs w:val="28"/>
              </w:rPr>
              <w:t xml:space="preserve">, а також визначає умови, критерії, перелік учасників та основні етапи </w:t>
            </w:r>
            <w:r>
              <w:rPr>
                <w:sz w:val="28"/>
                <w:szCs w:val="28"/>
              </w:rPr>
              <w:lastRenderedPageBreak/>
              <w:t>проведення такого конкурсного відбору. Суб’єкти господарювання отримають можливість часткового покриття витрат на дослідження та розробки.</w:t>
            </w:r>
          </w:p>
        </w:tc>
        <w:tc>
          <w:tcPr>
            <w:tcW w:w="1971" w:type="pct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Прийняття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акта</w:t>
            </w:r>
            <w:proofErr w:type="spellEnd"/>
            <w:r>
              <w:rPr>
                <w:sz w:val="28"/>
                <w:szCs w:val="28"/>
              </w:rPr>
              <w:t xml:space="preserve"> не передбачає прямих економічних витрат для суб’єктів господарювання.</w:t>
            </w:r>
          </w:p>
          <w:p w:rsidR="006F2333" w:rsidRDefault="009652F7" w:rsidP="00BD7FCD">
            <w:pPr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Ознайомлення з відповідними</w:t>
            </w:r>
          </w:p>
          <w:p w:rsidR="006F2333" w:rsidRDefault="009652F7" w:rsidP="00BD7FCD">
            <w:pPr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нормативно-правовими актами та інформування співробітників</w:t>
            </w:r>
          </w:p>
          <w:p w:rsidR="006F2333" w:rsidRDefault="009652F7" w:rsidP="00BD7FCD">
            <w:pPr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(1 особа х 1 година робочого часу х 4796 суб’єктів </w:t>
            </w:r>
            <w:r>
              <w:rPr>
                <w:sz w:val="28"/>
                <w:szCs w:val="28"/>
              </w:rPr>
              <w:lastRenderedPageBreak/>
              <w:t>господарювання = 1 х 48* х 4796 = 230 208,00 грн), процедури організації виконання вимог регулювання (1 особа х 1 година робочого часу х 4796 суб’єктів господарювання = 1 х 48* х 4796 = 230 208,00 грн), а також  підготовкою та</w:t>
            </w:r>
          </w:p>
          <w:p w:rsidR="006F2333" w:rsidRDefault="009652F7" w:rsidP="00BD7FCD">
            <w:pPr>
              <w:ind w:left="94" w:right="158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поданням звітності (1 особа х 2 години робочого часу х 4796 суб’єктів господарювання = 1 х 2 х 48* х 4796 = 460 416,00 грн).</w:t>
            </w:r>
          </w:p>
        </w:tc>
      </w:tr>
    </w:tbl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6"/>
          <w:szCs w:val="26"/>
        </w:rPr>
      </w:pPr>
      <w:r>
        <w:rPr>
          <w:sz w:val="22"/>
          <w:szCs w:val="22"/>
        </w:rPr>
        <w:lastRenderedPageBreak/>
        <w:t>* Мінімальна заробітна плата визначається Законом про Державний бюджет на відповідний рік. Так, статтею 8 Закону України «Про Державний бюджет України на 2025 рік» з 1 січня 2025 року встановлено мінімальну заробітну плату у погодинному розмірі – 48 гривень.</w:t>
      </w:r>
      <w:r>
        <w:rPr>
          <w:sz w:val="26"/>
          <w:szCs w:val="26"/>
        </w:rPr>
        <w:t xml:space="preserve"> 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sz w:val="28"/>
          <w:szCs w:val="28"/>
        </w:rPr>
      </w:pPr>
    </w:p>
    <w:tbl>
      <w:tblPr>
        <w:tblStyle w:val="afffffffb"/>
        <w:tblW w:w="10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7365"/>
      </w:tblGrid>
      <w:tr w:rsidR="006F2333" w:rsidTr="00BD7FCD">
        <w:tc>
          <w:tcPr>
            <w:tcW w:w="2689" w:type="dxa"/>
          </w:tcPr>
          <w:p w:rsidR="006F2333" w:rsidRPr="00BD7FCD" w:rsidRDefault="009652F7" w:rsidP="00BD7FCD">
            <w:pPr>
              <w:ind w:left="6" w:hanging="6"/>
              <w:jc w:val="center"/>
              <w:rPr>
                <w:b/>
                <w:sz w:val="28"/>
                <w:szCs w:val="28"/>
              </w:rPr>
            </w:pPr>
            <w:r w:rsidRPr="00BD7FCD">
              <w:rPr>
                <w:b/>
                <w:sz w:val="28"/>
                <w:szCs w:val="28"/>
              </w:rPr>
              <w:t xml:space="preserve">Сумарні витрати </w:t>
            </w:r>
            <w:r w:rsidR="00BD7FCD" w:rsidRPr="00BD7FCD">
              <w:rPr>
                <w:b/>
                <w:sz w:val="28"/>
                <w:szCs w:val="28"/>
              </w:rPr>
              <w:br/>
            </w:r>
            <w:r w:rsidRPr="00BD7FCD">
              <w:rPr>
                <w:b/>
                <w:sz w:val="28"/>
                <w:szCs w:val="28"/>
              </w:rPr>
              <w:t>за альтернативами</w:t>
            </w:r>
          </w:p>
        </w:tc>
        <w:tc>
          <w:tcPr>
            <w:tcW w:w="7365" w:type="dxa"/>
          </w:tcPr>
          <w:p w:rsidR="006F2333" w:rsidRPr="00BD7FCD" w:rsidRDefault="009652F7" w:rsidP="00BD7FCD">
            <w:pPr>
              <w:ind w:left="6" w:hanging="6"/>
              <w:jc w:val="center"/>
              <w:rPr>
                <w:b/>
                <w:sz w:val="28"/>
                <w:szCs w:val="28"/>
              </w:rPr>
            </w:pPr>
            <w:r w:rsidRPr="00BD7FCD">
              <w:rPr>
                <w:b/>
                <w:sz w:val="28"/>
                <w:szCs w:val="28"/>
              </w:rPr>
              <w:t>Суми витрат, гривень</w:t>
            </w:r>
          </w:p>
        </w:tc>
      </w:tr>
      <w:tr w:rsidR="006F2333" w:rsidTr="00BD7FCD">
        <w:tc>
          <w:tcPr>
            <w:tcW w:w="2689" w:type="dxa"/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7365" w:type="dxa"/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Прямих витрат немає, але системні втрати для економіки значні, вони проявляються у вигляді упущених </w:t>
            </w:r>
            <w:proofErr w:type="spellStart"/>
            <w:r>
              <w:rPr>
                <w:sz w:val="28"/>
                <w:szCs w:val="28"/>
              </w:rPr>
              <w:t>вигод</w:t>
            </w:r>
            <w:proofErr w:type="spellEnd"/>
            <w:r>
              <w:rPr>
                <w:sz w:val="28"/>
                <w:szCs w:val="28"/>
              </w:rPr>
              <w:t>, мають непрямий характер і включають, зокрема: упущені вигоди від використання результатів досліджень та розробок; втрати для суспільства через обмеження доступу до наукових знань; зниження конкурентоспроможності суб'єктів господарювання тощо.</w:t>
            </w:r>
          </w:p>
        </w:tc>
      </w:tr>
      <w:tr w:rsidR="006F2333" w:rsidTr="00BD7FCD">
        <w:tc>
          <w:tcPr>
            <w:tcW w:w="2689" w:type="dxa"/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7365" w:type="dxa"/>
          </w:tcPr>
          <w:p w:rsidR="006F2333" w:rsidRDefault="009652F7" w:rsidP="00BD7FCD">
            <w:pPr>
              <w:ind w:left="6" w:right="158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Прийняття </w:t>
            </w:r>
            <w:proofErr w:type="spellStart"/>
            <w:r>
              <w:rPr>
                <w:sz w:val="28"/>
                <w:szCs w:val="28"/>
              </w:rPr>
              <w:t>проєкту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акта</w:t>
            </w:r>
            <w:proofErr w:type="spellEnd"/>
            <w:r>
              <w:rPr>
                <w:sz w:val="28"/>
                <w:szCs w:val="28"/>
              </w:rPr>
              <w:t xml:space="preserve"> не передбачає прямих економічних витрат для суб’єктів господарювання.</w:t>
            </w:r>
          </w:p>
          <w:p w:rsidR="006F2333" w:rsidRDefault="009652F7" w:rsidP="00BD7FCD">
            <w:pPr>
              <w:ind w:left="6" w:right="158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Ознайомлення з відповідними нормативно-правовими актами та інформування співробітників (1 особа х 1 година робочого часу х 1975 суб’єктів середнього та великого підприємництва = 1 х 48* х 1975 = 94 800,00 грн), процедури організації виконання вимог регулювання (1 особа х 1 година робочого часу х 1975 суб’єктів середнього та великого підприємництва = 1 х 48* х 1975 = 94 800,00 грн), а також  підготовкою та поданням звітності (1 особа х 2 години робочого часу х 1975 суб’єктів середнього та великого підприємництва = 1 х 2 х 48* х 1975 = 189 600,00 грн).</w:t>
            </w:r>
          </w:p>
        </w:tc>
      </w:tr>
    </w:tbl>
    <w:p w:rsidR="009B2B5F" w:rsidRDefault="009B2B5F" w:rsidP="00BD7FCD">
      <w:pPr>
        <w:pBdr>
          <w:top w:val="nil"/>
          <w:left w:val="nil"/>
          <w:bottom w:val="nil"/>
          <w:right w:val="nil"/>
          <w:between w:val="nil"/>
        </w:pBdr>
        <w:ind w:left="-1" w:firstLine="0"/>
        <w:rPr>
          <w:sz w:val="28"/>
          <w:szCs w:val="28"/>
        </w:rPr>
      </w:pPr>
    </w:p>
    <w:p w:rsidR="006F2333" w:rsidRDefault="009652F7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Вибір найбільш оптимального альтернативного способу досягнення цілей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tbl>
      <w:tblPr>
        <w:tblStyle w:val="afffffffc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2700"/>
        <w:gridCol w:w="4993"/>
      </w:tblGrid>
      <w:tr w:rsidR="006F2333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Рейтинг результативності (досягнення цілей під час вирішення проблеми)</w:t>
            </w: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Бал результативності (за чотирибальною системою оцінки)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Коментарі щодо присвоєння відповідного </w:t>
            </w:r>
            <w:proofErr w:type="spellStart"/>
            <w:r>
              <w:rPr>
                <w:b/>
                <w:bCs/>
                <w:sz w:val="28"/>
                <w:szCs w:val="28"/>
              </w:rPr>
              <w:t>бала</w:t>
            </w:r>
            <w:proofErr w:type="spellEnd"/>
          </w:p>
        </w:tc>
      </w:tr>
      <w:tr w:rsidR="006F2333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BD7FCD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 w:rsidRPr="00BD7FCD">
              <w:rPr>
                <w:iCs/>
                <w:sz w:val="28"/>
                <w:szCs w:val="28"/>
              </w:rPr>
              <w:t>Альтернатива 1</w:t>
            </w:r>
          </w:p>
          <w:p w:rsidR="006F2333" w:rsidRPr="00BD7FCD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Альтернатива не дозволяє вирішити проблему: </w:t>
            </w:r>
            <w:r>
              <w:rPr>
                <w:sz w:val="28"/>
                <w:szCs w:val="28"/>
              </w:rPr>
              <w:t xml:space="preserve">відсутні дієві механізми співпраці між </w:t>
            </w:r>
            <w:r w:rsidR="004B590F">
              <w:rPr>
                <w:sz w:val="28"/>
                <w:szCs w:val="28"/>
                <w:lang w:val="uk-UA"/>
              </w:rPr>
              <w:t>центральними органами виконавчої влади під час організації та проведенн</w:t>
            </w:r>
            <w:r w:rsidR="004B6C52">
              <w:rPr>
                <w:sz w:val="28"/>
                <w:szCs w:val="28"/>
                <w:lang w:val="uk-UA"/>
              </w:rPr>
              <w:t>я</w:t>
            </w:r>
            <w:r w:rsidR="004B590F">
              <w:rPr>
                <w:sz w:val="28"/>
                <w:szCs w:val="28"/>
                <w:lang w:val="uk-UA"/>
              </w:rPr>
              <w:t xml:space="preserve"> конкурсного відбору наукових та науково-технічних (експериментальних) розробок за державним замовленням</w:t>
            </w:r>
            <w:r>
              <w:rPr>
                <w:sz w:val="28"/>
                <w:szCs w:val="28"/>
              </w:rPr>
              <w:t xml:space="preserve">, а також відсутні механізми стимулювання </w:t>
            </w:r>
            <w:r w:rsidR="004B590F">
              <w:rPr>
                <w:sz w:val="28"/>
                <w:szCs w:val="28"/>
                <w:lang w:val="uk-UA"/>
              </w:rPr>
              <w:t>комерціалізації результатів виконання наукових та науково-технічних (експериментальних) розробок за державним замовленням</w:t>
            </w:r>
            <w:r>
              <w:rPr>
                <w:sz w:val="28"/>
                <w:szCs w:val="28"/>
              </w:rPr>
              <w:t>.</w:t>
            </w:r>
          </w:p>
        </w:tc>
      </w:tr>
      <w:tr w:rsidR="006F2333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BD7FCD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 w:rsidRPr="00BD7FCD">
              <w:rPr>
                <w:iCs/>
                <w:sz w:val="28"/>
                <w:szCs w:val="28"/>
              </w:rPr>
              <w:t>Альтернатива 2</w:t>
            </w:r>
          </w:p>
          <w:p w:rsidR="006F2333" w:rsidRPr="00BD7FCD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повністю відповідає задекларованим цілям.</w:t>
            </w:r>
            <w:r>
              <w:rPr>
                <w:sz w:val="28"/>
                <w:szCs w:val="28"/>
              </w:rPr>
              <w:t xml:space="preserve"> Дана альтернатива вирішує описану проблематику та дозволить створити новий механізм </w:t>
            </w:r>
            <w:r w:rsidR="004B590F">
              <w:rPr>
                <w:sz w:val="28"/>
                <w:szCs w:val="28"/>
                <w:lang w:val="uk-UA"/>
              </w:rPr>
              <w:t>співпраці центральних органів виконавчої влади під час організації та проведенні конкурсного відбору наукових та науково-технічних (експериментальних) розробок за державним замовленням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B2B5F" w:rsidRDefault="009B2B5F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tbl>
      <w:tblPr>
        <w:tblStyle w:val="afffffffd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2268"/>
        <w:gridCol w:w="2310"/>
        <w:gridCol w:w="3077"/>
      </w:tblGrid>
      <w:tr w:rsidR="006F2333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Рейтинг результативності</w:t>
            </w: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Вигоди (підсумок)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Витрати (підсумок)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Обґрунтування відповідного місця альтернативи у рейтингу</w:t>
            </w:r>
          </w:p>
        </w:tc>
      </w:tr>
      <w:tr w:rsidR="006F2333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BD7FCD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 w:rsidRPr="00BD7FCD">
              <w:rPr>
                <w:iCs/>
                <w:sz w:val="28"/>
                <w:szCs w:val="28"/>
              </w:rPr>
              <w:t>Альтернатива 2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держави</w:t>
            </w:r>
            <w:r>
              <w:rPr>
                <w:sz w:val="28"/>
                <w:szCs w:val="28"/>
              </w:rPr>
              <w:t xml:space="preserve"> - Збільшення надходжень до Державного бюджету України за рахунок створення </w:t>
            </w:r>
            <w:r>
              <w:rPr>
                <w:sz w:val="28"/>
                <w:szCs w:val="28"/>
              </w:rPr>
              <w:lastRenderedPageBreak/>
              <w:t>передумов для збільшення відповідних власних надходжень державних та приватних ЗВО та наукових установ, а також за рахунок податкових надходжень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 xml:space="preserve">Створення нових високооплачуваних робочих місць, нові кар'єрні можливості, а також можливості </w:t>
            </w: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користуватися результатами наукових досліджень та науково-технічних (експериментальних) розробок.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i/>
                <w:iCs/>
                <w:sz w:val="28"/>
                <w:szCs w:val="28"/>
              </w:rPr>
            </w:pPr>
          </w:p>
          <w:p w:rsidR="006F2333" w:rsidRPr="004B590F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-105" w:hanging="3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</w:t>
            </w:r>
            <w:r w:rsidR="004B590F">
              <w:rPr>
                <w:b/>
                <w:bCs/>
                <w:i/>
                <w:iCs/>
                <w:sz w:val="28"/>
                <w:szCs w:val="28"/>
                <w:lang w:val="uk-UA"/>
              </w:rPr>
              <w:t>:</w:t>
            </w: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Суб’єкти господарювання отримають можливість часткового покриття ви</w:t>
            </w:r>
            <w:r w:rsidR="00BD7FCD">
              <w:rPr>
                <w:sz w:val="28"/>
                <w:szCs w:val="28"/>
              </w:rPr>
              <w:t>трат на дослідження та розробки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4B590F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держави: </w:t>
            </w:r>
          </w:p>
          <w:p w:rsidR="006F2333" w:rsidRDefault="004B590F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 w:rsidRPr="004B590F">
              <w:rPr>
                <w:sz w:val="28"/>
                <w:szCs w:val="28"/>
              </w:rPr>
              <w:t>Не</w:t>
            </w:r>
            <w:r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</w:t>
            </w:r>
            <w:proofErr w:type="spellStart"/>
            <w:r>
              <w:rPr>
                <w:sz w:val="28"/>
                <w:szCs w:val="28"/>
              </w:rPr>
              <w:t>отребує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додаткових </w:t>
            </w:r>
            <w:r>
              <w:rPr>
                <w:sz w:val="28"/>
                <w:szCs w:val="28"/>
              </w:rPr>
              <w:t>видатків з державного бюджету.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</w:p>
          <w:p w:rsidR="004B590F" w:rsidRPr="004B590F" w:rsidRDefault="004B590F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>не передбачено.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</w:pPr>
            <w:r>
              <w:t xml:space="preserve">     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" w:firstLine="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при підготовці та поданні документів на конкурс, а так</w:t>
            </w:r>
            <w:r w:rsidR="00BD7FCD">
              <w:rPr>
                <w:sz w:val="28"/>
                <w:szCs w:val="28"/>
              </w:rPr>
              <w:t>ож інші адміністративні витрати</w:t>
            </w:r>
          </w:p>
          <w:p w:rsidR="006F2333" w:rsidRPr="004B590F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 разі прийняття </w:t>
            </w:r>
            <w:proofErr w:type="spellStart"/>
            <w:r>
              <w:rPr>
                <w:sz w:val="28"/>
                <w:szCs w:val="28"/>
              </w:rPr>
              <w:t>акта</w:t>
            </w:r>
            <w:proofErr w:type="spellEnd"/>
            <w:r>
              <w:rPr>
                <w:sz w:val="28"/>
                <w:szCs w:val="28"/>
              </w:rPr>
              <w:t xml:space="preserve"> задекларовані цілі будуть досягнуті повною мірою, що повністю забезпечує вирішення проблем.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</w:tr>
      <w:tr w:rsidR="006F2333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BD7FCD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 w:rsidRPr="00BD7FCD">
              <w:rPr>
                <w:iCs/>
                <w:sz w:val="28"/>
                <w:szCs w:val="28"/>
              </w:rPr>
              <w:lastRenderedPageBreak/>
              <w:t>Альтернатива 1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>
              <w:rPr>
                <w:sz w:val="28"/>
                <w:szCs w:val="28"/>
              </w:rPr>
              <w:t>відсутні.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>без змін.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</w:t>
            </w:r>
            <w:r w:rsidR="00BD7FCD">
              <w:rPr>
                <w:sz w:val="28"/>
                <w:szCs w:val="28"/>
              </w:rPr>
              <w:t>відсутні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>
              <w:rPr>
                <w:sz w:val="28"/>
                <w:szCs w:val="28"/>
              </w:rPr>
              <w:t>без змін.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>
              <w:rPr>
                <w:sz w:val="28"/>
                <w:szCs w:val="28"/>
              </w:rPr>
              <w:t>без змін.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</w:p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 </w:t>
            </w:r>
            <w:r w:rsidR="00BD7FCD">
              <w:rPr>
                <w:sz w:val="28"/>
                <w:szCs w:val="28"/>
              </w:rPr>
              <w:t>без змін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разі залишення наявної ситуації без змін проблеми продовжуватимуть існувати, що не забезпечує досягнення визначених цілей.</w:t>
            </w:r>
          </w:p>
        </w:tc>
      </w:tr>
    </w:tbl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045897" w:rsidRDefault="0004589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045897" w:rsidRDefault="0004589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tbl>
      <w:tblPr>
        <w:tblStyle w:val="afffffffe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3120"/>
        <w:gridCol w:w="3163"/>
      </w:tblGrid>
      <w:tr w:rsidR="006F2333" w:rsidTr="00045897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Рейтинг</w:t>
            </w: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Оцінка ризику зовнішніх чинників на дію запропонованого регуляторного </w:t>
            </w:r>
            <w:proofErr w:type="spellStart"/>
            <w:r>
              <w:rPr>
                <w:b/>
                <w:bCs/>
                <w:sz w:val="28"/>
                <w:szCs w:val="28"/>
              </w:rPr>
              <w:t>акта</w:t>
            </w:r>
            <w:proofErr w:type="spellEnd"/>
          </w:p>
        </w:tc>
      </w:tr>
      <w:tr w:rsidR="006F2333" w:rsidTr="00E66978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BD7FCD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 w:rsidRPr="00BD7FCD">
              <w:rPr>
                <w:iCs/>
                <w:sz w:val="28"/>
                <w:szCs w:val="28"/>
              </w:rPr>
              <w:t>Альтернатива 2</w:t>
            </w:r>
          </w:p>
          <w:p w:rsidR="006F2333" w:rsidRDefault="006F2333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Альтернатива є прийнятною, оскільки вирішення вказаних проблем дасть можливість досягнути </w:t>
            </w:r>
            <w:r w:rsidR="004B590F">
              <w:rPr>
                <w:sz w:val="28"/>
                <w:szCs w:val="28"/>
                <w:lang w:val="uk-UA"/>
              </w:rPr>
              <w:t>узгодженості між центральними органами виконавчої влади в частині визначення повноважень, комерціалізації науково-технічної продукції</w:t>
            </w:r>
            <w:r>
              <w:rPr>
                <w:sz w:val="28"/>
                <w:szCs w:val="28"/>
              </w:rPr>
              <w:t xml:space="preserve">, підвищення продуктивності праці конкурентоспроможності підприємств </w:t>
            </w:r>
            <w:r w:rsidR="004B590F">
              <w:rPr>
                <w:sz w:val="28"/>
                <w:szCs w:val="28"/>
                <w:lang w:val="uk-UA"/>
              </w:rPr>
              <w:t xml:space="preserve">в частині комерціалізації науково-технічної продукції </w:t>
            </w:r>
            <w:r>
              <w:rPr>
                <w:sz w:val="28"/>
                <w:szCs w:val="28"/>
              </w:rPr>
              <w:t>тощо.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hanging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Відсутній.</w:t>
            </w:r>
          </w:p>
        </w:tc>
      </w:tr>
      <w:tr w:rsidR="006F2333" w:rsidTr="00E66978">
        <w:trPr>
          <w:trHeight w:val="2244"/>
        </w:trPr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Default="006F2333" w:rsidP="00BD7FCD">
            <w:pPr>
              <w:ind w:left="6" w:hanging="6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Альтернатива є неприйнятною, оскільки залишається значна кількість проблем, які не вирішуються, </w:t>
            </w:r>
            <w:r w:rsidR="004B590F">
              <w:rPr>
                <w:sz w:val="28"/>
                <w:szCs w:val="28"/>
                <w:lang w:val="uk-UA"/>
              </w:rPr>
              <w:t xml:space="preserve">а саме не є визначені повноваження </w:t>
            </w:r>
            <w:r w:rsidR="004B590F">
              <w:rPr>
                <w:sz w:val="28"/>
                <w:szCs w:val="28"/>
                <w:lang w:val="uk-UA"/>
              </w:rPr>
              <w:lastRenderedPageBreak/>
              <w:t xml:space="preserve">центральних органів виконавчої влади, які формують пріоритетну тематику </w:t>
            </w:r>
            <w:r w:rsidR="004B590F">
              <w:rPr>
                <w:color w:val="000000"/>
                <w:sz w:val="28"/>
                <w:szCs w:val="28"/>
              </w:rPr>
              <w:t xml:space="preserve">за якою буде </w:t>
            </w:r>
            <w:proofErr w:type="spellStart"/>
            <w:r w:rsidR="004B590F">
              <w:rPr>
                <w:color w:val="000000"/>
                <w:sz w:val="28"/>
                <w:szCs w:val="28"/>
              </w:rPr>
              <w:t>здійснюватись</w:t>
            </w:r>
            <w:proofErr w:type="spellEnd"/>
            <w:r w:rsidR="004B590F">
              <w:rPr>
                <w:color w:val="000000"/>
                <w:sz w:val="28"/>
                <w:szCs w:val="28"/>
              </w:rPr>
              <w:t xml:space="preserve"> державне замовлення на найважливіші науково-технічні (експериментальні) розробки та науково-технічну продукцію</w:t>
            </w:r>
            <w:r w:rsidR="004B590F">
              <w:rPr>
                <w:color w:val="000000"/>
                <w:sz w:val="28"/>
                <w:szCs w:val="28"/>
                <w:lang w:val="uk-UA"/>
              </w:rPr>
              <w:t xml:space="preserve"> та її реалізація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Default="009652F7" w:rsidP="00BD7FCD">
            <w:pPr>
              <w:ind w:left="6" w:hanging="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Стагнація наукової та діяльності.</w:t>
            </w:r>
          </w:p>
        </w:tc>
      </w:tr>
    </w:tbl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чином, оптимальним варіантом є Альтернатива 2 — ухвалення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у запропонованій редакції, яка забезпечує правову визначеність, ефективність та відповідність чинному законодавству.</w:t>
      </w:r>
    </w:p>
    <w:p w:rsidR="00045897" w:rsidRPr="00045897" w:rsidRDefault="00045897" w:rsidP="00BD7FCD">
      <w:pPr>
        <w:pBdr>
          <w:top w:val="nil"/>
          <w:left w:val="nil"/>
          <w:bottom w:val="nil"/>
          <w:right w:val="nil"/>
          <w:between w:val="nil"/>
        </w:pBdr>
        <w:ind w:left="1" w:firstLine="0"/>
        <w:rPr>
          <w:sz w:val="28"/>
          <w:szCs w:val="28"/>
        </w:rPr>
      </w:pPr>
    </w:p>
    <w:p w:rsidR="006F2333" w:rsidRDefault="009652F7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Механізми та заходи, які забезпечать розв’язання визначеної проблеми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Механізми, які забезпечать розв’язання проблеми:</w:t>
      </w: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Механізмом, який забезпечує розв’язання визначеної проблеми, є прийняття </w:t>
      </w:r>
      <w:proofErr w:type="spellStart"/>
      <w:r>
        <w:rPr>
          <w:sz w:val="28"/>
          <w:szCs w:val="28"/>
        </w:rPr>
        <w:t>проєкту</w:t>
      </w:r>
      <w:proofErr w:type="spellEnd"/>
      <w:r>
        <w:rPr>
          <w:sz w:val="28"/>
          <w:szCs w:val="28"/>
        </w:rPr>
        <w:t xml:space="preserve"> постанови Кабінету Міністрів України «</w:t>
      </w:r>
      <w:r w:rsidR="004B590F" w:rsidRPr="004B590F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sz w:val="28"/>
          <w:szCs w:val="28"/>
        </w:rPr>
        <w:t xml:space="preserve">», що забезпечить проведення конкурсного відбору </w:t>
      </w:r>
      <w:r w:rsidR="004B590F">
        <w:rPr>
          <w:color w:val="000000"/>
          <w:sz w:val="28"/>
          <w:szCs w:val="28"/>
        </w:rPr>
        <w:t>науково-технічних (експериментальних) розробок за державним замовлення</w:t>
      </w:r>
      <w:r w:rsidR="004B590F">
        <w:rPr>
          <w:color w:val="000000"/>
          <w:sz w:val="28"/>
          <w:szCs w:val="28"/>
          <w:lang w:val="uk-UA"/>
        </w:rPr>
        <w:t xml:space="preserve"> за оновленим механізмом</w:t>
      </w:r>
      <w:r>
        <w:rPr>
          <w:sz w:val="28"/>
          <w:szCs w:val="28"/>
        </w:rPr>
        <w:t>.</w:t>
      </w: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Механізми реалізації передбачають:</w:t>
      </w:r>
    </w:p>
    <w:p w:rsidR="004B590F" w:rsidRPr="004B590F" w:rsidRDefault="004B590F" w:rsidP="00BD7FC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створення </w:t>
      </w:r>
      <w:r>
        <w:rPr>
          <w:sz w:val="28"/>
          <w:szCs w:val="28"/>
          <w:lang w:val="uk-UA"/>
        </w:rPr>
        <w:t>оновленого</w:t>
      </w:r>
      <w:r>
        <w:rPr>
          <w:sz w:val="28"/>
          <w:szCs w:val="28"/>
        </w:rPr>
        <w:t xml:space="preserve"> механізму </w:t>
      </w:r>
      <w:r>
        <w:rPr>
          <w:sz w:val="28"/>
          <w:szCs w:val="28"/>
          <w:lang w:val="uk-UA"/>
        </w:rPr>
        <w:t>формування державного замовлення на наукові та науково-технічні (експериментальні) розробки та науково-технічну продукцію</w:t>
      </w:r>
      <w:r>
        <w:rPr>
          <w:sz w:val="28"/>
          <w:szCs w:val="28"/>
        </w:rPr>
        <w:t>.</w:t>
      </w:r>
    </w:p>
    <w:p w:rsidR="006F2333" w:rsidRDefault="009652F7" w:rsidP="00BD7FC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визначення процедури проведення </w:t>
      </w:r>
      <w:r w:rsidR="004B590F">
        <w:rPr>
          <w:sz w:val="28"/>
          <w:szCs w:val="28"/>
          <w:lang w:val="uk-UA"/>
        </w:rPr>
        <w:t>к</w:t>
      </w:r>
      <w:proofErr w:type="spellStart"/>
      <w:r>
        <w:rPr>
          <w:sz w:val="28"/>
          <w:szCs w:val="28"/>
        </w:rPr>
        <w:t>онкурсного</w:t>
      </w:r>
      <w:proofErr w:type="spellEnd"/>
      <w:r>
        <w:rPr>
          <w:sz w:val="28"/>
          <w:szCs w:val="28"/>
        </w:rPr>
        <w:t xml:space="preserve"> відбору</w:t>
      </w:r>
      <w:r w:rsidR="004B590F">
        <w:rPr>
          <w:sz w:val="28"/>
          <w:szCs w:val="28"/>
          <w:lang w:val="uk-UA"/>
        </w:rPr>
        <w:t xml:space="preserve"> наукових та науково-технічних (експериментальних) розробок</w:t>
      </w:r>
      <w:r w:rsidR="004B590F" w:rsidRPr="004B590F">
        <w:rPr>
          <w:color w:val="000000"/>
          <w:sz w:val="28"/>
          <w:szCs w:val="28"/>
        </w:rPr>
        <w:t xml:space="preserve"> </w:t>
      </w:r>
      <w:r w:rsidR="004B590F">
        <w:rPr>
          <w:color w:val="000000"/>
          <w:sz w:val="28"/>
          <w:szCs w:val="28"/>
        </w:rPr>
        <w:t>за державним замовленням</w:t>
      </w:r>
      <w:r w:rsidR="004B590F">
        <w:rPr>
          <w:sz w:val="28"/>
          <w:szCs w:val="28"/>
          <w:lang w:val="uk-UA"/>
        </w:rPr>
        <w:t>;</w:t>
      </w:r>
    </w:p>
    <w:p w:rsidR="006F2333" w:rsidRDefault="009652F7" w:rsidP="00BD7FC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визначення </w:t>
      </w:r>
      <w:r w:rsidR="004B590F">
        <w:rPr>
          <w:sz w:val="28"/>
          <w:szCs w:val="28"/>
          <w:lang w:val="uk-UA"/>
        </w:rPr>
        <w:t>повноважень центральних органів виконавчої влади в організації та проведення конкурсного відбору наукових та науково-технічних (експериментальних) розробок</w:t>
      </w:r>
      <w:r w:rsidR="004B590F" w:rsidRPr="004B590F">
        <w:rPr>
          <w:color w:val="000000"/>
          <w:sz w:val="28"/>
          <w:szCs w:val="28"/>
        </w:rPr>
        <w:t xml:space="preserve"> </w:t>
      </w:r>
      <w:r w:rsidR="004B590F">
        <w:rPr>
          <w:color w:val="000000"/>
          <w:sz w:val="28"/>
          <w:szCs w:val="28"/>
        </w:rPr>
        <w:t>за державним замовленням</w:t>
      </w:r>
      <w:r>
        <w:rPr>
          <w:sz w:val="28"/>
          <w:szCs w:val="28"/>
        </w:rPr>
        <w:t>;</w:t>
      </w:r>
    </w:p>
    <w:p w:rsidR="00BD7FCD" w:rsidRDefault="00BD7FCD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</w:p>
    <w:p w:rsidR="00BD7FCD" w:rsidRDefault="00BD7FCD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Організаційні заходи для впровадження регулювання: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Прийняття та оприлюднення регуляторного акту у встановленому порядку забезпечить доведення їх вимог до відома суб’єктів господарювання, органів виконавчої влади та органів місцевого самоврядування.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Прийняття проекту акту забезпечує досягнення визначених цілей та сприятиме поліпшенню регуляторного середовища та інвестиційного клімату в Україні. 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u w:val="single"/>
        </w:rPr>
        <w:lastRenderedPageBreak/>
        <w:t xml:space="preserve">Заходи, які необхідно здійснити суб’єктам господарювання: </w:t>
      </w:r>
      <w:r>
        <w:rPr>
          <w:sz w:val="28"/>
          <w:szCs w:val="28"/>
        </w:rPr>
        <w:t xml:space="preserve">ознайомитися з порядком </w:t>
      </w:r>
      <w:r w:rsidR="004B590F">
        <w:rPr>
          <w:sz w:val="28"/>
          <w:szCs w:val="28"/>
          <w:lang w:val="uk-UA"/>
        </w:rPr>
        <w:t xml:space="preserve">організації та </w:t>
      </w:r>
      <w:r>
        <w:rPr>
          <w:sz w:val="28"/>
          <w:szCs w:val="28"/>
        </w:rPr>
        <w:t>проведення конкурсного відбору</w:t>
      </w:r>
      <w:r w:rsidR="004B590F" w:rsidRPr="002E2CD9">
        <w:rPr>
          <w:b/>
          <w:sz w:val="28"/>
          <w:szCs w:val="28"/>
        </w:rPr>
        <w:t xml:space="preserve"> </w:t>
      </w:r>
      <w:r w:rsidR="004B590F" w:rsidRPr="004B590F">
        <w:rPr>
          <w:sz w:val="28"/>
          <w:szCs w:val="28"/>
        </w:rPr>
        <w:t>науково-технічних (експериментальних) розробок за державним замовленням</w:t>
      </w:r>
      <w:r>
        <w:rPr>
          <w:sz w:val="28"/>
          <w:szCs w:val="28"/>
        </w:rPr>
        <w:t>, та у випадку зацікавленості заповнити та подати заявку на участь у конкурсному відборі.</w:t>
      </w:r>
    </w:p>
    <w:p w:rsidR="004B590F" w:rsidRPr="004B590F" w:rsidRDefault="004B590F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</w:p>
    <w:p w:rsidR="006F2333" w:rsidRDefault="009652F7" w:rsidP="00BD7F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170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Оцінка виконання вимог регуляторного </w:t>
      </w:r>
      <w:proofErr w:type="spellStart"/>
      <w:r>
        <w:rPr>
          <w:b/>
          <w:bCs/>
          <w:sz w:val="28"/>
          <w:szCs w:val="28"/>
        </w:rPr>
        <w:t>акта</w:t>
      </w:r>
      <w:proofErr w:type="spellEnd"/>
      <w:r>
        <w:rPr>
          <w:b/>
          <w:bCs/>
          <w:sz w:val="28"/>
          <w:szCs w:val="28"/>
        </w:rPr>
        <w:t xml:space="preserve"> залежно від ресурсів, якими розпоряджаються органи виконавчої влади чи органи місцевого самоврядування, фізичні та юридичні особи, які повинні впроваджувати або виконувати ці вимоги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Реалізація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</w:t>
      </w:r>
      <w:r w:rsidR="00C519F1">
        <w:rPr>
          <w:sz w:val="28"/>
          <w:szCs w:val="28"/>
          <w:lang w:val="uk-UA"/>
        </w:rPr>
        <w:t xml:space="preserve">не </w:t>
      </w:r>
      <w:r>
        <w:rPr>
          <w:sz w:val="28"/>
          <w:szCs w:val="28"/>
        </w:rPr>
        <w:t>потребуватиме додаткових бюджетних витрат і ресурсів.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Державне регулювання не передбачає утворення нового державного органу (або нового структурного підрозділу діючого органу).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bookmarkStart w:id="3" w:name="_heading=h.4d34og8" w:colFirst="0" w:colLast="0"/>
      <w:bookmarkEnd w:id="3"/>
      <w:r>
        <w:rPr>
          <w:sz w:val="28"/>
          <w:szCs w:val="28"/>
        </w:rPr>
        <w:t>Проведено розрахунок витрат суб’єктів малого підприємництва на виконання вимог регулювання (Тест малого підприємництва) (Додаток 1 до Аналізу регуляторного впливу).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bookmarkStart w:id="4" w:name="_heading=h.t681byupr9bs" w:colFirst="0" w:colLast="0"/>
      <w:bookmarkEnd w:id="4"/>
      <w:r>
        <w:rPr>
          <w:sz w:val="28"/>
          <w:szCs w:val="28"/>
        </w:rPr>
        <w:t xml:space="preserve">Розрахунок витрат на одного суб’єкта господарювання середнього підприємництва, проведено в рамках даного аналізу (Додаток 2 до Методики проведення аналізу впливу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>).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Можлива шкода у разі очікуваних наслідків дії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не прогнозується.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VII. Обґрунтування запропонованого строку дії регуляторного </w:t>
      </w:r>
      <w:proofErr w:type="spellStart"/>
      <w:r>
        <w:rPr>
          <w:b/>
          <w:bCs/>
          <w:sz w:val="28"/>
          <w:szCs w:val="28"/>
        </w:rPr>
        <w:t>акта</w:t>
      </w:r>
      <w:proofErr w:type="spellEnd"/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bCs/>
          <w:sz w:val="28"/>
          <w:szCs w:val="28"/>
        </w:rPr>
      </w:pPr>
    </w:p>
    <w:p w:rsidR="00C519F1" w:rsidRPr="00C519F1" w:rsidRDefault="00C519F1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 w:rsidRPr="00C519F1">
        <w:rPr>
          <w:sz w:val="28"/>
          <w:szCs w:val="28"/>
        </w:rPr>
        <w:t xml:space="preserve">Строк дії цього регуляторного </w:t>
      </w:r>
      <w:proofErr w:type="spellStart"/>
      <w:r w:rsidRPr="00C519F1">
        <w:rPr>
          <w:sz w:val="28"/>
          <w:szCs w:val="28"/>
        </w:rPr>
        <w:t>акта</w:t>
      </w:r>
      <w:proofErr w:type="spellEnd"/>
      <w:r w:rsidRPr="00C519F1">
        <w:rPr>
          <w:sz w:val="28"/>
          <w:szCs w:val="28"/>
        </w:rPr>
        <w:t xml:space="preserve"> встановлюється на необмежений термін,</w:t>
      </w:r>
      <w:r w:rsidR="004B6C52">
        <w:rPr>
          <w:sz w:val="28"/>
          <w:szCs w:val="28"/>
          <w:lang w:val="uk-UA"/>
        </w:rPr>
        <w:t xml:space="preserve"> </w:t>
      </w:r>
      <w:r w:rsidRPr="00C519F1">
        <w:rPr>
          <w:sz w:val="28"/>
          <w:szCs w:val="28"/>
        </w:rPr>
        <w:t>оскільки він регулює відносини, які мають пролонгований характер. Зміна строку дії</w:t>
      </w:r>
      <w:r>
        <w:rPr>
          <w:sz w:val="28"/>
          <w:szCs w:val="28"/>
          <w:lang w:val="uk-UA"/>
        </w:rPr>
        <w:t xml:space="preserve"> </w:t>
      </w:r>
      <w:r w:rsidRPr="00C519F1">
        <w:rPr>
          <w:sz w:val="28"/>
          <w:szCs w:val="28"/>
        </w:rPr>
        <w:t xml:space="preserve">регуляторного </w:t>
      </w:r>
      <w:proofErr w:type="spellStart"/>
      <w:r w:rsidRPr="00C519F1">
        <w:rPr>
          <w:sz w:val="28"/>
          <w:szCs w:val="28"/>
        </w:rPr>
        <w:t>акта</w:t>
      </w:r>
      <w:proofErr w:type="spellEnd"/>
      <w:r w:rsidRPr="00C519F1">
        <w:rPr>
          <w:sz w:val="28"/>
          <w:szCs w:val="28"/>
        </w:rPr>
        <w:t xml:space="preserve"> можлива в разі зміни міжнародно-правових актів чи</w:t>
      </w:r>
      <w:r>
        <w:rPr>
          <w:sz w:val="28"/>
          <w:szCs w:val="28"/>
          <w:lang w:val="uk-UA"/>
        </w:rPr>
        <w:t xml:space="preserve"> </w:t>
      </w:r>
      <w:r w:rsidRPr="00C519F1">
        <w:rPr>
          <w:sz w:val="28"/>
          <w:szCs w:val="28"/>
        </w:rPr>
        <w:t>законодавчих актів України вищої юридичної сили на виконання яких розроблений</w:t>
      </w:r>
      <w:r>
        <w:rPr>
          <w:sz w:val="28"/>
          <w:szCs w:val="28"/>
          <w:lang w:val="uk-UA"/>
        </w:rPr>
        <w:t xml:space="preserve"> </w:t>
      </w:r>
      <w:r w:rsidRPr="00C519F1">
        <w:rPr>
          <w:sz w:val="28"/>
          <w:szCs w:val="28"/>
        </w:rPr>
        <w:t xml:space="preserve">цей проект регуляторного </w:t>
      </w:r>
      <w:proofErr w:type="spellStart"/>
      <w:r w:rsidRPr="00C519F1">
        <w:rPr>
          <w:sz w:val="28"/>
          <w:szCs w:val="28"/>
        </w:rPr>
        <w:t>акта</w:t>
      </w:r>
      <w:proofErr w:type="spellEnd"/>
      <w:r w:rsidRPr="00C519F1">
        <w:rPr>
          <w:sz w:val="28"/>
          <w:szCs w:val="28"/>
        </w:rPr>
        <w:t>.</w:t>
      </w:r>
    </w:p>
    <w:p w:rsidR="006F2333" w:rsidRDefault="00C519F1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 w:rsidRPr="00C519F1">
        <w:rPr>
          <w:sz w:val="28"/>
          <w:szCs w:val="28"/>
        </w:rPr>
        <w:t>Враховуючи його актуальність, регуляторний акт набирає чинності з дня,</w:t>
      </w:r>
      <w:r>
        <w:rPr>
          <w:sz w:val="28"/>
          <w:szCs w:val="28"/>
          <w:lang w:val="uk-UA"/>
        </w:rPr>
        <w:t xml:space="preserve"> </w:t>
      </w:r>
      <w:r w:rsidRPr="00C519F1">
        <w:rPr>
          <w:sz w:val="28"/>
          <w:szCs w:val="28"/>
        </w:rPr>
        <w:t>наступного за днем його опублікування.</w:t>
      </w:r>
    </w:p>
    <w:p w:rsidR="00C519F1" w:rsidRDefault="00C519F1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z w:val="28"/>
          <w:szCs w:val="28"/>
          <w:lang w:val="uk-UA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VIII. Визначення показників результативності дії регуляторного </w:t>
      </w:r>
      <w:proofErr w:type="spellStart"/>
      <w:r>
        <w:rPr>
          <w:b/>
          <w:bCs/>
          <w:sz w:val="28"/>
          <w:szCs w:val="28"/>
        </w:rPr>
        <w:t>акта</w:t>
      </w:r>
      <w:proofErr w:type="spellEnd"/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  <w:bookmarkStart w:id="5" w:name="_heading=h.2s8eyo1" w:colFirst="0" w:colLast="0"/>
      <w:bookmarkEnd w:id="5"/>
      <w:r>
        <w:rPr>
          <w:sz w:val="28"/>
          <w:szCs w:val="28"/>
          <w:u w:val="single"/>
        </w:rPr>
        <w:t xml:space="preserve">Прогнозованими показниками  результативності регуляторного </w:t>
      </w:r>
      <w:proofErr w:type="spellStart"/>
      <w:r>
        <w:rPr>
          <w:sz w:val="28"/>
          <w:szCs w:val="28"/>
          <w:u w:val="single"/>
        </w:rPr>
        <w:t>акта</w:t>
      </w:r>
      <w:proofErr w:type="spellEnd"/>
      <w:r>
        <w:rPr>
          <w:sz w:val="28"/>
          <w:szCs w:val="28"/>
          <w:u w:val="single"/>
        </w:rPr>
        <w:t xml:space="preserve"> є: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розмір надходжень до державного та</w:t>
      </w:r>
      <w:r w:rsidR="00E66978">
        <w:rPr>
          <w:sz w:val="28"/>
          <w:szCs w:val="28"/>
        </w:rPr>
        <w:t xml:space="preserve"> місцевих бюджетів і державних </w:t>
      </w:r>
      <w:r>
        <w:rPr>
          <w:sz w:val="28"/>
          <w:szCs w:val="28"/>
        </w:rPr>
        <w:t xml:space="preserve">цільових фондів, пов’язаних з дією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– не прогнозується;</w:t>
      </w:r>
    </w:p>
    <w:p w:rsidR="006F2333" w:rsidRDefault="009652F7" w:rsidP="00BD7FCD">
      <w:pPr>
        <w:ind w:left="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розмір коштів і час, що витрачатимуться суб’єктами господарювання, пов’язані з виконанням вимог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– відсутні обов’язкові витрати, реалізація положень здійснюється в межах існуючих процесів, ознайомлення з відповідними нормативно-правовими актами та інформування співробітників (1 особа х 1 година робочого часу х 4796 суб’єктів господарювання = 1 х 48* х 4796 = 230 208,00 грн), процедури організації виконання вимог регулювання (1 особа х 1 година робочого </w:t>
      </w:r>
      <w:r>
        <w:rPr>
          <w:sz w:val="28"/>
          <w:szCs w:val="28"/>
        </w:rPr>
        <w:lastRenderedPageBreak/>
        <w:t>часу х 4796 суб’єктів господарювання = 1 х 48* х 4796 = 230 208,00 грн), а також  підготовкою та поданням звітності (1 особа х 2 години робочого часу х 4796 суб’єктів господарювання = 1 х 2 х 48* х 4796 = 460 416,00 грн);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кількість суб’єктів господарювання та/або фізичних осіб, на яких поширюватиметься дія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– 4796;</w:t>
      </w:r>
    </w:p>
    <w:p w:rsidR="006F2333" w:rsidRPr="00BD7FCD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рівень поінформованості суб’єктів господарювання з основних положень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– проєкт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, аналіз регуляторного впливу та супровідні матеріали оприлюднено на офіційному </w:t>
      </w:r>
      <w:proofErr w:type="spellStart"/>
      <w:r>
        <w:rPr>
          <w:sz w:val="28"/>
          <w:szCs w:val="28"/>
        </w:rPr>
        <w:t>вебсайті</w:t>
      </w:r>
      <w:proofErr w:type="spellEnd"/>
      <w:r>
        <w:rPr>
          <w:sz w:val="28"/>
          <w:szCs w:val="28"/>
        </w:rPr>
        <w:t xml:space="preserve"> Міністерства освіти і науки України (</w:t>
      </w:r>
      <w:hyperlink r:id="rId8">
        <w:r>
          <w:rPr>
            <w:sz w:val="28"/>
            <w:szCs w:val="28"/>
          </w:rPr>
          <w:t>www.mon.gov.ua</w:t>
        </w:r>
      </w:hyperlink>
      <w:r>
        <w:rPr>
          <w:sz w:val="28"/>
          <w:szCs w:val="28"/>
        </w:rPr>
        <w:t xml:space="preserve">). </w:t>
      </w:r>
    </w:p>
    <w:p w:rsidR="0061702C" w:rsidRDefault="0061702C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Додатковими показниками результативності будуть:</w:t>
      </w:r>
    </w:p>
    <w:p w:rsidR="0061702C" w:rsidRDefault="0061702C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кількість профінансованих науково-технічних робіт</w:t>
      </w:r>
      <w:r>
        <w:rPr>
          <w:sz w:val="28"/>
          <w:szCs w:val="28"/>
        </w:rPr>
        <w:t>;</w:t>
      </w:r>
    </w:p>
    <w:p w:rsidR="0061702C" w:rsidRDefault="0061702C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частка </w:t>
      </w:r>
      <w:r>
        <w:rPr>
          <w:sz w:val="28"/>
          <w:szCs w:val="28"/>
          <w:lang w:val="uk-UA"/>
        </w:rPr>
        <w:t>впровадженої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науково-технічної</w:t>
      </w:r>
      <w:r>
        <w:rPr>
          <w:sz w:val="28"/>
          <w:szCs w:val="28"/>
        </w:rPr>
        <w:t xml:space="preserve"> продукції;</w:t>
      </w:r>
    </w:p>
    <w:p w:rsidR="0061702C" w:rsidRDefault="0061702C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частка підприємств, що впроваджують нову або значно вдосконалену продукцію;</w:t>
      </w:r>
    </w:p>
    <w:p w:rsidR="0061702C" w:rsidRPr="0061702C" w:rsidRDefault="0061702C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частка витрат на дослідження та розробки як відсоток до ВВП;</w:t>
      </w: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Після прийняття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його буде розміщено на офіційному </w:t>
      </w:r>
      <w:proofErr w:type="spellStart"/>
      <w:r>
        <w:rPr>
          <w:sz w:val="28"/>
          <w:szCs w:val="28"/>
        </w:rPr>
        <w:t>вебсайті</w:t>
      </w:r>
      <w:proofErr w:type="spellEnd"/>
      <w:r>
        <w:rPr>
          <w:sz w:val="28"/>
          <w:szCs w:val="28"/>
        </w:rPr>
        <w:t xml:space="preserve"> Міністерства освіти і науки України.</w:t>
      </w:r>
    </w:p>
    <w:p w:rsidR="00045897" w:rsidRDefault="00045897" w:rsidP="00BD7FCD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sz w:val="28"/>
          <w:szCs w:val="28"/>
        </w:rPr>
      </w:pP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IX. Визначення заходів, за допомогою яких здійснюватиметься відстеження результативності дії регуляторного </w:t>
      </w:r>
      <w:proofErr w:type="spellStart"/>
      <w:r>
        <w:rPr>
          <w:b/>
          <w:bCs/>
          <w:sz w:val="28"/>
          <w:szCs w:val="28"/>
        </w:rPr>
        <w:t>акта</w:t>
      </w:r>
      <w:proofErr w:type="spellEnd"/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Відстеження результативності дії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 xml:space="preserve"> буде проводитися Міністерством освіти і науки України за допомогою заходів, спрямованих на оцінку стану впровадження регуляторного </w:t>
      </w:r>
      <w:proofErr w:type="spellStart"/>
      <w:r>
        <w:rPr>
          <w:sz w:val="28"/>
          <w:szCs w:val="28"/>
        </w:rPr>
        <w:t>акта</w:t>
      </w:r>
      <w:proofErr w:type="spellEnd"/>
      <w:r>
        <w:rPr>
          <w:sz w:val="28"/>
          <w:szCs w:val="28"/>
        </w:rPr>
        <w:t>, шляхом аналізу статистичних даних.</w:t>
      </w:r>
    </w:p>
    <w:p w:rsidR="004B6C52" w:rsidRDefault="004B6C52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Базове відстеження результативності буде проведено до дня набрання чинності цим регуляторним актом.</w:t>
      </w:r>
    </w:p>
    <w:p w:rsidR="004B590F" w:rsidRPr="004B590F" w:rsidRDefault="004B6C52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Повторне відстеження планується здійснити через рік з дня набрання чинності регуляторним актом, в результаті якого відбудеться порівняння показників базового та повторного відстеження</w:t>
      </w:r>
      <w:r w:rsidR="004B590F" w:rsidRPr="004B590F">
        <w:rPr>
          <w:sz w:val="28"/>
          <w:szCs w:val="28"/>
        </w:rPr>
        <w:t>.</w:t>
      </w:r>
    </w:p>
    <w:p w:rsidR="004B590F" w:rsidRPr="004B590F" w:rsidRDefault="004B590F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  <w:r w:rsidRPr="004B590F">
        <w:rPr>
          <w:sz w:val="28"/>
          <w:szCs w:val="28"/>
        </w:rPr>
        <w:t>Періодичне відстеження здійснюватиметься раз на три роки, починаючи з дня</w:t>
      </w:r>
      <w:r>
        <w:rPr>
          <w:sz w:val="28"/>
          <w:szCs w:val="28"/>
          <w:lang w:val="uk-UA"/>
        </w:rPr>
        <w:t xml:space="preserve"> </w:t>
      </w:r>
      <w:r w:rsidRPr="004B590F">
        <w:rPr>
          <w:sz w:val="28"/>
          <w:szCs w:val="28"/>
        </w:rPr>
        <w:t>виконання заходів з повторного відстеження шляхом порівняння показників із</w:t>
      </w:r>
      <w:r>
        <w:rPr>
          <w:sz w:val="28"/>
          <w:szCs w:val="28"/>
          <w:lang w:val="uk-UA"/>
        </w:rPr>
        <w:t xml:space="preserve"> </w:t>
      </w:r>
      <w:r w:rsidRPr="004B590F">
        <w:rPr>
          <w:sz w:val="28"/>
          <w:szCs w:val="28"/>
        </w:rPr>
        <w:t>аналогічними показниками, що встановлені під час повторного відстеження.</w:t>
      </w:r>
    </w:p>
    <w:p w:rsidR="006F2333" w:rsidRPr="004B6C52" w:rsidRDefault="004B590F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  <w:lang w:val="uk-UA"/>
        </w:rPr>
      </w:pPr>
      <w:r w:rsidRPr="004B590F">
        <w:rPr>
          <w:sz w:val="28"/>
          <w:szCs w:val="28"/>
        </w:rPr>
        <w:t>Метод проведення відстеження результативності – статистичний.</w:t>
      </w:r>
    </w:p>
    <w:p w:rsidR="006F2333" w:rsidRDefault="006F2333" w:rsidP="00BD7FC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8"/>
          <w:szCs w:val="28"/>
        </w:rPr>
      </w:pPr>
    </w:p>
    <w:p w:rsidR="006F2333" w:rsidRDefault="006F2333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045897" w:rsidRDefault="0004589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Міністр освіти і науки  України                                                  Оксен ЛІСОВИЙ </w:t>
      </w:r>
    </w:p>
    <w:p w:rsidR="006F2333" w:rsidRDefault="009652F7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bCs/>
          <w:sz w:val="28"/>
          <w:szCs w:val="28"/>
        </w:rPr>
        <w:sectPr w:rsidR="006F23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567" w:bottom="1701" w:left="1276" w:header="454" w:footer="788" w:gutter="0"/>
          <w:pgNumType w:start="1"/>
          <w:cols w:space="720"/>
          <w:titlePg/>
        </w:sect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F2333" w:rsidRDefault="009652F7" w:rsidP="00BD7FCD">
      <w:pPr>
        <w:ind w:left="504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Додаток 1</w:t>
      </w:r>
    </w:p>
    <w:p w:rsidR="006F2333" w:rsidRDefault="009652F7" w:rsidP="00BD7FCD">
      <w:pPr>
        <w:ind w:left="5041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6F2333" w:rsidRDefault="009652F7" w:rsidP="00BD7FCD">
      <w:pPr>
        <w:ind w:left="5041" w:firstLine="0"/>
        <w:rPr>
          <w:sz w:val="28"/>
          <w:szCs w:val="28"/>
        </w:rPr>
      </w:pPr>
      <w:r>
        <w:rPr>
          <w:sz w:val="24"/>
          <w:szCs w:val="24"/>
        </w:rPr>
        <w:t xml:space="preserve">до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постанови Кабінету Міністрів України «</w:t>
      </w:r>
      <w:r w:rsidR="004B590F" w:rsidRPr="004B590F">
        <w:rPr>
          <w:sz w:val="24"/>
          <w:szCs w:val="24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sz w:val="24"/>
          <w:szCs w:val="24"/>
        </w:rPr>
        <w:t>»</w:t>
      </w:r>
      <w:r>
        <w:rPr>
          <w:sz w:val="28"/>
          <w:szCs w:val="28"/>
        </w:rPr>
        <w:br/>
      </w:r>
    </w:p>
    <w:p w:rsidR="006F2333" w:rsidRDefault="009652F7" w:rsidP="00BD7FCD">
      <w:pPr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ТЕСТ 1</w:t>
      </w:r>
    </w:p>
    <w:p w:rsidR="006F2333" w:rsidRDefault="009652F7" w:rsidP="00BD7FCD">
      <w:pPr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малого підприємництва (М-Тест)</w:t>
      </w:r>
    </w:p>
    <w:p w:rsidR="006F2333" w:rsidRDefault="006F2333" w:rsidP="00BD7FCD">
      <w:pPr>
        <w:ind w:left="1" w:hanging="3"/>
        <w:jc w:val="center"/>
        <w:rPr>
          <w:b/>
          <w:bCs/>
          <w:sz w:val="28"/>
          <w:szCs w:val="28"/>
        </w:rPr>
      </w:pPr>
    </w:p>
    <w:p w:rsidR="006F2333" w:rsidRDefault="009652F7" w:rsidP="00BD7FCD">
      <w:pPr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Консультації з представниками мікро– та малого підприємництва щодо </w:t>
      </w:r>
      <w:r>
        <w:t xml:space="preserve">     </w:t>
      </w:r>
      <w:r>
        <w:rPr>
          <w:sz w:val="28"/>
          <w:szCs w:val="28"/>
        </w:rPr>
        <w:t>оцінки впливу регулювання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Консультації щодо визначення впливу запропонованого регулювання для суб’єктів малого підприємництва та визначення переліку процедур, виконання яких необхідно для здійснення регулювання, проведено розробником 12.11.2025 року.</w:t>
      </w:r>
    </w:p>
    <w:p w:rsidR="006F2333" w:rsidRDefault="006F2333" w:rsidP="00BD7FCD">
      <w:pPr>
        <w:ind w:firstLine="720"/>
        <w:jc w:val="both"/>
        <w:rPr>
          <w:sz w:val="28"/>
          <w:szCs w:val="28"/>
        </w:rPr>
      </w:pPr>
    </w:p>
    <w:tbl>
      <w:tblPr>
        <w:tblStyle w:val="affffffff"/>
        <w:tblW w:w="9639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3161"/>
        <w:gridCol w:w="1935"/>
        <w:gridCol w:w="2842"/>
      </w:tblGrid>
      <w:tr w:rsidR="006F2333" w:rsidTr="00DC3170">
        <w:trPr>
          <w:trHeight w:val="97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93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учасників консультацій, осіб</w:t>
            </w:r>
          </w:p>
        </w:tc>
        <w:tc>
          <w:tcPr>
            <w:tcW w:w="28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Основні результати консультацій (опис)</w:t>
            </w:r>
          </w:p>
        </w:tc>
      </w:tr>
      <w:tr w:rsidR="006F2333" w:rsidTr="00DC3170">
        <w:trPr>
          <w:trHeight w:val="147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4B590F" w:rsidP="00BD7FC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Прямі консультації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90F" w:rsidRDefault="009652F7" w:rsidP="00BD7FCD">
            <w:pPr>
              <w:ind w:left="1" w:hanging="3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Регулювання підтримується та вважається доцільним.</w:t>
            </w:r>
          </w:p>
          <w:p w:rsidR="006F2333" w:rsidRDefault="004B590F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О</w:t>
            </w:r>
            <w:proofErr w:type="spellStart"/>
            <w:r>
              <w:rPr>
                <w:sz w:val="28"/>
                <w:szCs w:val="28"/>
              </w:rPr>
              <w:t>бговорено</w:t>
            </w:r>
            <w:proofErr w:type="spellEnd"/>
            <w:r>
              <w:rPr>
                <w:sz w:val="28"/>
                <w:szCs w:val="28"/>
              </w:rPr>
              <w:t xml:space="preserve"> процедуру проведення конкурсу.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Отримано інформацію щодо переліку процедур, які необхідно виконати у зв’язку із </w:t>
            </w:r>
            <w:r w:rsidR="004B590F">
              <w:rPr>
                <w:sz w:val="28"/>
                <w:szCs w:val="28"/>
                <w:lang w:val="uk-UA"/>
              </w:rPr>
              <w:t xml:space="preserve">оновленого </w:t>
            </w:r>
            <w:r w:rsidR="004B590F">
              <w:rPr>
                <w:sz w:val="28"/>
                <w:szCs w:val="28"/>
                <w:lang w:val="uk-UA"/>
              </w:rPr>
              <w:lastRenderedPageBreak/>
              <w:t>механізму конкурсного відбору</w:t>
            </w:r>
            <w:r>
              <w:rPr>
                <w:sz w:val="28"/>
                <w:szCs w:val="28"/>
              </w:rPr>
              <w:t>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ознайомитися з новим регулюванням - 1 год; забезпечити процедуру організації виконання вимог регулювання - 1 год; 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забезпечити процедуру офіційного звітування - 2 год.</w:t>
            </w:r>
          </w:p>
        </w:tc>
      </w:tr>
    </w:tbl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2. Вимірювання впливу регулювання на суб’єктів малого підприємництва (мікро- та малі):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Кількість суб'єктів малого (мікро) підприємництва, на яких поширюється регулювання – 2821, у тому числі 2777 суб'єктів малого підприємництва та 44 суб'єктів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>.</w:t>
      </w:r>
    </w:p>
    <w:p w:rsidR="006F2333" w:rsidRDefault="009652F7" w:rsidP="00BD7FCD">
      <w:pPr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Питома вага суб'єктів малого підприємництва у загальній кількості суб'єктів господарювання, на яких проблема справляє вплив - 58, 82 % (57, 9 % - суб'єкти малого підприємництва та 0,92 % - суб'єкти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>).</w:t>
      </w:r>
    </w:p>
    <w:p w:rsidR="006F2333" w:rsidRDefault="006F2333" w:rsidP="00BD7FCD">
      <w:pPr>
        <w:ind w:firstLine="0"/>
        <w:jc w:val="both"/>
        <w:rPr>
          <w:sz w:val="28"/>
          <w:szCs w:val="28"/>
        </w:rPr>
      </w:pPr>
    </w:p>
    <w:p w:rsidR="006F2333" w:rsidRDefault="009652F7" w:rsidP="00BD7FCD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3. Розрахунок витрат суб’єкта малого підприємництва на виконання вимог регулювання.</w:t>
      </w:r>
    </w:p>
    <w:p w:rsidR="006F2333" w:rsidRDefault="009652F7" w:rsidP="00BD7FCD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 розрахунку вартості 1 години роботи використано вартість 1 години роботи, яка відповідно до Закону України «Про Державний бюджет України на 2025 рік», з 1 січня 2025 року становить – 48 грн.</w:t>
      </w:r>
      <w:r>
        <w:rPr>
          <w:sz w:val="28"/>
          <w:szCs w:val="28"/>
          <w:vertAlign w:val="superscript"/>
        </w:rPr>
        <w:footnoteReference w:id="1"/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Ознайомлення з відповідними нормативно-правовими актами та інформування співробітників (1 особа х 1 година робочого часу х 2821 суб’єктів малого та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 xml:space="preserve"> = 1 х 48* х 2821 = 135 408,00 грн), процедури організації виконання вимог регулювання (1 особа х 1 година робочого часу х 2821 суб’єктів малого та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 xml:space="preserve"> = 1 х 48* х 2821 = 135 408,00 грн), а також  підготовкою та поданням звітності (1 особа х 2 години робочого часу х 2821 суб’єктів малого та </w:t>
      </w:r>
      <w:proofErr w:type="spellStart"/>
      <w:r>
        <w:rPr>
          <w:sz w:val="28"/>
          <w:szCs w:val="28"/>
        </w:rPr>
        <w:t>мікропідприємництва</w:t>
      </w:r>
      <w:proofErr w:type="spellEnd"/>
      <w:r>
        <w:rPr>
          <w:sz w:val="28"/>
          <w:szCs w:val="28"/>
        </w:rPr>
        <w:t xml:space="preserve"> = 1 х 2 х 48* х 2821 = 270 816,00 грн).</w:t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Первинна інформація про вимоги регулювання може бути отримана за результатами пошуку постанови Кабінету Міністрів України «</w:t>
      </w:r>
      <w:r w:rsidR="004B590F" w:rsidRPr="004B590F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sz w:val="28"/>
          <w:szCs w:val="28"/>
        </w:rPr>
        <w:t xml:space="preserve">» на офіційному </w:t>
      </w:r>
      <w:proofErr w:type="spellStart"/>
      <w:r>
        <w:rPr>
          <w:sz w:val="28"/>
          <w:szCs w:val="28"/>
        </w:rPr>
        <w:t>вебсайті</w:t>
      </w:r>
      <w:proofErr w:type="spellEnd"/>
      <w:r>
        <w:rPr>
          <w:sz w:val="28"/>
          <w:szCs w:val="28"/>
        </w:rPr>
        <w:t xml:space="preserve"> Міністерства освіти та науки України.</w:t>
      </w: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Інформація про обсяг часу, який витрачається суб’єктами на отримання зазначеної інформації є оціночною.</w:t>
      </w:r>
    </w:p>
    <w:p w:rsidR="006F2333" w:rsidRDefault="009652F7" w:rsidP="00BD7FCD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Розрахунок витрат суб’єктів малого підприємництва на виконання вимог регулювання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tbl>
      <w:tblPr>
        <w:tblStyle w:val="affffffff0"/>
        <w:tblW w:w="973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69"/>
        <w:gridCol w:w="2428"/>
        <w:gridCol w:w="2295"/>
        <w:gridCol w:w="105"/>
        <w:gridCol w:w="1740"/>
        <w:gridCol w:w="105"/>
        <w:gridCol w:w="1890"/>
      </w:tblGrid>
      <w:tr w:rsidR="006F2333" w:rsidTr="00DC3170">
        <w:trPr>
          <w:trHeight w:val="134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Найменування оцінки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перший рік (стартовий рік впровадження регулювання)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</w:t>
            </w:r>
          </w:p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п’ять років</w:t>
            </w:r>
          </w:p>
        </w:tc>
      </w:tr>
      <w:tr w:rsidR="006F2333" w:rsidTr="00DC3170">
        <w:trPr>
          <w:trHeight w:val="770"/>
        </w:trPr>
        <w:tc>
          <w:tcPr>
            <w:tcW w:w="973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6" w:hanging="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6F2333" w:rsidTr="00DC3170">
        <w:trPr>
          <w:trHeight w:val="75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Придбання необхідного обладнання (пристроїв, машин, механізмів)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DC3170">
        <w:trPr>
          <w:trHeight w:val="161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повірки та/або постановки на відповідний облік у визначеному органі державної влади чи місцевого самоврядування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F2333" w:rsidTr="00DC3170">
        <w:trPr>
          <w:trHeight w:val="1055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експлуатації обладнання (експлуатаційні витрати - витратні матеріали)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DC3170">
        <w:trPr>
          <w:trHeight w:val="1055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обслуговування обладнання (технічне обслуговування)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6F2333" w:rsidTr="00DC3170">
        <w:trPr>
          <w:trHeight w:val="50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процедури: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DC3170">
        <w:trPr>
          <w:trHeight w:val="123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Разом, гривень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(сума рядків 1 + 2 + 3 + 4 + 5)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6F2333" w:rsidTr="00DC3170">
        <w:trPr>
          <w:trHeight w:val="134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суб’єктів господарювання, що повинні виконати вимоги регулювання, одиниць.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2821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6F2333" w:rsidTr="00DC3170">
        <w:trPr>
          <w:trHeight w:val="2660"/>
        </w:trPr>
        <w:tc>
          <w:tcPr>
            <w:tcW w:w="116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Сумарно, гривень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відповідний стовпчик «разом» Х  кількість суб’єктів малого підприємництва, що повинні виконати вимоги регулювання (рядок 6 Х рядок 7)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9B2B5F" w:rsidTr="00DC3170">
        <w:trPr>
          <w:trHeight w:val="599"/>
        </w:trPr>
        <w:tc>
          <w:tcPr>
            <w:tcW w:w="973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2B5F" w:rsidRDefault="009B2B5F" w:rsidP="00BD7FCD">
            <w:pPr>
              <w:ind w:hanging="2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вартості адміністративних процедур суб’єктів малого підприємництва щодо виконання регулювання та звітування</w:t>
            </w:r>
          </w:p>
        </w:tc>
      </w:tr>
    </w:tbl>
    <w:tbl>
      <w:tblPr>
        <w:tblStyle w:val="affffffff1"/>
        <w:tblW w:w="972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135"/>
        <w:gridCol w:w="2010"/>
        <w:gridCol w:w="1770"/>
        <w:gridCol w:w="1485"/>
      </w:tblGrid>
      <w:tr w:rsidR="006F2333" w:rsidTr="00DC3170">
        <w:trPr>
          <w:trHeight w:val="352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B2B5F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9652F7">
              <w:rPr>
                <w:sz w:val="28"/>
                <w:szCs w:val="28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отримання первинної інформації про вимоги регулювання</w:t>
            </w:r>
          </w:p>
          <w:p w:rsidR="006F2333" w:rsidRDefault="009652F7" w:rsidP="00BD7FCD">
            <w:pPr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6F2333" w:rsidRDefault="009652F7" w:rsidP="00BD7FCD">
            <w:pPr>
              <w:ind w:left="1" w:right="60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часу на отримання інформації про регулювання Х вартість часу суб’єкта малого підприємництва (заробітна плата) Х оціночна кількість форм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 (час, який витрачається с/г на пошук нормативно-правового акту в мережі Інтернет та ознайомлення з ним; за результатами консультацій) Х 48 грн = 48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грн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6F2333" w:rsidTr="00DC3170">
        <w:trPr>
          <w:trHeight w:val="426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B2B5F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2</w:t>
            </w:r>
            <w:r w:rsidR="009652F7">
              <w:rPr>
                <w:sz w:val="28"/>
                <w:szCs w:val="28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організації виконання вимог регулювання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часу на розроблення та впровадження внутрішніх для суб’єкта малого підприємництва процедур на впровадження вимог регулювання Х вартість часу суб’єкта малого підприємництва (заробітна плата) Х оціночна кількість внутрішніх процедур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 (час, який витрачається с/г на подання декларації; за результатами консультацій) Х 48 грн = 48 грн</w:t>
            </w:r>
          </w:p>
          <w:p w:rsidR="006F2333" w:rsidRDefault="006F2333" w:rsidP="00BD7FCD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 грн</w:t>
            </w:r>
          </w:p>
        </w:tc>
      </w:tr>
      <w:tr w:rsidR="006F2333" w:rsidTr="00DC3170">
        <w:trPr>
          <w:trHeight w:val="770"/>
        </w:trPr>
        <w:tc>
          <w:tcPr>
            <w:tcW w:w="13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1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офіційного звітування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год (час, який витрачається с/г на подання декларації; за результатами консультацій) Х 48 грн=96 грн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 грн</w:t>
            </w:r>
          </w:p>
        </w:tc>
      </w:tr>
      <w:tr w:rsidR="006F2333">
        <w:trPr>
          <w:trHeight w:val="105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</w:t>
            </w:r>
            <w:r w:rsidR="009652F7" w:rsidRPr="009B2B5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Процедури щодо забезпечення процесу перевірок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rPr>
          <w:trHeight w:val="50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 w:rsidR="009652F7" w:rsidRPr="009B2B5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процедури:</w:t>
            </w:r>
          </w:p>
          <w:p w:rsidR="006F2333" w:rsidRDefault="006F2333" w:rsidP="00BD7FCD">
            <w:pPr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rPr>
          <w:trHeight w:val="42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  <w:r w:rsidR="009652F7" w:rsidRPr="009B2B5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Разом, гривень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 грн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6F2333">
        <w:trPr>
          <w:trHeight w:val="134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  <w:r w:rsidR="009652F7" w:rsidRPr="009B2B5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суб’єктів малого підприємництва, що повинні виконати вимоги регулювання, одиниць.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2821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</w:tr>
      <w:tr w:rsidR="006F2333">
        <w:trPr>
          <w:trHeight w:val="48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B2B5F" w:rsidP="00BD7FCD">
            <w:pPr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  <w:r w:rsidR="009652F7" w:rsidRPr="009B2B5F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Сумарно, гривень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6F2333" w:rsidRDefault="006F2333" w:rsidP="00BD7FCD">
      <w:pPr>
        <w:ind w:left="1" w:hanging="3"/>
        <w:jc w:val="both"/>
        <w:rPr>
          <w:b/>
          <w:bCs/>
          <w:sz w:val="28"/>
          <w:szCs w:val="28"/>
        </w:rPr>
      </w:pPr>
    </w:p>
    <w:p w:rsidR="006F2333" w:rsidRDefault="009652F7" w:rsidP="00BD7FCD">
      <w:pPr>
        <w:ind w:left="6" w:hanging="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Бюджетні витрати на адміністрування регулювання суб’єктів малого підприємництва</w:t>
      </w:r>
    </w:p>
    <w:p w:rsidR="006F2333" w:rsidRDefault="006F2333" w:rsidP="00BD7FCD">
      <w:pPr>
        <w:ind w:left="6" w:hanging="6"/>
        <w:jc w:val="both"/>
        <w:rPr>
          <w:sz w:val="28"/>
          <w:szCs w:val="28"/>
        </w:rPr>
      </w:pPr>
    </w:p>
    <w:p w:rsidR="006F2333" w:rsidRDefault="009652F7" w:rsidP="00BD7FCD">
      <w:pPr>
        <w:ind w:left="6" w:hanging="6"/>
        <w:jc w:val="center"/>
        <w:rPr>
          <w:sz w:val="28"/>
          <w:szCs w:val="28"/>
        </w:rPr>
      </w:pPr>
      <w:r>
        <w:rPr>
          <w:sz w:val="28"/>
          <w:szCs w:val="28"/>
        </w:rPr>
        <w:t>Міністерство освіти і науки України</w:t>
      </w:r>
    </w:p>
    <w:p w:rsidR="006F2333" w:rsidRDefault="006F2333" w:rsidP="00BD7FCD">
      <w:pPr>
        <w:ind w:left="-1" w:firstLine="0"/>
        <w:jc w:val="both"/>
        <w:rPr>
          <w:sz w:val="28"/>
          <w:szCs w:val="28"/>
        </w:rPr>
      </w:pPr>
    </w:p>
    <w:tbl>
      <w:tblPr>
        <w:tblStyle w:val="affffffff2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6"/>
        <w:gridCol w:w="1417"/>
        <w:gridCol w:w="1357"/>
        <w:gridCol w:w="1630"/>
        <w:gridCol w:w="1630"/>
        <w:gridCol w:w="1630"/>
      </w:tblGrid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Процедура регулювання суб’єктів малого підприємництва (розрахунок на одного типового суб’єкта господарювання малого підприємництва - за потреби окремо для суб’єктів малого та мікро-</w:t>
            </w:r>
            <w:proofErr w:type="spellStart"/>
            <w:r w:rsidRPr="00DC3170">
              <w:rPr>
                <w:sz w:val="24"/>
                <w:szCs w:val="24"/>
              </w:rPr>
              <w:t>підприємництв</w:t>
            </w:r>
            <w:proofErr w:type="spellEnd"/>
            <w:r w:rsidRPr="00DC3170">
              <w:rPr>
                <w:sz w:val="24"/>
                <w:szCs w:val="24"/>
              </w:rPr>
              <w:t>)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Планові витрати часу на процедуру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Вартість часу співробітника органу державної влади відповідної категорії (заробітна плата)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Оцінка кількості  суб’єктів, що підпадають під дію процедури регулювання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4"/>
                <w:szCs w:val="24"/>
              </w:rPr>
            </w:pPr>
            <w:r w:rsidRPr="00DC3170">
              <w:rPr>
                <w:sz w:val="24"/>
                <w:szCs w:val="24"/>
              </w:rPr>
              <w:t>Витрати на адміністрування регулювання (за рік), гривень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2. Поточний контроль за суб’єктом господарювання, що перебуває у сфері регулювання, у тому числі:</w:t>
            </w:r>
          </w:p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камеральні</w:t>
            </w:r>
          </w:p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виїзні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 xml:space="preserve">3. Підготовка, затвердження та опрацювання одного окремого </w:t>
            </w:r>
            <w:proofErr w:type="spellStart"/>
            <w:r w:rsidRPr="00DC3170">
              <w:rPr>
                <w:sz w:val="26"/>
                <w:szCs w:val="26"/>
              </w:rPr>
              <w:t>акта</w:t>
            </w:r>
            <w:proofErr w:type="spellEnd"/>
            <w:r w:rsidRPr="00DC3170">
              <w:rPr>
                <w:sz w:val="26"/>
                <w:szCs w:val="26"/>
              </w:rPr>
              <w:t xml:space="preserve"> про порушення вимог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 xml:space="preserve">4. Реалізація одного окремого рішення щодо </w:t>
            </w:r>
            <w:r w:rsidRPr="00DC3170">
              <w:rPr>
                <w:sz w:val="26"/>
                <w:szCs w:val="26"/>
              </w:rPr>
              <w:lastRenderedPageBreak/>
              <w:t>порушення вимог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lastRenderedPageBreak/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6. Підготовка звітності за результатами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7. Інші адміністративні процедури (уточнити):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-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Разом за рік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</w:tr>
      <w:tr w:rsidR="006F2333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Сумарно за п’ять років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DC3170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6"/>
                <w:szCs w:val="26"/>
              </w:rPr>
            </w:pPr>
            <w:r w:rsidRPr="00DC3170">
              <w:rPr>
                <w:sz w:val="26"/>
                <w:szCs w:val="26"/>
              </w:rPr>
              <w:t>Х</w:t>
            </w:r>
          </w:p>
        </w:tc>
      </w:tr>
    </w:tbl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left="6" w:hanging="6"/>
        <w:jc w:val="both"/>
        <w:rPr>
          <w:sz w:val="28"/>
          <w:szCs w:val="28"/>
        </w:rPr>
      </w:pPr>
      <w:r>
        <w:rPr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:rsidR="006F2333" w:rsidRDefault="006F2333" w:rsidP="00BD7FCD">
      <w:pPr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affffffff3"/>
        <w:tblW w:w="981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3456"/>
        <w:gridCol w:w="2145"/>
        <w:gridCol w:w="2314"/>
      </w:tblGrid>
      <w:tr w:rsidR="006F2333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Перший рік регулювання (стартовий)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п’ять років</w:t>
            </w:r>
          </w:p>
        </w:tc>
      </w:tr>
      <w:tr w:rsidR="006F2333" w:rsidTr="00DC3170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652F7" w:rsidP="00BD7FCD">
            <w:pPr>
              <w:ind w:left="1" w:hanging="3"/>
              <w:jc w:val="center"/>
              <w:rPr>
                <w:i/>
                <w:sz w:val="28"/>
                <w:szCs w:val="28"/>
              </w:rPr>
            </w:pPr>
            <w:r w:rsidRPr="009B2B5F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</w:tr>
      <w:tr w:rsidR="006F2333" w:rsidTr="00DC3170">
        <w:trPr>
          <w:trHeight w:val="189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9B2B5F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6F2333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9B2B5F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Сумарні витрати малого підприємництва на </w:t>
            </w:r>
            <w:r>
              <w:rPr>
                <w:i/>
                <w:iCs/>
                <w:sz w:val="28"/>
                <w:szCs w:val="28"/>
              </w:rPr>
              <w:lastRenderedPageBreak/>
              <w:t>виконання запланованого 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6F2333" w:rsidTr="00DC3170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652F7" w:rsidP="00BD7FCD">
            <w:pPr>
              <w:ind w:left="1" w:hanging="3"/>
              <w:jc w:val="center"/>
              <w:rPr>
                <w:i/>
                <w:sz w:val="28"/>
                <w:szCs w:val="28"/>
              </w:rPr>
            </w:pPr>
            <w:r w:rsidRPr="009B2B5F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Бюджетні витрати  на адміністрування регулювання суб’єктів малого підприємництва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 грн</w:t>
            </w:r>
          </w:p>
        </w:tc>
      </w:tr>
      <w:tr w:rsidR="006F2333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9B2B5F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9B2B5F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Сумарні витрати на виконання запланованого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541 632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6F2333" w:rsidRDefault="006F2333" w:rsidP="00BD7FCD">
      <w:pPr>
        <w:ind w:left="1" w:hanging="3"/>
        <w:jc w:val="center"/>
        <w:rPr>
          <w:b/>
          <w:bCs/>
          <w:sz w:val="28"/>
          <w:szCs w:val="28"/>
        </w:rPr>
      </w:pPr>
    </w:p>
    <w:p w:rsidR="006F2333" w:rsidRDefault="009652F7" w:rsidP="00BD7FCD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5. Розроблення коригуючих (пом’якшувальних) заходів для малого підприємництва щодо запропонованого регулювання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Не передбачається розроблення коригуючих заходів, оскільки нове регулювання спрямоване виключно на створення сприятливих умов державного регулювання та відповідно зменшення фінансового навантаження на бізнес.</w:t>
      </w:r>
    </w:p>
    <w:p w:rsidR="006F2333" w:rsidRDefault="006F2333" w:rsidP="00BD7FCD">
      <w:pPr>
        <w:ind w:firstLine="720"/>
        <w:jc w:val="both"/>
        <w:rPr>
          <w:sz w:val="28"/>
          <w:szCs w:val="28"/>
        </w:rPr>
      </w:pPr>
    </w:p>
    <w:tbl>
      <w:tblPr>
        <w:tblStyle w:val="affffffff4"/>
        <w:tblW w:w="978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260"/>
      </w:tblGrid>
      <w:tr w:rsidR="006F2333" w:rsidTr="00DC3170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Показник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 за перший рік, гривень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п’ять років, гривень</w:t>
            </w:r>
          </w:p>
        </w:tc>
      </w:tr>
      <w:tr w:rsidR="006F2333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Заплановане регулювання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умов застосування компенсаторних механізмів для малого підприємництва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Сумарно: зміна вартості регулювання малого підприємництва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F2333" w:rsidRDefault="006F2333" w:rsidP="00BD7FCD">
      <w:pPr>
        <w:ind w:firstLine="720"/>
        <w:jc w:val="both"/>
        <w:rPr>
          <w:sz w:val="28"/>
          <w:szCs w:val="28"/>
        </w:rPr>
      </w:pPr>
    </w:p>
    <w:p w:rsidR="009B2B5F" w:rsidRDefault="009B2B5F" w:rsidP="00BD7FCD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bCs/>
          <w:sz w:val="28"/>
          <w:szCs w:val="28"/>
        </w:rPr>
        <w:sectPr w:rsidR="009B2B5F" w:rsidSect="00DC3170">
          <w:pgSz w:w="11907" w:h="16840"/>
          <w:pgMar w:top="1134" w:right="850" w:bottom="1134" w:left="1276" w:header="454" w:footer="454" w:gutter="0"/>
          <w:cols w:space="720"/>
          <w:titlePg/>
          <w:docGrid w:linePitch="272"/>
        </w:sectPr>
      </w:pPr>
    </w:p>
    <w:p w:rsidR="006F2333" w:rsidRDefault="009652F7" w:rsidP="00BD7FCD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Додаток 2</w:t>
      </w:r>
    </w:p>
    <w:p w:rsidR="006F2333" w:rsidRDefault="009652F7" w:rsidP="00BD7FCD">
      <w:pPr>
        <w:ind w:left="5040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6F2333" w:rsidRDefault="009652F7" w:rsidP="00BD7FCD">
      <w:pPr>
        <w:ind w:left="5040" w:firstLine="0"/>
        <w:rPr>
          <w:sz w:val="24"/>
          <w:szCs w:val="24"/>
        </w:rPr>
      </w:pPr>
      <w:r>
        <w:rPr>
          <w:sz w:val="24"/>
          <w:szCs w:val="24"/>
        </w:rPr>
        <w:t xml:space="preserve">до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постанови Кабінету Міністрів України «</w:t>
      </w:r>
      <w:r w:rsidR="004B590F" w:rsidRPr="004B590F">
        <w:rPr>
          <w:sz w:val="24"/>
          <w:szCs w:val="24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sz w:val="24"/>
          <w:szCs w:val="24"/>
        </w:rPr>
        <w:t>»</w:t>
      </w:r>
    </w:p>
    <w:p w:rsidR="006F2333" w:rsidRDefault="006F2333" w:rsidP="00BD7FCD">
      <w:pPr>
        <w:ind w:firstLine="0"/>
        <w:jc w:val="center"/>
        <w:rPr>
          <w:b/>
          <w:bCs/>
          <w:sz w:val="28"/>
          <w:szCs w:val="28"/>
        </w:rPr>
      </w:pPr>
    </w:p>
    <w:p w:rsidR="006F2333" w:rsidRDefault="009652F7" w:rsidP="00BD7FCD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ВИТРАТИ </w:t>
      </w:r>
    </w:p>
    <w:p w:rsidR="006F2333" w:rsidRDefault="009652F7" w:rsidP="00BD7FCD">
      <w:pPr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 одного суб’єкта господарювання великого і середнього підприємництва, які виникають внаслідок дії регуляторного </w:t>
      </w:r>
      <w:proofErr w:type="spellStart"/>
      <w:r>
        <w:rPr>
          <w:b/>
          <w:bCs/>
          <w:sz w:val="28"/>
          <w:szCs w:val="28"/>
        </w:rPr>
        <w:t>акта</w:t>
      </w:r>
      <w:proofErr w:type="spellEnd"/>
    </w:p>
    <w:p w:rsidR="006F2333" w:rsidRPr="00DC3170" w:rsidRDefault="006F2333" w:rsidP="00BD7FCD">
      <w:pPr>
        <w:spacing w:before="240"/>
        <w:ind w:left="-1" w:firstLine="0"/>
        <w:jc w:val="both"/>
        <w:rPr>
          <w:sz w:val="16"/>
          <w:szCs w:val="16"/>
        </w:rPr>
      </w:pPr>
    </w:p>
    <w:tbl>
      <w:tblPr>
        <w:tblStyle w:val="affffffff5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3585"/>
        <w:gridCol w:w="2445"/>
        <w:gridCol w:w="2445"/>
      </w:tblGrid>
      <w:tr w:rsidR="006F2333" w:rsidTr="00DC317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перший рік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п’ять років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 підвищення кваліфікації персоналу тощо,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органам, гривень (2 год × 1 працівник × 48 грн/год = 96,00 грн)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отримання адміністративних послуг (дозволів, ліцензій, сертифікатів, атестатів, погоджень, висновків, проведення незалежних/обов’язкових експертиз, сертифікації, атестації тощо) та інших послуг (проведення наукових, інших експертиз, страхування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Витрати на оборотні активи (матеріали, канцелярські товари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із </w:t>
            </w:r>
            <w:proofErr w:type="spellStart"/>
            <w:r>
              <w:rPr>
                <w:sz w:val="28"/>
                <w:szCs w:val="28"/>
              </w:rPr>
              <w:t>наймом</w:t>
            </w:r>
            <w:proofErr w:type="spellEnd"/>
            <w:r>
              <w:rPr>
                <w:sz w:val="28"/>
                <w:szCs w:val="28"/>
              </w:rPr>
              <w:t xml:space="preserve"> додаткового персоналу,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Інше (уточнити),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6F2333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процедури отримання первинної інформації про вимоги регулювання – 1 год × 1 працівник × 48 грн/год = 48,00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6F2333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процедури організації виконання вимог регулювання – 1 год × 1 працівник × 48 грн/год = 48,00 грн</w:t>
            </w:r>
          </w:p>
          <w:p w:rsidR="006F2333" w:rsidRDefault="006F2333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6F2333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(сума рядків: 1 + 2 + 3 + 4 + 5 + 6 + 7 + 8),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суб’єктів господарювання великого та середнього підприємництва, на яких </w:t>
            </w:r>
            <w:r>
              <w:rPr>
                <w:sz w:val="28"/>
                <w:szCs w:val="28"/>
              </w:rPr>
              <w:lastRenderedPageBreak/>
              <w:t>буде поширено регулювання, одиниць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1975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Сумарні витрати суб’єктів господарювання великого та середнього підприємництва, на виконання регулювання (вартість регулювання) (рядок 9 х рядок 10),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379 200,00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6F2333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F2333" w:rsidRDefault="009652F7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Розрахунок відповідних витрат на одного суб’єкта господарювання</w:t>
      </w:r>
    </w:p>
    <w:tbl>
      <w:tblPr>
        <w:tblStyle w:val="affffffff6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445"/>
        <w:gridCol w:w="2445"/>
        <w:gridCol w:w="2445"/>
      </w:tblGrid>
      <w:tr w:rsidR="006F2333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2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перший рік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рік)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навчання/підвищення кваліфікації персоналу тощо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spacing w:before="240"/>
        <w:ind w:left="1" w:hanging="3"/>
        <w:jc w:val="center"/>
        <w:rPr>
          <w:sz w:val="28"/>
          <w:szCs w:val="28"/>
        </w:rPr>
      </w:pPr>
    </w:p>
    <w:tbl>
      <w:tblPr>
        <w:tblStyle w:val="affffffff7"/>
        <w:tblW w:w="978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260"/>
      </w:tblGrid>
      <w:tr w:rsidR="006F2333" w:rsidTr="00DC3170">
        <w:trPr>
          <w:jc w:val="center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Default="009652F7" w:rsidP="00BD7FCD">
            <w:pPr>
              <w:ind w:left="2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right="46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сплату податків та зборів (змінених/ нововведених)  (за рік)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rPr>
          <w:jc w:val="center"/>
        </w:trPr>
        <w:tc>
          <w:tcPr>
            <w:tcW w:w="32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</w:p>
    <w:p w:rsidR="00DC3170" w:rsidRDefault="00DC3170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</w:p>
    <w:p w:rsidR="00DC3170" w:rsidRDefault="00DC3170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</w:p>
    <w:p w:rsidR="00DC3170" w:rsidRDefault="00DC3170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</w:p>
    <w:p w:rsidR="00DC3170" w:rsidRDefault="00DC3170" w:rsidP="00BD7FCD">
      <w:pPr>
        <w:spacing w:before="240"/>
        <w:ind w:left="1" w:hanging="3"/>
        <w:jc w:val="center"/>
        <w:rPr>
          <w:i/>
          <w:iCs/>
          <w:sz w:val="28"/>
          <w:szCs w:val="28"/>
        </w:rPr>
      </w:pPr>
    </w:p>
    <w:tbl>
      <w:tblPr>
        <w:tblStyle w:val="affffffff8"/>
        <w:tblW w:w="97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1800"/>
        <w:gridCol w:w="1800"/>
        <w:gridCol w:w="1800"/>
        <w:gridCol w:w="1800"/>
      </w:tblGrid>
      <w:tr w:rsidR="006F2333" w:rsidTr="00DC3170">
        <w:trPr>
          <w:jc w:val="center"/>
        </w:trPr>
        <w:tc>
          <w:tcPr>
            <w:tcW w:w="250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4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ведення обліку, підготовку та подання звітності (за рік)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штрафних санкцій за рік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1800" w:type="dxa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Tr="00DC3170">
        <w:trPr>
          <w:jc w:val="center"/>
        </w:trPr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 (витрати часу персоналу)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96,00 грн</w:t>
            </w: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96,00 грн</w:t>
            </w: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F2333" w:rsidRDefault="009652F7" w:rsidP="00BD7FCD">
      <w:pPr>
        <w:spacing w:before="24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ffffffff9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1956"/>
        <w:gridCol w:w="1956"/>
        <w:gridCol w:w="1956"/>
        <w:gridCol w:w="1956"/>
      </w:tblGrid>
      <w:tr w:rsidR="006F2333" w:rsidTr="00DC3170"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адміністрування заходів державного нагляду (контролю) (за рік)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штрафних санкцій та усунення виявлених порушень (за рік)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spacing w:before="240"/>
        <w:ind w:left="-1" w:firstLine="0"/>
        <w:jc w:val="both"/>
        <w:rPr>
          <w:sz w:val="28"/>
          <w:szCs w:val="28"/>
        </w:rPr>
      </w:pPr>
    </w:p>
    <w:p w:rsidR="00DC3170" w:rsidRDefault="00DC3170" w:rsidP="00BD7FCD">
      <w:pPr>
        <w:spacing w:before="240"/>
        <w:ind w:left="-1" w:firstLine="0"/>
        <w:jc w:val="both"/>
        <w:rPr>
          <w:sz w:val="28"/>
          <w:szCs w:val="28"/>
        </w:rPr>
      </w:pPr>
    </w:p>
    <w:tbl>
      <w:tblPr>
        <w:tblStyle w:val="affffffffa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010"/>
        <w:gridCol w:w="1740"/>
        <w:gridCol w:w="1500"/>
        <w:gridCol w:w="1770"/>
      </w:tblGrid>
      <w:tr w:rsidR="006F2333">
        <w:trPr>
          <w:trHeight w:val="838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2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проходження відповідних процедур (витрати часу, витрати на експертизи, тощо)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безпосередньо на дозволи, ліцензії, сертифікати, страхові поліси (за рік - стартовий)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наступні роки)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rPr>
          <w:trHeight w:val="6810"/>
        </w:trPr>
        <w:tc>
          <w:tcPr>
            <w:tcW w:w="27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отримання адміністративних послуг (дозволів, ліцензій, сертифікатів, атестатів, погоджень, висновків, проведення незалежних/ обов’язкових експертиз, сертифікації, атестації тощо) та інших послуг (проведення наукових, інших експертиз, страхування тощо)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left="-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F2333" w:rsidRDefault="006F2333" w:rsidP="00BD7FCD">
            <w:pPr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left="-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spacing w:before="240"/>
        <w:ind w:firstLine="0"/>
        <w:jc w:val="both"/>
        <w:rPr>
          <w:sz w:val="28"/>
          <w:szCs w:val="28"/>
        </w:rPr>
      </w:pPr>
    </w:p>
    <w:tbl>
      <w:tblPr>
        <w:tblStyle w:val="affffffffb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890"/>
        <w:gridCol w:w="2445"/>
        <w:gridCol w:w="2445"/>
      </w:tblGrid>
      <w:tr w:rsidR="006F2333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витрат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рік (стартовий)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spacing w:before="24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c>
          <w:tcPr>
            <w:tcW w:w="30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оборотні активи (матеріали, канцелярські товари тощо)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Default="009652F7" w:rsidP="00BD7FCD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ind w:left="-1" w:firstLine="0"/>
        <w:rPr>
          <w:b/>
          <w:bCs/>
          <w:sz w:val="28"/>
          <w:szCs w:val="28"/>
        </w:rPr>
      </w:pPr>
    </w:p>
    <w:p w:rsidR="00DC3170" w:rsidRDefault="00DC3170" w:rsidP="00BD7FCD">
      <w:pPr>
        <w:ind w:left="-1" w:firstLine="0"/>
        <w:rPr>
          <w:b/>
          <w:bCs/>
          <w:sz w:val="28"/>
          <w:szCs w:val="28"/>
        </w:rPr>
      </w:pPr>
    </w:p>
    <w:p w:rsidR="00DC3170" w:rsidRDefault="00DC3170" w:rsidP="00BD7FCD">
      <w:pPr>
        <w:ind w:left="-1" w:firstLine="0"/>
        <w:rPr>
          <w:b/>
          <w:bCs/>
          <w:sz w:val="28"/>
          <w:szCs w:val="28"/>
        </w:rPr>
      </w:pPr>
    </w:p>
    <w:tbl>
      <w:tblPr>
        <w:tblStyle w:val="affffffffc"/>
        <w:tblW w:w="972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4065"/>
        <w:gridCol w:w="2625"/>
      </w:tblGrid>
      <w:tr w:rsidR="006F2333"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spacing w:before="240"/>
              <w:ind w:hanging="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оплату праці додатково найманого персоналу (за рік)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Витрати, пов’язані із </w:t>
            </w:r>
            <w:proofErr w:type="spellStart"/>
            <w:r>
              <w:rPr>
                <w:sz w:val="28"/>
                <w:szCs w:val="28"/>
              </w:rPr>
              <w:t>наймом</w:t>
            </w:r>
            <w:proofErr w:type="spellEnd"/>
            <w:r>
              <w:rPr>
                <w:sz w:val="28"/>
                <w:szCs w:val="28"/>
              </w:rPr>
              <w:t xml:space="preserve"> додаткового персоналу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F2333" w:rsidRDefault="006F2333" w:rsidP="00BD7FCD">
      <w:pPr>
        <w:ind w:left="-1" w:firstLine="0"/>
        <w:rPr>
          <w:b/>
          <w:bCs/>
          <w:sz w:val="28"/>
          <w:szCs w:val="28"/>
        </w:rPr>
      </w:pPr>
    </w:p>
    <w:p w:rsidR="006F2333" w:rsidRDefault="006F2333" w:rsidP="00BD7FCD">
      <w:pPr>
        <w:ind w:left="1" w:hanging="3"/>
        <w:jc w:val="center"/>
        <w:rPr>
          <w:b/>
          <w:bCs/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6F2333" w:rsidRDefault="006F2333" w:rsidP="00BD7FCD">
      <w:pPr>
        <w:ind w:left="1" w:hanging="3"/>
        <w:jc w:val="right"/>
        <w:rPr>
          <w:sz w:val="28"/>
          <w:szCs w:val="28"/>
        </w:rPr>
      </w:pPr>
    </w:p>
    <w:p w:rsidR="009B2B5F" w:rsidRDefault="009B2B5F" w:rsidP="00BD7FCD">
      <w:pPr>
        <w:ind w:left="1" w:hanging="3"/>
        <w:jc w:val="right"/>
        <w:rPr>
          <w:sz w:val="28"/>
          <w:szCs w:val="28"/>
        </w:rPr>
        <w:sectPr w:rsidR="009B2B5F" w:rsidSect="00DC3170">
          <w:pgSz w:w="11907" w:h="16840"/>
          <w:pgMar w:top="1134" w:right="850" w:bottom="1134" w:left="1276" w:header="454" w:footer="454" w:gutter="0"/>
          <w:cols w:space="720"/>
          <w:titlePg/>
          <w:docGrid w:linePitch="272"/>
        </w:sectPr>
      </w:pPr>
    </w:p>
    <w:p w:rsidR="006F2333" w:rsidRDefault="009652F7" w:rsidP="00BD7FCD">
      <w:pPr>
        <w:ind w:left="504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Додаток 3</w:t>
      </w:r>
    </w:p>
    <w:p w:rsidR="006F2333" w:rsidRDefault="009652F7" w:rsidP="00BD7FCD">
      <w:pPr>
        <w:ind w:left="5041" w:firstLine="0"/>
        <w:rPr>
          <w:sz w:val="24"/>
          <w:szCs w:val="24"/>
        </w:rPr>
      </w:pPr>
      <w:r>
        <w:rPr>
          <w:sz w:val="24"/>
          <w:szCs w:val="24"/>
        </w:rPr>
        <w:t>до Аналізу регуляторного впливу</w:t>
      </w:r>
    </w:p>
    <w:p w:rsidR="006F2333" w:rsidRDefault="009652F7" w:rsidP="00BD7FCD">
      <w:pPr>
        <w:ind w:left="5041" w:firstLine="0"/>
        <w:rPr>
          <w:sz w:val="28"/>
          <w:szCs w:val="28"/>
        </w:rPr>
      </w:pPr>
      <w:r>
        <w:rPr>
          <w:sz w:val="24"/>
          <w:szCs w:val="24"/>
        </w:rPr>
        <w:t xml:space="preserve">до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постанови Кабінету Міністрів України «</w:t>
      </w:r>
      <w:r w:rsidR="004B590F" w:rsidRPr="004B590F">
        <w:rPr>
          <w:sz w:val="24"/>
          <w:szCs w:val="24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>
        <w:rPr>
          <w:sz w:val="24"/>
          <w:szCs w:val="24"/>
        </w:rPr>
        <w:t>»</w:t>
      </w:r>
      <w:r>
        <w:rPr>
          <w:sz w:val="28"/>
          <w:szCs w:val="28"/>
        </w:rPr>
        <w:br/>
      </w:r>
    </w:p>
    <w:p w:rsidR="006F2333" w:rsidRDefault="009652F7" w:rsidP="00BD7FCD">
      <w:pPr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БЮДЖЕТНІ ВИТРАТИ</w:t>
      </w:r>
    </w:p>
    <w:p w:rsidR="006F2333" w:rsidRDefault="009652F7" w:rsidP="00BD7FCD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 адміністрування регулювання для суб’єктів великого і середнього підприємництва</w:t>
      </w:r>
    </w:p>
    <w:p w:rsidR="006F2333" w:rsidRDefault="006F2333" w:rsidP="00BD7FCD">
      <w:pPr>
        <w:ind w:left="1" w:hanging="3"/>
        <w:jc w:val="both"/>
        <w:rPr>
          <w:sz w:val="28"/>
          <w:szCs w:val="28"/>
        </w:rPr>
      </w:pPr>
    </w:p>
    <w:p w:rsidR="006F2333" w:rsidRDefault="009652F7" w:rsidP="00BD7FCD">
      <w:pPr>
        <w:spacing w:after="120"/>
        <w:ind w:left="6" w:hanging="6"/>
        <w:jc w:val="center"/>
        <w:rPr>
          <w:sz w:val="28"/>
          <w:szCs w:val="28"/>
        </w:rPr>
      </w:pPr>
      <w:r>
        <w:rPr>
          <w:sz w:val="28"/>
          <w:szCs w:val="28"/>
        </w:rPr>
        <w:t>Міністерство освіти і науки України</w:t>
      </w:r>
      <w:bookmarkStart w:id="6" w:name="_GoBack"/>
      <w:bookmarkEnd w:id="6"/>
    </w:p>
    <w:tbl>
      <w:tblPr>
        <w:tblStyle w:val="affffffffd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975"/>
        <w:gridCol w:w="1290"/>
        <w:gridCol w:w="1634"/>
        <w:gridCol w:w="1439"/>
        <w:gridCol w:w="1536"/>
        <w:gridCol w:w="1887"/>
      </w:tblGrid>
      <w:tr w:rsidR="006F2333" w:rsidTr="00BD7FCD">
        <w:trPr>
          <w:trHeight w:val="3215"/>
        </w:trPr>
        <w:tc>
          <w:tcPr>
            <w:tcW w:w="10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hanging="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Процедура регулювання суб’єктів великого і середнього підприємництва (розрахунок на одного типового суб’єкта господарювання)</w:t>
            </w:r>
          </w:p>
        </w:tc>
        <w:tc>
          <w:tcPr>
            <w:tcW w:w="66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8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Вартість часу співробітника органу державної влади відповідної категорії* (заробітна плата)</w:t>
            </w:r>
          </w:p>
        </w:tc>
        <w:tc>
          <w:tcPr>
            <w:tcW w:w="73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96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6F2333" w:rsidTr="00BD7FCD">
        <w:trPr>
          <w:trHeight w:val="1091"/>
        </w:trPr>
        <w:tc>
          <w:tcPr>
            <w:tcW w:w="10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598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Поточний контроль за суб’єктом господарювання, що перебуває у сфері регулювання, у тому числі: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Камеральні</w:t>
            </w:r>
          </w:p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Виїзні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2390"/>
        </w:trPr>
        <w:tc>
          <w:tcPr>
            <w:tcW w:w="10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Підготовка, затвердження та опрацювання одного окремого акту про порушення вимог регулювання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1179"/>
        </w:trPr>
        <w:tc>
          <w:tcPr>
            <w:tcW w:w="1012" w:type="pct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661" w:type="pc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1506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1219"/>
        </w:trPr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Підготовка звітності за результатами регулювання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1210"/>
        </w:trPr>
        <w:tc>
          <w:tcPr>
            <w:tcW w:w="1012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Інші адміністративні процедури (уточнити):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67" w:type="pc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148"/>
        </w:trPr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 за рік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F2333" w:rsidTr="00BD7FCD">
        <w:trPr>
          <w:trHeight w:val="325"/>
        </w:trPr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Сумарно за п’ять років</w:t>
            </w:r>
          </w:p>
        </w:tc>
        <w:tc>
          <w:tcPr>
            <w:tcW w:w="6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</w:p>
        </w:tc>
        <w:tc>
          <w:tcPr>
            <w:tcW w:w="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Default="009652F7" w:rsidP="00BD7FCD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F2333" w:rsidRDefault="006F2333" w:rsidP="00BD7FCD">
      <w:pPr>
        <w:ind w:hanging="2"/>
        <w:jc w:val="both"/>
      </w:pPr>
    </w:p>
    <w:p w:rsidR="006F2333" w:rsidRDefault="006F2333" w:rsidP="00BD7FCD">
      <w:pPr>
        <w:ind w:hanging="2"/>
        <w:jc w:val="both"/>
      </w:pPr>
    </w:p>
    <w:p w:rsidR="006F2333" w:rsidRDefault="009652F7" w:rsidP="00BD7FCD">
      <w:pPr>
        <w:ind w:hanging="2"/>
        <w:jc w:val="center"/>
      </w:pPr>
      <w:r>
        <w:t>_______________________________________________________________________</w:t>
      </w:r>
    </w:p>
    <w:sectPr w:rsidR="006F2333" w:rsidSect="00DC3170">
      <w:pgSz w:w="11907" w:h="16840"/>
      <w:pgMar w:top="1134" w:right="850" w:bottom="1134" w:left="1276" w:header="454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27B" w:rsidRDefault="00C4027B">
      <w:r>
        <w:separator/>
      </w:r>
    </w:p>
  </w:endnote>
  <w:endnote w:type="continuationSeparator" w:id="0">
    <w:p w:rsidR="00C4027B" w:rsidRDefault="00C40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6DDE8E-411D-4306-AA77-D3703E7042F1}"/>
    <w:embedBold r:id="rId2" w:fontKey="{EF23D630-063E-4D17-8889-C3AB89A3693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A9D2CEE4-6B30-4427-8B1D-E2B931CF93F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BCC22E61-E9EB-45DF-954A-D1A9B68A1CD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41121554-4262-4E18-8DA5-9C1CC9CCF4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76AD2F7-8091-4D98-9C64-87C8BDF9C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33" w:rsidRDefault="009652F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color w:val="000000"/>
      </w:rPr>
    </w:pPr>
  </w:p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02C" w:rsidRDefault="0061702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27B" w:rsidRDefault="00C4027B">
      <w:r>
        <w:separator/>
      </w:r>
    </w:p>
  </w:footnote>
  <w:footnote w:type="continuationSeparator" w:id="0">
    <w:p w:rsidR="00C4027B" w:rsidRDefault="00C4027B">
      <w:r>
        <w:continuationSeparator/>
      </w:r>
    </w:p>
  </w:footnote>
  <w:footnote w:id="1">
    <w:p w:rsidR="006F2333" w:rsidRDefault="009652F7">
      <w:pPr>
        <w:ind w:hanging="2"/>
        <w:rPr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6"/>
          <w:szCs w:val="16"/>
        </w:rPr>
        <w:t>https://zakon.rada.gov.ua/laws/show/4059-20#Text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33" w:rsidRDefault="009652F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jc w:val="center"/>
      <w:rPr>
        <w:color w:val="000000"/>
      </w:rPr>
    </w:pPr>
  </w:p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33" w:rsidRDefault="009652F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7FCD">
      <w:rPr>
        <w:noProof/>
        <w:color w:val="000000"/>
      </w:rPr>
      <w:t>21</w:t>
    </w:r>
    <w:r>
      <w:rPr>
        <w:color w:val="000000"/>
      </w:rPr>
      <w:fldChar w:fldCharType="end"/>
    </w:r>
  </w:p>
  <w:p w:rsidR="006F2333" w:rsidRDefault="006F233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02C" w:rsidRDefault="0061702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7CEB"/>
    <w:multiLevelType w:val="multilevel"/>
    <w:tmpl w:val="28605DBA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3146D2C"/>
    <w:multiLevelType w:val="multilevel"/>
    <w:tmpl w:val="ECE49A22"/>
    <w:lvl w:ilvl="0">
      <w:start w:val="1"/>
      <w:numFmt w:val="upperRoman"/>
      <w:lvlText w:val="%1."/>
      <w:lvlJc w:val="right"/>
      <w:pPr>
        <w:ind w:left="3196" w:hanging="360"/>
      </w:pPr>
      <w:rPr>
        <w:rFonts w:ascii="Times New Roman" w:eastAsia="Times New Roman" w:hAnsi="Times New Roman" w:cs="Times New Roman"/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4015A38"/>
    <w:multiLevelType w:val="multilevel"/>
    <w:tmpl w:val="C43A61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084E5E"/>
    <w:multiLevelType w:val="multilevel"/>
    <w:tmpl w:val="544447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333"/>
    <w:rsid w:val="00045897"/>
    <w:rsid w:val="001A594D"/>
    <w:rsid w:val="001D700E"/>
    <w:rsid w:val="002839C7"/>
    <w:rsid w:val="002947F2"/>
    <w:rsid w:val="002B35AA"/>
    <w:rsid w:val="002C7396"/>
    <w:rsid w:val="00345B42"/>
    <w:rsid w:val="004B590F"/>
    <w:rsid w:val="004B6C52"/>
    <w:rsid w:val="00532294"/>
    <w:rsid w:val="0061702C"/>
    <w:rsid w:val="00640525"/>
    <w:rsid w:val="006F2333"/>
    <w:rsid w:val="00756C54"/>
    <w:rsid w:val="008A05D3"/>
    <w:rsid w:val="008C47A0"/>
    <w:rsid w:val="008C5E82"/>
    <w:rsid w:val="009652F7"/>
    <w:rsid w:val="00981A38"/>
    <w:rsid w:val="009B2B5F"/>
    <w:rsid w:val="009C6032"/>
    <w:rsid w:val="009E7797"/>
    <w:rsid w:val="00A1070E"/>
    <w:rsid w:val="00A1552C"/>
    <w:rsid w:val="00A24D14"/>
    <w:rsid w:val="00AF7C6E"/>
    <w:rsid w:val="00B72BD4"/>
    <w:rsid w:val="00BD7FCD"/>
    <w:rsid w:val="00C4027B"/>
    <w:rsid w:val="00C519F1"/>
    <w:rsid w:val="00DC3170"/>
    <w:rsid w:val="00E31EC2"/>
    <w:rsid w:val="00E66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-"/>
  <w14:docId w14:val="2282E5DE"/>
  <w15:docId w15:val="{FBD87408-721A-214A-BC7B-43CEEE93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jc w:val="both"/>
      <w:outlineLvl w:val="0"/>
    </w:pPr>
    <w:rPr>
      <w:sz w:val="26"/>
      <w:szCs w:val="26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ind w:firstLine="567"/>
      <w:jc w:val="both"/>
      <w:outlineLvl w:val="1"/>
    </w:pPr>
    <w:rPr>
      <w:sz w:val="28"/>
      <w:szCs w:val="28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tabs>
        <w:tab w:val="left" w:pos="-2410"/>
        <w:tab w:val="right" w:pos="9923"/>
      </w:tabs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outlineLvl w:val="3"/>
    </w:pPr>
    <w:rPr>
      <w:sz w:val="28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jc w:val="center"/>
    </w:pPr>
    <w:rPr>
      <w:b/>
      <w:bCs/>
      <w:i/>
      <w:i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1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</w:style>
  <w:style w:type="paragraph" w:styleId="a9">
    <w:name w:val="Body Text Indent"/>
    <w:pPr>
      <w:ind w:firstLine="567"/>
      <w:jc w:val="both"/>
    </w:pPr>
    <w:rPr>
      <w:sz w:val="26"/>
      <w:lang w:val="uk-UA"/>
    </w:rPr>
  </w:style>
  <w:style w:type="paragraph" w:styleId="aa">
    <w:name w:val="Plain Text"/>
    <w:rPr>
      <w:rFonts w:ascii="Courier New" w:hAnsi="Courier New"/>
      <w:lang w:val="uk-UA"/>
    </w:rPr>
  </w:style>
  <w:style w:type="paragraph" w:styleId="20">
    <w:name w:val="Body Text Indent 2"/>
    <w:pPr>
      <w:ind w:firstLine="567"/>
      <w:jc w:val="both"/>
    </w:pPr>
    <w:rPr>
      <w:sz w:val="28"/>
      <w:lang w:val="uk-UA"/>
    </w:rPr>
  </w:style>
  <w:style w:type="paragraph" w:styleId="30">
    <w:name w:val="Body Text Indent 3"/>
    <w:pPr>
      <w:ind w:firstLine="567"/>
      <w:jc w:val="both"/>
    </w:pPr>
    <w:rPr>
      <w:sz w:val="28"/>
      <w:lang w:val="uk-UA"/>
    </w:rPr>
  </w:style>
  <w:style w:type="paragraph" w:styleId="ab">
    <w:name w:val="Balloon Text"/>
    <w:rPr>
      <w:rFonts w:ascii="Tahoma" w:hAnsi="Tahoma" w:cs="Tahoma"/>
      <w:sz w:val="16"/>
      <w:szCs w:val="16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customStyle="1" w:styleId="Preformatted">
    <w:name w:val="Preformatte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10">
    <w:name w:val="Знак Знак1 Знак Знак Знак Знак Знак Знак Знак Знак Знак Знак Знак Знак Знак Знак Знак Знак"/>
    <w:rPr>
      <w:rFonts w:ascii="Verdana" w:hAnsi="Verdana" w:cs="Verdana"/>
      <w:lang w:val="en-US" w:eastAsia="en-US"/>
    </w:rPr>
  </w:style>
  <w:style w:type="paragraph" w:styleId="ac">
    <w:name w:val="Body Text"/>
    <w:pPr>
      <w:spacing w:after="120"/>
    </w:pPr>
  </w:style>
  <w:style w:type="paragraph" w:customStyle="1" w:styleId="BodyText21">
    <w:name w:val="Body Text 21"/>
    <w:pPr>
      <w:ind w:firstLine="709"/>
      <w:jc w:val="both"/>
    </w:pPr>
    <w:rPr>
      <w:sz w:val="28"/>
      <w:lang w:val="uk-UA"/>
    </w:rPr>
  </w:style>
  <w:style w:type="table" w:styleId="ad">
    <w:name w:val="Table Grid"/>
    <w:basedOn w:val="a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">
    <w:name w:val="Char Char Char Char Char Char Char Char Char Char Char Char"/>
    <w:pPr>
      <w:spacing w:after="160" w:line="240" w:lineRule="atLeast"/>
    </w:pPr>
    <w:rPr>
      <w:lang w:val="de-CH" w:eastAsia="de-CH"/>
    </w:rPr>
  </w:style>
  <w:style w:type="paragraph" w:customStyle="1" w:styleId="ae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af">
    <w:name w:val="Знак"/>
    <w:pPr>
      <w:spacing w:after="160" w:line="240" w:lineRule="atLeast"/>
    </w:pPr>
    <w:rPr>
      <w:lang w:val="de-CH" w:eastAsia="de-CH"/>
    </w:rPr>
  </w:style>
  <w:style w:type="paragraph" w:customStyle="1" w:styleId="11">
    <w:name w:val="Обычный (веб)1"/>
    <w:pPr>
      <w:spacing w:before="100" w:beforeAutospacing="1" w:after="100" w:afterAutospacing="1"/>
      <w:ind w:firstLine="567"/>
    </w:pPr>
    <w:rPr>
      <w:sz w:val="24"/>
      <w:szCs w:val="24"/>
    </w:rPr>
  </w:style>
  <w:style w:type="paragraph" w:customStyle="1" w:styleId="af0">
    <w:name w:val="Знак Знак Знак Знак Знак Знак Знак"/>
    <w:rPr>
      <w:rFonts w:ascii="Verdana" w:hAnsi="Verdana" w:cs="Verdana"/>
      <w:lang w:val="en-US" w:eastAsia="en-US"/>
    </w:rPr>
  </w:style>
  <w:style w:type="paragraph" w:styleId="31">
    <w:name w:val="Body Text 3"/>
    <w:pPr>
      <w:spacing w:after="120"/>
    </w:pPr>
    <w:rPr>
      <w:sz w:val="16"/>
      <w:szCs w:val="16"/>
    </w:rPr>
  </w:style>
  <w:style w:type="paragraph" w:styleId="21">
    <w:name w:val="Body Text 2"/>
    <w:pPr>
      <w:spacing w:after="120" w:line="480" w:lineRule="auto"/>
    </w:pPr>
    <w:rPr>
      <w:sz w:val="28"/>
      <w:szCs w:val="28"/>
      <w:lang w:val="uk-UA"/>
    </w:rPr>
  </w:style>
  <w:style w:type="character" w:customStyle="1" w:styleId="22">
    <w:name w:val="Основной текст 2 Знак"/>
    <w:rPr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/>
    </w:rPr>
  </w:style>
  <w:style w:type="character" w:customStyle="1" w:styleId="HTML0">
    <w:name w:val="Стандартный HTML Знак"/>
    <w:rPr>
      <w:rFonts w:ascii="Courier New" w:hAnsi="Courier New" w:cs="Courier New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paragraph" w:customStyle="1" w:styleId="12">
    <w:name w:val="Основной текст с отступом1"/>
    <w:pPr>
      <w:ind w:firstLine="851"/>
      <w:jc w:val="both"/>
    </w:pPr>
    <w:rPr>
      <w:sz w:val="28"/>
      <w:szCs w:val="28"/>
      <w:lang w:val="uk-UA"/>
    </w:rPr>
  </w:style>
  <w:style w:type="character" w:styleId="af1">
    <w:name w:val="Hyperlink"/>
    <w:qFormat/>
    <w:rPr>
      <w:color w:val="027AC6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32">
    <w:name w:val="Знак Знак3"/>
    <w:rPr>
      <w:rFonts w:ascii="Times New Roman" w:hAnsi="Times New Roman" w:cs="Times New Roman"/>
      <w:b/>
      <w:bCs/>
      <w:w w:val="105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33">
    <w:name w:val="Знак3"/>
    <w:rPr>
      <w:rFonts w:ascii="Verdana" w:hAnsi="Verdana" w:cs="Verdana"/>
      <w:lang w:val="en-US" w:eastAsia="en-US"/>
    </w:rPr>
  </w:style>
  <w:style w:type="paragraph" w:customStyle="1" w:styleId="rvps2">
    <w:name w:val="rvps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4">
    <w:name w:val="annotation text"/>
  </w:style>
  <w:style w:type="character" w:customStyle="1" w:styleId="af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6">
    <w:name w:val="annotation subject"/>
    <w:basedOn w:val="af4"/>
    <w:next w:val="af4"/>
    <w:rPr>
      <w:b/>
      <w:bCs/>
    </w:rPr>
  </w:style>
  <w:style w:type="character" w:customStyle="1" w:styleId="af7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8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/>
    </w:rPr>
  </w:style>
  <w:style w:type="paragraph" w:customStyle="1" w:styleId="rvps12">
    <w:name w:val="rvps1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rvps14">
    <w:name w:val="rvps1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15">
    <w:name w:val="rvts15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58">
    <w:name w:val="rvts58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8">
    <w:name w:val="rvps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82">
    <w:name w:val="rvts82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7">
    <w:name w:val="Style1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List Paragraph"/>
    <w:pPr>
      <w:ind w:left="720"/>
    </w:pPr>
  </w:style>
  <w:style w:type="numbering" w:customStyle="1" w:styleId="13">
    <w:name w:val="Стиль1"/>
  </w:style>
  <w:style w:type="paragraph" w:styleId="afa">
    <w:name w:val="footnote text"/>
  </w:style>
  <w:style w:type="character" w:customStyle="1" w:styleId="afb">
    <w:name w:val="Текст сноски Знак"/>
    <w:basedOn w:val="a1"/>
    <w:rPr>
      <w:w w:val="100"/>
      <w:position w:val="-1"/>
      <w:effect w:val="none"/>
      <w:vertAlign w:val="baseline"/>
      <w:cs w:val="0"/>
      <w:em w:val="none"/>
    </w:rPr>
  </w:style>
  <w:style w:type="character" w:styleId="afc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40">
    <w:name w:val="Заголовок 4 Знак"/>
    <w:rPr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a">
    <w:name w:val="АРВ"/>
    <w:pPr>
      <w:numPr>
        <w:numId w:val="4"/>
      </w:numPr>
      <w:ind w:left="-1" w:hanging="1"/>
    </w:pPr>
    <w:rPr>
      <w:b/>
      <w:sz w:val="28"/>
      <w:szCs w:val="28"/>
      <w:lang w:val="uk-UA"/>
    </w:rPr>
  </w:style>
  <w:style w:type="numbering" w:customStyle="1" w:styleId="23">
    <w:name w:val="Стиль2"/>
  </w:style>
  <w:style w:type="character" w:styleId="afd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e">
    <w:basedOn w:val="TableNormal4"/>
    <w:tblPr>
      <w:tblStyleRowBandSize w:val="1"/>
      <w:tblStyleColBandSize w:val="1"/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</w:tblPr>
  </w:style>
  <w:style w:type="table" w:customStyle="1" w:styleId="aff6">
    <w:basedOn w:val="TableNormal4"/>
    <w:tblPr>
      <w:tblStyleRowBandSize w:val="1"/>
      <w:tblStyleColBandSize w:val="1"/>
    </w:tblPr>
  </w:style>
  <w:style w:type="table" w:customStyle="1" w:styleId="aff7">
    <w:basedOn w:val="TableNormal4"/>
    <w:tblPr>
      <w:tblStyleRowBandSize w:val="1"/>
      <w:tblStyleColBandSize w:val="1"/>
    </w:tblPr>
  </w:style>
  <w:style w:type="table" w:customStyle="1" w:styleId="aff8">
    <w:basedOn w:val="TableNormal4"/>
    <w:tblPr>
      <w:tblStyleRowBandSize w:val="1"/>
      <w:tblStyleColBandSize w:val="1"/>
    </w:tblPr>
  </w:style>
  <w:style w:type="table" w:customStyle="1" w:styleId="aff9">
    <w:basedOn w:val="TableNormal4"/>
    <w:tblPr>
      <w:tblStyleRowBandSize w:val="1"/>
      <w:tblStyleColBandSize w:val="1"/>
    </w:tblPr>
  </w:style>
  <w:style w:type="table" w:customStyle="1" w:styleId="affa">
    <w:basedOn w:val="TableNormal4"/>
    <w:tblPr>
      <w:tblStyleRowBandSize w:val="1"/>
      <w:tblStyleColBandSize w:val="1"/>
    </w:tblPr>
  </w:style>
  <w:style w:type="table" w:customStyle="1" w:styleId="affb">
    <w:basedOn w:val="TableNormal4"/>
    <w:tblPr>
      <w:tblStyleRowBandSize w:val="1"/>
      <w:tblStyleColBandSize w:val="1"/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</w:tblPr>
  </w:style>
  <w:style w:type="table" w:customStyle="1" w:styleId="afff2">
    <w:basedOn w:val="TableNormal4"/>
    <w:tblPr>
      <w:tblStyleRowBandSize w:val="1"/>
      <w:tblStyleColBandSize w:val="1"/>
    </w:tblPr>
  </w:style>
  <w:style w:type="table" w:customStyle="1" w:styleId="afff3">
    <w:basedOn w:val="TableNormal4"/>
    <w:tblPr>
      <w:tblStyleRowBandSize w:val="1"/>
      <w:tblStyleColBandSize w:val="1"/>
    </w:tblPr>
  </w:style>
  <w:style w:type="table" w:customStyle="1" w:styleId="afff4">
    <w:basedOn w:val="TableNormal4"/>
    <w:tblPr>
      <w:tblStyleRowBandSize w:val="1"/>
      <w:tblStyleColBandSize w:val="1"/>
    </w:tblPr>
  </w:style>
  <w:style w:type="table" w:customStyle="1" w:styleId="af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4"/>
    <w:tblPr>
      <w:tblStyleRowBandSize w:val="1"/>
      <w:tblStyleColBandSize w:val="1"/>
    </w:tblPr>
  </w:style>
  <w:style w:type="table" w:customStyle="1" w:styleId="afffb">
    <w:basedOn w:val="TableNormal4"/>
    <w:tblPr>
      <w:tblStyleRowBandSize w:val="1"/>
      <w:tblStyleColBandSize w:val="1"/>
    </w:tblPr>
  </w:style>
  <w:style w:type="table" w:customStyle="1" w:styleId="afffc">
    <w:basedOn w:val="TableNormal4"/>
    <w:tblPr>
      <w:tblStyleRowBandSize w:val="1"/>
      <w:tblStyleColBandSize w:val="1"/>
    </w:tblPr>
  </w:style>
  <w:style w:type="table" w:customStyle="1" w:styleId="afffd">
    <w:basedOn w:val="TableNormal4"/>
    <w:tblPr>
      <w:tblStyleRowBandSize w:val="1"/>
      <w:tblStyleColBandSize w:val="1"/>
    </w:tblPr>
  </w:style>
  <w:style w:type="table" w:customStyle="1" w:styleId="afffe">
    <w:basedOn w:val="TableNormal4"/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tblPr>
      <w:tblStyleRowBandSize w:val="1"/>
      <w:tblStyleColBandSize w:val="1"/>
    </w:tblPr>
  </w:style>
  <w:style w:type="table" w:customStyle="1" w:styleId="af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6">
    <w:name w:val="Верхній колонтитул Знак"/>
    <w:basedOn w:val="a1"/>
    <w:link w:val="a5"/>
    <w:uiPriority w:val="99"/>
    <w:rsid w:val="007B3549"/>
  </w:style>
  <w:style w:type="paragraph" w:styleId="afffffff4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tblPr>
      <w:tblStyleRowBandSize w:val="1"/>
      <w:tblStyleColBandSize w:val="1"/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0"/>
    <w:tblPr>
      <w:tblStyleRowBandSize w:val="1"/>
      <w:tblStyleColBandSize w:val="1"/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u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CXT6AV810LJ7W19vwQZm1nYkA==">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23982</Words>
  <Characters>13670</Characters>
  <Application>Microsoft Office Word</Application>
  <DocSecurity>0</DocSecurity>
  <Lines>113</Lines>
  <Paragraphs>75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Заєць Антоніна Володимирівна</cp:lastModifiedBy>
  <cp:revision>3</cp:revision>
  <dcterms:created xsi:type="dcterms:W3CDTF">2025-12-16T14:24:00Z</dcterms:created>
  <dcterms:modified xsi:type="dcterms:W3CDTF">2025-12-16T14:35:00Z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906ef728-f1ad-4172-9127-450e4cd409aa</vt:lpwstr>
  </property>
</Properties>
</file>