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66911" w:rsidRPr="006A6A82" w:rsidRDefault="006A6A8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6A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ПОВІДОМЛЕННЯ </w:t>
      </w:r>
    </w:p>
    <w:p w14:paraId="00000002" w14:textId="483627ED" w:rsidR="00E66911" w:rsidRPr="006A6A82" w:rsidRDefault="006A6A8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6A82">
        <w:rPr>
          <w:rFonts w:ascii="Times New Roman" w:eastAsia="Times New Roman" w:hAnsi="Times New Roman" w:cs="Times New Roman"/>
          <w:b/>
          <w:bCs/>
          <w:sz w:val="28"/>
          <w:szCs w:val="28"/>
        </w:rPr>
        <w:t>про оприлюднення про</w:t>
      </w:r>
      <w:r w:rsidR="00A8205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Pr="006A6A82">
        <w:rPr>
          <w:rFonts w:ascii="Times New Roman" w:eastAsia="Times New Roman" w:hAnsi="Times New Roman" w:cs="Times New Roman"/>
          <w:b/>
          <w:bCs/>
          <w:sz w:val="28"/>
          <w:szCs w:val="28"/>
        </w:rPr>
        <w:t>кту регуляторного акта – про</w:t>
      </w:r>
      <w:r w:rsidR="00A8205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Pr="006A6A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кту постанови Кабінету Міністрів України «Про реалізацію експериментального проекту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бізнесу» </w:t>
      </w:r>
    </w:p>
    <w:p w14:paraId="00000003" w14:textId="77777777" w:rsidR="00E66911" w:rsidRPr="006A6A82" w:rsidRDefault="00E6691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4" w14:textId="56D2C325" w:rsidR="00E66911" w:rsidRPr="006A6A82" w:rsidRDefault="006A6A82" w:rsidP="0013658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A82">
        <w:rPr>
          <w:rFonts w:ascii="Times New Roman" w:eastAsia="Times New Roman" w:hAnsi="Times New Roman" w:cs="Times New Roman"/>
          <w:sz w:val="28"/>
          <w:szCs w:val="28"/>
        </w:rPr>
        <w:t>Метою прийняття про</w:t>
      </w:r>
      <w:r w:rsidR="00A82050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A6A82">
        <w:rPr>
          <w:rFonts w:ascii="Times New Roman" w:eastAsia="Times New Roman" w:hAnsi="Times New Roman" w:cs="Times New Roman"/>
          <w:sz w:val="28"/>
          <w:szCs w:val="28"/>
        </w:rPr>
        <w:t xml:space="preserve">кту акта є проведення експериментального проекту щодо конкурсного відбору спільних прикладних наукових досліджень і науково-технічних (експериментальних) розробок закладів вищої освіти, наукових установ та підприємств, організацій реального сектору економіки (далі </w:t>
      </w:r>
      <w:r w:rsidR="00A8205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A6A82">
        <w:rPr>
          <w:rFonts w:ascii="Times New Roman" w:eastAsia="Times New Roman" w:hAnsi="Times New Roman" w:cs="Times New Roman"/>
          <w:sz w:val="28"/>
          <w:szCs w:val="28"/>
        </w:rPr>
        <w:t xml:space="preserve"> конкурс), які отримують фінансову підтримку на умовах співфінансування, для створення партнерських зв'язків між наукою, бізнесом та державою, інтеграції нових технологій у виробничі процеси підприємств, що підвищить їх конкурентоспроможність на внутрішньому та міжнародному ринках.</w:t>
      </w:r>
    </w:p>
    <w:p w14:paraId="00000005" w14:textId="77777777" w:rsidR="00E66911" w:rsidRPr="006A6A82" w:rsidRDefault="006A6A82" w:rsidP="0013658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A82">
        <w:rPr>
          <w:rFonts w:ascii="Times New Roman" w:eastAsia="Times New Roman" w:hAnsi="Times New Roman" w:cs="Times New Roman"/>
          <w:sz w:val="28"/>
          <w:szCs w:val="28"/>
        </w:rPr>
        <w:t>Необхідність прийняття акта обумовлена потребою налагодження співпраці між наукою та бізнесом. Новий підхід до співфінансування наукових досліджень і розробок дозволить залучати українських та іноземних інвесторів, а бізнес, отримавши доступ до українських технологій, зможе впроваджувати інновації у виробництво, створюючи продукти з високою доданою вартістю, що є важливим для посилення його конкурентоспроможності на міжнародних ринках.</w:t>
      </w:r>
    </w:p>
    <w:p w14:paraId="00000006" w14:textId="77777777" w:rsidR="00E66911" w:rsidRPr="006A6A82" w:rsidRDefault="006A6A82" w:rsidP="0013658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A82">
        <w:rPr>
          <w:rFonts w:ascii="Times New Roman" w:eastAsia="Times New Roman" w:hAnsi="Times New Roman" w:cs="Times New Roman"/>
          <w:sz w:val="28"/>
          <w:szCs w:val="28"/>
        </w:rPr>
        <w:t xml:space="preserve">Прийняття регуляторного акта дозволить: </w:t>
      </w:r>
    </w:p>
    <w:p w14:paraId="00000007" w14:textId="44AA3C24" w:rsidR="00E66911" w:rsidRPr="006A6A82" w:rsidRDefault="006A6A82" w:rsidP="00136588">
      <w:pPr>
        <w:widowControl w:val="0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A82">
        <w:rPr>
          <w:rFonts w:ascii="Times New Roman" w:eastAsia="Times New Roman" w:hAnsi="Times New Roman" w:cs="Times New Roman"/>
          <w:sz w:val="28"/>
          <w:szCs w:val="28"/>
        </w:rPr>
        <w:t>реалізувати експериментальний про</w:t>
      </w:r>
      <w:r w:rsidR="00A82050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A6A82">
        <w:rPr>
          <w:rFonts w:ascii="Times New Roman" w:eastAsia="Times New Roman" w:hAnsi="Times New Roman" w:cs="Times New Roman"/>
          <w:sz w:val="28"/>
          <w:szCs w:val="28"/>
        </w:rPr>
        <w:t>кт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бізнесу;</w:t>
      </w:r>
    </w:p>
    <w:p w14:paraId="00000008" w14:textId="77777777" w:rsidR="00E66911" w:rsidRPr="006A6A82" w:rsidRDefault="006A6A82" w:rsidP="00136588">
      <w:pPr>
        <w:widowControl w:val="0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A82">
        <w:rPr>
          <w:rFonts w:ascii="Times New Roman" w:eastAsia="Times New Roman" w:hAnsi="Times New Roman" w:cs="Times New Roman"/>
          <w:sz w:val="28"/>
          <w:szCs w:val="28"/>
        </w:rPr>
        <w:t>визначити процедуру проведення експериментального проекту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бізнесу;</w:t>
      </w:r>
    </w:p>
    <w:p w14:paraId="00000009" w14:textId="77777777" w:rsidR="00E66911" w:rsidRPr="006A6A82" w:rsidRDefault="006A6A82" w:rsidP="00136588">
      <w:pPr>
        <w:widowControl w:val="0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A82">
        <w:rPr>
          <w:rFonts w:ascii="Times New Roman" w:eastAsia="Times New Roman" w:hAnsi="Times New Roman" w:cs="Times New Roman"/>
          <w:sz w:val="28"/>
          <w:szCs w:val="28"/>
        </w:rPr>
        <w:t>визначити умови, критерії, перелік учасників та основні етапи проведення конкурсного відбору спільних прикладних наукових досліджень і науково-технічних (експериментальних) розробок на замовлення бізнесу;</w:t>
      </w:r>
    </w:p>
    <w:p w14:paraId="0000000A" w14:textId="77777777" w:rsidR="00E66911" w:rsidRPr="006A6A82" w:rsidRDefault="006A6A82" w:rsidP="00136588">
      <w:pPr>
        <w:widowControl w:val="0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A82">
        <w:rPr>
          <w:rFonts w:ascii="Times New Roman" w:eastAsia="Times New Roman" w:hAnsi="Times New Roman" w:cs="Times New Roman"/>
          <w:sz w:val="28"/>
          <w:szCs w:val="28"/>
        </w:rPr>
        <w:t>створити новий механізм співфінансування спільних прикладних наукових досліджень і науково-технічних (експериментальних) розробок на замовлення бізнесу.</w:t>
      </w:r>
    </w:p>
    <w:p w14:paraId="0000000B" w14:textId="77777777" w:rsidR="00E66911" w:rsidRPr="006A6A82" w:rsidRDefault="006A6A82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6A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Найменування установи, що розробила регуляторний акт, адреса, телефон: </w:t>
      </w:r>
    </w:p>
    <w:p w14:paraId="0C02D051" w14:textId="77777777" w:rsidR="00136588" w:rsidRDefault="00136588" w:rsidP="001365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 w:right="63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Міністерство освіти і науки України (директорат інновацій та зв’язків науки з реальним сектором економіки), бульвар Тараса Шевченка, 16/56, м. Київ, 01030.  </w:t>
      </w:r>
    </w:p>
    <w:p w14:paraId="62FE6F5E" w14:textId="159BA3EB" w:rsidR="00136588" w:rsidRDefault="00136588" w:rsidP="001365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A82050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кт акта розміщується для надання пропозицій і зауважень </w:t>
      </w:r>
      <w:r w:rsidR="00A8205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відповідно до </w:t>
      </w:r>
      <w:r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="00A82050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України «Про засади державної регуляторної політики у сфері  господарської діяльності». </w:t>
      </w:r>
    </w:p>
    <w:p w14:paraId="56034EFA" w14:textId="67F45499" w:rsidR="00136588" w:rsidRDefault="00136588" w:rsidP="001365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 w:right="1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A82050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кт регуляторного акта оприлюднено у розділі «Регуляторна політика» 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офіційного вебсайту МОН (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www.mon.gov.ua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 </w:t>
      </w:r>
    </w:p>
    <w:p w14:paraId="57F9A0E4" w14:textId="6CB88DB2" w:rsidR="00136588" w:rsidRPr="00617A16" w:rsidRDefault="00136588" w:rsidP="001365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" w:firstLine="713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Пропозиції та зауваження до про</w:t>
      </w:r>
      <w:r w:rsidR="00A82050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та аналізу його  регуляторного впливу приймаються</w:t>
      </w:r>
      <w:r w:rsidRPr="0013658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95060">
        <w:rPr>
          <w:rFonts w:ascii="Times New Roman" w:eastAsia="Times New Roman" w:hAnsi="Times New Roman" w:cs="Times New Roman"/>
          <w:b/>
          <w:sz w:val="28"/>
          <w:szCs w:val="28"/>
        </w:rPr>
        <w:t xml:space="preserve">до </w:t>
      </w:r>
      <w:r w:rsidR="00766E2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0</w:t>
      </w:r>
      <w:r w:rsidR="002615A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2</w:t>
      </w:r>
      <w:bookmarkStart w:id="0" w:name="_GoBack"/>
      <w:bookmarkEnd w:id="0"/>
      <w:r w:rsidR="00766E2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766E2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січня 2026</w:t>
      </w:r>
      <w:r w:rsidRPr="00695060">
        <w:rPr>
          <w:rFonts w:ascii="Times New Roman" w:eastAsia="Times New Roman" w:hAnsi="Times New Roman" w:cs="Times New Roman"/>
          <w:b/>
          <w:sz w:val="28"/>
          <w:szCs w:val="28"/>
        </w:rPr>
        <w:t xml:space="preserve"> року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  письмовій формі за адресою: бульвар Тараса Шевченка, 16/56, м. Київ, 01030, або на електронну адресу: </w:t>
      </w:r>
      <w:r w:rsidRPr="00617A16">
        <w:rPr>
          <w:rFonts w:ascii="Times New Roman" w:eastAsia="Times New Roman" w:hAnsi="Times New Roman" w:cs="Times New Roman"/>
          <w:sz w:val="28"/>
          <w:szCs w:val="28"/>
          <w:u w:val="single"/>
        </w:rPr>
        <w:t>maryna.zenova@mon.gov.ua.</w:t>
      </w:r>
    </w:p>
    <w:p w14:paraId="1FE2935C" w14:textId="77777777" w:rsidR="00136588" w:rsidRDefault="00136588" w:rsidP="001365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9E1D07" w14:textId="13903F8C" w:rsidR="00136588" w:rsidRDefault="00136588" w:rsidP="001365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Державна регуляторна служба України:  </w:t>
      </w:r>
    </w:p>
    <w:p w14:paraId="32CC52FC" w14:textId="77777777" w:rsidR="00136588" w:rsidRDefault="00136588" w:rsidP="001365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вул. Арсенальна, 9/11, м. Київ, 01001, тел. 254-56-73, е-mail: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inform@dkrp.gov.ua</w:t>
      </w:r>
    </w:p>
    <w:p w14:paraId="4118DF83" w14:textId="77777777" w:rsidR="00136588" w:rsidRDefault="00136588" w:rsidP="0013658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F73A46" w14:textId="77777777" w:rsidR="00136588" w:rsidRDefault="00136588" w:rsidP="0013658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5CF71826" w:rsidR="00E66911" w:rsidRPr="006A6A82" w:rsidRDefault="00E66911" w:rsidP="0013658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66911" w:rsidRPr="006A6A82" w:rsidSect="00445794">
      <w:headerReference w:type="default" r:id="rId7"/>
      <w:pgSz w:w="11909" w:h="16834"/>
      <w:pgMar w:top="1134" w:right="851" w:bottom="1134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DBF37" w14:textId="77777777" w:rsidR="0016439B" w:rsidRDefault="0016439B" w:rsidP="00445794">
      <w:pPr>
        <w:spacing w:line="240" w:lineRule="auto"/>
      </w:pPr>
      <w:r>
        <w:separator/>
      </w:r>
    </w:p>
  </w:endnote>
  <w:endnote w:type="continuationSeparator" w:id="0">
    <w:p w14:paraId="24E12E20" w14:textId="77777777" w:rsidR="0016439B" w:rsidRDefault="0016439B" w:rsidP="004457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FD14420-9579-4CB1-B109-55FB4167292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91B2EAE-443C-4404-BEC4-F070945126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A10AF" w14:textId="77777777" w:rsidR="0016439B" w:rsidRDefault="0016439B" w:rsidP="00445794">
      <w:pPr>
        <w:spacing w:line="240" w:lineRule="auto"/>
      </w:pPr>
      <w:r>
        <w:separator/>
      </w:r>
    </w:p>
  </w:footnote>
  <w:footnote w:type="continuationSeparator" w:id="0">
    <w:p w14:paraId="7C9FD531" w14:textId="77777777" w:rsidR="0016439B" w:rsidRDefault="0016439B" w:rsidP="004457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461621"/>
      <w:docPartObj>
        <w:docPartGallery w:val="Page Numbers (Top of Page)"/>
        <w:docPartUnique/>
      </w:docPartObj>
    </w:sdtPr>
    <w:sdtEndPr/>
    <w:sdtContent>
      <w:p w14:paraId="212F9EA6" w14:textId="71ED4D1E" w:rsidR="00445794" w:rsidRDefault="0044579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5A9" w:rsidRPr="002615A9">
          <w:rPr>
            <w:noProof/>
            <w:lang w:val="uk-UA"/>
          </w:rPr>
          <w:t>2</w:t>
        </w:r>
        <w:r>
          <w:fldChar w:fldCharType="end"/>
        </w:r>
      </w:p>
    </w:sdtContent>
  </w:sdt>
  <w:p w14:paraId="1F34CDEF" w14:textId="77777777" w:rsidR="00445794" w:rsidRDefault="0044579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51204"/>
    <w:multiLevelType w:val="multilevel"/>
    <w:tmpl w:val="9258B02E"/>
    <w:lvl w:ilvl="0">
      <w:numFmt w:val="bullet"/>
      <w:lvlText w:val="-"/>
      <w:lvlJc w:val="left"/>
      <w:pPr>
        <w:ind w:left="1995" w:hanging="361"/>
      </w:pPr>
      <w:rPr>
        <w:u w:val="none"/>
      </w:rPr>
    </w:lvl>
    <w:lvl w:ilvl="1">
      <w:numFmt w:val="bullet"/>
      <w:lvlText w:val="•"/>
      <w:lvlJc w:val="left"/>
      <w:pPr>
        <w:ind w:left="2934" w:hanging="361"/>
      </w:pPr>
      <w:rPr>
        <w:u w:val="none"/>
      </w:rPr>
    </w:lvl>
    <w:lvl w:ilvl="2">
      <w:numFmt w:val="bullet"/>
      <w:lvlText w:val="•"/>
      <w:lvlJc w:val="left"/>
      <w:pPr>
        <w:ind w:left="3868" w:hanging="361"/>
      </w:pPr>
      <w:rPr>
        <w:u w:val="none"/>
      </w:rPr>
    </w:lvl>
    <w:lvl w:ilvl="3">
      <w:numFmt w:val="bullet"/>
      <w:lvlText w:val="•"/>
      <w:lvlJc w:val="left"/>
      <w:pPr>
        <w:ind w:left="4802" w:hanging="361"/>
      </w:pPr>
      <w:rPr>
        <w:u w:val="none"/>
      </w:rPr>
    </w:lvl>
    <w:lvl w:ilvl="4">
      <w:numFmt w:val="bullet"/>
      <w:lvlText w:val="•"/>
      <w:lvlJc w:val="left"/>
      <w:pPr>
        <w:ind w:left="5736" w:hanging="361"/>
      </w:pPr>
      <w:rPr>
        <w:u w:val="none"/>
      </w:rPr>
    </w:lvl>
    <w:lvl w:ilvl="5">
      <w:numFmt w:val="bullet"/>
      <w:lvlText w:val="•"/>
      <w:lvlJc w:val="left"/>
      <w:pPr>
        <w:ind w:left="6670" w:hanging="361"/>
      </w:pPr>
      <w:rPr>
        <w:u w:val="none"/>
      </w:rPr>
    </w:lvl>
    <w:lvl w:ilvl="6">
      <w:numFmt w:val="bullet"/>
      <w:lvlText w:val="•"/>
      <w:lvlJc w:val="left"/>
      <w:pPr>
        <w:ind w:left="7604" w:hanging="361"/>
      </w:pPr>
      <w:rPr>
        <w:u w:val="none"/>
      </w:rPr>
    </w:lvl>
    <w:lvl w:ilvl="7">
      <w:numFmt w:val="bullet"/>
      <w:lvlText w:val="•"/>
      <w:lvlJc w:val="left"/>
      <w:pPr>
        <w:ind w:left="8538" w:hanging="361"/>
      </w:pPr>
      <w:rPr>
        <w:u w:val="none"/>
      </w:rPr>
    </w:lvl>
    <w:lvl w:ilvl="8">
      <w:numFmt w:val="bullet"/>
      <w:lvlText w:val="•"/>
      <w:lvlJc w:val="left"/>
      <w:pPr>
        <w:ind w:left="9472" w:hanging="361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911"/>
    <w:rsid w:val="000562EC"/>
    <w:rsid w:val="00136588"/>
    <w:rsid w:val="0016439B"/>
    <w:rsid w:val="002615A9"/>
    <w:rsid w:val="00296EA2"/>
    <w:rsid w:val="00445794"/>
    <w:rsid w:val="005A44D0"/>
    <w:rsid w:val="00617A16"/>
    <w:rsid w:val="00695060"/>
    <w:rsid w:val="006A6A82"/>
    <w:rsid w:val="007113CD"/>
    <w:rsid w:val="00766E2B"/>
    <w:rsid w:val="00777B89"/>
    <w:rsid w:val="00971DA6"/>
    <w:rsid w:val="00A82050"/>
    <w:rsid w:val="00B16497"/>
    <w:rsid w:val="00C725F5"/>
    <w:rsid w:val="00CE6BC2"/>
    <w:rsid w:val="00D4777F"/>
    <w:rsid w:val="00E6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104406"/>
  <w15:docId w15:val="{52DC35DC-8747-4A4B-8165-6D410A18B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445794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445794"/>
  </w:style>
  <w:style w:type="paragraph" w:styleId="a7">
    <w:name w:val="footer"/>
    <w:basedOn w:val="a"/>
    <w:link w:val="a8"/>
    <w:uiPriority w:val="99"/>
    <w:unhideWhenUsed/>
    <w:rsid w:val="00445794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445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1931</Words>
  <Characters>1102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Малюк Денис</cp:lastModifiedBy>
  <cp:revision>12</cp:revision>
  <dcterms:created xsi:type="dcterms:W3CDTF">2025-11-21T09:30:00Z</dcterms:created>
  <dcterms:modified xsi:type="dcterms:W3CDTF">2025-12-01T16:16:00Z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0c4953a9-871f-478a-9760-5ab95110dcf6</vt:lpwstr>
  </property>
</Properties>
</file>