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D532" w14:textId="77777777" w:rsidR="00361E79" w:rsidRDefault="00361E79" w:rsidP="00AB41BE">
      <w:pPr>
        <w:jc w:val="center"/>
        <w:rPr>
          <w:b/>
          <w:color w:val="000000"/>
          <w:sz w:val="28"/>
          <w:szCs w:val="28"/>
          <w:lang w:val="uk-UA"/>
        </w:rPr>
      </w:pPr>
    </w:p>
    <w:p w14:paraId="00000002" w14:textId="323BB231" w:rsidR="004070D0" w:rsidRDefault="00ED04B7" w:rsidP="00AB41BE">
      <w:pPr>
        <w:jc w:val="center"/>
        <w:rPr>
          <w:b/>
          <w:color w:val="000000"/>
          <w:sz w:val="28"/>
          <w:szCs w:val="28"/>
        </w:rPr>
      </w:pPr>
      <w:r>
        <w:rPr>
          <w:b/>
          <w:color w:val="000000"/>
          <w:sz w:val="28"/>
          <w:szCs w:val="28"/>
        </w:rPr>
        <w:t>АНАЛІЗ РЕГУЛЯТОРНОГО ВПЛИВУ</w:t>
      </w:r>
    </w:p>
    <w:p w14:paraId="00000003" w14:textId="77777777" w:rsidR="004070D0" w:rsidRDefault="00ED04B7" w:rsidP="00AB41BE">
      <w:pPr>
        <w:jc w:val="center"/>
        <w:rPr>
          <w:b/>
          <w:sz w:val="28"/>
          <w:szCs w:val="28"/>
          <w:lang w:val="uk-UA"/>
        </w:rPr>
      </w:pPr>
      <w:r>
        <w:rPr>
          <w:b/>
          <w:color w:val="000000"/>
          <w:sz w:val="28"/>
          <w:szCs w:val="28"/>
        </w:rPr>
        <w:t>до про</w:t>
      </w:r>
      <w:r>
        <w:rPr>
          <w:b/>
          <w:sz w:val="28"/>
          <w:szCs w:val="28"/>
        </w:rPr>
        <w:t>є</w:t>
      </w:r>
      <w:r>
        <w:rPr>
          <w:b/>
          <w:color w:val="000000"/>
          <w:sz w:val="28"/>
          <w:szCs w:val="28"/>
        </w:rPr>
        <w:t xml:space="preserve">кту </w:t>
      </w:r>
      <w:r>
        <w:rPr>
          <w:b/>
          <w:sz w:val="28"/>
          <w:szCs w:val="28"/>
        </w:rPr>
        <w:t>п</w:t>
      </w:r>
      <w:r>
        <w:rPr>
          <w:b/>
          <w:color w:val="000000"/>
          <w:sz w:val="28"/>
          <w:szCs w:val="28"/>
        </w:rPr>
        <w:t xml:space="preserve">останови Кабінету Міністрів України «Про затвердження </w:t>
      </w:r>
      <w:r>
        <w:rPr>
          <w:b/>
          <w:sz w:val="28"/>
          <w:szCs w:val="28"/>
        </w:rPr>
        <w:t>П</w:t>
      </w:r>
      <w:bookmarkStart w:id="0" w:name="bookmark=id.fp17m5wopa6z" w:colFirst="0" w:colLast="0"/>
      <w:bookmarkEnd w:id="0"/>
      <w:r>
        <w:rPr>
          <w:b/>
          <w:sz w:val="28"/>
          <w:szCs w:val="28"/>
        </w:rPr>
        <w:t>орядку видачі свідоцтва на право керування тракторами і сільськогосподарською технікою здобувачу освіти»</w:t>
      </w:r>
    </w:p>
    <w:p w14:paraId="0D0D9E2F" w14:textId="77777777" w:rsidR="008E64AC" w:rsidRPr="008E64AC" w:rsidRDefault="008E64AC" w:rsidP="00AB41BE">
      <w:pPr>
        <w:jc w:val="center"/>
        <w:rPr>
          <w:b/>
          <w:sz w:val="28"/>
          <w:szCs w:val="28"/>
          <w:lang w:val="uk-UA"/>
        </w:rPr>
      </w:pPr>
    </w:p>
    <w:p w14:paraId="00000004" w14:textId="77777777" w:rsidR="004070D0" w:rsidRDefault="00ED04B7" w:rsidP="00AB41BE">
      <w:pPr>
        <w:tabs>
          <w:tab w:val="left" w:pos="900"/>
        </w:tabs>
        <w:ind w:firstLine="540"/>
        <w:jc w:val="center"/>
        <w:rPr>
          <w:b/>
          <w:color w:val="000000"/>
          <w:sz w:val="28"/>
          <w:szCs w:val="28"/>
          <w:lang w:val="uk-UA"/>
        </w:rPr>
      </w:pPr>
      <w:r>
        <w:rPr>
          <w:b/>
          <w:color w:val="000000"/>
          <w:sz w:val="28"/>
          <w:szCs w:val="28"/>
        </w:rPr>
        <w:t>І. Визначення проблеми</w:t>
      </w:r>
    </w:p>
    <w:p w14:paraId="0F857F23" w14:textId="77777777" w:rsidR="008E64AC" w:rsidRPr="008E64AC" w:rsidRDefault="008E64AC" w:rsidP="00AB41BE">
      <w:pPr>
        <w:tabs>
          <w:tab w:val="left" w:pos="900"/>
        </w:tabs>
        <w:ind w:firstLine="540"/>
        <w:jc w:val="center"/>
        <w:rPr>
          <w:b/>
          <w:color w:val="000000"/>
          <w:sz w:val="16"/>
          <w:szCs w:val="16"/>
          <w:lang w:val="uk-UA"/>
        </w:rPr>
      </w:pPr>
    </w:p>
    <w:p w14:paraId="00000005" w14:textId="77777777" w:rsidR="004070D0" w:rsidRDefault="00ED04B7" w:rsidP="00AB41BE">
      <w:pPr>
        <w:shd w:val="clear" w:color="auto" w:fill="FFFFFF"/>
        <w:ind w:firstLine="709"/>
        <w:jc w:val="both"/>
        <w:rPr>
          <w:sz w:val="28"/>
          <w:szCs w:val="28"/>
        </w:rPr>
      </w:pPr>
      <w:r>
        <w:rPr>
          <w:sz w:val="28"/>
          <w:szCs w:val="28"/>
        </w:rPr>
        <w:t>12 вересня 2025 року набрав чинності</w:t>
      </w:r>
      <w:r>
        <w:rPr>
          <w:b/>
          <w:sz w:val="28"/>
          <w:szCs w:val="28"/>
        </w:rPr>
        <w:t xml:space="preserve"> </w:t>
      </w:r>
      <w:r>
        <w:rPr>
          <w:sz w:val="28"/>
          <w:szCs w:val="28"/>
        </w:rPr>
        <w:t xml:space="preserve">Закон України «Про професійну освіту» від 21 серпня 2025 року №4574-IX (далі - Закон). Цим Законом внесено зміни до Закону України «Про дорожній рух» від 30 червня 1993 року № 3353-XII доповнивши його статтею 15-1 «Особливості допуску до керування транспортними засобами здобувачів освіти» такого змісту»: </w:t>
      </w:r>
    </w:p>
    <w:p w14:paraId="00000006" w14:textId="77777777" w:rsidR="004070D0" w:rsidRDefault="00ED04B7" w:rsidP="00AB41BE">
      <w:pPr>
        <w:shd w:val="clear" w:color="auto" w:fill="FFFFFF"/>
        <w:ind w:firstLine="709"/>
        <w:jc w:val="both"/>
        <w:rPr>
          <w:sz w:val="28"/>
          <w:szCs w:val="28"/>
        </w:rPr>
      </w:pPr>
      <w:r>
        <w:rPr>
          <w:sz w:val="28"/>
          <w:szCs w:val="28"/>
        </w:rPr>
        <w:t>«</w:t>
      </w:r>
      <w:bookmarkStart w:id="1" w:name="bookmark=id.cq37symo92mj" w:colFirst="0" w:colLast="0"/>
      <w:bookmarkEnd w:id="1"/>
      <w:r>
        <w:rPr>
          <w:sz w:val="28"/>
          <w:szCs w:val="28"/>
        </w:rPr>
        <w:t>Для організації та проходження виробничої практики за професійними кваліфікаціями, що передбачають керування тракторами і сільськогосподарською технікою, заклад освіти у порядку, визначеному Кабінетом Міністрів України, видає свідоцтво на керування транспортним засобом відповідної категорії (крім </w:t>
      </w:r>
      <w:bookmarkStart w:id="2" w:name="bookmark=id.epndb0acdoke" w:colFirst="0" w:colLast="0"/>
      <w:bookmarkEnd w:id="2"/>
      <w:r>
        <w:fldChar w:fldCharType="begin"/>
      </w:r>
      <w:r>
        <w:instrText>HYPERLINK "https://zakon.rada.gov.ua/laws/show/4574-20?find=1&amp;text=%D0%B4%D0%BE%D1%80%D0%BE%D0%B6%D0%BD%D1%96%D0%B9+%D1%80%D1%83%D1%85" \l "w2_3" \h</w:instrText>
      </w:r>
      <w:r>
        <w:fldChar w:fldCharType="separate"/>
      </w:r>
      <w:r>
        <w:rPr>
          <w:color w:val="000000"/>
          <w:sz w:val="28"/>
          <w:szCs w:val="28"/>
        </w:rPr>
        <w:t>рух</w:t>
      </w:r>
      <w:r>
        <w:fldChar w:fldCharType="end"/>
      </w:r>
      <w:r>
        <w:rPr>
          <w:sz w:val="28"/>
          <w:szCs w:val="28"/>
        </w:rPr>
        <w:t>у на вулично-</w:t>
      </w:r>
      <w:bookmarkStart w:id="3" w:name="bookmark=id.k7qa8jqa281b" w:colFirst="0" w:colLast="0"/>
      <w:bookmarkEnd w:id="3"/>
      <w:r>
        <w:fldChar w:fldCharType="begin"/>
      </w:r>
      <w:r>
        <w:instrText>HYPERLINK "https://zakon.rada.gov.ua/laws/show/4574-20?find=1&amp;text=%D0%B4%D0%BE%D1%80%D0%BE%D0%B6%D0%BD%D1%96%D0%B9+%D1%80%D1%83%D1%85" \l "w1_3" \h</w:instrText>
      </w:r>
      <w:r>
        <w:fldChar w:fldCharType="separate"/>
      </w:r>
      <w:r>
        <w:rPr>
          <w:color w:val="000000"/>
          <w:sz w:val="28"/>
          <w:szCs w:val="28"/>
        </w:rPr>
        <w:t>дорожній</w:t>
      </w:r>
      <w:r>
        <w:fldChar w:fldCharType="end"/>
      </w:r>
      <w:r>
        <w:rPr>
          <w:sz w:val="28"/>
          <w:szCs w:val="28"/>
        </w:rPr>
        <w:t> мережі) здобувачам професійної, фахової передвищої, вищої освіти, які досягли 16-річного віку, за умови відсутності медичних протипоказань та успішного опанування необхідними знаннями, вміннями та навичками, що засвідчується закладом освіти».</w:t>
      </w:r>
    </w:p>
    <w:p w14:paraId="00000007" w14:textId="71C344FA" w:rsidR="004070D0" w:rsidRDefault="00ED04B7" w:rsidP="00AB41BE">
      <w:pPr>
        <w:shd w:val="clear" w:color="auto" w:fill="FFFFFF"/>
        <w:ind w:firstLine="709"/>
        <w:jc w:val="both"/>
        <w:rPr>
          <w:sz w:val="28"/>
          <w:szCs w:val="28"/>
        </w:rPr>
      </w:pPr>
      <w:r>
        <w:rPr>
          <w:sz w:val="28"/>
          <w:szCs w:val="28"/>
        </w:rPr>
        <w:t xml:space="preserve">Згідно із абзацом третім підпункту 2 пункту 6 Розділу Х «Прикінцеві та перехідні положення» Закону, </w:t>
      </w:r>
      <w:r w:rsidR="003875CC">
        <w:rPr>
          <w:sz w:val="28"/>
          <w:szCs w:val="28"/>
          <w:lang w:val="uk-UA"/>
        </w:rPr>
        <w:t>с</w:t>
      </w:r>
      <w:r>
        <w:rPr>
          <w:sz w:val="28"/>
          <w:szCs w:val="28"/>
        </w:rPr>
        <w:t xml:space="preserve"> доручено, зокрема, </w:t>
      </w:r>
      <w:r>
        <w:rPr>
          <w:b/>
          <w:sz w:val="28"/>
          <w:szCs w:val="28"/>
        </w:rPr>
        <w:t> </w:t>
      </w:r>
      <w:r>
        <w:rPr>
          <w:sz w:val="28"/>
          <w:szCs w:val="28"/>
        </w:rPr>
        <w:t>протягом шести місяців з дня набрання чинності Законом затвердити зразок свідоцтва на керування транспортним засобом відповідної категорії (крім </w:t>
      </w:r>
      <w:bookmarkStart w:id="4" w:name="bookmark=id.xr4fvzox8i51" w:colFirst="0" w:colLast="0"/>
      <w:bookmarkEnd w:id="4"/>
      <w:r>
        <w:fldChar w:fldCharType="begin"/>
      </w:r>
      <w:r>
        <w:instrText>HYPERLINK "https://zakon.rada.gov.ua/laws/show/4574-20?find=1&amp;text=%D0%B4%D0%BE%D1%80%D0%BE%D0%B6%D0%BD%D1%96%D0%B9+%D1%80%D1%83%D1%85" \l "w2_4" \h</w:instrText>
      </w:r>
      <w:r>
        <w:fldChar w:fldCharType="separate"/>
      </w:r>
      <w:r>
        <w:rPr>
          <w:color w:val="000000"/>
          <w:sz w:val="28"/>
          <w:szCs w:val="28"/>
        </w:rPr>
        <w:t>рух</w:t>
      </w:r>
      <w:r>
        <w:fldChar w:fldCharType="end"/>
      </w:r>
      <w:r>
        <w:rPr>
          <w:sz w:val="28"/>
          <w:szCs w:val="28"/>
        </w:rPr>
        <w:t>у на вулично-</w:t>
      </w:r>
      <w:bookmarkStart w:id="5" w:name="bookmark=id.kcz838rerba5" w:colFirst="0" w:colLast="0"/>
      <w:bookmarkEnd w:id="5"/>
      <w:r>
        <w:fldChar w:fldCharType="begin"/>
      </w:r>
      <w:r>
        <w:instrText>HYPERLINK "https://zakon.rada.gov.ua/laws/show/4574-20?find=1&amp;text=%D0%B4%D0%BE%D1%80%D0%BE%D0%B6%D0%BD%D1%96%D0%B9+%D1%80%D1%83%D1%85" \l "w1_4" \h</w:instrText>
      </w:r>
      <w:r>
        <w:fldChar w:fldCharType="separate"/>
      </w:r>
      <w:r>
        <w:rPr>
          <w:color w:val="000000"/>
          <w:sz w:val="28"/>
          <w:szCs w:val="28"/>
        </w:rPr>
        <w:t>дорожній</w:t>
      </w:r>
      <w:r>
        <w:fldChar w:fldCharType="end"/>
      </w:r>
      <w:r>
        <w:rPr>
          <w:sz w:val="28"/>
          <w:szCs w:val="28"/>
        </w:rPr>
        <w:t> мережі), яке видається закладом професійної освіти здобувачам професійної освіти для проходження ними виробничої практики.</w:t>
      </w:r>
    </w:p>
    <w:p w14:paraId="00000008" w14:textId="64A03C2F" w:rsidR="004070D0" w:rsidRDefault="00ED04B7" w:rsidP="00AB41BE">
      <w:pPr>
        <w:shd w:val="clear" w:color="auto" w:fill="FFFFFF"/>
        <w:ind w:firstLine="709"/>
        <w:jc w:val="both"/>
        <w:rPr>
          <w:sz w:val="28"/>
          <w:szCs w:val="28"/>
        </w:rPr>
      </w:pPr>
      <w:r>
        <w:rPr>
          <w:sz w:val="28"/>
          <w:szCs w:val="28"/>
        </w:rPr>
        <w:t xml:space="preserve">Крім того, Прем’єр-міністром України Ю. Свириденко доручено Міністерству освіти і науки України відповідно до компетенції забезпечити виконання положень Закону згідно з планом організації підготовки проєктів актів та виконання інших завдань, необхідних для його реалізації (лист </w:t>
      </w:r>
      <w:r w:rsidR="003875CC">
        <w:rPr>
          <w:sz w:val="28"/>
          <w:szCs w:val="28"/>
        </w:rPr>
        <w:t>Кабінет</w:t>
      </w:r>
      <w:r w:rsidR="003875CC">
        <w:rPr>
          <w:sz w:val="28"/>
          <w:szCs w:val="28"/>
          <w:lang w:val="uk-UA"/>
        </w:rPr>
        <w:t>у</w:t>
      </w:r>
      <w:r w:rsidR="003875CC">
        <w:rPr>
          <w:sz w:val="28"/>
          <w:szCs w:val="28"/>
        </w:rPr>
        <w:t xml:space="preserve"> Міністрів України </w:t>
      </w:r>
      <w:r>
        <w:rPr>
          <w:sz w:val="28"/>
          <w:szCs w:val="28"/>
        </w:rPr>
        <w:t>від 09</w:t>
      </w:r>
      <w:r w:rsidR="003875CC">
        <w:rPr>
          <w:sz w:val="28"/>
          <w:szCs w:val="28"/>
          <w:lang w:val="uk-UA"/>
        </w:rPr>
        <w:t xml:space="preserve"> жовтня </w:t>
      </w:r>
      <w:r>
        <w:rPr>
          <w:sz w:val="28"/>
          <w:szCs w:val="28"/>
        </w:rPr>
        <w:t>2025</w:t>
      </w:r>
      <w:r w:rsidR="003875CC">
        <w:rPr>
          <w:sz w:val="28"/>
          <w:szCs w:val="28"/>
          <w:lang w:val="uk-UA"/>
        </w:rPr>
        <w:t xml:space="preserve"> року</w:t>
      </w:r>
      <w:r>
        <w:rPr>
          <w:sz w:val="28"/>
          <w:szCs w:val="28"/>
        </w:rPr>
        <w:t xml:space="preserve"> № 29397/1/1-25).</w:t>
      </w:r>
    </w:p>
    <w:p w14:paraId="00000009" w14:textId="2E283B7D" w:rsidR="004070D0" w:rsidRDefault="00ED04B7" w:rsidP="00AB41BE">
      <w:pPr>
        <w:shd w:val="clear" w:color="auto" w:fill="FFFFFF"/>
        <w:ind w:firstLine="709"/>
        <w:jc w:val="both"/>
        <w:rPr>
          <w:sz w:val="28"/>
          <w:szCs w:val="28"/>
        </w:rPr>
      </w:pPr>
      <w:r>
        <w:rPr>
          <w:sz w:val="28"/>
          <w:szCs w:val="28"/>
        </w:rPr>
        <w:t xml:space="preserve">До прийняття Закону, яким внесено зміни до Закону України «Про дорожній рух», проходження здобувачами освіти виробничої практики за професійними кваліфікаціями, що передбачають керування тракторами і сільськогосподарською технікою, не було врегульовано. Роботодавці неохоче брали здобувачів освіти для проходження практики, оскільки вони не мали дозвільного документа на право керування тракторами і сільськогосподарською технікою, а можливості закріпити тракториста за кожним практикантом, під керівництвом якого той би відпрацьовував практичні навички, </w:t>
      </w:r>
      <w:r w:rsidR="008E64AC">
        <w:rPr>
          <w:sz w:val="28"/>
          <w:szCs w:val="28"/>
          <w:lang w:val="uk-UA"/>
        </w:rPr>
        <w:t>не у кожного з них</w:t>
      </w:r>
      <w:r>
        <w:rPr>
          <w:sz w:val="28"/>
          <w:szCs w:val="28"/>
        </w:rPr>
        <w:t xml:space="preserve"> </w:t>
      </w:r>
      <w:r w:rsidR="008E64AC">
        <w:rPr>
          <w:sz w:val="28"/>
          <w:szCs w:val="28"/>
          <w:lang w:val="uk-UA"/>
        </w:rPr>
        <w:t>є така можливість</w:t>
      </w:r>
      <w:r>
        <w:rPr>
          <w:sz w:val="28"/>
          <w:szCs w:val="28"/>
        </w:rPr>
        <w:t xml:space="preserve">. </w:t>
      </w:r>
    </w:p>
    <w:p w14:paraId="0000000A" w14:textId="17A2AD2A" w:rsidR="004070D0" w:rsidRDefault="00ED04B7" w:rsidP="00AB41BE">
      <w:pPr>
        <w:pBdr>
          <w:top w:val="nil"/>
          <w:left w:val="nil"/>
          <w:bottom w:val="nil"/>
          <w:right w:val="nil"/>
          <w:between w:val="nil"/>
        </w:pBdr>
        <w:ind w:firstLine="708"/>
        <w:jc w:val="both"/>
        <w:rPr>
          <w:color w:val="000000"/>
          <w:sz w:val="28"/>
          <w:szCs w:val="28"/>
        </w:rPr>
      </w:pPr>
      <w:r>
        <w:rPr>
          <w:color w:val="000000"/>
          <w:sz w:val="28"/>
          <w:szCs w:val="28"/>
        </w:rPr>
        <w:lastRenderedPageBreak/>
        <w:t xml:space="preserve">Отже, виникла необхідність розроблення </w:t>
      </w:r>
      <w:r>
        <w:rPr>
          <w:sz w:val="28"/>
          <w:szCs w:val="28"/>
        </w:rPr>
        <w:t>проєкту</w:t>
      </w:r>
      <w:r>
        <w:rPr>
          <w:color w:val="000000"/>
          <w:sz w:val="28"/>
          <w:szCs w:val="28"/>
        </w:rPr>
        <w:t xml:space="preserve"> П</w:t>
      </w:r>
      <w:r>
        <w:rPr>
          <w:sz w:val="28"/>
          <w:szCs w:val="28"/>
        </w:rPr>
        <w:t xml:space="preserve">орядку </w:t>
      </w:r>
      <w:r>
        <w:rPr>
          <w:color w:val="000000"/>
          <w:sz w:val="28"/>
          <w:szCs w:val="28"/>
        </w:rPr>
        <w:t>видачі свідоцт</w:t>
      </w:r>
      <w:r>
        <w:rPr>
          <w:sz w:val="28"/>
          <w:szCs w:val="28"/>
        </w:rPr>
        <w:t>ва</w:t>
      </w:r>
      <w:r>
        <w:rPr>
          <w:color w:val="000000"/>
          <w:sz w:val="28"/>
          <w:szCs w:val="28"/>
        </w:rPr>
        <w:t xml:space="preserve"> на право керування тракторами і сільськогосподарською технікою здобувач</w:t>
      </w:r>
      <w:r>
        <w:rPr>
          <w:sz w:val="28"/>
          <w:szCs w:val="28"/>
        </w:rPr>
        <w:t>у</w:t>
      </w:r>
      <w:r>
        <w:rPr>
          <w:color w:val="000000"/>
          <w:sz w:val="28"/>
          <w:szCs w:val="28"/>
        </w:rPr>
        <w:t xml:space="preserve"> освіти, як</w:t>
      </w:r>
      <w:r>
        <w:rPr>
          <w:sz w:val="28"/>
          <w:szCs w:val="28"/>
        </w:rPr>
        <w:t>им</w:t>
      </w:r>
      <w:r>
        <w:rPr>
          <w:color w:val="000000"/>
          <w:sz w:val="28"/>
          <w:szCs w:val="28"/>
        </w:rPr>
        <w:t xml:space="preserve">, зокрема, </w:t>
      </w:r>
      <w:r>
        <w:rPr>
          <w:sz w:val="28"/>
          <w:szCs w:val="28"/>
        </w:rPr>
        <w:t xml:space="preserve">пропонується затвердити </w:t>
      </w:r>
      <w:r>
        <w:rPr>
          <w:color w:val="000000"/>
          <w:sz w:val="28"/>
          <w:szCs w:val="28"/>
        </w:rPr>
        <w:t xml:space="preserve"> зразок свідоцтва на право керування тракторами і сільськогосподарською технікою, яке видається здобувачу освіти закладом освіти.</w:t>
      </w:r>
    </w:p>
    <w:p w14:paraId="0000000B" w14:textId="77777777" w:rsidR="004070D0" w:rsidRDefault="00ED04B7" w:rsidP="00AB41BE">
      <w:pPr>
        <w:pBdr>
          <w:top w:val="nil"/>
          <w:left w:val="nil"/>
          <w:bottom w:val="nil"/>
          <w:right w:val="nil"/>
          <w:between w:val="nil"/>
        </w:pBdr>
        <w:ind w:firstLine="708"/>
        <w:jc w:val="both"/>
        <w:rPr>
          <w:color w:val="1B1C1D"/>
          <w:sz w:val="28"/>
          <w:szCs w:val="28"/>
        </w:rPr>
      </w:pPr>
      <w:r>
        <w:rPr>
          <w:color w:val="1B1C1D"/>
          <w:sz w:val="28"/>
          <w:szCs w:val="28"/>
        </w:rPr>
        <w:t xml:space="preserve">Проблема є критичною для </w:t>
      </w:r>
      <w:r>
        <w:rPr>
          <w:sz w:val="28"/>
          <w:szCs w:val="28"/>
        </w:rPr>
        <w:t>закладів  освіти</w:t>
      </w:r>
      <w:r>
        <w:rPr>
          <w:color w:val="1B1C1D"/>
          <w:sz w:val="28"/>
          <w:szCs w:val="28"/>
        </w:rPr>
        <w:t>, які здійснюють підготовку спеціалістів для аграрної галузі, оскільки вона блокує повноцінну практичну підготовку висококваліфікованих кадрів. Неможливість повноцінно виконувати практичні роботи на техніці призводить до зниження якості освіти та невідповідності випускників вимогам ринку праці.</w:t>
      </w:r>
    </w:p>
    <w:p w14:paraId="0000000C" w14:textId="77777777" w:rsidR="004070D0" w:rsidRDefault="00ED04B7" w:rsidP="00AB41BE">
      <w:pPr>
        <w:pBdr>
          <w:top w:val="nil"/>
          <w:left w:val="nil"/>
          <w:bottom w:val="nil"/>
          <w:right w:val="nil"/>
          <w:between w:val="nil"/>
        </w:pBdr>
        <w:ind w:firstLine="708"/>
        <w:jc w:val="both"/>
        <w:rPr>
          <w:sz w:val="28"/>
          <w:szCs w:val="28"/>
        </w:rPr>
      </w:pPr>
      <w:r>
        <w:rPr>
          <w:sz w:val="28"/>
          <w:szCs w:val="28"/>
        </w:rPr>
        <w:t>За даними Державної служби статистики України (</w:t>
      </w:r>
      <w:hyperlink r:id="rId8">
        <w:r>
          <w:rPr>
            <w:sz w:val="28"/>
            <w:szCs w:val="28"/>
            <w:u w:val="single"/>
          </w:rPr>
          <w:t>https://www.ukrstat.gov.ua/</w:t>
        </w:r>
      </w:hyperlink>
      <w:r>
        <w:rPr>
          <w:sz w:val="28"/>
          <w:szCs w:val="28"/>
        </w:rPr>
        <w:t>):</w:t>
      </w:r>
    </w:p>
    <w:p w14:paraId="0000000D" w14:textId="77777777" w:rsidR="004070D0" w:rsidRDefault="00ED04B7" w:rsidP="00AB41BE">
      <w:pPr>
        <w:numPr>
          <w:ilvl w:val="0"/>
          <w:numId w:val="2"/>
        </w:numPr>
        <w:ind w:left="0" w:firstLine="708"/>
        <w:jc w:val="both"/>
        <w:rPr>
          <w:sz w:val="28"/>
          <w:szCs w:val="28"/>
        </w:rPr>
      </w:pPr>
      <w:r>
        <w:rPr>
          <w:sz w:val="28"/>
          <w:szCs w:val="28"/>
        </w:rPr>
        <w:t>із 106 403 осіб, які завершили навчання в закладах професійної (професійно-технічної) освіти у 2022-2023 навчальному році, у сільськогосподарському секторі економіки працевлаштувалися 11 183 особи;</w:t>
      </w:r>
    </w:p>
    <w:p w14:paraId="0000000E" w14:textId="77777777" w:rsidR="004070D0" w:rsidRPr="008E64AC" w:rsidRDefault="00ED04B7" w:rsidP="00AB41BE">
      <w:pPr>
        <w:numPr>
          <w:ilvl w:val="0"/>
          <w:numId w:val="2"/>
        </w:numPr>
        <w:pBdr>
          <w:top w:val="nil"/>
          <w:left w:val="nil"/>
          <w:bottom w:val="nil"/>
          <w:right w:val="nil"/>
          <w:between w:val="nil"/>
        </w:pBdr>
        <w:ind w:left="0" w:firstLine="708"/>
        <w:jc w:val="both"/>
        <w:rPr>
          <w:sz w:val="28"/>
          <w:szCs w:val="28"/>
        </w:rPr>
      </w:pPr>
      <w:r>
        <w:rPr>
          <w:sz w:val="28"/>
          <w:szCs w:val="28"/>
        </w:rPr>
        <w:t>із 106 870 осіб, які завершили навчання в закладах професійної (професійно-технічної) освіти у 2023-2024 навчальному році, у сільськогосподарському секторі економіки працевлаштувалися 12 525 осіб.</w:t>
      </w:r>
    </w:p>
    <w:p w14:paraId="7E897537" w14:textId="77777777" w:rsidR="008E64AC" w:rsidRDefault="008E64AC" w:rsidP="008E64AC">
      <w:pPr>
        <w:pBdr>
          <w:top w:val="nil"/>
          <w:left w:val="nil"/>
          <w:bottom w:val="nil"/>
          <w:right w:val="nil"/>
          <w:between w:val="nil"/>
        </w:pBdr>
        <w:ind w:left="708"/>
        <w:jc w:val="both"/>
        <w:rPr>
          <w:sz w:val="28"/>
          <w:szCs w:val="28"/>
        </w:rPr>
      </w:pPr>
    </w:p>
    <w:p w14:paraId="0000000F" w14:textId="77777777" w:rsidR="004070D0" w:rsidRDefault="00ED04B7" w:rsidP="00AB41BE">
      <w:pPr>
        <w:ind w:firstLine="540"/>
        <w:jc w:val="center"/>
        <w:rPr>
          <w:b/>
          <w:sz w:val="28"/>
          <w:szCs w:val="28"/>
          <w:lang w:val="uk-UA"/>
        </w:rPr>
      </w:pPr>
      <w:r>
        <w:rPr>
          <w:b/>
          <w:sz w:val="28"/>
          <w:szCs w:val="28"/>
        </w:rPr>
        <w:t>Основні групи (підгрупи), на які проблема справляє вплив</w:t>
      </w:r>
    </w:p>
    <w:p w14:paraId="3892684E" w14:textId="77777777" w:rsidR="008E64AC" w:rsidRPr="008E64AC" w:rsidRDefault="008E64AC" w:rsidP="00AB41BE">
      <w:pPr>
        <w:ind w:firstLine="540"/>
        <w:jc w:val="center"/>
        <w:rPr>
          <w:b/>
          <w:sz w:val="16"/>
          <w:szCs w:val="16"/>
          <w:lang w:val="uk-UA"/>
        </w:rPr>
      </w:pPr>
    </w:p>
    <w:tbl>
      <w:tblPr>
        <w:tblStyle w:val="aff9"/>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19"/>
        <w:gridCol w:w="2018"/>
        <w:gridCol w:w="1807"/>
      </w:tblGrid>
      <w:tr w:rsidR="004070D0" w14:paraId="3DBEA3A5" w14:textId="77777777">
        <w:tc>
          <w:tcPr>
            <w:tcW w:w="5519" w:type="dxa"/>
          </w:tcPr>
          <w:p w14:paraId="00000010" w14:textId="77777777" w:rsidR="004070D0" w:rsidRDefault="00ED04B7" w:rsidP="00AB41BE">
            <w:pPr>
              <w:jc w:val="center"/>
              <w:rPr>
                <w:sz w:val="28"/>
                <w:szCs w:val="28"/>
              </w:rPr>
            </w:pPr>
            <w:r>
              <w:rPr>
                <w:sz w:val="28"/>
                <w:szCs w:val="28"/>
              </w:rPr>
              <w:t>Групи (підгрупи)</w:t>
            </w:r>
          </w:p>
        </w:tc>
        <w:tc>
          <w:tcPr>
            <w:tcW w:w="2018" w:type="dxa"/>
          </w:tcPr>
          <w:p w14:paraId="00000011" w14:textId="77777777" w:rsidR="004070D0" w:rsidRDefault="00ED04B7" w:rsidP="00AB41BE">
            <w:pPr>
              <w:jc w:val="center"/>
              <w:rPr>
                <w:sz w:val="28"/>
                <w:szCs w:val="28"/>
              </w:rPr>
            </w:pPr>
            <w:r>
              <w:rPr>
                <w:sz w:val="28"/>
                <w:szCs w:val="28"/>
              </w:rPr>
              <w:t>Так</w:t>
            </w:r>
          </w:p>
        </w:tc>
        <w:tc>
          <w:tcPr>
            <w:tcW w:w="1807" w:type="dxa"/>
          </w:tcPr>
          <w:p w14:paraId="00000012" w14:textId="77777777" w:rsidR="004070D0" w:rsidRDefault="00ED04B7" w:rsidP="00AB41BE">
            <w:pPr>
              <w:jc w:val="center"/>
              <w:rPr>
                <w:sz w:val="28"/>
                <w:szCs w:val="28"/>
              </w:rPr>
            </w:pPr>
            <w:r>
              <w:rPr>
                <w:sz w:val="28"/>
                <w:szCs w:val="28"/>
              </w:rPr>
              <w:t>Ні</w:t>
            </w:r>
          </w:p>
        </w:tc>
      </w:tr>
      <w:tr w:rsidR="004070D0" w14:paraId="5598BC65" w14:textId="77777777">
        <w:trPr>
          <w:trHeight w:val="258"/>
        </w:trPr>
        <w:tc>
          <w:tcPr>
            <w:tcW w:w="5519" w:type="dxa"/>
          </w:tcPr>
          <w:p w14:paraId="00000013" w14:textId="77777777" w:rsidR="004070D0" w:rsidRDefault="00ED04B7" w:rsidP="00AB41BE">
            <w:pPr>
              <w:rPr>
                <w:sz w:val="28"/>
                <w:szCs w:val="28"/>
              </w:rPr>
            </w:pPr>
            <w:r>
              <w:rPr>
                <w:sz w:val="28"/>
                <w:szCs w:val="28"/>
              </w:rPr>
              <w:t>Громадяни (здобувачі освіти)</w:t>
            </w:r>
          </w:p>
        </w:tc>
        <w:tc>
          <w:tcPr>
            <w:tcW w:w="2018" w:type="dxa"/>
          </w:tcPr>
          <w:p w14:paraId="00000014" w14:textId="77777777" w:rsidR="004070D0" w:rsidRDefault="00ED04B7" w:rsidP="00AB41BE">
            <w:pPr>
              <w:jc w:val="center"/>
              <w:rPr>
                <w:sz w:val="28"/>
                <w:szCs w:val="28"/>
              </w:rPr>
            </w:pPr>
            <w:r>
              <w:rPr>
                <w:sz w:val="28"/>
                <w:szCs w:val="28"/>
              </w:rPr>
              <w:t>+</w:t>
            </w:r>
          </w:p>
        </w:tc>
        <w:tc>
          <w:tcPr>
            <w:tcW w:w="1807" w:type="dxa"/>
          </w:tcPr>
          <w:p w14:paraId="00000015" w14:textId="77777777" w:rsidR="004070D0" w:rsidRDefault="00ED04B7" w:rsidP="00AB41BE">
            <w:pPr>
              <w:jc w:val="center"/>
              <w:rPr>
                <w:sz w:val="28"/>
                <w:szCs w:val="28"/>
              </w:rPr>
            </w:pPr>
            <w:r>
              <w:rPr>
                <w:sz w:val="28"/>
                <w:szCs w:val="28"/>
              </w:rPr>
              <w:t>–</w:t>
            </w:r>
          </w:p>
        </w:tc>
      </w:tr>
      <w:tr w:rsidR="004070D0" w14:paraId="5F804528" w14:textId="77777777">
        <w:trPr>
          <w:trHeight w:val="223"/>
        </w:trPr>
        <w:tc>
          <w:tcPr>
            <w:tcW w:w="5519" w:type="dxa"/>
          </w:tcPr>
          <w:p w14:paraId="00000016" w14:textId="77777777" w:rsidR="004070D0" w:rsidRDefault="00ED04B7" w:rsidP="00AB41BE">
            <w:pPr>
              <w:rPr>
                <w:sz w:val="28"/>
                <w:szCs w:val="28"/>
              </w:rPr>
            </w:pPr>
            <w:r>
              <w:rPr>
                <w:sz w:val="28"/>
                <w:szCs w:val="28"/>
              </w:rPr>
              <w:t>Держава</w:t>
            </w:r>
          </w:p>
        </w:tc>
        <w:tc>
          <w:tcPr>
            <w:tcW w:w="2018" w:type="dxa"/>
          </w:tcPr>
          <w:p w14:paraId="00000017" w14:textId="77777777" w:rsidR="004070D0" w:rsidRDefault="00ED04B7" w:rsidP="00AB41BE">
            <w:pPr>
              <w:jc w:val="center"/>
              <w:rPr>
                <w:sz w:val="28"/>
                <w:szCs w:val="28"/>
              </w:rPr>
            </w:pPr>
            <w:r>
              <w:rPr>
                <w:sz w:val="28"/>
                <w:szCs w:val="28"/>
              </w:rPr>
              <w:t>+</w:t>
            </w:r>
          </w:p>
        </w:tc>
        <w:tc>
          <w:tcPr>
            <w:tcW w:w="1807" w:type="dxa"/>
          </w:tcPr>
          <w:p w14:paraId="00000018" w14:textId="77777777" w:rsidR="004070D0" w:rsidRDefault="00ED04B7" w:rsidP="00AB41BE">
            <w:pPr>
              <w:jc w:val="center"/>
              <w:rPr>
                <w:sz w:val="28"/>
                <w:szCs w:val="28"/>
              </w:rPr>
            </w:pPr>
            <w:r>
              <w:rPr>
                <w:sz w:val="28"/>
                <w:szCs w:val="28"/>
              </w:rPr>
              <w:t>–</w:t>
            </w:r>
          </w:p>
        </w:tc>
      </w:tr>
      <w:tr w:rsidR="004070D0" w14:paraId="56EA00E6" w14:textId="77777777">
        <w:tc>
          <w:tcPr>
            <w:tcW w:w="5519" w:type="dxa"/>
          </w:tcPr>
          <w:p w14:paraId="00000019" w14:textId="77777777" w:rsidR="004070D0" w:rsidRDefault="00ED04B7" w:rsidP="00AB41BE">
            <w:pPr>
              <w:rPr>
                <w:sz w:val="28"/>
                <w:szCs w:val="28"/>
              </w:rPr>
            </w:pPr>
            <w:r>
              <w:rPr>
                <w:sz w:val="28"/>
                <w:szCs w:val="28"/>
              </w:rPr>
              <w:t>Суб’єкти господарювання,</w:t>
            </w:r>
          </w:p>
        </w:tc>
        <w:tc>
          <w:tcPr>
            <w:tcW w:w="2018" w:type="dxa"/>
          </w:tcPr>
          <w:p w14:paraId="0000001A" w14:textId="77777777" w:rsidR="004070D0" w:rsidRDefault="00ED04B7" w:rsidP="00AB41BE">
            <w:pPr>
              <w:jc w:val="center"/>
              <w:rPr>
                <w:sz w:val="28"/>
                <w:szCs w:val="28"/>
              </w:rPr>
            </w:pPr>
            <w:r>
              <w:rPr>
                <w:sz w:val="28"/>
                <w:szCs w:val="28"/>
              </w:rPr>
              <w:t>+</w:t>
            </w:r>
          </w:p>
        </w:tc>
        <w:tc>
          <w:tcPr>
            <w:tcW w:w="1807" w:type="dxa"/>
          </w:tcPr>
          <w:p w14:paraId="0000001B" w14:textId="77777777" w:rsidR="004070D0" w:rsidRDefault="00ED04B7" w:rsidP="00AB41BE">
            <w:pPr>
              <w:jc w:val="center"/>
              <w:rPr>
                <w:sz w:val="28"/>
                <w:szCs w:val="28"/>
              </w:rPr>
            </w:pPr>
            <w:r>
              <w:rPr>
                <w:sz w:val="28"/>
                <w:szCs w:val="28"/>
              </w:rPr>
              <w:t>–</w:t>
            </w:r>
          </w:p>
        </w:tc>
      </w:tr>
      <w:tr w:rsidR="004070D0" w14:paraId="6A314A93" w14:textId="77777777">
        <w:tc>
          <w:tcPr>
            <w:tcW w:w="5519" w:type="dxa"/>
          </w:tcPr>
          <w:p w14:paraId="0000001C" w14:textId="77777777" w:rsidR="004070D0" w:rsidRDefault="00ED04B7" w:rsidP="00AB41BE">
            <w:pPr>
              <w:rPr>
                <w:sz w:val="28"/>
                <w:szCs w:val="28"/>
              </w:rPr>
            </w:pPr>
            <w:r>
              <w:rPr>
                <w:sz w:val="28"/>
                <w:szCs w:val="28"/>
              </w:rPr>
              <w:t>У тому числі суб’єкти малого підприємництва</w:t>
            </w:r>
          </w:p>
        </w:tc>
        <w:tc>
          <w:tcPr>
            <w:tcW w:w="2018" w:type="dxa"/>
          </w:tcPr>
          <w:p w14:paraId="0000001D" w14:textId="77777777" w:rsidR="004070D0" w:rsidRDefault="00ED04B7" w:rsidP="00AB41BE">
            <w:pPr>
              <w:jc w:val="center"/>
              <w:rPr>
                <w:sz w:val="28"/>
                <w:szCs w:val="28"/>
              </w:rPr>
            </w:pPr>
            <w:r>
              <w:rPr>
                <w:sz w:val="28"/>
                <w:szCs w:val="28"/>
              </w:rPr>
              <w:t>+</w:t>
            </w:r>
          </w:p>
        </w:tc>
        <w:tc>
          <w:tcPr>
            <w:tcW w:w="1807" w:type="dxa"/>
          </w:tcPr>
          <w:p w14:paraId="0000001E" w14:textId="77777777" w:rsidR="004070D0" w:rsidRDefault="00ED04B7" w:rsidP="00AB41BE">
            <w:pPr>
              <w:jc w:val="center"/>
              <w:rPr>
                <w:sz w:val="28"/>
                <w:szCs w:val="28"/>
              </w:rPr>
            </w:pPr>
            <w:r>
              <w:rPr>
                <w:sz w:val="28"/>
                <w:szCs w:val="28"/>
              </w:rPr>
              <w:t>–</w:t>
            </w:r>
          </w:p>
        </w:tc>
      </w:tr>
    </w:tbl>
    <w:p w14:paraId="0000001F" w14:textId="77777777" w:rsidR="004070D0" w:rsidRDefault="004070D0" w:rsidP="00AB41BE">
      <w:pPr>
        <w:pBdr>
          <w:top w:val="nil"/>
          <w:left w:val="nil"/>
          <w:bottom w:val="nil"/>
          <w:right w:val="nil"/>
          <w:between w:val="nil"/>
        </w:pBdr>
        <w:ind w:firstLine="709"/>
        <w:jc w:val="both"/>
        <w:rPr>
          <w:color w:val="000000"/>
          <w:sz w:val="16"/>
          <w:szCs w:val="16"/>
          <w:highlight w:val="yellow"/>
        </w:rPr>
      </w:pPr>
    </w:p>
    <w:p w14:paraId="00000020" w14:textId="1886FB80" w:rsidR="004070D0" w:rsidRDefault="00ED04B7" w:rsidP="00AB41BE">
      <w:pPr>
        <w:pBdr>
          <w:top w:val="nil"/>
          <w:left w:val="nil"/>
          <w:bottom w:val="nil"/>
          <w:right w:val="nil"/>
          <w:between w:val="nil"/>
        </w:pBdr>
        <w:ind w:firstLine="709"/>
        <w:jc w:val="both"/>
        <w:rPr>
          <w:color w:val="000000"/>
          <w:sz w:val="28"/>
          <w:szCs w:val="28"/>
        </w:rPr>
      </w:pPr>
      <w:r>
        <w:rPr>
          <w:sz w:val="28"/>
          <w:szCs w:val="28"/>
        </w:rPr>
        <w:t>Ця</w:t>
      </w:r>
      <w:r>
        <w:rPr>
          <w:color w:val="000000"/>
          <w:sz w:val="28"/>
          <w:szCs w:val="28"/>
        </w:rPr>
        <w:t xml:space="preserve"> проблема не може бути вирішена за допомогою ринкових механізмів, оскільки такі механізми відсутні, вирішення проблеми можливе лише шляхом державного регулювання. Проходження виробничої практики </w:t>
      </w:r>
      <w:bookmarkStart w:id="6" w:name="_Hlk213076804"/>
      <w:r>
        <w:rPr>
          <w:color w:val="000000"/>
          <w:sz w:val="28"/>
          <w:szCs w:val="28"/>
        </w:rPr>
        <w:t>за професійними кваліфікаціями, що передбачають керування тракторами і сільськогосподарською технікою</w:t>
      </w:r>
      <w:bookmarkEnd w:id="6"/>
      <w:r>
        <w:rPr>
          <w:color w:val="000000"/>
          <w:sz w:val="28"/>
          <w:szCs w:val="28"/>
        </w:rPr>
        <w:t>, пере</w:t>
      </w:r>
      <w:r>
        <w:rPr>
          <w:sz w:val="28"/>
          <w:szCs w:val="28"/>
        </w:rPr>
        <w:t xml:space="preserve">дбачено освітніми програмами </w:t>
      </w:r>
      <w:r>
        <w:rPr>
          <w:color w:val="000000"/>
          <w:sz w:val="28"/>
          <w:szCs w:val="28"/>
        </w:rPr>
        <w:t>заклад</w:t>
      </w:r>
      <w:r>
        <w:rPr>
          <w:sz w:val="28"/>
          <w:szCs w:val="28"/>
        </w:rPr>
        <w:t>ів</w:t>
      </w:r>
      <w:r>
        <w:rPr>
          <w:color w:val="000000"/>
          <w:sz w:val="28"/>
          <w:szCs w:val="28"/>
        </w:rPr>
        <w:t xml:space="preserve"> професійної, фахової передвищої, вищої освіти, інших суб’єкт</w:t>
      </w:r>
      <w:r>
        <w:rPr>
          <w:sz w:val="28"/>
          <w:szCs w:val="28"/>
        </w:rPr>
        <w:t>ів</w:t>
      </w:r>
      <w:r>
        <w:rPr>
          <w:color w:val="000000"/>
          <w:sz w:val="28"/>
          <w:szCs w:val="28"/>
        </w:rPr>
        <w:t xml:space="preserve"> </w:t>
      </w:r>
      <w:r>
        <w:rPr>
          <w:sz w:val="28"/>
          <w:szCs w:val="28"/>
        </w:rPr>
        <w:t xml:space="preserve">господарювання </w:t>
      </w:r>
      <w:r>
        <w:rPr>
          <w:color w:val="000000"/>
          <w:sz w:val="28"/>
          <w:szCs w:val="28"/>
        </w:rPr>
        <w:t xml:space="preserve"> різних форм власності – державної, комунальної, приватної, які мають ліцензі</w:t>
      </w:r>
      <w:r>
        <w:rPr>
          <w:sz w:val="28"/>
          <w:szCs w:val="28"/>
        </w:rPr>
        <w:t>ю</w:t>
      </w:r>
      <w:r>
        <w:rPr>
          <w:color w:val="000000"/>
          <w:sz w:val="28"/>
          <w:szCs w:val="28"/>
          <w:highlight w:val="white"/>
        </w:rPr>
        <w:t xml:space="preserve"> Міністерств</w:t>
      </w:r>
      <w:r>
        <w:rPr>
          <w:sz w:val="28"/>
          <w:szCs w:val="28"/>
          <w:highlight w:val="white"/>
        </w:rPr>
        <w:t>а</w:t>
      </w:r>
      <w:r>
        <w:rPr>
          <w:color w:val="000000"/>
          <w:sz w:val="28"/>
          <w:szCs w:val="28"/>
          <w:highlight w:val="white"/>
        </w:rPr>
        <w:t xml:space="preserve"> освіти і науки України</w:t>
      </w:r>
      <w:r w:rsidR="00F0310D">
        <w:rPr>
          <w:color w:val="000000"/>
          <w:sz w:val="28"/>
          <w:szCs w:val="28"/>
          <w:lang w:val="uk-UA"/>
        </w:rPr>
        <w:t xml:space="preserve"> на підготовку </w:t>
      </w:r>
      <w:r w:rsidR="00835DF8">
        <w:rPr>
          <w:color w:val="000000"/>
          <w:sz w:val="28"/>
          <w:szCs w:val="28"/>
          <w:lang w:val="uk-UA"/>
        </w:rPr>
        <w:t>відповідних фахівців</w:t>
      </w:r>
      <w:r>
        <w:rPr>
          <w:color w:val="000000"/>
          <w:sz w:val="28"/>
          <w:szCs w:val="28"/>
        </w:rPr>
        <w:t xml:space="preserve">. </w:t>
      </w:r>
      <w:r>
        <w:rPr>
          <w:sz w:val="28"/>
          <w:szCs w:val="28"/>
        </w:rPr>
        <w:t>Відповідно,</w:t>
      </w:r>
      <w:r>
        <w:rPr>
          <w:color w:val="000000"/>
          <w:sz w:val="28"/>
          <w:szCs w:val="28"/>
        </w:rPr>
        <w:t xml:space="preserve"> порядок видачі здобувачам освіти свідоцтв на право керування тракторами і сільськогосподарською технікою повинен бути узгодженим </w:t>
      </w:r>
      <w:r>
        <w:rPr>
          <w:sz w:val="28"/>
          <w:szCs w:val="28"/>
        </w:rPr>
        <w:t>і</w:t>
      </w:r>
      <w:r>
        <w:rPr>
          <w:color w:val="000000"/>
          <w:sz w:val="28"/>
          <w:szCs w:val="28"/>
        </w:rPr>
        <w:t xml:space="preserve"> уніфікованим задля забезпечення рівного доступу до якісної освіти.</w:t>
      </w:r>
    </w:p>
    <w:p w14:paraId="00000021" w14:textId="5F42E149" w:rsidR="004070D0" w:rsidRDefault="00ED04B7" w:rsidP="00AB41BE">
      <w:pPr>
        <w:ind w:firstLine="708"/>
        <w:jc w:val="both"/>
        <w:rPr>
          <w:sz w:val="28"/>
          <w:szCs w:val="28"/>
          <w:lang w:val="uk-UA"/>
        </w:rPr>
      </w:pPr>
      <w:r>
        <w:rPr>
          <w:sz w:val="28"/>
          <w:szCs w:val="28"/>
        </w:rPr>
        <w:t xml:space="preserve">Проблема не може бути розв’язана за допомогою чинних регуляторних актів у зв’язку з тим, що на сьогодні відсутні регуляторні акти, які б вирішували зазначену проблему. </w:t>
      </w:r>
      <w:r>
        <w:rPr>
          <w:color w:val="1B1C1D"/>
          <w:sz w:val="28"/>
          <w:szCs w:val="28"/>
        </w:rPr>
        <w:t xml:space="preserve">Положення про порядок видачі посвідчень </w:t>
      </w:r>
      <w:r>
        <w:rPr>
          <w:color w:val="1B1C1D"/>
          <w:sz w:val="28"/>
          <w:szCs w:val="28"/>
        </w:rPr>
        <w:lastRenderedPageBreak/>
        <w:t xml:space="preserve">тракториста-машиніста, затверджене постановою Кабінету Міністрів України від </w:t>
      </w:r>
      <w:r w:rsidR="003875CC">
        <w:rPr>
          <w:color w:val="1B1C1D"/>
          <w:sz w:val="28"/>
          <w:szCs w:val="28"/>
          <w:lang w:val="uk-UA"/>
        </w:rPr>
        <w:t>0</w:t>
      </w:r>
      <w:r>
        <w:rPr>
          <w:color w:val="1B1C1D"/>
          <w:sz w:val="28"/>
          <w:szCs w:val="28"/>
        </w:rPr>
        <w:t>2 квітня 1994 р</w:t>
      </w:r>
      <w:r w:rsidR="003875CC">
        <w:rPr>
          <w:color w:val="1B1C1D"/>
          <w:sz w:val="28"/>
          <w:szCs w:val="28"/>
          <w:lang w:val="uk-UA"/>
        </w:rPr>
        <w:t>оку</w:t>
      </w:r>
      <w:r>
        <w:rPr>
          <w:color w:val="1B1C1D"/>
          <w:sz w:val="28"/>
          <w:szCs w:val="28"/>
        </w:rPr>
        <w:t xml:space="preserve"> № 217, </w:t>
      </w:r>
      <w:r>
        <w:rPr>
          <w:sz w:val="28"/>
          <w:szCs w:val="28"/>
        </w:rPr>
        <w:t xml:space="preserve">передбачає, що </w:t>
      </w:r>
      <w:r>
        <w:rPr>
          <w:sz w:val="28"/>
          <w:szCs w:val="28"/>
          <w:highlight w:val="white"/>
        </w:rPr>
        <w:t>посвідчення видається особі, яка пройшла медичний огляд у порядку, встановленому МОЗ, а також здобула   професійну (професійно-технічну) освіту відповідно до освітньої програми за професіями, що передбачають отримання навичок керування машинами тих  категорій, які заявлені на отримання посвідчення, та склала теоретичний і практичний іспити екзаменаційній комісії територіального органу Держпродспоживслужби (пункт 7). Водночас механізму, який би давав право здобувачу освіти під час п</w:t>
      </w:r>
      <w:r>
        <w:rPr>
          <w:sz w:val="28"/>
          <w:szCs w:val="28"/>
        </w:rPr>
        <w:t xml:space="preserve">роходження виробничої практики, передбаченої  відповідною освітньою програмою, керувати тракторами і сільськогосподарською технікою, не встановлено. </w:t>
      </w:r>
    </w:p>
    <w:p w14:paraId="0AB68D24" w14:textId="77777777" w:rsidR="00F0310D" w:rsidRPr="00F0310D" w:rsidRDefault="00F0310D" w:rsidP="00AB41BE">
      <w:pPr>
        <w:ind w:firstLine="708"/>
        <w:jc w:val="both"/>
        <w:rPr>
          <w:sz w:val="28"/>
          <w:szCs w:val="28"/>
          <w:lang w:val="uk-UA"/>
        </w:rPr>
      </w:pPr>
    </w:p>
    <w:p w14:paraId="00000022" w14:textId="77777777" w:rsidR="004070D0" w:rsidRDefault="00ED04B7" w:rsidP="00AB41BE">
      <w:pPr>
        <w:pBdr>
          <w:top w:val="nil"/>
          <w:left w:val="nil"/>
          <w:bottom w:val="nil"/>
          <w:right w:val="nil"/>
          <w:between w:val="nil"/>
        </w:pBdr>
        <w:ind w:firstLine="540"/>
        <w:jc w:val="center"/>
        <w:rPr>
          <w:b/>
          <w:color w:val="000000"/>
          <w:sz w:val="28"/>
          <w:szCs w:val="28"/>
          <w:lang w:val="uk-UA"/>
        </w:rPr>
      </w:pPr>
      <w:r>
        <w:rPr>
          <w:b/>
          <w:color w:val="000000"/>
          <w:sz w:val="28"/>
          <w:szCs w:val="28"/>
        </w:rPr>
        <w:t>ІІ. Цілі державного регулювання</w:t>
      </w:r>
    </w:p>
    <w:p w14:paraId="03D7B912" w14:textId="77777777" w:rsidR="00F0310D" w:rsidRPr="00F0310D" w:rsidRDefault="00F0310D" w:rsidP="00AB41BE">
      <w:pPr>
        <w:pBdr>
          <w:top w:val="nil"/>
          <w:left w:val="nil"/>
          <w:bottom w:val="nil"/>
          <w:right w:val="nil"/>
          <w:between w:val="nil"/>
        </w:pBdr>
        <w:ind w:firstLine="540"/>
        <w:jc w:val="center"/>
        <w:rPr>
          <w:b/>
          <w:color w:val="000000"/>
          <w:sz w:val="16"/>
          <w:szCs w:val="16"/>
          <w:lang w:val="uk-UA"/>
        </w:rPr>
      </w:pPr>
    </w:p>
    <w:p w14:paraId="64B4AA12" w14:textId="4A55A8E9" w:rsidR="006E08B6" w:rsidRDefault="00ED04B7" w:rsidP="00400D0B">
      <w:pPr>
        <w:shd w:val="clear" w:color="auto" w:fill="FFFFFF"/>
        <w:tabs>
          <w:tab w:val="left" w:pos="567"/>
        </w:tabs>
        <w:ind w:firstLine="709"/>
        <w:jc w:val="both"/>
        <w:rPr>
          <w:sz w:val="28"/>
          <w:szCs w:val="28"/>
          <w:lang w:val="uk-UA"/>
        </w:rPr>
      </w:pPr>
      <w:r>
        <w:rPr>
          <w:color w:val="FF0000"/>
          <w:sz w:val="28"/>
          <w:szCs w:val="28"/>
          <w:highlight w:val="white"/>
        </w:rPr>
        <w:tab/>
      </w:r>
      <w:r>
        <w:rPr>
          <w:color w:val="000000"/>
          <w:sz w:val="28"/>
          <w:szCs w:val="28"/>
          <w:highlight w:val="white"/>
        </w:rPr>
        <w:t xml:space="preserve">Основними цілями державного регулювання є надання права </w:t>
      </w:r>
      <w:r>
        <w:rPr>
          <w:sz w:val="28"/>
          <w:szCs w:val="28"/>
        </w:rPr>
        <w:t xml:space="preserve">керування тракторами і сільськогосподарською технікою здобувачам професійної, фахової передвищої, вищої освіти під час проходження виробничої практики </w:t>
      </w:r>
      <w:r w:rsidR="006E08B6">
        <w:rPr>
          <w:sz w:val="28"/>
          <w:szCs w:val="28"/>
        </w:rPr>
        <w:t>за професійними кваліфікаціями, що передбачають керування тракторами і сільськогосподарською</w:t>
      </w:r>
      <w:r w:rsidR="006E08B6">
        <w:rPr>
          <w:sz w:val="28"/>
          <w:szCs w:val="28"/>
          <w:lang w:val="uk-UA"/>
        </w:rPr>
        <w:t>,</w:t>
      </w:r>
      <w:r w:rsidR="006E08B6">
        <w:rPr>
          <w:sz w:val="28"/>
          <w:szCs w:val="28"/>
        </w:rPr>
        <w:t xml:space="preserve"> </w:t>
      </w:r>
      <w:r>
        <w:rPr>
          <w:color w:val="000000"/>
          <w:sz w:val="28"/>
          <w:szCs w:val="28"/>
          <w:highlight w:val="white"/>
        </w:rPr>
        <w:t xml:space="preserve">та створення чіткого механізму </w:t>
      </w:r>
      <w:r>
        <w:rPr>
          <w:sz w:val="28"/>
          <w:szCs w:val="28"/>
        </w:rPr>
        <w:t xml:space="preserve">видачі закладами освіти свідоцтв для посвідчення такого права.  </w:t>
      </w:r>
    </w:p>
    <w:p w14:paraId="00000024" w14:textId="77777777" w:rsidR="004070D0" w:rsidRDefault="00ED04B7" w:rsidP="00400D0B">
      <w:pPr>
        <w:shd w:val="clear" w:color="auto" w:fill="FFFFFF"/>
        <w:tabs>
          <w:tab w:val="left" w:pos="993"/>
        </w:tabs>
        <w:ind w:firstLine="709"/>
        <w:jc w:val="both"/>
        <w:rPr>
          <w:color w:val="000000"/>
          <w:sz w:val="28"/>
          <w:szCs w:val="28"/>
          <w:highlight w:val="white"/>
        </w:rPr>
      </w:pPr>
      <w:r>
        <w:rPr>
          <w:color w:val="000000"/>
          <w:sz w:val="28"/>
          <w:szCs w:val="28"/>
          <w:highlight w:val="white"/>
        </w:rPr>
        <w:t>Прийняття запропонованого регуляторного акта дозволить:</w:t>
      </w:r>
    </w:p>
    <w:p w14:paraId="00000025" w14:textId="77777777" w:rsidR="004070D0" w:rsidRDefault="00ED04B7" w:rsidP="00400D0B">
      <w:pPr>
        <w:ind w:firstLine="709"/>
        <w:jc w:val="both"/>
        <w:rPr>
          <w:color w:val="1B1C1D"/>
          <w:sz w:val="28"/>
          <w:szCs w:val="28"/>
        </w:rPr>
      </w:pPr>
      <w:r>
        <w:rPr>
          <w:color w:val="1B1C1D"/>
          <w:sz w:val="28"/>
          <w:szCs w:val="28"/>
        </w:rPr>
        <w:t>створити чіткий правовий механізм видачі закладами освіти свідоцтв на право керування тракторами і сільськогосподарською технікою здобувачам освіти для цілей проходження практики;</w:t>
      </w:r>
    </w:p>
    <w:p w14:paraId="00000026" w14:textId="63A26815" w:rsidR="004070D0" w:rsidRDefault="00ED04B7" w:rsidP="00400D0B">
      <w:pPr>
        <w:ind w:firstLine="709"/>
        <w:jc w:val="both"/>
        <w:rPr>
          <w:color w:val="1B1C1D"/>
          <w:sz w:val="28"/>
          <w:szCs w:val="28"/>
        </w:rPr>
      </w:pPr>
      <w:r>
        <w:rPr>
          <w:color w:val="1B1C1D"/>
          <w:sz w:val="28"/>
          <w:szCs w:val="28"/>
        </w:rPr>
        <w:t xml:space="preserve">забезпечити безпеку для інших учасників </w:t>
      </w:r>
      <w:r w:rsidR="006E08B6">
        <w:rPr>
          <w:color w:val="1B1C1D"/>
          <w:sz w:val="28"/>
          <w:szCs w:val="28"/>
          <w:lang w:val="uk-UA"/>
        </w:rPr>
        <w:t>освітнь</w:t>
      </w:r>
      <w:r>
        <w:rPr>
          <w:color w:val="1B1C1D"/>
          <w:sz w:val="28"/>
          <w:szCs w:val="28"/>
        </w:rPr>
        <w:t>ого процесу та працівників підприємств</w:t>
      </w:r>
      <w:r w:rsidR="006E08B6">
        <w:rPr>
          <w:color w:val="1B1C1D"/>
          <w:sz w:val="28"/>
          <w:szCs w:val="28"/>
          <w:lang w:val="uk-UA"/>
        </w:rPr>
        <w:t>, на базі яких здійснюється</w:t>
      </w:r>
      <w:r>
        <w:rPr>
          <w:color w:val="1B1C1D"/>
          <w:sz w:val="28"/>
          <w:szCs w:val="28"/>
        </w:rPr>
        <w:t xml:space="preserve"> проходження практичної підготовки, оскільки до керування технікою допускаються лише особи, які успішно опанували необхідні знання та навички та пройшли медичний огляд.</w:t>
      </w:r>
    </w:p>
    <w:p w14:paraId="00000027" w14:textId="77777777" w:rsidR="004070D0" w:rsidRDefault="00ED04B7" w:rsidP="00400D0B">
      <w:pPr>
        <w:ind w:firstLine="709"/>
        <w:jc w:val="both"/>
        <w:rPr>
          <w:color w:val="1B1C1D"/>
          <w:sz w:val="28"/>
          <w:szCs w:val="28"/>
        </w:rPr>
      </w:pPr>
      <w:r>
        <w:rPr>
          <w:color w:val="1B1C1D"/>
          <w:sz w:val="28"/>
          <w:szCs w:val="28"/>
        </w:rPr>
        <w:t>підвищити якість практичної підготовки фахівців для аграрного сектору.</w:t>
      </w:r>
    </w:p>
    <w:p w14:paraId="00000028" w14:textId="77777777" w:rsidR="004070D0" w:rsidRDefault="00ED04B7" w:rsidP="006E08B6">
      <w:pPr>
        <w:shd w:val="clear" w:color="auto" w:fill="FFFFFF"/>
        <w:tabs>
          <w:tab w:val="left" w:pos="993"/>
        </w:tabs>
        <w:ind w:firstLine="709"/>
        <w:jc w:val="both"/>
        <w:rPr>
          <w:color w:val="1B1C1D"/>
          <w:sz w:val="28"/>
          <w:szCs w:val="28"/>
          <w:highlight w:val="white"/>
          <w:lang w:val="uk-UA"/>
        </w:rPr>
      </w:pPr>
      <w:r>
        <w:rPr>
          <w:color w:val="1B1C1D"/>
          <w:sz w:val="28"/>
          <w:szCs w:val="28"/>
          <w:highlight w:val="white"/>
        </w:rPr>
        <w:t>Регуляторним актом передбачається</w:t>
      </w:r>
      <w:r>
        <w:rPr>
          <w:color w:val="FF0000"/>
          <w:sz w:val="28"/>
          <w:szCs w:val="28"/>
          <w:highlight w:val="white"/>
        </w:rPr>
        <w:t xml:space="preserve"> </w:t>
      </w:r>
      <w:r>
        <w:rPr>
          <w:color w:val="1B1C1D"/>
          <w:sz w:val="28"/>
          <w:szCs w:val="28"/>
          <w:highlight w:val="white"/>
        </w:rPr>
        <w:t xml:space="preserve">узгодити та уніфікувати підходи до </w:t>
      </w:r>
      <w:r>
        <w:rPr>
          <w:sz w:val="28"/>
          <w:szCs w:val="28"/>
        </w:rPr>
        <w:t>видачі свідоцтв на право керування тракторами і сільськогосподарською технікою для цілей проходження виробничої практики здобувачами освіти</w:t>
      </w:r>
      <w:r>
        <w:rPr>
          <w:color w:val="1B1C1D"/>
          <w:sz w:val="28"/>
          <w:szCs w:val="28"/>
          <w:highlight w:val="white"/>
        </w:rPr>
        <w:t xml:space="preserve"> для забезпечення рівного доступу </w:t>
      </w:r>
      <w:r>
        <w:rPr>
          <w:sz w:val="28"/>
          <w:szCs w:val="28"/>
        </w:rPr>
        <w:t>до якісної освіти</w:t>
      </w:r>
      <w:r>
        <w:rPr>
          <w:color w:val="1B1C1D"/>
          <w:sz w:val="28"/>
          <w:szCs w:val="28"/>
          <w:highlight w:val="white"/>
        </w:rPr>
        <w:t>.</w:t>
      </w:r>
    </w:p>
    <w:p w14:paraId="4B03BA12" w14:textId="77777777" w:rsidR="006E08B6" w:rsidRPr="006E08B6" w:rsidRDefault="006E08B6" w:rsidP="006E08B6">
      <w:pPr>
        <w:shd w:val="clear" w:color="auto" w:fill="FFFFFF"/>
        <w:tabs>
          <w:tab w:val="left" w:pos="993"/>
        </w:tabs>
        <w:ind w:firstLine="709"/>
        <w:jc w:val="both"/>
        <w:rPr>
          <w:color w:val="000000"/>
          <w:sz w:val="28"/>
          <w:szCs w:val="28"/>
          <w:highlight w:val="white"/>
          <w:lang w:val="uk-UA"/>
        </w:rPr>
      </w:pPr>
    </w:p>
    <w:p w14:paraId="00000029" w14:textId="77777777" w:rsidR="004070D0" w:rsidRDefault="00ED04B7" w:rsidP="00AB41BE">
      <w:pPr>
        <w:jc w:val="center"/>
        <w:rPr>
          <w:b/>
          <w:sz w:val="28"/>
          <w:szCs w:val="28"/>
        </w:rPr>
      </w:pPr>
      <w:r>
        <w:rPr>
          <w:b/>
          <w:sz w:val="28"/>
          <w:szCs w:val="28"/>
        </w:rPr>
        <w:t>ІІІ. Визначення та оцінка прийнятих альтернативних способів</w:t>
      </w:r>
    </w:p>
    <w:p w14:paraId="0000002A" w14:textId="77777777" w:rsidR="004070D0" w:rsidRDefault="00ED04B7" w:rsidP="00AB41BE">
      <w:pPr>
        <w:jc w:val="center"/>
        <w:rPr>
          <w:b/>
          <w:sz w:val="28"/>
          <w:szCs w:val="28"/>
          <w:lang w:val="uk-UA"/>
        </w:rPr>
      </w:pPr>
      <w:r>
        <w:rPr>
          <w:b/>
          <w:sz w:val="28"/>
          <w:szCs w:val="28"/>
        </w:rPr>
        <w:t>досягнення цілей</w:t>
      </w:r>
    </w:p>
    <w:p w14:paraId="3831EAA2" w14:textId="77777777" w:rsidR="006E08B6" w:rsidRPr="006E08B6" w:rsidRDefault="006E08B6" w:rsidP="00AB41BE">
      <w:pPr>
        <w:jc w:val="center"/>
        <w:rPr>
          <w:b/>
          <w:sz w:val="16"/>
          <w:szCs w:val="16"/>
          <w:lang w:val="uk-UA"/>
        </w:rPr>
      </w:pPr>
    </w:p>
    <w:p w14:paraId="0000002B" w14:textId="0DB92448" w:rsidR="004070D0" w:rsidRPr="006E08B6" w:rsidRDefault="00ED04B7" w:rsidP="006E08B6">
      <w:pPr>
        <w:pStyle w:val="a8"/>
        <w:numPr>
          <w:ilvl w:val="0"/>
          <w:numId w:val="3"/>
        </w:numPr>
        <w:jc w:val="center"/>
        <w:rPr>
          <w:b/>
          <w:sz w:val="28"/>
          <w:szCs w:val="28"/>
          <w:lang w:val="uk-UA"/>
        </w:rPr>
      </w:pPr>
      <w:r w:rsidRPr="006E08B6">
        <w:rPr>
          <w:b/>
          <w:sz w:val="28"/>
          <w:szCs w:val="28"/>
        </w:rPr>
        <w:t>Визначення альтернативних способів досягнення цілей</w:t>
      </w:r>
    </w:p>
    <w:p w14:paraId="01B4BCBC" w14:textId="77777777" w:rsidR="006E08B6" w:rsidRPr="006E08B6" w:rsidRDefault="006E08B6" w:rsidP="006E08B6">
      <w:pPr>
        <w:pStyle w:val="a8"/>
        <w:rPr>
          <w:sz w:val="16"/>
          <w:szCs w:val="16"/>
          <w:highlight w:val="yellow"/>
          <w:lang w:val="uk-UA"/>
        </w:rPr>
      </w:pPr>
    </w:p>
    <w:tbl>
      <w:tblPr>
        <w:tblStyle w:val="affa"/>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4"/>
        <w:gridCol w:w="5930"/>
      </w:tblGrid>
      <w:tr w:rsidR="004070D0" w14:paraId="0006CD23" w14:textId="77777777">
        <w:trPr>
          <w:trHeight w:val="353"/>
        </w:trPr>
        <w:tc>
          <w:tcPr>
            <w:tcW w:w="3414" w:type="dxa"/>
            <w:vAlign w:val="center"/>
          </w:tcPr>
          <w:p w14:paraId="0000002C" w14:textId="77777777" w:rsidR="004070D0" w:rsidRDefault="00ED04B7" w:rsidP="00AB41BE">
            <w:pPr>
              <w:jc w:val="center"/>
              <w:rPr>
                <w:b/>
              </w:rPr>
            </w:pPr>
            <w:r>
              <w:rPr>
                <w:b/>
              </w:rPr>
              <w:t>Вид альтернативи</w:t>
            </w:r>
          </w:p>
        </w:tc>
        <w:tc>
          <w:tcPr>
            <w:tcW w:w="5930" w:type="dxa"/>
            <w:vAlign w:val="center"/>
          </w:tcPr>
          <w:p w14:paraId="0000002D" w14:textId="77777777" w:rsidR="004070D0" w:rsidRDefault="00ED04B7" w:rsidP="00AB41BE">
            <w:pPr>
              <w:jc w:val="center"/>
              <w:rPr>
                <w:b/>
              </w:rPr>
            </w:pPr>
            <w:r>
              <w:rPr>
                <w:b/>
              </w:rPr>
              <w:t>Опис альтернативи</w:t>
            </w:r>
          </w:p>
        </w:tc>
      </w:tr>
      <w:tr w:rsidR="004070D0" w14:paraId="1FF86220" w14:textId="77777777">
        <w:tc>
          <w:tcPr>
            <w:tcW w:w="3414" w:type="dxa"/>
          </w:tcPr>
          <w:p w14:paraId="0000002E" w14:textId="77777777" w:rsidR="004070D0" w:rsidRDefault="00ED04B7" w:rsidP="00AB41BE">
            <w:r>
              <w:t>Альтернатива 1</w:t>
            </w:r>
          </w:p>
          <w:p w14:paraId="0000002F" w14:textId="77777777" w:rsidR="004070D0" w:rsidRDefault="00ED04B7" w:rsidP="00AB41BE">
            <w:pPr>
              <w:rPr>
                <w:highlight w:val="yellow"/>
              </w:rPr>
            </w:pPr>
            <w:r>
              <w:t>Збереження чинного регулювання</w:t>
            </w:r>
          </w:p>
        </w:tc>
        <w:tc>
          <w:tcPr>
            <w:tcW w:w="5930" w:type="dxa"/>
          </w:tcPr>
          <w:p w14:paraId="00000030" w14:textId="42FD4F49" w:rsidR="004070D0" w:rsidRPr="008655F5" w:rsidRDefault="00ED04B7" w:rsidP="00AB41BE">
            <w:pPr>
              <w:ind w:firstLine="478"/>
              <w:jc w:val="both"/>
            </w:pPr>
            <w:r w:rsidRPr="008655F5">
              <w:t xml:space="preserve">Не приймати акт – залишити ситуацію </w:t>
            </w:r>
            <w:r w:rsidR="008C6CA3" w:rsidRPr="008655F5">
              <w:rPr>
                <w:lang w:val="uk-UA"/>
              </w:rPr>
              <w:t xml:space="preserve">такою </w:t>
            </w:r>
            <w:r w:rsidRPr="008655F5">
              <w:t>як є.</w:t>
            </w:r>
          </w:p>
          <w:p w14:paraId="049F9998" w14:textId="3D261B79" w:rsidR="008655F5" w:rsidRPr="008655F5" w:rsidRDefault="008655F5" w:rsidP="008655F5">
            <w:pPr>
              <w:ind w:firstLine="481"/>
              <w:jc w:val="both"/>
              <w:rPr>
                <w:lang w:val="uk-UA"/>
              </w:rPr>
            </w:pPr>
            <w:r w:rsidRPr="008655F5">
              <w:rPr>
                <w:lang w:val="uk-UA"/>
              </w:rPr>
              <w:t>З</w:t>
            </w:r>
            <w:r w:rsidR="006B6063" w:rsidRPr="008655F5">
              <w:t>добувач</w:t>
            </w:r>
            <w:r w:rsidRPr="008655F5">
              <w:rPr>
                <w:lang w:val="uk-UA"/>
              </w:rPr>
              <w:t>і</w:t>
            </w:r>
            <w:r w:rsidR="006B6063" w:rsidRPr="008655F5">
              <w:t xml:space="preserve"> освіти </w:t>
            </w:r>
            <w:r w:rsidRPr="008655F5">
              <w:rPr>
                <w:lang w:val="uk-UA"/>
              </w:rPr>
              <w:t xml:space="preserve">для </w:t>
            </w:r>
            <w:r w:rsidRPr="008655F5">
              <w:t xml:space="preserve">проходження </w:t>
            </w:r>
            <w:r w:rsidR="006B6063" w:rsidRPr="008655F5">
              <w:t xml:space="preserve">виробничої практики за професійними кваліфікаціями, що передбачають керування тракторами і </w:t>
            </w:r>
            <w:r w:rsidR="006B6063" w:rsidRPr="008655F5">
              <w:lastRenderedPageBreak/>
              <w:t xml:space="preserve">сільськогосподарською технікою, не </w:t>
            </w:r>
            <w:r w:rsidRPr="008655F5">
              <w:rPr>
                <w:lang w:val="uk-UA"/>
              </w:rPr>
              <w:t>отримують документа</w:t>
            </w:r>
            <w:r w:rsidRPr="008655F5">
              <w:t xml:space="preserve"> на право керування тракторами і сільськогосподарською технікою</w:t>
            </w:r>
            <w:r w:rsidRPr="008655F5">
              <w:rPr>
                <w:lang w:val="uk-UA"/>
              </w:rPr>
              <w:t xml:space="preserve">. </w:t>
            </w:r>
          </w:p>
          <w:p w14:paraId="74F587CD" w14:textId="5BD66850" w:rsidR="008655F5" w:rsidRPr="008655F5" w:rsidRDefault="008655F5" w:rsidP="008655F5">
            <w:pPr>
              <w:ind w:firstLine="481"/>
              <w:jc w:val="both"/>
              <w:rPr>
                <w:lang w:val="ru-RU"/>
              </w:rPr>
            </w:pPr>
            <w:r w:rsidRPr="008655F5">
              <w:rPr>
                <w:lang w:val="uk-UA"/>
              </w:rPr>
              <w:t>З</w:t>
            </w:r>
            <w:r w:rsidRPr="008655F5">
              <w:t xml:space="preserve">аклади освіти та окремі </w:t>
            </w:r>
            <w:r w:rsidRPr="008655F5">
              <w:rPr>
                <w:lang w:val="uk-UA"/>
              </w:rPr>
              <w:t>здобувачі освіти</w:t>
            </w:r>
            <w:r w:rsidRPr="008655F5">
              <w:t xml:space="preserve"> звертаються за роз’ясненнями</w:t>
            </w:r>
            <w:r w:rsidRPr="008655F5">
              <w:rPr>
                <w:lang w:val="ru-RU"/>
              </w:rPr>
              <w:t xml:space="preserve"> </w:t>
            </w:r>
            <w:r w:rsidRPr="008655F5">
              <w:t xml:space="preserve">до обласних департаментів </w:t>
            </w:r>
            <w:r w:rsidRPr="008655F5">
              <w:rPr>
                <w:lang w:val="uk-UA"/>
              </w:rPr>
              <w:t>(</w:t>
            </w:r>
            <w:r w:rsidRPr="008655F5">
              <w:t>управлінь</w:t>
            </w:r>
            <w:r w:rsidRPr="008655F5">
              <w:rPr>
                <w:lang w:val="uk-UA"/>
              </w:rPr>
              <w:t xml:space="preserve">) </w:t>
            </w:r>
            <w:r w:rsidRPr="008655F5">
              <w:t>освіти і науки, МОН</w:t>
            </w:r>
            <w:r w:rsidRPr="008655F5">
              <w:rPr>
                <w:lang w:val="ru-RU"/>
              </w:rPr>
              <w:t>.</w:t>
            </w:r>
          </w:p>
          <w:p w14:paraId="00000032" w14:textId="1B65DA24" w:rsidR="004070D0" w:rsidRPr="008655F5" w:rsidRDefault="004070D0" w:rsidP="008655F5">
            <w:pPr>
              <w:jc w:val="both"/>
              <w:rPr>
                <w:highlight w:val="yellow"/>
                <w:lang w:val="uk-UA"/>
              </w:rPr>
            </w:pPr>
          </w:p>
        </w:tc>
      </w:tr>
      <w:tr w:rsidR="004070D0" w14:paraId="16D93820" w14:textId="77777777">
        <w:tc>
          <w:tcPr>
            <w:tcW w:w="3414" w:type="dxa"/>
          </w:tcPr>
          <w:p w14:paraId="00000033" w14:textId="77777777" w:rsidR="004070D0" w:rsidRDefault="00ED04B7" w:rsidP="00AB41BE">
            <w:r>
              <w:lastRenderedPageBreak/>
              <w:t xml:space="preserve">Альтернатива 2 </w:t>
            </w:r>
          </w:p>
          <w:p w14:paraId="00000034" w14:textId="77777777" w:rsidR="004070D0" w:rsidRDefault="00ED04B7" w:rsidP="00AB41BE">
            <w:pPr>
              <w:jc w:val="both"/>
              <w:rPr>
                <w:highlight w:val="yellow"/>
              </w:rPr>
            </w:pPr>
            <w:r>
              <w:t>Прийняття проєкту акту</w:t>
            </w:r>
          </w:p>
        </w:tc>
        <w:tc>
          <w:tcPr>
            <w:tcW w:w="5930" w:type="dxa"/>
          </w:tcPr>
          <w:p w14:paraId="00000035" w14:textId="77777777" w:rsidR="004070D0" w:rsidRDefault="004070D0" w:rsidP="00AB41BE">
            <w:pPr>
              <w:ind w:firstLine="478"/>
              <w:jc w:val="both"/>
              <w:rPr>
                <w:sz w:val="10"/>
                <w:szCs w:val="10"/>
              </w:rPr>
            </w:pPr>
          </w:p>
          <w:p w14:paraId="3A643C14" w14:textId="77777777" w:rsidR="004070D0" w:rsidRDefault="00ED04B7" w:rsidP="008C6CA3">
            <w:pPr>
              <w:ind w:firstLine="571"/>
              <w:jc w:val="both"/>
              <w:rPr>
                <w:color w:val="EE0000"/>
                <w:lang w:val="uk-UA"/>
              </w:rPr>
            </w:pPr>
            <w:r w:rsidRPr="008655F5">
              <w:t xml:space="preserve">Прийняття проєкту акта забезпечить </w:t>
            </w:r>
            <w:r w:rsidR="006B6063" w:rsidRPr="008655F5">
              <w:t xml:space="preserve">чіткий правовий механізм видачі закладами </w:t>
            </w:r>
            <w:r w:rsidR="006B6063" w:rsidRPr="006B6063">
              <w:rPr>
                <w:color w:val="1B1C1D"/>
              </w:rPr>
              <w:t>освіти свідоцтв на право керування тракторами і сільськогосподарською технікою здобувачам освіти для цілей проходження практики</w:t>
            </w:r>
            <w:r w:rsidRPr="006B6063">
              <w:rPr>
                <w:color w:val="EE0000"/>
              </w:rPr>
              <w:t>.</w:t>
            </w:r>
          </w:p>
          <w:p w14:paraId="32618EC7" w14:textId="77777777" w:rsidR="006B6063" w:rsidRPr="00E56BAE" w:rsidRDefault="006B6063" w:rsidP="006B6063">
            <w:pPr>
              <w:ind w:left="53" w:firstLine="425"/>
              <w:jc w:val="both"/>
            </w:pPr>
            <w:r w:rsidRPr="00E56BAE">
              <w:t>За цієї альтернативи відсутні витрати часу на розгляд звернень громадян.</w:t>
            </w:r>
          </w:p>
          <w:p w14:paraId="00000036" w14:textId="7AE1248E" w:rsidR="006B6063" w:rsidRPr="006B6063" w:rsidRDefault="006B6063" w:rsidP="008C6CA3">
            <w:pPr>
              <w:ind w:firstLine="571"/>
              <w:jc w:val="both"/>
              <w:rPr>
                <w:highlight w:val="yellow"/>
              </w:rPr>
            </w:pPr>
          </w:p>
        </w:tc>
      </w:tr>
    </w:tbl>
    <w:p w14:paraId="00000037" w14:textId="77777777" w:rsidR="004070D0" w:rsidRPr="00400D0B" w:rsidRDefault="004070D0" w:rsidP="00AB41BE">
      <w:pPr>
        <w:rPr>
          <w:sz w:val="16"/>
          <w:szCs w:val="16"/>
          <w:highlight w:val="yellow"/>
        </w:rPr>
      </w:pPr>
    </w:p>
    <w:p w14:paraId="00000038" w14:textId="77777777" w:rsidR="004070D0" w:rsidRDefault="00ED04B7" w:rsidP="00AB41BE">
      <w:pPr>
        <w:ind w:firstLine="540"/>
        <w:rPr>
          <w:b/>
          <w:sz w:val="28"/>
          <w:szCs w:val="28"/>
        </w:rPr>
      </w:pPr>
      <w:r>
        <w:rPr>
          <w:b/>
          <w:sz w:val="28"/>
          <w:szCs w:val="28"/>
        </w:rPr>
        <w:t>2. Оцінка вибраних альтернативних способів досягнення цілей</w:t>
      </w:r>
    </w:p>
    <w:p w14:paraId="00000039" w14:textId="77777777" w:rsidR="004070D0" w:rsidRDefault="00ED04B7" w:rsidP="00AB41BE">
      <w:pPr>
        <w:ind w:firstLine="540"/>
        <w:jc w:val="center"/>
        <w:rPr>
          <w:i/>
          <w:sz w:val="28"/>
          <w:szCs w:val="28"/>
          <w:lang w:val="uk-UA"/>
        </w:rPr>
      </w:pPr>
      <w:r>
        <w:rPr>
          <w:i/>
          <w:sz w:val="28"/>
          <w:szCs w:val="28"/>
        </w:rPr>
        <w:t>Оцінка впливу на сферу інтересів держави</w:t>
      </w:r>
    </w:p>
    <w:p w14:paraId="06C97D22" w14:textId="77777777" w:rsidR="00400D0B" w:rsidRPr="00400D0B" w:rsidRDefault="00400D0B" w:rsidP="00AB41BE">
      <w:pPr>
        <w:ind w:firstLine="540"/>
        <w:jc w:val="center"/>
        <w:rPr>
          <w:i/>
          <w:sz w:val="16"/>
          <w:szCs w:val="16"/>
          <w:lang w:val="uk-UA"/>
        </w:rPr>
      </w:pPr>
    </w:p>
    <w:tbl>
      <w:tblPr>
        <w:tblStyle w:val="aff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3544"/>
        <w:gridCol w:w="3714"/>
      </w:tblGrid>
      <w:tr w:rsidR="004070D0" w14:paraId="264AE437" w14:textId="77777777">
        <w:tc>
          <w:tcPr>
            <w:tcW w:w="2376" w:type="dxa"/>
          </w:tcPr>
          <w:p w14:paraId="0000003A" w14:textId="77777777" w:rsidR="004070D0" w:rsidRDefault="00ED04B7" w:rsidP="00AB41BE">
            <w:pPr>
              <w:jc w:val="center"/>
              <w:rPr>
                <w:b/>
                <w:i/>
              </w:rPr>
            </w:pPr>
            <w:r>
              <w:rPr>
                <w:b/>
                <w:i/>
              </w:rPr>
              <w:t>Вид альтернативи</w:t>
            </w:r>
          </w:p>
        </w:tc>
        <w:tc>
          <w:tcPr>
            <w:tcW w:w="3544" w:type="dxa"/>
          </w:tcPr>
          <w:p w14:paraId="0000003B" w14:textId="77777777" w:rsidR="004070D0" w:rsidRDefault="00ED04B7" w:rsidP="00AB41BE">
            <w:pPr>
              <w:jc w:val="center"/>
              <w:rPr>
                <w:b/>
                <w:i/>
              </w:rPr>
            </w:pPr>
            <w:r>
              <w:rPr>
                <w:b/>
                <w:i/>
              </w:rPr>
              <w:t>Вигоди</w:t>
            </w:r>
          </w:p>
        </w:tc>
        <w:tc>
          <w:tcPr>
            <w:tcW w:w="3714" w:type="dxa"/>
          </w:tcPr>
          <w:p w14:paraId="0000003C" w14:textId="77777777" w:rsidR="004070D0" w:rsidRDefault="00ED04B7" w:rsidP="00AB41BE">
            <w:pPr>
              <w:jc w:val="center"/>
              <w:rPr>
                <w:b/>
                <w:i/>
              </w:rPr>
            </w:pPr>
            <w:r>
              <w:rPr>
                <w:b/>
                <w:i/>
              </w:rPr>
              <w:t>Витрати</w:t>
            </w:r>
          </w:p>
        </w:tc>
      </w:tr>
      <w:tr w:rsidR="004070D0" w14:paraId="2221DB7D" w14:textId="77777777">
        <w:tc>
          <w:tcPr>
            <w:tcW w:w="2376" w:type="dxa"/>
          </w:tcPr>
          <w:p w14:paraId="0000003D" w14:textId="77777777" w:rsidR="004070D0" w:rsidRDefault="00ED04B7" w:rsidP="00AB41BE">
            <w:pPr>
              <w:jc w:val="both"/>
            </w:pPr>
            <w:r>
              <w:t>Альтернатива 1</w:t>
            </w:r>
          </w:p>
        </w:tc>
        <w:tc>
          <w:tcPr>
            <w:tcW w:w="3544" w:type="dxa"/>
          </w:tcPr>
          <w:p w14:paraId="0000003E" w14:textId="77777777" w:rsidR="004070D0" w:rsidRDefault="00ED04B7" w:rsidP="00AB41BE">
            <w:pPr>
              <w:jc w:val="both"/>
            </w:pPr>
            <w:r>
              <w:t>Відсутні</w:t>
            </w:r>
          </w:p>
          <w:p w14:paraId="0000003F" w14:textId="77777777" w:rsidR="004070D0" w:rsidRDefault="00ED04B7" w:rsidP="00AB41BE">
            <w:pPr>
              <w:jc w:val="both"/>
            </w:pPr>
            <w:r>
              <w:t xml:space="preserve">Неприйняття проєкту акта не є можливим, оскільки це не відповідає вимогам чинного законодавства. </w:t>
            </w:r>
          </w:p>
        </w:tc>
        <w:tc>
          <w:tcPr>
            <w:tcW w:w="3714" w:type="dxa"/>
          </w:tcPr>
          <w:p w14:paraId="00000040" w14:textId="77777777" w:rsidR="004070D0" w:rsidRDefault="00ED04B7" w:rsidP="00AB41BE">
            <w:pPr>
              <w:widowControl w:val="0"/>
              <w:pBdr>
                <w:top w:val="nil"/>
                <w:left w:val="nil"/>
                <w:bottom w:val="nil"/>
                <w:right w:val="nil"/>
                <w:between w:val="nil"/>
              </w:pBdr>
              <w:tabs>
                <w:tab w:val="left" w:pos="1819"/>
                <w:tab w:val="left" w:pos="3110"/>
              </w:tabs>
              <w:ind w:firstLine="343"/>
              <w:jc w:val="both"/>
              <w:rPr>
                <w:color w:val="1B1C1D"/>
              </w:rPr>
            </w:pPr>
            <w:r>
              <w:rPr>
                <w:color w:val="000000"/>
              </w:rPr>
              <w:t xml:space="preserve">Виникне прогалина в законодавстві. Репутаційні втрати щодо відсутності передбаченого чинним законодавством </w:t>
            </w:r>
            <w:r>
              <w:rPr>
                <w:color w:val="1B1C1D"/>
              </w:rPr>
              <w:t xml:space="preserve">механізму видачі закладами освіти свідоцтв на право керування тракторами і сільськогосподарською технікою здобувачам освіти для проходження практики </w:t>
            </w:r>
          </w:p>
          <w:p w14:paraId="00000041" w14:textId="77777777" w:rsidR="004070D0" w:rsidRDefault="00ED04B7" w:rsidP="00AB41BE">
            <w:pPr>
              <w:widowControl w:val="0"/>
              <w:pBdr>
                <w:top w:val="nil"/>
                <w:left w:val="nil"/>
                <w:bottom w:val="nil"/>
                <w:right w:val="nil"/>
                <w:between w:val="nil"/>
              </w:pBdr>
              <w:tabs>
                <w:tab w:val="left" w:pos="1819"/>
                <w:tab w:val="left" w:pos="3110"/>
              </w:tabs>
              <w:ind w:firstLine="343"/>
              <w:jc w:val="both"/>
              <w:rPr>
                <w:color w:val="000000"/>
              </w:rPr>
            </w:pPr>
            <w:r>
              <w:rPr>
                <w:color w:val="000000"/>
              </w:rPr>
              <w:t>Витрати, пов’язані із розглядом звернень закладів освіти</w:t>
            </w:r>
            <w:r>
              <w:t>, роботодавців</w:t>
            </w:r>
            <w:r>
              <w:rPr>
                <w:color w:val="000000"/>
              </w:rPr>
              <w:t xml:space="preserve"> та здобувачів освіти щодо відсутності правового регулювання.</w:t>
            </w:r>
          </w:p>
          <w:p w14:paraId="00000042" w14:textId="77777777" w:rsidR="004070D0" w:rsidRDefault="00ED04B7" w:rsidP="00AB41BE">
            <w:pPr>
              <w:widowControl w:val="0"/>
              <w:pBdr>
                <w:top w:val="nil"/>
                <w:left w:val="nil"/>
                <w:bottom w:val="nil"/>
                <w:right w:val="nil"/>
                <w:between w:val="nil"/>
              </w:pBdr>
              <w:tabs>
                <w:tab w:val="left" w:pos="797"/>
                <w:tab w:val="left" w:pos="1819"/>
                <w:tab w:val="left" w:pos="3197"/>
              </w:tabs>
              <w:ind w:firstLine="485"/>
              <w:jc w:val="both"/>
              <w:rPr>
                <w:color w:val="000000"/>
              </w:rPr>
            </w:pPr>
            <w:r>
              <w:rPr>
                <w:color w:val="000000"/>
              </w:rPr>
              <w:t xml:space="preserve">За оцінками на це </w:t>
            </w:r>
            <w:r>
              <w:t xml:space="preserve">витратиться </w:t>
            </w:r>
            <w:r>
              <w:rPr>
                <w:color w:val="000000"/>
              </w:rPr>
              <w:t xml:space="preserve">до 500 годин робочого часу працівників МОН, </w:t>
            </w:r>
            <w:r>
              <w:t xml:space="preserve">департаментів (управлінь) освіти і науки обласних державних (військових) адміністрацій </w:t>
            </w:r>
            <w:r>
              <w:rPr>
                <w:color w:val="000000"/>
              </w:rPr>
              <w:t>на рік:</w:t>
            </w:r>
          </w:p>
          <w:p w14:paraId="00000043" w14:textId="4FF815F2" w:rsidR="004070D0" w:rsidRDefault="00ED04B7" w:rsidP="00AB41BE">
            <w:pPr>
              <w:widowControl w:val="0"/>
              <w:pBdr>
                <w:top w:val="nil"/>
                <w:left w:val="nil"/>
                <w:bottom w:val="nil"/>
                <w:right w:val="nil"/>
                <w:between w:val="nil"/>
              </w:pBdr>
              <w:ind w:firstLine="485"/>
              <w:jc w:val="both"/>
            </w:pPr>
            <w:r>
              <w:t>500 год х 176,15 грн/год = 88075, 00 грн</w:t>
            </w:r>
          </w:p>
          <w:p w14:paraId="00000044" w14:textId="77777777" w:rsidR="004070D0" w:rsidRDefault="00ED04B7" w:rsidP="00AB41BE">
            <w:pPr>
              <w:widowControl w:val="0"/>
              <w:pBdr>
                <w:top w:val="nil"/>
                <w:left w:val="nil"/>
                <w:bottom w:val="nil"/>
                <w:right w:val="nil"/>
                <w:between w:val="nil"/>
              </w:pBdr>
              <w:ind w:firstLine="485"/>
              <w:jc w:val="both"/>
              <w:rPr>
                <w:color w:val="000000"/>
              </w:rPr>
            </w:pPr>
            <w:r>
              <w:rPr>
                <w:color w:val="000000"/>
              </w:rPr>
              <w:t>(1 година держслужбовця = 176,15 грн*)</w:t>
            </w:r>
          </w:p>
          <w:p w14:paraId="00000045" w14:textId="77777777" w:rsidR="004070D0" w:rsidRDefault="004070D0" w:rsidP="00AB41BE">
            <w:pPr>
              <w:jc w:val="both"/>
              <w:rPr>
                <w:sz w:val="13"/>
                <w:szCs w:val="13"/>
              </w:rPr>
            </w:pPr>
          </w:p>
        </w:tc>
      </w:tr>
      <w:tr w:rsidR="004070D0" w14:paraId="07EE0528" w14:textId="77777777">
        <w:trPr>
          <w:trHeight w:val="1118"/>
        </w:trPr>
        <w:tc>
          <w:tcPr>
            <w:tcW w:w="2376" w:type="dxa"/>
          </w:tcPr>
          <w:p w14:paraId="00000046" w14:textId="77777777" w:rsidR="004070D0" w:rsidRDefault="00ED04B7" w:rsidP="00AB41BE">
            <w:pPr>
              <w:rPr>
                <w:highlight w:val="yellow"/>
              </w:rPr>
            </w:pPr>
            <w:r>
              <w:lastRenderedPageBreak/>
              <w:t>Альтернатива 2</w:t>
            </w:r>
          </w:p>
        </w:tc>
        <w:tc>
          <w:tcPr>
            <w:tcW w:w="3544" w:type="dxa"/>
          </w:tcPr>
          <w:p w14:paraId="00000047" w14:textId="77777777" w:rsidR="004070D0" w:rsidRDefault="00ED04B7" w:rsidP="00AB41BE">
            <w:pPr>
              <w:ind w:firstLine="321"/>
              <w:jc w:val="both"/>
            </w:pPr>
            <w:r>
              <w:rPr>
                <w:color w:val="1B1C1D"/>
              </w:rPr>
              <w:t>Створення чіткого правового механізму видачі закладами освіти свідоцтв на право керування тракторами і сільськогосподарською технікою здобувачам освіти для  проходження практики</w:t>
            </w:r>
            <w:r>
              <w:t>.</w:t>
            </w:r>
          </w:p>
          <w:p w14:paraId="00000048" w14:textId="77777777" w:rsidR="004070D0" w:rsidRDefault="00ED04B7" w:rsidP="00AB41BE">
            <w:pPr>
              <w:ind w:firstLine="321"/>
              <w:jc w:val="both"/>
            </w:pPr>
            <w:r>
              <w:t>Будуть мінімізовані витрати часу на опрацювання звернень.</w:t>
            </w:r>
          </w:p>
          <w:p w14:paraId="00000049" w14:textId="77777777" w:rsidR="004070D0" w:rsidRDefault="004070D0" w:rsidP="00AB41BE">
            <w:pPr>
              <w:ind w:firstLine="321"/>
              <w:jc w:val="both"/>
              <w:rPr>
                <w:sz w:val="10"/>
                <w:szCs w:val="10"/>
                <w:highlight w:val="yellow"/>
              </w:rPr>
            </w:pPr>
          </w:p>
          <w:p w14:paraId="0000004A" w14:textId="77777777" w:rsidR="004070D0" w:rsidRDefault="004070D0" w:rsidP="00AB41BE">
            <w:pPr>
              <w:ind w:firstLine="321"/>
              <w:jc w:val="both"/>
            </w:pPr>
          </w:p>
          <w:p w14:paraId="0000004B" w14:textId="77777777" w:rsidR="004070D0" w:rsidRDefault="004070D0" w:rsidP="00AB41BE">
            <w:pPr>
              <w:jc w:val="both"/>
              <w:rPr>
                <w:sz w:val="16"/>
                <w:szCs w:val="16"/>
                <w:highlight w:val="yellow"/>
              </w:rPr>
            </w:pPr>
          </w:p>
        </w:tc>
        <w:tc>
          <w:tcPr>
            <w:tcW w:w="3714" w:type="dxa"/>
          </w:tcPr>
          <w:p w14:paraId="0000004C" w14:textId="77777777" w:rsidR="004070D0" w:rsidRDefault="00ED04B7" w:rsidP="00AB41BE">
            <w:pPr>
              <w:widowControl w:val="0"/>
              <w:pBdr>
                <w:top w:val="nil"/>
                <w:left w:val="nil"/>
                <w:bottom w:val="nil"/>
                <w:right w:val="nil"/>
                <w:between w:val="nil"/>
              </w:pBdr>
              <w:tabs>
                <w:tab w:val="left" w:pos="1416"/>
                <w:tab w:val="left" w:pos="2606"/>
                <w:tab w:val="left" w:pos="3418"/>
              </w:tabs>
              <w:ind w:firstLine="343"/>
              <w:jc w:val="both"/>
            </w:pPr>
            <w:r>
              <w:rPr>
                <w:color w:val="000000"/>
              </w:rPr>
              <w:t xml:space="preserve">Реалізація проєкту акта не потребуватиме додаткових витрат з державного </w:t>
            </w:r>
            <w:r>
              <w:t>та місцевих бюджетів.</w:t>
            </w:r>
          </w:p>
          <w:p w14:paraId="0000004D" w14:textId="77777777" w:rsidR="004070D0" w:rsidRDefault="00ED04B7" w:rsidP="00AB41BE">
            <w:pPr>
              <w:ind w:firstLine="343"/>
              <w:jc w:val="both"/>
            </w:pPr>
            <w:r>
              <w:t>Витрати, пов’язані з інформуванням закладів освіти про П</w:t>
            </w:r>
            <w:bookmarkStart w:id="7" w:name="bookmark=kix.3b27rihxy313" w:colFirst="0" w:colLast="0"/>
            <w:bookmarkEnd w:id="7"/>
            <w:r>
              <w:t>орядок видачі свідоцтва на право керування тракторами і сільськогосподарською технікою здобувачу освіти (1 година держслужбовця = 176,15 грн*):</w:t>
            </w:r>
          </w:p>
          <w:p w14:paraId="0000004E" w14:textId="77777777" w:rsidR="004070D0" w:rsidRDefault="00ED04B7" w:rsidP="00AB41BE">
            <w:pPr>
              <w:ind w:firstLine="343"/>
              <w:jc w:val="both"/>
            </w:pPr>
            <w:r>
              <w:t>одна онлайн-нарада 1 год х 176,15 грн /год* = 176,15 грн.</w:t>
            </w:r>
          </w:p>
          <w:p w14:paraId="0000004F" w14:textId="77777777" w:rsidR="004070D0" w:rsidRDefault="00ED04B7" w:rsidP="00AB41BE">
            <w:pPr>
              <w:ind w:firstLine="343"/>
              <w:jc w:val="both"/>
            </w:pPr>
            <w:r>
              <w:t xml:space="preserve">публікація інформації на вебсайтах та сторінках соціальних мереж МОН, департаментів (управлінь) освіти і науки обласних державних (військових) адміністрацій </w:t>
            </w:r>
          </w:p>
          <w:p w14:paraId="00000050" w14:textId="77777777" w:rsidR="004070D0" w:rsidRDefault="00ED04B7" w:rsidP="00AB41BE">
            <w:pPr>
              <w:ind w:firstLine="343"/>
              <w:jc w:val="both"/>
            </w:pPr>
            <w:r>
              <w:t>1 год х 176,15 грн /год* = 176,15 грн.</w:t>
            </w:r>
          </w:p>
          <w:p w14:paraId="00000051" w14:textId="77777777" w:rsidR="004070D0" w:rsidRDefault="00ED04B7" w:rsidP="00AB41BE">
            <w:pPr>
              <w:ind w:firstLine="343"/>
              <w:jc w:val="both"/>
            </w:pPr>
            <w:r>
              <w:t>Усього: 352,30 грн.</w:t>
            </w:r>
          </w:p>
          <w:p w14:paraId="00000052" w14:textId="77777777" w:rsidR="004070D0" w:rsidRDefault="004070D0" w:rsidP="00AB41BE">
            <w:pPr>
              <w:jc w:val="both"/>
              <w:rPr>
                <w:sz w:val="15"/>
                <w:szCs w:val="15"/>
              </w:rPr>
            </w:pPr>
          </w:p>
        </w:tc>
      </w:tr>
    </w:tbl>
    <w:p w14:paraId="00000053" w14:textId="77777777" w:rsidR="004070D0" w:rsidRDefault="004070D0" w:rsidP="00AB41BE">
      <w:pPr>
        <w:rPr>
          <w:i/>
          <w:sz w:val="18"/>
          <w:szCs w:val="18"/>
        </w:rPr>
      </w:pPr>
    </w:p>
    <w:p w14:paraId="00000054" w14:textId="77777777" w:rsidR="004070D0" w:rsidRDefault="00ED04B7" w:rsidP="00AB41BE">
      <w:pPr>
        <w:jc w:val="both"/>
        <w:rPr>
          <w:i/>
          <w:sz w:val="18"/>
          <w:szCs w:val="18"/>
        </w:rPr>
      </w:pPr>
      <w:r>
        <w:rPr>
          <w:i/>
          <w:sz w:val="28"/>
          <w:szCs w:val="28"/>
        </w:rPr>
        <w:t>*</w:t>
      </w:r>
      <w:r>
        <w:rPr>
          <w:rFonts w:ascii="Verdana" w:eastAsia="Verdana" w:hAnsi="Verdana" w:cs="Verdana"/>
          <w:b/>
          <w:color w:val="000000"/>
        </w:rPr>
        <w:t xml:space="preserve"> </w:t>
      </w:r>
      <w:r>
        <w:t>Державна служба статистики України. Середньомісячна заробітна плата за видами економічної діяльності за період з початку року. Кодекс законів про працю України (стаття 50).</w:t>
      </w:r>
    </w:p>
    <w:p w14:paraId="00000055" w14:textId="77777777" w:rsidR="004070D0" w:rsidRDefault="00ED04B7" w:rsidP="00AB41BE">
      <w:pPr>
        <w:ind w:firstLine="540"/>
        <w:jc w:val="center"/>
        <w:rPr>
          <w:i/>
          <w:sz w:val="28"/>
          <w:szCs w:val="28"/>
          <w:lang w:val="uk-UA"/>
        </w:rPr>
      </w:pPr>
      <w:r>
        <w:rPr>
          <w:i/>
          <w:sz w:val="28"/>
          <w:szCs w:val="28"/>
        </w:rPr>
        <w:t>Оцінка впливу на сферу інтересів громадян</w:t>
      </w:r>
    </w:p>
    <w:p w14:paraId="5BAE1DE2" w14:textId="77777777" w:rsidR="00E53460" w:rsidRPr="00E53460" w:rsidRDefault="00E53460" w:rsidP="00AB41BE">
      <w:pPr>
        <w:ind w:firstLine="540"/>
        <w:jc w:val="center"/>
        <w:rPr>
          <w:i/>
          <w:sz w:val="16"/>
          <w:szCs w:val="16"/>
          <w:lang w:val="uk-UA"/>
        </w:rPr>
      </w:pPr>
    </w:p>
    <w:tbl>
      <w:tblPr>
        <w:tblStyle w:val="aff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3544"/>
        <w:gridCol w:w="3714"/>
      </w:tblGrid>
      <w:tr w:rsidR="004070D0" w14:paraId="51489297" w14:textId="77777777">
        <w:tc>
          <w:tcPr>
            <w:tcW w:w="2376" w:type="dxa"/>
          </w:tcPr>
          <w:p w14:paraId="00000056" w14:textId="77777777" w:rsidR="004070D0" w:rsidRDefault="00ED04B7" w:rsidP="00AB41BE">
            <w:pPr>
              <w:jc w:val="center"/>
              <w:rPr>
                <w:b/>
                <w:i/>
              </w:rPr>
            </w:pPr>
            <w:r>
              <w:rPr>
                <w:b/>
                <w:i/>
              </w:rPr>
              <w:t>Вид альтернативи</w:t>
            </w:r>
          </w:p>
        </w:tc>
        <w:tc>
          <w:tcPr>
            <w:tcW w:w="3544" w:type="dxa"/>
          </w:tcPr>
          <w:p w14:paraId="00000057" w14:textId="77777777" w:rsidR="004070D0" w:rsidRDefault="00ED04B7" w:rsidP="00AB41BE">
            <w:pPr>
              <w:jc w:val="center"/>
              <w:rPr>
                <w:b/>
                <w:i/>
              </w:rPr>
            </w:pPr>
            <w:r>
              <w:rPr>
                <w:b/>
                <w:i/>
              </w:rPr>
              <w:t>Вигоди</w:t>
            </w:r>
          </w:p>
        </w:tc>
        <w:tc>
          <w:tcPr>
            <w:tcW w:w="3714" w:type="dxa"/>
          </w:tcPr>
          <w:p w14:paraId="00000058" w14:textId="77777777" w:rsidR="004070D0" w:rsidRDefault="00ED04B7" w:rsidP="00AB41BE">
            <w:pPr>
              <w:jc w:val="center"/>
              <w:rPr>
                <w:b/>
                <w:i/>
              </w:rPr>
            </w:pPr>
            <w:r>
              <w:rPr>
                <w:b/>
                <w:i/>
              </w:rPr>
              <w:t>Витрати</w:t>
            </w:r>
          </w:p>
        </w:tc>
      </w:tr>
      <w:tr w:rsidR="004070D0" w14:paraId="682C9A7F" w14:textId="77777777">
        <w:trPr>
          <w:trHeight w:val="558"/>
        </w:trPr>
        <w:tc>
          <w:tcPr>
            <w:tcW w:w="2376" w:type="dxa"/>
          </w:tcPr>
          <w:p w14:paraId="00000059" w14:textId="77777777" w:rsidR="004070D0" w:rsidRDefault="00ED04B7" w:rsidP="00AB41BE">
            <w:pPr>
              <w:jc w:val="both"/>
            </w:pPr>
            <w:r>
              <w:t>Альтернатива 1</w:t>
            </w:r>
          </w:p>
          <w:p w14:paraId="0000005A" w14:textId="77777777" w:rsidR="004070D0" w:rsidRDefault="004070D0" w:rsidP="00AB41BE">
            <w:pPr>
              <w:jc w:val="both"/>
            </w:pPr>
          </w:p>
        </w:tc>
        <w:tc>
          <w:tcPr>
            <w:tcW w:w="3544" w:type="dxa"/>
          </w:tcPr>
          <w:p w14:paraId="0000005B" w14:textId="77777777" w:rsidR="004070D0" w:rsidRDefault="00ED04B7" w:rsidP="00400D0B">
            <w:pPr>
              <w:ind w:firstLine="339"/>
              <w:jc w:val="both"/>
            </w:pPr>
            <w:r>
              <w:t>Відсутні</w:t>
            </w:r>
          </w:p>
          <w:p w14:paraId="1057EAAF" w14:textId="77777777" w:rsidR="004070D0" w:rsidRDefault="00ED04B7" w:rsidP="00400D0B">
            <w:pPr>
              <w:ind w:firstLine="339"/>
              <w:jc w:val="both"/>
              <w:rPr>
                <w:lang w:val="uk-UA"/>
              </w:rPr>
            </w:pPr>
            <w:r>
              <w:t xml:space="preserve">Застосовуються діючі нормативно-правові акти. Незабезпечення здобувачів освіти чітким порядком видачі </w:t>
            </w:r>
            <w:r>
              <w:rPr>
                <w:color w:val="1B1C1D"/>
              </w:rPr>
              <w:t>свідоцтв на право керування тракторами і сільськогосподарською технікою, що впливає на реалізацію їхнього права на якісну професійну освіту.</w:t>
            </w:r>
          </w:p>
          <w:p w14:paraId="0000005F" w14:textId="72A5B888" w:rsidR="00400D0B" w:rsidRPr="00400D0B" w:rsidRDefault="00400D0B" w:rsidP="00400D0B">
            <w:pPr>
              <w:ind w:firstLine="339"/>
              <w:jc w:val="both"/>
              <w:rPr>
                <w:lang w:val="uk-UA"/>
              </w:rPr>
            </w:pPr>
          </w:p>
        </w:tc>
        <w:tc>
          <w:tcPr>
            <w:tcW w:w="3714" w:type="dxa"/>
          </w:tcPr>
          <w:p w14:paraId="00000060" w14:textId="77777777" w:rsidR="004070D0" w:rsidRDefault="00ED04B7" w:rsidP="00AB41BE">
            <w:pPr>
              <w:widowControl w:val="0"/>
              <w:tabs>
                <w:tab w:val="left" w:pos="1819"/>
                <w:tab w:val="left" w:pos="3110"/>
              </w:tabs>
              <w:ind w:firstLine="343"/>
              <w:jc w:val="both"/>
            </w:pPr>
            <w:r>
              <w:t>Здобувачі освіти звертаються за додатковими роз’ясненнями до закладів освіти, департаментів (управлінь) освіти і науки, МОН щодо проходження виробничої практики за професійними кваліфікаціями, що передбачають керування тракторами і сільськогосподарською технікою.</w:t>
            </w:r>
          </w:p>
          <w:p w14:paraId="00000061" w14:textId="77777777" w:rsidR="004070D0" w:rsidRDefault="004070D0" w:rsidP="00AB41BE">
            <w:pPr>
              <w:ind w:firstLine="343"/>
              <w:jc w:val="both"/>
              <w:rPr>
                <w:color w:val="1B1C1D"/>
              </w:rPr>
            </w:pPr>
          </w:p>
          <w:p w14:paraId="00000062" w14:textId="77777777" w:rsidR="004070D0" w:rsidRDefault="004070D0" w:rsidP="00AB41BE">
            <w:pPr>
              <w:shd w:val="clear" w:color="auto" w:fill="FFFFFF"/>
              <w:ind w:firstLine="478"/>
              <w:jc w:val="both"/>
              <w:rPr>
                <w:sz w:val="10"/>
                <w:szCs w:val="10"/>
              </w:rPr>
            </w:pPr>
          </w:p>
        </w:tc>
      </w:tr>
      <w:tr w:rsidR="004070D0" w14:paraId="122FECB5" w14:textId="77777777">
        <w:tc>
          <w:tcPr>
            <w:tcW w:w="2376" w:type="dxa"/>
          </w:tcPr>
          <w:p w14:paraId="00000063" w14:textId="77777777" w:rsidR="004070D0" w:rsidRDefault="00ED04B7" w:rsidP="00AB41BE">
            <w:pPr>
              <w:jc w:val="both"/>
              <w:rPr>
                <w:highlight w:val="yellow"/>
              </w:rPr>
            </w:pPr>
            <w:r>
              <w:t>Альтернатива 2</w:t>
            </w:r>
          </w:p>
        </w:tc>
        <w:tc>
          <w:tcPr>
            <w:tcW w:w="3544" w:type="dxa"/>
          </w:tcPr>
          <w:p w14:paraId="00000064" w14:textId="77777777" w:rsidR="004070D0" w:rsidRDefault="00ED04B7" w:rsidP="00400D0B">
            <w:pPr>
              <w:ind w:firstLine="339"/>
              <w:jc w:val="both"/>
            </w:pPr>
            <w:r>
              <w:rPr>
                <w:color w:val="1B1C1D"/>
              </w:rPr>
              <w:t xml:space="preserve">Висока якість </w:t>
            </w:r>
            <w:r>
              <w:t xml:space="preserve">виконання освітніх програм, зокрема </w:t>
            </w:r>
            <w:r>
              <w:rPr>
                <w:color w:val="1B1C1D"/>
              </w:rPr>
              <w:t>практичної підготовки, випускники закладів  освіти є конкурентоспроможними на ринку праці.</w:t>
            </w:r>
          </w:p>
        </w:tc>
        <w:tc>
          <w:tcPr>
            <w:tcW w:w="3714" w:type="dxa"/>
          </w:tcPr>
          <w:p w14:paraId="00000065" w14:textId="77777777" w:rsidR="004070D0" w:rsidRDefault="00ED04B7" w:rsidP="00AB41BE">
            <w:pPr>
              <w:ind w:firstLine="343"/>
              <w:jc w:val="both"/>
            </w:pPr>
            <w:r>
              <w:t>Відсутні</w:t>
            </w:r>
          </w:p>
          <w:p w14:paraId="00000066" w14:textId="1B550507" w:rsidR="004070D0" w:rsidRDefault="00ED04B7" w:rsidP="00AB41BE">
            <w:pPr>
              <w:widowControl w:val="0"/>
              <w:tabs>
                <w:tab w:val="left" w:pos="1819"/>
                <w:tab w:val="left" w:pos="3110"/>
              </w:tabs>
              <w:ind w:firstLine="343"/>
              <w:jc w:val="both"/>
            </w:pPr>
            <w:r>
              <w:t>Здобувачам освіти не потрібно звертатися за додатковими роз’ясненнями до закладів освіти</w:t>
            </w:r>
            <w:r w:rsidR="00400D0B">
              <w:rPr>
                <w:lang w:val="uk-UA"/>
              </w:rPr>
              <w:t>,</w:t>
            </w:r>
            <w:r>
              <w:t xml:space="preserve"> департаментів (управлінь) освіти і науки, МОН.</w:t>
            </w:r>
          </w:p>
          <w:p w14:paraId="00000067" w14:textId="709F0BBC" w:rsidR="004070D0" w:rsidRDefault="00ED04B7" w:rsidP="00AB41BE">
            <w:pPr>
              <w:widowControl w:val="0"/>
              <w:tabs>
                <w:tab w:val="left" w:pos="1819"/>
                <w:tab w:val="left" w:pos="3110"/>
              </w:tabs>
              <w:ind w:firstLine="343"/>
              <w:jc w:val="both"/>
            </w:pPr>
            <w:r>
              <w:t xml:space="preserve">Чітко визначено </w:t>
            </w:r>
            <w:r w:rsidR="00400D0B">
              <w:rPr>
                <w:lang w:val="uk-UA"/>
              </w:rPr>
              <w:t>П</w:t>
            </w:r>
            <w:r>
              <w:t xml:space="preserve">орядок видачі </w:t>
            </w:r>
            <w:r>
              <w:rPr>
                <w:color w:val="1B1C1D"/>
              </w:rPr>
              <w:t xml:space="preserve">свідоцтв на право </w:t>
            </w:r>
            <w:r>
              <w:rPr>
                <w:color w:val="1B1C1D"/>
              </w:rPr>
              <w:lastRenderedPageBreak/>
              <w:t>керування тракторами і сільськогосподарською технікою для</w:t>
            </w:r>
            <w:r>
              <w:t xml:space="preserve"> проходження виробничої практики.</w:t>
            </w:r>
          </w:p>
          <w:p w14:paraId="00000068" w14:textId="77777777" w:rsidR="004070D0" w:rsidRDefault="00ED04B7" w:rsidP="00AB41BE">
            <w:pPr>
              <w:ind w:firstLine="343"/>
              <w:jc w:val="both"/>
              <w:rPr>
                <w:highlight w:val="yellow"/>
              </w:rPr>
            </w:pPr>
            <w:r>
              <w:t>Тому у  громадян немає додаткових витрат.</w:t>
            </w:r>
          </w:p>
        </w:tc>
      </w:tr>
    </w:tbl>
    <w:p w14:paraId="00000069" w14:textId="77777777" w:rsidR="004070D0" w:rsidRDefault="004070D0" w:rsidP="00AB41BE">
      <w:pPr>
        <w:jc w:val="center"/>
        <w:rPr>
          <w:i/>
          <w:sz w:val="20"/>
          <w:szCs w:val="20"/>
        </w:rPr>
      </w:pPr>
    </w:p>
    <w:p w14:paraId="0000006A" w14:textId="77777777" w:rsidR="004070D0" w:rsidRDefault="00ED04B7" w:rsidP="00AB41BE">
      <w:pPr>
        <w:jc w:val="center"/>
        <w:rPr>
          <w:i/>
          <w:sz w:val="28"/>
          <w:szCs w:val="28"/>
        </w:rPr>
      </w:pPr>
      <w:r>
        <w:rPr>
          <w:i/>
          <w:sz w:val="28"/>
          <w:szCs w:val="28"/>
        </w:rPr>
        <w:t>Оцінка впливу на сферу інтересів суб’єктів господарювання</w:t>
      </w:r>
    </w:p>
    <w:p w14:paraId="0000006B" w14:textId="4687D4D7" w:rsidR="004070D0" w:rsidRDefault="00ED04B7" w:rsidP="00AB41BE">
      <w:pPr>
        <w:pBdr>
          <w:top w:val="nil"/>
          <w:left w:val="nil"/>
          <w:bottom w:val="nil"/>
          <w:right w:val="nil"/>
          <w:between w:val="nil"/>
        </w:pBdr>
        <w:ind w:firstLine="720"/>
        <w:jc w:val="both"/>
        <w:rPr>
          <w:color w:val="000000"/>
          <w:sz w:val="15"/>
          <w:szCs w:val="15"/>
          <w:highlight w:val="yellow"/>
        </w:rPr>
      </w:pPr>
      <w:r>
        <w:rPr>
          <w:color w:val="000000"/>
          <w:sz w:val="28"/>
          <w:szCs w:val="28"/>
        </w:rPr>
        <w:t>У ролі суб’єктів господарювання, на яких створює вплив про</w:t>
      </w:r>
      <w:r>
        <w:rPr>
          <w:sz w:val="28"/>
          <w:szCs w:val="28"/>
        </w:rPr>
        <w:t>є</w:t>
      </w:r>
      <w:r>
        <w:rPr>
          <w:color w:val="000000"/>
          <w:sz w:val="28"/>
          <w:szCs w:val="28"/>
        </w:rPr>
        <w:t>кт акта, виступають 1296 заклад</w:t>
      </w:r>
      <w:r w:rsidR="00E53460">
        <w:rPr>
          <w:color w:val="000000"/>
          <w:sz w:val="28"/>
          <w:szCs w:val="28"/>
          <w:lang w:val="uk-UA"/>
        </w:rPr>
        <w:t>ів</w:t>
      </w:r>
      <w:r>
        <w:rPr>
          <w:color w:val="000000"/>
          <w:sz w:val="28"/>
          <w:szCs w:val="28"/>
        </w:rPr>
        <w:t xml:space="preserve"> професійної, фахової передвищої, вищої освіти різних форм власності та підпорядкування, в яких </w:t>
      </w:r>
      <w:r w:rsidR="00E53460">
        <w:rPr>
          <w:color w:val="000000"/>
          <w:sz w:val="28"/>
          <w:szCs w:val="28"/>
          <w:lang w:val="uk-UA"/>
        </w:rPr>
        <w:t xml:space="preserve">освітніми програмами </w:t>
      </w:r>
      <w:r>
        <w:rPr>
          <w:color w:val="000000"/>
          <w:sz w:val="28"/>
          <w:szCs w:val="28"/>
        </w:rPr>
        <w:t xml:space="preserve">передбачена виробнича практика за професійними кваліфікаціями, що передбачають керування тракторами і сільськогосподарською технікою (за даними ЄДЕБО станом </w:t>
      </w:r>
      <w:r w:rsidRPr="003875CC">
        <w:rPr>
          <w:sz w:val="28"/>
          <w:szCs w:val="28"/>
        </w:rPr>
        <w:t>на жовтень 2025 року).</w:t>
      </w:r>
    </w:p>
    <w:tbl>
      <w:tblPr>
        <w:tblStyle w:val="affd"/>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2"/>
        <w:gridCol w:w="1103"/>
        <w:gridCol w:w="1119"/>
        <w:gridCol w:w="1075"/>
        <w:gridCol w:w="1094"/>
        <w:gridCol w:w="1181"/>
      </w:tblGrid>
      <w:tr w:rsidR="004070D0" w14:paraId="539884D0" w14:textId="77777777">
        <w:tc>
          <w:tcPr>
            <w:tcW w:w="3772" w:type="dxa"/>
          </w:tcPr>
          <w:p w14:paraId="0000006C" w14:textId="77777777" w:rsidR="004070D0" w:rsidRDefault="00ED04B7" w:rsidP="00AB41BE">
            <w:pPr>
              <w:jc w:val="center"/>
              <w:rPr>
                <w:sz w:val="20"/>
                <w:szCs w:val="20"/>
              </w:rPr>
            </w:pPr>
            <w:r>
              <w:t>Показник</w:t>
            </w:r>
          </w:p>
        </w:tc>
        <w:tc>
          <w:tcPr>
            <w:tcW w:w="1103" w:type="dxa"/>
          </w:tcPr>
          <w:p w14:paraId="0000006D" w14:textId="77777777" w:rsidR="004070D0" w:rsidRDefault="00ED04B7" w:rsidP="00AB41BE">
            <w:pPr>
              <w:jc w:val="center"/>
              <w:rPr>
                <w:sz w:val="20"/>
                <w:szCs w:val="20"/>
              </w:rPr>
            </w:pPr>
            <w:r>
              <w:t>Великі</w:t>
            </w:r>
          </w:p>
        </w:tc>
        <w:tc>
          <w:tcPr>
            <w:tcW w:w="1119" w:type="dxa"/>
          </w:tcPr>
          <w:p w14:paraId="0000006E" w14:textId="77777777" w:rsidR="004070D0" w:rsidRDefault="00ED04B7" w:rsidP="00AB41BE">
            <w:pPr>
              <w:jc w:val="center"/>
              <w:rPr>
                <w:sz w:val="20"/>
                <w:szCs w:val="20"/>
              </w:rPr>
            </w:pPr>
            <w:r>
              <w:t>Середні</w:t>
            </w:r>
          </w:p>
        </w:tc>
        <w:tc>
          <w:tcPr>
            <w:tcW w:w="1075" w:type="dxa"/>
          </w:tcPr>
          <w:p w14:paraId="0000006F" w14:textId="77777777" w:rsidR="004070D0" w:rsidRDefault="00ED04B7" w:rsidP="00AB41BE">
            <w:pPr>
              <w:jc w:val="center"/>
              <w:rPr>
                <w:sz w:val="20"/>
                <w:szCs w:val="20"/>
              </w:rPr>
            </w:pPr>
            <w:r>
              <w:t>Малі</w:t>
            </w:r>
          </w:p>
        </w:tc>
        <w:tc>
          <w:tcPr>
            <w:tcW w:w="1094" w:type="dxa"/>
          </w:tcPr>
          <w:p w14:paraId="00000070" w14:textId="77777777" w:rsidR="004070D0" w:rsidRDefault="00ED04B7" w:rsidP="00AB41BE">
            <w:pPr>
              <w:jc w:val="center"/>
              <w:rPr>
                <w:sz w:val="20"/>
                <w:szCs w:val="20"/>
              </w:rPr>
            </w:pPr>
            <w:r>
              <w:t>Мікро</w:t>
            </w:r>
          </w:p>
        </w:tc>
        <w:tc>
          <w:tcPr>
            <w:tcW w:w="1181" w:type="dxa"/>
          </w:tcPr>
          <w:p w14:paraId="00000071" w14:textId="77777777" w:rsidR="004070D0" w:rsidRDefault="00ED04B7" w:rsidP="00AB41BE">
            <w:pPr>
              <w:jc w:val="center"/>
              <w:rPr>
                <w:sz w:val="20"/>
                <w:szCs w:val="20"/>
              </w:rPr>
            </w:pPr>
            <w:r>
              <w:t>Разом</w:t>
            </w:r>
          </w:p>
        </w:tc>
      </w:tr>
      <w:tr w:rsidR="004070D0" w14:paraId="1D2C0E16" w14:textId="77777777">
        <w:tc>
          <w:tcPr>
            <w:tcW w:w="3772" w:type="dxa"/>
          </w:tcPr>
          <w:p w14:paraId="00000072" w14:textId="77777777" w:rsidR="004070D0" w:rsidRDefault="00ED04B7" w:rsidP="00AB41BE">
            <w:pPr>
              <w:rPr>
                <w:sz w:val="20"/>
                <w:szCs w:val="20"/>
              </w:rPr>
            </w:pPr>
            <w:r>
              <w:t>Кількість суб’єктів господарювання, що підпадають під дію регулювання, одиниць</w:t>
            </w:r>
          </w:p>
        </w:tc>
        <w:tc>
          <w:tcPr>
            <w:tcW w:w="1103" w:type="dxa"/>
          </w:tcPr>
          <w:p w14:paraId="00000073" w14:textId="77777777" w:rsidR="004070D0" w:rsidRDefault="004070D0" w:rsidP="00AB41BE">
            <w:pPr>
              <w:jc w:val="center"/>
              <w:rPr>
                <w:highlight w:val="yellow"/>
              </w:rPr>
            </w:pPr>
          </w:p>
        </w:tc>
        <w:tc>
          <w:tcPr>
            <w:tcW w:w="1119" w:type="dxa"/>
          </w:tcPr>
          <w:p w14:paraId="00000074" w14:textId="77777777" w:rsidR="004070D0" w:rsidRDefault="004070D0" w:rsidP="00AB41BE">
            <w:pPr>
              <w:jc w:val="center"/>
              <w:rPr>
                <w:highlight w:val="yellow"/>
              </w:rPr>
            </w:pPr>
          </w:p>
        </w:tc>
        <w:tc>
          <w:tcPr>
            <w:tcW w:w="1075" w:type="dxa"/>
          </w:tcPr>
          <w:p w14:paraId="00000075" w14:textId="77777777" w:rsidR="004070D0" w:rsidRDefault="00ED04B7" w:rsidP="00AB41BE">
            <w:pPr>
              <w:jc w:val="center"/>
            </w:pPr>
            <w:r>
              <w:t>1296</w:t>
            </w:r>
          </w:p>
        </w:tc>
        <w:tc>
          <w:tcPr>
            <w:tcW w:w="1094" w:type="dxa"/>
          </w:tcPr>
          <w:p w14:paraId="00000076" w14:textId="77777777" w:rsidR="004070D0" w:rsidRDefault="004070D0" w:rsidP="00AB41BE">
            <w:pPr>
              <w:jc w:val="center"/>
            </w:pPr>
          </w:p>
        </w:tc>
        <w:tc>
          <w:tcPr>
            <w:tcW w:w="1181" w:type="dxa"/>
          </w:tcPr>
          <w:p w14:paraId="00000077" w14:textId="77777777" w:rsidR="004070D0" w:rsidRDefault="00ED04B7" w:rsidP="00AB41BE">
            <w:pPr>
              <w:jc w:val="center"/>
            </w:pPr>
            <w:r>
              <w:t>1296</w:t>
            </w:r>
          </w:p>
        </w:tc>
      </w:tr>
      <w:tr w:rsidR="004070D0" w14:paraId="3E251265" w14:textId="77777777">
        <w:tc>
          <w:tcPr>
            <w:tcW w:w="3772" w:type="dxa"/>
          </w:tcPr>
          <w:p w14:paraId="00000078" w14:textId="77777777" w:rsidR="004070D0" w:rsidRDefault="00ED04B7" w:rsidP="00AB41BE">
            <w:pPr>
              <w:rPr>
                <w:sz w:val="20"/>
                <w:szCs w:val="20"/>
              </w:rPr>
            </w:pPr>
            <w:r>
              <w:t>Питома вага групи у загальній кількості, відсотків</w:t>
            </w:r>
          </w:p>
        </w:tc>
        <w:tc>
          <w:tcPr>
            <w:tcW w:w="1103" w:type="dxa"/>
          </w:tcPr>
          <w:p w14:paraId="00000079" w14:textId="77777777" w:rsidR="004070D0" w:rsidRDefault="004070D0" w:rsidP="00AB41BE">
            <w:pPr>
              <w:jc w:val="center"/>
              <w:rPr>
                <w:highlight w:val="yellow"/>
              </w:rPr>
            </w:pPr>
          </w:p>
        </w:tc>
        <w:tc>
          <w:tcPr>
            <w:tcW w:w="1119" w:type="dxa"/>
          </w:tcPr>
          <w:p w14:paraId="0000007A" w14:textId="77777777" w:rsidR="004070D0" w:rsidRDefault="004070D0" w:rsidP="00AB41BE">
            <w:pPr>
              <w:jc w:val="center"/>
              <w:rPr>
                <w:highlight w:val="yellow"/>
              </w:rPr>
            </w:pPr>
          </w:p>
        </w:tc>
        <w:tc>
          <w:tcPr>
            <w:tcW w:w="1075" w:type="dxa"/>
          </w:tcPr>
          <w:p w14:paraId="0000007B" w14:textId="77777777" w:rsidR="004070D0" w:rsidRDefault="00ED04B7" w:rsidP="00AB41BE">
            <w:pPr>
              <w:jc w:val="center"/>
            </w:pPr>
            <w:r>
              <w:t>100</w:t>
            </w:r>
          </w:p>
        </w:tc>
        <w:tc>
          <w:tcPr>
            <w:tcW w:w="1094" w:type="dxa"/>
          </w:tcPr>
          <w:p w14:paraId="0000007C" w14:textId="77777777" w:rsidR="004070D0" w:rsidRDefault="004070D0" w:rsidP="00AB41BE">
            <w:pPr>
              <w:jc w:val="center"/>
            </w:pPr>
          </w:p>
        </w:tc>
        <w:tc>
          <w:tcPr>
            <w:tcW w:w="1181" w:type="dxa"/>
          </w:tcPr>
          <w:p w14:paraId="0000007D" w14:textId="77777777" w:rsidR="004070D0" w:rsidRDefault="00ED04B7" w:rsidP="00AB41BE">
            <w:pPr>
              <w:jc w:val="center"/>
            </w:pPr>
            <w:r>
              <w:t>100</w:t>
            </w:r>
          </w:p>
        </w:tc>
      </w:tr>
    </w:tbl>
    <w:p w14:paraId="0000007E" w14:textId="77777777" w:rsidR="004070D0" w:rsidRDefault="004070D0" w:rsidP="00AB41BE">
      <w:pPr>
        <w:rPr>
          <w:sz w:val="28"/>
          <w:szCs w:val="28"/>
          <w:highlight w:val="yellow"/>
        </w:rPr>
      </w:pPr>
    </w:p>
    <w:tbl>
      <w:tblPr>
        <w:tblStyle w:val="affe"/>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3770"/>
        <w:gridCol w:w="3913"/>
      </w:tblGrid>
      <w:tr w:rsidR="004070D0" w14:paraId="2F3F9392" w14:textId="77777777">
        <w:trPr>
          <w:trHeight w:val="476"/>
        </w:trPr>
        <w:tc>
          <w:tcPr>
            <w:tcW w:w="1951" w:type="dxa"/>
          </w:tcPr>
          <w:p w14:paraId="0000007F" w14:textId="77777777" w:rsidR="004070D0" w:rsidRDefault="00ED04B7" w:rsidP="00AB41BE">
            <w:pPr>
              <w:jc w:val="center"/>
              <w:rPr>
                <w:b/>
                <w:i/>
              </w:rPr>
            </w:pPr>
            <w:r>
              <w:rPr>
                <w:b/>
                <w:i/>
              </w:rPr>
              <w:t>Вид альтернативи</w:t>
            </w:r>
          </w:p>
        </w:tc>
        <w:tc>
          <w:tcPr>
            <w:tcW w:w="3770" w:type="dxa"/>
          </w:tcPr>
          <w:p w14:paraId="00000080" w14:textId="77777777" w:rsidR="004070D0" w:rsidRDefault="00ED04B7" w:rsidP="00AB41BE">
            <w:pPr>
              <w:jc w:val="center"/>
              <w:rPr>
                <w:b/>
                <w:i/>
              </w:rPr>
            </w:pPr>
            <w:r>
              <w:rPr>
                <w:b/>
                <w:i/>
              </w:rPr>
              <w:t>Вигоди</w:t>
            </w:r>
          </w:p>
        </w:tc>
        <w:tc>
          <w:tcPr>
            <w:tcW w:w="3913" w:type="dxa"/>
          </w:tcPr>
          <w:p w14:paraId="00000081" w14:textId="77777777" w:rsidR="004070D0" w:rsidRDefault="00ED04B7" w:rsidP="00AB41BE">
            <w:pPr>
              <w:jc w:val="center"/>
              <w:rPr>
                <w:b/>
                <w:i/>
              </w:rPr>
            </w:pPr>
            <w:r>
              <w:rPr>
                <w:b/>
                <w:i/>
              </w:rPr>
              <w:t>Витрати</w:t>
            </w:r>
          </w:p>
        </w:tc>
      </w:tr>
      <w:tr w:rsidR="004070D0" w14:paraId="350D0A94" w14:textId="77777777">
        <w:trPr>
          <w:trHeight w:val="414"/>
        </w:trPr>
        <w:tc>
          <w:tcPr>
            <w:tcW w:w="1951" w:type="dxa"/>
          </w:tcPr>
          <w:p w14:paraId="00000082" w14:textId="77777777" w:rsidR="004070D0" w:rsidRDefault="00ED04B7" w:rsidP="00AB41BE">
            <w:pPr>
              <w:jc w:val="both"/>
            </w:pPr>
            <w:r>
              <w:t>Альтернатива 1</w:t>
            </w:r>
          </w:p>
        </w:tc>
        <w:tc>
          <w:tcPr>
            <w:tcW w:w="3770" w:type="dxa"/>
            <w:tcBorders>
              <w:bottom w:val="single" w:sz="4" w:space="0" w:color="000000"/>
            </w:tcBorders>
          </w:tcPr>
          <w:p w14:paraId="00000084" w14:textId="353E95A8" w:rsidR="004070D0" w:rsidRPr="00ED175E" w:rsidRDefault="00ED04B7" w:rsidP="00ED175E">
            <w:pPr>
              <w:ind w:firstLine="334"/>
              <w:jc w:val="both"/>
              <w:rPr>
                <w:color w:val="000000"/>
                <w:lang w:val="uk-UA"/>
              </w:rPr>
            </w:pPr>
            <w:r>
              <w:rPr>
                <w:color w:val="000000"/>
              </w:rPr>
              <w:t>Вигоди відсутні, оскільки чинні норми не забезпечують практичного регуляторного ефекту.</w:t>
            </w:r>
          </w:p>
          <w:p w14:paraId="00000085" w14:textId="77777777" w:rsidR="004070D0" w:rsidRDefault="00ED04B7" w:rsidP="00ED175E">
            <w:pPr>
              <w:ind w:firstLine="334"/>
              <w:jc w:val="both"/>
              <w:rPr>
                <w:color w:val="000000"/>
              </w:rPr>
            </w:pPr>
            <w:r>
              <w:rPr>
                <w:color w:val="000000"/>
              </w:rPr>
              <w:t xml:space="preserve">Суб’єкти господарювання (зокрема, заклади освіти) продовжують працювати в умовах відсутності механізму видачі свідоцтв </w:t>
            </w:r>
            <w:r>
              <w:rPr>
                <w:color w:val="1B1C1D"/>
              </w:rPr>
              <w:t xml:space="preserve">на право керування тракторами і сільськогосподарською технікою здобувачам освіти для проходження практики, що </w:t>
            </w:r>
            <w:r>
              <w:t>впливає на якість надання освітніх послуг</w:t>
            </w:r>
            <w:r>
              <w:rPr>
                <w:color w:val="1B1C1D"/>
              </w:rPr>
              <w:t>.</w:t>
            </w:r>
          </w:p>
          <w:p w14:paraId="00000086" w14:textId="77777777" w:rsidR="004070D0" w:rsidRDefault="004070D0" w:rsidP="00AB41BE">
            <w:pPr>
              <w:jc w:val="both"/>
              <w:rPr>
                <w:color w:val="A5A5A5"/>
              </w:rPr>
            </w:pPr>
          </w:p>
        </w:tc>
        <w:tc>
          <w:tcPr>
            <w:tcW w:w="3913" w:type="dxa"/>
            <w:tcBorders>
              <w:bottom w:val="single" w:sz="4" w:space="0" w:color="000000"/>
            </w:tcBorders>
          </w:tcPr>
          <w:p w14:paraId="00000087" w14:textId="77777777" w:rsidR="004070D0" w:rsidRDefault="00ED04B7" w:rsidP="00ED175E">
            <w:pPr>
              <w:ind w:firstLine="393"/>
              <w:jc w:val="both"/>
            </w:pPr>
            <w:r>
              <w:t>Потенційні витрати для якісного проходження виробничої практики здобувачами освіти.</w:t>
            </w:r>
          </w:p>
          <w:p w14:paraId="00000088" w14:textId="77777777" w:rsidR="004070D0" w:rsidRDefault="00ED04B7" w:rsidP="00ED175E">
            <w:pPr>
              <w:ind w:firstLine="393"/>
              <w:jc w:val="both"/>
            </w:pPr>
            <w:r>
              <w:t>Зважаючи на те що, індивідуальне навчання керуванню гусеничним та колісним тракторами з потужністю двигуна до  73,5 кВт (до 100 к. с.) становить 11 годин</w:t>
            </w:r>
            <w:r>
              <w:rPr>
                <w:vertAlign w:val="superscript"/>
              </w:rPr>
              <w:t>1</w:t>
            </w:r>
            <w:r>
              <w:t>, а середня чисельність навчальної групи становить орієнтовно 20 здобувачів, то відповідно потенційні витрати закладу освіти у випадку неможливості самостійного індивідуального навчання без керівника практики на агропідприємствах проходження практики становить  20 здобувачів х 11 годин х 89,42 грн (середня вартість 1 години працівника у закладі освіти 89,42 грн)</w:t>
            </w:r>
            <w:r>
              <w:rPr>
                <w:vertAlign w:val="superscript"/>
              </w:rPr>
              <w:t>2</w:t>
            </w:r>
            <w:r>
              <w:t xml:space="preserve"> =  19672,40 грн</w:t>
            </w:r>
          </w:p>
          <w:p w14:paraId="00000089" w14:textId="77777777" w:rsidR="004070D0" w:rsidRDefault="00ED04B7" w:rsidP="00ED175E">
            <w:pPr>
              <w:ind w:firstLine="393"/>
              <w:jc w:val="both"/>
            </w:pPr>
            <w:r>
              <w:t>Усього: 19 672,40 грн х 1296 закладів = 25 495 430,40 грн</w:t>
            </w:r>
          </w:p>
          <w:p w14:paraId="0000008A" w14:textId="77777777" w:rsidR="004070D0" w:rsidRDefault="004070D0" w:rsidP="00AB41BE">
            <w:pPr>
              <w:jc w:val="both"/>
              <w:rPr>
                <w:sz w:val="15"/>
                <w:szCs w:val="15"/>
              </w:rPr>
            </w:pPr>
          </w:p>
        </w:tc>
      </w:tr>
      <w:tr w:rsidR="004070D0" w14:paraId="505B8EA1" w14:textId="77777777">
        <w:trPr>
          <w:trHeight w:val="71"/>
        </w:trPr>
        <w:tc>
          <w:tcPr>
            <w:tcW w:w="1951" w:type="dxa"/>
          </w:tcPr>
          <w:p w14:paraId="0000008B" w14:textId="77777777" w:rsidR="004070D0" w:rsidRDefault="00ED04B7" w:rsidP="00AB41BE">
            <w:r>
              <w:lastRenderedPageBreak/>
              <w:t>Альтернатива 2</w:t>
            </w:r>
          </w:p>
        </w:tc>
        <w:tc>
          <w:tcPr>
            <w:tcW w:w="3770" w:type="dxa"/>
          </w:tcPr>
          <w:p w14:paraId="0000008C" w14:textId="77777777" w:rsidR="004070D0" w:rsidRDefault="00ED04B7" w:rsidP="00631A67">
            <w:pPr>
              <w:ind w:firstLine="334"/>
              <w:jc w:val="both"/>
            </w:pPr>
            <w:r>
              <w:t xml:space="preserve">Заклади мають чіткий механізм </w:t>
            </w:r>
            <w:r>
              <w:rPr>
                <w:color w:val="000000"/>
              </w:rPr>
              <w:t xml:space="preserve">видачі свідоцтв </w:t>
            </w:r>
            <w:r>
              <w:rPr>
                <w:color w:val="1B1C1D"/>
              </w:rPr>
              <w:t>на право керування тракторами і сільськогосподарською технікою здобувачам освіти для цілей проходження практики</w:t>
            </w:r>
            <w:r>
              <w:t xml:space="preserve">. </w:t>
            </w:r>
          </w:p>
          <w:p w14:paraId="0000008D" w14:textId="77777777" w:rsidR="004070D0" w:rsidRDefault="00ED04B7" w:rsidP="00631A67">
            <w:pPr>
              <w:ind w:firstLine="334"/>
              <w:jc w:val="both"/>
            </w:pPr>
            <w:r>
              <w:t xml:space="preserve">Не витрачають час на роз’яснення щодо </w:t>
            </w:r>
            <w:r>
              <w:rPr>
                <w:color w:val="1B1C1D"/>
              </w:rPr>
              <w:t>права керування тракторами і сільськогосподарською технікою здобувачами освіти під час</w:t>
            </w:r>
            <w:r>
              <w:t xml:space="preserve"> проходження виробничої практики.</w:t>
            </w:r>
          </w:p>
          <w:p w14:paraId="0000008E" w14:textId="77777777" w:rsidR="004070D0" w:rsidRDefault="004070D0" w:rsidP="00AB41BE">
            <w:pPr>
              <w:jc w:val="both"/>
            </w:pPr>
          </w:p>
          <w:p w14:paraId="0000008F" w14:textId="77777777" w:rsidR="004070D0" w:rsidRDefault="004070D0" w:rsidP="00AB41BE">
            <w:pPr>
              <w:jc w:val="both"/>
              <w:rPr>
                <w:sz w:val="10"/>
                <w:szCs w:val="10"/>
                <w:highlight w:val="yellow"/>
              </w:rPr>
            </w:pPr>
          </w:p>
          <w:p w14:paraId="00000090" w14:textId="77777777" w:rsidR="004070D0" w:rsidRDefault="004070D0" w:rsidP="00AB41BE">
            <w:pPr>
              <w:jc w:val="both"/>
              <w:rPr>
                <w:highlight w:val="yellow"/>
              </w:rPr>
            </w:pPr>
          </w:p>
        </w:tc>
        <w:tc>
          <w:tcPr>
            <w:tcW w:w="3913" w:type="dxa"/>
          </w:tcPr>
          <w:p w14:paraId="00000091" w14:textId="77777777" w:rsidR="004070D0" w:rsidRDefault="00ED04B7" w:rsidP="00AB41BE">
            <w:pPr>
              <w:ind w:firstLine="405"/>
              <w:jc w:val="both"/>
            </w:pPr>
            <w:r>
              <w:t>Додаткових витрат з державного і місцевих бюджетів не потребуватиме.</w:t>
            </w:r>
          </w:p>
          <w:p w14:paraId="00000092" w14:textId="661000DA" w:rsidR="004070D0" w:rsidRDefault="00ED04B7" w:rsidP="00AB41BE">
            <w:pPr>
              <w:ind w:firstLine="405"/>
              <w:jc w:val="both"/>
            </w:pPr>
            <w:r>
              <w:t xml:space="preserve">Витрати, пов’язані зі здійсненням роботи комісій із видачі свідоцтва на право керування тракторами і сільськогосподарською технікою, </w:t>
            </w:r>
            <w:r w:rsidR="00631A67">
              <w:rPr>
                <w:lang w:val="uk-UA"/>
              </w:rPr>
              <w:t>ви</w:t>
            </w:r>
            <w:r>
              <w:t>дач</w:t>
            </w:r>
            <w:r w:rsidR="00631A67">
              <w:rPr>
                <w:lang w:val="uk-UA"/>
              </w:rPr>
              <w:t>і свідоцтв</w:t>
            </w:r>
            <w:r>
              <w:t xml:space="preserve"> та </w:t>
            </w:r>
            <w:r w:rsidR="00631A67">
              <w:rPr>
                <w:lang w:val="uk-UA"/>
              </w:rPr>
              <w:t xml:space="preserve">їх </w:t>
            </w:r>
            <w:r>
              <w:t>облік становлять орієнтовно 50 год х 89,42 грн (середня вартість 1 години працівника у закладі освіти 89,42 грн)</w:t>
            </w:r>
            <w:r>
              <w:rPr>
                <w:vertAlign w:val="superscript"/>
              </w:rPr>
              <w:t xml:space="preserve">2 </w:t>
            </w:r>
            <w:r>
              <w:t>х 1296 закладів = 5</w:t>
            </w:r>
            <w:r w:rsidR="00631A67">
              <w:rPr>
                <w:lang w:val="uk-UA"/>
              </w:rPr>
              <w:t xml:space="preserve"> </w:t>
            </w:r>
            <w:r>
              <w:t>794</w:t>
            </w:r>
            <w:r w:rsidR="00631A67">
              <w:rPr>
                <w:lang w:val="uk-UA"/>
              </w:rPr>
              <w:t xml:space="preserve"> </w:t>
            </w:r>
            <w:r>
              <w:t xml:space="preserve">416,00  грн </w:t>
            </w:r>
          </w:p>
          <w:p w14:paraId="00000093" w14:textId="77777777" w:rsidR="004070D0" w:rsidRDefault="00ED04B7" w:rsidP="00AB41BE">
            <w:pPr>
              <w:ind w:firstLine="405"/>
              <w:jc w:val="both"/>
            </w:pPr>
            <w:r>
              <w:t xml:space="preserve">Витрати включатимуться до заробітної плати працівників, які здійснюють відповідну діяльність у межах виконання своїх посадових обов’язків. </w:t>
            </w:r>
          </w:p>
          <w:p w14:paraId="00000094" w14:textId="77777777" w:rsidR="004070D0" w:rsidRDefault="00ED04B7" w:rsidP="00AB41BE">
            <w:pPr>
              <w:ind w:firstLine="405"/>
              <w:jc w:val="both"/>
            </w:pPr>
            <w:r>
              <w:t>Витрати суб’єктів господарювання, пов’язані з ознайомленням з регуляторним актом: 1 год х 89,42 грн/год х 1296 закладів =  115 888,32 грн</w:t>
            </w:r>
          </w:p>
          <w:p w14:paraId="00000095" w14:textId="77777777" w:rsidR="004070D0" w:rsidRDefault="00ED04B7" w:rsidP="00AB41BE">
            <w:pPr>
              <w:ind w:firstLine="405"/>
              <w:jc w:val="both"/>
              <w:rPr>
                <w:highlight w:val="yellow"/>
              </w:rPr>
            </w:pPr>
            <w:r>
              <w:t>Усього: 5 910 304,32 грн.</w:t>
            </w:r>
          </w:p>
        </w:tc>
      </w:tr>
    </w:tbl>
    <w:p w14:paraId="00000096" w14:textId="4C9A82BB" w:rsidR="004070D0" w:rsidRDefault="00ED04B7" w:rsidP="00AB41BE">
      <w:pPr>
        <w:ind w:firstLine="720"/>
        <w:jc w:val="both"/>
      </w:pPr>
      <w:r>
        <w:rPr>
          <w:vertAlign w:val="superscript"/>
        </w:rPr>
        <w:t>1</w:t>
      </w:r>
      <w:r>
        <w:t xml:space="preserve"> Типовий навчальний план підготовки кваліфікованих робітників для базової кваліфікації: Тракторист-машиніст сільськогосподарського виробництва категорії А1, затверджений в складі Державного стандарту професійно-технічної освіти Наказом МОН від 30 вересня 2016 р</w:t>
      </w:r>
      <w:r w:rsidR="006114C0">
        <w:rPr>
          <w:lang w:val="uk-UA"/>
        </w:rPr>
        <w:t>оку</w:t>
      </w:r>
      <w:r>
        <w:t xml:space="preserve"> № 1183.</w:t>
      </w:r>
    </w:p>
    <w:p w14:paraId="00000097" w14:textId="77777777" w:rsidR="004070D0" w:rsidRDefault="00ED04B7" w:rsidP="00AB41BE">
      <w:pPr>
        <w:ind w:firstLine="567"/>
        <w:jc w:val="both"/>
        <w:rPr>
          <w:sz w:val="20"/>
          <w:szCs w:val="20"/>
          <w:highlight w:val="yellow"/>
        </w:rPr>
      </w:pPr>
      <w:r>
        <w:rPr>
          <w:vertAlign w:val="superscript"/>
        </w:rPr>
        <w:t>2</w:t>
      </w:r>
      <w:r>
        <w:rPr>
          <w:rFonts w:ascii="Verdana" w:eastAsia="Verdana" w:hAnsi="Verdana" w:cs="Verdana"/>
          <w:b/>
          <w:color w:val="000000"/>
        </w:rPr>
        <w:t xml:space="preserve"> </w:t>
      </w:r>
      <w:r>
        <w:t>Державна служба статистики України. Середньомісячна заробітна плата за видами економічної діяльності за період з початку року. Кодекс законів про працю України (стаття 50).</w:t>
      </w:r>
    </w:p>
    <w:p w14:paraId="00000098" w14:textId="77777777" w:rsidR="004070D0" w:rsidRDefault="00ED04B7" w:rsidP="00AB41BE">
      <w:pPr>
        <w:pBdr>
          <w:top w:val="nil"/>
          <w:left w:val="nil"/>
          <w:bottom w:val="nil"/>
          <w:right w:val="nil"/>
          <w:between w:val="nil"/>
        </w:pBdr>
        <w:ind w:firstLine="720"/>
        <w:jc w:val="both"/>
        <w:rPr>
          <w:color w:val="000000"/>
          <w:sz w:val="28"/>
          <w:szCs w:val="28"/>
        </w:rPr>
      </w:pPr>
      <w:r>
        <w:rPr>
          <w:color w:val="000000"/>
          <w:sz w:val="28"/>
          <w:szCs w:val="28"/>
        </w:rPr>
        <w:t>Витрати, які будуть виникати внаслідок дії регуляторного акта на сферу інтересів суб’єктів господарювання великого, середнього та малого підприємництва.</w:t>
      </w:r>
    </w:p>
    <w:p w14:paraId="00000099" w14:textId="77777777" w:rsidR="004070D0" w:rsidRDefault="004070D0" w:rsidP="00AB41BE">
      <w:pPr>
        <w:ind w:firstLine="720"/>
        <w:jc w:val="both"/>
        <w:rPr>
          <w:sz w:val="20"/>
          <w:szCs w:val="20"/>
          <w:highlight w:val="cyan"/>
        </w:rPr>
      </w:pPr>
    </w:p>
    <w:tbl>
      <w:tblPr>
        <w:tblStyle w:val="afff"/>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6"/>
        <w:gridCol w:w="3348"/>
      </w:tblGrid>
      <w:tr w:rsidR="004070D0" w14:paraId="637B9F89" w14:textId="77777777">
        <w:tc>
          <w:tcPr>
            <w:tcW w:w="5996" w:type="dxa"/>
            <w:shd w:val="clear" w:color="auto" w:fill="FFFFFF"/>
          </w:tcPr>
          <w:p w14:paraId="0000009A" w14:textId="77777777" w:rsidR="004070D0" w:rsidRDefault="00ED04B7" w:rsidP="00AB41BE">
            <w:pPr>
              <w:jc w:val="center"/>
            </w:pPr>
            <w:r>
              <w:t>Сумарні витрати за альтернативами</w:t>
            </w:r>
          </w:p>
        </w:tc>
        <w:tc>
          <w:tcPr>
            <w:tcW w:w="3348" w:type="dxa"/>
            <w:shd w:val="clear" w:color="auto" w:fill="FFFFFF"/>
          </w:tcPr>
          <w:p w14:paraId="0000009B" w14:textId="77777777" w:rsidR="004070D0" w:rsidRDefault="00ED04B7" w:rsidP="00AB41BE">
            <w:pPr>
              <w:jc w:val="center"/>
            </w:pPr>
            <w:r>
              <w:t>Сума витрат, гривень</w:t>
            </w:r>
          </w:p>
        </w:tc>
      </w:tr>
      <w:tr w:rsidR="004070D0" w14:paraId="18A43DF0" w14:textId="77777777">
        <w:trPr>
          <w:trHeight w:val="375"/>
        </w:trPr>
        <w:tc>
          <w:tcPr>
            <w:tcW w:w="5996" w:type="dxa"/>
            <w:shd w:val="clear" w:color="auto" w:fill="FFFFFF"/>
          </w:tcPr>
          <w:p w14:paraId="0000009C" w14:textId="77777777" w:rsidR="004070D0" w:rsidRDefault="00ED04B7" w:rsidP="00AB41BE">
            <w:pPr>
              <w:jc w:val="both"/>
            </w:pPr>
            <w:r>
              <w:t xml:space="preserve">Альтернатива 1. Сумарні витрати для закладів освіти </w:t>
            </w:r>
          </w:p>
        </w:tc>
        <w:tc>
          <w:tcPr>
            <w:tcW w:w="3348" w:type="dxa"/>
            <w:shd w:val="clear" w:color="auto" w:fill="FFFFFF"/>
            <w:vAlign w:val="bottom"/>
          </w:tcPr>
          <w:p w14:paraId="0000009D" w14:textId="77777777" w:rsidR="004070D0" w:rsidRPr="00C62918" w:rsidRDefault="00ED04B7" w:rsidP="00AB41BE">
            <w:pPr>
              <w:ind w:firstLine="264"/>
              <w:jc w:val="center"/>
            </w:pPr>
            <w:r w:rsidRPr="00C62918">
              <w:t>25 495 430,40</w:t>
            </w:r>
          </w:p>
        </w:tc>
      </w:tr>
      <w:tr w:rsidR="004070D0" w14:paraId="6FE8DAA1" w14:textId="77777777">
        <w:trPr>
          <w:trHeight w:val="397"/>
        </w:trPr>
        <w:tc>
          <w:tcPr>
            <w:tcW w:w="5996" w:type="dxa"/>
            <w:shd w:val="clear" w:color="auto" w:fill="FFFFFF"/>
          </w:tcPr>
          <w:p w14:paraId="0000009E" w14:textId="77777777" w:rsidR="004070D0" w:rsidRDefault="00ED04B7" w:rsidP="00AB41BE">
            <w:pPr>
              <w:jc w:val="both"/>
            </w:pPr>
            <w:r>
              <w:t xml:space="preserve">Альтернатива 2. Сумарні витрати для закладів освіти </w:t>
            </w:r>
          </w:p>
        </w:tc>
        <w:tc>
          <w:tcPr>
            <w:tcW w:w="3348" w:type="dxa"/>
            <w:shd w:val="clear" w:color="auto" w:fill="FFFFFF"/>
          </w:tcPr>
          <w:p w14:paraId="0000009F" w14:textId="77777777" w:rsidR="004070D0" w:rsidRPr="00C62918" w:rsidRDefault="00ED04B7" w:rsidP="00AB41BE">
            <w:pPr>
              <w:pBdr>
                <w:top w:val="nil"/>
                <w:left w:val="nil"/>
                <w:bottom w:val="nil"/>
                <w:right w:val="nil"/>
                <w:between w:val="nil"/>
              </w:pBdr>
              <w:jc w:val="center"/>
              <w:rPr>
                <w:sz w:val="13"/>
                <w:szCs w:val="13"/>
              </w:rPr>
            </w:pPr>
            <w:r w:rsidRPr="00C62918">
              <w:t xml:space="preserve">5 910 304,32 </w:t>
            </w:r>
          </w:p>
        </w:tc>
      </w:tr>
    </w:tbl>
    <w:p w14:paraId="000000A0" w14:textId="77777777" w:rsidR="004070D0" w:rsidRDefault="004070D0" w:rsidP="00AB41BE">
      <w:pPr>
        <w:rPr>
          <w:b/>
          <w:sz w:val="28"/>
          <w:szCs w:val="28"/>
          <w:highlight w:val="yellow"/>
        </w:rPr>
      </w:pPr>
    </w:p>
    <w:p w14:paraId="000000A1" w14:textId="77777777" w:rsidR="004070D0" w:rsidRDefault="00ED04B7" w:rsidP="00AB41BE">
      <w:pPr>
        <w:jc w:val="center"/>
        <w:rPr>
          <w:b/>
          <w:sz w:val="28"/>
          <w:szCs w:val="28"/>
        </w:rPr>
      </w:pPr>
      <w:r>
        <w:rPr>
          <w:b/>
          <w:sz w:val="28"/>
          <w:szCs w:val="28"/>
        </w:rPr>
        <w:t xml:space="preserve">IV. Вибір найбільш оптимального альтернативного способу </w:t>
      </w:r>
    </w:p>
    <w:p w14:paraId="000000A2" w14:textId="77777777" w:rsidR="004070D0" w:rsidRDefault="00ED04B7" w:rsidP="00AB41BE">
      <w:pPr>
        <w:jc w:val="center"/>
        <w:rPr>
          <w:b/>
          <w:sz w:val="28"/>
          <w:szCs w:val="28"/>
          <w:lang w:val="uk-UA"/>
        </w:rPr>
      </w:pPr>
      <w:r>
        <w:rPr>
          <w:b/>
          <w:sz w:val="28"/>
          <w:szCs w:val="28"/>
        </w:rPr>
        <w:t>досягнення цілей</w:t>
      </w:r>
    </w:p>
    <w:p w14:paraId="335AA89A" w14:textId="77777777" w:rsidR="00631A67" w:rsidRPr="00631A67" w:rsidRDefault="00631A67" w:rsidP="00AB41BE">
      <w:pPr>
        <w:jc w:val="center"/>
        <w:rPr>
          <w:b/>
          <w:sz w:val="16"/>
          <w:szCs w:val="16"/>
          <w:lang w:val="uk-UA"/>
        </w:rPr>
      </w:pPr>
    </w:p>
    <w:p w14:paraId="000000A3" w14:textId="77777777" w:rsidR="004070D0" w:rsidRDefault="00ED04B7" w:rsidP="00AB41BE">
      <w:pPr>
        <w:pBdr>
          <w:top w:val="nil"/>
          <w:left w:val="nil"/>
          <w:bottom w:val="nil"/>
          <w:right w:val="nil"/>
          <w:between w:val="nil"/>
        </w:pBdr>
        <w:ind w:firstLine="580"/>
        <w:jc w:val="both"/>
        <w:rPr>
          <w:color w:val="000000"/>
          <w:sz w:val="28"/>
          <w:szCs w:val="28"/>
        </w:rPr>
      </w:pPr>
      <w:r>
        <w:rPr>
          <w:color w:val="000000"/>
          <w:sz w:val="28"/>
          <w:szCs w:val="28"/>
        </w:rPr>
        <w:t>Здійснити вибір оптимального альтернативного способу з урахуванням системи бальної оцінки ступеня досягнення визначених цілей.</w:t>
      </w:r>
    </w:p>
    <w:p w14:paraId="000000A4" w14:textId="77777777" w:rsidR="004070D0" w:rsidRDefault="00ED04B7" w:rsidP="00AB41BE">
      <w:pPr>
        <w:pBdr>
          <w:top w:val="nil"/>
          <w:left w:val="nil"/>
          <w:bottom w:val="nil"/>
          <w:right w:val="nil"/>
          <w:between w:val="nil"/>
        </w:pBdr>
        <w:ind w:firstLine="580"/>
        <w:jc w:val="both"/>
        <w:rPr>
          <w:color w:val="000000"/>
          <w:sz w:val="28"/>
          <w:szCs w:val="28"/>
        </w:rPr>
      </w:pPr>
      <w:r>
        <w:rPr>
          <w:color w:val="000000"/>
          <w:sz w:val="28"/>
          <w:szCs w:val="28"/>
        </w:rPr>
        <w:t>Вартість балів визначається за чотирибальною системою оцінки ступеня досягнення визначених цілей, де:</w:t>
      </w:r>
    </w:p>
    <w:p w14:paraId="000000A5" w14:textId="77777777" w:rsidR="004070D0" w:rsidRDefault="00ED04B7" w:rsidP="00AB41BE">
      <w:pPr>
        <w:pBdr>
          <w:top w:val="nil"/>
          <w:left w:val="nil"/>
          <w:bottom w:val="nil"/>
          <w:right w:val="nil"/>
          <w:between w:val="nil"/>
        </w:pBdr>
        <w:ind w:firstLine="580"/>
        <w:jc w:val="both"/>
        <w:rPr>
          <w:color w:val="000000"/>
          <w:sz w:val="28"/>
          <w:szCs w:val="28"/>
        </w:rPr>
      </w:pPr>
      <w:r>
        <w:rPr>
          <w:color w:val="000000"/>
          <w:sz w:val="28"/>
          <w:szCs w:val="28"/>
        </w:rPr>
        <w:lastRenderedPageBreak/>
        <w:t>4 - цілі прийняття регуляторного акта, які можуть бути досягнуті повною мірою (проблема більше існувати не буде);</w:t>
      </w:r>
    </w:p>
    <w:p w14:paraId="000000A6" w14:textId="77777777" w:rsidR="004070D0" w:rsidRDefault="00ED04B7" w:rsidP="00AB41BE">
      <w:pPr>
        <w:pBdr>
          <w:top w:val="nil"/>
          <w:left w:val="nil"/>
          <w:bottom w:val="nil"/>
          <w:right w:val="nil"/>
          <w:between w:val="nil"/>
        </w:pBdr>
        <w:ind w:firstLine="580"/>
        <w:jc w:val="both"/>
        <w:rPr>
          <w:color w:val="000000"/>
          <w:sz w:val="28"/>
          <w:szCs w:val="28"/>
        </w:rPr>
      </w:pPr>
      <w:r>
        <w:rPr>
          <w:color w:val="000000"/>
          <w:sz w:val="28"/>
          <w:szCs w:val="28"/>
        </w:rPr>
        <w:t>3 - цілі прийняття регуляторного акта, які можуть бути досягнуті майже повною мірою (всі важливі аспекти проблеми існувати не будуть);</w:t>
      </w:r>
    </w:p>
    <w:p w14:paraId="000000A7" w14:textId="77777777" w:rsidR="004070D0" w:rsidRDefault="00ED04B7" w:rsidP="00AB41BE">
      <w:pPr>
        <w:pBdr>
          <w:top w:val="nil"/>
          <w:left w:val="nil"/>
          <w:bottom w:val="nil"/>
          <w:right w:val="nil"/>
          <w:between w:val="nil"/>
        </w:pBdr>
        <w:ind w:firstLine="580"/>
        <w:jc w:val="both"/>
        <w:rPr>
          <w:color w:val="000000"/>
          <w:sz w:val="28"/>
          <w:szCs w:val="28"/>
        </w:rPr>
      </w:pPr>
      <w:r>
        <w:rPr>
          <w:color w:val="000000"/>
          <w:sz w:val="28"/>
          <w:szCs w:val="28"/>
        </w:rPr>
        <w:t>2 - цілі прийняття регуляторного акта, які можуть бути досягнуті частково (проблема значно зменшиться, деякі важливі та критичні аспекти проблеми залишаться невирішеними);</w:t>
      </w:r>
    </w:p>
    <w:p w14:paraId="000000A8" w14:textId="77777777" w:rsidR="004070D0" w:rsidRDefault="00ED04B7" w:rsidP="00AB41BE">
      <w:pPr>
        <w:pBdr>
          <w:top w:val="nil"/>
          <w:left w:val="nil"/>
          <w:bottom w:val="nil"/>
          <w:right w:val="nil"/>
          <w:between w:val="nil"/>
        </w:pBdr>
        <w:ind w:firstLine="580"/>
        <w:jc w:val="both"/>
        <w:rPr>
          <w:color w:val="000000"/>
          <w:sz w:val="28"/>
          <w:szCs w:val="28"/>
        </w:rPr>
      </w:pPr>
      <w:r>
        <w:rPr>
          <w:color w:val="000000"/>
          <w:sz w:val="28"/>
          <w:szCs w:val="28"/>
        </w:rPr>
        <w:t>1 - цілі прийняття регуляторного акта, які не можуть бути досягнуті (проблема продовжує існувати).</w:t>
      </w:r>
    </w:p>
    <w:p w14:paraId="000000A9" w14:textId="77777777" w:rsidR="004070D0" w:rsidRDefault="004070D0" w:rsidP="00AB41BE">
      <w:pPr>
        <w:rPr>
          <w:b/>
          <w:sz w:val="16"/>
          <w:szCs w:val="16"/>
        </w:rPr>
      </w:pPr>
    </w:p>
    <w:tbl>
      <w:tblPr>
        <w:tblStyle w:val="afff0"/>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4"/>
        <w:gridCol w:w="2216"/>
        <w:gridCol w:w="4574"/>
      </w:tblGrid>
      <w:tr w:rsidR="004070D0" w14:paraId="53184667" w14:textId="77777777">
        <w:tc>
          <w:tcPr>
            <w:tcW w:w="2554" w:type="dxa"/>
            <w:vAlign w:val="center"/>
          </w:tcPr>
          <w:p w14:paraId="000000AA" w14:textId="77777777" w:rsidR="004070D0" w:rsidRDefault="00ED04B7" w:rsidP="00AB41BE">
            <w:pPr>
              <w:jc w:val="center"/>
            </w:pPr>
            <w:r>
              <w:t>Рейтинг результативності (досягнення цілей під час вирішення проблеми)</w:t>
            </w:r>
          </w:p>
        </w:tc>
        <w:tc>
          <w:tcPr>
            <w:tcW w:w="2216" w:type="dxa"/>
            <w:vAlign w:val="center"/>
          </w:tcPr>
          <w:p w14:paraId="000000AB" w14:textId="77777777" w:rsidR="004070D0" w:rsidRDefault="00ED04B7" w:rsidP="00AB41BE">
            <w:pPr>
              <w:jc w:val="center"/>
            </w:pPr>
            <w:r>
              <w:t>Бал результативності (за чотирибальною системою оцінки)</w:t>
            </w:r>
          </w:p>
        </w:tc>
        <w:tc>
          <w:tcPr>
            <w:tcW w:w="4574" w:type="dxa"/>
            <w:vAlign w:val="center"/>
          </w:tcPr>
          <w:p w14:paraId="000000AC" w14:textId="77777777" w:rsidR="004070D0" w:rsidRDefault="00ED04B7" w:rsidP="00AB41BE">
            <w:pPr>
              <w:jc w:val="center"/>
            </w:pPr>
            <w:r>
              <w:t xml:space="preserve">Коментарі щодо присвоєння </w:t>
            </w:r>
          </w:p>
          <w:p w14:paraId="000000AD" w14:textId="77777777" w:rsidR="004070D0" w:rsidRDefault="00ED04B7" w:rsidP="00AB41BE">
            <w:pPr>
              <w:jc w:val="center"/>
            </w:pPr>
            <w:r>
              <w:t>відповідного бала</w:t>
            </w:r>
          </w:p>
          <w:p w14:paraId="000000AE" w14:textId="77777777" w:rsidR="004070D0" w:rsidRDefault="004070D0" w:rsidP="00AB41BE">
            <w:pPr>
              <w:jc w:val="center"/>
            </w:pPr>
          </w:p>
        </w:tc>
      </w:tr>
      <w:tr w:rsidR="004070D0" w14:paraId="6551B741" w14:textId="77777777">
        <w:tc>
          <w:tcPr>
            <w:tcW w:w="2554" w:type="dxa"/>
          </w:tcPr>
          <w:p w14:paraId="000000AF" w14:textId="77777777" w:rsidR="004070D0" w:rsidRDefault="00ED04B7" w:rsidP="00AB41BE">
            <w:pPr>
              <w:jc w:val="center"/>
            </w:pPr>
            <w:r>
              <w:t>Альтернатива 1</w:t>
            </w:r>
          </w:p>
        </w:tc>
        <w:tc>
          <w:tcPr>
            <w:tcW w:w="2216" w:type="dxa"/>
          </w:tcPr>
          <w:p w14:paraId="000000B0" w14:textId="77777777" w:rsidR="004070D0" w:rsidRDefault="00ED04B7" w:rsidP="00AB41BE">
            <w:pPr>
              <w:jc w:val="center"/>
            </w:pPr>
            <w:r>
              <w:t>1</w:t>
            </w:r>
          </w:p>
        </w:tc>
        <w:tc>
          <w:tcPr>
            <w:tcW w:w="4574" w:type="dxa"/>
          </w:tcPr>
          <w:p w14:paraId="1EDB7741" w14:textId="1581C4B1" w:rsidR="00DE5A75" w:rsidRDefault="00525785" w:rsidP="00525785">
            <w:pPr>
              <w:ind w:firstLine="481"/>
              <w:jc w:val="both"/>
              <w:rPr>
                <w:lang w:val="uk-UA"/>
              </w:rPr>
            </w:pPr>
            <w:r>
              <w:rPr>
                <w:lang w:val="uk-UA"/>
              </w:rPr>
              <w:t xml:space="preserve">Питання видачі </w:t>
            </w:r>
            <w:r w:rsidRPr="008655F5">
              <w:rPr>
                <w:lang w:val="uk-UA"/>
              </w:rPr>
              <w:t>документа</w:t>
            </w:r>
            <w:r w:rsidRPr="008655F5">
              <w:t xml:space="preserve"> на право керування тракторами і сільськогосподарською технікою</w:t>
            </w:r>
            <w:r>
              <w:rPr>
                <w:lang w:val="uk-UA"/>
              </w:rPr>
              <w:t xml:space="preserve"> з</w:t>
            </w:r>
            <w:r w:rsidR="00DE5A75" w:rsidRPr="008655F5">
              <w:t>добувач</w:t>
            </w:r>
            <w:r>
              <w:rPr>
                <w:lang w:val="uk-UA"/>
              </w:rPr>
              <w:t>у</w:t>
            </w:r>
            <w:r w:rsidR="00DE5A75" w:rsidRPr="008655F5">
              <w:t xml:space="preserve"> освіти </w:t>
            </w:r>
            <w:r w:rsidR="00DE5A75" w:rsidRPr="008655F5">
              <w:rPr>
                <w:lang w:val="uk-UA"/>
              </w:rPr>
              <w:t xml:space="preserve">для </w:t>
            </w:r>
            <w:r w:rsidR="00DE5A75" w:rsidRPr="008655F5">
              <w:t xml:space="preserve">проходження виробничої практики за професійними кваліфікаціями, що передбачають керування тракторами і сільськогосподарською технікою, не </w:t>
            </w:r>
            <w:r>
              <w:rPr>
                <w:lang w:val="uk-UA"/>
              </w:rPr>
              <w:t>врегулювано</w:t>
            </w:r>
            <w:r w:rsidR="00DE5A75" w:rsidRPr="008655F5">
              <w:rPr>
                <w:lang w:val="uk-UA"/>
              </w:rPr>
              <w:t xml:space="preserve">. </w:t>
            </w:r>
          </w:p>
          <w:p w14:paraId="000000B2" w14:textId="77777777" w:rsidR="004070D0" w:rsidRDefault="00ED04B7" w:rsidP="00631A67">
            <w:pPr>
              <w:ind w:firstLine="349"/>
              <w:jc w:val="both"/>
            </w:pPr>
            <w:r>
              <w:t>Зазначена проблема продовжуватиме існувати.</w:t>
            </w:r>
          </w:p>
        </w:tc>
      </w:tr>
      <w:tr w:rsidR="004070D0" w14:paraId="0AF030A7" w14:textId="77777777">
        <w:tc>
          <w:tcPr>
            <w:tcW w:w="2554" w:type="dxa"/>
          </w:tcPr>
          <w:p w14:paraId="000000B3" w14:textId="77777777" w:rsidR="004070D0" w:rsidRDefault="00ED04B7" w:rsidP="00AB41BE">
            <w:pPr>
              <w:jc w:val="center"/>
            </w:pPr>
            <w:r>
              <w:t>Альтернатива 2</w:t>
            </w:r>
          </w:p>
        </w:tc>
        <w:tc>
          <w:tcPr>
            <w:tcW w:w="2216" w:type="dxa"/>
          </w:tcPr>
          <w:p w14:paraId="000000B4" w14:textId="77777777" w:rsidR="004070D0" w:rsidRDefault="00ED04B7" w:rsidP="00AB41BE">
            <w:pPr>
              <w:jc w:val="center"/>
            </w:pPr>
            <w:r>
              <w:t>4</w:t>
            </w:r>
          </w:p>
        </w:tc>
        <w:tc>
          <w:tcPr>
            <w:tcW w:w="4574" w:type="dxa"/>
          </w:tcPr>
          <w:p w14:paraId="72090DF3" w14:textId="77777777" w:rsidR="00525785" w:rsidRDefault="00ED04B7" w:rsidP="00525785">
            <w:pPr>
              <w:ind w:firstLine="349"/>
              <w:jc w:val="both"/>
              <w:rPr>
                <w:lang w:val="uk-UA"/>
              </w:rPr>
            </w:pPr>
            <w:r>
              <w:t>Цілі будуть досягнуті повною мірою.</w:t>
            </w:r>
          </w:p>
          <w:p w14:paraId="323F43FD" w14:textId="3ADF4A50" w:rsidR="00525785" w:rsidRPr="00525785" w:rsidRDefault="00525785" w:rsidP="00525785">
            <w:pPr>
              <w:ind w:firstLine="349"/>
              <w:jc w:val="both"/>
              <w:rPr>
                <w:lang w:val="uk-UA"/>
              </w:rPr>
            </w:pPr>
            <w:r>
              <w:rPr>
                <w:lang w:val="uk-UA"/>
              </w:rPr>
              <w:t>С</w:t>
            </w:r>
            <w:r w:rsidR="00ED04B7">
              <w:t xml:space="preserve">творено </w:t>
            </w:r>
            <w:r w:rsidRPr="008655F5">
              <w:t xml:space="preserve">чіткий правовий механізм видачі закладами </w:t>
            </w:r>
            <w:r w:rsidRPr="006B6063">
              <w:rPr>
                <w:color w:val="1B1C1D"/>
              </w:rPr>
              <w:t>освіти свідоцтв на право керування тракторами і сільськогосподарською технікою здобувачам освіти для цілей проходження практики</w:t>
            </w:r>
            <w:r w:rsidRPr="006B6063">
              <w:rPr>
                <w:color w:val="EE0000"/>
              </w:rPr>
              <w:t>.</w:t>
            </w:r>
          </w:p>
          <w:p w14:paraId="000000B8" w14:textId="77777777" w:rsidR="004070D0" w:rsidRDefault="004070D0" w:rsidP="00525785">
            <w:pPr>
              <w:ind w:firstLine="349"/>
              <w:jc w:val="both"/>
              <w:rPr>
                <w:sz w:val="16"/>
                <w:szCs w:val="16"/>
              </w:rPr>
            </w:pPr>
          </w:p>
        </w:tc>
      </w:tr>
    </w:tbl>
    <w:p w14:paraId="000000B9" w14:textId="77777777" w:rsidR="004070D0" w:rsidRDefault="004070D0" w:rsidP="00AB41BE">
      <w:pPr>
        <w:jc w:val="both"/>
        <w:rPr>
          <w:b/>
          <w:sz w:val="20"/>
          <w:szCs w:val="20"/>
          <w:highlight w:val="yellow"/>
        </w:rPr>
      </w:pPr>
    </w:p>
    <w:tbl>
      <w:tblPr>
        <w:tblStyle w:val="afff1"/>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2"/>
        <w:gridCol w:w="2625"/>
        <w:gridCol w:w="2625"/>
        <w:gridCol w:w="2122"/>
      </w:tblGrid>
      <w:tr w:rsidR="004070D0" w14:paraId="3B8729B2" w14:textId="77777777">
        <w:tc>
          <w:tcPr>
            <w:tcW w:w="1972" w:type="dxa"/>
          </w:tcPr>
          <w:p w14:paraId="000000BA" w14:textId="77777777" w:rsidR="004070D0" w:rsidRDefault="00ED04B7" w:rsidP="00AB41BE">
            <w:pPr>
              <w:jc w:val="center"/>
            </w:pPr>
            <w:r>
              <w:t>Рейтинг результативності</w:t>
            </w:r>
          </w:p>
        </w:tc>
        <w:tc>
          <w:tcPr>
            <w:tcW w:w="2625" w:type="dxa"/>
          </w:tcPr>
          <w:p w14:paraId="000000BB" w14:textId="77777777" w:rsidR="004070D0" w:rsidRDefault="00ED04B7" w:rsidP="00AB41BE">
            <w:pPr>
              <w:jc w:val="center"/>
            </w:pPr>
            <w:r>
              <w:t>Вигоди (підсумок)</w:t>
            </w:r>
          </w:p>
        </w:tc>
        <w:tc>
          <w:tcPr>
            <w:tcW w:w="2625" w:type="dxa"/>
          </w:tcPr>
          <w:p w14:paraId="000000BC" w14:textId="77777777" w:rsidR="004070D0" w:rsidRDefault="00ED04B7" w:rsidP="00AB41BE">
            <w:pPr>
              <w:jc w:val="center"/>
            </w:pPr>
            <w:r>
              <w:t>Витрати (підсумок)</w:t>
            </w:r>
          </w:p>
        </w:tc>
        <w:tc>
          <w:tcPr>
            <w:tcW w:w="2122" w:type="dxa"/>
          </w:tcPr>
          <w:p w14:paraId="000000BD" w14:textId="77777777" w:rsidR="004070D0" w:rsidRDefault="00ED04B7" w:rsidP="00AB41BE">
            <w:pPr>
              <w:jc w:val="center"/>
            </w:pPr>
            <w:r>
              <w:t>Обґрунтування відповідного місця альтернативи у рейтингу</w:t>
            </w:r>
          </w:p>
        </w:tc>
      </w:tr>
      <w:tr w:rsidR="004070D0" w14:paraId="4B575FE4" w14:textId="77777777">
        <w:tc>
          <w:tcPr>
            <w:tcW w:w="1972" w:type="dxa"/>
          </w:tcPr>
          <w:p w14:paraId="000000BE" w14:textId="77777777" w:rsidR="004070D0" w:rsidRDefault="00ED04B7" w:rsidP="00AB41BE">
            <w:pPr>
              <w:jc w:val="center"/>
            </w:pPr>
            <w:r>
              <w:t>Альтернатива 1</w:t>
            </w:r>
          </w:p>
        </w:tc>
        <w:tc>
          <w:tcPr>
            <w:tcW w:w="2625" w:type="dxa"/>
          </w:tcPr>
          <w:p w14:paraId="000000BF" w14:textId="77777777" w:rsidR="004070D0" w:rsidRDefault="00ED04B7" w:rsidP="00AB41BE">
            <w:pPr>
              <w:rPr>
                <w:u w:val="single"/>
              </w:rPr>
            </w:pPr>
            <w:r>
              <w:rPr>
                <w:u w:val="single"/>
              </w:rPr>
              <w:t>Для держави:</w:t>
            </w:r>
          </w:p>
          <w:p w14:paraId="481D13CF" w14:textId="77777777" w:rsidR="002C3975" w:rsidRDefault="00ED04B7" w:rsidP="002C3975">
            <w:pPr>
              <w:ind w:firstLine="322"/>
              <w:jc w:val="both"/>
              <w:rPr>
                <w:lang w:val="uk-UA"/>
              </w:rPr>
            </w:pPr>
            <w:r>
              <w:t>Відсутні.</w:t>
            </w:r>
          </w:p>
          <w:p w14:paraId="000000C0" w14:textId="0CD0FA40" w:rsidR="004070D0" w:rsidRDefault="00ED04B7" w:rsidP="002C3975">
            <w:pPr>
              <w:ind w:firstLine="322"/>
              <w:jc w:val="both"/>
            </w:pPr>
            <w:r>
              <w:t xml:space="preserve">Неприйняття </w:t>
            </w:r>
            <w:r w:rsidR="002C3975">
              <w:rPr>
                <w:lang w:val="uk-UA"/>
              </w:rPr>
              <w:t>П</w:t>
            </w:r>
            <w:r>
              <w:t>орядк</w:t>
            </w:r>
            <w:r w:rsidR="002C3975">
              <w:rPr>
                <w:lang w:val="uk-UA"/>
              </w:rPr>
              <w:t>у</w:t>
            </w:r>
            <w:r>
              <w:t xml:space="preserve"> видачі здобувачам освіти свідоцтв на право керування тракторами і сільськогосподарською технікою не є </w:t>
            </w:r>
            <w:r>
              <w:lastRenderedPageBreak/>
              <w:t>можливим, оскільки це не відповідає вимогам законодавства.</w:t>
            </w:r>
          </w:p>
          <w:p w14:paraId="000000C1" w14:textId="77777777" w:rsidR="004070D0" w:rsidRDefault="004070D0" w:rsidP="00AB41BE">
            <w:pPr>
              <w:jc w:val="both"/>
              <w:rPr>
                <w:sz w:val="16"/>
                <w:szCs w:val="16"/>
              </w:rPr>
            </w:pPr>
          </w:p>
          <w:p w14:paraId="000000C2" w14:textId="77777777" w:rsidR="004070D0" w:rsidRDefault="004070D0" w:rsidP="00AB41BE">
            <w:pPr>
              <w:jc w:val="both"/>
              <w:rPr>
                <w:sz w:val="16"/>
                <w:szCs w:val="16"/>
              </w:rPr>
            </w:pPr>
          </w:p>
          <w:p w14:paraId="000000C3" w14:textId="77777777" w:rsidR="004070D0" w:rsidRDefault="004070D0" w:rsidP="00AB41BE">
            <w:pPr>
              <w:jc w:val="both"/>
              <w:rPr>
                <w:sz w:val="16"/>
                <w:szCs w:val="16"/>
              </w:rPr>
            </w:pPr>
          </w:p>
          <w:p w14:paraId="000000C4" w14:textId="77777777" w:rsidR="004070D0" w:rsidRDefault="004070D0" w:rsidP="00AB41BE">
            <w:pPr>
              <w:jc w:val="both"/>
              <w:rPr>
                <w:sz w:val="16"/>
                <w:szCs w:val="16"/>
              </w:rPr>
            </w:pPr>
          </w:p>
          <w:p w14:paraId="000000C5" w14:textId="77777777" w:rsidR="004070D0" w:rsidRDefault="004070D0" w:rsidP="00AB41BE">
            <w:pPr>
              <w:jc w:val="both"/>
              <w:rPr>
                <w:sz w:val="16"/>
                <w:szCs w:val="16"/>
              </w:rPr>
            </w:pPr>
          </w:p>
          <w:p w14:paraId="000000C6" w14:textId="77777777" w:rsidR="004070D0" w:rsidRDefault="004070D0" w:rsidP="00AB41BE">
            <w:pPr>
              <w:jc w:val="both"/>
              <w:rPr>
                <w:sz w:val="16"/>
                <w:szCs w:val="16"/>
              </w:rPr>
            </w:pPr>
          </w:p>
          <w:p w14:paraId="000000C7" w14:textId="77777777" w:rsidR="004070D0" w:rsidRDefault="004070D0" w:rsidP="00AB41BE">
            <w:pPr>
              <w:jc w:val="both"/>
              <w:rPr>
                <w:sz w:val="16"/>
                <w:szCs w:val="16"/>
              </w:rPr>
            </w:pPr>
          </w:p>
          <w:p w14:paraId="000000C8" w14:textId="77777777" w:rsidR="004070D0" w:rsidRDefault="004070D0" w:rsidP="00AB41BE">
            <w:pPr>
              <w:rPr>
                <w:u w:val="single"/>
              </w:rPr>
            </w:pPr>
          </w:p>
          <w:p w14:paraId="000000C9" w14:textId="77777777" w:rsidR="004070D0" w:rsidRDefault="004070D0" w:rsidP="00AB41BE">
            <w:pPr>
              <w:rPr>
                <w:u w:val="single"/>
              </w:rPr>
            </w:pPr>
          </w:p>
          <w:p w14:paraId="000000CA" w14:textId="77777777" w:rsidR="004070D0" w:rsidRDefault="004070D0" w:rsidP="00AB41BE">
            <w:pPr>
              <w:rPr>
                <w:u w:val="single"/>
              </w:rPr>
            </w:pPr>
          </w:p>
          <w:p w14:paraId="000000CB" w14:textId="77777777" w:rsidR="004070D0" w:rsidRDefault="004070D0" w:rsidP="00AB41BE">
            <w:pPr>
              <w:rPr>
                <w:u w:val="single"/>
              </w:rPr>
            </w:pPr>
          </w:p>
          <w:p w14:paraId="000000CC" w14:textId="77777777" w:rsidR="004070D0" w:rsidRDefault="004070D0" w:rsidP="00AB41BE">
            <w:pPr>
              <w:rPr>
                <w:u w:val="single"/>
              </w:rPr>
            </w:pPr>
          </w:p>
          <w:p w14:paraId="000000CD" w14:textId="77777777" w:rsidR="004070D0" w:rsidRDefault="004070D0" w:rsidP="00AB41BE">
            <w:pPr>
              <w:rPr>
                <w:u w:val="single"/>
              </w:rPr>
            </w:pPr>
          </w:p>
          <w:p w14:paraId="000000CE" w14:textId="77777777" w:rsidR="004070D0" w:rsidRDefault="004070D0" w:rsidP="00AB41BE">
            <w:pPr>
              <w:rPr>
                <w:u w:val="single"/>
              </w:rPr>
            </w:pPr>
          </w:p>
          <w:p w14:paraId="000000CF" w14:textId="77777777" w:rsidR="004070D0" w:rsidRDefault="004070D0" w:rsidP="00AB41BE">
            <w:pPr>
              <w:rPr>
                <w:u w:val="single"/>
              </w:rPr>
            </w:pPr>
          </w:p>
          <w:p w14:paraId="40F033ED" w14:textId="77777777" w:rsidR="002C3975" w:rsidRDefault="002C3975" w:rsidP="00AB41BE">
            <w:pPr>
              <w:rPr>
                <w:u w:val="single"/>
                <w:lang w:val="uk-UA"/>
              </w:rPr>
            </w:pPr>
          </w:p>
          <w:p w14:paraId="06237BA5" w14:textId="77777777" w:rsidR="002C3975" w:rsidRDefault="002C3975" w:rsidP="00AB41BE">
            <w:pPr>
              <w:rPr>
                <w:u w:val="single"/>
                <w:lang w:val="uk-UA"/>
              </w:rPr>
            </w:pPr>
          </w:p>
          <w:p w14:paraId="4BFEA407" w14:textId="77777777" w:rsidR="002C3975" w:rsidRDefault="002C3975" w:rsidP="00AB41BE">
            <w:pPr>
              <w:rPr>
                <w:u w:val="single"/>
                <w:lang w:val="uk-UA"/>
              </w:rPr>
            </w:pPr>
          </w:p>
          <w:p w14:paraId="0811F377" w14:textId="77777777" w:rsidR="002C3975" w:rsidRDefault="002C3975" w:rsidP="00AB41BE">
            <w:pPr>
              <w:rPr>
                <w:u w:val="single"/>
                <w:lang w:val="uk-UA"/>
              </w:rPr>
            </w:pPr>
          </w:p>
          <w:p w14:paraId="5E6A5863" w14:textId="77777777" w:rsidR="002C3975" w:rsidRDefault="002C3975" w:rsidP="00AB41BE">
            <w:pPr>
              <w:rPr>
                <w:u w:val="single"/>
                <w:lang w:val="uk-UA"/>
              </w:rPr>
            </w:pPr>
          </w:p>
          <w:p w14:paraId="5F110FEF" w14:textId="77777777" w:rsidR="002C3975" w:rsidRDefault="002C3975" w:rsidP="00AB41BE">
            <w:pPr>
              <w:rPr>
                <w:u w:val="single"/>
                <w:lang w:val="uk-UA"/>
              </w:rPr>
            </w:pPr>
          </w:p>
          <w:p w14:paraId="000000D0" w14:textId="2C9D2336" w:rsidR="004070D0" w:rsidRDefault="00ED04B7" w:rsidP="00AB41BE">
            <w:r>
              <w:rPr>
                <w:u w:val="single"/>
              </w:rPr>
              <w:t>Для громадян</w:t>
            </w:r>
            <w:r>
              <w:t>:</w:t>
            </w:r>
          </w:p>
          <w:p w14:paraId="6B88C9DB" w14:textId="77777777" w:rsidR="002C3975" w:rsidRDefault="00ED04B7" w:rsidP="002C3975">
            <w:pPr>
              <w:ind w:firstLine="322"/>
              <w:jc w:val="both"/>
              <w:rPr>
                <w:lang w:val="uk-UA"/>
              </w:rPr>
            </w:pPr>
            <w:r>
              <w:t>Застосовуються діючі нормативно-правові акти.</w:t>
            </w:r>
          </w:p>
          <w:p w14:paraId="000000D1" w14:textId="7ECF2343" w:rsidR="004070D0" w:rsidRDefault="00ED04B7" w:rsidP="002C3975">
            <w:pPr>
              <w:ind w:firstLine="322"/>
              <w:jc w:val="both"/>
            </w:pPr>
            <w:r>
              <w:t xml:space="preserve">Незабезпечення здобувачів освіти чітким порядком видачі </w:t>
            </w:r>
            <w:r>
              <w:rPr>
                <w:color w:val="1B1C1D"/>
              </w:rPr>
              <w:t>свідоцтв на право керування тракторами і сільськогосподарською технікою, що впливає на реалізацію їхнього права на якісну професійну освіту.</w:t>
            </w:r>
          </w:p>
          <w:p w14:paraId="000000D2" w14:textId="77777777" w:rsidR="004070D0" w:rsidRDefault="004070D0" w:rsidP="00AB41BE"/>
          <w:p w14:paraId="000000D3" w14:textId="77777777" w:rsidR="004070D0" w:rsidRDefault="004070D0" w:rsidP="00AB41BE">
            <w:pPr>
              <w:jc w:val="both"/>
            </w:pPr>
          </w:p>
          <w:p w14:paraId="000000D4" w14:textId="77777777" w:rsidR="004070D0" w:rsidRDefault="004070D0" w:rsidP="00AB41BE">
            <w:pPr>
              <w:jc w:val="both"/>
            </w:pPr>
          </w:p>
          <w:p w14:paraId="240FAC85" w14:textId="77777777" w:rsidR="002C3975" w:rsidRDefault="00ED04B7" w:rsidP="002C3975">
            <w:pPr>
              <w:pBdr>
                <w:top w:val="nil"/>
                <w:left w:val="nil"/>
                <w:bottom w:val="nil"/>
                <w:right w:val="nil"/>
                <w:between w:val="nil"/>
              </w:pBdr>
              <w:ind w:firstLine="322"/>
              <w:rPr>
                <w:color w:val="000000"/>
                <w:u w:val="single"/>
                <w:lang w:val="uk-UA"/>
              </w:rPr>
            </w:pPr>
            <w:r>
              <w:rPr>
                <w:color w:val="000000"/>
                <w:u w:val="single"/>
              </w:rPr>
              <w:t>Для суб’єктів господарювання:</w:t>
            </w:r>
          </w:p>
          <w:p w14:paraId="000000D5" w14:textId="5BA6AB8A" w:rsidR="004070D0" w:rsidRDefault="00ED04B7" w:rsidP="002C3975">
            <w:pPr>
              <w:pBdr>
                <w:top w:val="nil"/>
                <w:left w:val="nil"/>
                <w:bottom w:val="nil"/>
                <w:right w:val="nil"/>
                <w:between w:val="nil"/>
              </w:pBdr>
              <w:ind w:firstLine="322"/>
              <w:rPr>
                <w:color w:val="000000"/>
              </w:rPr>
            </w:pPr>
            <w:r>
              <w:rPr>
                <w:color w:val="000000"/>
              </w:rPr>
              <w:t>Відсутні</w:t>
            </w:r>
          </w:p>
          <w:p w14:paraId="000000D6" w14:textId="77777777" w:rsidR="004070D0" w:rsidRDefault="00ED04B7" w:rsidP="002C3975">
            <w:pPr>
              <w:ind w:firstLine="322"/>
              <w:jc w:val="both"/>
              <w:rPr>
                <w:color w:val="000000"/>
              </w:rPr>
            </w:pPr>
            <w:r>
              <w:rPr>
                <w:color w:val="000000"/>
              </w:rPr>
              <w:t>Вигоди відсутні, оскільки чинні норми не забезпечують практичного регуляторного ефекту.</w:t>
            </w:r>
          </w:p>
          <w:p w14:paraId="000000D7" w14:textId="77777777" w:rsidR="004070D0" w:rsidRDefault="004070D0" w:rsidP="00AB41BE">
            <w:pPr>
              <w:jc w:val="both"/>
              <w:rPr>
                <w:color w:val="000000"/>
              </w:rPr>
            </w:pPr>
          </w:p>
        </w:tc>
        <w:tc>
          <w:tcPr>
            <w:tcW w:w="2625" w:type="dxa"/>
          </w:tcPr>
          <w:p w14:paraId="000000D8" w14:textId="77777777" w:rsidR="004070D0" w:rsidRDefault="00ED04B7" w:rsidP="00AB41BE">
            <w:pPr>
              <w:rPr>
                <w:u w:val="single"/>
              </w:rPr>
            </w:pPr>
            <w:r>
              <w:rPr>
                <w:u w:val="single"/>
              </w:rPr>
              <w:lastRenderedPageBreak/>
              <w:t>Для держави:</w:t>
            </w:r>
          </w:p>
          <w:p w14:paraId="000000D9" w14:textId="77777777" w:rsidR="004070D0" w:rsidRDefault="00ED04B7" w:rsidP="00AB41BE">
            <w:pPr>
              <w:widowControl w:val="0"/>
              <w:pBdr>
                <w:top w:val="nil"/>
                <w:left w:val="nil"/>
                <w:bottom w:val="nil"/>
                <w:right w:val="nil"/>
                <w:between w:val="nil"/>
              </w:pBdr>
              <w:tabs>
                <w:tab w:val="left" w:pos="1819"/>
                <w:tab w:val="left" w:pos="3110"/>
              </w:tabs>
              <w:ind w:firstLine="343"/>
              <w:jc w:val="both"/>
              <w:rPr>
                <w:color w:val="1B1C1D"/>
              </w:rPr>
            </w:pPr>
            <w:r>
              <w:rPr>
                <w:color w:val="000000"/>
              </w:rPr>
              <w:t>Виникне прогалина в законодавстві.</w:t>
            </w:r>
            <w:r>
              <w:rPr>
                <w:color w:val="000000"/>
                <w:sz w:val="22"/>
                <w:szCs w:val="22"/>
              </w:rPr>
              <w:t xml:space="preserve"> </w:t>
            </w:r>
            <w:r>
              <w:rPr>
                <w:color w:val="000000"/>
              </w:rPr>
              <w:t xml:space="preserve">Репутаційні втрати щодо відсутності передбаченого чинним законодавством </w:t>
            </w:r>
            <w:r>
              <w:rPr>
                <w:color w:val="1B1C1D"/>
              </w:rPr>
              <w:t xml:space="preserve">механізму видачі закладами освіти </w:t>
            </w:r>
            <w:r>
              <w:rPr>
                <w:color w:val="1B1C1D"/>
              </w:rPr>
              <w:lastRenderedPageBreak/>
              <w:t xml:space="preserve">свідоцтв на право керування тракторами і сільськогосподарською технікою здобувачам освіти для цілей проходження практики </w:t>
            </w:r>
          </w:p>
          <w:p w14:paraId="000000DA" w14:textId="77777777" w:rsidR="004070D0" w:rsidRDefault="00ED04B7" w:rsidP="00AB41BE">
            <w:pPr>
              <w:widowControl w:val="0"/>
              <w:pBdr>
                <w:top w:val="nil"/>
                <w:left w:val="nil"/>
                <w:bottom w:val="nil"/>
                <w:right w:val="nil"/>
                <w:between w:val="nil"/>
              </w:pBdr>
              <w:tabs>
                <w:tab w:val="left" w:pos="1819"/>
                <w:tab w:val="left" w:pos="3110"/>
              </w:tabs>
              <w:ind w:firstLine="343"/>
              <w:jc w:val="both"/>
              <w:rPr>
                <w:color w:val="000000"/>
              </w:rPr>
            </w:pPr>
            <w:r>
              <w:rPr>
                <w:color w:val="000000"/>
              </w:rPr>
              <w:t>Витрати, пов’язані із розглядом звернень закладів освіти та здобувачів освіти щодо відсутності правового регулювання.</w:t>
            </w:r>
          </w:p>
          <w:p w14:paraId="000000DB" w14:textId="77777777" w:rsidR="004070D0" w:rsidRDefault="00ED04B7" w:rsidP="00AB41BE">
            <w:pPr>
              <w:widowControl w:val="0"/>
              <w:pBdr>
                <w:top w:val="nil"/>
                <w:left w:val="nil"/>
                <w:bottom w:val="nil"/>
                <w:right w:val="nil"/>
                <w:between w:val="nil"/>
              </w:pBdr>
              <w:tabs>
                <w:tab w:val="left" w:pos="797"/>
                <w:tab w:val="left" w:pos="1819"/>
                <w:tab w:val="left" w:pos="3197"/>
              </w:tabs>
              <w:ind w:firstLine="387"/>
              <w:jc w:val="both"/>
              <w:rPr>
                <w:color w:val="000000"/>
                <w:sz w:val="22"/>
                <w:szCs w:val="22"/>
              </w:rPr>
            </w:pPr>
            <w:r>
              <w:rPr>
                <w:color w:val="000000"/>
              </w:rPr>
              <w:t xml:space="preserve">За оцінками на це </w:t>
            </w:r>
            <w:r>
              <w:t>піде</w:t>
            </w:r>
            <w:r>
              <w:rPr>
                <w:color w:val="000000"/>
              </w:rPr>
              <w:t xml:space="preserve"> до 500 годин робочого часу працівників МОН на рік:</w:t>
            </w:r>
          </w:p>
          <w:p w14:paraId="000000DC" w14:textId="77777777" w:rsidR="004070D0" w:rsidRDefault="00ED04B7" w:rsidP="00AB41BE">
            <w:pPr>
              <w:widowControl w:val="0"/>
              <w:pBdr>
                <w:top w:val="nil"/>
                <w:left w:val="nil"/>
                <w:bottom w:val="nil"/>
                <w:right w:val="nil"/>
                <w:between w:val="nil"/>
              </w:pBdr>
              <w:ind w:firstLine="387"/>
              <w:jc w:val="both"/>
              <w:rPr>
                <w:color w:val="000000"/>
                <w:sz w:val="22"/>
                <w:szCs w:val="22"/>
              </w:rPr>
            </w:pPr>
            <w:r>
              <w:rPr>
                <w:color w:val="000000"/>
              </w:rPr>
              <w:t>500 год х 176,15 грн/год = 88 075,00 грн</w:t>
            </w:r>
          </w:p>
          <w:p w14:paraId="000000DE" w14:textId="77777777" w:rsidR="004070D0" w:rsidRPr="002C3975" w:rsidRDefault="004070D0" w:rsidP="00AB41BE">
            <w:pPr>
              <w:rPr>
                <w:u w:val="single"/>
                <w:lang w:val="uk-UA"/>
              </w:rPr>
            </w:pPr>
          </w:p>
          <w:p w14:paraId="000000DF" w14:textId="77777777" w:rsidR="004070D0" w:rsidRDefault="004070D0" w:rsidP="00AB41BE">
            <w:pPr>
              <w:rPr>
                <w:u w:val="single"/>
              </w:rPr>
            </w:pPr>
          </w:p>
          <w:p w14:paraId="000000E0" w14:textId="77777777" w:rsidR="004070D0" w:rsidRDefault="00ED04B7" w:rsidP="00AB41BE">
            <w:r>
              <w:rPr>
                <w:u w:val="single"/>
              </w:rPr>
              <w:t>Для громадян</w:t>
            </w:r>
            <w:r>
              <w:t>:</w:t>
            </w:r>
          </w:p>
          <w:p w14:paraId="000000E1" w14:textId="77777777" w:rsidR="004070D0" w:rsidRDefault="00ED04B7" w:rsidP="00AB41BE">
            <w:pPr>
              <w:widowControl w:val="0"/>
              <w:tabs>
                <w:tab w:val="left" w:pos="1819"/>
                <w:tab w:val="left" w:pos="3110"/>
              </w:tabs>
              <w:ind w:firstLine="343"/>
              <w:jc w:val="both"/>
              <w:rPr>
                <w:lang w:val="uk-UA"/>
              </w:rPr>
            </w:pPr>
            <w:r>
              <w:t>Здобувачі освіти звертаються за додатковими роз’ясненнями до закладів освіти, департаментів (управлінь) освіти і науки, МОН щодо проходження виробничої практики за професійними кваліфікаціями, що передбачають керування тракторами і сільськогосподарською технікою.</w:t>
            </w:r>
          </w:p>
          <w:p w14:paraId="295ACBB1" w14:textId="77777777" w:rsidR="002C3975" w:rsidRPr="002C3975" w:rsidRDefault="002C3975" w:rsidP="00AB41BE">
            <w:pPr>
              <w:widowControl w:val="0"/>
              <w:tabs>
                <w:tab w:val="left" w:pos="1819"/>
                <w:tab w:val="left" w:pos="3110"/>
              </w:tabs>
              <w:ind w:firstLine="343"/>
              <w:jc w:val="both"/>
              <w:rPr>
                <w:lang w:val="uk-UA"/>
              </w:rPr>
            </w:pPr>
          </w:p>
          <w:p w14:paraId="000000E2" w14:textId="77777777" w:rsidR="004070D0" w:rsidRDefault="00ED04B7" w:rsidP="002C3975">
            <w:pPr>
              <w:rPr>
                <w:u w:val="single"/>
              </w:rPr>
            </w:pPr>
            <w:r>
              <w:rPr>
                <w:u w:val="single"/>
              </w:rPr>
              <w:t xml:space="preserve">Для суб’єктів господарювання: </w:t>
            </w:r>
          </w:p>
          <w:p w14:paraId="000000E3" w14:textId="77777777" w:rsidR="004070D0" w:rsidRDefault="00ED04B7" w:rsidP="002C3975">
            <w:pPr>
              <w:ind w:firstLine="246"/>
              <w:jc w:val="both"/>
            </w:pPr>
            <w:r>
              <w:t>Усього потенційні витрати становлять: 25 495 430,40 грн</w:t>
            </w:r>
          </w:p>
          <w:p w14:paraId="000000E4" w14:textId="77777777" w:rsidR="004070D0" w:rsidRDefault="004070D0" w:rsidP="00AB41BE">
            <w:pPr>
              <w:ind w:hanging="8"/>
              <w:rPr>
                <w:sz w:val="16"/>
                <w:szCs w:val="16"/>
              </w:rPr>
            </w:pPr>
          </w:p>
        </w:tc>
        <w:tc>
          <w:tcPr>
            <w:tcW w:w="2122" w:type="dxa"/>
          </w:tcPr>
          <w:p w14:paraId="000000E5" w14:textId="77777777" w:rsidR="004070D0" w:rsidRDefault="00ED04B7" w:rsidP="00AB41BE">
            <w:pPr>
              <w:ind w:firstLine="216"/>
              <w:jc w:val="both"/>
            </w:pPr>
            <w:r>
              <w:lastRenderedPageBreak/>
              <w:t>У разі залишення існуючої ситуації без змін проблема продовжуватиме існувати, що не забезпечить досягнення поставленої мети.</w:t>
            </w:r>
          </w:p>
          <w:p w14:paraId="000000E6" w14:textId="77777777" w:rsidR="004070D0" w:rsidRDefault="004070D0" w:rsidP="00AB41BE">
            <w:pPr>
              <w:ind w:firstLine="467"/>
              <w:jc w:val="both"/>
              <w:rPr>
                <w:highlight w:val="yellow"/>
              </w:rPr>
            </w:pPr>
          </w:p>
        </w:tc>
      </w:tr>
      <w:tr w:rsidR="004070D0" w14:paraId="72067994" w14:textId="77777777">
        <w:tc>
          <w:tcPr>
            <w:tcW w:w="1972" w:type="dxa"/>
          </w:tcPr>
          <w:p w14:paraId="000000E7" w14:textId="77777777" w:rsidR="004070D0" w:rsidRDefault="00ED04B7" w:rsidP="00AB41BE">
            <w:pPr>
              <w:jc w:val="center"/>
              <w:rPr>
                <w:highlight w:val="yellow"/>
              </w:rPr>
            </w:pPr>
            <w:r>
              <w:lastRenderedPageBreak/>
              <w:t>Альтернатива 2</w:t>
            </w:r>
          </w:p>
        </w:tc>
        <w:tc>
          <w:tcPr>
            <w:tcW w:w="2625" w:type="dxa"/>
          </w:tcPr>
          <w:p w14:paraId="000000E8" w14:textId="77777777" w:rsidR="004070D0" w:rsidRDefault="00ED04B7" w:rsidP="00AB41BE">
            <w:pPr>
              <w:rPr>
                <w:u w:val="single"/>
              </w:rPr>
            </w:pPr>
            <w:r>
              <w:rPr>
                <w:u w:val="single"/>
              </w:rPr>
              <w:t>Для держави:</w:t>
            </w:r>
          </w:p>
          <w:p w14:paraId="000000E9" w14:textId="77777777" w:rsidR="004070D0" w:rsidRDefault="00ED04B7" w:rsidP="00AB41BE">
            <w:pPr>
              <w:ind w:firstLine="321"/>
              <w:jc w:val="both"/>
            </w:pPr>
            <w:r>
              <w:rPr>
                <w:color w:val="1B1C1D"/>
              </w:rPr>
              <w:lastRenderedPageBreak/>
              <w:t>Створення чіткого правового механізму видачі закладами освіти свідоцтв на право керування тракторами і сільськогосподарською технікою здобувачам освіти для  проходження практики</w:t>
            </w:r>
            <w:r>
              <w:t>.</w:t>
            </w:r>
          </w:p>
          <w:p w14:paraId="000000EA" w14:textId="77777777" w:rsidR="004070D0" w:rsidRDefault="00ED04B7" w:rsidP="00AB41BE">
            <w:pPr>
              <w:ind w:firstLine="321"/>
              <w:jc w:val="both"/>
            </w:pPr>
            <w:r>
              <w:t>Будуть мінімізовані витрати часу на опрацювання звернень.</w:t>
            </w:r>
          </w:p>
          <w:p w14:paraId="000000EB" w14:textId="77777777" w:rsidR="004070D0" w:rsidRDefault="004070D0" w:rsidP="00AB41BE">
            <w:pPr>
              <w:ind w:firstLine="321"/>
              <w:jc w:val="both"/>
              <w:rPr>
                <w:color w:val="1B1C1D"/>
              </w:rPr>
            </w:pPr>
          </w:p>
          <w:p w14:paraId="000000EC" w14:textId="77777777" w:rsidR="004070D0" w:rsidRDefault="00ED04B7" w:rsidP="00AB41BE">
            <w:r>
              <w:rPr>
                <w:u w:val="single"/>
              </w:rPr>
              <w:t>Для громадян</w:t>
            </w:r>
            <w:r>
              <w:t>:</w:t>
            </w:r>
          </w:p>
          <w:p w14:paraId="000000ED" w14:textId="77777777" w:rsidR="004070D0" w:rsidRDefault="00ED04B7" w:rsidP="00250C92">
            <w:pPr>
              <w:ind w:firstLine="322"/>
              <w:jc w:val="both"/>
            </w:pPr>
            <w:r>
              <w:rPr>
                <w:color w:val="1B1C1D"/>
              </w:rPr>
              <w:t xml:space="preserve">Висока якість </w:t>
            </w:r>
            <w:r>
              <w:t xml:space="preserve">виконання освітніх програм, зокрема </w:t>
            </w:r>
            <w:r>
              <w:rPr>
                <w:color w:val="1B1C1D"/>
              </w:rPr>
              <w:t>практичної підготовки, випускники закладів  освіти є конкурентоспроможними на ринку праці.</w:t>
            </w:r>
          </w:p>
          <w:p w14:paraId="000000EE" w14:textId="77777777" w:rsidR="004070D0" w:rsidRDefault="004070D0" w:rsidP="00AB41BE"/>
          <w:p w14:paraId="000000EF" w14:textId="77777777" w:rsidR="004070D0" w:rsidRDefault="004070D0" w:rsidP="00AB41BE"/>
          <w:p w14:paraId="000000F0" w14:textId="77777777" w:rsidR="004070D0" w:rsidRDefault="004070D0" w:rsidP="00AB41BE"/>
          <w:p w14:paraId="000000F1" w14:textId="77777777" w:rsidR="004070D0" w:rsidRDefault="004070D0" w:rsidP="00AB41BE"/>
          <w:p w14:paraId="000000F2" w14:textId="77777777" w:rsidR="004070D0" w:rsidRDefault="004070D0" w:rsidP="00AB41BE"/>
          <w:p w14:paraId="000000F3" w14:textId="77777777" w:rsidR="004070D0" w:rsidRDefault="004070D0" w:rsidP="00AB41BE"/>
          <w:p w14:paraId="000000F4" w14:textId="77777777" w:rsidR="004070D0" w:rsidRDefault="004070D0" w:rsidP="00AB41BE"/>
          <w:p w14:paraId="000000F5" w14:textId="77777777" w:rsidR="004070D0" w:rsidRDefault="004070D0" w:rsidP="00AB41BE"/>
          <w:p w14:paraId="000000F6" w14:textId="77777777" w:rsidR="004070D0" w:rsidRDefault="004070D0" w:rsidP="00AB41BE"/>
          <w:p w14:paraId="60F23B30" w14:textId="77777777" w:rsidR="00250C92" w:rsidRDefault="00250C92" w:rsidP="00AB41BE">
            <w:pPr>
              <w:pBdr>
                <w:top w:val="nil"/>
                <w:left w:val="nil"/>
                <w:bottom w:val="nil"/>
                <w:right w:val="nil"/>
                <w:between w:val="nil"/>
              </w:pBdr>
              <w:jc w:val="both"/>
              <w:rPr>
                <w:color w:val="000000"/>
                <w:u w:val="single"/>
                <w:lang w:val="uk-UA"/>
              </w:rPr>
            </w:pPr>
          </w:p>
          <w:p w14:paraId="000000F7" w14:textId="19D6CFE5" w:rsidR="004070D0" w:rsidRDefault="00ED04B7" w:rsidP="00250C92">
            <w:pPr>
              <w:pBdr>
                <w:top w:val="nil"/>
                <w:left w:val="nil"/>
                <w:bottom w:val="nil"/>
                <w:right w:val="nil"/>
                <w:between w:val="nil"/>
              </w:pBdr>
              <w:rPr>
                <w:color w:val="000000"/>
                <w:u w:val="single"/>
              </w:rPr>
            </w:pPr>
            <w:r>
              <w:rPr>
                <w:color w:val="000000"/>
                <w:u w:val="single"/>
              </w:rPr>
              <w:t xml:space="preserve">Для суб’єктів господарювання: </w:t>
            </w:r>
          </w:p>
          <w:p w14:paraId="000000F8" w14:textId="77777777" w:rsidR="004070D0" w:rsidRDefault="00ED04B7" w:rsidP="00250C92">
            <w:pPr>
              <w:ind w:firstLine="322"/>
              <w:jc w:val="both"/>
            </w:pPr>
            <w:r>
              <w:t xml:space="preserve">Заклади мають чіткий механізм видачі свідоцтв </w:t>
            </w:r>
            <w:r>
              <w:rPr>
                <w:color w:val="1B1C1D"/>
              </w:rPr>
              <w:t>на право керування тракторами і сільськогосподарською технікою здобувачам освіти для цілей проходження практики</w:t>
            </w:r>
            <w:r>
              <w:t xml:space="preserve">. </w:t>
            </w:r>
          </w:p>
          <w:p w14:paraId="000000F9" w14:textId="77777777" w:rsidR="004070D0" w:rsidRDefault="00ED04B7" w:rsidP="00250C92">
            <w:pPr>
              <w:ind w:firstLine="322"/>
              <w:jc w:val="both"/>
            </w:pPr>
            <w:r>
              <w:t xml:space="preserve">Не витрачають час на роз’яснення щодо </w:t>
            </w:r>
            <w:r>
              <w:rPr>
                <w:color w:val="1B1C1D"/>
              </w:rPr>
              <w:t>права керування тракторами і сільськогосподарсько</w:t>
            </w:r>
            <w:r>
              <w:rPr>
                <w:color w:val="1B1C1D"/>
              </w:rPr>
              <w:lastRenderedPageBreak/>
              <w:t>ю технікою здобувачами освіти під час</w:t>
            </w:r>
            <w:r>
              <w:t xml:space="preserve"> проходження виробничої практики.</w:t>
            </w:r>
          </w:p>
          <w:p w14:paraId="000000FA" w14:textId="77777777" w:rsidR="004070D0" w:rsidRDefault="004070D0" w:rsidP="00AB41BE">
            <w:pPr>
              <w:pBdr>
                <w:top w:val="nil"/>
                <w:left w:val="nil"/>
                <w:bottom w:val="nil"/>
                <w:right w:val="nil"/>
                <w:between w:val="nil"/>
              </w:pBdr>
              <w:ind w:firstLine="10"/>
              <w:jc w:val="both"/>
              <w:rPr>
                <w:color w:val="000000"/>
                <w:u w:val="single"/>
              </w:rPr>
            </w:pPr>
          </w:p>
        </w:tc>
        <w:tc>
          <w:tcPr>
            <w:tcW w:w="2625" w:type="dxa"/>
          </w:tcPr>
          <w:p w14:paraId="000000FB" w14:textId="77777777" w:rsidR="004070D0" w:rsidRDefault="00ED04B7" w:rsidP="00AB41BE">
            <w:pPr>
              <w:rPr>
                <w:u w:val="single"/>
              </w:rPr>
            </w:pPr>
            <w:r>
              <w:rPr>
                <w:u w:val="single"/>
              </w:rPr>
              <w:lastRenderedPageBreak/>
              <w:t>Для держави:</w:t>
            </w:r>
          </w:p>
          <w:p w14:paraId="000000FC" w14:textId="77777777" w:rsidR="004070D0" w:rsidRDefault="00ED04B7" w:rsidP="00250C92">
            <w:pPr>
              <w:ind w:firstLine="387"/>
              <w:jc w:val="both"/>
            </w:pPr>
            <w:r>
              <w:lastRenderedPageBreak/>
              <w:t>Витрати, пов’язані з інформуванням закладів освіти про проєкт акта.</w:t>
            </w:r>
          </w:p>
          <w:p w14:paraId="000000FD" w14:textId="77777777" w:rsidR="004070D0" w:rsidRDefault="00ED04B7" w:rsidP="00250C92">
            <w:pPr>
              <w:ind w:firstLine="387"/>
              <w:jc w:val="both"/>
            </w:pPr>
            <w:r>
              <w:t>Усього: 352,30 грн.</w:t>
            </w:r>
          </w:p>
          <w:p w14:paraId="000000FE" w14:textId="77777777" w:rsidR="004070D0" w:rsidRDefault="004070D0" w:rsidP="00AB41BE">
            <w:pPr>
              <w:rPr>
                <w:u w:val="single"/>
              </w:rPr>
            </w:pPr>
          </w:p>
          <w:p w14:paraId="000000FF" w14:textId="77777777" w:rsidR="004070D0" w:rsidRDefault="004070D0" w:rsidP="00AB41BE">
            <w:pPr>
              <w:rPr>
                <w:u w:val="single"/>
              </w:rPr>
            </w:pPr>
          </w:p>
          <w:p w14:paraId="00000100" w14:textId="77777777" w:rsidR="004070D0" w:rsidRDefault="004070D0" w:rsidP="00AB41BE">
            <w:pPr>
              <w:rPr>
                <w:sz w:val="16"/>
                <w:szCs w:val="16"/>
                <w:u w:val="single"/>
              </w:rPr>
            </w:pPr>
          </w:p>
          <w:p w14:paraId="00000101" w14:textId="77777777" w:rsidR="004070D0" w:rsidRDefault="004070D0" w:rsidP="00AB41BE">
            <w:pPr>
              <w:rPr>
                <w:u w:val="single"/>
              </w:rPr>
            </w:pPr>
          </w:p>
          <w:p w14:paraId="00000102" w14:textId="77777777" w:rsidR="004070D0" w:rsidRDefault="004070D0" w:rsidP="00AB41BE">
            <w:pPr>
              <w:rPr>
                <w:u w:val="single"/>
              </w:rPr>
            </w:pPr>
          </w:p>
          <w:p w14:paraId="00000103" w14:textId="77777777" w:rsidR="004070D0" w:rsidRDefault="004070D0" w:rsidP="00AB41BE">
            <w:pPr>
              <w:rPr>
                <w:u w:val="single"/>
              </w:rPr>
            </w:pPr>
          </w:p>
          <w:p w14:paraId="00000104" w14:textId="77777777" w:rsidR="004070D0" w:rsidRDefault="004070D0" w:rsidP="00AB41BE">
            <w:pPr>
              <w:rPr>
                <w:u w:val="single"/>
              </w:rPr>
            </w:pPr>
          </w:p>
          <w:p w14:paraId="35CE3563" w14:textId="77777777" w:rsidR="00250C92" w:rsidRDefault="00250C92" w:rsidP="00AB41BE">
            <w:pPr>
              <w:rPr>
                <w:u w:val="single"/>
                <w:lang w:val="uk-UA"/>
              </w:rPr>
            </w:pPr>
          </w:p>
          <w:p w14:paraId="1573EC14" w14:textId="77777777" w:rsidR="00250C92" w:rsidRDefault="00250C92" w:rsidP="00AB41BE">
            <w:pPr>
              <w:rPr>
                <w:u w:val="single"/>
                <w:lang w:val="uk-UA"/>
              </w:rPr>
            </w:pPr>
          </w:p>
          <w:p w14:paraId="44920BD1" w14:textId="77777777" w:rsidR="00250C92" w:rsidRDefault="00250C92" w:rsidP="00AB41BE">
            <w:pPr>
              <w:rPr>
                <w:u w:val="single"/>
                <w:lang w:val="uk-UA"/>
              </w:rPr>
            </w:pPr>
          </w:p>
          <w:p w14:paraId="00000105" w14:textId="31DC3375" w:rsidR="004070D0" w:rsidRDefault="00ED04B7" w:rsidP="00AB41BE">
            <w:r>
              <w:rPr>
                <w:u w:val="single"/>
              </w:rPr>
              <w:t>Для громадян</w:t>
            </w:r>
            <w:r>
              <w:t>:</w:t>
            </w:r>
          </w:p>
          <w:p w14:paraId="00000106" w14:textId="77777777" w:rsidR="004070D0" w:rsidRDefault="00ED04B7" w:rsidP="00AB41BE">
            <w:pPr>
              <w:ind w:firstLine="343"/>
              <w:jc w:val="both"/>
            </w:pPr>
            <w:r>
              <w:t>Відсутні</w:t>
            </w:r>
          </w:p>
          <w:p w14:paraId="00000107" w14:textId="77777777" w:rsidR="004070D0" w:rsidRDefault="00ED04B7" w:rsidP="00AB41BE">
            <w:pPr>
              <w:widowControl w:val="0"/>
              <w:tabs>
                <w:tab w:val="left" w:pos="1819"/>
                <w:tab w:val="left" w:pos="3110"/>
              </w:tabs>
              <w:ind w:firstLine="343"/>
              <w:jc w:val="both"/>
            </w:pPr>
            <w:r>
              <w:t>Здобувачам освіти не потрібно звертатися за додатковими роз’ясненнями до закладів освіти департаментів (управлінь) освіти і науки, МОН.</w:t>
            </w:r>
          </w:p>
          <w:p w14:paraId="00000108" w14:textId="77777777" w:rsidR="004070D0" w:rsidRDefault="00ED04B7" w:rsidP="00AB41BE">
            <w:pPr>
              <w:widowControl w:val="0"/>
              <w:tabs>
                <w:tab w:val="left" w:pos="1819"/>
                <w:tab w:val="left" w:pos="3110"/>
              </w:tabs>
              <w:ind w:firstLine="343"/>
              <w:jc w:val="both"/>
            </w:pPr>
            <w:r>
              <w:t xml:space="preserve">Чітко визначено порядок видачі </w:t>
            </w:r>
            <w:r>
              <w:rPr>
                <w:color w:val="1B1C1D"/>
              </w:rPr>
              <w:t>свідоцтв на право керування тракторами і сільськогосподарською технікою для</w:t>
            </w:r>
            <w:r>
              <w:t xml:space="preserve"> проходження виробничої практики.</w:t>
            </w:r>
          </w:p>
          <w:p w14:paraId="0000010B" w14:textId="77777777" w:rsidR="004070D0" w:rsidRPr="00250C92" w:rsidRDefault="004070D0" w:rsidP="00AB41BE">
            <w:pPr>
              <w:rPr>
                <w:u w:val="single"/>
                <w:lang w:val="uk-UA"/>
              </w:rPr>
            </w:pPr>
          </w:p>
          <w:p w14:paraId="0000010C" w14:textId="77777777" w:rsidR="004070D0" w:rsidRDefault="00ED04B7" w:rsidP="00AB41BE">
            <w:pPr>
              <w:rPr>
                <w:u w:val="single"/>
              </w:rPr>
            </w:pPr>
            <w:r>
              <w:rPr>
                <w:u w:val="single"/>
              </w:rPr>
              <w:t>Для суб’єктів господарювання:</w:t>
            </w:r>
          </w:p>
          <w:p w14:paraId="3E31CEA7" w14:textId="77777777" w:rsidR="00250C92" w:rsidRDefault="00ED04B7" w:rsidP="00250C92">
            <w:pPr>
              <w:ind w:firstLine="387"/>
              <w:jc w:val="both"/>
              <w:rPr>
                <w:lang w:val="uk-UA"/>
              </w:rPr>
            </w:pPr>
            <w:r>
              <w:t xml:space="preserve">Усього витрати становитимуть: </w:t>
            </w:r>
          </w:p>
          <w:p w14:paraId="0000010D" w14:textId="0868F954" w:rsidR="004070D0" w:rsidRDefault="00ED04B7" w:rsidP="00250C92">
            <w:pPr>
              <w:jc w:val="both"/>
            </w:pPr>
            <w:r>
              <w:t>5</w:t>
            </w:r>
            <w:r w:rsidR="00250C92">
              <w:t> </w:t>
            </w:r>
            <w:r>
              <w:t>910</w:t>
            </w:r>
            <w:r w:rsidR="00250C92">
              <w:rPr>
                <w:lang w:val="uk-UA"/>
              </w:rPr>
              <w:t xml:space="preserve"> </w:t>
            </w:r>
            <w:r>
              <w:t>304,32 грн</w:t>
            </w:r>
          </w:p>
          <w:p w14:paraId="0000010E" w14:textId="77777777" w:rsidR="004070D0" w:rsidRDefault="004070D0" w:rsidP="00AB41BE">
            <w:pPr>
              <w:rPr>
                <w:sz w:val="16"/>
                <w:szCs w:val="16"/>
                <w:u w:val="single"/>
              </w:rPr>
            </w:pPr>
          </w:p>
        </w:tc>
        <w:tc>
          <w:tcPr>
            <w:tcW w:w="2122" w:type="dxa"/>
          </w:tcPr>
          <w:p w14:paraId="0000010F" w14:textId="77777777" w:rsidR="004070D0" w:rsidRDefault="004070D0" w:rsidP="00AB41BE">
            <w:pPr>
              <w:ind w:firstLine="248"/>
              <w:jc w:val="both"/>
            </w:pPr>
          </w:p>
          <w:p w14:paraId="00000110" w14:textId="77777777" w:rsidR="004070D0" w:rsidRDefault="00ED04B7" w:rsidP="00AB41BE">
            <w:pPr>
              <w:ind w:firstLine="248"/>
              <w:jc w:val="both"/>
            </w:pPr>
            <w:r>
              <w:lastRenderedPageBreak/>
              <w:t xml:space="preserve">Цілі будуть досягнуті повною мірою. </w:t>
            </w:r>
          </w:p>
          <w:p w14:paraId="00000111" w14:textId="77777777" w:rsidR="004070D0" w:rsidRDefault="004070D0" w:rsidP="00AB41BE">
            <w:pPr>
              <w:ind w:firstLine="248"/>
              <w:jc w:val="both"/>
            </w:pPr>
          </w:p>
        </w:tc>
      </w:tr>
    </w:tbl>
    <w:p w14:paraId="00000112" w14:textId="77777777" w:rsidR="004070D0" w:rsidRDefault="004070D0" w:rsidP="00AB41BE">
      <w:pPr>
        <w:jc w:val="both"/>
        <w:rPr>
          <w:sz w:val="20"/>
          <w:szCs w:val="20"/>
          <w:highlight w:val="yellow"/>
        </w:rPr>
      </w:pPr>
    </w:p>
    <w:tbl>
      <w:tblPr>
        <w:tblStyle w:val="afff2"/>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0"/>
        <w:gridCol w:w="3654"/>
        <w:gridCol w:w="3840"/>
      </w:tblGrid>
      <w:tr w:rsidR="004070D0" w14:paraId="7D73151A" w14:textId="77777777">
        <w:tc>
          <w:tcPr>
            <w:tcW w:w="1850" w:type="dxa"/>
          </w:tcPr>
          <w:p w14:paraId="00000113" w14:textId="77777777" w:rsidR="004070D0" w:rsidRDefault="00ED04B7" w:rsidP="00AB41BE">
            <w:pPr>
              <w:jc w:val="center"/>
            </w:pPr>
            <w:r>
              <w:t>Рейтинг</w:t>
            </w:r>
          </w:p>
        </w:tc>
        <w:tc>
          <w:tcPr>
            <w:tcW w:w="3654" w:type="dxa"/>
          </w:tcPr>
          <w:p w14:paraId="00000114" w14:textId="77777777" w:rsidR="004070D0" w:rsidRDefault="00ED04B7" w:rsidP="00AB41BE">
            <w:pPr>
              <w:jc w:val="both"/>
            </w:pPr>
            <w:r>
              <w:t>Аргументи щодо переваги обраної альтернативи / причини відмови від альтернативи</w:t>
            </w:r>
          </w:p>
        </w:tc>
        <w:tc>
          <w:tcPr>
            <w:tcW w:w="3840" w:type="dxa"/>
          </w:tcPr>
          <w:p w14:paraId="00000115" w14:textId="77777777" w:rsidR="004070D0" w:rsidRDefault="00ED04B7" w:rsidP="00AB41BE">
            <w:pPr>
              <w:jc w:val="both"/>
            </w:pPr>
            <w:r>
              <w:t>Оцінка ризику зовнішніх чинників на дію запропонованого регуляторного акта</w:t>
            </w:r>
          </w:p>
        </w:tc>
      </w:tr>
      <w:tr w:rsidR="004070D0" w14:paraId="42FD8DD7" w14:textId="77777777">
        <w:tc>
          <w:tcPr>
            <w:tcW w:w="1850" w:type="dxa"/>
          </w:tcPr>
          <w:p w14:paraId="00000116" w14:textId="77777777" w:rsidR="004070D0" w:rsidRDefault="00ED04B7" w:rsidP="00AB41BE">
            <w:r>
              <w:t>Альтернатива 1</w:t>
            </w:r>
          </w:p>
        </w:tc>
        <w:tc>
          <w:tcPr>
            <w:tcW w:w="3654" w:type="dxa"/>
          </w:tcPr>
          <w:p w14:paraId="00000117" w14:textId="77777777" w:rsidR="004070D0" w:rsidRDefault="00ED04B7" w:rsidP="00601A88">
            <w:pPr>
              <w:pBdr>
                <w:top w:val="nil"/>
                <w:left w:val="nil"/>
                <w:bottom w:val="nil"/>
                <w:right w:val="nil"/>
                <w:between w:val="nil"/>
              </w:pBdr>
              <w:ind w:firstLine="300"/>
              <w:jc w:val="both"/>
              <w:rPr>
                <w:color w:val="000000"/>
              </w:rPr>
            </w:pPr>
            <w:r>
              <w:rPr>
                <w:color w:val="000000"/>
              </w:rPr>
              <w:t>У альтернативи відсутні переваги, проблема продовжує існувати</w:t>
            </w:r>
          </w:p>
        </w:tc>
        <w:tc>
          <w:tcPr>
            <w:tcW w:w="3840" w:type="dxa"/>
          </w:tcPr>
          <w:p w14:paraId="00000118" w14:textId="46C280F4" w:rsidR="004070D0" w:rsidRPr="00601A88" w:rsidRDefault="00ED04B7" w:rsidP="00AB41BE">
            <w:pPr>
              <w:pBdr>
                <w:top w:val="nil"/>
                <w:left w:val="nil"/>
                <w:bottom w:val="nil"/>
                <w:right w:val="nil"/>
                <w:between w:val="nil"/>
              </w:pBdr>
              <w:ind w:firstLine="287"/>
              <w:jc w:val="both"/>
              <w:rPr>
                <w:color w:val="000000"/>
                <w:lang w:val="uk-UA"/>
              </w:rPr>
            </w:pPr>
            <w:r>
              <w:rPr>
                <w:color w:val="000000"/>
              </w:rPr>
              <w:t>Вплив зовнішніх факторів на дію регуляторного акта не очікується</w:t>
            </w:r>
            <w:r w:rsidR="00601A88">
              <w:rPr>
                <w:color w:val="000000"/>
                <w:lang w:val="uk-UA"/>
              </w:rPr>
              <w:t>.</w:t>
            </w:r>
          </w:p>
        </w:tc>
      </w:tr>
      <w:tr w:rsidR="004070D0" w14:paraId="143753A4" w14:textId="77777777">
        <w:tc>
          <w:tcPr>
            <w:tcW w:w="1850" w:type="dxa"/>
          </w:tcPr>
          <w:p w14:paraId="00000119" w14:textId="77777777" w:rsidR="004070D0" w:rsidRDefault="00ED04B7" w:rsidP="00AB41BE">
            <w:pPr>
              <w:rPr>
                <w:highlight w:val="yellow"/>
              </w:rPr>
            </w:pPr>
            <w:r>
              <w:t>Альтернатива 2</w:t>
            </w:r>
          </w:p>
        </w:tc>
        <w:tc>
          <w:tcPr>
            <w:tcW w:w="3654" w:type="dxa"/>
          </w:tcPr>
          <w:p w14:paraId="0000011A" w14:textId="77777777" w:rsidR="004070D0" w:rsidRDefault="00ED04B7" w:rsidP="00AB41BE">
            <w:pPr>
              <w:shd w:val="clear" w:color="auto" w:fill="FFFFFF"/>
              <w:ind w:firstLine="370"/>
              <w:jc w:val="both"/>
            </w:pPr>
            <w:r>
              <w:t>Прийняття проєкту акта забезпечить досягнення поставлених цілей та є єдиним необхідним і достатнім способом вирішення проблеми.</w:t>
            </w:r>
          </w:p>
        </w:tc>
        <w:tc>
          <w:tcPr>
            <w:tcW w:w="3840" w:type="dxa"/>
          </w:tcPr>
          <w:p w14:paraId="0000011B" w14:textId="2ED9F3D9" w:rsidR="004070D0" w:rsidRPr="00601A88" w:rsidRDefault="00ED04B7" w:rsidP="00601A88">
            <w:pPr>
              <w:shd w:val="clear" w:color="auto" w:fill="FFFFFF"/>
              <w:ind w:firstLine="326"/>
              <w:jc w:val="both"/>
              <w:rPr>
                <w:highlight w:val="yellow"/>
                <w:lang w:val="uk-UA"/>
              </w:rPr>
            </w:pPr>
            <w:r>
              <w:t>Вплив зовнішніх факторів на дію регуляторного акта не очікується</w:t>
            </w:r>
            <w:r w:rsidR="00601A88">
              <w:rPr>
                <w:lang w:val="uk-UA"/>
              </w:rPr>
              <w:t>.</w:t>
            </w:r>
          </w:p>
        </w:tc>
      </w:tr>
    </w:tbl>
    <w:p w14:paraId="0000011C" w14:textId="77777777" w:rsidR="004070D0" w:rsidRDefault="004070D0" w:rsidP="00AB41BE">
      <w:pPr>
        <w:rPr>
          <w:b/>
          <w:sz w:val="28"/>
          <w:szCs w:val="28"/>
        </w:rPr>
      </w:pPr>
    </w:p>
    <w:p w14:paraId="0000011D" w14:textId="77777777" w:rsidR="004070D0" w:rsidRDefault="00ED04B7" w:rsidP="00AB41BE">
      <w:pPr>
        <w:jc w:val="center"/>
        <w:rPr>
          <w:b/>
          <w:sz w:val="28"/>
          <w:szCs w:val="28"/>
          <w:lang w:val="uk-UA"/>
        </w:rPr>
      </w:pPr>
      <w:r>
        <w:rPr>
          <w:b/>
          <w:sz w:val="28"/>
          <w:szCs w:val="28"/>
        </w:rPr>
        <w:t>V. Механізми та заходи, які забезпечать розв’язання визначеної проблеми</w:t>
      </w:r>
    </w:p>
    <w:p w14:paraId="2CE814EB" w14:textId="77777777" w:rsidR="007E5E34" w:rsidRPr="007E5E34" w:rsidRDefault="007E5E34" w:rsidP="00AB41BE">
      <w:pPr>
        <w:jc w:val="center"/>
        <w:rPr>
          <w:b/>
          <w:sz w:val="16"/>
          <w:szCs w:val="16"/>
          <w:highlight w:val="yellow"/>
          <w:lang w:val="uk-UA"/>
        </w:rPr>
      </w:pPr>
    </w:p>
    <w:p w14:paraId="0000011E" w14:textId="1A865729" w:rsidR="004070D0" w:rsidRDefault="00ED04B7" w:rsidP="00AB41BE">
      <w:pPr>
        <w:shd w:val="clear" w:color="auto" w:fill="FFFFFF"/>
        <w:tabs>
          <w:tab w:val="left" w:pos="993"/>
        </w:tabs>
        <w:ind w:firstLine="709"/>
        <w:jc w:val="both"/>
        <w:rPr>
          <w:color w:val="000000"/>
          <w:sz w:val="28"/>
          <w:szCs w:val="28"/>
          <w:lang w:val="uk-UA"/>
        </w:rPr>
      </w:pPr>
      <w:r>
        <w:rPr>
          <w:sz w:val="28"/>
          <w:szCs w:val="28"/>
        </w:rPr>
        <w:t xml:space="preserve">Реалізація поставлених цілей державного регулювання забезпечується шляхом прийняття нормативно-правового акта, яким буде забезпечено </w:t>
      </w:r>
      <w:r>
        <w:rPr>
          <w:color w:val="000000"/>
          <w:sz w:val="28"/>
          <w:szCs w:val="28"/>
          <w:highlight w:val="white"/>
        </w:rPr>
        <w:t xml:space="preserve">створення чіткого механізму </w:t>
      </w:r>
      <w:r>
        <w:rPr>
          <w:sz w:val="28"/>
          <w:szCs w:val="28"/>
        </w:rPr>
        <w:t xml:space="preserve">видачі закладами освіти свідоцтв на право керування тракторами і сільськогосподарською технікою здобувачам професійної, фахової передвищої, вищої освіти </w:t>
      </w:r>
      <w:r>
        <w:rPr>
          <w:color w:val="1B1C1D"/>
          <w:sz w:val="28"/>
          <w:szCs w:val="28"/>
        </w:rPr>
        <w:t>для проходження практики</w:t>
      </w:r>
      <w:r w:rsidR="007E5E34" w:rsidRPr="007E5E34">
        <w:rPr>
          <w:color w:val="000000"/>
          <w:sz w:val="28"/>
          <w:szCs w:val="28"/>
        </w:rPr>
        <w:t xml:space="preserve"> </w:t>
      </w:r>
      <w:r w:rsidR="007E5E34">
        <w:rPr>
          <w:color w:val="000000"/>
          <w:sz w:val="28"/>
          <w:szCs w:val="28"/>
        </w:rPr>
        <w:t>за професійними кваліфікаціями, що передбачають керування тракторами і сільськогосподарською технікою</w:t>
      </w:r>
      <w:r w:rsidR="007E5E34">
        <w:rPr>
          <w:color w:val="000000"/>
          <w:sz w:val="28"/>
          <w:szCs w:val="28"/>
          <w:lang w:val="uk-UA"/>
        </w:rPr>
        <w:t>.</w:t>
      </w:r>
    </w:p>
    <w:p w14:paraId="26D2DF88" w14:textId="77777777" w:rsidR="007E5E34" w:rsidRPr="007E5E34" w:rsidRDefault="007E5E34" w:rsidP="00AB41BE">
      <w:pPr>
        <w:shd w:val="clear" w:color="auto" w:fill="FFFFFF"/>
        <w:tabs>
          <w:tab w:val="left" w:pos="993"/>
        </w:tabs>
        <w:ind w:firstLine="709"/>
        <w:jc w:val="both"/>
        <w:rPr>
          <w:sz w:val="28"/>
          <w:szCs w:val="28"/>
          <w:lang w:val="uk-UA"/>
        </w:rPr>
      </w:pPr>
    </w:p>
    <w:p w14:paraId="0000011F" w14:textId="77777777" w:rsidR="004070D0" w:rsidRDefault="00ED04B7" w:rsidP="00A67FE5">
      <w:pPr>
        <w:pBdr>
          <w:top w:val="nil"/>
          <w:left w:val="nil"/>
          <w:bottom w:val="nil"/>
          <w:right w:val="nil"/>
          <w:between w:val="nil"/>
        </w:pBdr>
        <w:ind w:firstLine="709"/>
        <w:jc w:val="both"/>
        <w:rPr>
          <w:b/>
          <w:i/>
          <w:color w:val="000000"/>
          <w:sz w:val="28"/>
          <w:szCs w:val="28"/>
          <w:lang w:val="uk-UA"/>
        </w:rPr>
      </w:pPr>
      <w:r>
        <w:rPr>
          <w:b/>
          <w:i/>
          <w:color w:val="000000"/>
          <w:sz w:val="28"/>
          <w:szCs w:val="28"/>
        </w:rPr>
        <w:t>Організаційні засади для впровадження регуляторного акта в дію</w:t>
      </w:r>
    </w:p>
    <w:p w14:paraId="2E07BF41" w14:textId="77777777" w:rsidR="0082291A" w:rsidRPr="0082291A" w:rsidRDefault="0082291A" w:rsidP="00A67FE5">
      <w:pPr>
        <w:pBdr>
          <w:top w:val="nil"/>
          <w:left w:val="nil"/>
          <w:bottom w:val="nil"/>
          <w:right w:val="nil"/>
          <w:between w:val="nil"/>
        </w:pBdr>
        <w:ind w:firstLine="709"/>
        <w:jc w:val="both"/>
        <w:rPr>
          <w:color w:val="000000"/>
          <w:sz w:val="16"/>
          <w:szCs w:val="16"/>
          <w:lang w:val="uk-UA"/>
        </w:rPr>
      </w:pPr>
    </w:p>
    <w:p w14:paraId="00000120" w14:textId="77777777" w:rsidR="004070D0" w:rsidRPr="00A67FE5" w:rsidRDefault="00ED04B7" w:rsidP="00A67FE5">
      <w:pPr>
        <w:pBdr>
          <w:top w:val="nil"/>
          <w:left w:val="nil"/>
          <w:bottom w:val="nil"/>
          <w:right w:val="nil"/>
          <w:between w:val="nil"/>
        </w:pBdr>
        <w:ind w:firstLine="709"/>
        <w:jc w:val="both"/>
        <w:rPr>
          <w:iCs/>
          <w:sz w:val="28"/>
          <w:szCs w:val="28"/>
        </w:rPr>
      </w:pPr>
      <w:r w:rsidRPr="00A67FE5">
        <w:rPr>
          <w:iCs/>
          <w:color w:val="000000"/>
          <w:sz w:val="28"/>
          <w:szCs w:val="28"/>
        </w:rPr>
        <w:t xml:space="preserve">Заходи, які </w:t>
      </w:r>
      <w:r w:rsidRPr="00A67FE5">
        <w:rPr>
          <w:iCs/>
          <w:sz w:val="28"/>
          <w:szCs w:val="28"/>
        </w:rPr>
        <w:t xml:space="preserve">необхідно </w:t>
      </w:r>
      <w:r w:rsidRPr="00A67FE5">
        <w:rPr>
          <w:iCs/>
          <w:color w:val="000000"/>
          <w:sz w:val="28"/>
          <w:szCs w:val="28"/>
        </w:rPr>
        <w:t>здійснити орган</w:t>
      </w:r>
      <w:r w:rsidRPr="00A67FE5">
        <w:rPr>
          <w:iCs/>
          <w:sz w:val="28"/>
          <w:szCs w:val="28"/>
        </w:rPr>
        <w:t>ам</w:t>
      </w:r>
      <w:r w:rsidRPr="00A67FE5">
        <w:rPr>
          <w:iCs/>
          <w:color w:val="000000"/>
          <w:sz w:val="28"/>
          <w:szCs w:val="28"/>
        </w:rPr>
        <w:t xml:space="preserve"> влади:</w:t>
      </w:r>
    </w:p>
    <w:p w14:paraId="00000121" w14:textId="16854ED8" w:rsidR="004070D0" w:rsidRDefault="00ED04B7" w:rsidP="00AB41BE">
      <w:pPr>
        <w:ind w:firstLine="700"/>
        <w:jc w:val="both"/>
        <w:rPr>
          <w:sz w:val="28"/>
          <w:szCs w:val="28"/>
        </w:rPr>
      </w:pPr>
      <w:r>
        <w:rPr>
          <w:sz w:val="28"/>
          <w:szCs w:val="28"/>
        </w:rPr>
        <w:t xml:space="preserve">1) довести до відома регіональних органів управління освітою та закладів </w:t>
      </w:r>
      <w:r w:rsidR="0082291A">
        <w:rPr>
          <w:sz w:val="28"/>
          <w:szCs w:val="28"/>
        </w:rPr>
        <w:t>професійної, фахової передвищої, вищої</w:t>
      </w:r>
      <w:r>
        <w:rPr>
          <w:sz w:val="28"/>
          <w:szCs w:val="28"/>
        </w:rPr>
        <w:t xml:space="preserve"> освіти шляхом оприлюднення відповідної інформації на вебсайті МОН та шляхом листування;</w:t>
      </w:r>
    </w:p>
    <w:p w14:paraId="00000122" w14:textId="2FDB6A41" w:rsidR="004070D0" w:rsidRDefault="00ED04B7" w:rsidP="0082291A">
      <w:pPr>
        <w:shd w:val="clear" w:color="auto" w:fill="FFFFFF"/>
        <w:tabs>
          <w:tab w:val="left" w:pos="993"/>
        </w:tabs>
        <w:ind w:firstLine="709"/>
        <w:jc w:val="both"/>
        <w:rPr>
          <w:color w:val="1B1C1D"/>
          <w:sz w:val="28"/>
          <w:szCs w:val="28"/>
          <w:lang w:val="uk-UA"/>
        </w:rPr>
      </w:pPr>
      <w:r>
        <w:rPr>
          <w:sz w:val="28"/>
          <w:szCs w:val="28"/>
        </w:rPr>
        <w:t xml:space="preserve">2) поінформувати, роботодавців щодо врегулювання питання отримання свідоцтв на право керування тракторами і сільськогосподарською технікою здобувачами професійної, фахової передвищої, вищої освіти </w:t>
      </w:r>
      <w:r>
        <w:rPr>
          <w:color w:val="1B1C1D"/>
          <w:sz w:val="28"/>
          <w:szCs w:val="28"/>
        </w:rPr>
        <w:t>для проходження практики</w:t>
      </w:r>
      <w:r w:rsidR="0082291A" w:rsidRPr="0082291A">
        <w:rPr>
          <w:color w:val="000000"/>
          <w:sz w:val="28"/>
          <w:szCs w:val="28"/>
        </w:rPr>
        <w:t xml:space="preserve"> </w:t>
      </w:r>
      <w:r w:rsidR="0082291A">
        <w:rPr>
          <w:color w:val="000000"/>
          <w:sz w:val="28"/>
          <w:szCs w:val="28"/>
        </w:rPr>
        <w:t>за професійними кваліфікаціями, що передбачають керування тракторами і сільськогосподарською технікою</w:t>
      </w:r>
      <w:r>
        <w:rPr>
          <w:color w:val="1B1C1D"/>
          <w:sz w:val="28"/>
          <w:szCs w:val="28"/>
        </w:rPr>
        <w:t>;</w:t>
      </w:r>
    </w:p>
    <w:p w14:paraId="70E9A3F8" w14:textId="77777777" w:rsidR="0082291A" w:rsidRPr="0082291A" w:rsidRDefault="0082291A" w:rsidP="0082291A">
      <w:pPr>
        <w:shd w:val="clear" w:color="auto" w:fill="FFFFFF"/>
        <w:tabs>
          <w:tab w:val="left" w:pos="993"/>
        </w:tabs>
        <w:ind w:firstLine="709"/>
        <w:jc w:val="both"/>
        <w:rPr>
          <w:color w:val="000000"/>
          <w:sz w:val="16"/>
          <w:szCs w:val="16"/>
          <w:lang w:val="uk-UA"/>
        </w:rPr>
      </w:pPr>
    </w:p>
    <w:p w14:paraId="00000123" w14:textId="39A32BFE" w:rsidR="004070D0" w:rsidRDefault="00ED04B7" w:rsidP="00A67FE5">
      <w:pPr>
        <w:pBdr>
          <w:top w:val="nil"/>
          <w:left w:val="nil"/>
          <w:bottom w:val="nil"/>
          <w:right w:val="nil"/>
          <w:between w:val="nil"/>
        </w:pBdr>
        <w:ind w:firstLine="709"/>
        <w:jc w:val="both"/>
        <w:rPr>
          <w:i/>
          <w:color w:val="000000"/>
          <w:sz w:val="28"/>
          <w:szCs w:val="28"/>
        </w:rPr>
      </w:pPr>
      <w:r w:rsidRPr="00A67FE5">
        <w:rPr>
          <w:iCs/>
          <w:color w:val="000000"/>
          <w:sz w:val="28"/>
          <w:szCs w:val="28"/>
        </w:rPr>
        <w:t xml:space="preserve">Заходи, які </w:t>
      </w:r>
      <w:r w:rsidRPr="00A67FE5">
        <w:rPr>
          <w:iCs/>
          <w:sz w:val="28"/>
          <w:szCs w:val="28"/>
        </w:rPr>
        <w:t>необхідно</w:t>
      </w:r>
      <w:r w:rsidRPr="00A67FE5">
        <w:rPr>
          <w:iCs/>
          <w:color w:val="000000"/>
          <w:sz w:val="28"/>
          <w:szCs w:val="28"/>
        </w:rPr>
        <w:t xml:space="preserve"> здійснити закладам</w:t>
      </w:r>
      <w:r>
        <w:rPr>
          <w:i/>
          <w:color w:val="000000"/>
          <w:sz w:val="28"/>
          <w:szCs w:val="28"/>
        </w:rPr>
        <w:t xml:space="preserve"> </w:t>
      </w:r>
      <w:r>
        <w:rPr>
          <w:sz w:val="28"/>
          <w:szCs w:val="28"/>
        </w:rPr>
        <w:t>професійної, фахової передвищої, вищої освіти</w:t>
      </w:r>
      <w:r>
        <w:rPr>
          <w:i/>
          <w:color w:val="000000"/>
          <w:sz w:val="28"/>
          <w:szCs w:val="28"/>
        </w:rPr>
        <w:t xml:space="preserve">: </w:t>
      </w:r>
    </w:p>
    <w:p w14:paraId="7DD5860B" w14:textId="77777777" w:rsidR="00896651" w:rsidRPr="00896651" w:rsidRDefault="00ED04B7" w:rsidP="00A67FE5">
      <w:pPr>
        <w:pStyle w:val="a8"/>
        <w:numPr>
          <w:ilvl w:val="0"/>
          <w:numId w:val="4"/>
        </w:numPr>
        <w:pBdr>
          <w:top w:val="nil"/>
          <w:left w:val="nil"/>
          <w:bottom w:val="nil"/>
          <w:right w:val="nil"/>
          <w:between w:val="nil"/>
        </w:pBdr>
        <w:ind w:left="0" w:firstLine="709"/>
        <w:jc w:val="both"/>
        <w:rPr>
          <w:sz w:val="28"/>
          <w:szCs w:val="28"/>
        </w:rPr>
      </w:pPr>
      <w:r w:rsidRPr="00A67FE5">
        <w:rPr>
          <w:sz w:val="28"/>
          <w:szCs w:val="28"/>
        </w:rPr>
        <w:t>забезпечити інформування здобувачів освіти та інших заінтересованих сторін, зокрема через свої офіційні вебсайти</w:t>
      </w:r>
      <w:r w:rsidR="00896651">
        <w:rPr>
          <w:sz w:val="28"/>
          <w:szCs w:val="28"/>
          <w:lang w:val="uk-UA"/>
        </w:rPr>
        <w:t>;</w:t>
      </w:r>
    </w:p>
    <w:p w14:paraId="00000124" w14:textId="333117D1" w:rsidR="004070D0" w:rsidRPr="00A67FE5" w:rsidRDefault="00896651" w:rsidP="00A67FE5">
      <w:pPr>
        <w:pStyle w:val="a8"/>
        <w:numPr>
          <w:ilvl w:val="0"/>
          <w:numId w:val="4"/>
        </w:numPr>
        <w:pBdr>
          <w:top w:val="nil"/>
          <w:left w:val="nil"/>
          <w:bottom w:val="nil"/>
          <w:right w:val="nil"/>
          <w:between w:val="nil"/>
        </w:pBdr>
        <w:ind w:left="0" w:firstLine="709"/>
        <w:jc w:val="both"/>
        <w:rPr>
          <w:sz w:val="28"/>
          <w:szCs w:val="28"/>
        </w:rPr>
      </w:pPr>
      <w:r>
        <w:rPr>
          <w:sz w:val="28"/>
          <w:szCs w:val="28"/>
          <w:lang w:val="uk-UA"/>
        </w:rPr>
        <w:lastRenderedPageBreak/>
        <w:t xml:space="preserve">створити </w:t>
      </w:r>
      <w:r>
        <w:rPr>
          <w:sz w:val="28"/>
          <w:szCs w:val="28"/>
        </w:rPr>
        <w:t>комісі</w:t>
      </w:r>
      <w:r>
        <w:rPr>
          <w:sz w:val="28"/>
          <w:szCs w:val="28"/>
          <w:lang w:val="uk-UA"/>
        </w:rPr>
        <w:t>ю</w:t>
      </w:r>
      <w:r>
        <w:rPr>
          <w:sz w:val="28"/>
          <w:szCs w:val="28"/>
        </w:rPr>
        <w:t xml:space="preserve"> з видачі свідоцтв на право керування тракторами і сільськогосподарською технікою</w:t>
      </w:r>
      <w:r>
        <w:rPr>
          <w:sz w:val="28"/>
          <w:szCs w:val="28"/>
          <w:lang w:val="uk-UA"/>
        </w:rPr>
        <w:t xml:space="preserve"> та забезпечити її діяльність.</w:t>
      </w:r>
    </w:p>
    <w:p w14:paraId="65C5329D" w14:textId="77777777" w:rsidR="00B93039" w:rsidRPr="00B93039" w:rsidRDefault="00B93039" w:rsidP="00A67FE5">
      <w:pPr>
        <w:ind w:firstLine="709"/>
        <w:jc w:val="both"/>
        <w:rPr>
          <w:color w:val="EE0000"/>
          <w:sz w:val="28"/>
          <w:szCs w:val="28"/>
          <w:lang w:val="uk-UA"/>
        </w:rPr>
      </w:pPr>
    </w:p>
    <w:p w14:paraId="00000125" w14:textId="181DC545" w:rsidR="004070D0" w:rsidRDefault="00ED04B7" w:rsidP="00A67FE5">
      <w:pPr>
        <w:ind w:firstLine="709"/>
        <w:jc w:val="both"/>
        <w:rPr>
          <w:sz w:val="28"/>
          <w:szCs w:val="28"/>
        </w:rPr>
      </w:pPr>
      <w:r>
        <w:rPr>
          <w:sz w:val="28"/>
          <w:szCs w:val="28"/>
        </w:rPr>
        <w:t>Ризиків впливу зовнішніх факторів на дію регуляторного акта немає.</w:t>
      </w:r>
    </w:p>
    <w:p w14:paraId="00000126" w14:textId="77777777" w:rsidR="004070D0" w:rsidRDefault="00ED04B7" w:rsidP="00A67FE5">
      <w:pPr>
        <w:ind w:firstLine="709"/>
        <w:jc w:val="both"/>
        <w:rPr>
          <w:sz w:val="28"/>
          <w:szCs w:val="28"/>
          <w:lang w:val="uk-UA"/>
        </w:rPr>
      </w:pPr>
      <w:r>
        <w:rPr>
          <w:sz w:val="28"/>
          <w:szCs w:val="28"/>
        </w:rPr>
        <w:t>Можливої шкоди у разі очікуваних наслідків дії акта не прогнозується.</w:t>
      </w:r>
    </w:p>
    <w:p w14:paraId="70A4CAC2" w14:textId="77777777" w:rsidR="00A67FE5" w:rsidRPr="00A67FE5" w:rsidRDefault="00A67FE5" w:rsidP="00A67FE5">
      <w:pPr>
        <w:ind w:firstLine="709"/>
        <w:jc w:val="both"/>
        <w:rPr>
          <w:color w:val="000000"/>
          <w:sz w:val="28"/>
          <w:szCs w:val="28"/>
          <w:highlight w:val="yellow"/>
          <w:lang w:val="uk-UA"/>
        </w:rPr>
      </w:pPr>
    </w:p>
    <w:p w14:paraId="00000127" w14:textId="77777777" w:rsidR="004070D0" w:rsidRDefault="00ED04B7" w:rsidP="00AB41BE">
      <w:pPr>
        <w:jc w:val="center"/>
        <w:rPr>
          <w:b/>
          <w:sz w:val="28"/>
          <w:szCs w:val="28"/>
          <w:lang w:val="uk-UA"/>
        </w:rPr>
      </w:pPr>
      <w:r>
        <w:rPr>
          <w:b/>
          <w:sz w:val="28"/>
          <w:szCs w:val="28"/>
        </w:rPr>
        <w:t>VІ. Оцінка виконання вимог регуляторного акта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14:paraId="040B3DBA" w14:textId="77777777" w:rsidR="00A67FE5" w:rsidRPr="00A67FE5" w:rsidRDefault="00A67FE5" w:rsidP="00AB41BE">
      <w:pPr>
        <w:jc w:val="center"/>
        <w:rPr>
          <w:b/>
          <w:sz w:val="16"/>
          <w:szCs w:val="16"/>
          <w:highlight w:val="yellow"/>
          <w:lang w:val="uk-UA"/>
        </w:rPr>
      </w:pPr>
    </w:p>
    <w:p w14:paraId="00000128" w14:textId="77777777" w:rsidR="004070D0" w:rsidRDefault="00ED04B7" w:rsidP="00AB41BE">
      <w:pPr>
        <w:ind w:firstLine="709"/>
        <w:jc w:val="both"/>
        <w:rPr>
          <w:sz w:val="28"/>
          <w:szCs w:val="28"/>
        </w:rPr>
      </w:pPr>
      <w:r>
        <w:rPr>
          <w:sz w:val="28"/>
          <w:szCs w:val="28"/>
        </w:rPr>
        <w:t>Від впровадження проєкту регуляторного акта негативних наслідків не очікується.</w:t>
      </w:r>
    </w:p>
    <w:p w14:paraId="00000129" w14:textId="77777777" w:rsidR="004070D0" w:rsidRDefault="00ED04B7" w:rsidP="00AB41BE">
      <w:pPr>
        <w:pBdr>
          <w:top w:val="nil"/>
          <w:left w:val="nil"/>
          <w:bottom w:val="nil"/>
          <w:right w:val="nil"/>
          <w:between w:val="nil"/>
        </w:pBdr>
        <w:ind w:firstLine="709"/>
        <w:jc w:val="both"/>
        <w:rPr>
          <w:color w:val="000000"/>
          <w:sz w:val="28"/>
          <w:szCs w:val="28"/>
        </w:rPr>
      </w:pPr>
      <w:r>
        <w:rPr>
          <w:color w:val="000000"/>
          <w:sz w:val="28"/>
          <w:szCs w:val="28"/>
        </w:rPr>
        <w:t>Реалізація про</w:t>
      </w:r>
      <w:r>
        <w:rPr>
          <w:sz w:val="28"/>
          <w:szCs w:val="28"/>
        </w:rPr>
        <w:t>є</w:t>
      </w:r>
      <w:r>
        <w:rPr>
          <w:color w:val="000000"/>
          <w:sz w:val="28"/>
          <w:szCs w:val="28"/>
        </w:rPr>
        <w:t>кту регуляторного акта не потребує додаткових витрат з державного бюджету України, тому розрахунок бюджетних витрат не здійснювався.</w:t>
      </w:r>
    </w:p>
    <w:p w14:paraId="0000012A" w14:textId="6AC8BC3C" w:rsidR="004070D0" w:rsidRDefault="00ED04B7" w:rsidP="00AB41BE">
      <w:pPr>
        <w:ind w:firstLine="709"/>
        <w:jc w:val="both"/>
        <w:rPr>
          <w:sz w:val="28"/>
          <w:szCs w:val="28"/>
        </w:rPr>
      </w:pPr>
      <w:r>
        <w:rPr>
          <w:sz w:val="28"/>
          <w:szCs w:val="28"/>
        </w:rPr>
        <w:t xml:space="preserve">Враховуючи, що питома вага суб’єктів малого підприємництва у загальній кількості суб’єктів господарювання, на яких поширюється регулювання, </w:t>
      </w:r>
      <w:r w:rsidR="005A52DF" w:rsidRPr="0015661C">
        <w:rPr>
          <w:bCs/>
          <w:sz w:val="28"/>
          <w:szCs w:val="28"/>
        </w:rPr>
        <w:t xml:space="preserve">перевищує 10 відсотків, </w:t>
      </w:r>
      <w:r>
        <w:rPr>
          <w:sz w:val="28"/>
          <w:szCs w:val="28"/>
        </w:rPr>
        <w:t>здійснюється розрахунок витрат від  запровадження державного регулювання для суб’єктів малого підприємництва згідно з додатком 4 до Методики проведення аналізу впливу регуляторного акта (Тест малого підприємництва).</w:t>
      </w:r>
    </w:p>
    <w:p w14:paraId="0000012B" w14:textId="77777777" w:rsidR="004070D0" w:rsidRDefault="00ED04B7" w:rsidP="00AB41BE">
      <w:pPr>
        <w:ind w:firstLine="709"/>
        <w:jc w:val="both"/>
        <w:rPr>
          <w:sz w:val="28"/>
          <w:szCs w:val="28"/>
        </w:rPr>
      </w:pPr>
      <w:r>
        <w:rPr>
          <w:sz w:val="28"/>
          <w:szCs w:val="28"/>
        </w:rPr>
        <w:t>Державне регулювання не передбачає утворення нового державного органу (або нового структурного підрозділу діючого органу) та не передбачає збільшення граничної чисельності працівників закладів освіти.</w:t>
      </w:r>
    </w:p>
    <w:p w14:paraId="0000012C" w14:textId="77777777" w:rsidR="004070D0" w:rsidRDefault="00ED04B7" w:rsidP="00AB41BE">
      <w:pPr>
        <w:pBdr>
          <w:top w:val="nil"/>
          <w:left w:val="nil"/>
          <w:bottom w:val="nil"/>
          <w:right w:val="nil"/>
          <w:between w:val="nil"/>
        </w:pBdr>
        <w:ind w:firstLine="580"/>
        <w:jc w:val="both"/>
        <w:rPr>
          <w:color w:val="000000"/>
          <w:sz w:val="28"/>
          <w:szCs w:val="28"/>
          <w:lang w:val="uk-UA"/>
        </w:rPr>
      </w:pPr>
      <w:r>
        <w:rPr>
          <w:color w:val="000000"/>
          <w:sz w:val="28"/>
          <w:szCs w:val="28"/>
        </w:rPr>
        <w:t>У зв’язку з тим, що запропоноване регулювання фактично є реалізацією державної політики у сфері освіти, компенсатори (корегуючі (пом’якшувальні) заходи) для малого підприємництва не розроблялись.</w:t>
      </w:r>
    </w:p>
    <w:p w14:paraId="6E05416F" w14:textId="77777777" w:rsidR="00A67FE5" w:rsidRPr="00A67FE5" w:rsidRDefault="00A67FE5" w:rsidP="00AB41BE">
      <w:pPr>
        <w:pBdr>
          <w:top w:val="nil"/>
          <w:left w:val="nil"/>
          <w:bottom w:val="nil"/>
          <w:right w:val="nil"/>
          <w:between w:val="nil"/>
        </w:pBdr>
        <w:ind w:firstLine="580"/>
        <w:jc w:val="both"/>
        <w:rPr>
          <w:color w:val="000000"/>
          <w:sz w:val="28"/>
          <w:szCs w:val="28"/>
          <w:lang w:val="uk-UA"/>
        </w:rPr>
      </w:pPr>
    </w:p>
    <w:p w14:paraId="0000012D" w14:textId="77777777" w:rsidR="004070D0" w:rsidRDefault="00ED04B7" w:rsidP="00AB41BE">
      <w:pPr>
        <w:ind w:firstLine="540"/>
        <w:jc w:val="both"/>
        <w:rPr>
          <w:b/>
          <w:sz w:val="28"/>
          <w:szCs w:val="28"/>
          <w:lang w:val="uk-UA"/>
        </w:rPr>
      </w:pPr>
      <w:r>
        <w:rPr>
          <w:b/>
          <w:sz w:val="28"/>
          <w:szCs w:val="28"/>
        </w:rPr>
        <w:t>VІІ. Обґрунтування запропонованого строку дії регуляторного акта</w:t>
      </w:r>
    </w:p>
    <w:p w14:paraId="1DCE8734" w14:textId="77777777" w:rsidR="00A67FE5" w:rsidRPr="00A67FE5" w:rsidRDefault="00A67FE5" w:rsidP="00AB41BE">
      <w:pPr>
        <w:ind w:firstLine="540"/>
        <w:jc w:val="both"/>
        <w:rPr>
          <w:b/>
          <w:sz w:val="16"/>
          <w:szCs w:val="16"/>
          <w:lang w:val="uk-UA"/>
        </w:rPr>
      </w:pPr>
    </w:p>
    <w:p w14:paraId="0000012E" w14:textId="77777777" w:rsidR="004070D0" w:rsidRDefault="00ED04B7" w:rsidP="00AB41BE">
      <w:pPr>
        <w:ind w:firstLine="709"/>
        <w:jc w:val="both"/>
        <w:rPr>
          <w:sz w:val="28"/>
          <w:szCs w:val="28"/>
        </w:rPr>
      </w:pPr>
      <w:r>
        <w:rPr>
          <w:sz w:val="28"/>
          <w:szCs w:val="28"/>
        </w:rPr>
        <w:t>Строк дії регуляторного акта не обмежується в часі, що дасть змогу досягти цілей державного регулювання.</w:t>
      </w:r>
    </w:p>
    <w:p w14:paraId="0000012F" w14:textId="77777777" w:rsidR="004070D0" w:rsidRDefault="00ED04B7" w:rsidP="00AB41BE">
      <w:pPr>
        <w:ind w:firstLine="709"/>
        <w:jc w:val="both"/>
        <w:rPr>
          <w:sz w:val="28"/>
          <w:szCs w:val="28"/>
        </w:rPr>
      </w:pPr>
      <w:r>
        <w:rPr>
          <w:sz w:val="28"/>
          <w:szCs w:val="28"/>
        </w:rPr>
        <w:t>Зміна строку дії акта можлива в разі зміни правових актів, на вимогах яких базується проєкт регуляторного акта.</w:t>
      </w:r>
    </w:p>
    <w:p w14:paraId="00000130" w14:textId="77777777" w:rsidR="004070D0" w:rsidRDefault="00ED04B7" w:rsidP="00AB41BE">
      <w:pPr>
        <w:ind w:firstLine="709"/>
        <w:jc w:val="both"/>
        <w:rPr>
          <w:sz w:val="28"/>
          <w:szCs w:val="28"/>
          <w:lang w:val="uk-UA"/>
        </w:rPr>
      </w:pPr>
      <w:r>
        <w:rPr>
          <w:sz w:val="28"/>
          <w:szCs w:val="28"/>
        </w:rPr>
        <w:t>Термін набрання чинності регуляторним актом – відповідно до законодавства з дня його офіційного оприлюднення.</w:t>
      </w:r>
    </w:p>
    <w:p w14:paraId="459E6C3D" w14:textId="77777777" w:rsidR="00A67FE5" w:rsidRPr="00A67FE5" w:rsidRDefault="00A67FE5" w:rsidP="00AB41BE">
      <w:pPr>
        <w:ind w:firstLine="709"/>
        <w:jc w:val="both"/>
        <w:rPr>
          <w:b/>
          <w:sz w:val="28"/>
          <w:szCs w:val="28"/>
          <w:lang w:val="uk-UA"/>
        </w:rPr>
      </w:pPr>
    </w:p>
    <w:p w14:paraId="00000131" w14:textId="77777777" w:rsidR="004070D0" w:rsidRDefault="00ED04B7" w:rsidP="00AB41BE">
      <w:pPr>
        <w:ind w:firstLine="540"/>
        <w:jc w:val="center"/>
        <w:rPr>
          <w:b/>
          <w:sz w:val="28"/>
          <w:szCs w:val="28"/>
          <w:lang w:val="uk-UA"/>
        </w:rPr>
      </w:pPr>
      <w:r>
        <w:rPr>
          <w:b/>
          <w:sz w:val="28"/>
          <w:szCs w:val="28"/>
        </w:rPr>
        <w:t>VІІІ. Визначення показників результативності дії регуляторного акта</w:t>
      </w:r>
    </w:p>
    <w:p w14:paraId="6AAE8EB8" w14:textId="77777777" w:rsidR="00A67FE5" w:rsidRPr="00A67FE5" w:rsidRDefault="00A67FE5" w:rsidP="00AB41BE">
      <w:pPr>
        <w:ind w:firstLine="540"/>
        <w:jc w:val="center"/>
        <w:rPr>
          <w:sz w:val="16"/>
          <w:szCs w:val="16"/>
          <w:highlight w:val="yellow"/>
          <w:lang w:val="uk-UA"/>
        </w:rPr>
      </w:pPr>
    </w:p>
    <w:p w14:paraId="00000132" w14:textId="77777777" w:rsidR="004070D0" w:rsidRDefault="00ED04B7" w:rsidP="00AB41BE">
      <w:pPr>
        <w:pBdr>
          <w:top w:val="nil"/>
          <w:left w:val="nil"/>
          <w:bottom w:val="nil"/>
          <w:right w:val="nil"/>
          <w:between w:val="nil"/>
        </w:pBdr>
        <w:ind w:firstLine="720"/>
        <w:jc w:val="both"/>
        <w:rPr>
          <w:color w:val="000000"/>
          <w:sz w:val="28"/>
          <w:szCs w:val="28"/>
        </w:rPr>
      </w:pPr>
      <w:r>
        <w:rPr>
          <w:color w:val="000000"/>
          <w:sz w:val="28"/>
          <w:szCs w:val="28"/>
        </w:rPr>
        <w:t xml:space="preserve">Дія акта поширюється на заклади професійної, фахової передвищої, вищої освіти, які здійснюють підготовку </w:t>
      </w:r>
      <w:r>
        <w:rPr>
          <w:sz w:val="28"/>
          <w:szCs w:val="28"/>
        </w:rPr>
        <w:t xml:space="preserve">за професійними кваліфікаціями, що </w:t>
      </w:r>
      <w:r>
        <w:rPr>
          <w:sz w:val="28"/>
          <w:szCs w:val="28"/>
        </w:rPr>
        <w:lastRenderedPageBreak/>
        <w:t xml:space="preserve">передбачають керування тракторами і сільськогосподарською технікою, </w:t>
      </w:r>
      <w:r>
        <w:rPr>
          <w:color w:val="000000"/>
          <w:sz w:val="28"/>
          <w:szCs w:val="28"/>
        </w:rPr>
        <w:t>незалежно від форми власності та підпорядкування.</w:t>
      </w:r>
    </w:p>
    <w:p w14:paraId="00000133" w14:textId="77777777" w:rsidR="004070D0" w:rsidRDefault="00ED04B7" w:rsidP="00AB41BE">
      <w:pPr>
        <w:ind w:firstLine="709"/>
        <w:jc w:val="both"/>
        <w:rPr>
          <w:sz w:val="28"/>
          <w:szCs w:val="28"/>
        </w:rPr>
      </w:pPr>
      <w:r>
        <w:rPr>
          <w:sz w:val="28"/>
          <w:szCs w:val="28"/>
        </w:rPr>
        <w:t>Прогнозними значеннями показників результативності регуляторного акта є:</w:t>
      </w:r>
    </w:p>
    <w:p w14:paraId="00000134" w14:textId="77777777" w:rsidR="004070D0" w:rsidRDefault="00ED04B7" w:rsidP="00AB41BE">
      <w:pPr>
        <w:pBdr>
          <w:top w:val="nil"/>
          <w:left w:val="nil"/>
          <w:bottom w:val="nil"/>
          <w:right w:val="nil"/>
          <w:between w:val="nil"/>
        </w:pBdr>
        <w:ind w:firstLine="720"/>
        <w:jc w:val="both"/>
        <w:rPr>
          <w:color w:val="000000"/>
          <w:sz w:val="28"/>
          <w:szCs w:val="28"/>
        </w:rPr>
      </w:pPr>
      <w:r>
        <w:rPr>
          <w:color w:val="000000"/>
          <w:sz w:val="28"/>
          <w:szCs w:val="28"/>
        </w:rPr>
        <w:t>кількість суб’єктів господарювання, на яких поширюватиметься дія акта (1296);</w:t>
      </w:r>
    </w:p>
    <w:p w14:paraId="00000135" w14:textId="77777777" w:rsidR="004070D0" w:rsidRDefault="00ED04B7" w:rsidP="00AB41BE">
      <w:pPr>
        <w:ind w:firstLine="709"/>
        <w:jc w:val="both"/>
      </w:pPr>
      <w:r>
        <w:rPr>
          <w:sz w:val="28"/>
          <w:szCs w:val="28"/>
        </w:rPr>
        <w:t xml:space="preserve">розмір коштів і час, що витрачатиметься суб’єктами господарювання на дії, пов’язані з виконанням вимог </w:t>
      </w:r>
      <w:r w:rsidRPr="00036F55">
        <w:rPr>
          <w:sz w:val="28"/>
          <w:szCs w:val="28"/>
        </w:rPr>
        <w:t xml:space="preserve">акта (5 910 304,32 грн – під час проведення базового відстеження результативності регуляторного акта; 5 794 416,00 грн – </w:t>
      </w:r>
      <w:r>
        <w:rPr>
          <w:sz w:val="28"/>
          <w:szCs w:val="28"/>
        </w:rPr>
        <w:t>під час проведення повторного та періодичного відстеження результативності регуляторного акта);</w:t>
      </w:r>
    </w:p>
    <w:p w14:paraId="00000136" w14:textId="77777777" w:rsidR="004070D0" w:rsidRDefault="00ED04B7" w:rsidP="00AB41BE">
      <w:pPr>
        <w:pBdr>
          <w:top w:val="nil"/>
          <w:left w:val="nil"/>
          <w:bottom w:val="nil"/>
          <w:right w:val="nil"/>
          <w:between w:val="nil"/>
        </w:pBdr>
        <w:ind w:firstLine="720"/>
        <w:jc w:val="both"/>
        <w:rPr>
          <w:color w:val="000000"/>
          <w:sz w:val="28"/>
          <w:szCs w:val="28"/>
        </w:rPr>
      </w:pPr>
      <w:r>
        <w:rPr>
          <w:color w:val="000000"/>
          <w:sz w:val="28"/>
          <w:szCs w:val="28"/>
        </w:rPr>
        <w:t>розмір надходжень до державного і місцевого бюджетів, пов’язаних з дією акта (не прогнозується);</w:t>
      </w:r>
    </w:p>
    <w:p w14:paraId="00000137" w14:textId="6D151885" w:rsidR="004070D0" w:rsidRDefault="00ED04B7" w:rsidP="00AB41BE">
      <w:pPr>
        <w:shd w:val="clear" w:color="auto" w:fill="FFFFFF"/>
        <w:ind w:firstLine="709"/>
        <w:jc w:val="both"/>
        <w:rPr>
          <w:sz w:val="28"/>
          <w:szCs w:val="28"/>
        </w:rPr>
      </w:pPr>
      <w:r>
        <w:rPr>
          <w:sz w:val="28"/>
          <w:szCs w:val="28"/>
        </w:rPr>
        <w:t xml:space="preserve">кількість осіб (здобувачів освіти), які отримали свідоцтво на право керування тракторами і сільськогосподарською технікою </w:t>
      </w:r>
      <w:r w:rsidR="00A67FE5">
        <w:rPr>
          <w:sz w:val="28"/>
          <w:szCs w:val="28"/>
          <w:lang w:val="uk-UA"/>
        </w:rPr>
        <w:t>для</w:t>
      </w:r>
      <w:r>
        <w:rPr>
          <w:sz w:val="28"/>
          <w:szCs w:val="28"/>
        </w:rPr>
        <w:t xml:space="preserve"> проходження виробничої практики;</w:t>
      </w:r>
    </w:p>
    <w:p w14:paraId="00000138" w14:textId="14BE2573" w:rsidR="004070D0" w:rsidRDefault="00ED04B7" w:rsidP="00AB41BE">
      <w:pPr>
        <w:shd w:val="clear" w:color="auto" w:fill="FFFFFF"/>
        <w:ind w:firstLine="709"/>
        <w:jc w:val="both"/>
        <w:rPr>
          <w:sz w:val="28"/>
          <w:szCs w:val="28"/>
          <w:lang w:val="uk-UA"/>
        </w:rPr>
      </w:pPr>
      <w:r>
        <w:rPr>
          <w:sz w:val="28"/>
          <w:szCs w:val="28"/>
        </w:rPr>
        <w:t>кількість осіб (випускників), які отримали посвідчення тракториста-машиніста після завершення навчання</w:t>
      </w:r>
      <w:r w:rsidR="00074A1A">
        <w:rPr>
          <w:sz w:val="28"/>
          <w:szCs w:val="28"/>
          <w:lang w:val="uk-UA"/>
        </w:rPr>
        <w:t>;</w:t>
      </w:r>
    </w:p>
    <w:p w14:paraId="2FB864FF" w14:textId="47ECDF0F" w:rsidR="00074A1A" w:rsidRPr="00074A1A" w:rsidRDefault="00074A1A" w:rsidP="00AB41BE">
      <w:pPr>
        <w:shd w:val="clear" w:color="auto" w:fill="FFFFFF"/>
        <w:ind w:firstLine="709"/>
        <w:jc w:val="both"/>
        <w:rPr>
          <w:sz w:val="28"/>
          <w:szCs w:val="28"/>
          <w:lang w:val="uk-UA"/>
        </w:rPr>
      </w:pPr>
      <w:r>
        <w:rPr>
          <w:sz w:val="28"/>
          <w:szCs w:val="28"/>
          <w:lang w:val="uk-UA"/>
        </w:rPr>
        <w:t xml:space="preserve">кількість </w:t>
      </w:r>
      <w:r>
        <w:rPr>
          <w:sz w:val="28"/>
          <w:szCs w:val="28"/>
        </w:rPr>
        <w:t xml:space="preserve">осіб, які завершили навчання в закладах професійної освіти у навчальному році, </w:t>
      </w:r>
      <w:r>
        <w:rPr>
          <w:sz w:val="28"/>
          <w:szCs w:val="28"/>
          <w:lang w:val="uk-UA"/>
        </w:rPr>
        <w:t xml:space="preserve">і </w:t>
      </w:r>
      <w:r>
        <w:rPr>
          <w:sz w:val="28"/>
          <w:szCs w:val="28"/>
        </w:rPr>
        <w:t>працевлаштувалися</w:t>
      </w:r>
      <w:r w:rsidRPr="00074A1A">
        <w:rPr>
          <w:sz w:val="28"/>
          <w:szCs w:val="28"/>
        </w:rPr>
        <w:t xml:space="preserve"> </w:t>
      </w:r>
      <w:r>
        <w:rPr>
          <w:sz w:val="28"/>
          <w:szCs w:val="28"/>
        </w:rPr>
        <w:t>у сільськогосподарському секторі економіки</w:t>
      </w:r>
      <w:r>
        <w:rPr>
          <w:sz w:val="28"/>
          <w:szCs w:val="28"/>
          <w:lang w:val="uk-UA"/>
        </w:rPr>
        <w:t>.</w:t>
      </w:r>
    </w:p>
    <w:p w14:paraId="160FF4DB" w14:textId="77777777" w:rsidR="003C687E" w:rsidRPr="003C687E" w:rsidRDefault="003C687E" w:rsidP="00074A1A">
      <w:pPr>
        <w:shd w:val="clear" w:color="auto" w:fill="FFFFFF"/>
        <w:jc w:val="both"/>
        <w:rPr>
          <w:sz w:val="28"/>
          <w:szCs w:val="28"/>
          <w:lang w:val="uk-UA"/>
        </w:rPr>
      </w:pPr>
    </w:p>
    <w:p w14:paraId="00000139" w14:textId="77777777" w:rsidR="004070D0" w:rsidRDefault="00ED04B7" w:rsidP="00AB41BE">
      <w:pPr>
        <w:ind w:firstLine="709"/>
        <w:jc w:val="both"/>
        <w:rPr>
          <w:sz w:val="28"/>
          <w:szCs w:val="28"/>
          <w:lang w:val="uk-UA"/>
        </w:rPr>
      </w:pPr>
      <w:r>
        <w:rPr>
          <w:sz w:val="28"/>
          <w:szCs w:val="28"/>
        </w:rPr>
        <w:t>Рівень поінформованості суб’єктів господарювання та/або фізичних осіб з основних положень регуляторного акта – середній. Міністерством освіти і науки України забезпечується оприлюднення його у встановленому законодавством порядку, зокрема на офіційному вебсайті Міністерства освіти і науки (http://mon.gov.ua) у розділі «Регуляторна політика».</w:t>
      </w:r>
    </w:p>
    <w:p w14:paraId="79BBADBF" w14:textId="77777777" w:rsidR="00A67FE5" w:rsidRPr="00A67FE5" w:rsidRDefault="00A67FE5" w:rsidP="00AB41BE">
      <w:pPr>
        <w:ind w:firstLine="709"/>
        <w:jc w:val="both"/>
        <w:rPr>
          <w:sz w:val="28"/>
          <w:szCs w:val="28"/>
          <w:highlight w:val="yellow"/>
          <w:lang w:val="uk-UA"/>
        </w:rPr>
      </w:pPr>
    </w:p>
    <w:p w14:paraId="0000013A" w14:textId="77777777" w:rsidR="004070D0" w:rsidRDefault="00ED04B7" w:rsidP="00AB41BE">
      <w:pPr>
        <w:jc w:val="center"/>
        <w:rPr>
          <w:b/>
          <w:sz w:val="28"/>
          <w:szCs w:val="28"/>
          <w:lang w:val="uk-UA"/>
        </w:rPr>
      </w:pPr>
      <w:r>
        <w:rPr>
          <w:b/>
          <w:sz w:val="28"/>
          <w:szCs w:val="28"/>
        </w:rPr>
        <w:t>ІХ. Визначення заходів, за допомогою яких здійснюватиметься відстеження результативності дії регуляторного акта</w:t>
      </w:r>
    </w:p>
    <w:p w14:paraId="5D1B28BC" w14:textId="77777777" w:rsidR="00A67FE5" w:rsidRPr="00A67FE5" w:rsidRDefault="00A67FE5" w:rsidP="00AB41BE">
      <w:pPr>
        <w:jc w:val="center"/>
        <w:rPr>
          <w:sz w:val="16"/>
          <w:szCs w:val="16"/>
          <w:highlight w:val="yellow"/>
          <w:lang w:val="uk-UA"/>
        </w:rPr>
      </w:pPr>
    </w:p>
    <w:p w14:paraId="0000013B" w14:textId="77777777" w:rsidR="004070D0" w:rsidRDefault="00ED04B7" w:rsidP="00A67FE5">
      <w:pPr>
        <w:ind w:firstLine="709"/>
        <w:jc w:val="both"/>
        <w:rPr>
          <w:sz w:val="28"/>
          <w:szCs w:val="28"/>
        </w:rPr>
      </w:pPr>
      <w:r>
        <w:rPr>
          <w:sz w:val="28"/>
          <w:szCs w:val="28"/>
        </w:rPr>
        <w:t>Відстеження результативності дії регуляторного акта буде проводитися Міністерством освіти і науки України за допомогою заходів, спрямованих на оцінку стану впровадження регуляторного акта та визначення ефективності та доцільності впровадженого регулювання, шляхом аналізу статистичних показників.</w:t>
      </w:r>
    </w:p>
    <w:p w14:paraId="0000013C" w14:textId="69585203" w:rsidR="004070D0" w:rsidRDefault="00ED04B7" w:rsidP="00AB41BE">
      <w:pPr>
        <w:pBdr>
          <w:top w:val="nil"/>
          <w:left w:val="nil"/>
          <w:bottom w:val="nil"/>
          <w:right w:val="nil"/>
          <w:between w:val="nil"/>
        </w:pBdr>
        <w:ind w:firstLine="720"/>
        <w:jc w:val="both"/>
        <w:rPr>
          <w:color w:val="000000"/>
          <w:sz w:val="28"/>
          <w:szCs w:val="28"/>
          <w:lang w:val="uk-UA"/>
        </w:rPr>
      </w:pPr>
      <w:r>
        <w:rPr>
          <w:color w:val="000000"/>
          <w:sz w:val="28"/>
          <w:szCs w:val="28"/>
        </w:rPr>
        <w:t>Базове відстеження результативності регуляторного акта буде здійснюватися після набрання чинності цим регуляторним актом, але не пізніше дня, з якого починається проведення повторного відстеження результативності цього акта</w:t>
      </w:r>
      <w:r w:rsidR="005D15E9">
        <w:rPr>
          <w:color w:val="000000"/>
          <w:sz w:val="28"/>
          <w:szCs w:val="28"/>
          <w:lang w:val="uk-UA"/>
        </w:rPr>
        <w:t xml:space="preserve"> (</w:t>
      </w:r>
      <w:r w:rsidR="003C687E">
        <w:rPr>
          <w:color w:val="000000"/>
          <w:sz w:val="28"/>
          <w:szCs w:val="28"/>
          <w:lang w:val="uk-UA"/>
        </w:rPr>
        <w:t>перш</w:t>
      </w:r>
      <w:r w:rsidR="005A52DF">
        <w:rPr>
          <w:color w:val="000000"/>
          <w:sz w:val="28"/>
          <w:szCs w:val="28"/>
          <w:lang w:val="uk-UA"/>
        </w:rPr>
        <w:t>ий квартал 2027 року</w:t>
      </w:r>
      <w:r w:rsidR="005D15E9">
        <w:rPr>
          <w:color w:val="000000"/>
          <w:sz w:val="28"/>
          <w:szCs w:val="28"/>
          <w:lang w:val="uk-UA"/>
        </w:rPr>
        <w:t>)</w:t>
      </w:r>
      <w:r>
        <w:rPr>
          <w:color w:val="000000"/>
          <w:sz w:val="28"/>
          <w:szCs w:val="28"/>
        </w:rPr>
        <w:t>.</w:t>
      </w:r>
    </w:p>
    <w:p w14:paraId="02C6B60C" w14:textId="25D1AAE4" w:rsidR="005A52DF" w:rsidRPr="006C2473" w:rsidRDefault="005A52DF" w:rsidP="00AB41BE">
      <w:pPr>
        <w:pStyle w:val="a8"/>
        <w:ind w:left="0" w:firstLine="720"/>
        <w:jc w:val="both"/>
        <w:rPr>
          <w:sz w:val="28"/>
          <w:szCs w:val="28"/>
        </w:rPr>
      </w:pPr>
      <w:r w:rsidRPr="006C2473">
        <w:rPr>
          <w:sz w:val="28"/>
          <w:szCs w:val="28"/>
        </w:rPr>
        <w:t>Повторне відстеження результативності регуляторного акта проводитиметься через два роки після набрання чинності цього акта (</w:t>
      </w:r>
      <w:r>
        <w:rPr>
          <w:sz w:val="28"/>
          <w:szCs w:val="28"/>
          <w:lang w:val="uk-UA"/>
        </w:rPr>
        <w:t>перший квартал</w:t>
      </w:r>
      <w:r w:rsidRPr="006C2473">
        <w:rPr>
          <w:sz w:val="28"/>
          <w:szCs w:val="28"/>
        </w:rPr>
        <w:t xml:space="preserve"> 202</w:t>
      </w:r>
      <w:r>
        <w:rPr>
          <w:sz w:val="28"/>
          <w:szCs w:val="28"/>
          <w:lang w:val="uk-UA"/>
        </w:rPr>
        <w:t>8</w:t>
      </w:r>
      <w:r w:rsidRPr="006C2473">
        <w:rPr>
          <w:sz w:val="28"/>
          <w:szCs w:val="28"/>
        </w:rPr>
        <w:t xml:space="preserve"> року).</w:t>
      </w:r>
    </w:p>
    <w:p w14:paraId="6C265407" w14:textId="1B10739B" w:rsidR="005A52DF" w:rsidRPr="00A67FE5" w:rsidRDefault="005A52DF" w:rsidP="00A67FE5">
      <w:pPr>
        <w:pStyle w:val="a8"/>
        <w:ind w:left="0" w:firstLine="709"/>
        <w:jc w:val="both"/>
        <w:rPr>
          <w:sz w:val="28"/>
          <w:szCs w:val="28"/>
          <w:lang w:val="uk-UA"/>
        </w:rPr>
      </w:pPr>
      <w:r w:rsidRPr="006C2473">
        <w:rPr>
          <w:sz w:val="28"/>
          <w:szCs w:val="28"/>
        </w:rPr>
        <w:lastRenderedPageBreak/>
        <w:t>Періодичне відстеження здійснюватиметься раз на три роки, починаючи з дня виконання заходів з повторного відстеження (</w:t>
      </w:r>
      <w:r w:rsidR="003C687E">
        <w:rPr>
          <w:sz w:val="28"/>
          <w:szCs w:val="28"/>
          <w:lang w:val="uk-UA"/>
        </w:rPr>
        <w:t>перш</w:t>
      </w:r>
      <w:r>
        <w:rPr>
          <w:sz w:val="28"/>
          <w:szCs w:val="28"/>
          <w:lang w:val="uk-UA"/>
        </w:rPr>
        <w:t xml:space="preserve">ий квартал </w:t>
      </w:r>
      <w:r w:rsidRPr="006C2473">
        <w:rPr>
          <w:sz w:val="28"/>
          <w:szCs w:val="28"/>
        </w:rPr>
        <w:br/>
        <w:t>20</w:t>
      </w:r>
      <w:r w:rsidR="003C687E">
        <w:rPr>
          <w:sz w:val="28"/>
          <w:szCs w:val="28"/>
          <w:lang w:val="uk-UA"/>
        </w:rPr>
        <w:t>31</w:t>
      </w:r>
      <w:r w:rsidRPr="006C2473">
        <w:rPr>
          <w:sz w:val="28"/>
          <w:szCs w:val="28"/>
        </w:rPr>
        <w:t xml:space="preserve"> року).</w:t>
      </w:r>
    </w:p>
    <w:p w14:paraId="0000013F" w14:textId="77777777" w:rsidR="004070D0" w:rsidRDefault="00ED04B7" w:rsidP="00AB41BE">
      <w:pPr>
        <w:pBdr>
          <w:top w:val="nil"/>
          <w:left w:val="nil"/>
          <w:bottom w:val="nil"/>
          <w:right w:val="nil"/>
          <w:between w:val="nil"/>
        </w:pBdr>
        <w:ind w:firstLine="709"/>
        <w:jc w:val="both"/>
        <w:rPr>
          <w:color w:val="000000"/>
          <w:sz w:val="28"/>
          <w:szCs w:val="28"/>
          <w:lang w:val="uk-UA"/>
        </w:rPr>
      </w:pPr>
      <w:r>
        <w:rPr>
          <w:color w:val="000000"/>
          <w:sz w:val="28"/>
          <w:szCs w:val="28"/>
        </w:rPr>
        <w:t>У разі виявлення неврегульованих та проблемних питань шляхом аналізу кількісних показників дії цього акта питання будуть врегульовані шляхом внесення відповідних змін.</w:t>
      </w:r>
    </w:p>
    <w:p w14:paraId="38236FE1" w14:textId="77777777" w:rsidR="00361E79" w:rsidRPr="00361E79" w:rsidRDefault="00361E79" w:rsidP="00AB41BE">
      <w:pPr>
        <w:pBdr>
          <w:top w:val="nil"/>
          <w:left w:val="nil"/>
          <w:bottom w:val="nil"/>
          <w:right w:val="nil"/>
          <w:between w:val="nil"/>
        </w:pBdr>
        <w:ind w:firstLine="709"/>
        <w:jc w:val="both"/>
        <w:rPr>
          <w:color w:val="000000"/>
          <w:sz w:val="28"/>
          <w:szCs w:val="28"/>
          <w:lang w:val="uk-UA"/>
        </w:rPr>
      </w:pPr>
    </w:p>
    <w:p w14:paraId="00000140" w14:textId="77777777" w:rsidR="004070D0" w:rsidRDefault="004070D0" w:rsidP="00AB41BE">
      <w:pPr>
        <w:rPr>
          <w:sz w:val="28"/>
          <w:szCs w:val="28"/>
          <w:highlight w:val="yellow"/>
        </w:rPr>
      </w:pPr>
    </w:p>
    <w:tbl>
      <w:tblPr>
        <w:tblStyle w:val="afff3"/>
        <w:tblW w:w="93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8"/>
        <w:gridCol w:w="4676"/>
      </w:tblGrid>
      <w:tr w:rsidR="004070D0" w14:paraId="711C43FC" w14:textId="77777777">
        <w:tc>
          <w:tcPr>
            <w:tcW w:w="4678" w:type="dxa"/>
          </w:tcPr>
          <w:p w14:paraId="00000141" w14:textId="77777777" w:rsidR="004070D0" w:rsidRDefault="00ED04B7" w:rsidP="00AB41BE">
            <w:pPr>
              <w:rPr>
                <w:b/>
              </w:rPr>
            </w:pPr>
            <w:r>
              <w:rPr>
                <w:b/>
              </w:rPr>
              <w:t>Міністр освіти і науки України</w:t>
            </w:r>
          </w:p>
        </w:tc>
        <w:tc>
          <w:tcPr>
            <w:tcW w:w="4676" w:type="dxa"/>
          </w:tcPr>
          <w:p w14:paraId="00000142" w14:textId="77777777" w:rsidR="004070D0" w:rsidRDefault="00ED04B7" w:rsidP="00AB41BE">
            <w:pPr>
              <w:jc w:val="right"/>
              <w:rPr>
                <w:b/>
              </w:rPr>
            </w:pPr>
            <w:r>
              <w:rPr>
                <w:b/>
              </w:rPr>
              <w:t>Оксен ЛІСОВИЙ</w:t>
            </w:r>
          </w:p>
        </w:tc>
      </w:tr>
      <w:tr w:rsidR="004070D0" w14:paraId="646912CE" w14:textId="77777777">
        <w:tc>
          <w:tcPr>
            <w:tcW w:w="4678" w:type="dxa"/>
          </w:tcPr>
          <w:p w14:paraId="00000143" w14:textId="77777777" w:rsidR="004070D0" w:rsidRDefault="004070D0" w:rsidP="00AB41BE">
            <w:pPr>
              <w:rPr>
                <w:b/>
              </w:rPr>
            </w:pPr>
          </w:p>
        </w:tc>
        <w:tc>
          <w:tcPr>
            <w:tcW w:w="4676" w:type="dxa"/>
          </w:tcPr>
          <w:p w14:paraId="00000144" w14:textId="77777777" w:rsidR="004070D0" w:rsidRDefault="004070D0" w:rsidP="00AB41BE">
            <w:pPr>
              <w:jc w:val="right"/>
              <w:rPr>
                <w:b/>
              </w:rPr>
            </w:pPr>
          </w:p>
        </w:tc>
      </w:tr>
      <w:tr w:rsidR="004070D0" w14:paraId="2E035735" w14:textId="77777777">
        <w:tc>
          <w:tcPr>
            <w:tcW w:w="4678" w:type="dxa"/>
          </w:tcPr>
          <w:p w14:paraId="00000145" w14:textId="77777777" w:rsidR="004070D0" w:rsidRDefault="00ED04B7" w:rsidP="00AB41BE">
            <w:r>
              <w:t>«____» _____________ 2025 р.</w:t>
            </w:r>
          </w:p>
        </w:tc>
        <w:tc>
          <w:tcPr>
            <w:tcW w:w="4676" w:type="dxa"/>
          </w:tcPr>
          <w:p w14:paraId="00000146" w14:textId="77777777" w:rsidR="004070D0" w:rsidRDefault="004070D0" w:rsidP="00AB41BE"/>
        </w:tc>
      </w:tr>
    </w:tbl>
    <w:p w14:paraId="00000147" w14:textId="77777777" w:rsidR="004070D0" w:rsidRDefault="004070D0" w:rsidP="00AB41BE">
      <w:pPr>
        <w:jc w:val="right"/>
        <w:rPr>
          <w:sz w:val="28"/>
          <w:szCs w:val="28"/>
        </w:rPr>
      </w:pPr>
    </w:p>
    <w:p w14:paraId="00000148" w14:textId="77777777" w:rsidR="004070D0" w:rsidRDefault="004070D0" w:rsidP="00AB41BE">
      <w:pPr>
        <w:jc w:val="right"/>
        <w:rPr>
          <w:sz w:val="28"/>
          <w:szCs w:val="28"/>
        </w:rPr>
      </w:pPr>
    </w:p>
    <w:p w14:paraId="00000149" w14:textId="77777777" w:rsidR="004070D0" w:rsidRDefault="004070D0" w:rsidP="00AB41BE">
      <w:pPr>
        <w:jc w:val="right"/>
        <w:rPr>
          <w:sz w:val="28"/>
          <w:szCs w:val="28"/>
        </w:rPr>
      </w:pPr>
    </w:p>
    <w:p w14:paraId="0000014A" w14:textId="77777777" w:rsidR="004070D0" w:rsidRDefault="004070D0" w:rsidP="00AB41BE">
      <w:pPr>
        <w:jc w:val="right"/>
        <w:rPr>
          <w:sz w:val="28"/>
          <w:szCs w:val="28"/>
        </w:rPr>
      </w:pPr>
    </w:p>
    <w:p w14:paraId="00000157" w14:textId="77777777" w:rsidR="004070D0" w:rsidRPr="00AB1967" w:rsidRDefault="004070D0" w:rsidP="00AB1967">
      <w:pPr>
        <w:rPr>
          <w:sz w:val="28"/>
          <w:szCs w:val="28"/>
          <w:lang w:val="uk-UA"/>
        </w:rPr>
      </w:pPr>
    </w:p>
    <w:p w14:paraId="00000158" w14:textId="77777777" w:rsidR="004070D0" w:rsidRDefault="004070D0" w:rsidP="00AB41BE">
      <w:pPr>
        <w:jc w:val="right"/>
        <w:rPr>
          <w:sz w:val="28"/>
          <w:szCs w:val="28"/>
        </w:rPr>
      </w:pPr>
    </w:p>
    <w:p w14:paraId="26B48921" w14:textId="77777777" w:rsidR="00AB1967" w:rsidRDefault="00AB1967" w:rsidP="00AB41BE">
      <w:pPr>
        <w:jc w:val="right"/>
        <w:rPr>
          <w:sz w:val="28"/>
          <w:szCs w:val="28"/>
          <w:lang w:val="uk-UA"/>
        </w:rPr>
      </w:pPr>
    </w:p>
    <w:p w14:paraId="778A739E" w14:textId="77777777" w:rsidR="00AB1967" w:rsidRDefault="00AB1967" w:rsidP="00AB41BE">
      <w:pPr>
        <w:jc w:val="right"/>
        <w:rPr>
          <w:sz w:val="28"/>
          <w:szCs w:val="28"/>
          <w:lang w:val="uk-UA"/>
        </w:rPr>
      </w:pPr>
    </w:p>
    <w:p w14:paraId="47391B48" w14:textId="77777777" w:rsidR="00AB1967" w:rsidRDefault="00AB1967" w:rsidP="00AB41BE">
      <w:pPr>
        <w:jc w:val="right"/>
        <w:rPr>
          <w:sz w:val="28"/>
          <w:szCs w:val="28"/>
          <w:lang w:val="uk-UA"/>
        </w:rPr>
      </w:pPr>
    </w:p>
    <w:p w14:paraId="0744820C" w14:textId="77777777" w:rsidR="00361E79" w:rsidRDefault="00361E79" w:rsidP="00AB41BE">
      <w:pPr>
        <w:jc w:val="right"/>
        <w:rPr>
          <w:sz w:val="28"/>
          <w:szCs w:val="28"/>
          <w:lang w:val="uk-UA"/>
        </w:rPr>
      </w:pPr>
    </w:p>
    <w:p w14:paraId="5C3D41DA" w14:textId="77777777" w:rsidR="00361E79" w:rsidRDefault="00361E79" w:rsidP="00AB41BE">
      <w:pPr>
        <w:jc w:val="right"/>
        <w:rPr>
          <w:sz w:val="28"/>
          <w:szCs w:val="28"/>
          <w:lang w:val="uk-UA"/>
        </w:rPr>
      </w:pPr>
    </w:p>
    <w:p w14:paraId="65302DFA" w14:textId="77777777" w:rsidR="00361E79" w:rsidRDefault="00361E79" w:rsidP="00AB41BE">
      <w:pPr>
        <w:jc w:val="right"/>
        <w:rPr>
          <w:sz w:val="28"/>
          <w:szCs w:val="28"/>
          <w:lang w:val="uk-UA"/>
        </w:rPr>
      </w:pPr>
    </w:p>
    <w:p w14:paraId="0D4513F4" w14:textId="77777777" w:rsidR="00361E79" w:rsidRDefault="00361E79" w:rsidP="00AB41BE">
      <w:pPr>
        <w:jc w:val="right"/>
        <w:rPr>
          <w:sz w:val="28"/>
          <w:szCs w:val="28"/>
          <w:lang w:val="uk-UA"/>
        </w:rPr>
      </w:pPr>
    </w:p>
    <w:p w14:paraId="66E12692" w14:textId="77777777" w:rsidR="00361E79" w:rsidRDefault="00361E79" w:rsidP="00AB41BE">
      <w:pPr>
        <w:jc w:val="right"/>
        <w:rPr>
          <w:sz w:val="28"/>
          <w:szCs w:val="28"/>
          <w:lang w:val="uk-UA"/>
        </w:rPr>
      </w:pPr>
    </w:p>
    <w:p w14:paraId="7D9DD376" w14:textId="77777777" w:rsidR="00361E79" w:rsidRDefault="00361E79" w:rsidP="00AB41BE">
      <w:pPr>
        <w:jc w:val="right"/>
        <w:rPr>
          <w:sz w:val="28"/>
          <w:szCs w:val="28"/>
          <w:lang w:val="uk-UA"/>
        </w:rPr>
      </w:pPr>
    </w:p>
    <w:p w14:paraId="1331C11F" w14:textId="77777777" w:rsidR="00361E79" w:rsidRDefault="00361E79" w:rsidP="00AB41BE">
      <w:pPr>
        <w:jc w:val="right"/>
        <w:rPr>
          <w:sz w:val="28"/>
          <w:szCs w:val="28"/>
          <w:lang w:val="uk-UA"/>
        </w:rPr>
      </w:pPr>
    </w:p>
    <w:p w14:paraId="53E2197D" w14:textId="77777777" w:rsidR="00361E79" w:rsidRDefault="00361E79" w:rsidP="00AB41BE">
      <w:pPr>
        <w:jc w:val="right"/>
        <w:rPr>
          <w:sz w:val="28"/>
          <w:szCs w:val="28"/>
          <w:lang w:val="uk-UA"/>
        </w:rPr>
      </w:pPr>
    </w:p>
    <w:p w14:paraId="18F544E7" w14:textId="77777777" w:rsidR="00361E79" w:rsidRDefault="00361E79" w:rsidP="00AB41BE">
      <w:pPr>
        <w:jc w:val="right"/>
        <w:rPr>
          <w:sz w:val="28"/>
          <w:szCs w:val="28"/>
          <w:lang w:val="uk-UA"/>
        </w:rPr>
      </w:pPr>
    </w:p>
    <w:p w14:paraId="6B6EAA76" w14:textId="77777777" w:rsidR="00361E79" w:rsidRDefault="00361E79" w:rsidP="00AB41BE">
      <w:pPr>
        <w:jc w:val="right"/>
        <w:rPr>
          <w:sz w:val="28"/>
          <w:szCs w:val="28"/>
          <w:lang w:val="uk-UA"/>
        </w:rPr>
      </w:pPr>
    </w:p>
    <w:p w14:paraId="648968D2" w14:textId="77777777" w:rsidR="00361E79" w:rsidRDefault="00361E79" w:rsidP="00AB41BE">
      <w:pPr>
        <w:jc w:val="right"/>
        <w:rPr>
          <w:sz w:val="28"/>
          <w:szCs w:val="28"/>
          <w:lang w:val="uk-UA"/>
        </w:rPr>
      </w:pPr>
    </w:p>
    <w:p w14:paraId="0C26E5F1" w14:textId="77777777" w:rsidR="00361E79" w:rsidRDefault="00361E79" w:rsidP="00AB41BE">
      <w:pPr>
        <w:jc w:val="right"/>
        <w:rPr>
          <w:sz w:val="28"/>
          <w:szCs w:val="28"/>
          <w:lang w:val="uk-UA"/>
        </w:rPr>
      </w:pPr>
    </w:p>
    <w:p w14:paraId="596D2110" w14:textId="77777777" w:rsidR="00361E79" w:rsidRDefault="00361E79" w:rsidP="00AB41BE">
      <w:pPr>
        <w:jc w:val="right"/>
        <w:rPr>
          <w:sz w:val="28"/>
          <w:szCs w:val="28"/>
          <w:lang w:val="uk-UA"/>
        </w:rPr>
      </w:pPr>
    </w:p>
    <w:p w14:paraId="1E73D209" w14:textId="77777777" w:rsidR="00361E79" w:rsidRDefault="00361E79" w:rsidP="00AB41BE">
      <w:pPr>
        <w:jc w:val="right"/>
        <w:rPr>
          <w:sz w:val="28"/>
          <w:szCs w:val="28"/>
          <w:lang w:val="uk-UA"/>
        </w:rPr>
      </w:pPr>
    </w:p>
    <w:p w14:paraId="1F2DC1BE" w14:textId="77777777" w:rsidR="00361E79" w:rsidRDefault="00361E79" w:rsidP="00AB41BE">
      <w:pPr>
        <w:jc w:val="right"/>
        <w:rPr>
          <w:sz w:val="28"/>
          <w:szCs w:val="28"/>
          <w:lang w:val="uk-UA"/>
        </w:rPr>
      </w:pPr>
    </w:p>
    <w:p w14:paraId="56966A37" w14:textId="77777777" w:rsidR="00361E79" w:rsidRDefault="00361E79" w:rsidP="00AB41BE">
      <w:pPr>
        <w:jc w:val="right"/>
        <w:rPr>
          <w:sz w:val="28"/>
          <w:szCs w:val="28"/>
          <w:lang w:val="uk-UA"/>
        </w:rPr>
      </w:pPr>
    </w:p>
    <w:p w14:paraId="32A07332" w14:textId="77777777" w:rsidR="00361E79" w:rsidRDefault="00361E79" w:rsidP="00AB41BE">
      <w:pPr>
        <w:jc w:val="right"/>
        <w:rPr>
          <w:sz w:val="28"/>
          <w:szCs w:val="28"/>
          <w:lang w:val="uk-UA"/>
        </w:rPr>
      </w:pPr>
    </w:p>
    <w:p w14:paraId="73DBCF27" w14:textId="77777777" w:rsidR="00361E79" w:rsidRDefault="00361E79" w:rsidP="00AB41BE">
      <w:pPr>
        <w:jc w:val="right"/>
        <w:rPr>
          <w:sz w:val="28"/>
          <w:szCs w:val="28"/>
          <w:lang w:val="uk-UA"/>
        </w:rPr>
      </w:pPr>
    </w:p>
    <w:p w14:paraId="69475D0D" w14:textId="77777777" w:rsidR="00361E79" w:rsidRDefault="00361E79" w:rsidP="00AB41BE">
      <w:pPr>
        <w:jc w:val="right"/>
        <w:rPr>
          <w:sz w:val="28"/>
          <w:szCs w:val="28"/>
          <w:lang w:val="uk-UA"/>
        </w:rPr>
      </w:pPr>
    </w:p>
    <w:p w14:paraId="632CE56A" w14:textId="77777777" w:rsidR="00361E79" w:rsidRDefault="00361E79" w:rsidP="00AB41BE">
      <w:pPr>
        <w:jc w:val="right"/>
        <w:rPr>
          <w:sz w:val="28"/>
          <w:szCs w:val="28"/>
          <w:lang w:val="uk-UA"/>
        </w:rPr>
      </w:pPr>
    </w:p>
    <w:p w14:paraId="19CB5E17" w14:textId="77777777" w:rsidR="00361E79" w:rsidRDefault="00361E79" w:rsidP="00AB41BE">
      <w:pPr>
        <w:jc w:val="right"/>
        <w:rPr>
          <w:sz w:val="28"/>
          <w:szCs w:val="28"/>
          <w:lang w:val="uk-UA"/>
        </w:rPr>
      </w:pPr>
    </w:p>
    <w:p w14:paraId="5C83FD15" w14:textId="77777777" w:rsidR="00361E79" w:rsidRDefault="00361E79" w:rsidP="00AB41BE">
      <w:pPr>
        <w:jc w:val="right"/>
        <w:rPr>
          <w:sz w:val="28"/>
          <w:szCs w:val="28"/>
          <w:lang w:val="uk-UA"/>
        </w:rPr>
      </w:pPr>
    </w:p>
    <w:p w14:paraId="2D129D24" w14:textId="77777777" w:rsidR="00361E79" w:rsidRDefault="00361E79" w:rsidP="00AB41BE">
      <w:pPr>
        <w:jc w:val="right"/>
        <w:rPr>
          <w:sz w:val="28"/>
          <w:szCs w:val="28"/>
          <w:lang w:val="uk-UA"/>
        </w:rPr>
      </w:pPr>
    </w:p>
    <w:p w14:paraId="66E77DF1" w14:textId="77777777" w:rsidR="00361E79" w:rsidRDefault="00361E79" w:rsidP="00AB41BE">
      <w:pPr>
        <w:jc w:val="right"/>
        <w:rPr>
          <w:sz w:val="28"/>
          <w:szCs w:val="28"/>
          <w:lang w:val="uk-UA"/>
        </w:rPr>
      </w:pPr>
    </w:p>
    <w:p w14:paraId="00000159" w14:textId="74D86A87" w:rsidR="004070D0" w:rsidRDefault="00ED04B7" w:rsidP="00AB41BE">
      <w:pPr>
        <w:jc w:val="right"/>
        <w:rPr>
          <w:sz w:val="28"/>
          <w:szCs w:val="28"/>
        </w:rPr>
      </w:pPr>
      <w:r>
        <w:rPr>
          <w:sz w:val="28"/>
          <w:szCs w:val="28"/>
        </w:rPr>
        <w:t xml:space="preserve">Додаток 4 </w:t>
      </w:r>
    </w:p>
    <w:p w14:paraId="0000015A" w14:textId="77777777" w:rsidR="004070D0" w:rsidRDefault="004070D0" w:rsidP="00AB41BE">
      <w:pPr>
        <w:rPr>
          <w:sz w:val="28"/>
          <w:szCs w:val="28"/>
        </w:rPr>
      </w:pPr>
    </w:p>
    <w:p w14:paraId="0000015B" w14:textId="77777777" w:rsidR="004070D0" w:rsidRDefault="00ED04B7" w:rsidP="00AB41BE">
      <w:pPr>
        <w:keepNext/>
        <w:jc w:val="center"/>
        <w:rPr>
          <w:b/>
          <w:sz w:val="28"/>
          <w:szCs w:val="28"/>
        </w:rPr>
      </w:pPr>
      <w:r>
        <w:rPr>
          <w:b/>
          <w:sz w:val="28"/>
          <w:szCs w:val="28"/>
        </w:rPr>
        <w:t>ТЕСТ</w:t>
      </w:r>
      <w:r>
        <w:rPr>
          <w:b/>
          <w:sz w:val="28"/>
          <w:szCs w:val="28"/>
        </w:rPr>
        <w:br/>
        <w:t>малого підприємництва (М-Тест)</w:t>
      </w:r>
    </w:p>
    <w:p w14:paraId="0000015C" w14:textId="77777777" w:rsidR="004070D0" w:rsidRDefault="004070D0" w:rsidP="00AB41BE">
      <w:pPr>
        <w:keepNext/>
        <w:jc w:val="center"/>
        <w:rPr>
          <w:b/>
          <w:sz w:val="28"/>
          <w:szCs w:val="28"/>
        </w:rPr>
      </w:pPr>
    </w:p>
    <w:p w14:paraId="0000015D" w14:textId="77777777" w:rsidR="004070D0" w:rsidRDefault="00ED04B7" w:rsidP="00AB41BE">
      <w:pPr>
        <w:ind w:firstLine="709"/>
        <w:jc w:val="both"/>
        <w:rPr>
          <w:sz w:val="28"/>
          <w:szCs w:val="28"/>
        </w:rPr>
      </w:pPr>
      <w:r>
        <w:rPr>
          <w:sz w:val="28"/>
          <w:szCs w:val="28"/>
        </w:rPr>
        <w:t>1. Консультації з представниками малого підприємництва щодо оцінки впливу регулювання.</w:t>
      </w:r>
    </w:p>
    <w:p w14:paraId="0000015E" w14:textId="77777777" w:rsidR="004070D0" w:rsidRDefault="004070D0" w:rsidP="00AB41BE">
      <w:pPr>
        <w:ind w:firstLine="709"/>
        <w:jc w:val="both"/>
        <w:rPr>
          <w:sz w:val="16"/>
          <w:szCs w:val="16"/>
        </w:rPr>
      </w:pPr>
    </w:p>
    <w:p w14:paraId="0000015F" w14:textId="77777777" w:rsidR="004070D0" w:rsidRDefault="00ED04B7" w:rsidP="00AB41BE">
      <w:pPr>
        <w:ind w:firstLine="709"/>
        <w:jc w:val="both"/>
        <w:rPr>
          <w:sz w:val="28"/>
          <w:szCs w:val="28"/>
          <w:highlight w:val="yellow"/>
        </w:rPr>
      </w:pPr>
      <w:r>
        <w:rPr>
          <w:sz w:val="28"/>
          <w:szCs w:val="28"/>
        </w:rPr>
        <w:t>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розробником у період: вересень – жовтень 2025 року.</w:t>
      </w:r>
    </w:p>
    <w:tbl>
      <w:tblPr>
        <w:tblStyle w:val="afff4"/>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3225"/>
        <w:gridCol w:w="1759"/>
        <w:gridCol w:w="3911"/>
      </w:tblGrid>
      <w:tr w:rsidR="004070D0" w14:paraId="51355515" w14:textId="77777777">
        <w:tc>
          <w:tcPr>
            <w:tcW w:w="600" w:type="dxa"/>
            <w:tcMar>
              <w:top w:w="55" w:type="dxa"/>
              <w:left w:w="55" w:type="dxa"/>
              <w:bottom w:w="55" w:type="dxa"/>
              <w:right w:w="55" w:type="dxa"/>
            </w:tcMar>
          </w:tcPr>
          <w:p w14:paraId="00000160" w14:textId="77777777" w:rsidR="004070D0" w:rsidRDefault="00ED04B7" w:rsidP="00AB41BE">
            <w:pPr>
              <w:jc w:val="center"/>
              <w:rPr>
                <w:b/>
              </w:rPr>
            </w:pPr>
            <w:r>
              <w:rPr>
                <w:b/>
              </w:rPr>
              <w:t>№</w:t>
            </w:r>
          </w:p>
        </w:tc>
        <w:tc>
          <w:tcPr>
            <w:tcW w:w="3225" w:type="dxa"/>
            <w:tcMar>
              <w:top w:w="55" w:type="dxa"/>
              <w:left w:w="55" w:type="dxa"/>
              <w:bottom w:w="55" w:type="dxa"/>
              <w:right w:w="55" w:type="dxa"/>
            </w:tcMar>
          </w:tcPr>
          <w:p w14:paraId="00000161" w14:textId="77777777" w:rsidR="004070D0" w:rsidRDefault="00ED04B7" w:rsidP="00AB41BE">
            <w:pPr>
              <w:jc w:val="center"/>
              <w:rPr>
                <w:b/>
              </w:rPr>
            </w:pPr>
            <w:r>
              <w:rPr>
                <w:b/>
              </w:rPr>
              <w:t>Вид консультації (публічні консультації прямі (круглі столи, наради, робочі зустрічі тощо), інтернет-консультації прямі (інтернет-форуми, соціальні мережі тощо), запити (до підприємців, експертів, науковців тощо)</w:t>
            </w:r>
          </w:p>
        </w:tc>
        <w:tc>
          <w:tcPr>
            <w:tcW w:w="1759" w:type="dxa"/>
            <w:tcMar>
              <w:top w:w="55" w:type="dxa"/>
              <w:left w:w="55" w:type="dxa"/>
              <w:bottom w:w="55" w:type="dxa"/>
              <w:right w:w="55" w:type="dxa"/>
            </w:tcMar>
          </w:tcPr>
          <w:p w14:paraId="00000162" w14:textId="77777777" w:rsidR="004070D0" w:rsidRDefault="00ED04B7" w:rsidP="00AB41BE">
            <w:pPr>
              <w:jc w:val="center"/>
              <w:rPr>
                <w:b/>
              </w:rPr>
            </w:pPr>
            <w:r>
              <w:rPr>
                <w:b/>
              </w:rPr>
              <w:t>Кількість учасників консультацій, осіб</w:t>
            </w:r>
          </w:p>
        </w:tc>
        <w:tc>
          <w:tcPr>
            <w:tcW w:w="3911" w:type="dxa"/>
            <w:tcMar>
              <w:top w:w="55" w:type="dxa"/>
              <w:left w:w="55" w:type="dxa"/>
              <w:bottom w:w="55" w:type="dxa"/>
              <w:right w:w="55" w:type="dxa"/>
            </w:tcMar>
          </w:tcPr>
          <w:p w14:paraId="00000163" w14:textId="77777777" w:rsidR="004070D0" w:rsidRDefault="00ED04B7" w:rsidP="00AB41BE">
            <w:pPr>
              <w:jc w:val="center"/>
              <w:rPr>
                <w:b/>
              </w:rPr>
            </w:pPr>
            <w:r>
              <w:rPr>
                <w:b/>
              </w:rPr>
              <w:t>Основні результати консультацій (опис)</w:t>
            </w:r>
          </w:p>
        </w:tc>
      </w:tr>
      <w:tr w:rsidR="004070D0" w14:paraId="060DF5C0" w14:textId="77777777">
        <w:tc>
          <w:tcPr>
            <w:tcW w:w="600" w:type="dxa"/>
            <w:tcMar>
              <w:top w:w="55" w:type="dxa"/>
              <w:left w:w="55" w:type="dxa"/>
              <w:bottom w:w="55" w:type="dxa"/>
              <w:right w:w="55" w:type="dxa"/>
            </w:tcMar>
          </w:tcPr>
          <w:p w14:paraId="00000164" w14:textId="77777777" w:rsidR="004070D0" w:rsidRDefault="00ED04B7" w:rsidP="00AB41BE">
            <w:r>
              <w:rPr>
                <w:color w:val="000000"/>
              </w:rPr>
              <w:t>1</w:t>
            </w:r>
          </w:p>
        </w:tc>
        <w:tc>
          <w:tcPr>
            <w:tcW w:w="3225" w:type="dxa"/>
            <w:tcMar>
              <w:top w:w="55" w:type="dxa"/>
              <w:left w:w="55" w:type="dxa"/>
              <w:bottom w:w="55" w:type="dxa"/>
              <w:right w:w="55" w:type="dxa"/>
            </w:tcMar>
          </w:tcPr>
          <w:p w14:paraId="00000165" w14:textId="77777777" w:rsidR="004070D0" w:rsidRDefault="00ED04B7" w:rsidP="00AB41BE">
            <w:pPr>
              <w:widowControl w:val="0"/>
              <w:pBdr>
                <w:top w:val="nil"/>
                <w:left w:val="nil"/>
                <w:bottom w:val="nil"/>
                <w:right w:val="nil"/>
                <w:between w:val="nil"/>
              </w:pBdr>
              <w:tabs>
                <w:tab w:val="left" w:pos="3538"/>
              </w:tabs>
            </w:pPr>
            <w:r>
              <w:t>Проєкт акта обговорено на робочій зустрічі з експертами Команди підтримки відновлення та реформ МОН України</w:t>
            </w:r>
          </w:p>
        </w:tc>
        <w:tc>
          <w:tcPr>
            <w:tcW w:w="1759" w:type="dxa"/>
            <w:tcMar>
              <w:top w:w="55" w:type="dxa"/>
              <w:left w:w="55" w:type="dxa"/>
              <w:bottom w:w="55" w:type="dxa"/>
              <w:right w:w="55" w:type="dxa"/>
            </w:tcMar>
          </w:tcPr>
          <w:p w14:paraId="00000166" w14:textId="77777777" w:rsidR="004070D0" w:rsidRDefault="00ED04B7" w:rsidP="00AB41BE">
            <w:pPr>
              <w:jc w:val="center"/>
              <w:rPr>
                <w:highlight w:val="yellow"/>
              </w:rPr>
            </w:pPr>
            <w:r>
              <w:t>7</w:t>
            </w:r>
          </w:p>
        </w:tc>
        <w:tc>
          <w:tcPr>
            <w:tcW w:w="3911" w:type="dxa"/>
            <w:tcMar>
              <w:top w:w="55" w:type="dxa"/>
              <w:left w:w="55" w:type="dxa"/>
              <w:bottom w:w="55" w:type="dxa"/>
              <w:right w:w="55" w:type="dxa"/>
            </w:tcMar>
            <w:vAlign w:val="center"/>
          </w:tcPr>
          <w:p w14:paraId="00000167" w14:textId="77777777" w:rsidR="004070D0" w:rsidRDefault="00ED04B7" w:rsidP="00AB41BE">
            <w:pPr>
              <w:jc w:val="both"/>
              <w:rPr>
                <w:highlight w:val="yellow"/>
              </w:rPr>
            </w:pPr>
            <w:r>
              <w:t>За результатами обговорення всі пропозиції та зауваження щодо проєкту було проаналізовано та враховано.</w:t>
            </w:r>
          </w:p>
        </w:tc>
      </w:tr>
      <w:tr w:rsidR="004070D0" w14:paraId="60998889" w14:textId="77777777">
        <w:tc>
          <w:tcPr>
            <w:tcW w:w="600" w:type="dxa"/>
            <w:tcMar>
              <w:top w:w="55" w:type="dxa"/>
              <w:left w:w="55" w:type="dxa"/>
              <w:bottom w:w="55" w:type="dxa"/>
              <w:right w:w="55" w:type="dxa"/>
            </w:tcMar>
          </w:tcPr>
          <w:p w14:paraId="00000168" w14:textId="77777777" w:rsidR="004070D0" w:rsidRDefault="00ED04B7" w:rsidP="00AB41BE">
            <w:pPr>
              <w:rPr>
                <w:color w:val="000000"/>
              </w:rPr>
            </w:pPr>
            <w:r>
              <w:rPr>
                <w:color w:val="000000"/>
              </w:rPr>
              <w:t>2</w:t>
            </w:r>
          </w:p>
        </w:tc>
        <w:tc>
          <w:tcPr>
            <w:tcW w:w="3225" w:type="dxa"/>
            <w:tcMar>
              <w:top w:w="55" w:type="dxa"/>
              <w:left w:w="55" w:type="dxa"/>
              <w:bottom w:w="55" w:type="dxa"/>
              <w:right w:w="55" w:type="dxa"/>
            </w:tcMar>
          </w:tcPr>
          <w:p w14:paraId="00000169" w14:textId="77777777" w:rsidR="004070D0" w:rsidRDefault="00ED04B7" w:rsidP="00AB41BE">
            <w:pPr>
              <w:widowControl w:val="0"/>
              <w:tabs>
                <w:tab w:val="left" w:pos="3538"/>
              </w:tabs>
            </w:pPr>
            <w:r>
              <w:t>Круглий стіл “Презентація дослідження ринку праці 2024–2025: ЗАПИТ БІЗНЕСУ, ВИКЛИКИ ТА СТРАТЕГІЯ ВПЛИВУ” проведеного за спільної ініціативи Державної служби зайнятості України та Helvetas Swiss Intercooperation.</w:t>
            </w:r>
          </w:p>
        </w:tc>
        <w:tc>
          <w:tcPr>
            <w:tcW w:w="1759" w:type="dxa"/>
            <w:tcMar>
              <w:top w:w="55" w:type="dxa"/>
              <w:left w:w="55" w:type="dxa"/>
              <w:bottom w:w="55" w:type="dxa"/>
              <w:right w:w="55" w:type="dxa"/>
            </w:tcMar>
          </w:tcPr>
          <w:p w14:paraId="0000016A" w14:textId="77777777" w:rsidR="004070D0" w:rsidRDefault="00ED04B7" w:rsidP="00AB41BE">
            <w:pPr>
              <w:jc w:val="center"/>
            </w:pPr>
            <w:r>
              <w:t>30</w:t>
            </w:r>
          </w:p>
        </w:tc>
        <w:tc>
          <w:tcPr>
            <w:tcW w:w="3911" w:type="dxa"/>
            <w:tcMar>
              <w:top w:w="55" w:type="dxa"/>
              <w:left w:w="55" w:type="dxa"/>
              <w:bottom w:w="55" w:type="dxa"/>
              <w:right w:w="55" w:type="dxa"/>
            </w:tcMar>
            <w:vAlign w:val="center"/>
          </w:tcPr>
          <w:p w14:paraId="0000016B" w14:textId="7AD95C84" w:rsidR="004070D0" w:rsidRDefault="00ED04B7" w:rsidP="00AB41BE">
            <w:pPr>
              <w:jc w:val="both"/>
            </w:pPr>
            <w:r>
              <w:t>Професія “Тракторист”, згідно з опитуванням роботодавців, є однією з найбільш затребуваних професій на ринку праці, а однією з ключових проблем, з якими стикаються роботодавці під час набору персоналу, є недостатня кваліфікація претендентів.</w:t>
            </w:r>
          </w:p>
        </w:tc>
      </w:tr>
      <w:tr w:rsidR="004070D0" w14:paraId="7D17DC0A" w14:textId="77777777">
        <w:tc>
          <w:tcPr>
            <w:tcW w:w="6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000016C" w14:textId="77777777" w:rsidR="004070D0" w:rsidRDefault="00ED04B7" w:rsidP="00AB41BE">
            <w:pPr>
              <w:rPr>
                <w:color w:val="000000"/>
              </w:rPr>
            </w:pPr>
            <w:r>
              <w:rPr>
                <w:color w:val="000000"/>
              </w:rPr>
              <w:t>3</w:t>
            </w:r>
          </w:p>
        </w:tc>
        <w:tc>
          <w:tcPr>
            <w:tcW w:w="322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000016D" w14:textId="77777777" w:rsidR="004070D0" w:rsidRDefault="00ED04B7" w:rsidP="00AB41BE">
            <w:pPr>
              <w:widowControl w:val="0"/>
              <w:pBdr>
                <w:top w:val="nil"/>
                <w:left w:val="nil"/>
                <w:bottom w:val="nil"/>
                <w:right w:val="nil"/>
                <w:between w:val="nil"/>
              </w:pBdr>
              <w:tabs>
                <w:tab w:val="left" w:pos="3538"/>
              </w:tabs>
            </w:pPr>
            <w:r>
              <w:t>Електронні консультації із суб’єктами господарювання (керівниками, викладачами закладів професійної і фахової передвищої освіти).</w:t>
            </w:r>
          </w:p>
        </w:tc>
        <w:tc>
          <w:tcPr>
            <w:tcW w:w="17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000016E" w14:textId="77777777" w:rsidR="004070D0" w:rsidRDefault="00ED04B7" w:rsidP="00AB41BE">
            <w:pPr>
              <w:jc w:val="center"/>
            </w:pPr>
            <w:r>
              <w:t>10</w:t>
            </w:r>
          </w:p>
        </w:tc>
        <w:tc>
          <w:tcPr>
            <w:tcW w:w="39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000016F" w14:textId="77777777" w:rsidR="004070D0" w:rsidRDefault="00ED04B7" w:rsidP="00AB41BE">
            <w:pPr>
              <w:jc w:val="both"/>
            </w:pPr>
            <w:r>
              <w:t>Зауваження та пропозиції, які було отримано, проаналізовано і враховано.</w:t>
            </w:r>
          </w:p>
        </w:tc>
      </w:tr>
    </w:tbl>
    <w:p w14:paraId="00000170" w14:textId="77777777" w:rsidR="004070D0" w:rsidRDefault="004070D0" w:rsidP="00AB41BE">
      <w:pPr>
        <w:jc w:val="both"/>
        <w:rPr>
          <w:sz w:val="28"/>
          <w:szCs w:val="28"/>
          <w:highlight w:val="yellow"/>
        </w:rPr>
      </w:pPr>
    </w:p>
    <w:p w14:paraId="00000171" w14:textId="77777777" w:rsidR="004070D0" w:rsidRDefault="00ED04B7" w:rsidP="00AB41BE">
      <w:pPr>
        <w:ind w:firstLine="709"/>
        <w:jc w:val="both"/>
        <w:rPr>
          <w:sz w:val="20"/>
          <w:szCs w:val="20"/>
        </w:rPr>
      </w:pPr>
      <w:r>
        <w:rPr>
          <w:sz w:val="28"/>
          <w:szCs w:val="28"/>
        </w:rPr>
        <w:t>2. Вимірювання впливу регулювання на суб’єктів малого підприємництва (мікро- та малі):</w:t>
      </w:r>
    </w:p>
    <w:p w14:paraId="00000172" w14:textId="77777777" w:rsidR="004070D0" w:rsidRDefault="00ED04B7" w:rsidP="00AB41BE">
      <w:pPr>
        <w:ind w:firstLine="709"/>
        <w:jc w:val="both"/>
        <w:rPr>
          <w:sz w:val="28"/>
          <w:szCs w:val="28"/>
        </w:rPr>
      </w:pPr>
      <w:r>
        <w:rPr>
          <w:sz w:val="28"/>
          <w:szCs w:val="28"/>
        </w:rPr>
        <w:t>Кількість суб’єктів господарювання, на яких поширюється регулювання – 1296, у тому числі малого підприємництва 1296;</w:t>
      </w:r>
    </w:p>
    <w:p w14:paraId="00000173" w14:textId="7FBF2B89" w:rsidR="004070D0" w:rsidRDefault="00ED04B7" w:rsidP="00AB41BE">
      <w:pPr>
        <w:ind w:firstLine="709"/>
        <w:jc w:val="both"/>
        <w:rPr>
          <w:sz w:val="16"/>
          <w:szCs w:val="16"/>
          <w:highlight w:val="yellow"/>
        </w:rPr>
      </w:pPr>
      <w:r>
        <w:rPr>
          <w:sz w:val="28"/>
          <w:szCs w:val="28"/>
        </w:rPr>
        <w:lastRenderedPageBreak/>
        <w:t>питома вага суб'єктів малого підприємництва у загальній кількості суб'єктів господарювання, на яких проблема справляє вплив –</w:t>
      </w:r>
      <w:r w:rsidR="00AB1967">
        <w:rPr>
          <w:sz w:val="28"/>
          <w:szCs w:val="28"/>
          <w:lang w:val="uk-UA"/>
        </w:rPr>
        <w:t xml:space="preserve"> </w:t>
      </w:r>
      <w:r>
        <w:rPr>
          <w:sz w:val="28"/>
          <w:szCs w:val="28"/>
        </w:rPr>
        <w:t xml:space="preserve">100% (відсотків). </w:t>
      </w:r>
    </w:p>
    <w:p w14:paraId="00000174" w14:textId="77777777" w:rsidR="004070D0" w:rsidRDefault="00ED04B7" w:rsidP="00AB41BE">
      <w:pPr>
        <w:jc w:val="both"/>
        <w:rPr>
          <w:sz w:val="28"/>
          <w:szCs w:val="28"/>
          <w:highlight w:val="yellow"/>
        </w:rPr>
      </w:pPr>
      <w:r>
        <w:rPr>
          <w:sz w:val="28"/>
          <w:szCs w:val="28"/>
        </w:rPr>
        <w:tab/>
        <w:t xml:space="preserve">3. Розрахунок витрат суб'єктів малого підприємництва на виконання вимог регулювання </w:t>
      </w:r>
    </w:p>
    <w:tbl>
      <w:tblPr>
        <w:tblStyle w:val="afff5"/>
        <w:tblW w:w="91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3"/>
        <w:gridCol w:w="3161"/>
        <w:gridCol w:w="1660"/>
        <w:gridCol w:w="1523"/>
        <w:gridCol w:w="1372"/>
      </w:tblGrid>
      <w:tr w:rsidR="004070D0" w14:paraId="17615788" w14:textId="77777777">
        <w:trPr>
          <w:jc w:val="center"/>
        </w:trPr>
        <w:tc>
          <w:tcPr>
            <w:tcW w:w="1393" w:type="dxa"/>
          </w:tcPr>
          <w:p w14:paraId="00000175" w14:textId="77777777" w:rsidR="004070D0" w:rsidRDefault="00ED04B7" w:rsidP="00AB41BE">
            <w:pPr>
              <w:jc w:val="center"/>
            </w:pPr>
            <w:r>
              <w:t>Порядковий номер</w:t>
            </w:r>
          </w:p>
        </w:tc>
        <w:tc>
          <w:tcPr>
            <w:tcW w:w="3161" w:type="dxa"/>
          </w:tcPr>
          <w:p w14:paraId="00000176" w14:textId="77777777" w:rsidR="004070D0" w:rsidRDefault="00ED04B7" w:rsidP="00AB41BE">
            <w:pPr>
              <w:jc w:val="center"/>
            </w:pPr>
            <w:r>
              <w:t>Найменування оцінки</w:t>
            </w:r>
          </w:p>
        </w:tc>
        <w:tc>
          <w:tcPr>
            <w:tcW w:w="1660" w:type="dxa"/>
          </w:tcPr>
          <w:p w14:paraId="00000177" w14:textId="77777777" w:rsidR="004070D0" w:rsidRDefault="00ED04B7" w:rsidP="00AB41BE">
            <w:pPr>
              <w:jc w:val="center"/>
            </w:pPr>
            <w:r>
              <w:t>У перший рік (стартовий рік впровадження регулювання)</w:t>
            </w:r>
          </w:p>
        </w:tc>
        <w:tc>
          <w:tcPr>
            <w:tcW w:w="1523" w:type="dxa"/>
          </w:tcPr>
          <w:p w14:paraId="00000178" w14:textId="77777777" w:rsidR="004070D0" w:rsidRDefault="00ED04B7" w:rsidP="00AB41BE">
            <w:pPr>
              <w:jc w:val="center"/>
            </w:pPr>
            <w:r>
              <w:t>Періодичні (за наступний рік)</w:t>
            </w:r>
          </w:p>
        </w:tc>
        <w:tc>
          <w:tcPr>
            <w:tcW w:w="1372" w:type="dxa"/>
          </w:tcPr>
          <w:p w14:paraId="00000179" w14:textId="77777777" w:rsidR="004070D0" w:rsidRDefault="00ED04B7" w:rsidP="00AB41BE">
            <w:pPr>
              <w:jc w:val="center"/>
            </w:pPr>
            <w:r>
              <w:t>Витрати за</w:t>
            </w:r>
            <w:r>
              <w:br/>
              <w:t>п’ять років</w:t>
            </w:r>
          </w:p>
        </w:tc>
      </w:tr>
      <w:tr w:rsidR="004070D0" w14:paraId="0C67C577" w14:textId="77777777">
        <w:trPr>
          <w:jc w:val="center"/>
        </w:trPr>
        <w:tc>
          <w:tcPr>
            <w:tcW w:w="9109" w:type="dxa"/>
            <w:gridSpan w:val="5"/>
          </w:tcPr>
          <w:p w14:paraId="0000017A" w14:textId="77777777" w:rsidR="004070D0" w:rsidRDefault="00ED04B7" w:rsidP="00AB41BE">
            <w:pPr>
              <w:jc w:val="center"/>
            </w:pPr>
            <w:r>
              <w:t>Оцінка «прямих» витрат суб’єктів малого підприємництва на виконання регулювання</w:t>
            </w:r>
          </w:p>
        </w:tc>
      </w:tr>
      <w:tr w:rsidR="004070D0" w14:paraId="040F1D88" w14:textId="77777777">
        <w:trPr>
          <w:jc w:val="center"/>
        </w:trPr>
        <w:tc>
          <w:tcPr>
            <w:tcW w:w="1393" w:type="dxa"/>
          </w:tcPr>
          <w:p w14:paraId="0000017F" w14:textId="77777777" w:rsidR="004070D0" w:rsidRDefault="00ED04B7" w:rsidP="00AB41BE">
            <w:pPr>
              <w:jc w:val="center"/>
            </w:pPr>
            <w:r>
              <w:t>1</w:t>
            </w:r>
          </w:p>
        </w:tc>
        <w:tc>
          <w:tcPr>
            <w:tcW w:w="3161" w:type="dxa"/>
          </w:tcPr>
          <w:p w14:paraId="00000180" w14:textId="77777777" w:rsidR="004070D0" w:rsidRDefault="00ED04B7" w:rsidP="00AB41BE">
            <w:r>
              <w:t xml:space="preserve">Придбання необхідного обладнання (пристроїв, машин, механізмів) </w:t>
            </w:r>
          </w:p>
        </w:tc>
        <w:tc>
          <w:tcPr>
            <w:tcW w:w="1660" w:type="dxa"/>
          </w:tcPr>
          <w:p w14:paraId="00000181" w14:textId="77777777" w:rsidR="004070D0" w:rsidRDefault="00ED04B7" w:rsidP="00AB41BE">
            <w:pPr>
              <w:jc w:val="center"/>
            </w:pPr>
            <w:r>
              <w:t>-</w:t>
            </w:r>
          </w:p>
        </w:tc>
        <w:tc>
          <w:tcPr>
            <w:tcW w:w="1523" w:type="dxa"/>
          </w:tcPr>
          <w:p w14:paraId="00000182" w14:textId="77777777" w:rsidR="004070D0" w:rsidRDefault="00ED04B7" w:rsidP="00AB41BE">
            <w:pPr>
              <w:jc w:val="center"/>
            </w:pPr>
            <w:r>
              <w:t>-</w:t>
            </w:r>
          </w:p>
        </w:tc>
        <w:tc>
          <w:tcPr>
            <w:tcW w:w="1372" w:type="dxa"/>
          </w:tcPr>
          <w:p w14:paraId="00000183" w14:textId="77777777" w:rsidR="004070D0" w:rsidRDefault="00ED04B7" w:rsidP="00AB41BE">
            <w:pPr>
              <w:jc w:val="center"/>
            </w:pPr>
            <w:r>
              <w:t>-</w:t>
            </w:r>
          </w:p>
        </w:tc>
      </w:tr>
      <w:tr w:rsidR="004070D0" w14:paraId="52EC9FD4" w14:textId="77777777">
        <w:trPr>
          <w:trHeight w:val="95"/>
          <w:jc w:val="center"/>
        </w:trPr>
        <w:tc>
          <w:tcPr>
            <w:tcW w:w="1393" w:type="dxa"/>
          </w:tcPr>
          <w:p w14:paraId="00000184" w14:textId="77777777" w:rsidR="004070D0" w:rsidRDefault="00ED04B7" w:rsidP="00AB41BE">
            <w:pPr>
              <w:jc w:val="center"/>
            </w:pPr>
            <w:r>
              <w:t>2</w:t>
            </w:r>
          </w:p>
        </w:tc>
        <w:tc>
          <w:tcPr>
            <w:tcW w:w="3161" w:type="dxa"/>
          </w:tcPr>
          <w:p w14:paraId="00000185" w14:textId="77777777" w:rsidR="004070D0" w:rsidRDefault="00ED04B7" w:rsidP="00AB41BE">
            <w:r>
              <w:rPr>
                <w:highlight w:val="white"/>
              </w:rPr>
              <w:t>Процедури повірки та/або постановки на відповідний облік у визначеному органі державної влади чи місцевого самоврядування</w:t>
            </w:r>
          </w:p>
        </w:tc>
        <w:tc>
          <w:tcPr>
            <w:tcW w:w="1660" w:type="dxa"/>
          </w:tcPr>
          <w:p w14:paraId="00000186" w14:textId="77777777" w:rsidR="004070D0" w:rsidRDefault="00ED04B7" w:rsidP="00AB41BE">
            <w:pPr>
              <w:jc w:val="center"/>
            </w:pPr>
            <w:r>
              <w:t>-</w:t>
            </w:r>
          </w:p>
        </w:tc>
        <w:tc>
          <w:tcPr>
            <w:tcW w:w="1523" w:type="dxa"/>
          </w:tcPr>
          <w:p w14:paraId="00000187" w14:textId="77777777" w:rsidR="004070D0" w:rsidRDefault="00ED04B7" w:rsidP="00AB41BE">
            <w:pPr>
              <w:jc w:val="center"/>
            </w:pPr>
            <w:r>
              <w:t>-</w:t>
            </w:r>
          </w:p>
        </w:tc>
        <w:tc>
          <w:tcPr>
            <w:tcW w:w="1372" w:type="dxa"/>
          </w:tcPr>
          <w:p w14:paraId="00000188" w14:textId="77777777" w:rsidR="004070D0" w:rsidRDefault="00ED04B7" w:rsidP="00AB41BE">
            <w:pPr>
              <w:jc w:val="center"/>
            </w:pPr>
            <w:r>
              <w:t>-</w:t>
            </w:r>
          </w:p>
        </w:tc>
      </w:tr>
      <w:tr w:rsidR="004070D0" w14:paraId="5ABC7569" w14:textId="77777777">
        <w:trPr>
          <w:jc w:val="center"/>
        </w:trPr>
        <w:tc>
          <w:tcPr>
            <w:tcW w:w="1393" w:type="dxa"/>
          </w:tcPr>
          <w:p w14:paraId="00000189" w14:textId="77777777" w:rsidR="004070D0" w:rsidRDefault="00ED04B7" w:rsidP="00AB41BE">
            <w:pPr>
              <w:jc w:val="center"/>
            </w:pPr>
            <w:r>
              <w:t>3</w:t>
            </w:r>
          </w:p>
        </w:tc>
        <w:tc>
          <w:tcPr>
            <w:tcW w:w="3161" w:type="dxa"/>
          </w:tcPr>
          <w:p w14:paraId="0000018A" w14:textId="77777777" w:rsidR="004070D0" w:rsidRDefault="00ED04B7" w:rsidP="00AB41BE">
            <w:r>
              <w:rPr>
                <w:highlight w:val="white"/>
              </w:rPr>
              <w:t>Процедури експлуатації обладнання (експлуатаційні витрати – витратні матеріали (канцелярські товари))</w:t>
            </w:r>
          </w:p>
        </w:tc>
        <w:tc>
          <w:tcPr>
            <w:tcW w:w="1660" w:type="dxa"/>
          </w:tcPr>
          <w:p w14:paraId="0000018B" w14:textId="77777777" w:rsidR="004070D0" w:rsidRDefault="00ED04B7" w:rsidP="00AB41BE">
            <w:pPr>
              <w:jc w:val="center"/>
            </w:pPr>
            <w:r>
              <w:t>-</w:t>
            </w:r>
          </w:p>
        </w:tc>
        <w:tc>
          <w:tcPr>
            <w:tcW w:w="1523" w:type="dxa"/>
          </w:tcPr>
          <w:p w14:paraId="0000018C" w14:textId="77777777" w:rsidR="004070D0" w:rsidRDefault="00ED04B7" w:rsidP="00AB41BE">
            <w:pPr>
              <w:jc w:val="center"/>
            </w:pPr>
            <w:r>
              <w:t>-</w:t>
            </w:r>
          </w:p>
        </w:tc>
        <w:tc>
          <w:tcPr>
            <w:tcW w:w="1372" w:type="dxa"/>
          </w:tcPr>
          <w:p w14:paraId="0000018D" w14:textId="77777777" w:rsidR="004070D0" w:rsidRDefault="00ED04B7" w:rsidP="00AB41BE">
            <w:pPr>
              <w:jc w:val="center"/>
            </w:pPr>
            <w:r>
              <w:t>-</w:t>
            </w:r>
          </w:p>
        </w:tc>
      </w:tr>
      <w:tr w:rsidR="004070D0" w14:paraId="0AF11E7B" w14:textId="77777777">
        <w:trPr>
          <w:jc w:val="center"/>
        </w:trPr>
        <w:tc>
          <w:tcPr>
            <w:tcW w:w="1393" w:type="dxa"/>
          </w:tcPr>
          <w:p w14:paraId="0000018E" w14:textId="77777777" w:rsidR="004070D0" w:rsidRDefault="00ED04B7" w:rsidP="00AB41BE">
            <w:pPr>
              <w:jc w:val="center"/>
            </w:pPr>
            <w:r>
              <w:t>4</w:t>
            </w:r>
          </w:p>
        </w:tc>
        <w:tc>
          <w:tcPr>
            <w:tcW w:w="3161" w:type="dxa"/>
          </w:tcPr>
          <w:p w14:paraId="0000018F" w14:textId="77777777" w:rsidR="004070D0" w:rsidRDefault="00ED04B7" w:rsidP="00AB41BE">
            <w:r>
              <w:rPr>
                <w:highlight w:val="white"/>
              </w:rPr>
              <w:t>Процедури обслуговування обладнання (технічне обслуговування)</w:t>
            </w:r>
          </w:p>
        </w:tc>
        <w:tc>
          <w:tcPr>
            <w:tcW w:w="1660" w:type="dxa"/>
          </w:tcPr>
          <w:p w14:paraId="00000190" w14:textId="77777777" w:rsidR="004070D0" w:rsidRDefault="00ED04B7" w:rsidP="00AB41BE">
            <w:pPr>
              <w:jc w:val="center"/>
            </w:pPr>
            <w:r>
              <w:t>-</w:t>
            </w:r>
          </w:p>
        </w:tc>
        <w:tc>
          <w:tcPr>
            <w:tcW w:w="1523" w:type="dxa"/>
          </w:tcPr>
          <w:p w14:paraId="00000191" w14:textId="77777777" w:rsidR="004070D0" w:rsidRDefault="00ED04B7" w:rsidP="00AB41BE">
            <w:pPr>
              <w:jc w:val="center"/>
            </w:pPr>
            <w:r>
              <w:t>-</w:t>
            </w:r>
          </w:p>
        </w:tc>
        <w:tc>
          <w:tcPr>
            <w:tcW w:w="1372" w:type="dxa"/>
          </w:tcPr>
          <w:p w14:paraId="00000192" w14:textId="77777777" w:rsidR="004070D0" w:rsidRDefault="00ED04B7" w:rsidP="00AB41BE">
            <w:pPr>
              <w:jc w:val="center"/>
            </w:pPr>
            <w:r>
              <w:t>-</w:t>
            </w:r>
          </w:p>
        </w:tc>
      </w:tr>
      <w:tr w:rsidR="004070D0" w14:paraId="5F2B0649" w14:textId="77777777">
        <w:trPr>
          <w:jc w:val="center"/>
        </w:trPr>
        <w:tc>
          <w:tcPr>
            <w:tcW w:w="1393" w:type="dxa"/>
          </w:tcPr>
          <w:p w14:paraId="00000193" w14:textId="77777777" w:rsidR="004070D0" w:rsidRDefault="00ED04B7" w:rsidP="00AB41BE">
            <w:pPr>
              <w:jc w:val="center"/>
            </w:pPr>
            <w:r>
              <w:t>5</w:t>
            </w:r>
          </w:p>
        </w:tc>
        <w:tc>
          <w:tcPr>
            <w:tcW w:w="3161" w:type="dxa"/>
          </w:tcPr>
          <w:p w14:paraId="00000194" w14:textId="77777777" w:rsidR="004070D0" w:rsidRDefault="00ED04B7" w:rsidP="00AB41BE">
            <w:r>
              <w:t>Інші процедури</w:t>
            </w:r>
          </w:p>
        </w:tc>
        <w:tc>
          <w:tcPr>
            <w:tcW w:w="1660" w:type="dxa"/>
          </w:tcPr>
          <w:p w14:paraId="00000195" w14:textId="77777777" w:rsidR="004070D0" w:rsidRDefault="00ED04B7" w:rsidP="00AB41BE">
            <w:pPr>
              <w:jc w:val="center"/>
            </w:pPr>
            <w:r>
              <w:t>-</w:t>
            </w:r>
          </w:p>
        </w:tc>
        <w:tc>
          <w:tcPr>
            <w:tcW w:w="1523" w:type="dxa"/>
          </w:tcPr>
          <w:p w14:paraId="00000196" w14:textId="77777777" w:rsidR="004070D0" w:rsidRDefault="00ED04B7" w:rsidP="00AB41BE">
            <w:pPr>
              <w:jc w:val="center"/>
            </w:pPr>
            <w:r>
              <w:t>-</w:t>
            </w:r>
          </w:p>
        </w:tc>
        <w:tc>
          <w:tcPr>
            <w:tcW w:w="1372" w:type="dxa"/>
          </w:tcPr>
          <w:p w14:paraId="00000197" w14:textId="77777777" w:rsidR="004070D0" w:rsidRDefault="00ED04B7" w:rsidP="00AB41BE">
            <w:pPr>
              <w:jc w:val="center"/>
            </w:pPr>
            <w:r>
              <w:t>-</w:t>
            </w:r>
          </w:p>
        </w:tc>
      </w:tr>
      <w:tr w:rsidR="004070D0" w14:paraId="109D01CE" w14:textId="77777777">
        <w:trPr>
          <w:jc w:val="center"/>
        </w:trPr>
        <w:tc>
          <w:tcPr>
            <w:tcW w:w="1393" w:type="dxa"/>
          </w:tcPr>
          <w:p w14:paraId="00000198" w14:textId="77777777" w:rsidR="004070D0" w:rsidRDefault="00ED04B7" w:rsidP="00AB41BE">
            <w:pPr>
              <w:tabs>
                <w:tab w:val="left" w:pos="375"/>
              </w:tabs>
              <w:jc w:val="center"/>
            </w:pPr>
            <w:r>
              <w:t>6</w:t>
            </w:r>
          </w:p>
        </w:tc>
        <w:tc>
          <w:tcPr>
            <w:tcW w:w="3161" w:type="dxa"/>
          </w:tcPr>
          <w:p w14:paraId="00000199" w14:textId="77777777" w:rsidR="004070D0" w:rsidRDefault="00ED04B7" w:rsidP="00AB41BE">
            <w:pPr>
              <w:tabs>
                <w:tab w:val="left" w:pos="375"/>
              </w:tabs>
            </w:pPr>
            <w:r>
              <w:t>Разом (сума рядків 1 + 2 + 3 + 4 + 5), гривень</w:t>
            </w:r>
          </w:p>
        </w:tc>
        <w:tc>
          <w:tcPr>
            <w:tcW w:w="1660" w:type="dxa"/>
          </w:tcPr>
          <w:p w14:paraId="0000019A" w14:textId="77777777" w:rsidR="004070D0" w:rsidRDefault="00ED04B7" w:rsidP="00AB41BE">
            <w:pPr>
              <w:tabs>
                <w:tab w:val="left" w:pos="375"/>
              </w:tabs>
              <w:jc w:val="center"/>
            </w:pPr>
            <w:r>
              <w:t>-</w:t>
            </w:r>
          </w:p>
        </w:tc>
        <w:tc>
          <w:tcPr>
            <w:tcW w:w="1523" w:type="dxa"/>
          </w:tcPr>
          <w:p w14:paraId="0000019B" w14:textId="77777777" w:rsidR="004070D0" w:rsidRDefault="00ED04B7" w:rsidP="00AB41BE">
            <w:pPr>
              <w:tabs>
                <w:tab w:val="left" w:pos="375"/>
              </w:tabs>
              <w:jc w:val="center"/>
            </w:pPr>
            <w:r>
              <w:t>-</w:t>
            </w:r>
          </w:p>
        </w:tc>
        <w:tc>
          <w:tcPr>
            <w:tcW w:w="1372" w:type="dxa"/>
          </w:tcPr>
          <w:p w14:paraId="0000019C" w14:textId="77777777" w:rsidR="004070D0" w:rsidRDefault="00ED04B7" w:rsidP="00AB41BE">
            <w:pPr>
              <w:tabs>
                <w:tab w:val="left" w:pos="375"/>
              </w:tabs>
              <w:jc w:val="center"/>
            </w:pPr>
            <w:r>
              <w:t>-</w:t>
            </w:r>
          </w:p>
        </w:tc>
      </w:tr>
      <w:tr w:rsidR="004070D0" w14:paraId="725AE2CC" w14:textId="77777777">
        <w:trPr>
          <w:jc w:val="center"/>
        </w:trPr>
        <w:tc>
          <w:tcPr>
            <w:tcW w:w="1393" w:type="dxa"/>
          </w:tcPr>
          <w:p w14:paraId="0000019D" w14:textId="77777777" w:rsidR="004070D0" w:rsidRDefault="00ED04B7" w:rsidP="00AB41BE">
            <w:pPr>
              <w:jc w:val="center"/>
            </w:pPr>
            <w:r>
              <w:t>7</w:t>
            </w:r>
          </w:p>
        </w:tc>
        <w:tc>
          <w:tcPr>
            <w:tcW w:w="3161" w:type="dxa"/>
          </w:tcPr>
          <w:p w14:paraId="0000019E" w14:textId="77777777" w:rsidR="004070D0" w:rsidRDefault="00ED04B7" w:rsidP="00AB41BE">
            <w:r>
              <w:t>Кількість суб’єктів господарювання, що повинні виконати вимоги регулювання, одиниць</w:t>
            </w:r>
          </w:p>
        </w:tc>
        <w:tc>
          <w:tcPr>
            <w:tcW w:w="1660" w:type="dxa"/>
          </w:tcPr>
          <w:p w14:paraId="0000019F" w14:textId="77777777" w:rsidR="004070D0" w:rsidRDefault="00ED04B7" w:rsidP="00AB41BE">
            <w:pPr>
              <w:jc w:val="center"/>
            </w:pPr>
            <w:r>
              <w:t>1296</w:t>
            </w:r>
          </w:p>
        </w:tc>
        <w:tc>
          <w:tcPr>
            <w:tcW w:w="1523" w:type="dxa"/>
          </w:tcPr>
          <w:p w14:paraId="000001A0" w14:textId="77777777" w:rsidR="004070D0" w:rsidRDefault="00ED04B7" w:rsidP="00AB41BE">
            <w:pPr>
              <w:jc w:val="center"/>
            </w:pPr>
            <w:r>
              <w:t>1296</w:t>
            </w:r>
          </w:p>
        </w:tc>
        <w:tc>
          <w:tcPr>
            <w:tcW w:w="1372" w:type="dxa"/>
          </w:tcPr>
          <w:p w14:paraId="000001A1" w14:textId="77777777" w:rsidR="004070D0" w:rsidRDefault="00ED04B7" w:rsidP="00AB41BE">
            <w:pPr>
              <w:jc w:val="center"/>
            </w:pPr>
            <w:r>
              <w:t>1296</w:t>
            </w:r>
          </w:p>
        </w:tc>
      </w:tr>
      <w:tr w:rsidR="004070D0" w14:paraId="23BB9755" w14:textId="77777777">
        <w:trPr>
          <w:jc w:val="center"/>
        </w:trPr>
        <w:tc>
          <w:tcPr>
            <w:tcW w:w="1393" w:type="dxa"/>
          </w:tcPr>
          <w:p w14:paraId="000001A2" w14:textId="77777777" w:rsidR="004070D0" w:rsidRDefault="00ED04B7" w:rsidP="00AB41BE">
            <w:pPr>
              <w:jc w:val="center"/>
            </w:pPr>
            <w:r>
              <w:t>8</w:t>
            </w:r>
          </w:p>
        </w:tc>
        <w:tc>
          <w:tcPr>
            <w:tcW w:w="3161" w:type="dxa"/>
          </w:tcPr>
          <w:p w14:paraId="000001A3" w14:textId="77777777" w:rsidR="004070D0" w:rsidRDefault="00ED04B7" w:rsidP="00AB41BE">
            <w:r>
              <w:t>Сумарно (рядок 6 × рядок 7), гривень</w:t>
            </w:r>
          </w:p>
        </w:tc>
        <w:tc>
          <w:tcPr>
            <w:tcW w:w="1660" w:type="dxa"/>
          </w:tcPr>
          <w:p w14:paraId="000001A4" w14:textId="77777777" w:rsidR="004070D0" w:rsidRDefault="00ED04B7" w:rsidP="00AB41BE">
            <w:pPr>
              <w:jc w:val="center"/>
            </w:pPr>
            <w:r>
              <w:t>-</w:t>
            </w:r>
          </w:p>
        </w:tc>
        <w:tc>
          <w:tcPr>
            <w:tcW w:w="1523" w:type="dxa"/>
          </w:tcPr>
          <w:p w14:paraId="000001A5" w14:textId="77777777" w:rsidR="004070D0" w:rsidRDefault="00ED04B7" w:rsidP="00AB41BE">
            <w:pPr>
              <w:jc w:val="center"/>
            </w:pPr>
            <w:r>
              <w:t>-</w:t>
            </w:r>
          </w:p>
        </w:tc>
        <w:tc>
          <w:tcPr>
            <w:tcW w:w="1372" w:type="dxa"/>
          </w:tcPr>
          <w:p w14:paraId="000001A6" w14:textId="77777777" w:rsidR="004070D0" w:rsidRDefault="00ED04B7" w:rsidP="00AB41BE">
            <w:pPr>
              <w:jc w:val="center"/>
            </w:pPr>
            <w:r>
              <w:t>-</w:t>
            </w:r>
          </w:p>
        </w:tc>
      </w:tr>
      <w:tr w:rsidR="004070D0" w14:paraId="6EA96F05" w14:textId="77777777">
        <w:trPr>
          <w:jc w:val="center"/>
        </w:trPr>
        <w:tc>
          <w:tcPr>
            <w:tcW w:w="9109" w:type="dxa"/>
            <w:gridSpan w:val="5"/>
          </w:tcPr>
          <w:p w14:paraId="000001A7" w14:textId="77777777" w:rsidR="004070D0" w:rsidRDefault="00ED04B7" w:rsidP="00AB41BE">
            <w:pPr>
              <w:jc w:val="center"/>
            </w:pPr>
            <w:r>
              <w:t>Оцінка вартості адміністративних процедур суб’єктів малого підприємництва щодо виконання регулювання та звітування</w:t>
            </w:r>
          </w:p>
        </w:tc>
      </w:tr>
      <w:tr w:rsidR="004070D0" w14:paraId="7514F62B" w14:textId="77777777">
        <w:trPr>
          <w:trHeight w:val="42"/>
          <w:jc w:val="center"/>
        </w:trPr>
        <w:tc>
          <w:tcPr>
            <w:tcW w:w="1393" w:type="dxa"/>
          </w:tcPr>
          <w:p w14:paraId="000001AC" w14:textId="77777777" w:rsidR="004070D0" w:rsidRDefault="00ED04B7" w:rsidP="00AB41BE">
            <w:pPr>
              <w:jc w:val="center"/>
            </w:pPr>
            <w:r>
              <w:t>9</w:t>
            </w:r>
          </w:p>
        </w:tc>
        <w:tc>
          <w:tcPr>
            <w:tcW w:w="3161" w:type="dxa"/>
          </w:tcPr>
          <w:p w14:paraId="000001AD" w14:textId="77777777" w:rsidR="004070D0" w:rsidRDefault="00ED04B7" w:rsidP="00AB41BE">
            <w:pPr>
              <w:rPr>
                <w:highlight w:val="white"/>
              </w:rPr>
            </w:pPr>
            <w:r>
              <w:rPr>
                <w:highlight w:val="white"/>
              </w:rPr>
              <w:t xml:space="preserve">Процедури отримання первинної інформації </w:t>
            </w:r>
          </w:p>
          <w:p w14:paraId="000001AE" w14:textId="77777777" w:rsidR="004070D0" w:rsidRDefault="004070D0" w:rsidP="00AB41BE"/>
        </w:tc>
        <w:tc>
          <w:tcPr>
            <w:tcW w:w="1660" w:type="dxa"/>
          </w:tcPr>
          <w:p w14:paraId="000001AF" w14:textId="77777777" w:rsidR="004070D0" w:rsidRDefault="004070D0" w:rsidP="00AB41BE">
            <w:pPr>
              <w:jc w:val="center"/>
              <w:rPr>
                <w:highlight w:val="yellow"/>
              </w:rPr>
            </w:pPr>
          </w:p>
        </w:tc>
        <w:tc>
          <w:tcPr>
            <w:tcW w:w="1523" w:type="dxa"/>
          </w:tcPr>
          <w:p w14:paraId="000001B0" w14:textId="77777777" w:rsidR="004070D0" w:rsidRDefault="004070D0" w:rsidP="00AB41BE">
            <w:pPr>
              <w:jc w:val="center"/>
              <w:rPr>
                <w:highlight w:val="yellow"/>
              </w:rPr>
            </w:pPr>
          </w:p>
        </w:tc>
        <w:tc>
          <w:tcPr>
            <w:tcW w:w="1372" w:type="dxa"/>
          </w:tcPr>
          <w:p w14:paraId="000001B1" w14:textId="77777777" w:rsidR="004070D0" w:rsidRDefault="004070D0" w:rsidP="00AB41BE">
            <w:pPr>
              <w:jc w:val="center"/>
              <w:rPr>
                <w:highlight w:val="yellow"/>
              </w:rPr>
            </w:pPr>
          </w:p>
        </w:tc>
      </w:tr>
      <w:tr w:rsidR="004070D0" w14:paraId="4034CA6E" w14:textId="77777777">
        <w:trPr>
          <w:trHeight w:val="38"/>
          <w:jc w:val="center"/>
        </w:trPr>
        <w:tc>
          <w:tcPr>
            <w:tcW w:w="1393" w:type="dxa"/>
          </w:tcPr>
          <w:p w14:paraId="000001B2" w14:textId="77777777" w:rsidR="004070D0" w:rsidRDefault="00ED04B7" w:rsidP="00AB41BE">
            <w:pPr>
              <w:jc w:val="center"/>
            </w:pPr>
            <w:r>
              <w:t>10</w:t>
            </w:r>
          </w:p>
        </w:tc>
        <w:tc>
          <w:tcPr>
            <w:tcW w:w="3161" w:type="dxa"/>
          </w:tcPr>
          <w:p w14:paraId="000001B3" w14:textId="77777777" w:rsidR="004070D0" w:rsidRDefault="00ED04B7" w:rsidP="00AB41BE">
            <w:pPr>
              <w:rPr>
                <w:highlight w:val="white"/>
              </w:rPr>
            </w:pPr>
            <w:r>
              <w:rPr>
                <w:highlight w:val="white"/>
              </w:rPr>
              <w:t>Процедури організації виконання вимог регулювання</w:t>
            </w:r>
          </w:p>
          <w:p w14:paraId="000001B4" w14:textId="77777777" w:rsidR="004070D0" w:rsidRDefault="004070D0" w:rsidP="00AB41BE"/>
        </w:tc>
        <w:tc>
          <w:tcPr>
            <w:tcW w:w="1660" w:type="dxa"/>
          </w:tcPr>
          <w:p w14:paraId="000001B5" w14:textId="77777777" w:rsidR="004070D0" w:rsidRDefault="004070D0" w:rsidP="00AB41BE">
            <w:pPr>
              <w:jc w:val="center"/>
              <w:rPr>
                <w:highlight w:val="yellow"/>
              </w:rPr>
            </w:pPr>
          </w:p>
        </w:tc>
        <w:tc>
          <w:tcPr>
            <w:tcW w:w="1523" w:type="dxa"/>
          </w:tcPr>
          <w:p w14:paraId="000001B6" w14:textId="77777777" w:rsidR="004070D0" w:rsidRDefault="004070D0" w:rsidP="00AB41BE">
            <w:pPr>
              <w:jc w:val="center"/>
              <w:rPr>
                <w:highlight w:val="yellow"/>
              </w:rPr>
            </w:pPr>
          </w:p>
        </w:tc>
        <w:tc>
          <w:tcPr>
            <w:tcW w:w="1372" w:type="dxa"/>
          </w:tcPr>
          <w:p w14:paraId="000001B7" w14:textId="77777777" w:rsidR="004070D0" w:rsidRDefault="004070D0" w:rsidP="00AB41BE">
            <w:pPr>
              <w:jc w:val="center"/>
              <w:rPr>
                <w:highlight w:val="yellow"/>
              </w:rPr>
            </w:pPr>
          </w:p>
        </w:tc>
      </w:tr>
      <w:tr w:rsidR="004070D0" w14:paraId="4446ACB6" w14:textId="77777777">
        <w:trPr>
          <w:trHeight w:val="38"/>
          <w:jc w:val="center"/>
        </w:trPr>
        <w:tc>
          <w:tcPr>
            <w:tcW w:w="1393" w:type="dxa"/>
          </w:tcPr>
          <w:p w14:paraId="000001B8" w14:textId="77777777" w:rsidR="004070D0" w:rsidRDefault="00ED04B7" w:rsidP="00AB41BE">
            <w:pPr>
              <w:jc w:val="center"/>
            </w:pPr>
            <w:r>
              <w:t>11</w:t>
            </w:r>
          </w:p>
        </w:tc>
        <w:tc>
          <w:tcPr>
            <w:tcW w:w="3161" w:type="dxa"/>
          </w:tcPr>
          <w:p w14:paraId="000001B9" w14:textId="77777777" w:rsidR="004070D0" w:rsidRDefault="00ED04B7" w:rsidP="00AB41BE">
            <w:r>
              <w:rPr>
                <w:highlight w:val="white"/>
              </w:rPr>
              <w:t>Процедури офіційного звітування</w:t>
            </w:r>
          </w:p>
        </w:tc>
        <w:tc>
          <w:tcPr>
            <w:tcW w:w="1660" w:type="dxa"/>
          </w:tcPr>
          <w:p w14:paraId="000001BA" w14:textId="77777777" w:rsidR="004070D0" w:rsidRDefault="00ED04B7" w:rsidP="00AB41BE">
            <w:pPr>
              <w:jc w:val="center"/>
            </w:pPr>
            <w:r>
              <w:t>-</w:t>
            </w:r>
          </w:p>
        </w:tc>
        <w:tc>
          <w:tcPr>
            <w:tcW w:w="1523" w:type="dxa"/>
          </w:tcPr>
          <w:p w14:paraId="000001BB" w14:textId="77777777" w:rsidR="004070D0" w:rsidRDefault="004070D0" w:rsidP="00AB41BE">
            <w:pPr>
              <w:jc w:val="center"/>
            </w:pPr>
          </w:p>
        </w:tc>
        <w:tc>
          <w:tcPr>
            <w:tcW w:w="1372" w:type="dxa"/>
          </w:tcPr>
          <w:p w14:paraId="000001BC" w14:textId="77777777" w:rsidR="004070D0" w:rsidRDefault="004070D0" w:rsidP="00AB41BE">
            <w:pPr>
              <w:jc w:val="center"/>
            </w:pPr>
          </w:p>
        </w:tc>
      </w:tr>
      <w:tr w:rsidR="004070D0" w14:paraId="665C9848" w14:textId="77777777">
        <w:trPr>
          <w:trHeight w:val="38"/>
          <w:jc w:val="center"/>
        </w:trPr>
        <w:tc>
          <w:tcPr>
            <w:tcW w:w="1393" w:type="dxa"/>
          </w:tcPr>
          <w:p w14:paraId="000001BD" w14:textId="77777777" w:rsidR="004070D0" w:rsidRDefault="00ED04B7" w:rsidP="00AB41BE">
            <w:pPr>
              <w:jc w:val="center"/>
            </w:pPr>
            <w:r>
              <w:lastRenderedPageBreak/>
              <w:t>12</w:t>
            </w:r>
          </w:p>
        </w:tc>
        <w:tc>
          <w:tcPr>
            <w:tcW w:w="3161" w:type="dxa"/>
          </w:tcPr>
          <w:p w14:paraId="000001BE" w14:textId="77777777" w:rsidR="004070D0" w:rsidRDefault="00ED04B7" w:rsidP="00AB41BE">
            <w:r>
              <w:rPr>
                <w:highlight w:val="white"/>
              </w:rPr>
              <w:t>Процедури щодо забезпечення процесу перевірок</w:t>
            </w:r>
          </w:p>
        </w:tc>
        <w:tc>
          <w:tcPr>
            <w:tcW w:w="1660" w:type="dxa"/>
          </w:tcPr>
          <w:p w14:paraId="000001BF" w14:textId="77777777" w:rsidR="004070D0" w:rsidRDefault="00ED04B7" w:rsidP="00AB41BE">
            <w:pPr>
              <w:jc w:val="center"/>
            </w:pPr>
            <w:r>
              <w:t>-</w:t>
            </w:r>
          </w:p>
        </w:tc>
        <w:tc>
          <w:tcPr>
            <w:tcW w:w="1523" w:type="dxa"/>
          </w:tcPr>
          <w:p w14:paraId="000001C0" w14:textId="77777777" w:rsidR="004070D0" w:rsidRDefault="004070D0" w:rsidP="00AB41BE">
            <w:pPr>
              <w:jc w:val="center"/>
            </w:pPr>
          </w:p>
        </w:tc>
        <w:tc>
          <w:tcPr>
            <w:tcW w:w="1372" w:type="dxa"/>
          </w:tcPr>
          <w:p w14:paraId="000001C1" w14:textId="77777777" w:rsidR="004070D0" w:rsidRDefault="004070D0" w:rsidP="00AB41BE">
            <w:pPr>
              <w:jc w:val="center"/>
            </w:pPr>
          </w:p>
        </w:tc>
      </w:tr>
      <w:tr w:rsidR="004070D0" w14:paraId="094AFE04" w14:textId="77777777">
        <w:trPr>
          <w:trHeight w:val="38"/>
          <w:jc w:val="center"/>
        </w:trPr>
        <w:tc>
          <w:tcPr>
            <w:tcW w:w="1393" w:type="dxa"/>
          </w:tcPr>
          <w:p w14:paraId="000001C2" w14:textId="77777777" w:rsidR="004070D0" w:rsidRDefault="00ED04B7" w:rsidP="00AB41BE">
            <w:pPr>
              <w:jc w:val="center"/>
            </w:pPr>
            <w:r>
              <w:t>13</w:t>
            </w:r>
          </w:p>
        </w:tc>
        <w:tc>
          <w:tcPr>
            <w:tcW w:w="3161" w:type="dxa"/>
          </w:tcPr>
          <w:p w14:paraId="000001C3" w14:textId="77777777" w:rsidR="004070D0" w:rsidRDefault="00ED04B7" w:rsidP="00AB41BE">
            <w:pPr>
              <w:rPr>
                <w:highlight w:val="white"/>
              </w:rPr>
            </w:pPr>
            <w:r>
              <w:rPr>
                <w:highlight w:val="white"/>
              </w:rPr>
              <w:t>Інші процедури (уточнити)</w:t>
            </w:r>
          </w:p>
          <w:p w14:paraId="000001C4" w14:textId="77777777" w:rsidR="004070D0" w:rsidRDefault="004070D0" w:rsidP="00AB41BE"/>
          <w:p w14:paraId="000001C5" w14:textId="77777777" w:rsidR="004070D0" w:rsidRDefault="00ED04B7" w:rsidP="00AB41BE">
            <w:pPr>
              <w:widowControl w:val="0"/>
              <w:pBdr>
                <w:top w:val="nil"/>
                <w:left w:val="nil"/>
                <w:bottom w:val="nil"/>
                <w:right w:val="nil"/>
                <w:between w:val="nil"/>
              </w:pBdr>
              <w:tabs>
                <w:tab w:val="left" w:pos="1195"/>
                <w:tab w:val="left" w:pos="2774"/>
              </w:tabs>
              <w:jc w:val="both"/>
              <w:rPr>
                <w:color w:val="000000"/>
              </w:rPr>
            </w:pPr>
            <w:r>
              <w:rPr>
                <w:color w:val="000000"/>
              </w:rPr>
              <w:t xml:space="preserve">Витрати, пов’язані з ознайомленням </w:t>
            </w:r>
          </w:p>
          <w:p w14:paraId="000001C6" w14:textId="77777777" w:rsidR="004070D0" w:rsidRDefault="00ED04B7" w:rsidP="00AB41BE">
            <w:pPr>
              <w:jc w:val="both"/>
            </w:pPr>
            <w:r>
              <w:rPr>
                <w:color w:val="000000"/>
              </w:rPr>
              <w:t>(1 год на ознайомлення з регуляторним актом)</w:t>
            </w:r>
          </w:p>
          <w:p w14:paraId="000001C7" w14:textId="77777777" w:rsidR="004070D0" w:rsidRDefault="004070D0" w:rsidP="00AB41BE">
            <w:pPr>
              <w:jc w:val="both"/>
            </w:pPr>
          </w:p>
          <w:p w14:paraId="000001C8" w14:textId="77777777" w:rsidR="004070D0" w:rsidRDefault="00ED04B7" w:rsidP="00AB41BE">
            <w:pPr>
              <w:jc w:val="both"/>
            </w:pPr>
            <w:r>
              <w:t>Витрати, пов’язані зі здійсненням роботи комісій із видачі свідоцтва на право керування тракторами і сільськогосподарською технікою, їх видачу та облік становлять орієнтовно.</w:t>
            </w:r>
          </w:p>
          <w:p w14:paraId="000001C9" w14:textId="77777777" w:rsidR="004070D0" w:rsidRDefault="00ED04B7" w:rsidP="00AB41BE">
            <w:r>
              <w:rPr>
                <w:color w:val="000000"/>
              </w:rPr>
              <w:t>Витрати включатимуться до заробітної плати працівників, які здійснюють відповідну діяльність у межах виконання своїх посадових обов’язків.</w:t>
            </w:r>
          </w:p>
          <w:p w14:paraId="000001CA" w14:textId="77777777" w:rsidR="004070D0" w:rsidRDefault="004070D0" w:rsidP="00AB41BE"/>
        </w:tc>
        <w:tc>
          <w:tcPr>
            <w:tcW w:w="1660" w:type="dxa"/>
          </w:tcPr>
          <w:p w14:paraId="000001CB" w14:textId="77777777" w:rsidR="004070D0" w:rsidRDefault="004070D0" w:rsidP="00AB41BE">
            <w:pPr>
              <w:jc w:val="center"/>
            </w:pPr>
          </w:p>
          <w:p w14:paraId="000001CC" w14:textId="77777777" w:rsidR="004070D0" w:rsidRDefault="004070D0" w:rsidP="00AB41BE">
            <w:pPr>
              <w:jc w:val="center"/>
            </w:pPr>
          </w:p>
          <w:p w14:paraId="000001CD" w14:textId="77777777" w:rsidR="004070D0" w:rsidRDefault="004070D0" w:rsidP="00AB41BE">
            <w:pPr>
              <w:jc w:val="center"/>
            </w:pPr>
          </w:p>
          <w:p w14:paraId="000001CE" w14:textId="77777777" w:rsidR="004070D0" w:rsidRDefault="004070D0" w:rsidP="00AB41BE">
            <w:pPr>
              <w:jc w:val="center"/>
            </w:pPr>
          </w:p>
          <w:p w14:paraId="000001CF" w14:textId="77777777" w:rsidR="004070D0" w:rsidRDefault="00ED04B7" w:rsidP="00AB41BE">
            <w:pPr>
              <w:jc w:val="center"/>
            </w:pPr>
            <w:r>
              <w:t>89,42</w:t>
            </w:r>
          </w:p>
          <w:p w14:paraId="000001D0" w14:textId="77777777" w:rsidR="004070D0" w:rsidRDefault="004070D0" w:rsidP="00AB41BE">
            <w:pPr>
              <w:jc w:val="center"/>
            </w:pPr>
          </w:p>
          <w:p w14:paraId="000001D1" w14:textId="77777777" w:rsidR="004070D0" w:rsidRDefault="004070D0" w:rsidP="00AB41BE">
            <w:pPr>
              <w:jc w:val="center"/>
            </w:pPr>
          </w:p>
          <w:p w14:paraId="000001D2" w14:textId="77777777" w:rsidR="004070D0" w:rsidRDefault="004070D0" w:rsidP="00AB41BE">
            <w:pPr>
              <w:jc w:val="center"/>
            </w:pPr>
          </w:p>
          <w:p w14:paraId="000001D3" w14:textId="77777777" w:rsidR="004070D0" w:rsidRDefault="004070D0" w:rsidP="00AB41BE">
            <w:pPr>
              <w:jc w:val="center"/>
            </w:pPr>
          </w:p>
          <w:p w14:paraId="000001D4" w14:textId="77777777" w:rsidR="004070D0" w:rsidRDefault="00ED04B7" w:rsidP="00AB41BE">
            <w:pPr>
              <w:jc w:val="center"/>
            </w:pPr>
            <w:r>
              <w:t>4471,00</w:t>
            </w:r>
          </w:p>
        </w:tc>
        <w:tc>
          <w:tcPr>
            <w:tcW w:w="1523" w:type="dxa"/>
          </w:tcPr>
          <w:p w14:paraId="000001D5" w14:textId="77777777" w:rsidR="004070D0" w:rsidRDefault="00ED04B7" w:rsidP="00AB41BE">
            <w:pPr>
              <w:jc w:val="center"/>
            </w:pPr>
            <w:r>
              <w:t>-</w:t>
            </w:r>
          </w:p>
        </w:tc>
        <w:tc>
          <w:tcPr>
            <w:tcW w:w="1372" w:type="dxa"/>
          </w:tcPr>
          <w:p w14:paraId="000001D6" w14:textId="77777777" w:rsidR="004070D0" w:rsidRDefault="00ED04B7" w:rsidP="00AB41BE">
            <w:pPr>
              <w:jc w:val="center"/>
            </w:pPr>
            <w:r>
              <w:t>-</w:t>
            </w:r>
          </w:p>
        </w:tc>
      </w:tr>
      <w:tr w:rsidR="004070D0" w14:paraId="1CFF9C99" w14:textId="77777777">
        <w:trPr>
          <w:trHeight w:val="38"/>
          <w:jc w:val="center"/>
        </w:trPr>
        <w:tc>
          <w:tcPr>
            <w:tcW w:w="1393" w:type="dxa"/>
          </w:tcPr>
          <w:p w14:paraId="000001D7" w14:textId="77777777" w:rsidR="004070D0" w:rsidRDefault="00ED04B7" w:rsidP="00AB41BE">
            <w:pPr>
              <w:jc w:val="center"/>
            </w:pPr>
            <w:r>
              <w:t>14</w:t>
            </w:r>
          </w:p>
        </w:tc>
        <w:tc>
          <w:tcPr>
            <w:tcW w:w="3161" w:type="dxa"/>
          </w:tcPr>
          <w:p w14:paraId="000001D8" w14:textId="77777777" w:rsidR="004070D0" w:rsidRDefault="00ED04B7" w:rsidP="00AB41BE">
            <w:r>
              <w:rPr>
                <w:highlight w:val="white"/>
              </w:rPr>
              <w:t>Разом (сума рядків 9+10+11+12+13), гривень</w:t>
            </w:r>
          </w:p>
        </w:tc>
        <w:tc>
          <w:tcPr>
            <w:tcW w:w="1660" w:type="dxa"/>
          </w:tcPr>
          <w:p w14:paraId="000001D9" w14:textId="77777777" w:rsidR="004070D0" w:rsidRDefault="00ED04B7" w:rsidP="00AB41BE">
            <w:pPr>
              <w:jc w:val="center"/>
            </w:pPr>
            <w:r>
              <w:t>4560,42</w:t>
            </w:r>
          </w:p>
        </w:tc>
        <w:tc>
          <w:tcPr>
            <w:tcW w:w="1523" w:type="dxa"/>
          </w:tcPr>
          <w:p w14:paraId="000001DA" w14:textId="77777777" w:rsidR="004070D0" w:rsidRDefault="00ED04B7" w:rsidP="00AB41BE">
            <w:pPr>
              <w:jc w:val="center"/>
            </w:pPr>
            <w:r>
              <w:t>4471,00</w:t>
            </w:r>
          </w:p>
        </w:tc>
        <w:tc>
          <w:tcPr>
            <w:tcW w:w="1372" w:type="dxa"/>
          </w:tcPr>
          <w:p w14:paraId="000001DB" w14:textId="77777777" w:rsidR="004070D0" w:rsidRDefault="00ED04B7" w:rsidP="00AB41BE">
            <w:pPr>
              <w:jc w:val="center"/>
            </w:pPr>
            <w:r>
              <w:t>22444,42</w:t>
            </w:r>
          </w:p>
        </w:tc>
      </w:tr>
      <w:tr w:rsidR="004070D0" w14:paraId="15275574" w14:textId="77777777">
        <w:trPr>
          <w:trHeight w:val="38"/>
          <w:jc w:val="center"/>
        </w:trPr>
        <w:tc>
          <w:tcPr>
            <w:tcW w:w="1393" w:type="dxa"/>
          </w:tcPr>
          <w:p w14:paraId="000001DC" w14:textId="77777777" w:rsidR="004070D0" w:rsidRDefault="00ED04B7" w:rsidP="00AB41BE">
            <w:pPr>
              <w:jc w:val="center"/>
            </w:pPr>
            <w:r>
              <w:t>15</w:t>
            </w:r>
          </w:p>
        </w:tc>
        <w:tc>
          <w:tcPr>
            <w:tcW w:w="3161" w:type="dxa"/>
          </w:tcPr>
          <w:p w14:paraId="000001DD" w14:textId="77777777" w:rsidR="004070D0" w:rsidRDefault="00ED04B7" w:rsidP="00AB41BE">
            <w:r>
              <w:t>Кількість суб’єктів малого підприємництва, що повинні виконати вимоги регулювання, одиниць</w:t>
            </w:r>
          </w:p>
        </w:tc>
        <w:tc>
          <w:tcPr>
            <w:tcW w:w="1660" w:type="dxa"/>
          </w:tcPr>
          <w:p w14:paraId="000001DE" w14:textId="77777777" w:rsidR="004070D0" w:rsidRDefault="00ED04B7" w:rsidP="00AB41BE">
            <w:pPr>
              <w:jc w:val="center"/>
            </w:pPr>
            <w:r>
              <w:t>1296</w:t>
            </w:r>
          </w:p>
        </w:tc>
        <w:tc>
          <w:tcPr>
            <w:tcW w:w="1523" w:type="dxa"/>
          </w:tcPr>
          <w:p w14:paraId="000001DF" w14:textId="77777777" w:rsidR="004070D0" w:rsidRDefault="00ED04B7" w:rsidP="00AB41BE">
            <w:pPr>
              <w:jc w:val="center"/>
            </w:pPr>
            <w:r>
              <w:t>1296</w:t>
            </w:r>
          </w:p>
        </w:tc>
        <w:tc>
          <w:tcPr>
            <w:tcW w:w="1372" w:type="dxa"/>
          </w:tcPr>
          <w:p w14:paraId="000001E0" w14:textId="77777777" w:rsidR="004070D0" w:rsidRDefault="00ED04B7" w:rsidP="00AB41BE">
            <w:pPr>
              <w:jc w:val="center"/>
            </w:pPr>
            <w:r>
              <w:t>1296</w:t>
            </w:r>
          </w:p>
        </w:tc>
      </w:tr>
      <w:tr w:rsidR="004070D0" w14:paraId="2105FBA4" w14:textId="77777777">
        <w:trPr>
          <w:jc w:val="center"/>
        </w:trPr>
        <w:tc>
          <w:tcPr>
            <w:tcW w:w="1393" w:type="dxa"/>
          </w:tcPr>
          <w:p w14:paraId="000001E1" w14:textId="77777777" w:rsidR="004070D0" w:rsidRDefault="00ED04B7" w:rsidP="00AB41BE">
            <w:pPr>
              <w:jc w:val="center"/>
            </w:pPr>
            <w:r>
              <w:t>16</w:t>
            </w:r>
          </w:p>
        </w:tc>
        <w:tc>
          <w:tcPr>
            <w:tcW w:w="3161" w:type="dxa"/>
          </w:tcPr>
          <w:p w14:paraId="000001E2" w14:textId="77777777" w:rsidR="004070D0" w:rsidRDefault="00ED04B7" w:rsidP="00AB41BE">
            <w:r>
              <w:t>Сумарно (рядок 14×15), гривень</w:t>
            </w:r>
          </w:p>
        </w:tc>
        <w:tc>
          <w:tcPr>
            <w:tcW w:w="1660" w:type="dxa"/>
            <w:vAlign w:val="center"/>
          </w:tcPr>
          <w:p w14:paraId="000001E3" w14:textId="77777777" w:rsidR="004070D0" w:rsidRDefault="00ED04B7" w:rsidP="00AB41BE">
            <w:pPr>
              <w:jc w:val="center"/>
            </w:pPr>
            <w:r>
              <w:t>5 910 304,32</w:t>
            </w:r>
          </w:p>
        </w:tc>
        <w:tc>
          <w:tcPr>
            <w:tcW w:w="1523" w:type="dxa"/>
            <w:vAlign w:val="center"/>
          </w:tcPr>
          <w:p w14:paraId="000001E4" w14:textId="77777777" w:rsidR="004070D0" w:rsidRDefault="00ED04B7" w:rsidP="00AB41BE">
            <w:pPr>
              <w:jc w:val="center"/>
            </w:pPr>
            <w:r>
              <w:t>5 794 416,00</w:t>
            </w:r>
          </w:p>
        </w:tc>
        <w:tc>
          <w:tcPr>
            <w:tcW w:w="1372" w:type="dxa"/>
            <w:vAlign w:val="center"/>
          </w:tcPr>
          <w:p w14:paraId="000001E5" w14:textId="77777777" w:rsidR="004070D0" w:rsidRPr="00AB1967" w:rsidRDefault="00ED04B7" w:rsidP="00AB41BE">
            <w:pPr>
              <w:jc w:val="center"/>
            </w:pPr>
            <w:r w:rsidRPr="00AB1967">
              <w:t>29 087 968,32</w:t>
            </w:r>
          </w:p>
        </w:tc>
      </w:tr>
    </w:tbl>
    <w:p w14:paraId="000001E6" w14:textId="77777777" w:rsidR="004070D0" w:rsidRDefault="004070D0" w:rsidP="00AB41BE">
      <w:pPr>
        <w:jc w:val="center"/>
        <w:rPr>
          <w:b/>
          <w:sz w:val="28"/>
          <w:szCs w:val="28"/>
        </w:rPr>
      </w:pPr>
    </w:p>
    <w:p w14:paraId="000001E7" w14:textId="77777777" w:rsidR="004070D0" w:rsidRDefault="00ED04B7" w:rsidP="00AB41BE">
      <w:pPr>
        <w:jc w:val="center"/>
        <w:rPr>
          <w:b/>
          <w:sz w:val="28"/>
          <w:szCs w:val="28"/>
          <w:lang w:val="uk-UA"/>
        </w:rPr>
      </w:pPr>
      <w:r>
        <w:rPr>
          <w:b/>
          <w:sz w:val="28"/>
          <w:szCs w:val="28"/>
        </w:rPr>
        <w:t>Бюджетні витрати на адміністрування регулювання суб’єктів малого підприємництва</w:t>
      </w:r>
    </w:p>
    <w:p w14:paraId="27D9FEA9" w14:textId="77777777" w:rsidR="00AB1967" w:rsidRPr="00AB1967" w:rsidRDefault="00AB1967" w:rsidP="00AB41BE">
      <w:pPr>
        <w:jc w:val="center"/>
        <w:rPr>
          <w:b/>
          <w:sz w:val="16"/>
          <w:szCs w:val="16"/>
          <w:lang w:val="uk-UA"/>
        </w:rPr>
      </w:pPr>
    </w:p>
    <w:p w14:paraId="000001E8" w14:textId="77777777" w:rsidR="004070D0" w:rsidRDefault="00ED04B7" w:rsidP="00AB41BE">
      <w:pPr>
        <w:ind w:firstLine="709"/>
        <w:jc w:val="both"/>
        <w:rPr>
          <w:sz w:val="28"/>
          <w:szCs w:val="28"/>
        </w:rPr>
      </w:pPr>
      <w:r>
        <w:rPr>
          <w:sz w:val="28"/>
          <w:szCs w:val="28"/>
        </w:rPr>
        <w:t>Розрахунок бюджетних витрат на адміністрування регулювання здійснюється окремо для кожного відповідного органу державної влади чи органу місцевого самоврядування, що залучений до процесу регулювання.</w:t>
      </w:r>
    </w:p>
    <w:p w14:paraId="000001E9" w14:textId="77777777" w:rsidR="004070D0" w:rsidRDefault="00ED04B7" w:rsidP="00AB41BE">
      <w:pPr>
        <w:ind w:firstLine="709"/>
        <w:jc w:val="both"/>
        <w:rPr>
          <w:sz w:val="28"/>
          <w:szCs w:val="28"/>
        </w:rPr>
      </w:pPr>
      <w:r>
        <w:rPr>
          <w:sz w:val="28"/>
          <w:szCs w:val="28"/>
        </w:rPr>
        <w:t>Державний орган, для якого здійснюється розрахунок вартості адміністрування регулювання:</w:t>
      </w:r>
    </w:p>
    <w:p w14:paraId="000001EA" w14:textId="77777777" w:rsidR="004070D0" w:rsidRDefault="00ED04B7" w:rsidP="00AB41BE">
      <w:pPr>
        <w:jc w:val="center"/>
        <w:rPr>
          <w:sz w:val="16"/>
          <w:szCs w:val="16"/>
        </w:rPr>
      </w:pPr>
      <w:r>
        <w:rPr>
          <w:sz w:val="28"/>
          <w:szCs w:val="28"/>
        </w:rPr>
        <w:t xml:space="preserve">Міністерство освіти і науки України </w:t>
      </w:r>
    </w:p>
    <w:tbl>
      <w:tblPr>
        <w:tblStyle w:val="afff6"/>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1045"/>
        <w:gridCol w:w="1645"/>
        <w:gridCol w:w="1451"/>
        <w:gridCol w:w="1548"/>
        <w:gridCol w:w="1668"/>
      </w:tblGrid>
      <w:tr w:rsidR="004070D0" w14:paraId="7D937467" w14:textId="77777777">
        <w:tc>
          <w:tcPr>
            <w:tcW w:w="1965" w:type="dxa"/>
          </w:tcPr>
          <w:p w14:paraId="000001EB" w14:textId="77777777" w:rsidR="004070D0" w:rsidRDefault="00ED04B7" w:rsidP="00AB41BE">
            <w:pPr>
              <w:jc w:val="center"/>
            </w:pPr>
            <w:r>
              <w:t xml:space="preserve">Процедура регулювання суб’єктів малого підприємництва (розрахунок на одного типового </w:t>
            </w:r>
            <w:r>
              <w:lastRenderedPageBreak/>
              <w:t>суб’єкта господарювання малого підприємництва - за потреби окремо для суб’єктів малого та мікропідпри-ємництва)</w:t>
            </w:r>
          </w:p>
        </w:tc>
        <w:tc>
          <w:tcPr>
            <w:tcW w:w="1045" w:type="dxa"/>
          </w:tcPr>
          <w:p w14:paraId="000001EC" w14:textId="77777777" w:rsidR="004070D0" w:rsidRDefault="00ED04B7" w:rsidP="00AB41BE">
            <w:pPr>
              <w:jc w:val="center"/>
            </w:pPr>
            <w:r>
              <w:lastRenderedPageBreak/>
              <w:t>Планові витрати часу на процедуру</w:t>
            </w:r>
          </w:p>
        </w:tc>
        <w:tc>
          <w:tcPr>
            <w:tcW w:w="1645" w:type="dxa"/>
          </w:tcPr>
          <w:p w14:paraId="000001ED" w14:textId="77777777" w:rsidR="004070D0" w:rsidRDefault="00ED04B7" w:rsidP="00AB41BE">
            <w:pPr>
              <w:jc w:val="center"/>
            </w:pPr>
            <w:r>
              <w:t xml:space="preserve">Вартість часу співробітника органу державної влади відповідної </w:t>
            </w:r>
            <w:r>
              <w:lastRenderedPageBreak/>
              <w:t>категорії (заробітна плата)</w:t>
            </w:r>
          </w:p>
        </w:tc>
        <w:tc>
          <w:tcPr>
            <w:tcW w:w="1451" w:type="dxa"/>
          </w:tcPr>
          <w:p w14:paraId="000001EE" w14:textId="77777777" w:rsidR="004070D0" w:rsidRDefault="00ED04B7" w:rsidP="00AB41BE">
            <w:pPr>
              <w:jc w:val="center"/>
            </w:pPr>
            <w:r>
              <w:lastRenderedPageBreak/>
              <w:t>Оцінка кількості процедур за рік, що припадают</w:t>
            </w:r>
            <w:r>
              <w:lastRenderedPageBreak/>
              <w:t>ь на одного суб’єкта</w:t>
            </w:r>
          </w:p>
        </w:tc>
        <w:tc>
          <w:tcPr>
            <w:tcW w:w="1548" w:type="dxa"/>
          </w:tcPr>
          <w:p w14:paraId="000001EF" w14:textId="77777777" w:rsidR="004070D0" w:rsidRDefault="00ED04B7" w:rsidP="00AB41BE">
            <w:pPr>
              <w:jc w:val="center"/>
            </w:pPr>
            <w:r>
              <w:lastRenderedPageBreak/>
              <w:t xml:space="preserve">Оцінка кількості суб’єктів, що підпадають під дію </w:t>
            </w:r>
            <w:r>
              <w:lastRenderedPageBreak/>
              <w:t>процедури регулювання</w:t>
            </w:r>
          </w:p>
        </w:tc>
        <w:tc>
          <w:tcPr>
            <w:tcW w:w="1668" w:type="dxa"/>
          </w:tcPr>
          <w:p w14:paraId="000001F0" w14:textId="77777777" w:rsidR="004070D0" w:rsidRDefault="00ED04B7" w:rsidP="00AB41BE">
            <w:pPr>
              <w:jc w:val="center"/>
            </w:pPr>
            <w:r>
              <w:lastRenderedPageBreak/>
              <w:t>Витрати на адміністрування регулювання* (за рік), гривень</w:t>
            </w:r>
          </w:p>
        </w:tc>
      </w:tr>
      <w:tr w:rsidR="004070D0" w14:paraId="1CE58B9B" w14:textId="77777777">
        <w:trPr>
          <w:trHeight w:val="556"/>
        </w:trPr>
        <w:tc>
          <w:tcPr>
            <w:tcW w:w="1965" w:type="dxa"/>
          </w:tcPr>
          <w:p w14:paraId="000001F1" w14:textId="77777777" w:rsidR="004070D0" w:rsidRDefault="00ED04B7" w:rsidP="00AB41BE">
            <w:r>
              <w:t>1. Облік суб’єкта господарювання, що перебуває у сфері регулювання</w:t>
            </w:r>
          </w:p>
        </w:tc>
        <w:tc>
          <w:tcPr>
            <w:tcW w:w="1045" w:type="dxa"/>
          </w:tcPr>
          <w:p w14:paraId="000001F2" w14:textId="77777777" w:rsidR="004070D0" w:rsidRDefault="00ED04B7" w:rsidP="00AB41BE">
            <w:pPr>
              <w:jc w:val="center"/>
            </w:pPr>
            <w:r>
              <w:t>-</w:t>
            </w:r>
          </w:p>
        </w:tc>
        <w:tc>
          <w:tcPr>
            <w:tcW w:w="1645" w:type="dxa"/>
          </w:tcPr>
          <w:p w14:paraId="000001F3" w14:textId="77777777" w:rsidR="004070D0" w:rsidRDefault="00ED04B7" w:rsidP="00AB41BE">
            <w:pPr>
              <w:jc w:val="center"/>
            </w:pPr>
            <w:r>
              <w:t>-</w:t>
            </w:r>
          </w:p>
        </w:tc>
        <w:tc>
          <w:tcPr>
            <w:tcW w:w="1451" w:type="dxa"/>
          </w:tcPr>
          <w:p w14:paraId="000001F4" w14:textId="77777777" w:rsidR="004070D0" w:rsidRDefault="00ED04B7" w:rsidP="00AB41BE">
            <w:pPr>
              <w:jc w:val="center"/>
            </w:pPr>
            <w:r>
              <w:t>-</w:t>
            </w:r>
          </w:p>
        </w:tc>
        <w:tc>
          <w:tcPr>
            <w:tcW w:w="1548" w:type="dxa"/>
          </w:tcPr>
          <w:p w14:paraId="000001F5" w14:textId="77777777" w:rsidR="004070D0" w:rsidRDefault="00ED04B7" w:rsidP="00AB41BE">
            <w:pPr>
              <w:jc w:val="center"/>
            </w:pPr>
            <w:r>
              <w:t>-</w:t>
            </w:r>
          </w:p>
        </w:tc>
        <w:tc>
          <w:tcPr>
            <w:tcW w:w="1668" w:type="dxa"/>
          </w:tcPr>
          <w:p w14:paraId="000001F6" w14:textId="77777777" w:rsidR="004070D0" w:rsidRDefault="00ED04B7" w:rsidP="00AB41BE">
            <w:pPr>
              <w:jc w:val="center"/>
            </w:pPr>
            <w:r>
              <w:t>-</w:t>
            </w:r>
          </w:p>
        </w:tc>
      </w:tr>
      <w:tr w:rsidR="004070D0" w14:paraId="2D297A46" w14:textId="77777777">
        <w:tc>
          <w:tcPr>
            <w:tcW w:w="1965" w:type="dxa"/>
          </w:tcPr>
          <w:p w14:paraId="000001F7" w14:textId="77777777" w:rsidR="004070D0" w:rsidRDefault="00ED04B7" w:rsidP="00AB41BE">
            <w:r>
              <w:t>2. Поточний контроль за суб’єктом господарювання, що перебуває у сфері регулювання, у тому числі:</w:t>
            </w:r>
          </w:p>
        </w:tc>
        <w:tc>
          <w:tcPr>
            <w:tcW w:w="1045" w:type="dxa"/>
          </w:tcPr>
          <w:p w14:paraId="000001F8" w14:textId="77777777" w:rsidR="004070D0" w:rsidRDefault="00ED04B7" w:rsidP="00AB41BE">
            <w:pPr>
              <w:jc w:val="center"/>
            </w:pPr>
            <w:r>
              <w:t>-</w:t>
            </w:r>
          </w:p>
        </w:tc>
        <w:tc>
          <w:tcPr>
            <w:tcW w:w="1645" w:type="dxa"/>
          </w:tcPr>
          <w:p w14:paraId="000001F9" w14:textId="77777777" w:rsidR="004070D0" w:rsidRDefault="00ED04B7" w:rsidP="00AB41BE">
            <w:pPr>
              <w:jc w:val="center"/>
            </w:pPr>
            <w:r>
              <w:t>-</w:t>
            </w:r>
          </w:p>
        </w:tc>
        <w:tc>
          <w:tcPr>
            <w:tcW w:w="1451" w:type="dxa"/>
          </w:tcPr>
          <w:p w14:paraId="000001FA" w14:textId="77777777" w:rsidR="004070D0" w:rsidRDefault="00ED04B7" w:rsidP="00AB41BE">
            <w:pPr>
              <w:jc w:val="center"/>
            </w:pPr>
            <w:r>
              <w:t>-</w:t>
            </w:r>
          </w:p>
        </w:tc>
        <w:tc>
          <w:tcPr>
            <w:tcW w:w="1548" w:type="dxa"/>
          </w:tcPr>
          <w:p w14:paraId="000001FB" w14:textId="77777777" w:rsidR="004070D0" w:rsidRDefault="00ED04B7" w:rsidP="00AB41BE">
            <w:pPr>
              <w:jc w:val="center"/>
            </w:pPr>
            <w:r>
              <w:t>-</w:t>
            </w:r>
          </w:p>
        </w:tc>
        <w:tc>
          <w:tcPr>
            <w:tcW w:w="1668" w:type="dxa"/>
          </w:tcPr>
          <w:p w14:paraId="000001FC" w14:textId="77777777" w:rsidR="004070D0" w:rsidRDefault="00ED04B7" w:rsidP="00AB41BE">
            <w:pPr>
              <w:jc w:val="center"/>
            </w:pPr>
            <w:r>
              <w:t>-</w:t>
            </w:r>
          </w:p>
        </w:tc>
      </w:tr>
      <w:tr w:rsidR="004070D0" w14:paraId="2B44956A" w14:textId="77777777">
        <w:tc>
          <w:tcPr>
            <w:tcW w:w="1965" w:type="dxa"/>
          </w:tcPr>
          <w:p w14:paraId="000001FD" w14:textId="77777777" w:rsidR="004070D0" w:rsidRDefault="00ED04B7" w:rsidP="00AB41BE">
            <w:r>
              <w:t>камеральні</w:t>
            </w:r>
          </w:p>
        </w:tc>
        <w:tc>
          <w:tcPr>
            <w:tcW w:w="1045" w:type="dxa"/>
          </w:tcPr>
          <w:p w14:paraId="000001FE" w14:textId="77777777" w:rsidR="004070D0" w:rsidRDefault="00ED04B7" w:rsidP="00AB41BE">
            <w:pPr>
              <w:jc w:val="center"/>
            </w:pPr>
            <w:r>
              <w:t>-</w:t>
            </w:r>
          </w:p>
        </w:tc>
        <w:tc>
          <w:tcPr>
            <w:tcW w:w="1645" w:type="dxa"/>
          </w:tcPr>
          <w:p w14:paraId="000001FF" w14:textId="77777777" w:rsidR="004070D0" w:rsidRDefault="00ED04B7" w:rsidP="00AB41BE">
            <w:pPr>
              <w:jc w:val="center"/>
            </w:pPr>
            <w:r>
              <w:t>-</w:t>
            </w:r>
          </w:p>
        </w:tc>
        <w:tc>
          <w:tcPr>
            <w:tcW w:w="1451" w:type="dxa"/>
          </w:tcPr>
          <w:p w14:paraId="00000200" w14:textId="77777777" w:rsidR="004070D0" w:rsidRDefault="00ED04B7" w:rsidP="00AB41BE">
            <w:pPr>
              <w:jc w:val="center"/>
            </w:pPr>
            <w:r>
              <w:t>-</w:t>
            </w:r>
          </w:p>
        </w:tc>
        <w:tc>
          <w:tcPr>
            <w:tcW w:w="1548" w:type="dxa"/>
          </w:tcPr>
          <w:p w14:paraId="00000201" w14:textId="77777777" w:rsidR="004070D0" w:rsidRDefault="00ED04B7" w:rsidP="00AB41BE">
            <w:pPr>
              <w:jc w:val="center"/>
            </w:pPr>
            <w:r>
              <w:t>-</w:t>
            </w:r>
          </w:p>
        </w:tc>
        <w:tc>
          <w:tcPr>
            <w:tcW w:w="1668" w:type="dxa"/>
          </w:tcPr>
          <w:p w14:paraId="00000202" w14:textId="77777777" w:rsidR="004070D0" w:rsidRDefault="00ED04B7" w:rsidP="00AB41BE">
            <w:pPr>
              <w:jc w:val="center"/>
            </w:pPr>
            <w:r>
              <w:t>-</w:t>
            </w:r>
          </w:p>
        </w:tc>
      </w:tr>
      <w:tr w:rsidR="004070D0" w14:paraId="0124D004" w14:textId="77777777">
        <w:tc>
          <w:tcPr>
            <w:tcW w:w="1965" w:type="dxa"/>
          </w:tcPr>
          <w:p w14:paraId="00000203" w14:textId="77777777" w:rsidR="004070D0" w:rsidRDefault="00ED04B7" w:rsidP="00AB41BE">
            <w:r>
              <w:t>виїзні</w:t>
            </w:r>
          </w:p>
        </w:tc>
        <w:tc>
          <w:tcPr>
            <w:tcW w:w="1045" w:type="dxa"/>
          </w:tcPr>
          <w:p w14:paraId="00000204" w14:textId="77777777" w:rsidR="004070D0" w:rsidRDefault="00ED04B7" w:rsidP="00AB41BE">
            <w:pPr>
              <w:jc w:val="center"/>
            </w:pPr>
            <w:r>
              <w:t>-</w:t>
            </w:r>
          </w:p>
        </w:tc>
        <w:tc>
          <w:tcPr>
            <w:tcW w:w="1645" w:type="dxa"/>
          </w:tcPr>
          <w:p w14:paraId="00000205" w14:textId="77777777" w:rsidR="004070D0" w:rsidRDefault="00ED04B7" w:rsidP="00AB41BE">
            <w:pPr>
              <w:jc w:val="center"/>
            </w:pPr>
            <w:r>
              <w:t>-</w:t>
            </w:r>
          </w:p>
        </w:tc>
        <w:tc>
          <w:tcPr>
            <w:tcW w:w="1451" w:type="dxa"/>
          </w:tcPr>
          <w:p w14:paraId="00000206" w14:textId="77777777" w:rsidR="004070D0" w:rsidRDefault="00ED04B7" w:rsidP="00AB41BE">
            <w:pPr>
              <w:jc w:val="center"/>
            </w:pPr>
            <w:r>
              <w:t>-</w:t>
            </w:r>
          </w:p>
        </w:tc>
        <w:tc>
          <w:tcPr>
            <w:tcW w:w="1548" w:type="dxa"/>
          </w:tcPr>
          <w:p w14:paraId="00000207" w14:textId="77777777" w:rsidR="004070D0" w:rsidRDefault="00ED04B7" w:rsidP="00AB41BE">
            <w:pPr>
              <w:jc w:val="center"/>
            </w:pPr>
            <w:r>
              <w:t>-</w:t>
            </w:r>
          </w:p>
        </w:tc>
        <w:tc>
          <w:tcPr>
            <w:tcW w:w="1668" w:type="dxa"/>
          </w:tcPr>
          <w:p w14:paraId="00000208" w14:textId="77777777" w:rsidR="004070D0" w:rsidRDefault="00ED04B7" w:rsidP="00AB41BE">
            <w:pPr>
              <w:jc w:val="center"/>
            </w:pPr>
            <w:r>
              <w:t>-</w:t>
            </w:r>
          </w:p>
        </w:tc>
      </w:tr>
      <w:tr w:rsidR="004070D0" w14:paraId="7C4CC805" w14:textId="77777777">
        <w:tc>
          <w:tcPr>
            <w:tcW w:w="1965" w:type="dxa"/>
          </w:tcPr>
          <w:p w14:paraId="00000209" w14:textId="77777777" w:rsidR="004070D0" w:rsidRDefault="00ED04B7" w:rsidP="00AB41BE">
            <w:r>
              <w:t>3. Підготовка, затвердження та опрацювання одного окремого акта про порушення вимог регулювання</w:t>
            </w:r>
          </w:p>
        </w:tc>
        <w:tc>
          <w:tcPr>
            <w:tcW w:w="1045" w:type="dxa"/>
          </w:tcPr>
          <w:p w14:paraId="0000020A" w14:textId="77777777" w:rsidR="004070D0" w:rsidRDefault="00ED04B7" w:rsidP="00AB41BE">
            <w:pPr>
              <w:jc w:val="center"/>
            </w:pPr>
            <w:r>
              <w:t>-</w:t>
            </w:r>
          </w:p>
        </w:tc>
        <w:tc>
          <w:tcPr>
            <w:tcW w:w="1645" w:type="dxa"/>
          </w:tcPr>
          <w:p w14:paraId="0000020B" w14:textId="77777777" w:rsidR="004070D0" w:rsidRDefault="00ED04B7" w:rsidP="00AB41BE">
            <w:pPr>
              <w:jc w:val="center"/>
            </w:pPr>
            <w:r>
              <w:t>-</w:t>
            </w:r>
          </w:p>
        </w:tc>
        <w:tc>
          <w:tcPr>
            <w:tcW w:w="1451" w:type="dxa"/>
          </w:tcPr>
          <w:p w14:paraId="0000020C" w14:textId="77777777" w:rsidR="004070D0" w:rsidRDefault="00ED04B7" w:rsidP="00AB41BE">
            <w:pPr>
              <w:jc w:val="center"/>
            </w:pPr>
            <w:r>
              <w:t>-</w:t>
            </w:r>
          </w:p>
        </w:tc>
        <w:tc>
          <w:tcPr>
            <w:tcW w:w="1548" w:type="dxa"/>
          </w:tcPr>
          <w:p w14:paraId="0000020D" w14:textId="77777777" w:rsidR="004070D0" w:rsidRDefault="00ED04B7" w:rsidP="00AB41BE">
            <w:pPr>
              <w:jc w:val="center"/>
            </w:pPr>
            <w:r>
              <w:t>-</w:t>
            </w:r>
          </w:p>
        </w:tc>
        <w:tc>
          <w:tcPr>
            <w:tcW w:w="1668" w:type="dxa"/>
          </w:tcPr>
          <w:p w14:paraId="0000020E" w14:textId="77777777" w:rsidR="004070D0" w:rsidRDefault="00ED04B7" w:rsidP="00AB41BE">
            <w:pPr>
              <w:jc w:val="center"/>
            </w:pPr>
            <w:r>
              <w:t>-</w:t>
            </w:r>
          </w:p>
        </w:tc>
      </w:tr>
      <w:tr w:rsidR="004070D0" w14:paraId="28A26C38" w14:textId="77777777">
        <w:tc>
          <w:tcPr>
            <w:tcW w:w="1965" w:type="dxa"/>
          </w:tcPr>
          <w:p w14:paraId="0000020F" w14:textId="77777777" w:rsidR="004070D0" w:rsidRDefault="00ED04B7" w:rsidP="00AB41BE">
            <w:r>
              <w:t>4. Реалізація одного окремого рішення щодо порушення вимог регулювання</w:t>
            </w:r>
          </w:p>
        </w:tc>
        <w:tc>
          <w:tcPr>
            <w:tcW w:w="1045" w:type="dxa"/>
          </w:tcPr>
          <w:p w14:paraId="00000210" w14:textId="77777777" w:rsidR="004070D0" w:rsidRDefault="00ED04B7" w:rsidP="00AB41BE">
            <w:pPr>
              <w:jc w:val="center"/>
            </w:pPr>
            <w:r>
              <w:t>- </w:t>
            </w:r>
          </w:p>
        </w:tc>
        <w:tc>
          <w:tcPr>
            <w:tcW w:w="1645" w:type="dxa"/>
          </w:tcPr>
          <w:p w14:paraId="00000211" w14:textId="77777777" w:rsidR="004070D0" w:rsidRDefault="00ED04B7" w:rsidP="00AB41BE">
            <w:pPr>
              <w:jc w:val="center"/>
            </w:pPr>
            <w:r>
              <w:t> -</w:t>
            </w:r>
          </w:p>
        </w:tc>
        <w:tc>
          <w:tcPr>
            <w:tcW w:w="1451" w:type="dxa"/>
          </w:tcPr>
          <w:p w14:paraId="00000212" w14:textId="77777777" w:rsidR="004070D0" w:rsidRDefault="00ED04B7" w:rsidP="00AB41BE">
            <w:pPr>
              <w:jc w:val="center"/>
            </w:pPr>
            <w:r>
              <w:t> -</w:t>
            </w:r>
          </w:p>
        </w:tc>
        <w:tc>
          <w:tcPr>
            <w:tcW w:w="1548" w:type="dxa"/>
          </w:tcPr>
          <w:p w14:paraId="00000213" w14:textId="77777777" w:rsidR="004070D0" w:rsidRDefault="00ED04B7" w:rsidP="00AB41BE">
            <w:pPr>
              <w:jc w:val="center"/>
            </w:pPr>
            <w:r>
              <w:t> -</w:t>
            </w:r>
          </w:p>
        </w:tc>
        <w:tc>
          <w:tcPr>
            <w:tcW w:w="1668" w:type="dxa"/>
          </w:tcPr>
          <w:p w14:paraId="00000214" w14:textId="77777777" w:rsidR="004070D0" w:rsidRDefault="00ED04B7" w:rsidP="00AB41BE">
            <w:pPr>
              <w:jc w:val="center"/>
            </w:pPr>
            <w:r>
              <w:t>- </w:t>
            </w:r>
          </w:p>
        </w:tc>
      </w:tr>
      <w:tr w:rsidR="004070D0" w14:paraId="7A1E5DDB" w14:textId="77777777">
        <w:tc>
          <w:tcPr>
            <w:tcW w:w="1965" w:type="dxa"/>
          </w:tcPr>
          <w:p w14:paraId="00000215" w14:textId="77777777" w:rsidR="004070D0" w:rsidRDefault="00ED04B7" w:rsidP="00AB41BE">
            <w:r>
              <w:t>5. Оскарження одного окремого рішення суб’єктами господарювання</w:t>
            </w:r>
          </w:p>
        </w:tc>
        <w:tc>
          <w:tcPr>
            <w:tcW w:w="1045" w:type="dxa"/>
          </w:tcPr>
          <w:p w14:paraId="00000216" w14:textId="77777777" w:rsidR="004070D0" w:rsidRDefault="00ED04B7" w:rsidP="00AB41BE">
            <w:pPr>
              <w:jc w:val="center"/>
            </w:pPr>
            <w:r>
              <w:t> -</w:t>
            </w:r>
          </w:p>
        </w:tc>
        <w:tc>
          <w:tcPr>
            <w:tcW w:w="1645" w:type="dxa"/>
          </w:tcPr>
          <w:p w14:paraId="00000217" w14:textId="77777777" w:rsidR="004070D0" w:rsidRDefault="00ED04B7" w:rsidP="00AB41BE">
            <w:pPr>
              <w:jc w:val="center"/>
            </w:pPr>
            <w:r>
              <w:t> -</w:t>
            </w:r>
          </w:p>
        </w:tc>
        <w:tc>
          <w:tcPr>
            <w:tcW w:w="1451" w:type="dxa"/>
          </w:tcPr>
          <w:p w14:paraId="00000218" w14:textId="77777777" w:rsidR="004070D0" w:rsidRDefault="00ED04B7" w:rsidP="00AB41BE">
            <w:pPr>
              <w:jc w:val="center"/>
            </w:pPr>
            <w:r>
              <w:t> -</w:t>
            </w:r>
          </w:p>
        </w:tc>
        <w:tc>
          <w:tcPr>
            <w:tcW w:w="1548" w:type="dxa"/>
          </w:tcPr>
          <w:p w14:paraId="00000219" w14:textId="77777777" w:rsidR="004070D0" w:rsidRDefault="00ED04B7" w:rsidP="00AB41BE">
            <w:pPr>
              <w:jc w:val="center"/>
            </w:pPr>
            <w:r>
              <w:t> -</w:t>
            </w:r>
          </w:p>
        </w:tc>
        <w:tc>
          <w:tcPr>
            <w:tcW w:w="1668" w:type="dxa"/>
          </w:tcPr>
          <w:p w14:paraId="0000021A" w14:textId="77777777" w:rsidR="004070D0" w:rsidRDefault="00ED04B7" w:rsidP="00AB41BE">
            <w:pPr>
              <w:jc w:val="center"/>
            </w:pPr>
            <w:r>
              <w:t> -</w:t>
            </w:r>
          </w:p>
        </w:tc>
      </w:tr>
      <w:tr w:rsidR="004070D0" w14:paraId="7A039FA1" w14:textId="77777777">
        <w:tc>
          <w:tcPr>
            <w:tcW w:w="1965" w:type="dxa"/>
          </w:tcPr>
          <w:p w14:paraId="0000021B" w14:textId="77777777" w:rsidR="004070D0" w:rsidRDefault="00ED04B7" w:rsidP="00AB41BE">
            <w:r>
              <w:t>6. Підготовка звітності за результатами регулювання</w:t>
            </w:r>
          </w:p>
        </w:tc>
        <w:tc>
          <w:tcPr>
            <w:tcW w:w="1045" w:type="dxa"/>
          </w:tcPr>
          <w:p w14:paraId="0000021C" w14:textId="77777777" w:rsidR="004070D0" w:rsidRDefault="00ED04B7" w:rsidP="00AB41BE">
            <w:pPr>
              <w:jc w:val="center"/>
            </w:pPr>
            <w:r>
              <w:t> -</w:t>
            </w:r>
          </w:p>
        </w:tc>
        <w:tc>
          <w:tcPr>
            <w:tcW w:w="1645" w:type="dxa"/>
          </w:tcPr>
          <w:p w14:paraId="0000021D" w14:textId="77777777" w:rsidR="004070D0" w:rsidRDefault="00ED04B7" w:rsidP="00AB41BE">
            <w:pPr>
              <w:jc w:val="center"/>
            </w:pPr>
            <w:r>
              <w:t> -</w:t>
            </w:r>
          </w:p>
        </w:tc>
        <w:tc>
          <w:tcPr>
            <w:tcW w:w="1451" w:type="dxa"/>
          </w:tcPr>
          <w:p w14:paraId="0000021E" w14:textId="77777777" w:rsidR="004070D0" w:rsidRDefault="00ED04B7" w:rsidP="00AB41BE">
            <w:pPr>
              <w:jc w:val="center"/>
            </w:pPr>
            <w:r>
              <w:t> -</w:t>
            </w:r>
          </w:p>
        </w:tc>
        <w:tc>
          <w:tcPr>
            <w:tcW w:w="1548" w:type="dxa"/>
          </w:tcPr>
          <w:p w14:paraId="0000021F" w14:textId="77777777" w:rsidR="004070D0" w:rsidRDefault="00ED04B7" w:rsidP="00AB41BE">
            <w:pPr>
              <w:jc w:val="center"/>
            </w:pPr>
            <w:r>
              <w:t> -</w:t>
            </w:r>
          </w:p>
        </w:tc>
        <w:tc>
          <w:tcPr>
            <w:tcW w:w="1668" w:type="dxa"/>
          </w:tcPr>
          <w:p w14:paraId="00000220" w14:textId="77777777" w:rsidR="004070D0" w:rsidRDefault="00ED04B7" w:rsidP="00AB41BE">
            <w:pPr>
              <w:jc w:val="center"/>
            </w:pPr>
            <w:r>
              <w:t> -</w:t>
            </w:r>
          </w:p>
        </w:tc>
      </w:tr>
      <w:tr w:rsidR="004070D0" w14:paraId="780FD41A" w14:textId="77777777">
        <w:tc>
          <w:tcPr>
            <w:tcW w:w="1965" w:type="dxa"/>
          </w:tcPr>
          <w:p w14:paraId="00000221" w14:textId="77777777" w:rsidR="004070D0" w:rsidRDefault="00ED04B7" w:rsidP="00AB41BE">
            <w:r>
              <w:lastRenderedPageBreak/>
              <w:t>7. Інші адміністративні процедури (ознайомлення суб’єктів господарювання із вимогами регулювання)</w:t>
            </w:r>
          </w:p>
        </w:tc>
        <w:tc>
          <w:tcPr>
            <w:tcW w:w="1045" w:type="dxa"/>
          </w:tcPr>
          <w:p w14:paraId="00000222" w14:textId="77777777" w:rsidR="004070D0" w:rsidRDefault="00ED04B7" w:rsidP="00AB41BE">
            <w:pPr>
              <w:jc w:val="center"/>
            </w:pPr>
            <w:r>
              <w:t>1</w:t>
            </w:r>
          </w:p>
        </w:tc>
        <w:tc>
          <w:tcPr>
            <w:tcW w:w="1645" w:type="dxa"/>
          </w:tcPr>
          <w:p w14:paraId="00000223" w14:textId="77777777" w:rsidR="004070D0" w:rsidRDefault="00ED04B7" w:rsidP="00AB41BE">
            <w:pPr>
              <w:jc w:val="center"/>
            </w:pPr>
            <w:r>
              <w:t>176,15</w:t>
            </w:r>
          </w:p>
        </w:tc>
        <w:tc>
          <w:tcPr>
            <w:tcW w:w="1451" w:type="dxa"/>
          </w:tcPr>
          <w:p w14:paraId="00000224" w14:textId="77777777" w:rsidR="004070D0" w:rsidRDefault="00ED04B7" w:rsidP="00AB41BE">
            <w:pPr>
              <w:jc w:val="center"/>
            </w:pPr>
            <w:r>
              <w:t>0,001543</w:t>
            </w:r>
          </w:p>
          <w:p w14:paraId="00000225" w14:textId="77777777" w:rsidR="004070D0" w:rsidRDefault="00ED04B7" w:rsidP="00AB41BE">
            <w:pPr>
              <w:jc w:val="center"/>
            </w:pPr>
            <w:r>
              <w:t>(1 спільна онлайн нарада + 1 публікація для всіх суб’єктів)</w:t>
            </w:r>
          </w:p>
        </w:tc>
        <w:tc>
          <w:tcPr>
            <w:tcW w:w="1548" w:type="dxa"/>
          </w:tcPr>
          <w:p w14:paraId="00000226" w14:textId="77777777" w:rsidR="004070D0" w:rsidRDefault="00ED04B7" w:rsidP="00AB41BE">
            <w:pPr>
              <w:jc w:val="center"/>
            </w:pPr>
            <w:r>
              <w:t>1296</w:t>
            </w:r>
          </w:p>
        </w:tc>
        <w:tc>
          <w:tcPr>
            <w:tcW w:w="1668" w:type="dxa"/>
          </w:tcPr>
          <w:p w14:paraId="00000227" w14:textId="77777777" w:rsidR="004070D0" w:rsidRDefault="00ED04B7" w:rsidP="00AB41BE">
            <w:pPr>
              <w:jc w:val="center"/>
            </w:pPr>
            <w:r>
              <w:t>352,3</w:t>
            </w:r>
          </w:p>
        </w:tc>
      </w:tr>
      <w:tr w:rsidR="004070D0" w14:paraId="1248E9F3" w14:textId="77777777">
        <w:tc>
          <w:tcPr>
            <w:tcW w:w="1965" w:type="dxa"/>
          </w:tcPr>
          <w:p w14:paraId="00000228" w14:textId="77777777" w:rsidR="004070D0" w:rsidRDefault="00ED04B7" w:rsidP="00AB41BE">
            <w:r>
              <w:t>Разом за рік</w:t>
            </w:r>
          </w:p>
        </w:tc>
        <w:tc>
          <w:tcPr>
            <w:tcW w:w="1045" w:type="dxa"/>
          </w:tcPr>
          <w:p w14:paraId="00000229" w14:textId="77777777" w:rsidR="004070D0" w:rsidRDefault="00ED04B7" w:rsidP="00AB41BE">
            <w:pPr>
              <w:jc w:val="center"/>
            </w:pPr>
            <w:r>
              <w:t>1</w:t>
            </w:r>
          </w:p>
        </w:tc>
        <w:tc>
          <w:tcPr>
            <w:tcW w:w="1645" w:type="dxa"/>
          </w:tcPr>
          <w:p w14:paraId="0000022A" w14:textId="77777777" w:rsidR="004070D0" w:rsidRDefault="00ED04B7" w:rsidP="00AB41BE">
            <w:pPr>
              <w:jc w:val="center"/>
            </w:pPr>
            <w:r>
              <w:t>176,15</w:t>
            </w:r>
          </w:p>
        </w:tc>
        <w:tc>
          <w:tcPr>
            <w:tcW w:w="1451" w:type="dxa"/>
          </w:tcPr>
          <w:p w14:paraId="0000022B" w14:textId="77777777" w:rsidR="004070D0" w:rsidRDefault="00ED04B7" w:rsidP="00AB41BE">
            <w:pPr>
              <w:jc w:val="center"/>
            </w:pPr>
            <w:r>
              <w:t>0,001543</w:t>
            </w:r>
          </w:p>
        </w:tc>
        <w:tc>
          <w:tcPr>
            <w:tcW w:w="1548" w:type="dxa"/>
          </w:tcPr>
          <w:p w14:paraId="0000022C" w14:textId="77777777" w:rsidR="004070D0" w:rsidRDefault="00ED04B7" w:rsidP="00AB41BE">
            <w:pPr>
              <w:jc w:val="center"/>
            </w:pPr>
            <w:r>
              <w:t>1296</w:t>
            </w:r>
          </w:p>
        </w:tc>
        <w:tc>
          <w:tcPr>
            <w:tcW w:w="1668" w:type="dxa"/>
          </w:tcPr>
          <w:p w14:paraId="0000022D" w14:textId="77777777" w:rsidR="004070D0" w:rsidRDefault="00ED04B7" w:rsidP="00AB41BE">
            <w:pPr>
              <w:jc w:val="center"/>
            </w:pPr>
            <w:r>
              <w:t>352,3</w:t>
            </w:r>
          </w:p>
        </w:tc>
      </w:tr>
      <w:tr w:rsidR="004070D0" w14:paraId="1243D68A" w14:textId="77777777">
        <w:tc>
          <w:tcPr>
            <w:tcW w:w="1965" w:type="dxa"/>
          </w:tcPr>
          <w:p w14:paraId="0000022E" w14:textId="77777777" w:rsidR="004070D0" w:rsidRDefault="00ED04B7" w:rsidP="00AB41BE">
            <w:r>
              <w:t>Разом за 5 років</w:t>
            </w:r>
          </w:p>
        </w:tc>
        <w:tc>
          <w:tcPr>
            <w:tcW w:w="1045" w:type="dxa"/>
          </w:tcPr>
          <w:p w14:paraId="0000022F" w14:textId="77777777" w:rsidR="004070D0" w:rsidRDefault="00ED04B7" w:rsidP="00AB41BE">
            <w:pPr>
              <w:jc w:val="center"/>
            </w:pPr>
            <w:r>
              <w:t>1</w:t>
            </w:r>
          </w:p>
        </w:tc>
        <w:tc>
          <w:tcPr>
            <w:tcW w:w="1645" w:type="dxa"/>
          </w:tcPr>
          <w:p w14:paraId="00000230" w14:textId="77777777" w:rsidR="004070D0" w:rsidRDefault="00ED04B7" w:rsidP="00AB41BE">
            <w:pPr>
              <w:jc w:val="center"/>
            </w:pPr>
            <w:r>
              <w:t>176,15</w:t>
            </w:r>
          </w:p>
        </w:tc>
        <w:tc>
          <w:tcPr>
            <w:tcW w:w="1451" w:type="dxa"/>
          </w:tcPr>
          <w:p w14:paraId="00000231" w14:textId="77777777" w:rsidR="004070D0" w:rsidRDefault="00ED04B7" w:rsidP="00AB41BE">
            <w:pPr>
              <w:jc w:val="center"/>
            </w:pPr>
            <w:r>
              <w:t>2</w:t>
            </w:r>
          </w:p>
        </w:tc>
        <w:tc>
          <w:tcPr>
            <w:tcW w:w="1548" w:type="dxa"/>
          </w:tcPr>
          <w:p w14:paraId="00000232" w14:textId="77777777" w:rsidR="004070D0" w:rsidRDefault="00ED04B7" w:rsidP="00AB41BE">
            <w:pPr>
              <w:jc w:val="center"/>
            </w:pPr>
            <w:r>
              <w:t>1296</w:t>
            </w:r>
          </w:p>
        </w:tc>
        <w:tc>
          <w:tcPr>
            <w:tcW w:w="1668" w:type="dxa"/>
          </w:tcPr>
          <w:p w14:paraId="00000233" w14:textId="77777777" w:rsidR="004070D0" w:rsidRDefault="00ED04B7" w:rsidP="00AB41BE">
            <w:pPr>
              <w:jc w:val="center"/>
            </w:pPr>
            <w:r>
              <w:t>352,3</w:t>
            </w:r>
          </w:p>
        </w:tc>
      </w:tr>
    </w:tbl>
    <w:p w14:paraId="00000236" w14:textId="77777777" w:rsidR="004070D0" w:rsidRPr="00AB1967" w:rsidRDefault="004070D0" w:rsidP="00AB41BE">
      <w:pPr>
        <w:jc w:val="both"/>
        <w:rPr>
          <w:sz w:val="28"/>
          <w:szCs w:val="28"/>
          <w:highlight w:val="yellow"/>
          <w:lang w:val="uk-UA"/>
        </w:rPr>
      </w:pPr>
    </w:p>
    <w:p w14:paraId="00000237" w14:textId="77777777" w:rsidR="004070D0" w:rsidRDefault="00ED04B7" w:rsidP="00AB41BE">
      <w:pPr>
        <w:jc w:val="both"/>
        <w:rPr>
          <w:sz w:val="28"/>
          <w:szCs w:val="28"/>
        </w:rPr>
      </w:pPr>
      <w:r>
        <w:rPr>
          <w:sz w:val="28"/>
          <w:szCs w:val="28"/>
        </w:rPr>
        <w:t>4. Розрахунок сумарних витрат суб’єктів малого підприємництва, що виникають на виконання вимог регулювання</w:t>
      </w:r>
    </w:p>
    <w:p w14:paraId="00000238" w14:textId="77777777" w:rsidR="004070D0" w:rsidRDefault="004070D0" w:rsidP="00AB41BE">
      <w:pPr>
        <w:jc w:val="both"/>
        <w:rPr>
          <w:b/>
          <w:sz w:val="28"/>
          <w:szCs w:val="28"/>
        </w:rPr>
      </w:pPr>
    </w:p>
    <w:tbl>
      <w:tblPr>
        <w:tblStyle w:val="afff7"/>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
        <w:gridCol w:w="4236"/>
        <w:gridCol w:w="2309"/>
        <w:gridCol w:w="2208"/>
      </w:tblGrid>
      <w:tr w:rsidR="004070D0" w14:paraId="4F8A15A4" w14:textId="77777777">
        <w:tc>
          <w:tcPr>
            <w:tcW w:w="591" w:type="dxa"/>
            <w:tcBorders>
              <w:top w:val="single" w:sz="4" w:space="0" w:color="000000"/>
              <w:left w:val="single" w:sz="4" w:space="0" w:color="000000"/>
              <w:bottom w:val="single" w:sz="4" w:space="0" w:color="000000"/>
              <w:right w:val="single" w:sz="4" w:space="0" w:color="000000"/>
            </w:tcBorders>
          </w:tcPr>
          <w:p w14:paraId="00000239" w14:textId="77777777" w:rsidR="004070D0" w:rsidRDefault="00ED04B7" w:rsidP="00AB41BE">
            <w:pPr>
              <w:jc w:val="center"/>
            </w:pPr>
            <w:r>
              <w:t>№ п/п</w:t>
            </w:r>
          </w:p>
        </w:tc>
        <w:tc>
          <w:tcPr>
            <w:tcW w:w="4236" w:type="dxa"/>
            <w:tcBorders>
              <w:top w:val="single" w:sz="4" w:space="0" w:color="000000"/>
              <w:left w:val="single" w:sz="4" w:space="0" w:color="000000"/>
              <w:bottom w:val="single" w:sz="4" w:space="0" w:color="000000"/>
              <w:right w:val="single" w:sz="4" w:space="0" w:color="000000"/>
            </w:tcBorders>
          </w:tcPr>
          <w:p w14:paraId="0000023A" w14:textId="77777777" w:rsidR="004070D0" w:rsidRDefault="00ED04B7" w:rsidP="00AB41BE">
            <w:pPr>
              <w:jc w:val="center"/>
            </w:pPr>
            <w:r>
              <w:t>Показник</w:t>
            </w:r>
          </w:p>
        </w:tc>
        <w:tc>
          <w:tcPr>
            <w:tcW w:w="2309" w:type="dxa"/>
            <w:tcBorders>
              <w:top w:val="single" w:sz="4" w:space="0" w:color="000000"/>
              <w:left w:val="single" w:sz="4" w:space="0" w:color="000000"/>
              <w:bottom w:val="single" w:sz="4" w:space="0" w:color="000000"/>
              <w:right w:val="single" w:sz="4" w:space="0" w:color="000000"/>
            </w:tcBorders>
          </w:tcPr>
          <w:p w14:paraId="0000023B" w14:textId="77777777" w:rsidR="004070D0" w:rsidRDefault="00ED04B7" w:rsidP="00AB41BE">
            <w:pPr>
              <w:jc w:val="center"/>
            </w:pPr>
            <w:r>
              <w:t>Перший рік регулювання (стартовий)</w:t>
            </w:r>
          </w:p>
        </w:tc>
        <w:tc>
          <w:tcPr>
            <w:tcW w:w="2208" w:type="dxa"/>
            <w:tcBorders>
              <w:top w:val="single" w:sz="4" w:space="0" w:color="000000"/>
              <w:left w:val="single" w:sz="4" w:space="0" w:color="000000"/>
              <w:bottom w:val="single" w:sz="4" w:space="0" w:color="000000"/>
              <w:right w:val="single" w:sz="4" w:space="0" w:color="000000"/>
            </w:tcBorders>
          </w:tcPr>
          <w:p w14:paraId="0000023C" w14:textId="77777777" w:rsidR="004070D0" w:rsidRDefault="00ED04B7" w:rsidP="00AB41BE">
            <w:pPr>
              <w:jc w:val="center"/>
            </w:pPr>
            <w:r>
              <w:t>За п’ять років</w:t>
            </w:r>
          </w:p>
        </w:tc>
      </w:tr>
      <w:tr w:rsidR="004070D0" w14:paraId="7F6D268A" w14:textId="77777777">
        <w:trPr>
          <w:trHeight w:val="1071"/>
        </w:trPr>
        <w:tc>
          <w:tcPr>
            <w:tcW w:w="591" w:type="dxa"/>
            <w:tcBorders>
              <w:top w:val="single" w:sz="4" w:space="0" w:color="000000"/>
              <w:left w:val="single" w:sz="4" w:space="0" w:color="000000"/>
              <w:bottom w:val="single" w:sz="4" w:space="0" w:color="000000"/>
              <w:right w:val="single" w:sz="4" w:space="0" w:color="000000"/>
            </w:tcBorders>
          </w:tcPr>
          <w:p w14:paraId="0000023D" w14:textId="77777777" w:rsidR="004070D0" w:rsidRDefault="00ED04B7" w:rsidP="00AB41BE">
            <w:pPr>
              <w:jc w:val="center"/>
            </w:pPr>
            <w:r>
              <w:t>1</w:t>
            </w:r>
          </w:p>
        </w:tc>
        <w:tc>
          <w:tcPr>
            <w:tcW w:w="4236" w:type="dxa"/>
            <w:tcBorders>
              <w:top w:val="single" w:sz="4" w:space="0" w:color="000000"/>
              <w:left w:val="single" w:sz="4" w:space="0" w:color="000000"/>
              <w:bottom w:val="single" w:sz="4" w:space="0" w:color="000000"/>
              <w:right w:val="single" w:sz="4" w:space="0" w:color="000000"/>
            </w:tcBorders>
          </w:tcPr>
          <w:p w14:paraId="0000023E" w14:textId="77777777" w:rsidR="004070D0" w:rsidRDefault="00ED04B7" w:rsidP="00AB41BE">
            <w:pPr>
              <w:ind w:firstLine="405"/>
              <w:jc w:val="both"/>
            </w:pPr>
            <w:r>
              <w:t>Оцінка «прямих» витрат суб’єктів малого підприємництва на виконання регулювання</w:t>
            </w:r>
          </w:p>
        </w:tc>
        <w:tc>
          <w:tcPr>
            <w:tcW w:w="2309" w:type="dxa"/>
            <w:tcBorders>
              <w:top w:val="single" w:sz="4" w:space="0" w:color="000000"/>
              <w:left w:val="single" w:sz="4" w:space="0" w:color="000000"/>
              <w:bottom w:val="single" w:sz="4" w:space="0" w:color="000000"/>
              <w:right w:val="single" w:sz="4" w:space="0" w:color="000000"/>
            </w:tcBorders>
          </w:tcPr>
          <w:p w14:paraId="0000023F" w14:textId="77777777" w:rsidR="004070D0" w:rsidRDefault="00ED04B7" w:rsidP="00AB41BE">
            <w:pPr>
              <w:jc w:val="center"/>
            </w:pPr>
            <w:r>
              <w:t>-</w:t>
            </w:r>
          </w:p>
        </w:tc>
        <w:tc>
          <w:tcPr>
            <w:tcW w:w="2208" w:type="dxa"/>
            <w:tcBorders>
              <w:top w:val="single" w:sz="4" w:space="0" w:color="000000"/>
              <w:left w:val="single" w:sz="4" w:space="0" w:color="000000"/>
              <w:bottom w:val="single" w:sz="4" w:space="0" w:color="000000"/>
              <w:right w:val="single" w:sz="4" w:space="0" w:color="000000"/>
            </w:tcBorders>
          </w:tcPr>
          <w:p w14:paraId="00000240" w14:textId="77777777" w:rsidR="004070D0" w:rsidRDefault="00ED04B7" w:rsidP="00AB41BE">
            <w:pPr>
              <w:jc w:val="center"/>
              <w:rPr>
                <w:rFonts w:ascii="Calibri" w:eastAsia="Calibri" w:hAnsi="Calibri" w:cs="Calibri"/>
              </w:rPr>
            </w:pPr>
            <w:r>
              <w:rPr>
                <w:rFonts w:ascii="Calibri" w:eastAsia="Calibri" w:hAnsi="Calibri" w:cs="Calibri"/>
              </w:rPr>
              <w:t>-</w:t>
            </w:r>
          </w:p>
        </w:tc>
      </w:tr>
      <w:tr w:rsidR="004070D0" w14:paraId="196C86E7" w14:textId="77777777">
        <w:tc>
          <w:tcPr>
            <w:tcW w:w="591" w:type="dxa"/>
            <w:tcBorders>
              <w:top w:val="single" w:sz="4" w:space="0" w:color="000000"/>
              <w:left w:val="single" w:sz="4" w:space="0" w:color="000000"/>
              <w:bottom w:val="single" w:sz="4" w:space="0" w:color="000000"/>
              <w:right w:val="single" w:sz="4" w:space="0" w:color="000000"/>
            </w:tcBorders>
          </w:tcPr>
          <w:p w14:paraId="00000241" w14:textId="77777777" w:rsidR="004070D0" w:rsidRDefault="00ED04B7" w:rsidP="00AB41BE">
            <w:pPr>
              <w:jc w:val="center"/>
            </w:pPr>
            <w:r>
              <w:t>2</w:t>
            </w:r>
          </w:p>
        </w:tc>
        <w:tc>
          <w:tcPr>
            <w:tcW w:w="4236" w:type="dxa"/>
            <w:tcBorders>
              <w:top w:val="single" w:sz="4" w:space="0" w:color="000000"/>
              <w:left w:val="single" w:sz="4" w:space="0" w:color="000000"/>
              <w:bottom w:val="single" w:sz="4" w:space="0" w:color="000000"/>
              <w:right w:val="single" w:sz="4" w:space="0" w:color="000000"/>
            </w:tcBorders>
          </w:tcPr>
          <w:p w14:paraId="00000242" w14:textId="77777777" w:rsidR="004070D0" w:rsidRDefault="00ED04B7" w:rsidP="00AB41BE">
            <w:pPr>
              <w:ind w:firstLine="405"/>
              <w:jc w:val="both"/>
            </w:pPr>
            <w:r>
              <w:t>Оцінка вартості адміністративних процедур для суб’єктів малого підприємництва щодо виконання регулювання та звітування</w:t>
            </w:r>
          </w:p>
        </w:tc>
        <w:tc>
          <w:tcPr>
            <w:tcW w:w="2309" w:type="dxa"/>
            <w:tcBorders>
              <w:top w:val="single" w:sz="4" w:space="0" w:color="000000"/>
              <w:left w:val="single" w:sz="4" w:space="0" w:color="000000"/>
              <w:bottom w:val="single" w:sz="4" w:space="0" w:color="000000"/>
              <w:right w:val="single" w:sz="4" w:space="0" w:color="000000"/>
            </w:tcBorders>
          </w:tcPr>
          <w:p w14:paraId="00000243" w14:textId="77777777" w:rsidR="004070D0" w:rsidRDefault="00ED04B7" w:rsidP="00AB41BE">
            <w:pPr>
              <w:jc w:val="center"/>
            </w:pPr>
            <w:r>
              <w:t>5 910 304,32</w:t>
            </w:r>
          </w:p>
        </w:tc>
        <w:tc>
          <w:tcPr>
            <w:tcW w:w="2208" w:type="dxa"/>
            <w:tcBorders>
              <w:top w:val="single" w:sz="4" w:space="0" w:color="000000"/>
              <w:left w:val="single" w:sz="4" w:space="0" w:color="000000"/>
              <w:bottom w:val="single" w:sz="4" w:space="0" w:color="000000"/>
              <w:right w:val="single" w:sz="4" w:space="0" w:color="000000"/>
            </w:tcBorders>
          </w:tcPr>
          <w:p w14:paraId="00000244" w14:textId="77777777" w:rsidR="004070D0" w:rsidRDefault="00ED04B7" w:rsidP="00AB41BE">
            <w:pPr>
              <w:jc w:val="center"/>
              <w:rPr>
                <w:rFonts w:ascii="Calibri" w:eastAsia="Calibri" w:hAnsi="Calibri" w:cs="Calibri"/>
              </w:rPr>
            </w:pPr>
            <w:r>
              <w:t>29 087 968,32</w:t>
            </w:r>
          </w:p>
        </w:tc>
      </w:tr>
      <w:tr w:rsidR="004070D0" w14:paraId="73800EAD" w14:textId="77777777">
        <w:tc>
          <w:tcPr>
            <w:tcW w:w="591" w:type="dxa"/>
            <w:tcBorders>
              <w:top w:val="single" w:sz="4" w:space="0" w:color="000000"/>
              <w:left w:val="single" w:sz="4" w:space="0" w:color="000000"/>
              <w:bottom w:val="single" w:sz="4" w:space="0" w:color="000000"/>
              <w:right w:val="single" w:sz="4" w:space="0" w:color="000000"/>
            </w:tcBorders>
          </w:tcPr>
          <w:p w14:paraId="00000245" w14:textId="77777777" w:rsidR="004070D0" w:rsidRDefault="00ED04B7" w:rsidP="00AB41BE">
            <w:pPr>
              <w:jc w:val="center"/>
            </w:pPr>
            <w:r>
              <w:t>3</w:t>
            </w:r>
          </w:p>
        </w:tc>
        <w:tc>
          <w:tcPr>
            <w:tcW w:w="4236" w:type="dxa"/>
            <w:tcBorders>
              <w:top w:val="single" w:sz="4" w:space="0" w:color="000000"/>
              <w:left w:val="single" w:sz="4" w:space="0" w:color="000000"/>
              <w:bottom w:val="single" w:sz="4" w:space="0" w:color="000000"/>
              <w:right w:val="single" w:sz="4" w:space="0" w:color="000000"/>
            </w:tcBorders>
          </w:tcPr>
          <w:p w14:paraId="00000246" w14:textId="77777777" w:rsidR="004070D0" w:rsidRDefault="00ED04B7" w:rsidP="00AB41BE">
            <w:pPr>
              <w:ind w:firstLine="405"/>
              <w:jc w:val="both"/>
            </w:pPr>
            <w:r>
              <w:t>Сумарні витрати малого підприємництва на виконання запланованого регулювання</w:t>
            </w:r>
          </w:p>
        </w:tc>
        <w:tc>
          <w:tcPr>
            <w:tcW w:w="2309" w:type="dxa"/>
            <w:tcBorders>
              <w:top w:val="single" w:sz="4" w:space="0" w:color="000000"/>
              <w:left w:val="single" w:sz="4" w:space="0" w:color="000000"/>
              <w:bottom w:val="single" w:sz="4" w:space="0" w:color="000000"/>
              <w:right w:val="single" w:sz="4" w:space="0" w:color="000000"/>
            </w:tcBorders>
          </w:tcPr>
          <w:p w14:paraId="00000247" w14:textId="77777777" w:rsidR="004070D0" w:rsidRDefault="00ED04B7" w:rsidP="00AB41BE">
            <w:pPr>
              <w:jc w:val="center"/>
            </w:pPr>
            <w:r>
              <w:t>5 910 304,32</w:t>
            </w:r>
          </w:p>
        </w:tc>
        <w:tc>
          <w:tcPr>
            <w:tcW w:w="2208" w:type="dxa"/>
            <w:tcBorders>
              <w:top w:val="single" w:sz="4" w:space="0" w:color="000000"/>
              <w:left w:val="single" w:sz="4" w:space="0" w:color="000000"/>
              <w:bottom w:val="single" w:sz="4" w:space="0" w:color="000000"/>
              <w:right w:val="single" w:sz="4" w:space="0" w:color="000000"/>
            </w:tcBorders>
          </w:tcPr>
          <w:p w14:paraId="00000248" w14:textId="77777777" w:rsidR="004070D0" w:rsidRDefault="00ED04B7" w:rsidP="00AB41BE">
            <w:pPr>
              <w:jc w:val="center"/>
              <w:rPr>
                <w:rFonts w:ascii="Calibri" w:eastAsia="Calibri" w:hAnsi="Calibri" w:cs="Calibri"/>
              </w:rPr>
            </w:pPr>
            <w:r>
              <w:t>29 087 968,32</w:t>
            </w:r>
          </w:p>
        </w:tc>
      </w:tr>
      <w:tr w:rsidR="004070D0" w14:paraId="12BFFCFC" w14:textId="77777777">
        <w:tc>
          <w:tcPr>
            <w:tcW w:w="591" w:type="dxa"/>
            <w:tcBorders>
              <w:top w:val="single" w:sz="4" w:space="0" w:color="000000"/>
              <w:left w:val="single" w:sz="4" w:space="0" w:color="000000"/>
              <w:bottom w:val="single" w:sz="4" w:space="0" w:color="000000"/>
              <w:right w:val="single" w:sz="4" w:space="0" w:color="000000"/>
            </w:tcBorders>
          </w:tcPr>
          <w:p w14:paraId="00000249" w14:textId="77777777" w:rsidR="004070D0" w:rsidRDefault="00ED04B7" w:rsidP="00AB41BE">
            <w:pPr>
              <w:jc w:val="center"/>
            </w:pPr>
            <w:r>
              <w:t>4</w:t>
            </w:r>
          </w:p>
        </w:tc>
        <w:tc>
          <w:tcPr>
            <w:tcW w:w="4236" w:type="dxa"/>
            <w:tcBorders>
              <w:top w:val="single" w:sz="4" w:space="0" w:color="000000"/>
              <w:left w:val="single" w:sz="4" w:space="0" w:color="000000"/>
              <w:bottom w:val="single" w:sz="4" w:space="0" w:color="000000"/>
              <w:right w:val="single" w:sz="4" w:space="0" w:color="000000"/>
            </w:tcBorders>
          </w:tcPr>
          <w:p w14:paraId="0000024A" w14:textId="77777777" w:rsidR="004070D0" w:rsidRDefault="00ED04B7" w:rsidP="00AB41BE">
            <w:pPr>
              <w:ind w:firstLine="405"/>
              <w:jc w:val="both"/>
            </w:pPr>
            <w:r>
              <w:t>Бюджетні витрати на адміністрування регулювання суб’єктів малого підприємництва</w:t>
            </w:r>
          </w:p>
        </w:tc>
        <w:tc>
          <w:tcPr>
            <w:tcW w:w="2309" w:type="dxa"/>
            <w:tcBorders>
              <w:top w:val="single" w:sz="4" w:space="0" w:color="000000"/>
              <w:left w:val="single" w:sz="4" w:space="0" w:color="000000"/>
              <w:bottom w:val="single" w:sz="4" w:space="0" w:color="000000"/>
              <w:right w:val="single" w:sz="4" w:space="0" w:color="000000"/>
            </w:tcBorders>
          </w:tcPr>
          <w:p w14:paraId="0000024B" w14:textId="77777777" w:rsidR="004070D0" w:rsidRDefault="00ED04B7" w:rsidP="00AB41BE">
            <w:pPr>
              <w:jc w:val="center"/>
            </w:pPr>
            <w:r>
              <w:t>352,30</w:t>
            </w:r>
          </w:p>
        </w:tc>
        <w:tc>
          <w:tcPr>
            <w:tcW w:w="2208" w:type="dxa"/>
            <w:tcBorders>
              <w:top w:val="single" w:sz="4" w:space="0" w:color="000000"/>
              <w:left w:val="single" w:sz="4" w:space="0" w:color="000000"/>
              <w:bottom w:val="single" w:sz="4" w:space="0" w:color="000000"/>
              <w:right w:val="single" w:sz="4" w:space="0" w:color="000000"/>
            </w:tcBorders>
          </w:tcPr>
          <w:p w14:paraId="0000024C" w14:textId="77777777" w:rsidR="004070D0" w:rsidRDefault="00ED04B7" w:rsidP="00AB41BE">
            <w:pPr>
              <w:jc w:val="center"/>
            </w:pPr>
            <w:r>
              <w:t>352,30</w:t>
            </w:r>
          </w:p>
        </w:tc>
      </w:tr>
      <w:tr w:rsidR="004070D0" w14:paraId="6A590604" w14:textId="77777777">
        <w:tc>
          <w:tcPr>
            <w:tcW w:w="591" w:type="dxa"/>
            <w:tcBorders>
              <w:top w:val="single" w:sz="4" w:space="0" w:color="000000"/>
              <w:left w:val="single" w:sz="4" w:space="0" w:color="000000"/>
              <w:bottom w:val="single" w:sz="4" w:space="0" w:color="000000"/>
              <w:right w:val="single" w:sz="4" w:space="0" w:color="000000"/>
            </w:tcBorders>
          </w:tcPr>
          <w:p w14:paraId="0000024D" w14:textId="77777777" w:rsidR="004070D0" w:rsidRDefault="00ED04B7" w:rsidP="00AB41BE">
            <w:pPr>
              <w:jc w:val="center"/>
            </w:pPr>
            <w:r>
              <w:t>5</w:t>
            </w:r>
          </w:p>
        </w:tc>
        <w:tc>
          <w:tcPr>
            <w:tcW w:w="4236" w:type="dxa"/>
            <w:tcBorders>
              <w:top w:val="single" w:sz="4" w:space="0" w:color="000000"/>
              <w:left w:val="single" w:sz="4" w:space="0" w:color="000000"/>
              <w:bottom w:val="single" w:sz="4" w:space="0" w:color="000000"/>
              <w:right w:val="single" w:sz="4" w:space="0" w:color="000000"/>
            </w:tcBorders>
          </w:tcPr>
          <w:p w14:paraId="0000024E" w14:textId="77777777" w:rsidR="004070D0" w:rsidRDefault="00ED04B7" w:rsidP="00AB41BE">
            <w:pPr>
              <w:ind w:firstLine="405"/>
              <w:jc w:val="both"/>
            </w:pPr>
            <w:r>
              <w:t>Сумарні витрати на виконання запланованого регулювання</w:t>
            </w:r>
          </w:p>
        </w:tc>
        <w:tc>
          <w:tcPr>
            <w:tcW w:w="2309" w:type="dxa"/>
            <w:tcBorders>
              <w:top w:val="single" w:sz="4" w:space="0" w:color="000000"/>
              <w:left w:val="single" w:sz="4" w:space="0" w:color="000000"/>
              <w:bottom w:val="single" w:sz="4" w:space="0" w:color="000000"/>
              <w:right w:val="single" w:sz="4" w:space="0" w:color="000000"/>
            </w:tcBorders>
            <w:vAlign w:val="bottom"/>
          </w:tcPr>
          <w:p w14:paraId="0000024F" w14:textId="77777777" w:rsidR="004070D0" w:rsidRDefault="00ED04B7" w:rsidP="00AB41BE">
            <w:pPr>
              <w:jc w:val="center"/>
            </w:pPr>
            <w:r>
              <w:t>5 910 304,32</w:t>
            </w:r>
          </w:p>
        </w:tc>
        <w:tc>
          <w:tcPr>
            <w:tcW w:w="2208" w:type="dxa"/>
            <w:tcBorders>
              <w:top w:val="single" w:sz="4" w:space="0" w:color="000000"/>
              <w:left w:val="single" w:sz="4" w:space="0" w:color="000000"/>
              <w:bottom w:val="single" w:sz="4" w:space="0" w:color="000000"/>
              <w:right w:val="single" w:sz="4" w:space="0" w:color="000000"/>
            </w:tcBorders>
            <w:vAlign w:val="bottom"/>
          </w:tcPr>
          <w:p w14:paraId="00000250" w14:textId="77777777" w:rsidR="004070D0" w:rsidRDefault="00ED04B7" w:rsidP="00AB41BE">
            <w:pPr>
              <w:jc w:val="center"/>
            </w:pPr>
            <w:r>
              <w:t>29 087 968,32</w:t>
            </w:r>
          </w:p>
        </w:tc>
      </w:tr>
    </w:tbl>
    <w:p w14:paraId="00000251" w14:textId="77777777" w:rsidR="004070D0" w:rsidRDefault="004070D0" w:rsidP="00AB41BE">
      <w:pPr>
        <w:jc w:val="both"/>
        <w:rPr>
          <w:b/>
          <w:sz w:val="28"/>
          <w:szCs w:val="28"/>
        </w:rPr>
      </w:pPr>
    </w:p>
    <w:p w14:paraId="00000252" w14:textId="77777777" w:rsidR="004070D0" w:rsidRDefault="004070D0" w:rsidP="00AB41BE">
      <w:pPr>
        <w:jc w:val="both"/>
        <w:rPr>
          <w:sz w:val="28"/>
          <w:szCs w:val="28"/>
        </w:rPr>
      </w:pPr>
    </w:p>
    <w:p w14:paraId="00000253" w14:textId="77777777" w:rsidR="004070D0" w:rsidRDefault="004070D0" w:rsidP="00AB41BE">
      <w:pPr>
        <w:jc w:val="both"/>
        <w:rPr>
          <w:sz w:val="28"/>
          <w:szCs w:val="28"/>
        </w:rPr>
      </w:pPr>
    </w:p>
    <w:p w14:paraId="00000254" w14:textId="77777777" w:rsidR="004070D0" w:rsidRDefault="004070D0" w:rsidP="00AB41BE">
      <w:pPr>
        <w:jc w:val="both"/>
        <w:rPr>
          <w:sz w:val="28"/>
          <w:szCs w:val="28"/>
        </w:rPr>
      </w:pPr>
    </w:p>
    <w:p w14:paraId="00000255" w14:textId="77777777" w:rsidR="004070D0" w:rsidRDefault="004070D0" w:rsidP="00AB41BE"/>
    <w:sectPr w:rsidR="004070D0">
      <w:headerReference w:type="even" r:id="rId9"/>
      <w:headerReference w:type="default" r:id="rId10"/>
      <w:footerReference w:type="even" r:id="rId11"/>
      <w:footerReference w:type="default" r:id="rId12"/>
      <w:pgSz w:w="11906" w:h="16838"/>
      <w:pgMar w:top="1134" w:right="85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30CF4" w14:textId="77777777" w:rsidR="00ED04B7" w:rsidRDefault="00ED04B7">
      <w:r>
        <w:separator/>
      </w:r>
    </w:p>
  </w:endnote>
  <w:endnote w:type="continuationSeparator" w:id="0">
    <w:p w14:paraId="29BDECDB" w14:textId="77777777" w:rsidR="00ED04B7" w:rsidRDefault="00ED0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4850A11-1402-497E-8BA5-0C8E32C72C16}"/>
    <w:embedBold r:id="rId2" w:fontKey="{E0A6C7F6-AA35-45B7-8E80-D14B98FFB6DE}"/>
  </w:font>
  <w:font w:name="Calibri Light">
    <w:panose1 w:val="020F0302020204030204"/>
    <w:charset w:val="CC"/>
    <w:family w:val="swiss"/>
    <w:pitch w:val="variable"/>
    <w:sig w:usb0="E4002EFF" w:usb1="C000247B" w:usb2="00000009" w:usb3="00000000" w:csb0="000001FF" w:csb1="00000000"/>
    <w:embedRegular r:id="rId3" w:fontKey="{B1E579F6-6553-42AD-BD1D-53D423696087}"/>
  </w:font>
  <w:font w:name="Verdana">
    <w:panose1 w:val="020B0604030504040204"/>
    <w:charset w:val="CC"/>
    <w:family w:val="swiss"/>
    <w:pitch w:val="variable"/>
    <w:sig w:usb0="A00006FF" w:usb1="4000205B" w:usb2="00000010" w:usb3="00000000" w:csb0="0000019F" w:csb1="00000000"/>
    <w:embedRegular r:id="rId4" w:fontKey="{BF5C7FE1-2F7C-4B22-9FF6-E9C58FC0B46F}"/>
    <w:embedBold r:id="rId5" w:fontKey="{21F125BE-74EA-4CF5-B1A3-65A2A6B53AAA}"/>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6" w:fontKey="{5D8661D8-AD2F-42B3-A8EA-6784435FC395}"/>
  </w:font>
  <w:font w:name="MingLiU_HKSCS">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8" w14:textId="77777777" w:rsidR="004070D0" w:rsidRDefault="00ED04B7">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59" w14:textId="77777777" w:rsidR="004070D0" w:rsidRDefault="004070D0">
    <w:pPr>
      <w:pBdr>
        <w:top w:val="nil"/>
        <w:left w:val="nil"/>
        <w:bottom w:val="nil"/>
        <w:right w:val="nil"/>
        <w:between w:val="nil"/>
      </w:pBdr>
      <w:tabs>
        <w:tab w:val="center" w:pos="4819"/>
        <w:tab w:val="right" w:pos="9639"/>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A" w14:textId="77777777" w:rsidR="004070D0" w:rsidRDefault="004070D0">
    <w:pPr>
      <w:pBdr>
        <w:top w:val="nil"/>
        <w:left w:val="nil"/>
        <w:bottom w:val="nil"/>
        <w:right w:val="nil"/>
        <w:between w:val="nil"/>
      </w:pBdr>
      <w:tabs>
        <w:tab w:val="center" w:pos="4819"/>
        <w:tab w:val="right" w:pos="9639"/>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BB73A" w14:textId="77777777" w:rsidR="00ED04B7" w:rsidRDefault="00ED04B7">
      <w:r>
        <w:separator/>
      </w:r>
    </w:p>
  </w:footnote>
  <w:footnote w:type="continuationSeparator" w:id="0">
    <w:p w14:paraId="4892FD05" w14:textId="77777777" w:rsidR="00ED04B7" w:rsidRDefault="00ED0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6" w14:textId="77777777" w:rsidR="004070D0" w:rsidRDefault="00ED04B7">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57" w14:textId="77777777" w:rsidR="004070D0" w:rsidRDefault="004070D0">
    <w:pPr>
      <w:pBdr>
        <w:top w:val="nil"/>
        <w:left w:val="nil"/>
        <w:bottom w:val="nil"/>
        <w:right w:val="nil"/>
        <w:between w:val="nil"/>
      </w:pBdr>
      <w:tabs>
        <w:tab w:val="center" w:pos="4819"/>
        <w:tab w:val="right" w:pos="9639"/>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789628"/>
      <w:docPartObj>
        <w:docPartGallery w:val="Page Numbers (Top of Page)"/>
        <w:docPartUnique/>
      </w:docPartObj>
    </w:sdtPr>
    <w:sdtEndPr/>
    <w:sdtContent>
      <w:p w14:paraId="5146D6EA" w14:textId="18D7C52E" w:rsidR="00400D0B" w:rsidRDefault="00400D0B">
        <w:pPr>
          <w:pStyle w:val="aff"/>
          <w:jc w:val="center"/>
        </w:pPr>
        <w:r>
          <w:fldChar w:fldCharType="begin"/>
        </w:r>
        <w:r>
          <w:instrText>PAGE   \* MERGEFORMAT</w:instrText>
        </w:r>
        <w:r>
          <w:fldChar w:fldCharType="separate"/>
        </w:r>
        <w:r>
          <w:rPr>
            <w:lang w:val="uk-UA"/>
          </w:rPr>
          <w:t>2</w:t>
        </w:r>
        <w:r>
          <w:fldChar w:fldCharType="end"/>
        </w:r>
      </w:p>
    </w:sdtContent>
  </w:sdt>
  <w:p w14:paraId="3053A8B9" w14:textId="77777777" w:rsidR="00400D0B" w:rsidRDefault="00400D0B">
    <w:pPr>
      <w:pStyle w:val="af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865BD"/>
    <w:multiLevelType w:val="multilevel"/>
    <w:tmpl w:val="ACB2D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145B1D"/>
    <w:multiLevelType w:val="hybridMultilevel"/>
    <w:tmpl w:val="68ECA2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581F782C"/>
    <w:multiLevelType w:val="multilevel"/>
    <w:tmpl w:val="F274D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573063"/>
    <w:multiLevelType w:val="hybridMultilevel"/>
    <w:tmpl w:val="07300552"/>
    <w:lvl w:ilvl="0" w:tplc="FBAEDCC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16cid:durableId="1046218502">
    <w:abstractNumId w:val="0"/>
  </w:num>
  <w:num w:numId="2" w16cid:durableId="1625774846">
    <w:abstractNumId w:val="2"/>
  </w:num>
  <w:num w:numId="3" w16cid:durableId="561525003">
    <w:abstractNumId w:val="1"/>
  </w:num>
  <w:num w:numId="4" w16cid:durableId="215774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0D0"/>
    <w:rsid w:val="00036F55"/>
    <w:rsid w:val="00074A1A"/>
    <w:rsid w:val="000F7B26"/>
    <w:rsid w:val="00134FA7"/>
    <w:rsid w:val="001B2DB4"/>
    <w:rsid w:val="00250C92"/>
    <w:rsid w:val="002C3975"/>
    <w:rsid w:val="002F50FB"/>
    <w:rsid w:val="00361E79"/>
    <w:rsid w:val="003875CC"/>
    <w:rsid w:val="00392786"/>
    <w:rsid w:val="003C687E"/>
    <w:rsid w:val="00400D0B"/>
    <w:rsid w:val="00405E96"/>
    <w:rsid w:val="004070D0"/>
    <w:rsid w:val="00525785"/>
    <w:rsid w:val="005A52DF"/>
    <w:rsid w:val="005A6D1F"/>
    <w:rsid w:val="005D15E9"/>
    <w:rsid w:val="00601A88"/>
    <w:rsid w:val="006114C0"/>
    <w:rsid w:val="00631A67"/>
    <w:rsid w:val="006B6063"/>
    <w:rsid w:val="006E08B6"/>
    <w:rsid w:val="007D5E5C"/>
    <w:rsid w:val="007E5E34"/>
    <w:rsid w:val="0082291A"/>
    <w:rsid w:val="00835DF8"/>
    <w:rsid w:val="008655F5"/>
    <w:rsid w:val="00873D3F"/>
    <w:rsid w:val="00896651"/>
    <w:rsid w:val="008C6CA3"/>
    <w:rsid w:val="008E64AC"/>
    <w:rsid w:val="00A67FE5"/>
    <w:rsid w:val="00AB1967"/>
    <w:rsid w:val="00AB41BE"/>
    <w:rsid w:val="00B76F3E"/>
    <w:rsid w:val="00B93039"/>
    <w:rsid w:val="00C034BA"/>
    <w:rsid w:val="00C62918"/>
    <w:rsid w:val="00DE5A75"/>
    <w:rsid w:val="00E23325"/>
    <w:rsid w:val="00E53460"/>
    <w:rsid w:val="00ED04B7"/>
    <w:rsid w:val="00ED175E"/>
    <w:rsid w:val="00F031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7C530"/>
  <w15:docId w15:val="{2A7FE8BF-426D-4F1A-86B3-7CC7F998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color w:val="595959"/>
    </w:rPr>
  </w:style>
  <w:style w:type="paragraph" w:styleId="7">
    <w:name w:val="heading 7"/>
    <w:link w:val="70"/>
    <w:uiPriority w:val="9"/>
    <w:semiHidden/>
    <w:unhideWhenUsed/>
    <w:qFormat/>
    <w:rsid w:val="002E2CC9"/>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2E2CC9"/>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2E2CC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Calibri" w:eastAsia="Calibri" w:hAnsi="Calibri" w:cs="Calibri"/>
      <w:sz w:val="56"/>
      <w:szCs w:val="56"/>
    </w:rPr>
  </w:style>
  <w:style w:type="character" w:customStyle="1" w:styleId="10">
    <w:name w:val="Заголовок 1 Знак"/>
    <w:basedOn w:val="a0"/>
    <w:rsid w:val="002E2CC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2E2CC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2E2CC9"/>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2E2CC9"/>
    <w:rPr>
      <w:rFonts w:eastAsiaTheme="majorEastAsia" w:cstheme="majorBidi"/>
      <w:i/>
      <w:iCs/>
      <w:color w:val="2F5496" w:themeColor="accent1" w:themeShade="BF"/>
    </w:rPr>
  </w:style>
  <w:style w:type="character" w:customStyle="1" w:styleId="50">
    <w:name w:val="Заголовок 5 Знак"/>
    <w:basedOn w:val="a0"/>
    <w:uiPriority w:val="9"/>
    <w:semiHidden/>
    <w:rsid w:val="002E2CC9"/>
    <w:rPr>
      <w:rFonts w:eastAsiaTheme="majorEastAsia" w:cstheme="majorBidi"/>
      <w:color w:val="2F5496" w:themeColor="accent1" w:themeShade="BF"/>
    </w:rPr>
  </w:style>
  <w:style w:type="character" w:customStyle="1" w:styleId="60">
    <w:name w:val="Заголовок 6 Знак"/>
    <w:basedOn w:val="a0"/>
    <w:uiPriority w:val="9"/>
    <w:semiHidden/>
    <w:rsid w:val="002E2CC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E2CC9"/>
    <w:rPr>
      <w:rFonts w:eastAsiaTheme="majorEastAsia" w:cstheme="majorBidi"/>
      <w:color w:val="595959" w:themeColor="text1" w:themeTint="A6"/>
    </w:rPr>
  </w:style>
  <w:style w:type="character" w:customStyle="1" w:styleId="80">
    <w:name w:val="Заголовок 8 Знак"/>
    <w:basedOn w:val="a0"/>
    <w:link w:val="8"/>
    <w:uiPriority w:val="9"/>
    <w:semiHidden/>
    <w:rsid w:val="002E2CC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E2CC9"/>
    <w:rPr>
      <w:rFonts w:eastAsiaTheme="majorEastAsia" w:cstheme="majorBidi"/>
      <w:color w:val="272727" w:themeColor="text1" w:themeTint="D8"/>
    </w:rPr>
  </w:style>
  <w:style w:type="character" w:customStyle="1" w:styleId="a4">
    <w:name w:val="Назва Знак"/>
    <w:basedOn w:val="a0"/>
    <w:uiPriority w:val="10"/>
    <w:rsid w:val="002E2CC9"/>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2E2CC9"/>
    <w:rPr>
      <w:rFonts w:eastAsiaTheme="majorEastAsia" w:cstheme="majorBidi"/>
      <w:color w:val="595959" w:themeColor="text1" w:themeTint="A6"/>
      <w:spacing w:val="15"/>
      <w:sz w:val="28"/>
      <w:szCs w:val="28"/>
    </w:rPr>
  </w:style>
  <w:style w:type="paragraph" w:styleId="a6">
    <w:name w:val="Quote"/>
    <w:link w:val="a7"/>
    <w:uiPriority w:val="29"/>
    <w:qFormat/>
    <w:rsid w:val="002E2CC9"/>
    <w:pPr>
      <w:spacing w:before="160"/>
      <w:jc w:val="center"/>
    </w:pPr>
    <w:rPr>
      <w:i/>
      <w:iCs/>
      <w:color w:val="404040" w:themeColor="text1" w:themeTint="BF"/>
    </w:rPr>
  </w:style>
  <w:style w:type="character" w:customStyle="1" w:styleId="a7">
    <w:name w:val="Цитата Знак"/>
    <w:basedOn w:val="a0"/>
    <w:link w:val="a6"/>
    <w:uiPriority w:val="29"/>
    <w:rsid w:val="002E2CC9"/>
    <w:rPr>
      <w:i/>
      <w:iCs/>
      <w:color w:val="404040" w:themeColor="text1" w:themeTint="BF"/>
    </w:rPr>
  </w:style>
  <w:style w:type="paragraph" w:styleId="a8">
    <w:name w:val="List Paragraph"/>
    <w:link w:val="a9"/>
    <w:uiPriority w:val="34"/>
    <w:qFormat/>
    <w:rsid w:val="002E2CC9"/>
    <w:pPr>
      <w:ind w:left="720"/>
      <w:contextualSpacing/>
    </w:pPr>
  </w:style>
  <w:style w:type="character" w:styleId="aa">
    <w:name w:val="Intense Emphasis"/>
    <w:basedOn w:val="a0"/>
    <w:uiPriority w:val="21"/>
    <w:qFormat/>
    <w:rsid w:val="002E2CC9"/>
    <w:rPr>
      <w:i/>
      <w:iCs/>
      <w:color w:val="2F5496" w:themeColor="accent1" w:themeShade="BF"/>
    </w:rPr>
  </w:style>
  <w:style w:type="paragraph" w:styleId="ab">
    <w:name w:val="Intense Quote"/>
    <w:link w:val="ac"/>
    <w:uiPriority w:val="30"/>
    <w:qFormat/>
    <w:rsid w:val="002E2C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2E2CC9"/>
    <w:rPr>
      <w:i/>
      <w:iCs/>
      <w:color w:val="2F5496" w:themeColor="accent1" w:themeShade="BF"/>
    </w:rPr>
  </w:style>
  <w:style w:type="character" w:styleId="ad">
    <w:name w:val="Intense Reference"/>
    <w:basedOn w:val="a0"/>
    <w:uiPriority w:val="32"/>
    <w:qFormat/>
    <w:rsid w:val="002E2CC9"/>
    <w:rPr>
      <w:b/>
      <w:bCs/>
      <w:smallCaps/>
      <w:color w:val="2F5496" w:themeColor="accent1" w:themeShade="BF"/>
      <w:spacing w:val="5"/>
    </w:rPr>
  </w:style>
  <w:style w:type="paragraph" w:customStyle="1" w:styleId="11">
    <w:name w:val="Знак Знак1 Знак Знак Знак"/>
    <w:rsid w:val="002E2CC9"/>
    <w:rPr>
      <w:rFonts w:ascii="Verdana" w:hAnsi="Verdana"/>
      <w:sz w:val="20"/>
      <w:szCs w:val="20"/>
      <w:lang w:val="en-US" w:eastAsia="en-US"/>
    </w:rPr>
  </w:style>
  <w:style w:type="paragraph" w:customStyle="1" w:styleId="ae">
    <w:name w:val="Знак"/>
    <w:rsid w:val="002E2CC9"/>
    <w:rPr>
      <w:rFonts w:ascii="Verdana" w:hAnsi="Verdana"/>
      <w:sz w:val="20"/>
      <w:szCs w:val="20"/>
      <w:lang w:val="en-US" w:eastAsia="en-US"/>
    </w:rPr>
  </w:style>
  <w:style w:type="paragraph" w:styleId="af">
    <w:name w:val="Normal (Web)"/>
    <w:aliases w:val="Обычный (веб) Знак,Знак1 Знак,Знак1 Знак Знак,Знак1 Знак Знак Знак Знак Знак Знак Знак,Знак1,Знак1 Знак Знак Знак,Обычный (веб) Знак2,Обычный (веб) Знак1 Знак,Обычный (веб) Знак Знак Знак,Знак1 Знак1 Знак Знак Знак Знак"/>
    <w:link w:val="af0"/>
    <w:uiPriority w:val="99"/>
    <w:rsid w:val="002E2CC9"/>
    <w:pPr>
      <w:spacing w:before="100" w:beforeAutospacing="1" w:after="100" w:afterAutospacing="1"/>
    </w:pPr>
  </w:style>
  <w:style w:type="paragraph" w:customStyle="1" w:styleId="af1">
    <w:name w:val="Знак Знак Знак"/>
    <w:rsid w:val="002E2CC9"/>
    <w:rPr>
      <w:rFonts w:ascii="Verdana" w:hAnsi="Verdana"/>
      <w:sz w:val="20"/>
      <w:szCs w:val="20"/>
      <w:lang w:val="en-US" w:eastAsia="en-US"/>
    </w:rPr>
  </w:style>
  <w:style w:type="character" w:styleId="af2">
    <w:name w:val="Hyperlink"/>
    <w:basedOn w:val="a0"/>
    <w:uiPriority w:val="99"/>
    <w:rsid w:val="002E2CC9"/>
    <w:rPr>
      <w:rFonts w:cs="Times New Roman"/>
      <w:color w:val="0000FF"/>
      <w:u w:val="single"/>
    </w:rPr>
  </w:style>
  <w:style w:type="paragraph" w:styleId="af3">
    <w:name w:val="footer"/>
    <w:link w:val="af4"/>
    <w:uiPriority w:val="99"/>
    <w:rsid w:val="002E2CC9"/>
    <w:pPr>
      <w:tabs>
        <w:tab w:val="center" w:pos="4819"/>
        <w:tab w:val="right" w:pos="9639"/>
      </w:tabs>
    </w:pPr>
  </w:style>
  <w:style w:type="character" w:customStyle="1" w:styleId="af4">
    <w:name w:val="Нижній колонтитул Знак"/>
    <w:basedOn w:val="a0"/>
    <w:link w:val="af3"/>
    <w:uiPriority w:val="99"/>
    <w:rsid w:val="002E2CC9"/>
    <w:rPr>
      <w:rFonts w:ascii="Times New Roman" w:eastAsia="Times New Roman" w:hAnsi="Times New Roman" w:cs="Times New Roman"/>
      <w:kern w:val="0"/>
      <w:sz w:val="24"/>
      <w:szCs w:val="24"/>
      <w:lang w:eastAsia="ru-RU"/>
    </w:rPr>
  </w:style>
  <w:style w:type="character" w:styleId="af5">
    <w:name w:val="page number"/>
    <w:basedOn w:val="a0"/>
    <w:uiPriority w:val="99"/>
    <w:rsid w:val="002E2CC9"/>
    <w:rPr>
      <w:rFonts w:cs="Times New Roman"/>
    </w:rPr>
  </w:style>
  <w:style w:type="paragraph" w:styleId="af6">
    <w:name w:val="List Bullet"/>
    <w:autoRedefine/>
    <w:uiPriority w:val="99"/>
    <w:rsid w:val="002E2CC9"/>
    <w:pPr>
      <w:ind w:firstLine="708"/>
      <w:jc w:val="both"/>
    </w:pPr>
    <w:rPr>
      <w:sz w:val="28"/>
      <w:szCs w:val="20"/>
      <w:lang w:eastAsia="ar-SA"/>
    </w:rPr>
  </w:style>
  <w:style w:type="paragraph" w:customStyle="1" w:styleId="af7">
    <w:name w:val="Знак Знак Знак Знак"/>
    <w:rsid w:val="002E2CC9"/>
    <w:rPr>
      <w:rFonts w:ascii="Verdana" w:hAnsi="Verdana"/>
      <w:sz w:val="20"/>
      <w:szCs w:val="20"/>
      <w:lang w:val="en-US" w:eastAsia="en-US"/>
    </w:rPr>
  </w:style>
  <w:style w:type="table" w:styleId="af8">
    <w:name w:val="Table Grid"/>
    <w:basedOn w:val="a1"/>
    <w:uiPriority w:val="39"/>
    <w:rsid w:val="002E2CC9"/>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link w:val="afa"/>
    <w:uiPriority w:val="99"/>
    <w:rsid w:val="002E2CC9"/>
    <w:pPr>
      <w:spacing w:after="120"/>
      <w:ind w:left="283"/>
    </w:pPr>
  </w:style>
  <w:style w:type="character" w:customStyle="1" w:styleId="afa">
    <w:name w:val="Основний текст з відступом Знак"/>
    <w:basedOn w:val="a0"/>
    <w:link w:val="af9"/>
    <w:uiPriority w:val="99"/>
    <w:rsid w:val="002E2CC9"/>
    <w:rPr>
      <w:rFonts w:ascii="Times New Roman" w:eastAsia="Times New Roman" w:hAnsi="Times New Roman" w:cs="Times New Roman"/>
      <w:kern w:val="0"/>
      <w:sz w:val="24"/>
      <w:szCs w:val="24"/>
      <w:lang w:eastAsia="ru-RU"/>
    </w:rPr>
  </w:style>
  <w:style w:type="paragraph" w:styleId="HTML">
    <w:name w:val="HTML Preformatted"/>
    <w:link w:val="HTML0"/>
    <w:uiPriority w:val="99"/>
    <w:rsid w:val="002E2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1"/>
      <w:szCs w:val="21"/>
    </w:rPr>
  </w:style>
  <w:style w:type="character" w:customStyle="1" w:styleId="HTML0">
    <w:name w:val="Стандартний HTML Знак"/>
    <w:basedOn w:val="a0"/>
    <w:link w:val="HTML"/>
    <w:uiPriority w:val="99"/>
    <w:rsid w:val="002E2CC9"/>
    <w:rPr>
      <w:rFonts w:ascii="Courier New" w:eastAsia="Times New Roman" w:hAnsi="Courier New" w:cs="Times New Roman"/>
      <w:color w:val="000000"/>
      <w:kern w:val="0"/>
      <w:sz w:val="21"/>
      <w:szCs w:val="21"/>
      <w:lang w:eastAsia="ru-RU"/>
    </w:rPr>
  </w:style>
  <w:style w:type="paragraph" w:styleId="afb">
    <w:name w:val="Body Text"/>
    <w:link w:val="afc"/>
    <w:uiPriority w:val="99"/>
    <w:rsid w:val="002E2CC9"/>
    <w:pPr>
      <w:spacing w:after="120"/>
    </w:pPr>
  </w:style>
  <w:style w:type="character" w:customStyle="1" w:styleId="afc">
    <w:name w:val="Основний текст Знак"/>
    <w:basedOn w:val="a0"/>
    <w:link w:val="afb"/>
    <w:uiPriority w:val="99"/>
    <w:rsid w:val="002E2CC9"/>
    <w:rPr>
      <w:rFonts w:ascii="Times New Roman" w:eastAsia="Times New Roman" w:hAnsi="Times New Roman" w:cs="Times New Roman"/>
      <w:kern w:val="0"/>
      <w:sz w:val="24"/>
      <w:szCs w:val="24"/>
      <w:lang w:eastAsia="ru-RU"/>
    </w:rPr>
  </w:style>
  <w:style w:type="paragraph" w:styleId="afd">
    <w:name w:val="Balloon Text"/>
    <w:link w:val="afe"/>
    <w:uiPriority w:val="99"/>
    <w:semiHidden/>
    <w:rsid w:val="002E2CC9"/>
    <w:rPr>
      <w:rFonts w:ascii="Tahoma" w:hAnsi="Tahoma" w:cs="Tahoma"/>
      <w:sz w:val="16"/>
      <w:szCs w:val="16"/>
    </w:rPr>
  </w:style>
  <w:style w:type="character" w:customStyle="1" w:styleId="afe">
    <w:name w:val="Текст у виносці Знак"/>
    <w:basedOn w:val="a0"/>
    <w:link w:val="afd"/>
    <w:uiPriority w:val="99"/>
    <w:semiHidden/>
    <w:rsid w:val="002E2CC9"/>
    <w:rPr>
      <w:rFonts w:ascii="Tahoma" w:eastAsia="Times New Roman" w:hAnsi="Tahoma" w:cs="Tahoma"/>
      <w:kern w:val="0"/>
      <w:sz w:val="16"/>
      <w:szCs w:val="16"/>
      <w:lang w:eastAsia="ru-RU"/>
    </w:rPr>
  </w:style>
  <w:style w:type="paragraph" w:customStyle="1" w:styleId="StyleZakonu">
    <w:name w:val="StyleZakonu"/>
    <w:link w:val="StyleZakonu0"/>
    <w:rsid w:val="002E2CC9"/>
    <w:pPr>
      <w:spacing w:after="60" w:line="220" w:lineRule="exact"/>
      <w:ind w:firstLine="284"/>
      <w:jc w:val="both"/>
    </w:pPr>
    <w:rPr>
      <w:sz w:val="20"/>
      <w:szCs w:val="20"/>
    </w:rPr>
  </w:style>
  <w:style w:type="character" w:customStyle="1" w:styleId="StyleZakonu0">
    <w:name w:val="StyleZakonu Знак"/>
    <w:link w:val="StyleZakonu"/>
    <w:locked/>
    <w:rsid w:val="002E2CC9"/>
    <w:rPr>
      <w:rFonts w:ascii="Times New Roman" w:eastAsia="Times New Roman" w:hAnsi="Times New Roman" w:cs="Times New Roman"/>
      <w:kern w:val="0"/>
      <w:sz w:val="20"/>
      <w:szCs w:val="20"/>
      <w:lang w:eastAsia="ru-RU"/>
    </w:rPr>
  </w:style>
  <w:style w:type="paragraph" w:styleId="aff">
    <w:name w:val="header"/>
    <w:link w:val="aff0"/>
    <w:uiPriority w:val="99"/>
    <w:rsid w:val="002E2CC9"/>
    <w:pPr>
      <w:tabs>
        <w:tab w:val="center" w:pos="4819"/>
        <w:tab w:val="right" w:pos="9639"/>
      </w:tabs>
    </w:pPr>
  </w:style>
  <w:style w:type="character" w:customStyle="1" w:styleId="aff0">
    <w:name w:val="Верхній колонтитул Знак"/>
    <w:basedOn w:val="a0"/>
    <w:link w:val="aff"/>
    <w:uiPriority w:val="99"/>
    <w:rsid w:val="002E2CC9"/>
    <w:rPr>
      <w:rFonts w:ascii="Times New Roman" w:eastAsia="Times New Roman" w:hAnsi="Times New Roman" w:cs="Times New Roman"/>
      <w:kern w:val="0"/>
      <w:sz w:val="24"/>
      <w:szCs w:val="24"/>
      <w:lang w:eastAsia="ru-RU"/>
    </w:rPr>
  </w:style>
  <w:style w:type="paragraph" w:customStyle="1" w:styleId="21">
    <w:name w:val="Знак Знак2"/>
    <w:rsid w:val="002E2CC9"/>
    <w:rPr>
      <w:rFonts w:ascii="Verdana" w:hAnsi="Verdana"/>
      <w:sz w:val="20"/>
      <w:szCs w:val="20"/>
      <w:lang w:val="en-US" w:eastAsia="en-US"/>
    </w:rPr>
  </w:style>
  <w:style w:type="character" w:customStyle="1" w:styleId="rvts9">
    <w:name w:val="rvts9"/>
    <w:basedOn w:val="a0"/>
    <w:rsid w:val="002E2CC9"/>
    <w:rPr>
      <w:rFonts w:ascii="Times New Roman" w:hAnsi="Times New Roman" w:cs="Times New Roman"/>
      <w:b/>
      <w:bCs/>
      <w:color w:val="000000"/>
      <w:sz w:val="24"/>
      <w:szCs w:val="24"/>
      <w:u w:val="none"/>
      <w:effect w:val="none"/>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w:rsid w:val="002E2CC9"/>
    <w:rPr>
      <w:rFonts w:ascii="Verdana" w:hAnsi="Verdana"/>
      <w:sz w:val="20"/>
      <w:szCs w:val="20"/>
      <w:lang w:val="en-US" w:eastAsia="en-US"/>
    </w:rPr>
  </w:style>
  <w:style w:type="paragraph" w:customStyle="1" w:styleId="12">
    <w:name w:val="1"/>
    <w:rsid w:val="002E2CC9"/>
    <w:rPr>
      <w:rFonts w:ascii="Verdana" w:hAnsi="Verdana"/>
      <w:sz w:val="20"/>
      <w:szCs w:val="20"/>
      <w:lang w:val="en-US" w:eastAsia="en-US"/>
    </w:rPr>
  </w:style>
  <w:style w:type="character" w:customStyle="1" w:styleId="rvts0">
    <w:name w:val="rvts0"/>
    <w:basedOn w:val="a0"/>
    <w:rsid w:val="002E2CC9"/>
    <w:rPr>
      <w:rFonts w:cs="Times New Roman"/>
    </w:rPr>
  </w:style>
  <w:style w:type="character" w:customStyle="1" w:styleId="rvts46">
    <w:name w:val="rvts46"/>
    <w:basedOn w:val="a0"/>
    <w:rsid w:val="002E2CC9"/>
    <w:rPr>
      <w:rFonts w:cs="Times New Roman"/>
    </w:rPr>
  </w:style>
  <w:style w:type="character" w:customStyle="1" w:styleId="rvts23">
    <w:name w:val="rvts23"/>
    <w:basedOn w:val="a0"/>
    <w:rsid w:val="002E2CC9"/>
    <w:rPr>
      <w:rFonts w:cs="Times New Roman"/>
    </w:rPr>
  </w:style>
  <w:style w:type="paragraph" w:customStyle="1" w:styleId="13">
    <w:name w:val="1 Знак"/>
    <w:rsid w:val="002E2CC9"/>
    <w:rPr>
      <w:rFonts w:ascii="Verdana" w:hAnsi="Verdana"/>
      <w:sz w:val="20"/>
      <w:szCs w:val="20"/>
      <w:lang w:val="en-US" w:eastAsia="en-US"/>
    </w:rPr>
  </w:style>
  <w:style w:type="character" w:customStyle="1" w:styleId="st">
    <w:name w:val="st"/>
    <w:basedOn w:val="a0"/>
    <w:rsid w:val="002E2CC9"/>
    <w:rPr>
      <w:rFonts w:cs="Times New Roman"/>
    </w:rPr>
  </w:style>
  <w:style w:type="paragraph" w:customStyle="1" w:styleId="14">
    <w:name w:val="Знак Знак1 Знак Знак Знак Знак Знак Знак Знак Знак Знак Знак Знак Знак Знак Знак Знак Знак Знак Знак Знак"/>
    <w:rsid w:val="002E2CC9"/>
    <w:rPr>
      <w:rFonts w:ascii="Verdana" w:hAnsi="Verdana"/>
      <w:sz w:val="20"/>
      <w:szCs w:val="20"/>
      <w:lang w:val="en-US" w:eastAsia="en-US"/>
    </w:rPr>
  </w:style>
  <w:style w:type="paragraph" w:customStyle="1" w:styleId="rvps2">
    <w:name w:val="rvps2"/>
    <w:rsid w:val="002E2CC9"/>
    <w:pPr>
      <w:spacing w:before="100" w:beforeAutospacing="1" w:after="100" w:afterAutospacing="1"/>
    </w:pPr>
    <w:rPr>
      <w:lang w:val="ru-RU"/>
    </w:rPr>
  </w:style>
  <w:style w:type="paragraph" w:customStyle="1" w:styleId="rvps12">
    <w:name w:val="rvps12"/>
    <w:rsid w:val="002E2CC9"/>
    <w:pPr>
      <w:spacing w:before="100" w:beforeAutospacing="1" w:after="100" w:afterAutospacing="1"/>
    </w:pPr>
    <w:rPr>
      <w:lang w:val="ru-RU"/>
    </w:rPr>
  </w:style>
  <w:style w:type="paragraph" w:customStyle="1" w:styleId="rvps14">
    <w:name w:val="rvps14"/>
    <w:rsid w:val="002E2CC9"/>
    <w:pPr>
      <w:spacing w:before="100" w:beforeAutospacing="1" w:after="100" w:afterAutospacing="1"/>
    </w:pPr>
  </w:style>
  <w:style w:type="paragraph" w:customStyle="1" w:styleId="rvps8">
    <w:name w:val="rvps8"/>
    <w:rsid w:val="002E2CC9"/>
    <w:pPr>
      <w:spacing w:before="100" w:beforeAutospacing="1" w:after="100" w:afterAutospacing="1"/>
    </w:pPr>
  </w:style>
  <w:style w:type="character" w:customStyle="1" w:styleId="rvts82">
    <w:name w:val="rvts82"/>
    <w:basedOn w:val="a0"/>
    <w:rsid w:val="002E2CC9"/>
    <w:rPr>
      <w:rFonts w:cs="Times New Roman"/>
    </w:rPr>
  </w:style>
  <w:style w:type="character" w:customStyle="1" w:styleId="rvts44">
    <w:name w:val="rvts44"/>
    <w:uiPriority w:val="99"/>
    <w:rsid w:val="002E2CC9"/>
  </w:style>
  <w:style w:type="character" w:customStyle="1" w:styleId="rvts15">
    <w:name w:val="rvts15"/>
    <w:rsid w:val="002E2CC9"/>
  </w:style>
  <w:style w:type="character" w:customStyle="1" w:styleId="apple-converted-space">
    <w:name w:val="apple-converted-space"/>
    <w:basedOn w:val="a0"/>
    <w:rsid w:val="002E2CC9"/>
    <w:rPr>
      <w:rFonts w:cs="Times New Roman"/>
    </w:rPr>
  </w:style>
  <w:style w:type="character" w:customStyle="1" w:styleId="15">
    <w:name w:val="Незакрита згадка1"/>
    <w:basedOn w:val="a0"/>
    <w:uiPriority w:val="99"/>
    <w:semiHidden/>
    <w:unhideWhenUsed/>
    <w:rsid w:val="002E2CC9"/>
    <w:rPr>
      <w:rFonts w:cs="Times New Roman"/>
      <w:color w:val="605E5C"/>
      <w:shd w:val="clear" w:color="auto" w:fill="E1DFDD"/>
    </w:rPr>
  </w:style>
  <w:style w:type="paragraph" w:customStyle="1" w:styleId="CharCharCharChar">
    <w:name w:val="Char Знак Знак Char Знак Знак Char Знак Знак Char Знак Знак Знак"/>
    <w:rsid w:val="002E2CC9"/>
    <w:rPr>
      <w:rFonts w:ascii="Verdana" w:hAnsi="Verdana" w:cs="Verdana"/>
      <w:sz w:val="20"/>
      <w:szCs w:val="20"/>
      <w:lang w:val="en-US" w:eastAsia="en-US"/>
    </w:rPr>
  </w:style>
  <w:style w:type="table" w:customStyle="1" w:styleId="16">
    <w:name w:val="Сетка таблицы1"/>
    <w:basedOn w:val="a1"/>
    <w:next w:val="af8"/>
    <w:uiPriority w:val="59"/>
    <w:rsid w:val="002E2CC9"/>
    <w:rPr>
      <w:rFonts w:cs="MingLiU_HKSCS"/>
      <w:sz w:val="28"/>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body">
    <w:name w:val="Text body"/>
    <w:rsid w:val="002E2CC9"/>
    <w:pPr>
      <w:suppressAutoHyphens/>
      <w:autoSpaceDN w:val="0"/>
      <w:spacing w:after="140" w:line="288" w:lineRule="auto"/>
      <w:textAlignment w:val="baseline"/>
    </w:pPr>
    <w:rPr>
      <w:rFonts w:ascii="Arial" w:eastAsia="Arial" w:hAnsi="Arial" w:cs="Arial"/>
      <w:color w:val="000000"/>
      <w:kern w:val="3"/>
      <w:sz w:val="22"/>
      <w:szCs w:val="22"/>
      <w:lang w:val="en-US" w:eastAsia="zh-CN" w:bidi="hi-IN"/>
    </w:rPr>
  </w:style>
  <w:style w:type="character" w:customStyle="1" w:styleId="a9">
    <w:name w:val="Абзац списку Знак"/>
    <w:link w:val="a8"/>
    <w:uiPriority w:val="99"/>
    <w:rsid w:val="002E2CC9"/>
  </w:style>
  <w:style w:type="paragraph" w:customStyle="1" w:styleId="text-content">
    <w:name w:val="text-content"/>
    <w:rsid w:val="002E2CC9"/>
    <w:pPr>
      <w:spacing w:before="100" w:beforeAutospacing="1" w:after="100" w:afterAutospacing="1"/>
    </w:pPr>
  </w:style>
  <w:style w:type="character" w:customStyle="1" w:styleId="message-time">
    <w:name w:val="message-time"/>
    <w:basedOn w:val="a0"/>
    <w:rsid w:val="002E2CC9"/>
  </w:style>
  <w:style w:type="character" w:styleId="aff1">
    <w:name w:val="annotation reference"/>
    <w:basedOn w:val="a0"/>
    <w:semiHidden/>
    <w:unhideWhenUsed/>
    <w:rsid w:val="002E2CC9"/>
    <w:rPr>
      <w:sz w:val="16"/>
      <w:szCs w:val="16"/>
    </w:rPr>
  </w:style>
  <w:style w:type="paragraph" w:styleId="aff2">
    <w:name w:val="annotation text"/>
    <w:link w:val="aff3"/>
    <w:unhideWhenUsed/>
    <w:rsid w:val="002E2CC9"/>
    <w:rPr>
      <w:sz w:val="20"/>
      <w:szCs w:val="20"/>
    </w:rPr>
  </w:style>
  <w:style w:type="character" w:customStyle="1" w:styleId="aff3">
    <w:name w:val="Текст примітки Знак"/>
    <w:basedOn w:val="a0"/>
    <w:link w:val="aff2"/>
    <w:rsid w:val="002E2CC9"/>
    <w:rPr>
      <w:rFonts w:ascii="Times New Roman" w:eastAsia="Times New Roman" w:hAnsi="Times New Roman" w:cs="Times New Roman"/>
      <w:kern w:val="0"/>
      <w:sz w:val="20"/>
      <w:szCs w:val="20"/>
      <w:lang w:eastAsia="ru-RU"/>
    </w:rPr>
  </w:style>
  <w:style w:type="paragraph" w:styleId="aff4">
    <w:name w:val="annotation subject"/>
    <w:basedOn w:val="aff2"/>
    <w:next w:val="aff2"/>
    <w:link w:val="aff5"/>
    <w:semiHidden/>
    <w:unhideWhenUsed/>
    <w:rsid w:val="002E2CC9"/>
    <w:rPr>
      <w:b/>
      <w:bCs/>
    </w:rPr>
  </w:style>
  <w:style w:type="character" w:customStyle="1" w:styleId="aff5">
    <w:name w:val="Тема примітки Знак"/>
    <w:basedOn w:val="aff3"/>
    <w:link w:val="aff4"/>
    <w:semiHidden/>
    <w:rsid w:val="002E2CC9"/>
    <w:rPr>
      <w:rFonts w:ascii="Times New Roman" w:eastAsia="Times New Roman" w:hAnsi="Times New Roman" w:cs="Times New Roman"/>
      <w:b/>
      <w:bCs/>
      <w:kern w:val="0"/>
      <w:sz w:val="20"/>
      <w:szCs w:val="20"/>
      <w:lang w:eastAsia="ru-RU"/>
    </w:rPr>
  </w:style>
  <w:style w:type="character" w:customStyle="1" w:styleId="17">
    <w:name w:val="Неразрешенное упоминание1"/>
    <w:basedOn w:val="a0"/>
    <w:uiPriority w:val="99"/>
    <w:semiHidden/>
    <w:unhideWhenUsed/>
    <w:rsid w:val="002E2CC9"/>
    <w:rPr>
      <w:color w:val="605E5C"/>
      <w:shd w:val="clear" w:color="auto" w:fill="E1DFDD"/>
    </w:rPr>
  </w:style>
  <w:style w:type="character" w:styleId="aff6">
    <w:name w:val="FollowedHyperlink"/>
    <w:basedOn w:val="a0"/>
    <w:semiHidden/>
    <w:unhideWhenUsed/>
    <w:rsid w:val="002E2CC9"/>
    <w:rPr>
      <w:color w:val="954F72" w:themeColor="followedHyperlink"/>
      <w:u w:val="single"/>
    </w:rPr>
  </w:style>
  <w:style w:type="paragraph" w:customStyle="1" w:styleId="rvps7">
    <w:name w:val="rvps7"/>
    <w:rsid w:val="002E2CC9"/>
    <w:pPr>
      <w:spacing w:before="100" w:beforeAutospacing="1" w:after="100" w:afterAutospacing="1"/>
    </w:pPr>
    <w:rPr>
      <w:lang w:val="en-US" w:eastAsia="en-US"/>
    </w:rPr>
  </w:style>
  <w:style w:type="character" w:customStyle="1" w:styleId="af0">
    <w:name w:val="Звичайний (веб) Знак"/>
    <w:aliases w:val="Обычный (веб) Знак Знак,Знак1 Знак Знак1,Знак1 Знак Знак Знак1,Знак1 Знак Знак Знак Знак Знак Знак Знак Знак,Знак1 Знак1,Знак1 Знак Знак Знак Знак,Обычный (веб) Знак2 Знак,Обычный (веб) Знак1 Знак Знак"/>
    <w:link w:val="af"/>
    <w:uiPriority w:val="99"/>
    <w:locked/>
    <w:rsid w:val="002E2CC9"/>
    <w:rPr>
      <w:rFonts w:ascii="Times New Roman" w:eastAsia="Times New Roman" w:hAnsi="Times New Roman" w:cs="Times New Roman"/>
      <w:kern w:val="0"/>
      <w:sz w:val="24"/>
      <w:szCs w:val="24"/>
      <w:lang w:eastAsia="ru-RU"/>
    </w:rPr>
  </w:style>
  <w:style w:type="character" w:customStyle="1" w:styleId="31">
    <w:name w:val="Основной текст (3)"/>
    <w:basedOn w:val="a0"/>
    <w:rsid w:val="002E2CC9"/>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styleId="aff7">
    <w:name w:val="Unresolved Mention"/>
    <w:basedOn w:val="a0"/>
    <w:uiPriority w:val="99"/>
    <w:semiHidden/>
    <w:unhideWhenUsed/>
    <w:rsid w:val="002E2CC9"/>
    <w:rPr>
      <w:color w:val="605E5C"/>
      <w:shd w:val="clear" w:color="auto" w:fill="E1DFDD"/>
    </w:rPr>
  </w:style>
  <w:style w:type="character" w:customStyle="1" w:styleId="Other">
    <w:name w:val="Other_"/>
    <w:basedOn w:val="a0"/>
    <w:link w:val="Other0"/>
    <w:rsid w:val="002E2CC9"/>
  </w:style>
  <w:style w:type="paragraph" w:customStyle="1" w:styleId="Other0">
    <w:name w:val="Other"/>
    <w:link w:val="Other"/>
    <w:rsid w:val="002E2CC9"/>
    <w:pPr>
      <w:widowControl w:val="0"/>
    </w:pPr>
    <w:rPr>
      <w:rFonts w:asciiTheme="minorHAnsi" w:eastAsiaTheme="minorHAnsi" w:hAnsiTheme="minorHAnsi" w:cstheme="minorBidi"/>
      <w:kern w:val="2"/>
      <w:sz w:val="22"/>
      <w:szCs w:val="22"/>
      <w:lang w:eastAsia="en-US"/>
    </w:rPr>
  </w:style>
  <w:style w:type="character" w:customStyle="1" w:styleId="Tablecaption">
    <w:name w:val="Table caption_"/>
    <w:basedOn w:val="a0"/>
    <w:link w:val="Tablecaption0"/>
    <w:rsid w:val="002E2CC9"/>
    <w:rPr>
      <w:b/>
      <w:bCs/>
      <w:sz w:val="28"/>
      <w:szCs w:val="28"/>
    </w:rPr>
  </w:style>
  <w:style w:type="paragraph" w:customStyle="1" w:styleId="Tablecaption0">
    <w:name w:val="Table caption"/>
    <w:link w:val="Tablecaption"/>
    <w:rsid w:val="002E2CC9"/>
    <w:pPr>
      <w:widowControl w:val="0"/>
      <w:spacing w:line="235" w:lineRule="auto"/>
    </w:pPr>
    <w:rPr>
      <w:rFonts w:asciiTheme="minorHAnsi" w:eastAsiaTheme="minorHAnsi" w:hAnsiTheme="minorHAnsi" w:cstheme="minorBidi"/>
      <w:b/>
      <w:bCs/>
      <w:kern w:val="2"/>
      <w:sz w:val="28"/>
      <w:szCs w:val="28"/>
      <w:lang w:eastAsia="en-US"/>
    </w:rPr>
  </w:style>
  <w:style w:type="paragraph" w:styleId="aff8">
    <w:name w:val="Subtitle"/>
    <w:basedOn w:val="a"/>
    <w:next w:val="a"/>
    <w:uiPriority w:val="11"/>
    <w:qFormat/>
    <w:rPr>
      <w:color w:val="595959"/>
      <w:sz w:val="28"/>
      <w:szCs w:val="28"/>
    </w:r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rPr>
      <w:sz w:val="28"/>
      <w:szCs w:val="28"/>
    </w:rPr>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0" w:type="dxa"/>
        <w:bottom w:w="0" w:type="dxa"/>
        <w:right w:w="10"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krstat.gov.u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dfC7KjWRXfLxerHssOIguBl1Q==">CgMxLjAaGgoBMBIVChMIBCoPCgtBQUFCdENtM2w4NBAEGhoKATESFQoTCAQqDwoLQUFBQnRDbTNsOWMQARonCgEyEiIKIAgEKhwKC0FBQUJ0Q20zbDljEAgaC0FBQUJ0UmJ0UlRvGicKATMSIgogCAQqHAoLQUFBQnRDbTNsOWMQCBoLQUFBQnRSYnRSVWcaJwoBNBIiCiAIBCocCgtBQUFCdENtM2w5YxAIGgtBQUFCdXFTa29SaxonCgE1EiIKIAgEKhwKC0FBQUJ0Q20zbDljEAgaC0FBQUJ0UmJ0UlRvGicKATYSIgogCAQqHAoLQUFBQnRDbTNsOWMQCBoLQUFBQnRSYnRSVWcaJwoBNxIiCiAIBCocCgtBQUFCdENtM2w5YxAIGgtBQUFCdXFTa29SaxoaCgE4EhUKEwgEKg8KC0FBQUJ0Q20zbDljEAQaGgoBORIVChMIBCoPCgtBQUFCdENtM2w5ZxABGigKAjEwEiIKIAgEKhwKC0FBQUJ0Q20zbDlnEAgaC0FBQUJ0UmJ0UlRrGigKAjExEiIKIAgEKhwKC0FBQUJ0Q20zbDlnEAgaC0FBQUJ0UmJ0UlVrGigKAjEyEiIKIAgEKhwKC0FBQUJ0Q20zbDlnEAgaC0FBQUJ1cVNrb1JvGigKAjEzEiIKIAgEKhwKC0FBQUJ0Q20zbDlnEAgaC0FBQUJ0UmJ0UlRrGigKAjE0EiIKIAgEKhwKC0FBQUJ0Q20zbDlnEAgaC0FBQUJ0UmJ0UlVrGigKAjE1EiIKIAgEKhwKC0FBQUJ0Q20zbDlnEAgaC0FBQUJ1cVNrb1JvGhsKAjE2EhUKEwgEKg8KC0FBQUJ0Q20zbDlnEAQaGwoCMTcSFQoTCAQqDwoLQUFBQnRDbTNsOWsQARooCgIxOBIiCiAIBCocCgtBQUFCdENtM2w5axAIGgtBQUFCdFJidFJUZxooCgIxORIiCiAIBCocCgtBQUFCdENtM2w5axAIGgtBQUFCdXFTa29ScxooCgIyMBIiCiAIBCocCgtBQUFCdENtM2w5axAIGgtBQUFCdFJidFJUZxooCgIyMRIiCiAIBCocCgtBQUFCdENtM2w5axAIGgtBQUFCdXFTa29ScxobCgIyMhIVChMIBCoPCgtBQUFCdENtM2w5axAEIooCCgtBQUFCdENtM2w4NBLUAQoLQUFBQnRDbTNsODQSC0FBQUJ0Q20zbDg0Gg0KCXRleHQvaHRtbBIAIg4KCnRleHQvcGxhaW4SACobIhUxMDA1OTE1MTgzMDM2OTA3MTI4OTUoADgAMPH2kragMzj//JK2oDNKNAokYXBwbGljYXRpb24vdm5kLmdvb2dsZS1hcHBzLmRvY3MubWRzGgzC19rkAQYiBAgFEAFaDGtwNHA4NGFva3o1N3ICIAB4AIIBFHN1Z2dlc3QuaG03NzJ0YmVocHIzmgEGCAAQABgAsAEAuAEAGPH2kragMyD//JK2oDMwAEIUc3VnZ2VzdC5obTc3MnRiZWhwcjMikAIKC0FBQUJzZ2tvbE1jEtoBCgtBQUFCc2drb2xNYxILQUFBQnNna29sTWMaDQoJdGV4dC9odG1sEgAiDgoKdGV4dC9wbGFpbhIAKhsiFTEwMDU5MTUxODMwMzY5MDcxMjg5NSgAOAAwwOC56J4zONznueieM0o7CiRhcHBsaWNhdGlvbi92bmQuZ29vZ2xlLWFwcHMuZG9jcy5tZHMaE8LX2uQBDRoLCgcKASIQARgAEAFaC3RnczFsYjFxaXhycgIgAHgAggEUc3VnZ2VzdC43ZGtyZ2J3dTl6aW+aAQYIABAAGACwAQC4AQAYwOC56J4zINznueieMzAAQhRzdWdnZXN0Ljdka3JnYnd1OXppbyKYCAoLQUFBQnRDbTNsOWcS4gcKC0FBQUJ0Q20zbDlnEgtBQUFCdENtM2w5ZxoNCgl0ZXh0L2h0bWwSACIOCgp0ZXh0L3BsYWluEgAqGyIVMTAwNTkxNTE4MzAzNjkwNzEyODk1KAA4ADCum7C2oDM4pomryaQzQuYBCgtBQUFCdFJidFJUaxILQUFBQnRDbTNsOWcaKwoJdGV4dC9odG1sEh7QsdC10YDQtdC30LXQvdGMIDIwMjgg0YDQvtC60YMiLAoKdGV4dC9wbGFpbhIe0LHQtdGA0LXQt9C10L3RjCAyMDI4INGA0L7QutGDKhsiFTEwMDU5MTUxODMwMzY5MDcxMjg5NSgAOAAw+ev1p6MzOPnr9aejM1oMdHBvbDZ3M25wdHVvcgIgAHgAmgEGCAAQABgAqgEgEh7QsdC10YDQtdC30LXQvdGMIDIwMjgg0YDQvtC60YOwAQC4AQBC2gEKC0FBQUJ0UmJ0UlVrEgtBQUFCdENtM2w5ZxonCgl0ZXh0L2h0bWwSGtCwINGC0YPRgiDQvdC1INC70Y7RgtC40Lk/IigKCnRleHQvcGxhaW4SGtCwINGC0YPRgiDQvdC1INC70Y7RgtC40Lk/KhsiFTExNzI2NDcwNzAxODYwOTUzNDI1NCgAOAAwlOiWqKMzOJTolqijM1oMMmh4MWU4bm9sd2V1cgIgAHgAmgEGCAAQABgAqgEcEhrQsCDRgtGD0YIg0L3QtSDQu9GO0YLQuNC5P7ABALgBAEKEAgoLQUFBQnVxU2tvUm8SC0FBQUJ0Q20zbDlnGjcKCXRleHQvaHRtbBIq0YLQvtC00ZYg0YLRg9GCINC70LjQv9C10L3RjCAyMDI5INGA0L7QutGDIjgKCnRleHQvcGxhaW4SKtGC0L7QtNGWINGC0YPRgiDQu9C40L/QtdC90YwgMjAyOSDRgNC+0LrRgyobIhUxMDA1OTE1MTgzMDM2OTA3MTI4OTUoADgAMKaJq8mkMzimiavJpDNaDG5seGwxb3dtZ2tkYnICIAB4AJoBBggAEAAYAKoBLBIq0YLQvtC00ZYg0YLRg9GCINC70LjQv9C10L3RjCAyMDI5INGA0L7QutGDSnUKJGFwcGxpY2F0aW9uL3ZuZC5nb29nbGUtYXBwcy5kb2NzLm1kcxpNwtfa5AFHGkUKQQo7KNC80LDRlCDQsdGD0YLQuCDQt9Cw0LfQvdCw0YfQtdC90L4g0LzRltGB0Y/RhtGMINGWINGA0ZbQuikQARgAEAFaDHMwZzBkOGt5Mjg0cnICIAB4AIIBFHN1Z2dlc3QuOWd1aHFxcW1pYWQ4mgEGCAAQABgAsAEAuAEAGK6bsLagMyCmiavJpDMwAEIUc3VnZ2VzdC45Z3VocXFxbWlhZDgi8gsKC0FBQUJ0Q20zbDljErwLCgtBQUFCdENtM2w5YxILQUFBQnRDbTNsOWMaDQoJdGV4dC9odG1sEgAiDgoKdGV4dC9wbGFpbhIAKhsiFTEwMDU5MTUxODMwMzY5MDcxMjg5NSgAOAAwpe2stqAzOLunpcmkM0KHAgoLQUFBQnRSYnRSVG8SC0FBQUJ0Q20zbDljGjYKCXRleHQvaHRtbBIp0L/RgNC+0L/QvtC90YPRjiDQu9GO0YLQuNC5IDIwMjcg0YDQvtC60YMiNwoKdGV4dC9wbGFpbhIp0L/RgNC+0L/QvtC90YPRjiDQu9GO0YLQuNC5IDIwMjcg0YDQvtC60YMqGyIVMTAwNTkxNTE4MzAzNjkwNzEyODk1KAA4ADCk+vWnozM4pPr1p6MzWgxlemFqZndhMm1wZHJyAiAAeACaAQYIABAAGACqASsSKdC/0YDQvtC/0L7QvdGD0Y4g0LvRjtGC0LjQuSAyMDI3INGA0L7QutGDsAEAuAEAQpgBCgtBQUFCdFJidFJVZxILQUFBQnRDbTNsOWMaEQoJdGV4dC9odG1sEgTQvtC6IhIKCnRleHQvcGxhaW4SBNC+0LoqGyIVMTE3MjY0NzA3MDE4NjA5NTM0MjU0KAA4ADDZ2ZWoozM42dmVqKMzWgx1eHYyN3liM3E1dTdyAiAAeACaAQYIABAAGACqAQYSBNC+0LqwAQC4AQBC/wUKC0FBQUJ1cVNrb1JrEgtBQUFCdENtM2w5YxrfAQoJdGV4dC9odG1sEtEB0L/QvtC00LjQstC40LLRgdGPINC90LAg0L/RgNC40LrQu9Cw0LTRliDQkNCg0JIg0JrQsNGA0LHQuNGI0LXQstC+0Zcg0ZYg0LLQuNGF0L7QtNC40YLRjCDRgyDQvdCw0YEsINGP0LrRidC+INC/0YDQuNC50LzQsNGU0LzQviDQv9C+0YHRgtCw0L3QvtCy0YMg0YMg0YHRltGH0L3RliAyMDI2LCDQvNCw0ZQg0LHRg9GC0Lgg0LvQuNC/0LXQvdGMIDIwMjgg0YDQvtC60YMi4AEKCnRleHQvcGxhaW4S0QHQv9C+0LTQuNCy0LjQstGB0Y8g0L3QsCDQv9GA0LjQutC70LDQtNGWINCQ0KDQkiDQmtCw0YDQsdC40YjQtdCy0L7RlyDRliDQstC40YXQvtC00LjRgtGMINGDINC90LDRgSwg0Y/QutGJ0L4g0L/RgNC40LnQvNCw0ZTQvNC+INC/0L7RgdGC0LDQvdC+0LLRgyDRgyDRgdGW0YfQvdGWIDIwMjYsINC80LDRlCDQsdGD0YLQuCDQu9C40L/QtdC90YwgMjAyOCDRgNC+0LrRgyobIhUxMDA1OTE1MTgzMDM2OTA3MTI4OTUoADgAMLunpcmkMzi7p6XJpDNaDHllZDZqaGJqdm81a3ICIAB4AJoBBggAEAAYAKoB1AES0QHQv9C+0LTQuNCy0LjQstGB0Y8g0L3QsCDQv9GA0LjQutC70LDQtNGWINCQ0KDQkiDQmtCw0YDQsdC40YjQtdCy0L7RlyDRliDQstC40YXQvtC00LjRgtGMINGDINC90LDRgSwg0Y/QutGJ0L4g0L/RgNC40LnQvNCw0ZTQvNC+INC/0L7RgdGC0LDQvdC+0LLRgyDRgyDRgdGW0YfQvdGWIDIwMjYsINC80LDRlCDQsdGD0YLQuCDQu9C40L/QtdC90YwgMjAyOCDRgNC+0LrRg0p1CiRhcHBsaWNhdGlvbi92bmQuZ29vZ2xlLWFwcHMuZG9jcy5tZHMaTcLX2uQBRxpFCkEKOyjQvNCw0ZQg0LHRg9GC0Lgg0LfQsNC30L3QsNGH0LXQvdC+INC80ZbRgdGP0YbRjCDRliDRgNGW0LopEAEYABABWgx3bDJvNXU1eXBmZ2NyAiAAeACCARRzdWdnZXN0LjZjeGZxbjNja2EyYpoBBggAEAAYALABALgBABil7ay2oDMgu6elyaQzMABCFHN1Z2dlc3QuNmN4ZnFuM2NrYTJiIvkFCgtBQUFCdENtM2w5axLDBQoLQUFBQnRDbTNsOWsSC0FBQUJ0Q20zbDlrGg0KCXRleHQvaHRtbBIAIg4KCnRleHQvcGxhaW4SACobIhUxMDA1OTE1MTgzMDM2OTA3MTI4OTUoADgAMNnXsLagMziS+63JpDNC1AEKC0FBQUJ0UmJ0UlRnEgtBQUFCdENtM2w5axolCgl0ZXh0L2h0bWwSGNC70Y7RgtC40LkgMjAyOSDRgNC+0LrRgyImCgp0ZXh0L3BsYWluEhjQu9GO0YLQuNC5IDIwMjkg0YDQvtC60YMqGyIVMTAwNTkxNTE4MzAzNjkwNzEyODk1KAA4ADDq1PWnozM46tT1p6MzWgxrZHQ2M2gzYmFpOW9yAiAAeACaAQYIABAAGACqARoSGNC70Y7RgtC40LkgMjAyOSDRgNC+0LrRg7ABALgBAELUAQoLQUFBQnVxU2tvUnMSC0FBQUJ0Q20zbDlrGicKCXRleHQvaHRtbBIa0LvQuNC/0LXQvdGMIDIwMzAg0YDQvtC60YMiKAoKdGV4dC9wbGFpbhIa0LvQuNC/0LXQvdGMIDIwMzAg0YDQvtC60YMqGyIVMTAwNTkxNTE4MzAzNjkwNzEyODk1KAA4ADCS+63JpDM4kvutyaQzWgxramJxeXI0dmZtNmxyAiAAeACaAQYIABAAGACqARwSGtC70LjQv9C10L3RjCAyMDMwINGA0L7QutGDSnUKJGFwcGxpY2F0aW9uL3ZuZC5nb29nbGUtYXBwcy5kb2NzLm1kcxpNwtfa5AFHGkUKQQo7KNC80LDRlCDQsdGD0YLQuCDQt9Cw0LfQvdCw0YfQtdC90L4g0LzRltGB0Y/RhtGMINGWINGA0ZbQuikQARgAEAFaDHFlcTUydWJoZ2Vvb3ICIAB4AIIBFHN1Z2dlc3QudHFjbzNqZDl2OWR0mgEGCAAQABgAsAEAuAEAGNnXsLagMyCS+63JpDMwAEIUc3VnZ2VzdC50cWNvM2pkOXY5ZHQyD2lkLmZwMTdtNXdvcGE2ejIPaWQuY3EzN3N5bW85Mm1qMg9pZC5lcG5kYjBhY2Rva2UyD2lkLms3cWE4anFhMjgxYjIPaWQueHI0ZnZ6b3g4aTUxMg9pZC5rY3o4MzhyZXJiYTUyEGtpeC4zYjI3cmloeHkzMTM4AGooChRzdWdnZXN0LjJydnl5eDRia2t4YRIQU2VyaGlpIEtvdmFsZW5rb2onChNzdWdnZXN0Lmgyb2RqcHNjbmZrEhBTZXJoaWkgS292YWxlbmtvaigKFHN1Z2dlc3QudXF6OHZyaWlodHFoEhBTZXJoaWkgS292YWxlbmtvaigKFHN1Z2dlc3QudmZmMmg0bzl0Y3p2EhBTZXJoaWkgS292YWxlbmtvaigKFHN1Z2dlc3QucDhiMTNlNHFicGcyEhBTZXJoaWkgS292YWxlbmtvaigKFHN1Z2dlc3QudGlpbXV3aTdnc2F2EhBTZXJoaWkgS292YWxlbmtvaigKFHN1Z2dlc3QudzV5eW9wM2p2eXd4EhBTZXJoaWkgS292YWxlbmtvaicKE3N1Z2dlc3QubTBsdzd0azE3MngSEFNlcmhpaSBLb3ZhbGVua29qKAoUc3VnZ2VzdC52azNmb3FrbDQ5NjYSEFNlcmhpaSBLb3ZhbGVua29qKAoUc3VnZ2VzdC55MzhodDljcWx0NngSEFNlcmhpaSBLb3ZhbGVua29qKAoUc3VnZ2VzdC5obTc3MnRiZWhwcjMSEFNlcmhpaSBLb3ZhbGVua29qKAoUc3VnZ2VzdC42b21wMTY5NWR3NWESEFNlcmhpaSBLb3ZhbGVua29qKAoUc3VnZ2VzdC5xaTh6dGxqM2ljcXMSEFNlcmhpaSBLb3ZhbGVua29qKAoUc3VnZ2VzdC5lOGFicTU3dDM0a3USEFNlcmhpaSBLb3ZhbGVua29qKAoUc3VnZ2VzdC40ZjlkMzJpcTJ0MzUSEFNlcmhpaSBLb3ZhbGVua29qKAoUc3VnZ2VzdC5yam1mNHpkODN4c2QSEFNlcmhpaSBLb3ZhbGVua29qKAoUc3VnZ2VzdC5qbXZnbXBuZnBxMHUSEFNlcmhpaSBLb3ZhbGVua29qKAoUc3VnZ2VzdC5taWF0anlkamJvZXMSEFNlcmhpaSBLb3ZhbGVua29qKAoUc3VnZ2VzdC44NXpnYjFqa3M2cXESEFNlcmhpaSBLb3ZhbGVua29qJwoTc3VnZ2VzdC43aHBuMXd1ZXEzdhIQU2VyaGlpIEtvdmFsZW5rb2ooChRzdWdnZXN0LmZ6ajhuM28yOTdlcBIQU2VyaGlpIEtvdmFsZW5rb2ooChRzdWdnZXN0LmNkYnA2ajVmZWNjaRIQU2VyaGlpIEtvdmFsZW5rb2ooChRzdWdnZXN0Lm55amd6aGpnZ29ichIQU2VyaGlpIEtvdmFsZW5rb2ooChRzdWdnZXN0LmltM2F0YzM3MDZqYRIQU2VyaGlpIEtvdmFsZW5rb2ooChRzdWdnZXN0Lm91bml1NXJsMGx6axIQU2VyaGlpIEtvdmFsZW5rb2ooChRzdWdnZXN0LjRsZ2h1dGgyYTNlYhIQU2VyaGlpIEtvdmFsZW5rb2ooChRzdWdnZXN0Lm93ZnYxbGo4dXV1axIQU2VyaGlpIEtvdmFsZW5rb2ooChRzdWdnZXN0LnExcWwyejFnanhpYhIQU2VyaGlpIEtvdmFsZW5rb2ooChRzdWdnZXN0LnBxMWhvaG9jMDl6NRIQU2VyaGlpIEtvdmFsZW5rb2onChNzdWdnZXN0Lm16ZDVhNjJrNTgzEhBTZXJoaWkgS292YWxlbmtvaigKFHN1Z2dlc3QuM2VwazI2Yng5NzByEhBTZXJoaWkgS292YWxlbmtvaigKFHN1Z2dlc3QuY2xzZnpsMzhwaW8zEhBTZXJoaWkgS292YWxlbmtvaigKFHN1Z2dlc3Qud2hqbHZndjJueHJ3EhBTZXJoaWkgS292YWxlbmtvaigKFHN1Z2dlc3QuMThzdXF5ZDB6N2JzEhBTZXJoaWkgS292YWxlbmtvaigKFHN1Z2dlc3QuOGxlcmtqOTc0cG84EhBTZXJoaWkgS292YWxlbmtvaigKFHN1Z2dlc3QuaGdyZWI3OWtidmgzEhBTZXJoaWkgS292YWxlbmtvaigKFHN1Z2dlc3Qub2QyZGp6c25oZG1tEhBTZXJoaWkgS292YWxlbmtvaicKE3N1Z2dlc3Qud3k1ZHA5ZnczdGoSEFNlcmhpaSBLb3ZhbGVua29qKAoUc3VnZ2VzdC5ld3JjbmZsOW44aXcSEFNlcmhpaSBLb3ZhbGVua29qKAoUc3VnZ2VzdC5yNTg1empkbGZvdDMSEFNlcmhpaSBLb3ZhbGVua29qKAoUc3VnZ2VzdC5hZmYxYjk2emk2MzgSEFNlcmhpaSBLb3ZhbGVua29qKAoUc3VnZ2VzdC54YmE0OHV4a2JkNnQSEFNlcmhpaSBLb3ZhbGVua29qKAoUc3VnZ2VzdC43ZGtyZ2J3dTl6aW8SEFNlcmhpaSBLb3ZhbGVua29qKAoUc3VnZ2VzdC5scGVydHRnYWx2c3oSEFNlcmhpaSBLb3ZhbGVua29qJwoTc3VnZ2VzdC4ybzhod2Q4OWJ3aRIQU2VyaGlpIEtvdmFsZW5rb2ooChRzdWdnZXN0LnNyeDJ6YzZleGIwdBIQU2VyaGlpIEtvdmFsZW5rb2ooChRzdWdnZXN0Ljl0am83azRqa2N3aBIQU2VyaGlpIEtvdmFsZW5rb2onChNzdWdnZXN0LnY0Mm42em1saWR1EhBTZXJoaWkgS292YWxlbmtvaigKFHN1Z2dlc3Qub3Y4emNjYTFtYW45EhBTZXJoaWkgS292YWxlbmtvaicKE3N1Z2dlc3QuMWFtc3V3cng0b20SEFNlcmhpaSBLb3ZhbGVua29qKAoUc3VnZ2VzdC5jam5qcHlncDI2cHoSEFNlcmhpaSBLb3ZhbGVua29qKAoUc3VnZ2VzdC5xZ3JpMHY1ZzE3aWISEFNlcmhpaSBLb3ZhbGVua29qKAoUc3VnZ2VzdC5kYndranBmM29qOHQSEFNlcmhpaSBLb3ZhbGVua29qKAoUc3VnZ2VzdC50d3F0NDB2bjVpYjYSEFNlcmhpaSBLb3ZhbGVua29qKAoUc3VnZ2VzdC5tc2dvcjVtajZuMWgSEFNlcmhpaSBLb3ZhbGVua29qKAoUc3VnZ2VzdC5xOTVnNHJwbTBjYXUSEFNlcmhpaSBLb3ZhbGVua29qKAoUc3VnZ2VzdC43ZTZwOTc0c3NtcHgSEFNlcmhpaSBLb3ZhbGVua29qKAoUc3VnZ2VzdC5uNWgycXl0ZzZrZWQSEFNlcmhpaSBLb3ZhbGVua29qKAoUc3VnZ2VzdC50aHppOXpqc214NjMSEFNlcmhpaSBLb3ZhbGVua29qKAoUc3VnZ2VzdC4zd2dlZWRjaXMwdGgSEFNlcmhpaSBLb3ZhbGVua29qKAoUc3VnZ2VzdC5ucWtuNmkxYm16dDcSEFNlcmhpaSBLb3ZhbGVua29qKAoUc3VnZ2VzdC4xYng5ZDQydW44bWMSEFNlcmhpaSBLb3ZhbGVua29qKAoUc3VnZ2VzdC40NTJvbHlyMWswa3kSEFNlcmhpaSBLb3ZhbGVua29qKAoUc3VnZ2VzdC44NDMwYjdweXJhMWQSEFNlcmhpaSBLb3ZhbGVua29qKAoUc3VnZ2VzdC5uZGR4dGp1dXNtbTISEFNlcmhpaSBLb3ZhbGVua29qKAoUc3VnZ2VzdC53czhubXBvcHdneXgSEFNlcmhpaSBLb3ZhbGVua29qKAoUc3VnZ2VzdC5ybjkyNXBpaXd0bXkSEFNlcmhpaSBLb3ZhbGVua29qKAoUc3VnZ2VzdC5kaGNrdHhtYnQ3Y3oSEFNlcmhpaSBLb3ZhbGVua29qKAoUc3VnZ2VzdC4xMHhpbTY0MHJoZzQSEFNlcmhpaSBLb3ZhbGVua29qKAoUc3VnZ2VzdC53YjVsdHM2M3R6NTESEFNlcmhpaSBLb3ZhbGVua29qKgoUc3VnZ2VzdC5sdHRnMHhtYjZtd2sSEk1hcnluYSBSdWRueXRza3lraGooChRzdWdnZXN0LjMyYjBqcG1qMXIzeRIQU2VyaGlpIEtvdmFsZW5rb2ooChRzdWdnZXN0Lm1vYTdvb2RxdW5ucxIQU2VyaGlpIEtvdmFsZW5rb2ooChRzdWdnZXN0Lm4zczF0OXNxeGltMRIQU2VyaGlpIEtvdmFsZW5rb2oqChRzdWdnZXN0LnAycmw3cDRqNndqNxISTWFyeW5hIFJ1ZG55dHNreWtoaigKFHN1Z2dlc3QuZWl1ZWxvY2lva3k4EhBTZXJoaWkgS292YWxlbmtvaigKFHN1Z2dlc3QuOWd1aHFxcW1pYWQ4EhBTZXJoaWkgS292YWxlbmtvaigKFHN1Z2dlc3QucGZzMXJoYzl3czJzEhBTZXJoaWkgS292YWxlbmtvaigKFHN1Z2dlc3QuNmN4ZnFuM2NrYTJiEhBTZXJoaWkgS292YWxlbmtvaigKFHN1Z2dlc3Quc3FnMWYxbm11bXFlEhBTZXJoaWkgS292YWxlbmtvaigKFHN1Z2dlc3Qudmxobmh6OGJhcWlzEhBTZXJoaWkgS292YWxlbmtvaigKFHN1Z2dlc3QudHFjbzNqZDl2OWR0EhBTZXJoaWkgS292YWxlbmtvaigKFHN1Z2dlc3QuYXl5dnI1cnZndWd1EhBTZXJoaWkgS292YWxlbmtvaigKFHN1Z2dlc3QuODNsamN1YWswM3F0EhBTZXJoaWkgS292YWxlbmtvaigKFHN1Z2dlc3QuYnE4c3Nmc2JkMTY3EhBTZXJoaWkgS292YWxlbmtvaigKFHN1Z2dlc3QuZ2hmdHN5Z3JwZWNpEhBTZXJoaWkgS292YWxlbmtvaigKFHN1Z2dlc3QuM3p3ZGloYXdubmp2EhBTZXJoaWkgS292YWxlbmtvaigKFHN1Z2dlc3QucG5tbmQ4ZWk3NG1yEhBTZXJoaWkgS292YWxlbmtvaigKFHN1Z2dlc3Quc2doaWp3ajg1NGZpEhBTZXJoaWkgS292YWxlbmtvaigKFHN1Z2dlc3QueWw5Y2ticW9vZGYwEhBTZXJoaWkgS292YWxlbmtvaigKFHN1Z2dlc3QuazJpNHpsMmZyYmI2EhBTZXJoaWkgS292YWxlbmtvaigKFHN1Z2dlc3QuejZiNDY0MnBmMHE3EhBTZXJoaWkgS292YWxlbmtvaigKFHN1Z2dlc3QucDNvMjdyNXhoNG56EhBTZXJoaWkgS292YWxlbmtvaigKFHN1Z2dlc3QuMzV6YWJuM3BnaHlqEhBTZXJoaWkgS292YWxlbmtvaigKFHN1Z2dlc3Qua3ZneWptYjh0N2VlEhBTZXJoaWkgS292YWxlbmtvaicKE3N1Z2dlc3QuYW03eW9pdWUzcHQSEFNlcmhpaSBLb3ZhbGVua29qKAoUc3VnZ2VzdC5ob3NvMmlxaHpobzMSEFNlcmhpaSBLb3ZhbGVua29qKAoUc3VnZ2VzdC5rbmVwbWU3aDFjdjkSEFNlcmhpaSBLb3ZhbGVua29qKAoUc3VnZ2VzdC5ndzMxcGYzcXY5aGgSEFNlcmhpaSBLb3ZhbGVua29qKAoUc3VnZ2VzdC50N3RncXZ4M2ZsbnUSEFNlcmhpaSBLb3ZhbGVua29qJwoTc3VnZ2VzdC41dTltNWZ6Zzl5dhIQU2VyaGlpIEtvdmFsZW5rb2ooChRzdWdnZXN0LnZiOHNnZ290aDJ6ORIQU2VyaGlpIEtvdmFsZW5rb2ooChRzdWdnZXN0LnYyOXFrMm90eXY4NBIQU2VyaGlpIEtvdmFsZW5rb2ooChRzdWdnZXN0LmlyaHlrODM3d2djdxIQU2VyaGlpIEtvdmFsZW5rb2ooChRzdWdnZXN0Ljd2Z203M3FkdmR3ahIQU2VyaGlpIEtvdmFsZW5rb2ooChRzdWdnZXN0Lml3dTY3bWtoY2Z0cBIQU2VyaGlpIEtvdmFsZW5rb2ooChRzdWdnZXN0Lmp1aDQ0bXhiNDFuaxIQU2VyaGlpIEtvdmFsZW5rb2ooChRzdWdnZXN0LnJweDFvanJ0OWExMhIQU2VyaGlpIEtvdmFsZW5rb2ooChRzdWdnZXN0LmUwNXRjZGFrOHZlZxIQU2VyaGlpIEtvdmFsZW5rb2ooChRzdWdnZXN0LnhtM25zOWRqYnN3MxIQU2VyaGlpIEtvdmFsZW5rb3IhMVRsZktxb1VDVEk3RWVJS3VqU1Zvd29YVnpUek9Qek5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19</Pages>
  <Words>20805</Words>
  <Characters>11859</Characters>
  <Application>Microsoft Office Word</Application>
  <DocSecurity>0</DocSecurity>
  <Lines>98</Lines>
  <Paragraphs>65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Ігор Рудик</dc:creator>
  <cp:lastModifiedBy>Сергій Коваленко</cp:lastModifiedBy>
  <cp:revision>18</cp:revision>
  <dcterms:created xsi:type="dcterms:W3CDTF">2025-11-04T12:58:00Z</dcterms:created>
  <dcterms:modified xsi:type="dcterms:W3CDTF">2025-11-05T10:00:00Z</dcterms:modified>
</cp:coreProperties>
</file>