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A13C4C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A13C4C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A13C4C" w:rsidRPr="00A13C4C" w:rsidRDefault="00A13C4C" w:rsidP="00A13C4C">
      <w:pPr>
        <w:tabs>
          <w:tab w:val="left" w:pos="8416"/>
        </w:tabs>
        <w:jc w:val="both"/>
        <w:rPr>
          <w:b/>
        </w:rPr>
      </w:pPr>
      <w:r w:rsidRPr="00A13C4C">
        <w:rPr>
          <w:b/>
        </w:rPr>
        <w:t>Про внесення змін до Порядку</w:t>
      </w:r>
    </w:p>
    <w:p w:rsidR="00A13C4C" w:rsidRPr="00A13C4C" w:rsidRDefault="00A13C4C" w:rsidP="00A13C4C">
      <w:pPr>
        <w:tabs>
          <w:tab w:val="left" w:pos="8416"/>
        </w:tabs>
        <w:jc w:val="both"/>
        <w:rPr>
          <w:b/>
        </w:rPr>
      </w:pPr>
      <w:r w:rsidRPr="00A13C4C">
        <w:rPr>
          <w:b/>
        </w:rPr>
        <w:t xml:space="preserve">проведення </w:t>
      </w:r>
      <w:r>
        <w:rPr>
          <w:b/>
        </w:rPr>
        <w:t>інституційного аудиту</w:t>
      </w:r>
    </w:p>
    <w:p w:rsidR="00DE0BC4" w:rsidRDefault="00A13C4C" w:rsidP="00A13C4C">
      <w:pPr>
        <w:tabs>
          <w:tab w:val="left" w:pos="8416"/>
        </w:tabs>
        <w:jc w:val="both"/>
        <w:rPr>
          <w:b/>
        </w:rPr>
      </w:pPr>
      <w:r w:rsidRPr="00A13C4C">
        <w:rPr>
          <w:b/>
        </w:rPr>
        <w:t>закладів загальної середньої освіти</w:t>
      </w:r>
    </w:p>
    <w:p w:rsidR="00A13C4C" w:rsidRDefault="00A13C4C" w:rsidP="00A13C4C">
      <w:pPr>
        <w:tabs>
          <w:tab w:val="left" w:pos="8416"/>
        </w:tabs>
        <w:jc w:val="both"/>
        <w:rPr>
          <w:b/>
        </w:rPr>
      </w:pPr>
    </w:p>
    <w:p w:rsidR="00A13C4C" w:rsidRDefault="00D97BE8" w:rsidP="00D97BE8">
      <w:pPr>
        <w:tabs>
          <w:tab w:val="left" w:pos="0"/>
        </w:tabs>
        <w:ind w:right="-1" w:firstLine="567"/>
        <w:jc w:val="both"/>
      </w:pPr>
      <w:r>
        <w:t>Відповідно до абзацу четвертого пункту 3 розділу II «Прикінцеві та перехідні положення» Закону України від 10 жовтня 2024 року № 4017-IX «Про внесення змін до деяких законодавчих актів України у зв’язку з прийняттям Закону України «Про адміністративну процедуру»», пункту 8 Положення про Міністерство освіти і науки України, затвердженого постановою Кабінету Міністрів України від 16 жовтня 2014 року № 630</w:t>
      </w:r>
    </w:p>
    <w:p w:rsidR="00A13C4C" w:rsidRPr="0025652C" w:rsidRDefault="00A13C4C" w:rsidP="00A13C4C">
      <w:pPr>
        <w:tabs>
          <w:tab w:val="left" w:pos="0"/>
        </w:tabs>
        <w:ind w:right="-1"/>
        <w:jc w:val="both"/>
        <w:rPr>
          <w:sz w:val="16"/>
        </w:rPr>
      </w:pPr>
    </w:p>
    <w:p w:rsidR="00A13C4C" w:rsidRDefault="00A13C4C" w:rsidP="00A13C4C">
      <w:pPr>
        <w:tabs>
          <w:tab w:val="left" w:pos="0"/>
        </w:tabs>
        <w:ind w:right="-1"/>
        <w:jc w:val="both"/>
        <w:rPr>
          <w:b/>
        </w:rPr>
      </w:pPr>
      <w:r w:rsidRPr="0025652C">
        <w:rPr>
          <w:b/>
        </w:rPr>
        <w:t>НАКАЗУЮ:</w:t>
      </w:r>
    </w:p>
    <w:p w:rsidR="00A13C4C" w:rsidRDefault="00A13C4C" w:rsidP="00A13C4C">
      <w:pPr>
        <w:tabs>
          <w:tab w:val="left" w:pos="8416"/>
        </w:tabs>
        <w:ind w:right="4677"/>
        <w:jc w:val="both"/>
        <w:rPr>
          <w:b/>
        </w:rPr>
      </w:pPr>
    </w:p>
    <w:p w:rsidR="00A13C4C" w:rsidRDefault="00A13C4C" w:rsidP="00A13C4C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</w:pPr>
      <w:proofErr w:type="spellStart"/>
      <w:r>
        <w:t>Внести</w:t>
      </w:r>
      <w:proofErr w:type="spellEnd"/>
      <w:r>
        <w:t xml:space="preserve"> </w:t>
      </w:r>
      <w:r w:rsidR="003C0DDC">
        <w:t xml:space="preserve">зміни </w:t>
      </w:r>
      <w:r>
        <w:t xml:space="preserve">до </w:t>
      </w:r>
      <w:r w:rsidRPr="0025652C">
        <w:t>Порядку проведення інституційного аудиту закладів загальної середньої освіти</w:t>
      </w:r>
      <w:r>
        <w:t xml:space="preserve">, затвердженого наказом Міністерства освіти і науки України від 09 січня 2019 року №17 (зі змінами), зареєстрованого </w:t>
      </w:r>
      <w:r>
        <w:br/>
        <w:t>у Міністерстві юстиції України 2 березня 2019 року за № 250/33221</w:t>
      </w:r>
      <w:bookmarkStart w:id="0" w:name="_GoBack"/>
      <w:bookmarkEnd w:id="0"/>
      <w:r>
        <w:t>, виклавши його в новій редакції, що додається.</w:t>
      </w:r>
    </w:p>
    <w:p w:rsidR="00A13C4C" w:rsidRDefault="00A13C4C" w:rsidP="00A13C4C">
      <w:pPr>
        <w:pStyle w:val="ab"/>
        <w:tabs>
          <w:tab w:val="left" w:pos="0"/>
          <w:tab w:val="left" w:pos="851"/>
        </w:tabs>
        <w:ind w:left="556" w:right="-1"/>
        <w:jc w:val="both"/>
        <w:rPr>
          <w:b/>
        </w:rPr>
      </w:pPr>
    </w:p>
    <w:p w:rsidR="00A13C4C" w:rsidRDefault="00A13C4C" w:rsidP="00A13C4C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</w:pPr>
      <w:r w:rsidRPr="00D6655B">
        <w:t>Директорату шкільної освіти (</w:t>
      </w:r>
      <w:proofErr w:type="spellStart"/>
      <w:r>
        <w:t>Альохін</w:t>
      </w:r>
      <w:proofErr w:type="spellEnd"/>
      <w:r>
        <w:t xml:space="preserve"> Михайло</w:t>
      </w:r>
      <w:r w:rsidRPr="00D6655B">
        <w:t>.) забезпечити в установленому порядку подання цього наказу на державну реєстрацію до Міністерства юстиції України.</w:t>
      </w:r>
    </w:p>
    <w:p w:rsidR="00A13C4C" w:rsidRDefault="00A13C4C" w:rsidP="00A13C4C">
      <w:pPr>
        <w:pStyle w:val="ab"/>
        <w:tabs>
          <w:tab w:val="left" w:pos="0"/>
          <w:tab w:val="left" w:pos="851"/>
        </w:tabs>
        <w:ind w:left="567" w:right="-1"/>
        <w:jc w:val="both"/>
      </w:pPr>
    </w:p>
    <w:p w:rsidR="00A13C4C" w:rsidRDefault="00A13C4C" w:rsidP="00A13C4C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</w:pPr>
      <w:r>
        <w:t xml:space="preserve">Департаменту забезпечення документообігу, контролю та інформаційних технологій (Інна </w:t>
      </w:r>
      <w:proofErr w:type="spellStart"/>
      <w:r>
        <w:t>Єрко</w:t>
      </w:r>
      <w:proofErr w:type="spellEnd"/>
      <w:r>
        <w:t>) зробити відмітку у справах архіву.</w:t>
      </w:r>
    </w:p>
    <w:p w:rsidR="00A13C4C" w:rsidRDefault="00A13C4C" w:rsidP="00A13C4C">
      <w:pPr>
        <w:pStyle w:val="ab"/>
        <w:tabs>
          <w:tab w:val="left" w:pos="0"/>
          <w:tab w:val="left" w:pos="851"/>
        </w:tabs>
        <w:ind w:left="567" w:right="-1"/>
        <w:jc w:val="both"/>
      </w:pPr>
    </w:p>
    <w:p w:rsidR="00A13C4C" w:rsidRDefault="00A13C4C" w:rsidP="00A13C4C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</w:pPr>
      <w:r>
        <w:t>Цей наказ набирає чинності з дня його офіційного опублікування.</w:t>
      </w:r>
    </w:p>
    <w:p w:rsidR="00A13C4C" w:rsidRDefault="00A13C4C" w:rsidP="00A13C4C">
      <w:pPr>
        <w:pStyle w:val="ab"/>
        <w:tabs>
          <w:tab w:val="left" w:pos="0"/>
          <w:tab w:val="left" w:pos="851"/>
        </w:tabs>
        <w:ind w:left="567" w:right="-1"/>
        <w:jc w:val="both"/>
      </w:pPr>
    </w:p>
    <w:p w:rsidR="00A13C4C" w:rsidRDefault="00A13C4C" w:rsidP="00A13C4C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</w:pPr>
      <w:r>
        <w:t xml:space="preserve">Контроль за виконанням цього наказу покласти на державного секретаря Міністерства освіти і науки України Максима </w:t>
      </w:r>
      <w:proofErr w:type="spellStart"/>
      <w:r>
        <w:t>Ярмистого</w:t>
      </w:r>
      <w:proofErr w:type="spellEnd"/>
      <w:r>
        <w:t>.</w:t>
      </w:r>
    </w:p>
    <w:p w:rsidR="00A13C4C" w:rsidRDefault="00A13C4C" w:rsidP="00A13C4C">
      <w:pPr>
        <w:tabs>
          <w:tab w:val="left" w:pos="0"/>
          <w:tab w:val="left" w:pos="851"/>
        </w:tabs>
        <w:ind w:right="-1"/>
        <w:jc w:val="both"/>
      </w:pPr>
    </w:p>
    <w:p w:rsidR="00A13C4C" w:rsidRDefault="00A13C4C" w:rsidP="00A13C4C"/>
    <w:p w:rsidR="00A13C4C" w:rsidRPr="00A13C4C" w:rsidRDefault="00A13C4C" w:rsidP="00A13C4C">
      <w:pPr>
        <w:tabs>
          <w:tab w:val="left" w:pos="0"/>
          <w:tab w:val="left" w:pos="851"/>
        </w:tabs>
        <w:ind w:right="-1"/>
        <w:jc w:val="both"/>
        <w:rPr>
          <w:b/>
        </w:rPr>
      </w:pPr>
      <w:r>
        <w:rPr>
          <w:b/>
        </w:rPr>
        <w:t>Міністр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Оксен ЛІСОВИЙ</w:t>
      </w:r>
    </w:p>
    <w:sectPr w:rsidR="00A13C4C" w:rsidRPr="00A13C4C" w:rsidSect="00BF0A14">
      <w:pgSz w:w="11907" w:h="16839" w:code="9"/>
      <w:pgMar w:top="1134" w:right="851" w:bottom="1701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156B"/>
    <w:multiLevelType w:val="hybridMultilevel"/>
    <w:tmpl w:val="05920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653F3"/>
    <w:rsid w:val="000C08FC"/>
    <w:rsid w:val="00171FAC"/>
    <w:rsid w:val="001942BB"/>
    <w:rsid w:val="00223171"/>
    <w:rsid w:val="002815F4"/>
    <w:rsid w:val="002C7A2A"/>
    <w:rsid w:val="002D095C"/>
    <w:rsid w:val="003556DA"/>
    <w:rsid w:val="00370671"/>
    <w:rsid w:val="00375C1A"/>
    <w:rsid w:val="003C0DDC"/>
    <w:rsid w:val="003D48D7"/>
    <w:rsid w:val="00417F1B"/>
    <w:rsid w:val="00461BFB"/>
    <w:rsid w:val="00472D25"/>
    <w:rsid w:val="004856CF"/>
    <w:rsid w:val="004A6647"/>
    <w:rsid w:val="004E4F55"/>
    <w:rsid w:val="00500C86"/>
    <w:rsid w:val="00540A49"/>
    <w:rsid w:val="005704CE"/>
    <w:rsid w:val="00574E60"/>
    <w:rsid w:val="005D03AF"/>
    <w:rsid w:val="005E004D"/>
    <w:rsid w:val="0063375B"/>
    <w:rsid w:val="006525CA"/>
    <w:rsid w:val="00657463"/>
    <w:rsid w:val="0067240B"/>
    <w:rsid w:val="006C46EA"/>
    <w:rsid w:val="00734D8C"/>
    <w:rsid w:val="00745156"/>
    <w:rsid w:val="00782CD5"/>
    <w:rsid w:val="008627B9"/>
    <w:rsid w:val="008C3385"/>
    <w:rsid w:val="008F68ED"/>
    <w:rsid w:val="00984A00"/>
    <w:rsid w:val="009B5D7F"/>
    <w:rsid w:val="009F6536"/>
    <w:rsid w:val="00A13C4C"/>
    <w:rsid w:val="00A50A5F"/>
    <w:rsid w:val="00AB6458"/>
    <w:rsid w:val="00AB796F"/>
    <w:rsid w:val="00AC2BE7"/>
    <w:rsid w:val="00AE4994"/>
    <w:rsid w:val="00B261CB"/>
    <w:rsid w:val="00B848D8"/>
    <w:rsid w:val="00BA3616"/>
    <w:rsid w:val="00BA62C3"/>
    <w:rsid w:val="00BB4A21"/>
    <w:rsid w:val="00BC0D96"/>
    <w:rsid w:val="00BF0A14"/>
    <w:rsid w:val="00C638C9"/>
    <w:rsid w:val="00C80F28"/>
    <w:rsid w:val="00C917D4"/>
    <w:rsid w:val="00CB08EF"/>
    <w:rsid w:val="00CB151F"/>
    <w:rsid w:val="00CC25CB"/>
    <w:rsid w:val="00D05C0D"/>
    <w:rsid w:val="00D419F7"/>
    <w:rsid w:val="00D66AA5"/>
    <w:rsid w:val="00D90EB1"/>
    <w:rsid w:val="00D9774F"/>
    <w:rsid w:val="00D97BE8"/>
    <w:rsid w:val="00DA0BCC"/>
    <w:rsid w:val="00DE0BC4"/>
    <w:rsid w:val="00E32DD1"/>
    <w:rsid w:val="00E6501D"/>
    <w:rsid w:val="00E957C6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DDEBB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1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Заритов Віталій</cp:lastModifiedBy>
  <cp:revision>10</cp:revision>
  <cp:lastPrinted>2014-01-11T13:16:00Z</cp:lastPrinted>
  <dcterms:created xsi:type="dcterms:W3CDTF">2019-02-14T14:21:00Z</dcterms:created>
  <dcterms:modified xsi:type="dcterms:W3CDTF">2025-09-24T10:58:00Z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