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360" w:rsidRPr="00CA5675" w:rsidRDefault="00DC3360" w:rsidP="00AF0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675">
        <w:rPr>
          <w:rFonts w:ascii="Times New Roman" w:hAnsi="Times New Roman" w:cs="Times New Roman"/>
          <w:b/>
          <w:sz w:val="28"/>
          <w:szCs w:val="28"/>
        </w:rPr>
        <w:t>АНАЛІЗ РЕГУЛЯТОРНОГО ВПЛИВУ</w:t>
      </w:r>
    </w:p>
    <w:p w:rsidR="00DC3360" w:rsidRPr="00CA5675" w:rsidRDefault="00DC3360" w:rsidP="00AF0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CA5675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F86AEC">
        <w:rPr>
          <w:rFonts w:ascii="Times New Roman" w:hAnsi="Times New Roman" w:cs="Times New Roman"/>
          <w:b/>
          <w:sz w:val="28"/>
          <w:szCs w:val="28"/>
        </w:rPr>
        <w:t>проє</w:t>
      </w:r>
      <w:r w:rsidR="007F6527">
        <w:rPr>
          <w:rFonts w:ascii="Times New Roman" w:hAnsi="Times New Roman" w:cs="Times New Roman"/>
          <w:b/>
          <w:sz w:val="28"/>
          <w:szCs w:val="28"/>
        </w:rPr>
        <w:t xml:space="preserve">кту </w:t>
      </w:r>
      <w:r w:rsidRPr="00CA5675">
        <w:rPr>
          <w:rFonts w:ascii="Times New Roman" w:hAnsi="Times New Roman" w:cs="Times New Roman"/>
          <w:b/>
          <w:sz w:val="28"/>
          <w:szCs w:val="28"/>
          <w:lang w:eastAsia="ru-RU"/>
        </w:rPr>
        <w:t>наказу Міністерства освіти і науки України</w:t>
      </w:r>
    </w:p>
    <w:p w:rsidR="00D27073" w:rsidRPr="00057791" w:rsidRDefault="00DC3360" w:rsidP="00AF00F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1492E">
        <w:rPr>
          <w:rFonts w:ascii="Times New Roman" w:hAnsi="Times New Roman" w:cs="Times New Roman"/>
          <w:b/>
          <w:sz w:val="28"/>
        </w:rPr>
        <w:t>«Про затвердження</w:t>
      </w:r>
      <w:r w:rsidR="007F6527">
        <w:rPr>
          <w:rFonts w:ascii="Times New Roman" w:hAnsi="Times New Roman" w:cs="Times New Roman"/>
          <w:b/>
          <w:sz w:val="28"/>
        </w:rPr>
        <w:t xml:space="preserve"> </w:t>
      </w:r>
      <w:r w:rsidRPr="00A1492E">
        <w:rPr>
          <w:rFonts w:ascii="Times New Roman" w:hAnsi="Times New Roman" w:cs="Times New Roman"/>
          <w:b/>
          <w:sz w:val="28"/>
        </w:rPr>
        <w:t>Положення</w:t>
      </w:r>
      <w:r w:rsidR="007F6527">
        <w:rPr>
          <w:rFonts w:ascii="Times New Roman" w:hAnsi="Times New Roman" w:cs="Times New Roman"/>
          <w:b/>
          <w:sz w:val="28"/>
        </w:rPr>
        <w:t xml:space="preserve"> </w:t>
      </w:r>
      <w:r w:rsidR="007F6527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86AEC">
        <w:rPr>
          <w:rFonts w:ascii="Times New Roman" w:hAnsi="Times New Roman" w:cs="Times New Roman"/>
          <w:b/>
          <w:sz w:val="28"/>
          <w:szCs w:val="28"/>
        </w:rPr>
        <w:t xml:space="preserve">форму здобуття </w:t>
      </w:r>
      <w:r w:rsidR="00F86AEC" w:rsidRPr="00CA5675">
        <w:rPr>
          <w:rFonts w:ascii="Times New Roman" w:hAnsi="Times New Roman" w:cs="Times New Roman"/>
          <w:b/>
          <w:sz w:val="28"/>
          <w:szCs w:val="28"/>
        </w:rPr>
        <w:t>дошкільної освіти</w:t>
      </w:r>
      <w:r w:rsidR="009860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6AEC">
        <w:rPr>
          <w:rFonts w:ascii="Times New Roman" w:hAnsi="Times New Roman" w:cs="Times New Roman"/>
          <w:b/>
          <w:sz w:val="28"/>
          <w:szCs w:val="28"/>
        </w:rPr>
        <w:t>–</w:t>
      </w:r>
      <w:r w:rsidR="007F6527">
        <w:rPr>
          <w:rFonts w:ascii="Times New Roman" w:hAnsi="Times New Roman" w:cs="Times New Roman"/>
          <w:b/>
          <w:sz w:val="28"/>
          <w:szCs w:val="28"/>
        </w:rPr>
        <w:t>педагогічний патронаж</w:t>
      </w:r>
      <w:r w:rsidRPr="00CA5675">
        <w:rPr>
          <w:rFonts w:ascii="Times New Roman" w:hAnsi="Times New Roman" w:cs="Times New Roman"/>
          <w:b/>
          <w:sz w:val="28"/>
        </w:rPr>
        <w:t>»</w:t>
      </w:r>
    </w:p>
    <w:p w:rsidR="00D27073" w:rsidRPr="00D27073" w:rsidRDefault="00DC3360" w:rsidP="00AF00FD">
      <w:pPr>
        <w:pStyle w:val="1"/>
        <w:numPr>
          <w:ilvl w:val="0"/>
          <w:numId w:val="1"/>
        </w:numPr>
        <w:spacing w:before="120" w:after="120" w:line="276" w:lineRule="auto"/>
        <w:ind w:left="0" w:firstLine="0"/>
        <w:rPr>
          <w:rStyle w:val="rvts0"/>
        </w:rPr>
      </w:pPr>
      <w:bookmarkStart w:id="0" w:name="_Toc3536283"/>
      <w:r w:rsidRPr="002E6665">
        <w:t>Визначення проблеми</w:t>
      </w:r>
      <w:bookmarkEnd w:id="0"/>
    </w:p>
    <w:p w:rsidR="00D27073" w:rsidRDefault="00D27073" w:rsidP="00AF00FD">
      <w:pPr>
        <w:pStyle w:val="a6"/>
        <w:spacing w:before="0" w:beforeAutospacing="0" w:after="0" w:afterAutospacing="0" w:line="276" w:lineRule="auto"/>
        <w:ind w:firstLine="709"/>
        <w:jc w:val="both"/>
        <w:rPr>
          <w:rStyle w:val="rvts0"/>
          <w:sz w:val="28"/>
          <w:szCs w:val="28"/>
          <w:lang w:val="uk-UA"/>
        </w:rPr>
      </w:pPr>
      <w:r w:rsidRPr="00D27073">
        <w:rPr>
          <w:rStyle w:val="rvts0"/>
          <w:sz w:val="28"/>
          <w:szCs w:val="28"/>
          <w:lang w:val="uk-UA"/>
        </w:rPr>
        <w:t xml:space="preserve">6 червня 2024 року Верховною Радою України прийнято </w:t>
      </w:r>
      <w:r w:rsidR="00A1492E">
        <w:rPr>
          <w:rStyle w:val="rvts0"/>
          <w:sz w:val="28"/>
          <w:szCs w:val="28"/>
          <w:lang w:val="uk-UA"/>
        </w:rPr>
        <w:t>Закон</w:t>
      </w:r>
      <w:r w:rsidRPr="00D27073">
        <w:rPr>
          <w:rStyle w:val="rvts0"/>
          <w:sz w:val="28"/>
          <w:szCs w:val="28"/>
          <w:lang w:val="uk-UA"/>
        </w:rPr>
        <w:t xml:space="preserve"> України «Про дошкільну освіту» (далі – Закон), яким передбачено здобуття дошкільної освіти в різних формах або шляхом їх поєднання.</w:t>
      </w:r>
    </w:p>
    <w:p w:rsidR="00D566E5" w:rsidRPr="00D566E5" w:rsidRDefault="00D566E5" w:rsidP="00AF00FD">
      <w:pPr>
        <w:pStyle w:val="a6"/>
        <w:spacing w:before="0" w:beforeAutospacing="0" w:after="0" w:afterAutospacing="0" w:line="276" w:lineRule="auto"/>
        <w:ind w:firstLine="709"/>
        <w:jc w:val="both"/>
        <w:rPr>
          <w:rStyle w:val="rvts0"/>
          <w:sz w:val="28"/>
          <w:szCs w:val="28"/>
          <w:lang w:val="uk-UA"/>
        </w:rPr>
      </w:pPr>
      <w:r w:rsidRPr="007F6527">
        <w:rPr>
          <w:sz w:val="28"/>
          <w:szCs w:val="28"/>
          <w:lang w:val="uk-UA"/>
        </w:rPr>
        <w:t>Абзацом другим частини</w:t>
      </w:r>
      <w:r w:rsidR="007F6527">
        <w:rPr>
          <w:sz w:val="28"/>
          <w:szCs w:val="28"/>
          <w:lang w:val="uk-UA"/>
        </w:rPr>
        <w:t xml:space="preserve"> </w:t>
      </w:r>
      <w:r w:rsidRPr="007F6527">
        <w:rPr>
          <w:sz w:val="28"/>
          <w:szCs w:val="28"/>
          <w:lang w:val="uk-UA"/>
        </w:rPr>
        <w:t>другої</w:t>
      </w:r>
      <w:r w:rsidR="007F6527">
        <w:rPr>
          <w:sz w:val="28"/>
          <w:szCs w:val="28"/>
          <w:lang w:val="uk-UA"/>
        </w:rPr>
        <w:t xml:space="preserve"> </w:t>
      </w:r>
      <w:r w:rsidRPr="007F6527">
        <w:rPr>
          <w:sz w:val="28"/>
          <w:szCs w:val="28"/>
          <w:lang w:val="uk-UA"/>
        </w:rPr>
        <w:t>статті 12 Закону визначено, що</w:t>
      </w:r>
      <w:r w:rsidR="007F6527">
        <w:rPr>
          <w:sz w:val="28"/>
          <w:szCs w:val="28"/>
          <w:lang w:val="uk-UA"/>
        </w:rPr>
        <w:t xml:space="preserve"> </w:t>
      </w:r>
      <w:r w:rsidRPr="007F6527">
        <w:rPr>
          <w:sz w:val="28"/>
          <w:szCs w:val="28"/>
          <w:lang w:val="uk-UA"/>
        </w:rPr>
        <w:t xml:space="preserve">форму </w:t>
      </w:r>
      <w:r w:rsidR="007F6527">
        <w:rPr>
          <w:sz w:val="28"/>
          <w:szCs w:val="28"/>
          <w:lang w:val="uk-UA"/>
        </w:rPr>
        <w:t xml:space="preserve">здобуття дошкільної </w:t>
      </w:r>
      <w:r w:rsidRPr="007F6527">
        <w:rPr>
          <w:sz w:val="28"/>
          <w:szCs w:val="28"/>
          <w:lang w:val="uk-UA"/>
        </w:rPr>
        <w:t>освіти</w:t>
      </w:r>
      <w:r w:rsidR="007F6527">
        <w:rPr>
          <w:sz w:val="28"/>
          <w:szCs w:val="28"/>
          <w:lang w:val="uk-UA"/>
        </w:rPr>
        <w:t xml:space="preserve"> </w:t>
      </w:r>
      <w:r w:rsidR="00F86AEC">
        <w:rPr>
          <w:sz w:val="28"/>
          <w:szCs w:val="28"/>
          <w:lang w:val="uk-UA"/>
        </w:rPr>
        <w:t xml:space="preserve">– педагогічний патронаж </w:t>
      </w:r>
      <w:r w:rsidRPr="007F6527">
        <w:rPr>
          <w:sz w:val="28"/>
          <w:szCs w:val="28"/>
          <w:lang w:val="uk-UA"/>
        </w:rPr>
        <w:t>можуть</w:t>
      </w:r>
      <w:r w:rsidR="007F6527">
        <w:rPr>
          <w:sz w:val="28"/>
          <w:szCs w:val="28"/>
          <w:lang w:val="uk-UA"/>
        </w:rPr>
        <w:t xml:space="preserve"> </w:t>
      </w:r>
      <w:r w:rsidRPr="007F6527">
        <w:rPr>
          <w:sz w:val="28"/>
          <w:szCs w:val="28"/>
          <w:lang w:val="uk-UA"/>
        </w:rPr>
        <w:t>організувати</w:t>
      </w:r>
      <w:r w:rsidR="007F6527">
        <w:rPr>
          <w:sz w:val="28"/>
          <w:szCs w:val="28"/>
          <w:lang w:val="uk-UA"/>
        </w:rPr>
        <w:t xml:space="preserve"> </w:t>
      </w:r>
      <w:r w:rsidRPr="007F6527">
        <w:rPr>
          <w:sz w:val="28"/>
          <w:szCs w:val="28"/>
          <w:lang w:val="uk-UA"/>
        </w:rPr>
        <w:t>заклади</w:t>
      </w:r>
      <w:r w:rsidR="007F6527">
        <w:rPr>
          <w:sz w:val="28"/>
          <w:szCs w:val="28"/>
          <w:lang w:val="uk-UA"/>
        </w:rPr>
        <w:t xml:space="preserve"> </w:t>
      </w:r>
      <w:r w:rsidRPr="007F6527">
        <w:rPr>
          <w:sz w:val="28"/>
          <w:szCs w:val="28"/>
          <w:lang w:val="uk-UA"/>
        </w:rPr>
        <w:t>дошкільної</w:t>
      </w:r>
      <w:r w:rsidR="007F6527">
        <w:rPr>
          <w:sz w:val="28"/>
          <w:szCs w:val="28"/>
          <w:lang w:val="uk-UA"/>
        </w:rPr>
        <w:t xml:space="preserve"> </w:t>
      </w:r>
      <w:r w:rsidRPr="007F6527">
        <w:rPr>
          <w:sz w:val="28"/>
          <w:szCs w:val="28"/>
          <w:lang w:val="uk-UA"/>
        </w:rPr>
        <w:t>освіти за можливості, з урахуванням</w:t>
      </w:r>
      <w:r w:rsidR="007F6527">
        <w:rPr>
          <w:sz w:val="28"/>
          <w:szCs w:val="28"/>
          <w:lang w:val="uk-UA"/>
        </w:rPr>
        <w:t xml:space="preserve"> </w:t>
      </w:r>
      <w:r w:rsidRPr="007F6527">
        <w:rPr>
          <w:sz w:val="28"/>
          <w:szCs w:val="28"/>
          <w:lang w:val="uk-UA"/>
        </w:rPr>
        <w:t>запитів</w:t>
      </w:r>
      <w:r w:rsidR="007F6527">
        <w:rPr>
          <w:sz w:val="28"/>
          <w:szCs w:val="28"/>
          <w:lang w:val="uk-UA"/>
        </w:rPr>
        <w:t xml:space="preserve"> </w:t>
      </w:r>
      <w:r w:rsidRPr="007F6527">
        <w:rPr>
          <w:sz w:val="28"/>
          <w:szCs w:val="28"/>
          <w:lang w:val="uk-UA"/>
        </w:rPr>
        <w:t>батьків та за рішенням</w:t>
      </w:r>
      <w:r w:rsidR="007F6527">
        <w:rPr>
          <w:sz w:val="28"/>
          <w:szCs w:val="28"/>
          <w:lang w:val="uk-UA"/>
        </w:rPr>
        <w:t xml:space="preserve"> </w:t>
      </w:r>
      <w:r w:rsidRPr="007F6527">
        <w:rPr>
          <w:sz w:val="28"/>
          <w:szCs w:val="28"/>
          <w:lang w:val="uk-UA"/>
        </w:rPr>
        <w:t>засновника (засновників) відповідних</w:t>
      </w:r>
      <w:r w:rsidR="007F6527">
        <w:rPr>
          <w:sz w:val="28"/>
          <w:szCs w:val="28"/>
          <w:lang w:val="uk-UA"/>
        </w:rPr>
        <w:t xml:space="preserve"> </w:t>
      </w:r>
      <w:r w:rsidRPr="007F6527">
        <w:rPr>
          <w:sz w:val="28"/>
          <w:szCs w:val="28"/>
          <w:lang w:val="uk-UA"/>
        </w:rPr>
        <w:t>закладів</w:t>
      </w:r>
      <w:r w:rsidR="007F6527">
        <w:rPr>
          <w:sz w:val="28"/>
          <w:szCs w:val="28"/>
          <w:lang w:val="uk-UA"/>
        </w:rPr>
        <w:t xml:space="preserve"> </w:t>
      </w:r>
      <w:r w:rsidRPr="007F6527">
        <w:rPr>
          <w:sz w:val="28"/>
          <w:szCs w:val="28"/>
          <w:lang w:val="uk-UA"/>
        </w:rPr>
        <w:t>дошкільної</w:t>
      </w:r>
      <w:r w:rsidR="007F6527">
        <w:rPr>
          <w:sz w:val="28"/>
          <w:szCs w:val="28"/>
          <w:lang w:val="uk-UA"/>
        </w:rPr>
        <w:t xml:space="preserve"> </w:t>
      </w:r>
      <w:r w:rsidRPr="007F6527">
        <w:rPr>
          <w:sz w:val="28"/>
          <w:szCs w:val="28"/>
          <w:lang w:val="uk-UA"/>
        </w:rPr>
        <w:t>освіти.</w:t>
      </w:r>
    </w:p>
    <w:p w:rsidR="00D27073" w:rsidRPr="00D27073" w:rsidRDefault="00D27073" w:rsidP="00AF00FD">
      <w:pPr>
        <w:pStyle w:val="a6"/>
        <w:spacing w:before="0" w:beforeAutospacing="0" w:after="0" w:afterAutospacing="0" w:line="276" w:lineRule="auto"/>
        <w:ind w:firstLine="709"/>
        <w:jc w:val="both"/>
        <w:rPr>
          <w:rStyle w:val="rvts0"/>
          <w:sz w:val="28"/>
          <w:szCs w:val="28"/>
          <w:shd w:val="clear" w:color="auto" w:fill="FFFFFF"/>
          <w:lang w:val="uk-UA"/>
        </w:rPr>
      </w:pPr>
      <w:r w:rsidRPr="00D27073">
        <w:rPr>
          <w:rStyle w:val="rvts0"/>
          <w:sz w:val="28"/>
          <w:szCs w:val="28"/>
          <w:lang w:val="uk-UA"/>
        </w:rPr>
        <w:t>Законом</w:t>
      </w:r>
      <w:r w:rsidR="007F6527">
        <w:rPr>
          <w:rStyle w:val="rvts0"/>
          <w:sz w:val="28"/>
          <w:szCs w:val="28"/>
          <w:lang w:val="uk-UA"/>
        </w:rPr>
        <w:t xml:space="preserve"> </w:t>
      </w:r>
      <w:r w:rsidRPr="00D27073">
        <w:rPr>
          <w:rStyle w:val="rvts0"/>
          <w:sz w:val="28"/>
          <w:szCs w:val="28"/>
          <w:lang w:val="uk-UA"/>
        </w:rPr>
        <w:t>змінено умови порядку здобуття дошкі</w:t>
      </w:r>
      <w:r w:rsidR="00D566E5">
        <w:rPr>
          <w:rStyle w:val="rvts0"/>
          <w:sz w:val="28"/>
          <w:szCs w:val="28"/>
          <w:lang w:val="uk-UA"/>
        </w:rPr>
        <w:t>л</w:t>
      </w:r>
      <w:r w:rsidR="007F6527">
        <w:rPr>
          <w:rStyle w:val="rvts0"/>
          <w:sz w:val="28"/>
          <w:szCs w:val="28"/>
          <w:lang w:val="uk-UA"/>
        </w:rPr>
        <w:t>ьної освіти дітьми за педагогічним патронажем</w:t>
      </w:r>
      <w:r w:rsidRPr="00D27073">
        <w:rPr>
          <w:rStyle w:val="rvts0"/>
          <w:sz w:val="28"/>
          <w:szCs w:val="28"/>
          <w:lang w:val="uk-UA"/>
        </w:rPr>
        <w:t xml:space="preserve">. </w:t>
      </w:r>
      <w:r w:rsidRPr="00A1492E">
        <w:rPr>
          <w:rStyle w:val="rvts0"/>
          <w:sz w:val="28"/>
          <w:szCs w:val="28"/>
          <w:lang w:val="uk-UA"/>
        </w:rPr>
        <w:t xml:space="preserve">Водночас чинне Положення про заклад дошкільної освіти, затверджене постановою Кабінету Міністрів України від </w:t>
      </w:r>
      <w:r w:rsidRPr="00A1492E">
        <w:rPr>
          <w:sz w:val="28"/>
          <w:szCs w:val="28"/>
          <w:shd w:val="clear" w:color="auto" w:fill="FFFFFF"/>
          <w:lang w:val="uk-UA"/>
        </w:rPr>
        <w:t>12 березня 2003 року № 305</w:t>
      </w:r>
      <w:r w:rsidR="00972443">
        <w:rPr>
          <w:sz w:val="28"/>
          <w:szCs w:val="28"/>
          <w:shd w:val="clear" w:color="auto" w:fill="FFFFFF"/>
          <w:lang w:val="uk-UA"/>
        </w:rPr>
        <w:t>,</w:t>
      </w:r>
      <w:r w:rsidR="007F6527">
        <w:rPr>
          <w:sz w:val="28"/>
          <w:szCs w:val="28"/>
          <w:shd w:val="clear" w:color="auto" w:fill="FFFFFF"/>
          <w:lang w:val="uk-UA"/>
        </w:rPr>
        <w:t xml:space="preserve"> </w:t>
      </w:r>
      <w:r w:rsidRPr="00A1492E">
        <w:rPr>
          <w:rStyle w:val="rvts0"/>
          <w:sz w:val="28"/>
          <w:szCs w:val="28"/>
          <w:lang w:val="uk-UA"/>
        </w:rPr>
        <w:t>не в повній мірі відповідає вимогам нового Закону</w:t>
      </w:r>
      <w:r w:rsidR="002C1FEE">
        <w:rPr>
          <w:rStyle w:val="rvts0"/>
          <w:sz w:val="28"/>
          <w:szCs w:val="28"/>
          <w:lang w:val="uk-UA"/>
        </w:rPr>
        <w:t>, який визначає нові підходи до форм здобуття дошкільної освіти</w:t>
      </w:r>
      <w:r w:rsidRPr="00A1492E">
        <w:rPr>
          <w:rStyle w:val="rvts0"/>
          <w:sz w:val="28"/>
          <w:szCs w:val="28"/>
          <w:lang w:val="uk-UA"/>
        </w:rPr>
        <w:t>.</w:t>
      </w:r>
    </w:p>
    <w:p w:rsidR="00D27073" w:rsidRPr="00A1492E" w:rsidRDefault="00D27073" w:rsidP="00AF00FD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A1492E">
        <w:rPr>
          <w:sz w:val="28"/>
          <w:szCs w:val="28"/>
          <w:lang w:val="uk-UA"/>
        </w:rPr>
        <w:t>Повномасштабне збройне вторгнення</w:t>
      </w:r>
      <w:r w:rsidRPr="00A1492E">
        <w:rPr>
          <w:sz w:val="28"/>
          <w:szCs w:val="28"/>
          <w:shd w:val="clear" w:color="auto" w:fill="FFFFFF"/>
          <w:lang w:val="uk-UA"/>
        </w:rPr>
        <w:t xml:space="preserve"> російської федерації в  Україну спричинило низку гострих проблем у сфері дошкільної освіти, зокрема:</w:t>
      </w:r>
    </w:p>
    <w:p w:rsidR="00D27073" w:rsidRPr="00A1492E" w:rsidRDefault="00D27073" w:rsidP="00AF00FD">
      <w:pPr>
        <w:pStyle w:val="a6"/>
        <w:numPr>
          <w:ilvl w:val="0"/>
          <w:numId w:val="7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A1492E">
        <w:rPr>
          <w:sz w:val="28"/>
          <w:szCs w:val="28"/>
          <w:shd w:val="clear" w:color="auto" w:fill="FFFFFF"/>
          <w:lang w:val="uk-UA"/>
        </w:rPr>
        <w:t>зм</w:t>
      </w:r>
      <w:r w:rsidRPr="00A1492E">
        <w:rPr>
          <w:sz w:val="28"/>
          <w:szCs w:val="28"/>
          <w:lang w:val="uk-UA"/>
        </w:rPr>
        <w:t xml:space="preserve">еншення охоплення здобувачів освіти безперервним навчанням через </w:t>
      </w:r>
      <w:r w:rsidRPr="00A1492E">
        <w:rPr>
          <w:sz w:val="28"/>
          <w:szCs w:val="28"/>
          <w:shd w:val="clear" w:color="auto" w:fill="FFFFFF"/>
          <w:lang w:val="uk-UA"/>
        </w:rPr>
        <w:t>пошкодження та руйнування закладів дошкільної освіти</w:t>
      </w:r>
      <w:r w:rsidRPr="00A1492E">
        <w:rPr>
          <w:sz w:val="28"/>
          <w:szCs w:val="28"/>
          <w:lang w:val="uk-UA"/>
        </w:rPr>
        <w:t>, вимушене переміщення дітей, зокрема,  за  межі країни;</w:t>
      </w:r>
    </w:p>
    <w:p w:rsidR="00D27073" w:rsidRPr="00A1492E" w:rsidRDefault="00D27073" w:rsidP="00AF00FD">
      <w:pPr>
        <w:pStyle w:val="a6"/>
        <w:numPr>
          <w:ilvl w:val="0"/>
          <w:numId w:val="7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A1492E">
        <w:rPr>
          <w:sz w:val="28"/>
          <w:szCs w:val="28"/>
          <w:lang w:val="uk-UA"/>
        </w:rPr>
        <w:t>недостатня кількість облаштованих укриттів у вцілілих закладах дошкільної освіти;</w:t>
      </w:r>
    </w:p>
    <w:p w:rsidR="002C1FEE" w:rsidRPr="002C1FEE" w:rsidRDefault="00D27073" w:rsidP="00AF00FD">
      <w:pPr>
        <w:pStyle w:val="a6"/>
        <w:numPr>
          <w:ilvl w:val="0"/>
          <w:numId w:val="7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A1492E">
        <w:rPr>
          <w:sz w:val="28"/>
          <w:szCs w:val="28"/>
          <w:lang w:val="uk-UA"/>
        </w:rPr>
        <w:t>інтенсивні воєнні дії на значній частині території України.</w:t>
      </w:r>
    </w:p>
    <w:p w:rsidR="00B55A30" w:rsidRPr="00D27073" w:rsidRDefault="002C1FEE" w:rsidP="00B55A30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сьогодні, з</w:t>
      </w:r>
      <w:r w:rsidRPr="00D27073">
        <w:rPr>
          <w:rFonts w:ascii="Times New Roman" w:hAnsi="Times New Roman" w:cs="Times New Roman"/>
          <w:sz w:val="28"/>
          <w:szCs w:val="28"/>
        </w:rPr>
        <w:t>а узагальненою оперативною інформаціє</w:t>
      </w:r>
      <w:r>
        <w:rPr>
          <w:rFonts w:ascii="Times New Roman" w:hAnsi="Times New Roman" w:cs="Times New Roman"/>
          <w:sz w:val="28"/>
          <w:szCs w:val="28"/>
        </w:rPr>
        <w:t xml:space="preserve">ю від місцевих органів управлінь освітою, </w:t>
      </w:r>
      <w:r w:rsidRPr="00D27073">
        <w:rPr>
          <w:rFonts w:ascii="Times New Roman" w:hAnsi="Times New Roman" w:cs="Times New Roman"/>
          <w:sz w:val="28"/>
          <w:szCs w:val="28"/>
        </w:rPr>
        <w:t>в закладах дошкільної освіти фактично отримують дошкільні по</w:t>
      </w:r>
      <w:r>
        <w:rPr>
          <w:rFonts w:ascii="Times New Roman" w:hAnsi="Times New Roman" w:cs="Times New Roman"/>
          <w:sz w:val="28"/>
          <w:szCs w:val="28"/>
        </w:rPr>
        <w:t xml:space="preserve">слуги за різними формами </w:t>
      </w:r>
      <w:r w:rsidR="00B55A30" w:rsidRPr="00D27073">
        <w:rPr>
          <w:rFonts w:ascii="Times New Roman" w:hAnsi="Times New Roman" w:cs="Times New Roman"/>
          <w:sz w:val="28"/>
          <w:szCs w:val="28"/>
        </w:rPr>
        <w:t>742 854 дитини. Зокрема, у звичному режимі (очно) навчається 577 136 дітей, дистанційно – 87 382 дитини, змішано – 78 336 дітей.</w:t>
      </w:r>
    </w:p>
    <w:p w:rsidR="00B55A30" w:rsidRPr="00B55A30" w:rsidRDefault="00B55A30" w:rsidP="00B55A30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A1492E">
        <w:rPr>
          <w:sz w:val="28"/>
          <w:szCs w:val="28"/>
          <w:lang w:val="uk-UA"/>
        </w:rPr>
        <w:t>930</w:t>
      </w:r>
      <w:r w:rsidRPr="00A1492E">
        <w:rPr>
          <w:sz w:val="28"/>
          <w:szCs w:val="28"/>
          <w:shd w:val="clear" w:color="auto" w:fill="FFFFFF"/>
          <w:lang w:val="uk-UA"/>
        </w:rPr>
        <w:t xml:space="preserve"> закладів дошкільної освіти знаходяться на тимчасово окупованій території, а 1656 закладів та 5635 працівників знаходяться на простої. </w:t>
      </w:r>
    </w:p>
    <w:p w:rsidR="00D27073" w:rsidRPr="00A1492E" w:rsidRDefault="00D27073" w:rsidP="00AF00FD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A1492E">
        <w:rPr>
          <w:sz w:val="28"/>
          <w:szCs w:val="28"/>
          <w:lang w:val="uk-UA"/>
        </w:rPr>
        <w:t>Зруйновано 121 заклад дошкільної освіти, 1222 – пошкоджено.</w:t>
      </w:r>
    </w:p>
    <w:p w:rsidR="00D27073" w:rsidRPr="00A1492E" w:rsidRDefault="00D27073" w:rsidP="00AF00FD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A1492E">
        <w:rPr>
          <w:sz w:val="28"/>
          <w:szCs w:val="28"/>
          <w:lang w:val="uk-UA"/>
        </w:rPr>
        <w:t>Зміни у сфері дошкільної освіти, а також зростання попиту на освітні послуги створюють необхідність уніфікації та оптимізації порядку здобуття дошкільної освіти дітьми за формою</w:t>
      </w:r>
      <w:r w:rsidR="007F6527">
        <w:rPr>
          <w:sz w:val="28"/>
          <w:szCs w:val="28"/>
          <w:lang w:val="uk-UA"/>
        </w:rPr>
        <w:t xml:space="preserve"> педагогічного патронажу</w:t>
      </w:r>
      <w:r w:rsidRPr="00A1492E">
        <w:rPr>
          <w:sz w:val="28"/>
          <w:szCs w:val="28"/>
          <w:lang w:val="uk-UA"/>
        </w:rPr>
        <w:t xml:space="preserve">. Наявні на сьогодні нормативно-правові акти не забезпечують достатньої чіткої </w:t>
      </w:r>
      <w:r w:rsidRPr="00A1492E">
        <w:rPr>
          <w:sz w:val="28"/>
          <w:szCs w:val="28"/>
          <w:lang w:val="uk-UA"/>
        </w:rPr>
        <w:lastRenderedPageBreak/>
        <w:t>регламентації цих процесів, що призводить до неузгодженості у роботі закладів освіти та ускладнень для батьків.</w:t>
      </w:r>
    </w:p>
    <w:p w:rsidR="00D27073" w:rsidRPr="00A1492E" w:rsidRDefault="00D27073" w:rsidP="00AF00FD">
      <w:pPr>
        <w:pStyle w:val="a6"/>
        <w:spacing w:before="0" w:beforeAutospacing="0" w:after="0" w:afterAutospacing="0" w:line="276" w:lineRule="auto"/>
        <w:ind w:firstLine="709"/>
        <w:jc w:val="both"/>
        <w:rPr>
          <w:rStyle w:val="rvts0"/>
          <w:sz w:val="28"/>
          <w:szCs w:val="28"/>
          <w:lang w:val="uk-UA"/>
        </w:rPr>
      </w:pPr>
      <w:r w:rsidRPr="00A1492E">
        <w:rPr>
          <w:rStyle w:val="rvts0"/>
          <w:sz w:val="28"/>
          <w:szCs w:val="28"/>
          <w:lang w:val="uk-UA"/>
        </w:rPr>
        <w:t>Разом з тим, виклики, які постали перед освітньою системою України після початку широкомасштабної військової агресії російської федерації та ведення бойових дій на території України, вимагають від Міністерства освіти і науки України як центрального органу виконавчої влади, який забезпечує формування державної політики у сфері освіти</w:t>
      </w:r>
      <w:r w:rsidR="009A5320">
        <w:rPr>
          <w:rStyle w:val="rvts0"/>
          <w:sz w:val="28"/>
          <w:szCs w:val="28"/>
          <w:lang w:val="uk-UA"/>
        </w:rPr>
        <w:t>,</w:t>
      </w:r>
      <w:r w:rsidRPr="00A1492E">
        <w:rPr>
          <w:rStyle w:val="rvts0"/>
          <w:sz w:val="28"/>
          <w:szCs w:val="28"/>
          <w:lang w:val="uk-UA"/>
        </w:rPr>
        <w:t xml:space="preserve"> відповідного реагування.</w:t>
      </w:r>
    </w:p>
    <w:p w:rsidR="00D27073" w:rsidRPr="00A1492E" w:rsidRDefault="00D27073" w:rsidP="00AF00FD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A1492E">
        <w:rPr>
          <w:rStyle w:val="rvts0"/>
          <w:sz w:val="28"/>
          <w:szCs w:val="28"/>
          <w:lang w:val="uk-UA"/>
        </w:rPr>
        <w:t>Наразі залишається невирішеним питання забезпечення здобуття освіти громадянами України в умовах дії воєнного стану, повного або часткового руйнування закладів дошкільної освіти, тимчасової окупації окремих територій України, а також відновлення навчання здобувачів освіти у закладах, в яких вони навчалися до повномасштабного вторгнення після стабілізації ситуації, деокупації територій та повернення дітей до місць їх постійного проживання.</w:t>
      </w:r>
    </w:p>
    <w:p w:rsidR="00D27073" w:rsidRPr="00A1492E" w:rsidRDefault="006C0D26" w:rsidP="00AF00FD">
      <w:pPr>
        <w:pStyle w:val="a6"/>
        <w:spacing w:before="0" w:beforeAutospacing="0" w:after="0" w:afterAutospacing="0" w:line="276" w:lineRule="auto"/>
        <w:ind w:firstLine="709"/>
        <w:jc w:val="both"/>
        <w:rPr>
          <w:rStyle w:val="rvts0"/>
          <w:sz w:val="28"/>
          <w:szCs w:val="28"/>
          <w:lang w:val="uk-UA"/>
        </w:rPr>
      </w:pPr>
      <w:r w:rsidRPr="00A1492E">
        <w:rPr>
          <w:rStyle w:val="rvts0"/>
          <w:sz w:val="28"/>
          <w:szCs w:val="28"/>
          <w:lang w:val="uk-UA"/>
        </w:rPr>
        <w:t xml:space="preserve">Відповідно до </w:t>
      </w:r>
      <w:r w:rsidRPr="00A1492E">
        <w:rPr>
          <w:iCs/>
          <w:sz w:val="28"/>
          <w:szCs w:val="28"/>
          <w:shd w:val="clear" w:color="auto" w:fill="FFFFFF"/>
          <w:lang w:val="uk-UA"/>
        </w:rPr>
        <w:t>підпункт</w:t>
      </w:r>
      <w:r w:rsidR="00EB15BF">
        <w:rPr>
          <w:iCs/>
          <w:sz w:val="28"/>
          <w:szCs w:val="28"/>
          <w:shd w:val="clear" w:color="auto" w:fill="FFFFFF"/>
          <w:lang w:val="uk-UA"/>
        </w:rPr>
        <w:t>у</w:t>
      </w:r>
      <w:r w:rsidRPr="00A1492E">
        <w:rPr>
          <w:iCs/>
          <w:sz w:val="28"/>
          <w:szCs w:val="28"/>
          <w:shd w:val="clear" w:color="auto" w:fill="FFFFFF"/>
          <w:lang w:val="uk-UA"/>
        </w:rPr>
        <w:t xml:space="preserve"> 1 пункту 5</w:t>
      </w:r>
      <w:r w:rsidRPr="00A1492E">
        <w:rPr>
          <w:iCs/>
          <w:sz w:val="19"/>
          <w:szCs w:val="19"/>
          <w:shd w:val="clear" w:color="auto" w:fill="FFFFFF"/>
          <w:lang w:val="uk-UA"/>
        </w:rPr>
        <w:t> </w:t>
      </w:r>
      <w:r w:rsidRPr="00A1492E">
        <w:rPr>
          <w:rStyle w:val="rvts0"/>
          <w:sz w:val="28"/>
          <w:szCs w:val="28"/>
          <w:lang w:val="uk-UA"/>
        </w:rPr>
        <w:t xml:space="preserve">Розділу ХІІ </w:t>
      </w:r>
      <w:r w:rsidR="00EB15BF">
        <w:rPr>
          <w:rStyle w:val="rvts0"/>
          <w:sz w:val="28"/>
          <w:szCs w:val="28"/>
          <w:lang w:val="uk-UA"/>
        </w:rPr>
        <w:t>«</w:t>
      </w:r>
      <w:r w:rsidRPr="00A1492E">
        <w:rPr>
          <w:rStyle w:val="rvts0"/>
          <w:sz w:val="28"/>
          <w:szCs w:val="28"/>
          <w:lang w:val="uk-UA"/>
        </w:rPr>
        <w:t>Прикінцеві та перехідні положення</w:t>
      </w:r>
      <w:r w:rsidR="00EB15BF">
        <w:rPr>
          <w:rStyle w:val="rvts0"/>
          <w:sz w:val="28"/>
          <w:szCs w:val="28"/>
          <w:lang w:val="uk-UA"/>
        </w:rPr>
        <w:t>»</w:t>
      </w:r>
      <w:r w:rsidRPr="00A1492E">
        <w:rPr>
          <w:rStyle w:val="rvts0"/>
          <w:sz w:val="28"/>
          <w:szCs w:val="28"/>
          <w:lang w:val="uk-UA"/>
        </w:rPr>
        <w:t xml:space="preserve"> Закону Міністерства та інші органи центральної влади зобов’язані привести у відповідність до вимог норм Закону свої нормативно-правові акти.</w:t>
      </w:r>
    </w:p>
    <w:p w:rsidR="006C0D26" w:rsidRPr="00A1492E" w:rsidRDefault="006C0D26" w:rsidP="00AF00FD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A1492E">
        <w:rPr>
          <w:sz w:val="28"/>
          <w:szCs w:val="28"/>
          <w:shd w:val="clear" w:color="auto" w:fill="FFFFFF"/>
          <w:lang w:val="uk-UA"/>
        </w:rPr>
        <w:t xml:space="preserve">Також Україна є підписантом міжнародних угод, таких як Конвенція ООН про права дитини. </w:t>
      </w:r>
      <w:r w:rsidR="00653E2A" w:rsidRPr="00A1492E">
        <w:rPr>
          <w:sz w:val="28"/>
          <w:szCs w:val="28"/>
          <w:shd w:val="clear" w:color="auto" w:fill="FFFFFF"/>
          <w:lang w:val="uk-UA"/>
        </w:rPr>
        <w:t>Україна взяла на себе ряд зобов’</w:t>
      </w:r>
      <w:r w:rsidRPr="00A1492E">
        <w:rPr>
          <w:sz w:val="28"/>
          <w:szCs w:val="28"/>
          <w:shd w:val="clear" w:color="auto" w:fill="FFFFFF"/>
          <w:lang w:val="uk-UA"/>
        </w:rPr>
        <w:t xml:space="preserve">язань з покращення добробуту дітей – зокрема, підписавши Конвенцію ООН про права дитини. </w:t>
      </w:r>
      <w:r w:rsidR="008A3D9A">
        <w:rPr>
          <w:sz w:val="28"/>
          <w:szCs w:val="28"/>
          <w:shd w:val="clear" w:color="auto" w:fill="FFFFFF"/>
          <w:lang w:val="uk-UA"/>
        </w:rPr>
        <w:t xml:space="preserve">               </w:t>
      </w:r>
      <w:r w:rsidRPr="00A1492E">
        <w:rPr>
          <w:sz w:val="28"/>
          <w:szCs w:val="28"/>
          <w:shd w:val="clear" w:color="auto" w:fill="FFFFFF"/>
          <w:lang w:val="uk-UA"/>
        </w:rPr>
        <w:t xml:space="preserve">Ця Конвенція була ратифікована Постановою Верховної Ради України </w:t>
      </w:r>
      <w:r w:rsidR="008A3D9A">
        <w:rPr>
          <w:sz w:val="28"/>
          <w:szCs w:val="28"/>
          <w:shd w:val="clear" w:color="auto" w:fill="FFFFFF"/>
          <w:lang w:val="uk-UA"/>
        </w:rPr>
        <w:t xml:space="preserve">      </w:t>
      </w:r>
      <w:r w:rsidR="00EC10F0" w:rsidRPr="00A1492E">
        <w:rPr>
          <w:sz w:val="28"/>
          <w:szCs w:val="28"/>
          <w:shd w:val="clear" w:color="auto" w:fill="FFFFFF"/>
          <w:lang w:val="uk-UA"/>
        </w:rPr>
        <w:t xml:space="preserve">від 27 лютого 1991 року  </w:t>
      </w:r>
      <w:r w:rsidRPr="00A1492E">
        <w:rPr>
          <w:sz w:val="28"/>
          <w:szCs w:val="28"/>
          <w:shd w:val="clear" w:color="auto" w:fill="FFFFFF"/>
          <w:lang w:val="uk-UA"/>
        </w:rPr>
        <w:t>№789ХІІ та набула чинно</w:t>
      </w:r>
      <w:r w:rsidR="00EC10F0">
        <w:rPr>
          <w:sz w:val="28"/>
          <w:szCs w:val="28"/>
          <w:shd w:val="clear" w:color="auto" w:fill="FFFFFF"/>
          <w:lang w:val="uk-UA"/>
        </w:rPr>
        <w:t>сті для України 27 вересня 1991 </w:t>
      </w:r>
      <w:r w:rsidRPr="00A1492E">
        <w:rPr>
          <w:sz w:val="28"/>
          <w:szCs w:val="28"/>
          <w:shd w:val="clear" w:color="auto" w:fill="FFFFFF"/>
          <w:lang w:val="uk-UA"/>
        </w:rPr>
        <w:t>року. Прийняття цього акта є важливим кроком до виконання зобов’язань, взятих Україною на міжнародній арені.</w:t>
      </w:r>
    </w:p>
    <w:p w:rsidR="00CC0224" w:rsidRPr="00E300DE" w:rsidRDefault="00CC0224" w:rsidP="00AF00FD">
      <w:pPr>
        <w:pStyle w:val="a6"/>
        <w:spacing w:before="0" w:beforeAutospacing="0" w:after="0" w:afterAutospacing="0" w:line="276" w:lineRule="auto"/>
        <w:ind w:firstLine="709"/>
        <w:jc w:val="both"/>
        <w:rPr>
          <w:sz w:val="16"/>
          <w:szCs w:val="16"/>
          <w:lang w:val="uk-UA"/>
        </w:rPr>
      </w:pPr>
    </w:p>
    <w:p w:rsidR="00DC3360" w:rsidRDefault="006C0D26" w:rsidP="00AF00FD">
      <w:pPr>
        <w:pStyle w:val="Textbody"/>
        <w:spacing w:after="0" w:line="276" w:lineRule="auto"/>
        <w:ind w:firstLine="709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val="uk-UA"/>
        </w:rPr>
      </w:pPr>
      <w:r w:rsidRPr="00A1492E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val="uk-UA"/>
        </w:rPr>
        <w:t>Основні групи (підгрупи), на які проблема справляє вплив:</w:t>
      </w:r>
    </w:p>
    <w:p w:rsidR="00946005" w:rsidRPr="00946005" w:rsidRDefault="00946005" w:rsidP="00AF00FD">
      <w:pPr>
        <w:pStyle w:val="Textbody"/>
        <w:spacing w:after="0" w:line="276" w:lineRule="auto"/>
        <w:ind w:firstLine="709"/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1560"/>
        <w:gridCol w:w="1575"/>
      </w:tblGrid>
      <w:tr w:rsidR="00DC3360" w:rsidRPr="00A1492E" w:rsidTr="00A1492E">
        <w:tc>
          <w:tcPr>
            <w:tcW w:w="6345" w:type="dxa"/>
          </w:tcPr>
          <w:p w:rsidR="00DC3360" w:rsidRPr="00A1492E" w:rsidRDefault="00DC3360" w:rsidP="00AF00FD">
            <w:pPr>
              <w:ind w:firstLine="709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Групи (підгрупи)</w:t>
            </w:r>
          </w:p>
        </w:tc>
        <w:tc>
          <w:tcPr>
            <w:tcW w:w="1560" w:type="dxa"/>
          </w:tcPr>
          <w:p w:rsidR="00DC3360" w:rsidRPr="00A1492E" w:rsidRDefault="00DC3360" w:rsidP="00AF00FD">
            <w:pPr>
              <w:ind w:firstLine="709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Так</w:t>
            </w:r>
          </w:p>
        </w:tc>
        <w:tc>
          <w:tcPr>
            <w:tcW w:w="1575" w:type="dxa"/>
          </w:tcPr>
          <w:p w:rsidR="00DC3360" w:rsidRPr="00A1492E" w:rsidRDefault="00DC3360" w:rsidP="00AF00FD">
            <w:pPr>
              <w:ind w:firstLine="709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Ні</w:t>
            </w:r>
          </w:p>
        </w:tc>
      </w:tr>
      <w:tr w:rsidR="00DC3360" w:rsidRPr="00A1492E" w:rsidTr="00A1492E">
        <w:tc>
          <w:tcPr>
            <w:tcW w:w="6345" w:type="dxa"/>
          </w:tcPr>
          <w:p w:rsidR="00DC3360" w:rsidRPr="00A1492E" w:rsidRDefault="00DC3360" w:rsidP="00AF00FD">
            <w:pPr>
              <w:ind w:firstLine="709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Громадяни</w:t>
            </w:r>
          </w:p>
        </w:tc>
        <w:tc>
          <w:tcPr>
            <w:tcW w:w="1560" w:type="dxa"/>
          </w:tcPr>
          <w:p w:rsidR="00DC3360" w:rsidRPr="00A1492E" w:rsidRDefault="00DC3360" w:rsidP="00AF00FD">
            <w:pPr>
              <w:ind w:firstLine="709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+</w:t>
            </w:r>
          </w:p>
        </w:tc>
        <w:tc>
          <w:tcPr>
            <w:tcW w:w="1575" w:type="dxa"/>
          </w:tcPr>
          <w:p w:rsidR="00DC3360" w:rsidRPr="00A1492E" w:rsidRDefault="00DC3360" w:rsidP="00AF00FD">
            <w:pPr>
              <w:ind w:firstLine="709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-</w:t>
            </w:r>
          </w:p>
        </w:tc>
      </w:tr>
      <w:tr w:rsidR="00DC3360" w:rsidRPr="006C0D26" w:rsidTr="00A1492E">
        <w:tc>
          <w:tcPr>
            <w:tcW w:w="6345" w:type="dxa"/>
          </w:tcPr>
          <w:p w:rsidR="00DC3360" w:rsidRPr="006C0D26" w:rsidRDefault="00DC3360" w:rsidP="00AF00FD">
            <w:pPr>
              <w:ind w:firstLine="709"/>
              <w:rPr>
                <w:rFonts w:ascii="Times New Roman" w:hAnsi="Times New Roman" w:cs="Times New Roman"/>
                <w:szCs w:val="28"/>
              </w:rPr>
            </w:pPr>
            <w:r w:rsidRPr="006C0D26">
              <w:rPr>
                <w:rFonts w:ascii="Times New Roman" w:hAnsi="Times New Roman" w:cs="Times New Roman"/>
                <w:szCs w:val="28"/>
              </w:rPr>
              <w:t>Держава</w:t>
            </w:r>
          </w:p>
        </w:tc>
        <w:tc>
          <w:tcPr>
            <w:tcW w:w="1560" w:type="dxa"/>
          </w:tcPr>
          <w:p w:rsidR="00DC3360" w:rsidRPr="006C0D26" w:rsidRDefault="00DC3360" w:rsidP="00AF00FD">
            <w:pPr>
              <w:ind w:firstLine="709"/>
              <w:jc w:val="center"/>
              <w:rPr>
                <w:rFonts w:ascii="Times New Roman" w:hAnsi="Times New Roman" w:cs="Times New Roman"/>
                <w:szCs w:val="28"/>
              </w:rPr>
            </w:pPr>
            <w:r w:rsidRPr="006C0D26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1575" w:type="dxa"/>
          </w:tcPr>
          <w:p w:rsidR="00DC3360" w:rsidRPr="006C0D26" w:rsidRDefault="00DC3360" w:rsidP="00AF00FD">
            <w:pPr>
              <w:ind w:firstLine="709"/>
              <w:jc w:val="center"/>
              <w:rPr>
                <w:rFonts w:ascii="Times New Roman" w:hAnsi="Times New Roman" w:cs="Times New Roman"/>
                <w:szCs w:val="28"/>
              </w:rPr>
            </w:pPr>
            <w:r w:rsidRPr="006C0D26"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DC3360" w:rsidRPr="006C0D26" w:rsidTr="00A1492E">
        <w:trPr>
          <w:trHeight w:val="560"/>
        </w:trPr>
        <w:tc>
          <w:tcPr>
            <w:tcW w:w="6345" w:type="dxa"/>
          </w:tcPr>
          <w:p w:rsidR="00DC3360" w:rsidRPr="00A1492E" w:rsidRDefault="00DC3360" w:rsidP="00AF00FD">
            <w:pPr>
              <w:ind w:firstLine="709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Суб’єкти</w:t>
            </w:r>
            <w:r w:rsidR="00AD1EB7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господарювання,  у тому числі</w:t>
            </w:r>
            <w:r w:rsidR="00AD1EB7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суб’єкти малого підприємництва (заклади</w:t>
            </w:r>
            <w:r w:rsidR="00AD1EB7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дошкільної</w:t>
            </w:r>
            <w:r w:rsidR="00A1492E" w:rsidRPr="00A1492E">
              <w:rPr>
                <w:rFonts w:ascii="Times New Roman" w:hAnsi="Times New Roman" w:cs="Times New Roman"/>
                <w:szCs w:val="28"/>
                <w:lang w:val="uk-UA"/>
              </w:rPr>
              <w:t xml:space="preserve"> о</w:t>
            </w: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світи)</w:t>
            </w:r>
          </w:p>
        </w:tc>
        <w:tc>
          <w:tcPr>
            <w:tcW w:w="1560" w:type="dxa"/>
          </w:tcPr>
          <w:p w:rsidR="00DC3360" w:rsidRPr="006C0D26" w:rsidRDefault="00DC3360" w:rsidP="00AF00FD">
            <w:pPr>
              <w:ind w:firstLine="709"/>
              <w:jc w:val="center"/>
              <w:rPr>
                <w:rFonts w:ascii="Times New Roman" w:hAnsi="Times New Roman" w:cs="Times New Roman"/>
                <w:szCs w:val="28"/>
              </w:rPr>
            </w:pPr>
            <w:r w:rsidRPr="006C0D26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1575" w:type="dxa"/>
          </w:tcPr>
          <w:p w:rsidR="00DC3360" w:rsidRPr="006C0D26" w:rsidRDefault="00DC3360" w:rsidP="00AF00FD">
            <w:pPr>
              <w:ind w:firstLine="709"/>
              <w:jc w:val="center"/>
              <w:rPr>
                <w:rFonts w:ascii="Times New Roman" w:hAnsi="Times New Roman" w:cs="Times New Roman"/>
                <w:szCs w:val="28"/>
              </w:rPr>
            </w:pPr>
            <w:r w:rsidRPr="006C0D26"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</w:tbl>
    <w:p w:rsidR="00DC3360" w:rsidRPr="00E300DE" w:rsidRDefault="00DC3360" w:rsidP="00AF00FD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51F43" w:rsidRDefault="00F51F43" w:rsidP="00AF00F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Врегулювання зазначених проблемних питань не може бути здійснено за допомогою: </w:t>
      </w:r>
    </w:p>
    <w:p w:rsidR="00CC0224" w:rsidRDefault="00F51F43" w:rsidP="00AF00F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ринкових механізмів, оскільки такі питання регулюються виключно нормативно-правовими актами;</w:t>
      </w:r>
    </w:p>
    <w:p w:rsidR="00DC3360" w:rsidRDefault="00F51F43" w:rsidP="00AF00F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діючих регуляторних актів, оскільки чинним законодавством порушені питання не вирішені в повному обсязі.</w:t>
      </w:r>
    </w:p>
    <w:p w:rsidR="00CC0224" w:rsidRPr="00057791" w:rsidRDefault="00CC0224" w:rsidP="00AF00F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B5096" w:rsidRPr="00A32267" w:rsidRDefault="00DC3360" w:rsidP="00A32267">
      <w:pPr>
        <w:pStyle w:val="1"/>
        <w:numPr>
          <w:ilvl w:val="0"/>
          <w:numId w:val="1"/>
        </w:numPr>
        <w:spacing w:line="276" w:lineRule="auto"/>
        <w:ind w:left="0" w:firstLine="0"/>
      </w:pPr>
      <w:bookmarkStart w:id="1" w:name="_Toc3536284"/>
      <w:r w:rsidRPr="003E6E4A">
        <w:t>Цілі державного регулювання</w:t>
      </w:r>
      <w:bookmarkEnd w:id="1"/>
    </w:p>
    <w:p w:rsidR="002C1FEE" w:rsidRPr="00703C0F" w:rsidRDefault="00BF3179" w:rsidP="00AF00F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E6E4A">
        <w:rPr>
          <w:rFonts w:ascii="Times New Roman" w:hAnsi="Times New Roman" w:cs="Times New Roman"/>
          <w:sz w:val="28"/>
          <w:szCs w:val="28"/>
        </w:rPr>
        <w:t>Основною  ціллю державного регулювання</w:t>
      </w:r>
      <w:r>
        <w:rPr>
          <w:rFonts w:ascii="Times New Roman" w:hAnsi="Times New Roman" w:cs="Times New Roman"/>
          <w:sz w:val="28"/>
          <w:szCs w:val="28"/>
        </w:rPr>
        <w:t xml:space="preserve"> у проєкті </w:t>
      </w:r>
      <w:r w:rsidRPr="00EE642E">
        <w:rPr>
          <w:rFonts w:ascii="Times New Roman" w:hAnsi="Times New Roman" w:cs="Times New Roman"/>
          <w:sz w:val="28"/>
          <w:szCs w:val="28"/>
          <w:lang w:eastAsia="ru-RU"/>
        </w:rPr>
        <w:t>наказу Міністерства освіти і науки України</w:t>
      </w:r>
      <w:r w:rsidRPr="00703C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E642E">
        <w:rPr>
          <w:rFonts w:ascii="Times New Roman" w:hAnsi="Times New Roman" w:cs="Times New Roman"/>
          <w:sz w:val="28"/>
        </w:rPr>
        <w:t>«Про затвердження Положення</w:t>
      </w:r>
      <w:r w:rsidRPr="00703C0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EE642E">
        <w:rPr>
          <w:rFonts w:ascii="Times New Roman" w:hAnsi="Times New Roman" w:cs="Times New Roman"/>
          <w:sz w:val="28"/>
          <w:szCs w:val="28"/>
        </w:rPr>
        <w:t>форму здобуття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42E">
        <w:rPr>
          <w:rFonts w:ascii="Times New Roman" w:hAnsi="Times New Roman" w:cs="Times New Roman"/>
          <w:sz w:val="28"/>
          <w:szCs w:val="28"/>
        </w:rPr>
        <w:t>дошкільної освіти</w:t>
      </w:r>
      <w:r>
        <w:rPr>
          <w:rFonts w:ascii="Times New Roman" w:hAnsi="Times New Roman" w:cs="Times New Roman"/>
          <w:sz w:val="28"/>
          <w:szCs w:val="28"/>
        </w:rPr>
        <w:t xml:space="preserve"> – педагогічний патронаж</w:t>
      </w:r>
      <w:r w:rsidRPr="00EE642E">
        <w:rPr>
          <w:rFonts w:ascii="Times New Roman" w:hAnsi="Times New Roman" w:cs="Times New Roman"/>
          <w:sz w:val="28"/>
        </w:rPr>
        <w:t>»</w:t>
      </w:r>
      <w:r w:rsidRPr="00EE64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1F4689">
        <w:rPr>
          <w:rFonts w:ascii="Times New Roman" w:hAnsi="Times New Roman" w:cs="Times New Roman"/>
          <w:sz w:val="28"/>
          <w:szCs w:val="28"/>
          <w:lang w:eastAsia="uk-UA"/>
        </w:rPr>
        <w:t xml:space="preserve">є </w:t>
      </w:r>
      <w:r w:rsidRPr="00436442">
        <w:rPr>
          <w:rFonts w:ascii="Times New Roman" w:hAnsi="Times New Roman" w:cs="Times New Roman"/>
          <w:bCs/>
          <w:sz w:val="28"/>
          <w:szCs w:val="28"/>
          <w:lang w:eastAsia="uk-UA"/>
        </w:rPr>
        <w:t>приведення нормативно-правової бази у відповідність до положень нового Закону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що </w:t>
      </w:r>
      <w:r w:rsidRPr="001F4689">
        <w:rPr>
          <w:rFonts w:ascii="Times New Roman" w:hAnsi="Times New Roman" w:cs="Times New Roman"/>
          <w:sz w:val="28"/>
          <w:szCs w:val="28"/>
          <w:lang w:eastAsia="uk-UA"/>
        </w:rPr>
        <w:t>дозволить сформувати</w:t>
      </w:r>
      <w:r w:rsidRPr="00EE64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правову основу </w:t>
      </w:r>
      <w:r w:rsidRPr="003E6E4A">
        <w:rPr>
          <w:rFonts w:ascii="Times New Roman" w:hAnsi="Times New Roman" w:cs="Times New Roman"/>
          <w:sz w:val="28"/>
          <w:szCs w:val="28"/>
        </w:rPr>
        <w:t xml:space="preserve">створення передумов для покращення якості надання послуг у сфері дошкільної освіти дітям </w:t>
      </w:r>
      <w:r w:rsidRPr="003E6E4A">
        <w:rPr>
          <w:rFonts w:ascii="Times New Roman" w:hAnsi="Times New Roman" w:cs="Times New Roman"/>
          <w:sz w:val="28"/>
          <w:szCs w:val="28"/>
          <w:lang w:eastAsia="uk-UA"/>
        </w:rPr>
        <w:t>за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E6E4A">
        <w:rPr>
          <w:rFonts w:ascii="Times New Roman" w:hAnsi="Times New Roman" w:cs="Times New Roman"/>
          <w:sz w:val="28"/>
          <w:szCs w:val="28"/>
          <w:lang w:eastAsia="uk-UA"/>
        </w:rPr>
        <w:t>формою здобуття дошкільної освіти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педагогічним патронажем</w:t>
      </w:r>
      <w:r w:rsidRPr="003E6E4A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EE0D1D" w:rsidRDefault="00653E2A" w:rsidP="00EE0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4A">
        <w:rPr>
          <w:rFonts w:ascii="Times New Roman" w:hAnsi="Times New Roman" w:cs="Times New Roman"/>
          <w:sz w:val="28"/>
          <w:szCs w:val="28"/>
        </w:rPr>
        <w:t>Прийняття  запропонованого регуляторного акта дозволить:</w:t>
      </w:r>
    </w:p>
    <w:p w:rsidR="00EE0D1D" w:rsidRPr="00EE0D1D" w:rsidRDefault="00E551C1" w:rsidP="00EE0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E0D1D">
        <w:rPr>
          <w:rFonts w:ascii="Times New Roman" w:hAnsi="Times New Roman" w:cs="Times New Roman"/>
          <w:sz w:val="28"/>
          <w:szCs w:val="28"/>
          <w:lang w:eastAsia="uk-UA"/>
        </w:rPr>
        <w:t>підвищити доступність та ефективність дошкільної освіт</w:t>
      </w:r>
      <w:r w:rsidR="00D566E5" w:rsidRPr="00EE0D1D">
        <w:rPr>
          <w:rFonts w:ascii="Times New Roman" w:hAnsi="Times New Roman" w:cs="Times New Roman"/>
          <w:sz w:val="28"/>
          <w:szCs w:val="28"/>
          <w:lang w:eastAsia="uk-UA"/>
        </w:rPr>
        <w:t>и для діт</w:t>
      </w:r>
      <w:r w:rsidR="00F84448" w:rsidRPr="00EE0D1D">
        <w:rPr>
          <w:rFonts w:ascii="Times New Roman" w:hAnsi="Times New Roman" w:cs="Times New Roman"/>
          <w:sz w:val="28"/>
          <w:szCs w:val="28"/>
          <w:lang w:eastAsia="uk-UA"/>
        </w:rPr>
        <w:t xml:space="preserve">ей </w:t>
      </w:r>
      <w:r w:rsidR="007F6527" w:rsidRPr="00EE0D1D">
        <w:rPr>
          <w:rFonts w:ascii="Times New Roman" w:hAnsi="Times New Roman" w:cs="Times New Roman"/>
          <w:sz w:val="28"/>
          <w:szCs w:val="28"/>
          <w:lang w:eastAsia="uk-UA"/>
        </w:rPr>
        <w:t>дошкільного віку за</w:t>
      </w:r>
      <w:r w:rsidR="00D566E5" w:rsidRPr="00EE0D1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E0D1D">
        <w:rPr>
          <w:rFonts w:ascii="Times New Roman" w:hAnsi="Times New Roman" w:cs="Times New Roman"/>
          <w:sz w:val="28"/>
          <w:szCs w:val="28"/>
          <w:lang w:eastAsia="uk-UA"/>
        </w:rPr>
        <w:t>формою здобуття дошкільної освіти</w:t>
      </w:r>
      <w:r w:rsidR="00F84448" w:rsidRPr="00EE0D1D">
        <w:rPr>
          <w:rFonts w:ascii="Times New Roman" w:hAnsi="Times New Roman" w:cs="Times New Roman"/>
          <w:sz w:val="28"/>
          <w:szCs w:val="28"/>
          <w:lang w:eastAsia="uk-UA"/>
        </w:rPr>
        <w:t xml:space="preserve"> педагогічного </w:t>
      </w:r>
      <w:r w:rsidR="007F6527" w:rsidRPr="00EE0D1D">
        <w:rPr>
          <w:rFonts w:ascii="Times New Roman" w:hAnsi="Times New Roman" w:cs="Times New Roman"/>
          <w:sz w:val="28"/>
          <w:szCs w:val="28"/>
          <w:lang w:eastAsia="uk-UA"/>
        </w:rPr>
        <w:t>патронажу</w:t>
      </w:r>
      <w:r w:rsidRPr="00EE0D1D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EE0D1D" w:rsidRPr="00EE0D1D" w:rsidRDefault="00BD60E9" w:rsidP="00EE0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D1D">
        <w:rPr>
          <w:rFonts w:ascii="Times New Roman" w:hAnsi="Times New Roman" w:cs="Times New Roman"/>
          <w:sz w:val="28"/>
          <w:szCs w:val="28"/>
        </w:rPr>
        <w:t>забезпечити здобуття дошкільної освіти</w:t>
      </w:r>
      <w:r w:rsidR="007F6527" w:rsidRPr="00EE0D1D">
        <w:rPr>
          <w:rFonts w:ascii="Times New Roman" w:hAnsi="Times New Roman" w:cs="Times New Roman"/>
          <w:sz w:val="28"/>
          <w:szCs w:val="28"/>
        </w:rPr>
        <w:t xml:space="preserve"> для дитини індивідуально або в групі до чотирьох дітей (включно), для якої (яких), як правило, неможливо організувати очну (денну), мережеву форми </w:t>
      </w:r>
      <w:r w:rsidR="00EE0D1D" w:rsidRPr="00EE0D1D">
        <w:rPr>
          <w:rFonts w:ascii="Times New Roman" w:hAnsi="Times New Roman" w:cs="Times New Roman"/>
          <w:sz w:val="28"/>
          <w:szCs w:val="28"/>
        </w:rPr>
        <w:t xml:space="preserve">здобуття дошкільної освіти у зв’язку </w:t>
      </w:r>
      <w:r w:rsidR="007F6527" w:rsidRPr="00EE0D1D">
        <w:rPr>
          <w:rFonts w:ascii="Times New Roman" w:hAnsi="Times New Roman" w:cs="Times New Roman"/>
          <w:sz w:val="28"/>
          <w:szCs w:val="28"/>
        </w:rPr>
        <w:t xml:space="preserve">зі станом її (їх) </w:t>
      </w:r>
      <w:r w:rsidR="00EE0D1D" w:rsidRPr="00EE0D1D">
        <w:rPr>
          <w:rFonts w:ascii="Times New Roman" w:hAnsi="Times New Roman" w:cs="Times New Roman"/>
          <w:sz w:val="28"/>
          <w:szCs w:val="28"/>
        </w:rPr>
        <w:t>здоров’я</w:t>
      </w:r>
      <w:r w:rsidR="007F6527" w:rsidRPr="00EE0D1D">
        <w:rPr>
          <w:rFonts w:ascii="Times New Roman" w:hAnsi="Times New Roman" w:cs="Times New Roman"/>
          <w:sz w:val="28"/>
          <w:szCs w:val="28"/>
        </w:rPr>
        <w:t>, наяв</w:t>
      </w:r>
      <w:r w:rsidR="00F84448" w:rsidRPr="00EE0D1D">
        <w:rPr>
          <w:rFonts w:ascii="Times New Roman" w:hAnsi="Times New Roman" w:cs="Times New Roman"/>
          <w:sz w:val="28"/>
          <w:szCs w:val="28"/>
        </w:rPr>
        <w:t>ності особливих освітніх потреб;</w:t>
      </w:r>
    </w:p>
    <w:p w:rsidR="00A403BC" w:rsidRPr="00EE0D1D" w:rsidRDefault="00E551C1" w:rsidP="00EE0D1D">
      <w:pPr>
        <w:spacing w:after="0"/>
        <w:ind w:firstLine="709"/>
        <w:jc w:val="both"/>
        <w:rPr>
          <w:sz w:val="28"/>
          <w:szCs w:val="28"/>
        </w:rPr>
      </w:pPr>
      <w:r w:rsidRPr="00EE0D1D">
        <w:rPr>
          <w:rFonts w:ascii="Times New Roman" w:hAnsi="Times New Roman" w:cs="Times New Roman"/>
          <w:sz w:val="28"/>
          <w:szCs w:val="28"/>
        </w:rPr>
        <w:t>врегулювати діяльність закладів дошкільної освіти за</w:t>
      </w:r>
      <w:r w:rsidR="007F6527" w:rsidRPr="00EE0D1D">
        <w:rPr>
          <w:rStyle w:val="rvts0"/>
          <w:rFonts w:ascii="Times New Roman" w:hAnsi="Times New Roman" w:cs="Times New Roman"/>
          <w:sz w:val="28"/>
          <w:szCs w:val="28"/>
        </w:rPr>
        <w:t xml:space="preserve"> </w:t>
      </w:r>
      <w:r w:rsidR="00BF3179" w:rsidRPr="00EE0D1D">
        <w:rPr>
          <w:rFonts w:ascii="Times New Roman" w:hAnsi="Times New Roman" w:cs="Times New Roman"/>
          <w:sz w:val="28"/>
          <w:szCs w:val="28"/>
          <w:lang w:eastAsia="uk-UA"/>
        </w:rPr>
        <w:t>формою здобуття дошкільної освіти</w:t>
      </w:r>
      <w:r w:rsidR="00BF3179" w:rsidRPr="00EE0D1D">
        <w:rPr>
          <w:rStyle w:val="rvts0"/>
          <w:rFonts w:ascii="Times New Roman" w:hAnsi="Times New Roman" w:cs="Times New Roman"/>
          <w:sz w:val="28"/>
          <w:szCs w:val="28"/>
        </w:rPr>
        <w:t xml:space="preserve"> </w:t>
      </w:r>
      <w:bookmarkStart w:id="2" w:name="_Toc3536285"/>
      <w:r w:rsidR="00BF3179" w:rsidRPr="00EE0D1D">
        <w:rPr>
          <w:rStyle w:val="rvts0"/>
          <w:rFonts w:ascii="Times New Roman" w:hAnsi="Times New Roman" w:cs="Times New Roman"/>
          <w:sz w:val="28"/>
          <w:szCs w:val="28"/>
        </w:rPr>
        <w:t>педагогічним патронажем</w:t>
      </w:r>
      <w:r w:rsidR="00BD60E9" w:rsidRPr="00703C0F">
        <w:rPr>
          <w:sz w:val="28"/>
          <w:szCs w:val="28"/>
          <w:lang w:eastAsia="uk-UA"/>
        </w:rPr>
        <w:t>.</w:t>
      </w:r>
    </w:p>
    <w:p w:rsidR="00A403BC" w:rsidRPr="00057791" w:rsidRDefault="00A403BC" w:rsidP="00AF00FD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C3360" w:rsidRPr="00A32267" w:rsidRDefault="00DC3360" w:rsidP="00A32267">
      <w:pPr>
        <w:pStyle w:val="1"/>
        <w:numPr>
          <w:ilvl w:val="0"/>
          <w:numId w:val="1"/>
        </w:numPr>
        <w:spacing w:line="276" w:lineRule="auto"/>
        <w:ind w:left="0" w:firstLine="0"/>
      </w:pPr>
      <w:r w:rsidRPr="00F74D6E">
        <w:t>Визначення та оцінка альтернативних способів досягнення цілей</w:t>
      </w:r>
      <w:bookmarkEnd w:id="2"/>
    </w:p>
    <w:p w:rsidR="00DC3360" w:rsidRPr="00A32267" w:rsidRDefault="00DC3360" w:rsidP="00A32267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b/>
          <w:color w:val="000000"/>
          <w:sz w:val="28"/>
        </w:rPr>
      </w:pPr>
      <w:r w:rsidRPr="00C063C7">
        <w:rPr>
          <w:b/>
          <w:color w:val="000000"/>
          <w:sz w:val="28"/>
        </w:rPr>
        <w:t>Визначення альтернативних способів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DC3360" w:rsidRPr="003F33AE" w:rsidTr="003F33AE">
        <w:tc>
          <w:tcPr>
            <w:tcW w:w="4219" w:type="dxa"/>
          </w:tcPr>
          <w:p w:rsidR="00DC3360" w:rsidRPr="003F33AE" w:rsidRDefault="00DC3360" w:rsidP="003F33AE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3F33AE">
              <w:rPr>
                <w:rFonts w:ascii="Times New Roman" w:hAnsi="Times New Roman" w:cs="Times New Roman"/>
                <w:lang w:val="uk-UA"/>
              </w:rPr>
              <w:t>Вид альтернативи</w:t>
            </w:r>
          </w:p>
        </w:tc>
        <w:tc>
          <w:tcPr>
            <w:tcW w:w="5351" w:type="dxa"/>
          </w:tcPr>
          <w:p w:rsidR="00DC3360" w:rsidRPr="003F33AE" w:rsidRDefault="00DC3360" w:rsidP="003F33AE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3F33AE">
              <w:rPr>
                <w:rFonts w:ascii="Times New Roman" w:hAnsi="Times New Roman" w:cs="Times New Roman"/>
                <w:lang w:val="uk-UA"/>
              </w:rPr>
              <w:t>Опис</w:t>
            </w:r>
            <w:r w:rsidR="00AD1EB7" w:rsidRPr="003F33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33AE">
              <w:rPr>
                <w:rFonts w:ascii="Times New Roman" w:hAnsi="Times New Roman" w:cs="Times New Roman"/>
                <w:lang w:val="uk-UA"/>
              </w:rPr>
              <w:t>альтернативи</w:t>
            </w:r>
          </w:p>
        </w:tc>
      </w:tr>
      <w:tr w:rsidR="00DC3360" w:rsidRPr="003F33AE" w:rsidTr="003F33AE">
        <w:tc>
          <w:tcPr>
            <w:tcW w:w="4219" w:type="dxa"/>
          </w:tcPr>
          <w:p w:rsidR="00C063C7" w:rsidRPr="003F33AE" w:rsidRDefault="00DC3360" w:rsidP="003F33AE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3F33AE">
              <w:rPr>
                <w:rFonts w:ascii="Times New Roman" w:hAnsi="Times New Roman" w:cs="Times New Roman"/>
                <w:lang w:val="uk-UA"/>
              </w:rPr>
              <w:t>Альтернатива 1</w:t>
            </w:r>
            <w:r w:rsidR="00C063C7" w:rsidRPr="003F33AE">
              <w:rPr>
                <w:rFonts w:ascii="Times New Roman" w:hAnsi="Times New Roman" w:cs="Times New Roman"/>
                <w:lang w:val="uk-UA"/>
              </w:rPr>
              <w:t xml:space="preserve">                      (збереження чинного регулювання)</w:t>
            </w:r>
          </w:p>
          <w:p w:rsidR="00DC3360" w:rsidRPr="003F33AE" w:rsidRDefault="00DC3360" w:rsidP="003F33AE">
            <w:pPr>
              <w:pStyle w:val="ae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51" w:type="dxa"/>
          </w:tcPr>
          <w:p w:rsidR="00C063C7" w:rsidRPr="003F33AE" w:rsidRDefault="00C063C7" w:rsidP="003F33AE">
            <w:pPr>
              <w:pStyle w:val="ae"/>
              <w:jc w:val="both"/>
              <w:rPr>
                <w:rFonts w:ascii="Times New Roman" w:hAnsi="Times New Roman" w:cs="Times New Roman"/>
                <w:lang w:val="uk-UA"/>
              </w:rPr>
            </w:pPr>
            <w:r w:rsidRPr="003F33AE">
              <w:rPr>
                <w:rFonts w:ascii="Times New Roman" w:hAnsi="Times New Roman" w:cs="Times New Roman"/>
                <w:lang w:val="uk-UA"/>
              </w:rPr>
              <w:t>Збереження чинного нормативного регулювання процедури неможливо у зв’язку з прийняттям нового Закону та призведе до:</w:t>
            </w:r>
          </w:p>
          <w:p w:rsidR="003F33AE" w:rsidRDefault="00B55A30" w:rsidP="003F33AE">
            <w:pPr>
              <w:pStyle w:val="ae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3F33AE">
              <w:rPr>
                <w:rFonts w:ascii="Times New Roman" w:hAnsi="Times New Roman" w:cs="Times New Roman"/>
                <w:szCs w:val="28"/>
                <w:lang w:val="uk-UA"/>
              </w:rPr>
              <w:t>порушення вимог законодавства про освіту в частині</w:t>
            </w:r>
            <w:r w:rsidRPr="003F33AE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 здобуття дошкільної освіти</w:t>
            </w:r>
            <w:r w:rsidRPr="003F33AE">
              <w:rPr>
                <w:rFonts w:ascii="Times New Roman" w:hAnsi="Times New Roman" w:cs="Times New Roman"/>
                <w:szCs w:val="28"/>
                <w:lang w:val="uk-UA"/>
              </w:rPr>
              <w:t>;</w:t>
            </w:r>
          </w:p>
          <w:p w:rsidR="003F33AE" w:rsidRDefault="00B55A30" w:rsidP="003F33AE">
            <w:pPr>
              <w:pStyle w:val="ae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3F33AE">
              <w:rPr>
                <w:rFonts w:ascii="Times New Roman" w:hAnsi="Times New Roman" w:cs="Times New Roman"/>
                <w:szCs w:val="28"/>
                <w:lang w:val="uk-UA"/>
              </w:rPr>
              <w:t>погіршить якість надання освітніх послуг;</w:t>
            </w:r>
          </w:p>
          <w:p w:rsidR="00DC3360" w:rsidRPr="003F33AE" w:rsidRDefault="00B55A30" w:rsidP="003F33AE">
            <w:pPr>
              <w:pStyle w:val="ae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3F33AE">
              <w:rPr>
                <w:rFonts w:ascii="Times New Roman" w:hAnsi="Times New Roman" w:cs="Times New Roman"/>
                <w:szCs w:val="28"/>
                <w:lang w:val="uk-UA"/>
              </w:rPr>
              <w:t xml:space="preserve">порушення права громадян на здобуття якісної освіти, зокрема права на здобуття дошкільної освіти дітьми та створення можливості для його </w:t>
            </w:r>
            <w:r w:rsidRPr="003F33AE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реалізації з урахуванням індивідуальних особливостей, особливих освітніх та інших потреб і можливостей кожної дитини.</w:t>
            </w:r>
          </w:p>
        </w:tc>
      </w:tr>
      <w:tr w:rsidR="00DC3360" w:rsidRPr="003F33AE" w:rsidTr="00803EFD">
        <w:trPr>
          <w:trHeight w:val="4880"/>
        </w:trPr>
        <w:tc>
          <w:tcPr>
            <w:tcW w:w="4219" w:type="dxa"/>
          </w:tcPr>
          <w:p w:rsidR="00C53E64" w:rsidRPr="003F33AE" w:rsidRDefault="00C53E64" w:rsidP="003F33AE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3F33AE">
              <w:rPr>
                <w:rFonts w:ascii="Times New Roman" w:hAnsi="Times New Roman" w:cs="Times New Roman"/>
                <w:lang w:val="uk-UA"/>
              </w:rPr>
              <w:lastRenderedPageBreak/>
              <w:t>Альтернатива 2</w:t>
            </w:r>
          </w:p>
          <w:p w:rsidR="00DC3360" w:rsidRPr="003F33AE" w:rsidRDefault="00DC3360" w:rsidP="003F33AE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3F33AE">
              <w:rPr>
                <w:rFonts w:ascii="Times New Roman" w:hAnsi="Times New Roman" w:cs="Times New Roman"/>
                <w:lang w:val="uk-UA"/>
              </w:rPr>
              <w:t>(прийняття  регуляторного  акта)</w:t>
            </w:r>
          </w:p>
        </w:tc>
        <w:tc>
          <w:tcPr>
            <w:tcW w:w="5351" w:type="dxa"/>
          </w:tcPr>
          <w:p w:rsidR="003F33AE" w:rsidRDefault="00C063C7" w:rsidP="00803EFD">
            <w:pPr>
              <w:pStyle w:val="ae"/>
              <w:ind w:firstLine="17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F33AE">
              <w:rPr>
                <w:rFonts w:ascii="Times New Roman" w:hAnsi="Times New Roman" w:cs="Times New Roman"/>
                <w:lang w:val="uk-UA"/>
              </w:rPr>
              <w:t xml:space="preserve">Забезпечує досягнення цілей. </w:t>
            </w:r>
          </w:p>
          <w:p w:rsidR="003F33AE" w:rsidRDefault="00C063C7" w:rsidP="00803EFD">
            <w:pPr>
              <w:pStyle w:val="ae"/>
              <w:ind w:firstLine="17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F33AE">
              <w:rPr>
                <w:rFonts w:ascii="Times New Roman" w:hAnsi="Times New Roman" w:cs="Times New Roman"/>
                <w:lang w:val="uk-UA"/>
              </w:rPr>
              <w:t>Сприятиме реалізації засад державної політики у сфері дошкільної освіти та п</w:t>
            </w:r>
            <w:r w:rsidR="003F33AE">
              <w:rPr>
                <w:rFonts w:ascii="Times New Roman" w:hAnsi="Times New Roman" w:cs="Times New Roman"/>
                <w:lang w:val="uk-UA"/>
              </w:rPr>
              <w:t>ринципів освітньої діяльності.</w:t>
            </w:r>
          </w:p>
          <w:p w:rsidR="00C063C7" w:rsidRPr="003F33AE" w:rsidRDefault="00C063C7" w:rsidP="00803EFD">
            <w:pPr>
              <w:pStyle w:val="ae"/>
              <w:ind w:firstLine="17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F33AE">
              <w:rPr>
                <w:rFonts w:ascii="Times New Roman" w:hAnsi="Times New Roman" w:cs="Times New Roman"/>
                <w:lang w:val="uk-UA"/>
              </w:rPr>
              <w:t xml:space="preserve">Забезпечить: </w:t>
            </w:r>
          </w:p>
          <w:p w:rsidR="00803EFD" w:rsidRDefault="00BF3179" w:rsidP="00803EFD">
            <w:pPr>
              <w:pStyle w:val="ae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3F33AE">
              <w:rPr>
                <w:rFonts w:ascii="Times New Roman" w:hAnsi="Times New Roman" w:cs="Times New Roman"/>
                <w:lang w:val="uk-UA"/>
              </w:rPr>
              <w:t>відповідність нормативно-правового акта вимогам норм Закону;</w:t>
            </w:r>
          </w:p>
          <w:p w:rsidR="00803EFD" w:rsidRDefault="00BF3179" w:rsidP="00803EFD">
            <w:pPr>
              <w:pStyle w:val="ae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803EFD">
              <w:rPr>
                <w:rFonts w:ascii="Times New Roman" w:hAnsi="Times New Roman" w:cs="Times New Roman"/>
                <w:lang w:val="uk-UA"/>
              </w:rPr>
              <w:t>права громадян на здобуття якісної дошкільної освіти в закладі дошкільної освіти;</w:t>
            </w:r>
          </w:p>
          <w:p w:rsidR="00803EFD" w:rsidRDefault="00BF3179" w:rsidP="00803EFD">
            <w:pPr>
              <w:pStyle w:val="ae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803EFD">
              <w:rPr>
                <w:rFonts w:ascii="Times New Roman" w:hAnsi="Times New Roman" w:cs="Times New Roman"/>
                <w:lang w:val="uk-UA"/>
              </w:rPr>
              <w:t>дозволить виконати міжнародні зобов’язання України у сфері захисту прав дитини;</w:t>
            </w:r>
          </w:p>
          <w:p w:rsidR="00DC3360" w:rsidRPr="00803EFD" w:rsidRDefault="00BF3179" w:rsidP="00803EFD">
            <w:pPr>
              <w:pStyle w:val="ae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803EFD">
              <w:rPr>
                <w:rFonts w:ascii="Times New Roman" w:hAnsi="Times New Roman" w:cs="Times New Roman"/>
                <w:lang w:val="uk-UA"/>
              </w:rPr>
              <w:t>сприятиме розширенню мережі закладів дошкільної освіти.</w:t>
            </w:r>
          </w:p>
        </w:tc>
      </w:tr>
    </w:tbl>
    <w:p w:rsidR="00DC3360" w:rsidRPr="009966E1" w:rsidRDefault="00DC3360" w:rsidP="00AF00F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063C7" w:rsidRPr="00803EFD" w:rsidRDefault="00C063C7" w:rsidP="00803EFD">
      <w:pPr>
        <w:pStyle w:val="a7"/>
        <w:numPr>
          <w:ilvl w:val="0"/>
          <w:numId w:val="3"/>
        </w:numPr>
        <w:spacing w:before="100" w:beforeAutospacing="1" w:after="100" w:afterAutospacing="1"/>
        <w:ind w:left="0" w:firstLine="142"/>
        <w:outlineLvl w:val="2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D9457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Оцінка вибраних альтернативних способів досягнення цілей</w:t>
      </w:r>
    </w:p>
    <w:p w:rsidR="00DC3360" w:rsidRPr="00803EFD" w:rsidRDefault="00C063C7" w:rsidP="00803EFD">
      <w:pPr>
        <w:pStyle w:val="a7"/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94579">
        <w:rPr>
          <w:rFonts w:ascii="Times New Roman" w:hAnsi="Times New Roman" w:cs="Times New Roman"/>
          <w:b/>
          <w:sz w:val="28"/>
          <w:szCs w:val="28"/>
        </w:rPr>
        <w:t>Оцінка вп</w:t>
      </w:r>
      <w:r w:rsidR="00803EFD">
        <w:rPr>
          <w:rFonts w:ascii="Times New Roman" w:hAnsi="Times New Roman" w:cs="Times New Roman"/>
          <w:b/>
          <w:sz w:val="28"/>
          <w:szCs w:val="28"/>
        </w:rPr>
        <w:t>ливу на сферу інтересів держави</w:t>
      </w:r>
    </w:p>
    <w:tbl>
      <w:tblPr>
        <w:tblStyle w:val="a3"/>
        <w:tblW w:w="9855" w:type="dxa"/>
        <w:tblLayout w:type="fixed"/>
        <w:tblLook w:val="04A0" w:firstRow="1" w:lastRow="0" w:firstColumn="1" w:lastColumn="0" w:noHBand="0" w:noVBand="1"/>
      </w:tblPr>
      <w:tblGrid>
        <w:gridCol w:w="2376"/>
        <w:gridCol w:w="2977"/>
        <w:gridCol w:w="4502"/>
      </w:tblGrid>
      <w:tr w:rsidR="00DC3360" w:rsidRPr="00803EFD" w:rsidTr="001C31FD">
        <w:tc>
          <w:tcPr>
            <w:tcW w:w="2376" w:type="dxa"/>
          </w:tcPr>
          <w:p w:rsidR="00DC3360" w:rsidRPr="00803EFD" w:rsidRDefault="00DC3360" w:rsidP="00803E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03EFD">
              <w:rPr>
                <w:rFonts w:ascii="Times New Roman" w:hAnsi="Times New Roman" w:cs="Times New Roman"/>
              </w:rPr>
              <w:t>Вид альтернативи</w:t>
            </w:r>
          </w:p>
        </w:tc>
        <w:tc>
          <w:tcPr>
            <w:tcW w:w="2977" w:type="dxa"/>
          </w:tcPr>
          <w:p w:rsidR="00DC3360" w:rsidRPr="00803EFD" w:rsidRDefault="00DC3360" w:rsidP="00803E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03EFD">
              <w:rPr>
                <w:rFonts w:ascii="Times New Roman" w:hAnsi="Times New Roman" w:cs="Times New Roman"/>
              </w:rPr>
              <w:t>Вигоди</w:t>
            </w:r>
          </w:p>
        </w:tc>
        <w:tc>
          <w:tcPr>
            <w:tcW w:w="4502" w:type="dxa"/>
          </w:tcPr>
          <w:p w:rsidR="00DC3360" w:rsidRPr="00803EFD" w:rsidRDefault="00DC3360" w:rsidP="00803E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03EFD">
              <w:rPr>
                <w:rFonts w:ascii="Times New Roman" w:hAnsi="Times New Roman" w:cs="Times New Roman"/>
              </w:rPr>
              <w:t>Витрати</w:t>
            </w:r>
          </w:p>
        </w:tc>
      </w:tr>
      <w:tr w:rsidR="00DC3360" w:rsidRPr="00803EFD" w:rsidTr="001C31FD">
        <w:tc>
          <w:tcPr>
            <w:tcW w:w="2376" w:type="dxa"/>
          </w:tcPr>
          <w:p w:rsidR="00DC3360" w:rsidRPr="00803EFD" w:rsidRDefault="00DC3360" w:rsidP="00803E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03EFD">
              <w:rPr>
                <w:rFonts w:ascii="Times New Roman" w:hAnsi="Times New Roman" w:cs="Times New Roman"/>
              </w:rPr>
              <w:t>Альтернатива 1</w:t>
            </w:r>
          </w:p>
        </w:tc>
        <w:tc>
          <w:tcPr>
            <w:tcW w:w="2977" w:type="dxa"/>
          </w:tcPr>
          <w:p w:rsidR="00DC3360" w:rsidRPr="00803EFD" w:rsidRDefault="00DC3360" w:rsidP="00803E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03EFD">
              <w:rPr>
                <w:rFonts w:ascii="Times New Roman" w:hAnsi="Times New Roman" w:cs="Times New Roman"/>
              </w:rPr>
              <w:t>Відсутні</w:t>
            </w:r>
          </w:p>
        </w:tc>
        <w:tc>
          <w:tcPr>
            <w:tcW w:w="4502" w:type="dxa"/>
          </w:tcPr>
          <w:p w:rsidR="001C31FD" w:rsidRDefault="00DC3360" w:rsidP="001C31FD">
            <w:pPr>
              <w:pStyle w:val="ae"/>
              <w:tabs>
                <w:tab w:val="left" w:pos="436"/>
              </w:tabs>
              <w:ind w:firstLine="321"/>
              <w:jc w:val="both"/>
              <w:rPr>
                <w:rFonts w:ascii="Times New Roman" w:hAnsi="Times New Roman" w:cs="Times New Roman"/>
              </w:rPr>
            </w:pPr>
            <w:r w:rsidRPr="00803EFD">
              <w:rPr>
                <w:rFonts w:ascii="Times New Roman" w:hAnsi="Times New Roman" w:cs="Times New Roman"/>
              </w:rPr>
              <w:t>Порушення чинного законодавства</w:t>
            </w:r>
            <w:r w:rsidR="00AD1EB7" w:rsidRPr="00803EFD">
              <w:rPr>
                <w:rFonts w:ascii="Times New Roman" w:hAnsi="Times New Roman" w:cs="Times New Roman"/>
              </w:rPr>
              <w:t xml:space="preserve"> </w:t>
            </w:r>
            <w:r w:rsidRPr="00803EFD">
              <w:rPr>
                <w:rFonts w:ascii="Times New Roman" w:hAnsi="Times New Roman" w:cs="Times New Roman"/>
              </w:rPr>
              <w:t xml:space="preserve">України. </w:t>
            </w:r>
          </w:p>
          <w:p w:rsidR="001C31FD" w:rsidRDefault="00C063C7" w:rsidP="001C31FD">
            <w:pPr>
              <w:pStyle w:val="ae"/>
              <w:tabs>
                <w:tab w:val="left" w:pos="436"/>
              </w:tabs>
              <w:ind w:firstLine="321"/>
              <w:jc w:val="both"/>
              <w:rPr>
                <w:rFonts w:ascii="Times New Roman" w:hAnsi="Times New Roman" w:cs="Times New Roman"/>
              </w:rPr>
            </w:pPr>
            <w:r w:rsidRPr="00803EFD">
              <w:rPr>
                <w:rFonts w:ascii="Times New Roman" w:hAnsi="Times New Roman" w:cs="Times New Roman"/>
              </w:rPr>
              <w:t>Невідповідність чинного Положення про заклад дошкільної освіти</w:t>
            </w:r>
            <w:r w:rsidR="00836DDB" w:rsidRPr="00803EFD">
              <w:rPr>
                <w:rFonts w:ascii="Times New Roman" w:hAnsi="Times New Roman" w:cs="Times New Roman"/>
              </w:rPr>
              <w:t xml:space="preserve"> вимогам Закону.</w:t>
            </w:r>
          </w:p>
          <w:p w:rsidR="001C31FD" w:rsidRDefault="00C063C7" w:rsidP="001C31FD">
            <w:pPr>
              <w:pStyle w:val="ae"/>
              <w:tabs>
                <w:tab w:val="left" w:pos="436"/>
              </w:tabs>
              <w:ind w:firstLine="321"/>
              <w:jc w:val="both"/>
              <w:rPr>
                <w:rFonts w:ascii="Times New Roman" w:hAnsi="Times New Roman" w:cs="Times New Roman"/>
              </w:rPr>
            </w:pPr>
            <w:r w:rsidRPr="00803EFD">
              <w:rPr>
                <w:rFonts w:ascii="Times New Roman" w:hAnsi="Times New Roman" w:cs="Times New Roman"/>
              </w:rPr>
              <w:t>Порушення права дітей на здобуття якісної дошкільної  освіти, з урахуванням їхніх потреб і можливостей</w:t>
            </w:r>
            <w:r w:rsidR="001C31FD">
              <w:rPr>
                <w:rFonts w:ascii="Times New Roman" w:hAnsi="Times New Roman" w:cs="Times New Roman"/>
              </w:rPr>
              <w:t xml:space="preserve"> у закладах дошкільної освіти. </w:t>
            </w:r>
          </w:p>
          <w:p w:rsidR="001C31FD" w:rsidRDefault="00DC3360" w:rsidP="001C31FD">
            <w:pPr>
              <w:pStyle w:val="ae"/>
              <w:tabs>
                <w:tab w:val="left" w:pos="436"/>
              </w:tabs>
              <w:ind w:firstLine="321"/>
              <w:jc w:val="both"/>
              <w:rPr>
                <w:rFonts w:ascii="Times New Roman" w:hAnsi="Times New Roman" w:cs="Times New Roman"/>
              </w:rPr>
            </w:pPr>
            <w:r w:rsidRPr="00803EFD">
              <w:rPr>
                <w:rFonts w:ascii="Times New Roman" w:hAnsi="Times New Roman" w:cs="Times New Roman"/>
              </w:rPr>
              <w:t>Недосягнення</w:t>
            </w:r>
            <w:r w:rsidR="00AD1EB7" w:rsidRPr="00803EFD">
              <w:rPr>
                <w:rFonts w:ascii="Times New Roman" w:hAnsi="Times New Roman" w:cs="Times New Roman"/>
              </w:rPr>
              <w:t xml:space="preserve"> </w:t>
            </w:r>
            <w:r w:rsidRPr="00803EFD">
              <w:rPr>
                <w:rFonts w:ascii="Times New Roman" w:hAnsi="Times New Roman" w:cs="Times New Roman"/>
              </w:rPr>
              <w:t>цілей</w:t>
            </w:r>
            <w:r w:rsidR="00AD1EB7" w:rsidRPr="00803EFD">
              <w:rPr>
                <w:rFonts w:ascii="Times New Roman" w:hAnsi="Times New Roman" w:cs="Times New Roman"/>
              </w:rPr>
              <w:t xml:space="preserve"> </w:t>
            </w:r>
            <w:r w:rsidRPr="00803EFD">
              <w:rPr>
                <w:rFonts w:ascii="Times New Roman" w:hAnsi="Times New Roman" w:cs="Times New Roman"/>
              </w:rPr>
              <w:t>регулювання.</w:t>
            </w:r>
          </w:p>
          <w:p w:rsidR="00BF3179" w:rsidRPr="00803EFD" w:rsidRDefault="001C31FD" w:rsidP="001C31FD">
            <w:pPr>
              <w:pStyle w:val="ae"/>
              <w:tabs>
                <w:tab w:val="left" w:pos="436"/>
              </w:tabs>
              <w:ind w:firstLine="321"/>
              <w:jc w:val="both"/>
              <w:rPr>
                <w:rFonts w:ascii="Times New Roman" w:hAnsi="Times New Roman" w:cs="Times New Roman"/>
              </w:rPr>
            </w:pPr>
            <w:r w:rsidRPr="006E014E">
              <w:rPr>
                <w:rFonts w:ascii="Times New Roman" w:hAnsi="Times New Roman" w:cs="Times New Roman"/>
                <w:szCs w:val="28"/>
                <w:lang w:val="uk-UA" w:eastAsia="uk-UA"/>
              </w:rPr>
              <w:t>Наявність корупційної складової, оскільки відсутні чіткі вимоги щодо</w:t>
            </w:r>
            <w:r w:rsidRPr="006E014E">
              <w:rPr>
                <w:rFonts w:ascii="Times New Roman" w:hAnsi="Times New Roman"/>
                <w:szCs w:val="28"/>
                <w:lang w:val="uk-UA"/>
              </w:rPr>
              <w:t xml:space="preserve"> здобуття дошкільної освіти за </w:t>
            </w:r>
            <w:r w:rsidRPr="00803EFD">
              <w:rPr>
                <w:rFonts w:ascii="Times New Roman" w:hAnsi="Times New Roman" w:cs="Times New Roman"/>
              </w:rPr>
              <w:t xml:space="preserve">педагогічним </w:t>
            </w:r>
            <w:r>
              <w:rPr>
                <w:rFonts w:ascii="Times New Roman" w:hAnsi="Times New Roman" w:cs="Times New Roman"/>
              </w:rPr>
              <w:t>патронажем.</w:t>
            </w:r>
          </w:p>
        </w:tc>
      </w:tr>
      <w:tr w:rsidR="00DC3360" w:rsidRPr="00803EFD" w:rsidTr="001C31FD">
        <w:trPr>
          <w:trHeight w:val="2949"/>
        </w:trPr>
        <w:tc>
          <w:tcPr>
            <w:tcW w:w="2376" w:type="dxa"/>
          </w:tcPr>
          <w:p w:rsidR="00DC3360" w:rsidRPr="00C82B5E" w:rsidRDefault="00DC3360" w:rsidP="00C82B5E">
            <w:pPr>
              <w:pStyle w:val="ae"/>
              <w:rPr>
                <w:rFonts w:ascii="Times New Roman" w:hAnsi="Times New Roman" w:cs="Times New Roman"/>
              </w:rPr>
            </w:pPr>
            <w:r w:rsidRPr="00C82B5E">
              <w:rPr>
                <w:rFonts w:ascii="Times New Roman" w:hAnsi="Times New Roman" w:cs="Times New Roman"/>
              </w:rPr>
              <w:lastRenderedPageBreak/>
              <w:t>Альтернатива 2</w:t>
            </w:r>
          </w:p>
        </w:tc>
        <w:tc>
          <w:tcPr>
            <w:tcW w:w="2977" w:type="dxa"/>
            <w:shd w:val="clear" w:color="auto" w:fill="auto"/>
          </w:tcPr>
          <w:p w:rsidR="00597A86" w:rsidRPr="00C82B5E" w:rsidRDefault="00DC3360" w:rsidP="00C82B5E">
            <w:pPr>
              <w:pStyle w:val="ae"/>
              <w:rPr>
                <w:rFonts w:ascii="Times New Roman" w:hAnsi="Times New Roman" w:cs="Times New Roman"/>
              </w:rPr>
            </w:pPr>
            <w:r w:rsidRPr="00C82B5E">
              <w:rPr>
                <w:rFonts w:ascii="Times New Roman" w:hAnsi="Times New Roman" w:cs="Times New Roman"/>
              </w:rPr>
              <w:t>Забезпечує</w:t>
            </w:r>
            <w:r w:rsidR="00AD1EB7" w:rsidRPr="00C82B5E">
              <w:rPr>
                <w:rFonts w:ascii="Times New Roman" w:hAnsi="Times New Roman" w:cs="Times New Roman"/>
              </w:rPr>
              <w:t xml:space="preserve"> </w:t>
            </w:r>
            <w:r w:rsidRPr="00C82B5E">
              <w:rPr>
                <w:rFonts w:ascii="Times New Roman" w:hAnsi="Times New Roman" w:cs="Times New Roman"/>
              </w:rPr>
              <w:t>досягнення</w:t>
            </w:r>
            <w:r w:rsidR="00AD1EB7" w:rsidRPr="00C82B5E">
              <w:rPr>
                <w:rFonts w:ascii="Times New Roman" w:hAnsi="Times New Roman" w:cs="Times New Roman"/>
              </w:rPr>
              <w:t xml:space="preserve"> </w:t>
            </w:r>
            <w:r w:rsidR="00597A86" w:rsidRPr="00C82B5E">
              <w:rPr>
                <w:rFonts w:ascii="Times New Roman" w:hAnsi="Times New Roman" w:cs="Times New Roman"/>
              </w:rPr>
              <w:t>цілей.</w:t>
            </w:r>
          </w:p>
          <w:p w:rsidR="00597A86" w:rsidRPr="00C82B5E" w:rsidRDefault="00DC3360" w:rsidP="00C82B5E">
            <w:pPr>
              <w:pStyle w:val="ae"/>
              <w:rPr>
                <w:rFonts w:ascii="Times New Roman" w:hAnsi="Times New Roman" w:cs="Times New Roman"/>
              </w:rPr>
            </w:pPr>
            <w:r w:rsidRPr="00C82B5E">
              <w:rPr>
                <w:rFonts w:ascii="Times New Roman" w:hAnsi="Times New Roman" w:cs="Times New Roman"/>
              </w:rPr>
              <w:t>Сприятиме</w:t>
            </w:r>
            <w:r w:rsidR="008A3D9A" w:rsidRPr="00C82B5E">
              <w:rPr>
                <w:rFonts w:ascii="Times New Roman" w:hAnsi="Times New Roman" w:cs="Times New Roman"/>
              </w:rPr>
              <w:t xml:space="preserve"> </w:t>
            </w:r>
            <w:r w:rsidRPr="00C82B5E">
              <w:rPr>
                <w:rFonts w:ascii="Times New Roman" w:hAnsi="Times New Roman" w:cs="Times New Roman"/>
              </w:rPr>
              <w:t>реалізації засад державної</w:t>
            </w:r>
            <w:r w:rsidR="008A3D9A" w:rsidRPr="00C82B5E">
              <w:rPr>
                <w:rFonts w:ascii="Times New Roman" w:hAnsi="Times New Roman" w:cs="Times New Roman"/>
              </w:rPr>
              <w:t xml:space="preserve"> </w:t>
            </w:r>
            <w:r w:rsidRPr="00C82B5E">
              <w:rPr>
                <w:rFonts w:ascii="Times New Roman" w:hAnsi="Times New Roman" w:cs="Times New Roman"/>
              </w:rPr>
              <w:t>політики у сфері</w:t>
            </w:r>
            <w:r w:rsidR="008A3D9A" w:rsidRPr="00C82B5E">
              <w:rPr>
                <w:rFonts w:ascii="Times New Roman" w:hAnsi="Times New Roman" w:cs="Times New Roman"/>
              </w:rPr>
              <w:t xml:space="preserve"> </w:t>
            </w:r>
            <w:r w:rsidRPr="00C82B5E">
              <w:rPr>
                <w:rFonts w:ascii="Times New Roman" w:hAnsi="Times New Roman" w:cs="Times New Roman"/>
              </w:rPr>
              <w:t>освіти та принципів</w:t>
            </w:r>
            <w:r w:rsidR="008A3D9A" w:rsidRPr="00C82B5E">
              <w:rPr>
                <w:rFonts w:ascii="Times New Roman" w:hAnsi="Times New Roman" w:cs="Times New Roman"/>
              </w:rPr>
              <w:t xml:space="preserve"> </w:t>
            </w:r>
            <w:r w:rsidRPr="00C82B5E">
              <w:rPr>
                <w:rFonts w:ascii="Times New Roman" w:hAnsi="Times New Roman" w:cs="Times New Roman"/>
              </w:rPr>
              <w:t>освітньої</w:t>
            </w:r>
            <w:r w:rsidR="008A3D9A" w:rsidRPr="00C82B5E">
              <w:rPr>
                <w:rFonts w:ascii="Times New Roman" w:hAnsi="Times New Roman" w:cs="Times New Roman"/>
              </w:rPr>
              <w:t xml:space="preserve"> </w:t>
            </w:r>
            <w:r w:rsidR="00597A86" w:rsidRPr="00C82B5E">
              <w:rPr>
                <w:rFonts w:ascii="Times New Roman" w:hAnsi="Times New Roman" w:cs="Times New Roman"/>
              </w:rPr>
              <w:t>діяльності.</w:t>
            </w:r>
          </w:p>
          <w:p w:rsidR="009609BD" w:rsidRPr="00C82B5E" w:rsidRDefault="00597A86" w:rsidP="00C82B5E">
            <w:pPr>
              <w:pStyle w:val="ae"/>
              <w:rPr>
                <w:rFonts w:ascii="Times New Roman" w:hAnsi="Times New Roman" w:cs="Times New Roman"/>
              </w:rPr>
            </w:pPr>
            <w:r w:rsidRPr="00C82B5E">
              <w:rPr>
                <w:rFonts w:ascii="Times New Roman" w:hAnsi="Times New Roman" w:cs="Times New Roman"/>
              </w:rPr>
              <w:t>Забезпечить</w:t>
            </w:r>
            <w:r w:rsidR="00DC3360" w:rsidRPr="00C82B5E">
              <w:rPr>
                <w:rFonts w:ascii="Times New Roman" w:hAnsi="Times New Roman" w:cs="Times New Roman"/>
              </w:rPr>
              <w:t xml:space="preserve"> відпові</w:t>
            </w:r>
            <w:r w:rsidR="00A375AC" w:rsidRPr="00C82B5E">
              <w:rPr>
                <w:rFonts w:ascii="Times New Roman" w:hAnsi="Times New Roman" w:cs="Times New Roman"/>
              </w:rPr>
              <w:t>дність нормативно-правового акта</w:t>
            </w:r>
            <w:r w:rsidR="00DC3360" w:rsidRPr="00C82B5E">
              <w:rPr>
                <w:rFonts w:ascii="Times New Roman" w:hAnsi="Times New Roman" w:cs="Times New Roman"/>
              </w:rPr>
              <w:t xml:space="preserve"> вимогам норм Закону.</w:t>
            </w:r>
          </w:p>
        </w:tc>
        <w:tc>
          <w:tcPr>
            <w:tcW w:w="4502" w:type="dxa"/>
          </w:tcPr>
          <w:p w:rsidR="005921B7" w:rsidRDefault="00C82B5E" w:rsidP="005921B7">
            <w:pPr>
              <w:pStyle w:val="ae"/>
              <w:ind w:firstLine="313"/>
              <w:jc w:val="both"/>
              <w:rPr>
                <w:rFonts w:ascii="Times New Roman" w:hAnsi="Times New Roman" w:cs="Times New Roman"/>
                <w:szCs w:val="28"/>
                <w:shd w:val="clear" w:color="auto" w:fill="FFFFFF"/>
                <w:lang w:val="uk-UA"/>
              </w:rPr>
            </w:pPr>
            <w:r w:rsidRPr="00C82B5E">
              <w:rPr>
                <w:rFonts w:ascii="Times New Roman" w:hAnsi="Times New Roman" w:cs="Times New Roman"/>
                <w:szCs w:val="28"/>
                <w:lang w:val="uk-UA"/>
              </w:rPr>
              <w:t xml:space="preserve">Здобуття освіти дітьми у закладах дошкільної освіти здійснюється за рахунок </w:t>
            </w:r>
            <w:r w:rsidRPr="00C82B5E">
              <w:rPr>
                <w:rFonts w:ascii="Times New Roman" w:hAnsi="Times New Roman" w:cs="Times New Roman"/>
                <w:szCs w:val="28"/>
                <w:shd w:val="clear" w:color="auto" w:fill="FFFFFF"/>
                <w:lang w:val="uk-UA"/>
              </w:rPr>
              <w:t>коштів державного та/або місцевих бюджетів, а також за рахунок інших джерел,</w:t>
            </w:r>
            <w:r w:rsidR="00EE0D1D">
              <w:rPr>
                <w:rFonts w:ascii="Times New Roman" w:hAnsi="Times New Roman" w:cs="Times New Roman"/>
                <w:szCs w:val="28"/>
                <w:shd w:val="clear" w:color="auto" w:fill="FFFFFF"/>
                <w:lang w:val="uk-UA"/>
              </w:rPr>
              <w:t xml:space="preserve"> не заборонених законодавством.</w:t>
            </w:r>
          </w:p>
          <w:p w:rsidR="00DC3360" w:rsidRPr="005921B7" w:rsidRDefault="005921B7" w:rsidP="005921B7">
            <w:pPr>
              <w:pStyle w:val="ae"/>
              <w:ind w:firstLine="313"/>
              <w:jc w:val="both"/>
              <w:rPr>
                <w:rFonts w:ascii="Times New Roman" w:hAnsi="Times New Roman" w:cs="Times New Roman"/>
                <w:szCs w:val="28"/>
                <w:shd w:val="clear" w:color="auto" w:fill="FFFFFF"/>
                <w:lang w:val="uk-UA"/>
              </w:rPr>
            </w:pPr>
            <w:r w:rsidRPr="005921B7">
              <w:rPr>
                <w:rFonts w:ascii="Times New Roman" w:hAnsi="Times New Roman" w:cs="Times New Roman"/>
                <w:szCs w:val="28"/>
                <w:lang w:val="uk-UA" w:eastAsia="ru-RU"/>
              </w:rPr>
              <w:t>Отже, бюджетні витрати виникатимуть на фінансування закладів освіти державної та комунальної форм власності. Інших бюджетних витрат на адміністрування регулювання не передбачено</w:t>
            </w: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>.</w:t>
            </w:r>
          </w:p>
        </w:tc>
      </w:tr>
    </w:tbl>
    <w:p w:rsidR="00D27073" w:rsidRPr="00D546DA" w:rsidRDefault="00D27073" w:rsidP="00AF00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DC3360" w:rsidRPr="00C82B5E" w:rsidRDefault="00DC3360" w:rsidP="00C82B5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063C7">
        <w:rPr>
          <w:rFonts w:ascii="Times New Roman" w:hAnsi="Times New Roman" w:cs="Times New Roman"/>
          <w:b/>
          <w:sz w:val="28"/>
          <w:szCs w:val="28"/>
        </w:rPr>
        <w:t xml:space="preserve">Оцінка впливу </w:t>
      </w:r>
      <w:r w:rsidR="00C82B5E">
        <w:rPr>
          <w:rFonts w:ascii="Times New Roman" w:hAnsi="Times New Roman" w:cs="Times New Roman"/>
          <w:b/>
          <w:sz w:val="28"/>
          <w:szCs w:val="28"/>
        </w:rPr>
        <w:t>на сферу інтересів громадян</w:t>
      </w:r>
    </w:p>
    <w:tbl>
      <w:tblPr>
        <w:tblStyle w:val="a3"/>
        <w:tblW w:w="9855" w:type="dxa"/>
        <w:tblLayout w:type="fixed"/>
        <w:tblLook w:val="04A0" w:firstRow="1" w:lastRow="0" w:firstColumn="1" w:lastColumn="0" w:noHBand="0" w:noVBand="1"/>
      </w:tblPr>
      <w:tblGrid>
        <w:gridCol w:w="2376"/>
        <w:gridCol w:w="2977"/>
        <w:gridCol w:w="4502"/>
      </w:tblGrid>
      <w:tr w:rsidR="00DC3360" w:rsidRPr="00C82B5E" w:rsidTr="00C82B5E">
        <w:tc>
          <w:tcPr>
            <w:tcW w:w="2376" w:type="dxa"/>
          </w:tcPr>
          <w:p w:rsidR="00DC3360" w:rsidRPr="00C82B5E" w:rsidRDefault="00DC3360" w:rsidP="00C82B5E">
            <w:pPr>
              <w:pStyle w:val="ae"/>
              <w:rPr>
                <w:rFonts w:ascii="Times New Roman" w:hAnsi="Times New Roman" w:cs="Times New Roman"/>
              </w:rPr>
            </w:pPr>
            <w:r w:rsidRPr="00C82B5E">
              <w:rPr>
                <w:rFonts w:ascii="Times New Roman" w:hAnsi="Times New Roman" w:cs="Times New Roman"/>
              </w:rPr>
              <w:t>Вид альтернативи</w:t>
            </w:r>
          </w:p>
        </w:tc>
        <w:tc>
          <w:tcPr>
            <w:tcW w:w="2977" w:type="dxa"/>
          </w:tcPr>
          <w:p w:rsidR="00DC3360" w:rsidRPr="00C82B5E" w:rsidRDefault="00DC3360" w:rsidP="00C82B5E">
            <w:pPr>
              <w:pStyle w:val="ae"/>
              <w:rPr>
                <w:rFonts w:ascii="Times New Roman" w:hAnsi="Times New Roman" w:cs="Times New Roman"/>
              </w:rPr>
            </w:pPr>
            <w:r w:rsidRPr="00C82B5E">
              <w:rPr>
                <w:rFonts w:ascii="Times New Roman" w:hAnsi="Times New Roman" w:cs="Times New Roman"/>
              </w:rPr>
              <w:t>Вигоди</w:t>
            </w:r>
          </w:p>
        </w:tc>
        <w:tc>
          <w:tcPr>
            <w:tcW w:w="4502" w:type="dxa"/>
          </w:tcPr>
          <w:p w:rsidR="00DC3360" w:rsidRPr="00C82B5E" w:rsidRDefault="00DC3360" w:rsidP="00C82B5E">
            <w:pPr>
              <w:pStyle w:val="ae"/>
              <w:rPr>
                <w:rFonts w:ascii="Times New Roman" w:hAnsi="Times New Roman" w:cs="Times New Roman"/>
              </w:rPr>
            </w:pPr>
            <w:r w:rsidRPr="00C82B5E">
              <w:rPr>
                <w:rFonts w:ascii="Times New Roman" w:hAnsi="Times New Roman" w:cs="Times New Roman"/>
              </w:rPr>
              <w:t>Витрати</w:t>
            </w:r>
          </w:p>
        </w:tc>
      </w:tr>
      <w:tr w:rsidR="00DC3360" w:rsidRPr="00C82B5E" w:rsidTr="00C82B5E">
        <w:tc>
          <w:tcPr>
            <w:tcW w:w="2376" w:type="dxa"/>
          </w:tcPr>
          <w:p w:rsidR="00DC3360" w:rsidRPr="00C82B5E" w:rsidRDefault="00DC3360" w:rsidP="00C82B5E">
            <w:pPr>
              <w:pStyle w:val="ae"/>
              <w:rPr>
                <w:rFonts w:ascii="Times New Roman" w:hAnsi="Times New Roman" w:cs="Times New Roman"/>
              </w:rPr>
            </w:pPr>
            <w:r w:rsidRPr="00C82B5E">
              <w:rPr>
                <w:rFonts w:ascii="Times New Roman" w:hAnsi="Times New Roman" w:cs="Times New Roman"/>
              </w:rPr>
              <w:t>Альтернатива 1</w:t>
            </w:r>
          </w:p>
        </w:tc>
        <w:tc>
          <w:tcPr>
            <w:tcW w:w="2977" w:type="dxa"/>
          </w:tcPr>
          <w:p w:rsidR="00DC3360" w:rsidRPr="00C82B5E" w:rsidRDefault="00DC3360" w:rsidP="00C82B5E">
            <w:pPr>
              <w:pStyle w:val="ae"/>
              <w:rPr>
                <w:rFonts w:ascii="Times New Roman" w:hAnsi="Times New Roman" w:cs="Times New Roman"/>
              </w:rPr>
            </w:pPr>
            <w:r w:rsidRPr="00C82B5E">
              <w:rPr>
                <w:rFonts w:ascii="Times New Roman" w:hAnsi="Times New Roman" w:cs="Times New Roman"/>
              </w:rPr>
              <w:t>Відсутні</w:t>
            </w:r>
          </w:p>
        </w:tc>
        <w:tc>
          <w:tcPr>
            <w:tcW w:w="4502" w:type="dxa"/>
          </w:tcPr>
          <w:p w:rsidR="00C82B5E" w:rsidRDefault="00C82B5E" w:rsidP="00C82B5E">
            <w:pPr>
              <w:pStyle w:val="ae"/>
              <w:ind w:firstLine="3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Порушення чинного </w:t>
            </w:r>
            <w:r w:rsidR="00DC3360" w:rsidRPr="00C82B5E">
              <w:rPr>
                <w:rFonts w:ascii="Times New Roman" w:hAnsi="Times New Roman" w:cs="Times New Roman"/>
              </w:rPr>
              <w:t>законодавства</w:t>
            </w:r>
            <w:r w:rsidR="00AD1EB7" w:rsidRPr="00C82B5E">
              <w:rPr>
                <w:rFonts w:ascii="Times New Roman" w:hAnsi="Times New Roman" w:cs="Times New Roman"/>
              </w:rPr>
              <w:t xml:space="preserve"> </w:t>
            </w:r>
            <w:r w:rsidR="00C063C7" w:rsidRPr="00C82B5E">
              <w:rPr>
                <w:rFonts w:ascii="Times New Roman" w:hAnsi="Times New Roman" w:cs="Times New Roman"/>
              </w:rPr>
              <w:t xml:space="preserve">України. </w:t>
            </w:r>
            <w:r w:rsidRPr="00C82B5E">
              <w:rPr>
                <w:rFonts w:ascii="Times New Roman" w:hAnsi="Times New Roman" w:cs="Times New Roman"/>
              </w:rPr>
              <w:t xml:space="preserve">  </w:t>
            </w:r>
            <w:r w:rsidR="00C063C7" w:rsidRPr="00C82B5E">
              <w:rPr>
                <w:rFonts w:ascii="Times New Roman" w:hAnsi="Times New Roman" w:cs="Times New Roman"/>
              </w:rPr>
              <w:t>Невідповідність чинного Положення про заклад дошкільної освіти в</w:t>
            </w:r>
            <w:r w:rsidR="00C53E64" w:rsidRPr="00C82B5E">
              <w:rPr>
                <w:rFonts w:ascii="Times New Roman" w:hAnsi="Times New Roman" w:cs="Times New Roman"/>
              </w:rPr>
              <w:t xml:space="preserve">имогам Закону. </w:t>
            </w:r>
          </w:p>
          <w:p w:rsidR="00C063C7" w:rsidRPr="00C82B5E" w:rsidRDefault="00C063C7" w:rsidP="00C82B5E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82B5E">
              <w:rPr>
                <w:rFonts w:ascii="Times New Roman" w:hAnsi="Times New Roman" w:cs="Times New Roman"/>
              </w:rPr>
              <w:t>Порушення права дітей на здобуття якісної дошкільної  освіти</w:t>
            </w:r>
            <w:r w:rsidR="00836DDB" w:rsidRPr="00C82B5E">
              <w:rPr>
                <w:rFonts w:ascii="Times New Roman" w:hAnsi="Times New Roman" w:cs="Times New Roman"/>
              </w:rPr>
              <w:t xml:space="preserve"> за</w:t>
            </w:r>
            <w:r w:rsidR="006566AC" w:rsidRPr="00C82B5E">
              <w:rPr>
                <w:rFonts w:ascii="Times New Roman" w:hAnsi="Times New Roman" w:cs="Times New Roman"/>
              </w:rPr>
              <w:t xml:space="preserve"> педагогічним патронажем</w:t>
            </w:r>
            <w:r w:rsidRPr="00C82B5E">
              <w:rPr>
                <w:rFonts w:ascii="Times New Roman" w:hAnsi="Times New Roman" w:cs="Times New Roman"/>
              </w:rPr>
              <w:t>, з урахуванням їхніх потреб і можливостей у закладах дошкільної освіти.</w:t>
            </w:r>
          </w:p>
        </w:tc>
      </w:tr>
      <w:tr w:rsidR="00DC3360" w:rsidRPr="00C82B5E" w:rsidTr="00C82B5E">
        <w:tc>
          <w:tcPr>
            <w:tcW w:w="2376" w:type="dxa"/>
          </w:tcPr>
          <w:p w:rsidR="00DC3360" w:rsidRPr="00C82B5E" w:rsidRDefault="00DC3360" w:rsidP="00C82B5E">
            <w:pPr>
              <w:pStyle w:val="ae"/>
              <w:rPr>
                <w:rFonts w:ascii="Times New Roman" w:hAnsi="Times New Roman" w:cs="Times New Roman"/>
              </w:rPr>
            </w:pPr>
            <w:r w:rsidRPr="00C82B5E">
              <w:rPr>
                <w:rFonts w:ascii="Times New Roman" w:hAnsi="Times New Roman" w:cs="Times New Roman"/>
              </w:rPr>
              <w:t>Альтернатива 2</w:t>
            </w:r>
          </w:p>
        </w:tc>
        <w:tc>
          <w:tcPr>
            <w:tcW w:w="2977" w:type="dxa"/>
          </w:tcPr>
          <w:p w:rsidR="00C063C7" w:rsidRPr="00C82B5E" w:rsidRDefault="005D3594" w:rsidP="005D3594">
            <w:pPr>
              <w:pStyle w:val="ae"/>
              <w:jc w:val="both"/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 xml:space="preserve">Забезпечення права громадян на здобуття якісної дошкільної освіти, зокрема покращення надання послуг у сфері дошкільної освіти </w:t>
            </w:r>
            <w:r w:rsidRPr="005D3594">
              <w:rPr>
                <w:rFonts w:ascii="Times New Roman" w:hAnsi="Times New Roman" w:cs="Times New Roman"/>
                <w:szCs w:val="28"/>
                <w:lang w:val="uk-UA"/>
              </w:rPr>
              <w:t xml:space="preserve">за </w:t>
            </w:r>
            <w:r w:rsidRPr="005D3594">
              <w:rPr>
                <w:rFonts w:ascii="Times New Roman" w:hAnsi="Times New Roman" w:cs="Times New Roman"/>
              </w:rPr>
              <w:t>педагогічним патронажем</w:t>
            </w:r>
            <w:r w:rsidRPr="005D3594">
              <w:rPr>
                <w:rFonts w:ascii="Times New Roman" w:hAnsi="Times New Roman" w:cs="Times New Roman"/>
                <w:szCs w:val="28"/>
                <w:lang w:val="uk-UA"/>
              </w:rPr>
              <w:t xml:space="preserve"> формою здобуття дошкільної освіти, а також виконанню зобов’язань України щодо забезпечення </w:t>
            </w:r>
            <w:r w:rsidRPr="005D3594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права кожної дитини на якісну освіту відповідно до міжнародних стандартів.</w:t>
            </w:r>
          </w:p>
        </w:tc>
        <w:tc>
          <w:tcPr>
            <w:tcW w:w="4502" w:type="dxa"/>
          </w:tcPr>
          <w:p w:rsidR="005D3594" w:rsidRDefault="005D3594" w:rsidP="005D3594">
            <w:pPr>
              <w:pStyle w:val="ae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E963CF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 xml:space="preserve">Часові </w:t>
            </w:r>
            <w:r w:rsidR="00BF32B3">
              <w:rPr>
                <w:rFonts w:ascii="Times New Roman" w:hAnsi="Times New Roman" w:cs="Times New Roman"/>
                <w:szCs w:val="28"/>
                <w:lang w:val="uk-UA"/>
              </w:rPr>
              <w:t xml:space="preserve">витрати на підготовку заяви щодо </w:t>
            </w:r>
            <w:r w:rsidRPr="00E963CF">
              <w:rPr>
                <w:rFonts w:ascii="Times New Roman" w:hAnsi="Times New Roman" w:cs="Times New Roman"/>
                <w:szCs w:val="28"/>
                <w:lang w:val="uk-UA"/>
              </w:rPr>
              <w:t>зарахування</w:t>
            </w:r>
            <w:r w:rsidR="00BF32B3">
              <w:rPr>
                <w:rFonts w:ascii="Times New Roman" w:hAnsi="Times New Roman" w:cs="Times New Roman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>переведення</w:t>
            </w:r>
            <w:r w:rsidR="00BF32B3">
              <w:rPr>
                <w:rFonts w:ascii="Times New Roman" w:hAnsi="Times New Roman" w:cs="Times New Roman"/>
                <w:szCs w:val="28"/>
                <w:lang w:val="uk-UA"/>
              </w:rPr>
              <w:t>)</w:t>
            </w:r>
            <w:r w:rsidRPr="00E963CF">
              <w:rPr>
                <w:rFonts w:ascii="Times New Roman" w:hAnsi="Times New Roman" w:cs="Times New Roman"/>
                <w:szCs w:val="28"/>
                <w:lang w:val="uk-UA"/>
              </w:rPr>
              <w:t xml:space="preserve"> дитини на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педагогічний патронаж</w:t>
            </w:r>
            <w:r w:rsidR="00BF32B3">
              <w:rPr>
                <w:rFonts w:ascii="Times New Roman" w:hAnsi="Times New Roman" w:cs="Times New Roman"/>
                <w:szCs w:val="28"/>
                <w:lang w:val="uk-UA"/>
              </w:rPr>
              <w:t xml:space="preserve"> та додаткових документів</w:t>
            </w:r>
            <w:r w:rsidR="007C3E21">
              <w:rPr>
                <w:rFonts w:ascii="Times New Roman" w:hAnsi="Times New Roman" w:cs="Times New Roman"/>
                <w:szCs w:val="28"/>
                <w:lang w:val="uk-UA"/>
              </w:rPr>
              <w:t xml:space="preserve"> до заяви </w:t>
            </w:r>
            <w:r w:rsidR="007C3E21" w:rsidRPr="0020172D">
              <w:rPr>
                <w:rFonts w:ascii="Times New Roman" w:hAnsi="Times New Roman" w:cs="Times New Roman"/>
                <w:szCs w:val="28"/>
              </w:rPr>
              <w:t>(за можливості)</w:t>
            </w:r>
            <w:r w:rsidRPr="00E963CF">
              <w:rPr>
                <w:rFonts w:ascii="Times New Roman" w:hAnsi="Times New Roman" w:cs="Times New Roman"/>
                <w:szCs w:val="28"/>
                <w:lang w:val="uk-UA"/>
              </w:rPr>
              <w:t xml:space="preserve">, що </w:t>
            </w:r>
            <w:r w:rsidRPr="00E963CF">
              <w:rPr>
                <w:rFonts w:ascii="Times New Roman" w:hAnsi="Times New Roman" w:cs="Times New Roman"/>
                <w:szCs w:val="28"/>
              </w:rPr>
              <w:t xml:space="preserve">подається одним із її батьків особисто, поштою, електронною поштою або через електронно-комунікаційну систему, визначену засновником (засновниками) закладу дошкільної освіти, іншої юридичної особи, або уповноваженим засновником (засновниками) органом (особою), визначену фізичною особою – </w:t>
            </w:r>
            <w:r w:rsidRPr="00E963CF">
              <w:rPr>
                <w:rFonts w:ascii="Times New Roman" w:hAnsi="Times New Roman" w:cs="Times New Roman"/>
                <w:szCs w:val="28"/>
              </w:rPr>
              <w:lastRenderedPageBreak/>
              <w:t>підприємцем, яка провадить освітню діяльність у сфері дошкільної освіти</w:t>
            </w:r>
            <w:r w:rsidRPr="00E963CF">
              <w:rPr>
                <w:rFonts w:ascii="Times New Roman" w:hAnsi="Times New Roman" w:cs="Times New Roman"/>
                <w:szCs w:val="28"/>
                <w:lang w:val="uk-UA"/>
              </w:rPr>
              <w:t xml:space="preserve">, становлять: </w:t>
            </w:r>
          </w:p>
          <w:p w:rsidR="00DC3360" w:rsidRPr="005D3594" w:rsidRDefault="005D3594" w:rsidP="005D3594">
            <w:pPr>
              <w:pStyle w:val="ae"/>
              <w:jc w:val="both"/>
            </w:pPr>
            <w:r w:rsidRPr="00E963CF">
              <w:rPr>
                <w:rFonts w:ascii="Times New Roman" w:hAnsi="Times New Roman" w:cs="Times New Roman"/>
                <w:szCs w:val="28"/>
                <w:lang w:val="uk-UA"/>
              </w:rPr>
              <w:t xml:space="preserve">0,25 год. на </w:t>
            </w:r>
            <w:r w:rsidRPr="00E963CF">
              <w:rPr>
                <w:rFonts w:ascii="Times New Roman" w:hAnsi="Times New Roman" w:cs="Times New Roman"/>
                <w:spacing w:val="2"/>
                <w:szCs w:val="28"/>
                <w:shd w:val="clear" w:color="auto" w:fill="FFFFFF"/>
              </w:rPr>
              <w:t>складання тексту заяви.</w:t>
            </w:r>
          </w:p>
        </w:tc>
      </w:tr>
    </w:tbl>
    <w:p w:rsidR="00DC3360" w:rsidRPr="00057791" w:rsidRDefault="00DC3360" w:rsidP="00AF00FD">
      <w:pPr>
        <w:spacing w:after="0"/>
        <w:ind w:firstLine="709"/>
        <w:rPr>
          <w:rFonts w:ascii="Times New Roman" w:hAnsi="Times New Roman" w:cs="Times New Roman"/>
          <w:sz w:val="16"/>
          <w:szCs w:val="16"/>
          <w:lang w:val="ru-RU"/>
        </w:rPr>
      </w:pPr>
    </w:p>
    <w:p w:rsidR="00DC3360" w:rsidRPr="005D3594" w:rsidRDefault="00DC3360" w:rsidP="005D359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63C7">
        <w:rPr>
          <w:rFonts w:ascii="Times New Roman" w:hAnsi="Times New Roman" w:cs="Times New Roman"/>
          <w:b/>
          <w:sz w:val="28"/>
          <w:szCs w:val="28"/>
        </w:rPr>
        <w:t>Оцінка впливу на сферу інтересів суб’єктів господарювання</w:t>
      </w:r>
    </w:p>
    <w:p w:rsidR="00DC3360" w:rsidRPr="00A1492E" w:rsidRDefault="00DC3360" w:rsidP="00AF00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492E">
        <w:rPr>
          <w:rFonts w:ascii="Times New Roman" w:hAnsi="Times New Roman" w:cs="Times New Roman"/>
          <w:sz w:val="28"/>
          <w:szCs w:val="28"/>
          <w:lang w:eastAsia="ru-RU"/>
        </w:rPr>
        <w:t>Інформацію взято з відкритих джерел Державної</w:t>
      </w:r>
      <w:r w:rsidR="00650D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3594">
        <w:rPr>
          <w:rFonts w:ascii="Times New Roman" w:hAnsi="Times New Roman" w:cs="Times New Roman"/>
          <w:sz w:val="28"/>
          <w:szCs w:val="28"/>
          <w:lang w:eastAsia="ru-RU"/>
        </w:rPr>
        <w:t xml:space="preserve">служби статистики України </w:t>
      </w:r>
      <w:r w:rsidRPr="00A1492E">
        <w:rPr>
          <w:rFonts w:ascii="Times New Roman" w:hAnsi="Times New Roman" w:cs="Times New Roman"/>
          <w:sz w:val="28"/>
          <w:szCs w:val="28"/>
          <w:lang w:eastAsia="ru-RU"/>
        </w:rPr>
        <w:t>станом на 01</w:t>
      </w:r>
      <w:r w:rsidR="00A1492E">
        <w:rPr>
          <w:rFonts w:ascii="Times New Roman" w:hAnsi="Times New Roman" w:cs="Times New Roman"/>
          <w:sz w:val="28"/>
          <w:szCs w:val="28"/>
          <w:lang w:eastAsia="ru-RU"/>
        </w:rPr>
        <w:t xml:space="preserve"> квітня </w:t>
      </w:r>
      <w:r w:rsidRPr="00A1492E">
        <w:rPr>
          <w:rFonts w:ascii="Times New Roman" w:hAnsi="Times New Roman" w:cs="Times New Roman"/>
          <w:sz w:val="28"/>
          <w:szCs w:val="28"/>
          <w:lang w:eastAsia="ru-RU"/>
        </w:rPr>
        <w:t>2024</w:t>
      </w:r>
      <w:r w:rsidR="00A1492E">
        <w:rPr>
          <w:rFonts w:ascii="Times New Roman" w:hAnsi="Times New Roman" w:cs="Times New Roman"/>
          <w:sz w:val="28"/>
          <w:szCs w:val="28"/>
          <w:lang w:eastAsia="ru-RU"/>
        </w:rPr>
        <w:t xml:space="preserve"> року</w:t>
      </w:r>
      <w:r w:rsidR="005D35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3360" w:rsidRPr="00A1492E" w:rsidRDefault="00DC3360" w:rsidP="00AF00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36"/>
        <w:gridCol w:w="1411"/>
        <w:gridCol w:w="1413"/>
        <w:gridCol w:w="1413"/>
        <w:gridCol w:w="1413"/>
        <w:gridCol w:w="1411"/>
      </w:tblGrid>
      <w:tr w:rsidR="00DC3360" w:rsidRPr="005D3594" w:rsidTr="00DC3360">
        <w:tc>
          <w:tcPr>
            <w:tcW w:w="1397" w:type="pct"/>
          </w:tcPr>
          <w:p w:rsidR="00DC3360" w:rsidRPr="005D3594" w:rsidRDefault="00DC3360" w:rsidP="005D3594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5D3594">
              <w:rPr>
                <w:rFonts w:ascii="Times New Roman" w:hAnsi="Times New Roman" w:cs="Times New Roman"/>
                <w:lang w:val="uk-UA"/>
              </w:rPr>
              <w:t>Показник</w:t>
            </w:r>
          </w:p>
        </w:tc>
        <w:tc>
          <w:tcPr>
            <w:tcW w:w="720" w:type="pct"/>
          </w:tcPr>
          <w:p w:rsidR="00DC3360" w:rsidRPr="005D3594" w:rsidRDefault="00DC3360" w:rsidP="005D3594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5D3594">
              <w:rPr>
                <w:rFonts w:ascii="Times New Roman" w:hAnsi="Times New Roman" w:cs="Times New Roman"/>
                <w:lang w:val="uk-UA"/>
              </w:rPr>
              <w:t>Великі</w:t>
            </w:r>
          </w:p>
        </w:tc>
        <w:tc>
          <w:tcPr>
            <w:tcW w:w="721" w:type="pct"/>
          </w:tcPr>
          <w:p w:rsidR="00DC3360" w:rsidRPr="005D3594" w:rsidRDefault="00DC3360" w:rsidP="005D3594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5D3594">
              <w:rPr>
                <w:rFonts w:ascii="Times New Roman" w:hAnsi="Times New Roman" w:cs="Times New Roman"/>
                <w:lang w:val="uk-UA"/>
              </w:rPr>
              <w:t>Середні</w:t>
            </w:r>
          </w:p>
        </w:tc>
        <w:tc>
          <w:tcPr>
            <w:tcW w:w="721" w:type="pct"/>
          </w:tcPr>
          <w:p w:rsidR="00DC3360" w:rsidRPr="005D3594" w:rsidRDefault="00DC3360" w:rsidP="005D3594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5D3594">
              <w:rPr>
                <w:rFonts w:ascii="Times New Roman" w:hAnsi="Times New Roman" w:cs="Times New Roman"/>
                <w:lang w:val="uk-UA"/>
              </w:rPr>
              <w:t>Малі</w:t>
            </w:r>
          </w:p>
        </w:tc>
        <w:tc>
          <w:tcPr>
            <w:tcW w:w="721" w:type="pct"/>
          </w:tcPr>
          <w:p w:rsidR="00DC3360" w:rsidRPr="005D3594" w:rsidRDefault="00DC3360" w:rsidP="005D3594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5D3594">
              <w:rPr>
                <w:rFonts w:ascii="Times New Roman" w:hAnsi="Times New Roman" w:cs="Times New Roman"/>
                <w:lang w:val="uk-UA"/>
              </w:rPr>
              <w:t>Мікро</w:t>
            </w:r>
          </w:p>
        </w:tc>
        <w:tc>
          <w:tcPr>
            <w:tcW w:w="720" w:type="pct"/>
          </w:tcPr>
          <w:p w:rsidR="00DC3360" w:rsidRPr="005D3594" w:rsidRDefault="00DC3360" w:rsidP="005D3594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5D3594">
              <w:rPr>
                <w:rFonts w:ascii="Times New Roman" w:hAnsi="Times New Roman" w:cs="Times New Roman"/>
                <w:lang w:val="uk-UA"/>
              </w:rPr>
              <w:t>Разом</w:t>
            </w:r>
          </w:p>
        </w:tc>
      </w:tr>
      <w:tr w:rsidR="00DC3360" w:rsidRPr="005D3594" w:rsidTr="00DC3360">
        <w:tc>
          <w:tcPr>
            <w:tcW w:w="1397" w:type="pct"/>
          </w:tcPr>
          <w:p w:rsidR="00DC3360" w:rsidRPr="005D3594" w:rsidRDefault="00DC3360" w:rsidP="005D3594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5D3594">
              <w:rPr>
                <w:rFonts w:ascii="Times New Roman" w:hAnsi="Times New Roman" w:cs="Times New Roman"/>
                <w:lang w:val="uk-UA"/>
              </w:rPr>
              <w:t>Кількість суб’єктів господарювання, що підпадають під дію регулювання (заклади дошкільної освіти державної,</w:t>
            </w:r>
            <w:r w:rsidR="00650DE8" w:rsidRPr="005D359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D3594">
              <w:rPr>
                <w:rFonts w:ascii="Times New Roman" w:hAnsi="Times New Roman" w:cs="Times New Roman"/>
                <w:lang w:val="uk-UA"/>
              </w:rPr>
              <w:t>комунальної, приватної та корпоративної форми власності), одиниць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DC3360" w:rsidRPr="005D3594" w:rsidRDefault="00DC3360" w:rsidP="005D3594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5D3594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DC3360" w:rsidRPr="005D3594" w:rsidRDefault="00DC3360" w:rsidP="005D3594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5D3594">
              <w:rPr>
                <w:rFonts w:ascii="Times New Roman" w:hAnsi="Times New Roman" w:cs="Times New Roman"/>
                <w:lang w:val="uk-UA"/>
              </w:rPr>
              <w:t>1 083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DC3360" w:rsidRPr="005D3594" w:rsidRDefault="00DC3360" w:rsidP="005D3594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5D3594">
              <w:rPr>
                <w:rFonts w:ascii="Times New Roman" w:hAnsi="Times New Roman" w:cs="Times New Roman"/>
                <w:lang w:val="uk-UA"/>
              </w:rPr>
              <w:t>6 334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DC3360" w:rsidRPr="005D3594" w:rsidRDefault="00DC3360" w:rsidP="005D3594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5D3594">
              <w:rPr>
                <w:rFonts w:ascii="Times New Roman" w:hAnsi="Times New Roman" w:cs="Times New Roman"/>
                <w:lang w:val="uk-UA"/>
              </w:rPr>
              <w:t>6 035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DC3360" w:rsidRPr="005D3594" w:rsidRDefault="00DC3360" w:rsidP="005D3594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5D3594">
              <w:rPr>
                <w:rFonts w:ascii="Times New Roman" w:hAnsi="Times New Roman" w:cs="Times New Roman"/>
                <w:lang w:val="uk-UA"/>
              </w:rPr>
              <w:t>13 452</w:t>
            </w:r>
          </w:p>
        </w:tc>
      </w:tr>
      <w:tr w:rsidR="00DC3360" w:rsidRPr="005D3594" w:rsidTr="00DC3360">
        <w:tc>
          <w:tcPr>
            <w:tcW w:w="1397" w:type="pct"/>
          </w:tcPr>
          <w:p w:rsidR="00DC3360" w:rsidRPr="005D3594" w:rsidRDefault="00DC3360" w:rsidP="005D3594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5D3594">
              <w:rPr>
                <w:rFonts w:ascii="Times New Roman" w:hAnsi="Times New Roman" w:cs="Times New Roman"/>
                <w:lang w:val="uk-UA"/>
              </w:rPr>
              <w:t>Питома вага групи у загальній</w:t>
            </w:r>
            <w:r w:rsidR="00650DE8" w:rsidRPr="005D359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D3594">
              <w:rPr>
                <w:rFonts w:ascii="Times New Roman" w:hAnsi="Times New Roman" w:cs="Times New Roman"/>
                <w:lang w:val="uk-UA"/>
              </w:rPr>
              <w:t>кількості, відсотків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DC3360" w:rsidRPr="005D3594" w:rsidRDefault="00DC3360" w:rsidP="005D3594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5D3594">
              <w:rPr>
                <w:rFonts w:ascii="Times New Roman" w:hAnsi="Times New Roman" w:cs="Times New Roman"/>
                <w:lang w:val="uk-UA"/>
              </w:rPr>
              <w:t>0 %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DC3360" w:rsidRPr="005D3594" w:rsidRDefault="00DC3360" w:rsidP="005D3594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5D3594">
              <w:rPr>
                <w:rFonts w:ascii="Times New Roman" w:hAnsi="Times New Roman" w:cs="Times New Roman"/>
                <w:lang w:val="uk-UA"/>
              </w:rPr>
              <w:t>8 %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DC3360" w:rsidRPr="005D3594" w:rsidRDefault="00DC3360" w:rsidP="005D3594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5D3594">
              <w:rPr>
                <w:rFonts w:ascii="Times New Roman" w:hAnsi="Times New Roman" w:cs="Times New Roman"/>
                <w:lang w:val="uk-UA"/>
              </w:rPr>
              <w:t>47 %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DC3360" w:rsidRPr="005D3594" w:rsidRDefault="00DC3360" w:rsidP="005D3594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5D3594">
              <w:rPr>
                <w:rFonts w:ascii="Times New Roman" w:hAnsi="Times New Roman" w:cs="Times New Roman"/>
                <w:lang w:val="uk-UA"/>
              </w:rPr>
              <w:t>45 %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DC3360" w:rsidRPr="005D3594" w:rsidRDefault="00DC3360" w:rsidP="005D3594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5D3594">
              <w:rPr>
                <w:rFonts w:ascii="Times New Roman" w:hAnsi="Times New Roman" w:cs="Times New Roman"/>
                <w:lang w:val="uk-UA"/>
              </w:rPr>
              <w:t>100%</w:t>
            </w:r>
          </w:p>
        </w:tc>
      </w:tr>
    </w:tbl>
    <w:p w:rsidR="00DC3360" w:rsidRDefault="00DC3360" w:rsidP="00AF00F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53E64" w:rsidRPr="00A1492E" w:rsidRDefault="00C53E64" w:rsidP="00AF00F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55" w:type="dxa"/>
        <w:tblLayout w:type="fixed"/>
        <w:tblLook w:val="04A0" w:firstRow="1" w:lastRow="0" w:firstColumn="1" w:lastColumn="0" w:noHBand="0" w:noVBand="1"/>
      </w:tblPr>
      <w:tblGrid>
        <w:gridCol w:w="2093"/>
        <w:gridCol w:w="2906"/>
        <w:gridCol w:w="4856"/>
      </w:tblGrid>
      <w:tr w:rsidR="00DC3360" w:rsidRPr="00A1492E" w:rsidTr="00C063C7">
        <w:tc>
          <w:tcPr>
            <w:tcW w:w="2093" w:type="dxa"/>
          </w:tcPr>
          <w:p w:rsidR="00DC3360" w:rsidRPr="00A1492E" w:rsidRDefault="00DC3360" w:rsidP="005D3594">
            <w:pPr>
              <w:spacing w:after="0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Вид альтернативи</w:t>
            </w:r>
          </w:p>
        </w:tc>
        <w:tc>
          <w:tcPr>
            <w:tcW w:w="2906" w:type="dxa"/>
          </w:tcPr>
          <w:p w:rsidR="00DC3360" w:rsidRPr="00A1492E" w:rsidRDefault="00DC3360" w:rsidP="005D3594">
            <w:pPr>
              <w:spacing w:after="0"/>
              <w:ind w:firstLine="709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Вигоди</w:t>
            </w:r>
          </w:p>
        </w:tc>
        <w:tc>
          <w:tcPr>
            <w:tcW w:w="4856" w:type="dxa"/>
          </w:tcPr>
          <w:p w:rsidR="00DC3360" w:rsidRPr="00A1492E" w:rsidRDefault="005D3594" w:rsidP="005D3594">
            <w:pPr>
              <w:spacing w:after="0"/>
              <w:ind w:firstLine="709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                 </w:t>
            </w:r>
            <w:r w:rsidR="00DC3360" w:rsidRPr="00A1492E">
              <w:rPr>
                <w:rFonts w:ascii="Times New Roman" w:hAnsi="Times New Roman" w:cs="Times New Roman"/>
                <w:szCs w:val="28"/>
                <w:lang w:val="uk-UA"/>
              </w:rPr>
              <w:t>Витрати</w:t>
            </w:r>
          </w:p>
        </w:tc>
      </w:tr>
      <w:tr w:rsidR="005D3594" w:rsidRPr="00A1492E" w:rsidTr="00C063C7">
        <w:trPr>
          <w:trHeight w:val="695"/>
        </w:trPr>
        <w:tc>
          <w:tcPr>
            <w:tcW w:w="2093" w:type="dxa"/>
          </w:tcPr>
          <w:p w:rsidR="005D3594" w:rsidRPr="00A1492E" w:rsidRDefault="005D3594" w:rsidP="005D3594">
            <w:pPr>
              <w:spacing w:after="0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Альтернатива 1</w:t>
            </w:r>
          </w:p>
        </w:tc>
        <w:tc>
          <w:tcPr>
            <w:tcW w:w="2906" w:type="dxa"/>
          </w:tcPr>
          <w:p w:rsidR="005D3594" w:rsidRPr="000616EC" w:rsidRDefault="005D3594" w:rsidP="000616EC">
            <w:pPr>
              <w:pStyle w:val="ae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16EC">
              <w:rPr>
                <w:rFonts w:ascii="Times New Roman" w:hAnsi="Times New Roman" w:cs="Times New Roman"/>
                <w:lang w:val="uk-UA"/>
              </w:rPr>
              <w:t>Суб’єкти господарювання прийматимуть рішення на власний розсуд.</w:t>
            </w:r>
          </w:p>
        </w:tc>
        <w:tc>
          <w:tcPr>
            <w:tcW w:w="4856" w:type="dxa"/>
          </w:tcPr>
          <w:p w:rsidR="005D3594" w:rsidRPr="007E17AE" w:rsidRDefault="007C3E21" w:rsidP="000616EC">
            <w:pPr>
              <w:spacing w:after="0" w:line="240" w:lineRule="auto"/>
              <w:ind w:firstLine="381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Не існує на сьогодні закладів, що надають освітні послуги у формі педагогічний патронаж</w:t>
            </w:r>
          </w:p>
        </w:tc>
      </w:tr>
      <w:tr w:rsidR="005D3594" w:rsidRPr="00A1492E" w:rsidTr="00C063C7">
        <w:tc>
          <w:tcPr>
            <w:tcW w:w="2093" w:type="dxa"/>
          </w:tcPr>
          <w:p w:rsidR="005D3594" w:rsidRDefault="005D3594" w:rsidP="005D3594">
            <w:pPr>
              <w:spacing w:after="0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1492E">
              <w:rPr>
                <w:rFonts w:ascii="Times New Roman" w:hAnsi="Times New Roman" w:cs="Times New Roman"/>
                <w:szCs w:val="28"/>
                <w:lang w:val="uk-UA"/>
              </w:rPr>
              <w:t>Альтернатива 2</w:t>
            </w:r>
          </w:p>
          <w:p w:rsidR="005D3594" w:rsidRDefault="005D3594" w:rsidP="005D3594">
            <w:pPr>
              <w:spacing w:after="0"/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:rsidR="005D3594" w:rsidRPr="00A1492E" w:rsidRDefault="005D3594" w:rsidP="000616EC">
            <w:pPr>
              <w:spacing w:after="0"/>
              <w:ind w:firstLine="169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2906" w:type="dxa"/>
          </w:tcPr>
          <w:p w:rsidR="005D3594" w:rsidRPr="000616EC" w:rsidRDefault="005D3594" w:rsidP="000616EC">
            <w:pPr>
              <w:pStyle w:val="ae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16EC">
              <w:rPr>
                <w:rFonts w:ascii="Times New Roman" w:hAnsi="Times New Roman" w:cs="Times New Roman"/>
                <w:lang w:val="uk-UA"/>
              </w:rPr>
              <w:t>Суб’єкти господарювання матимуть зрозумілий порядок та умови</w:t>
            </w:r>
            <w:r w:rsidR="000616EC" w:rsidRPr="000616EC">
              <w:rPr>
                <w:rFonts w:ascii="Times New Roman" w:hAnsi="Times New Roman" w:cs="Times New Roman"/>
                <w:lang w:val="uk-UA"/>
              </w:rPr>
              <w:t xml:space="preserve"> організації здобуття дошкільної освіти за формою здобуття </w:t>
            </w:r>
            <w:r w:rsidR="000616EC" w:rsidRPr="000616EC">
              <w:rPr>
                <w:rFonts w:ascii="Times New Roman" w:hAnsi="Times New Roman" w:cs="Times New Roman"/>
                <w:lang w:val="uk-UA"/>
              </w:rPr>
              <w:lastRenderedPageBreak/>
              <w:t xml:space="preserve">дошкільної освіти –педагогічний патронаж, </w:t>
            </w:r>
            <w:r w:rsidRPr="000616EC">
              <w:rPr>
                <w:rFonts w:ascii="Times New Roman" w:hAnsi="Times New Roman" w:cs="Times New Roman"/>
                <w:lang w:val="uk-UA"/>
              </w:rPr>
              <w:t xml:space="preserve"> що сприятиме підвищенню доступності та ефективності дошкільної освіти.</w:t>
            </w:r>
          </w:p>
        </w:tc>
        <w:tc>
          <w:tcPr>
            <w:tcW w:w="4856" w:type="dxa"/>
          </w:tcPr>
          <w:p w:rsidR="005D3594" w:rsidRPr="000616EC" w:rsidRDefault="005D3594" w:rsidP="000616EC">
            <w:pPr>
              <w:pStyle w:val="a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616EC">
              <w:rPr>
                <w:rFonts w:ascii="Times New Roman" w:hAnsi="Times New Roman" w:cs="Times New Roman"/>
                <w:szCs w:val="28"/>
              </w:rPr>
              <w:lastRenderedPageBreak/>
              <w:t>* для ознайомлення із вимогами</w:t>
            </w:r>
          </w:p>
          <w:p w:rsidR="005D3594" w:rsidRPr="00DA33C5" w:rsidRDefault="005D3594" w:rsidP="005D3594">
            <w:pPr>
              <w:pStyle w:val="a7"/>
              <w:spacing w:after="0" w:line="240" w:lineRule="auto"/>
              <w:ind w:left="39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3230F3">
              <w:rPr>
                <w:rFonts w:ascii="Times New Roman" w:hAnsi="Times New Roman" w:cs="Times New Roman"/>
                <w:szCs w:val="28"/>
              </w:rPr>
              <w:t>регуляторного акта суб’єкта господарювання необхідною витратити      1 год.</w:t>
            </w:r>
          </w:p>
          <w:p w:rsidR="005921B7" w:rsidRPr="005921B7" w:rsidRDefault="005921B7" w:rsidP="005921B7">
            <w:pPr>
              <w:pStyle w:val="a7"/>
              <w:numPr>
                <w:ilvl w:val="0"/>
                <w:numId w:val="15"/>
              </w:numPr>
              <w:tabs>
                <w:tab w:val="left" w:pos="381"/>
              </w:tabs>
              <w:spacing w:after="0" w:line="240" w:lineRule="auto"/>
              <w:ind w:left="97" w:hanging="97"/>
              <w:jc w:val="both"/>
              <w:rPr>
                <w:rFonts w:ascii="Times New Roman" w:hAnsi="Times New Roman" w:cs="Times New Roman"/>
                <w:szCs w:val="28"/>
              </w:rPr>
            </w:pPr>
            <w:r w:rsidRPr="005921B7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витрати на обробку </w:t>
            </w:r>
            <w:r w:rsidRPr="005921B7">
              <w:rPr>
                <w:rFonts w:ascii="Times New Roman" w:hAnsi="Times New Roman"/>
                <w:szCs w:val="28"/>
                <w:lang w:val="uk-UA" w:eastAsia="ru-RU"/>
              </w:rPr>
              <w:t xml:space="preserve">поданих заяв про </w:t>
            </w:r>
            <w:r w:rsidRPr="005921B7">
              <w:rPr>
                <w:rFonts w:ascii="Times New Roman" w:hAnsi="Times New Roman" w:cs="Times New Roman"/>
                <w:szCs w:val="28"/>
                <w:lang w:val="uk-UA"/>
              </w:rPr>
              <w:t xml:space="preserve">зарахування (переведення) дитини на педагогічний патронаж, </w:t>
            </w:r>
            <w:r w:rsidRPr="005921B7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одним із її батьків</w:t>
            </w:r>
            <w:r w:rsidRPr="005921B7">
              <w:rPr>
                <w:lang w:val="uk-UA"/>
              </w:rPr>
              <w:t>,</w:t>
            </w:r>
            <w:r w:rsidRPr="005921B7">
              <w:rPr>
                <w:rFonts w:ascii="Times New Roman" w:hAnsi="Times New Roman" w:cs="Times New Roman"/>
                <w:szCs w:val="28"/>
                <w:lang w:val="uk-UA"/>
              </w:rPr>
              <w:t xml:space="preserve"> на прийняття наказів керівника закладу та щодо необхідності затвердження графіка проведення занять (послуг) *;</w:t>
            </w:r>
          </w:p>
          <w:p w:rsidR="005D3594" w:rsidRDefault="005D3594" w:rsidP="005921B7">
            <w:pPr>
              <w:pStyle w:val="a7"/>
              <w:numPr>
                <w:ilvl w:val="0"/>
                <w:numId w:val="15"/>
              </w:numPr>
              <w:tabs>
                <w:tab w:val="left" w:pos="381"/>
              </w:tabs>
              <w:spacing w:after="0" w:line="240" w:lineRule="auto"/>
              <w:ind w:left="97" w:hanging="97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* </w:t>
            </w:r>
            <w:r w:rsidR="007C3E21">
              <w:rPr>
                <w:rFonts w:ascii="Times New Roman" w:hAnsi="Times New Roman" w:cs="Times New Roman"/>
                <w:szCs w:val="28"/>
              </w:rPr>
              <w:t xml:space="preserve">для розгляду і </w:t>
            </w:r>
            <w:r w:rsidRPr="00C727E2">
              <w:rPr>
                <w:rFonts w:ascii="Times New Roman" w:hAnsi="Times New Roman" w:cs="Times New Roman"/>
                <w:szCs w:val="28"/>
              </w:rPr>
              <w:t xml:space="preserve">вирішення </w:t>
            </w:r>
            <w:r w:rsidR="007C3E21">
              <w:rPr>
                <w:rFonts w:ascii="Times New Roman" w:hAnsi="Times New Roman" w:cs="Times New Roman"/>
                <w:szCs w:val="28"/>
              </w:rPr>
              <w:t xml:space="preserve">організаційних </w:t>
            </w:r>
            <w:r w:rsidRPr="00C727E2">
              <w:rPr>
                <w:rFonts w:ascii="Times New Roman" w:hAnsi="Times New Roman" w:cs="Times New Roman"/>
                <w:szCs w:val="28"/>
              </w:rPr>
              <w:t>питань про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0F4882">
              <w:rPr>
                <w:rFonts w:ascii="Times New Roman" w:hAnsi="Times New Roman" w:cs="Times New Roman"/>
                <w:szCs w:val="28"/>
              </w:rPr>
              <w:t xml:space="preserve">забезпечення </w:t>
            </w:r>
            <w:r w:rsidRPr="00BA1ACF">
              <w:rPr>
                <w:rFonts w:ascii="Times New Roman" w:hAnsi="Times New Roman" w:cs="Times New Roman"/>
                <w:szCs w:val="28"/>
              </w:rPr>
              <w:t>здобуття дошкільної освіти</w:t>
            </w:r>
            <w:r w:rsidR="000F4882">
              <w:rPr>
                <w:rFonts w:ascii="Times New Roman" w:hAnsi="Times New Roman" w:cs="Times New Roman"/>
                <w:szCs w:val="28"/>
              </w:rPr>
              <w:t xml:space="preserve"> за педагогічним патронажем</w:t>
            </w:r>
            <w:r w:rsidR="007C3E2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5921B7" w:rsidRPr="005921B7" w:rsidRDefault="005921B7" w:rsidP="005921B7">
            <w:pPr>
              <w:pStyle w:val="a7"/>
              <w:tabs>
                <w:tab w:val="left" w:pos="381"/>
              </w:tabs>
              <w:spacing w:after="0" w:line="240" w:lineRule="auto"/>
              <w:ind w:left="97"/>
              <w:jc w:val="both"/>
              <w:rPr>
                <w:rFonts w:ascii="Times New Roman" w:hAnsi="Times New Roman" w:cs="Times New Roman"/>
                <w:szCs w:val="28"/>
              </w:rPr>
            </w:pPr>
            <w:r w:rsidRPr="005921B7">
              <w:rPr>
                <w:rFonts w:ascii="Times New Roman" w:hAnsi="Times New Roman" w:cs="Times New Roman"/>
                <w:szCs w:val="28"/>
                <w:lang w:val="uk-UA"/>
              </w:rPr>
              <w:t>(прийняття рішень педагогічною радою суб’єкта освітньої діяльності) суб’єкту господарюванню необхідною витратити 1 годину на рік (дані припущення).</w:t>
            </w:r>
          </w:p>
          <w:p w:rsidR="005D3594" w:rsidRDefault="005D3594" w:rsidP="000616EC">
            <w:pPr>
              <w:pStyle w:val="a7"/>
              <w:numPr>
                <w:ilvl w:val="0"/>
                <w:numId w:val="15"/>
              </w:numPr>
              <w:tabs>
                <w:tab w:val="left" w:pos="180"/>
                <w:tab w:val="left" w:pos="38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* </w:t>
            </w:r>
            <w:r w:rsidRPr="00C727E2">
              <w:rPr>
                <w:rFonts w:ascii="Times New Roman" w:hAnsi="Times New Roman" w:cs="Times New Roman"/>
                <w:szCs w:val="28"/>
              </w:rPr>
              <w:t>для підготовки конспектів (алгоритмів)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742B1">
              <w:rPr>
                <w:rFonts w:ascii="Times New Roman" w:hAnsi="Times New Roman" w:cs="Times New Roman"/>
                <w:szCs w:val="28"/>
              </w:rPr>
              <w:t>різних форм організації освітнього процесу та добір освітніх ресурсів для їх використання батьками у взаємодії з дітьми необхідно витратити одному педагогу в середньому 40 годин в місяць, 480 годин за рік.</w:t>
            </w:r>
          </w:p>
          <w:p w:rsidR="005D3594" w:rsidRPr="00C727E2" w:rsidRDefault="005D3594" w:rsidP="000616EC">
            <w:pPr>
              <w:pStyle w:val="a7"/>
              <w:numPr>
                <w:ilvl w:val="0"/>
                <w:numId w:val="15"/>
              </w:numPr>
              <w:tabs>
                <w:tab w:val="left" w:pos="381"/>
              </w:tabs>
              <w:spacing w:after="0" w:line="240" w:lineRule="auto"/>
              <w:ind w:left="39" w:hanging="39"/>
              <w:jc w:val="both"/>
              <w:rPr>
                <w:rFonts w:ascii="Times New Roman" w:hAnsi="Times New Roman" w:cs="Times New Roman"/>
                <w:szCs w:val="28"/>
              </w:rPr>
            </w:pPr>
            <w:r w:rsidRPr="00C727E2">
              <w:rPr>
                <w:rFonts w:ascii="Times New Roman" w:hAnsi="Times New Roman" w:cs="Times New Roman"/>
                <w:szCs w:val="28"/>
              </w:rPr>
              <w:t>для оприлюднення інформації на вебсайті суб’єкту господарюванню необхідною витратити  30 хвилин.</w:t>
            </w:r>
          </w:p>
          <w:p w:rsidR="005921B7" w:rsidRPr="00F558FE" w:rsidRDefault="005921B7" w:rsidP="005921B7">
            <w:pPr>
              <w:pStyle w:val="ae"/>
              <w:jc w:val="both"/>
              <w:rPr>
                <w:rFonts w:ascii="Times New Roman" w:hAnsi="Times New Roman" w:cs="Times New Roman"/>
                <w:color w:val="00B050"/>
                <w:lang w:val="uk-UA"/>
              </w:rPr>
            </w:pPr>
            <w:r w:rsidRPr="00F558FE">
              <w:rPr>
                <w:rFonts w:ascii="Times New Roman" w:hAnsi="Times New Roman" w:cs="Times New Roman"/>
                <w:lang w:val="uk-UA"/>
              </w:rPr>
              <w:t xml:space="preserve">Сумарно для 13452 суб’єктів господарювання витрати становлять: </w:t>
            </w:r>
          </w:p>
          <w:p w:rsidR="005921B7" w:rsidRPr="005921B7" w:rsidRDefault="005921B7" w:rsidP="005921B7">
            <w:pPr>
              <w:pStyle w:val="ae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21B7">
              <w:rPr>
                <w:rFonts w:ascii="Times New Roman" w:hAnsi="Times New Roman" w:cs="Times New Roman"/>
                <w:lang w:val="uk-UA"/>
              </w:rPr>
              <w:t>854 137 590 грн у 1-й рік регулювання та - 4 263 746 718 грн за 5 років</w:t>
            </w:r>
          </w:p>
          <w:p w:rsidR="005D3594" w:rsidRPr="002C3618" w:rsidRDefault="005921B7" w:rsidP="005921B7">
            <w:pPr>
              <w:pStyle w:val="ae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21B7">
              <w:rPr>
                <w:rFonts w:ascii="Times New Roman" w:hAnsi="Times New Roman" w:cs="Times New Roman"/>
                <w:lang w:val="uk-UA"/>
              </w:rPr>
              <w:t xml:space="preserve">(витрати на 1 суб’єкт господарювання у 1-й рік регулювання складають </w:t>
            </w:r>
            <w:r w:rsidRPr="005921B7">
              <w:rPr>
                <w:rFonts w:ascii="Times New Roman" w:hAnsi="Times New Roman" w:cs="Times New Roman"/>
                <w:lang w:val="uk-UA" w:eastAsia="uk-UA"/>
              </w:rPr>
              <w:t>63495 грн)</w:t>
            </w:r>
          </w:p>
        </w:tc>
      </w:tr>
    </w:tbl>
    <w:p w:rsidR="00DC3360" w:rsidRPr="000F4882" w:rsidRDefault="00DC3360" w:rsidP="00AF00F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F4882" w:rsidRPr="00E6685F" w:rsidRDefault="000F4882" w:rsidP="000F48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85F">
        <w:rPr>
          <w:rFonts w:ascii="Times New Roman" w:hAnsi="Times New Roman" w:cs="Times New Roman"/>
          <w:b/>
          <w:sz w:val="28"/>
          <w:szCs w:val="28"/>
        </w:rPr>
        <w:t xml:space="preserve">Оцінка впливу на сферу інтересів суб’єктів господарювання великого і середнього підприємництва внаслідок дії регуляторного акта </w:t>
      </w:r>
    </w:p>
    <w:p w:rsidR="000F4882" w:rsidRPr="00E6685F" w:rsidRDefault="000F4882" w:rsidP="000F48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685F">
        <w:rPr>
          <w:rFonts w:ascii="Times New Roman" w:hAnsi="Times New Roman" w:cs="Times New Roman"/>
          <w:sz w:val="28"/>
          <w:szCs w:val="28"/>
        </w:rPr>
        <w:t>(згідно з додатком до АРВ, рядок 11 таблиці «Витрати на одного суб’єкта господарювання великого і середнього підприємництва, які виникають внаслідок дії  регуляторного акта).</w:t>
      </w:r>
    </w:p>
    <w:p w:rsidR="00DC3360" w:rsidRPr="00057791" w:rsidRDefault="00DC3360" w:rsidP="00AF00FD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DC3360" w:rsidRPr="00597A86" w:rsidTr="001A7881">
        <w:tc>
          <w:tcPr>
            <w:tcW w:w="4361" w:type="dxa"/>
          </w:tcPr>
          <w:p w:rsidR="00DC3360" w:rsidRPr="00597A86" w:rsidRDefault="00DC3360" w:rsidP="00AF00FD">
            <w:pPr>
              <w:pStyle w:val="ae"/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597A86">
              <w:rPr>
                <w:rFonts w:ascii="Times New Roman" w:hAnsi="Times New Roman" w:cs="Times New Roman"/>
                <w:lang w:val="uk-UA"/>
              </w:rPr>
              <w:t>Сумарні</w:t>
            </w:r>
            <w:r w:rsidR="00AD1EB7" w:rsidRPr="00597A8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97A86">
              <w:rPr>
                <w:rFonts w:ascii="Times New Roman" w:hAnsi="Times New Roman" w:cs="Times New Roman"/>
                <w:lang w:val="uk-UA"/>
              </w:rPr>
              <w:t>витрати за альтернативами</w:t>
            </w:r>
          </w:p>
        </w:tc>
        <w:tc>
          <w:tcPr>
            <w:tcW w:w="5528" w:type="dxa"/>
          </w:tcPr>
          <w:p w:rsidR="00DC3360" w:rsidRPr="00597A86" w:rsidRDefault="00DC3360" w:rsidP="00AF00FD">
            <w:pPr>
              <w:pStyle w:val="ae"/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597A86">
              <w:rPr>
                <w:rFonts w:ascii="Times New Roman" w:hAnsi="Times New Roman" w:cs="Times New Roman"/>
                <w:lang w:val="uk-UA"/>
              </w:rPr>
              <w:t>Сума витрат, гривень</w:t>
            </w:r>
          </w:p>
        </w:tc>
      </w:tr>
      <w:tr w:rsidR="00DC3360" w:rsidRPr="00597A86" w:rsidTr="001A7881">
        <w:tc>
          <w:tcPr>
            <w:tcW w:w="4361" w:type="dxa"/>
          </w:tcPr>
          <w:p w:rsidR="00DC3360" w:rsidRPr="00597A86" w:rsidRDefault="00DC3360" w:rsidP="00AF00FD">
            <w:pPr>
              <w:pStyle w:val="ae"/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597A86">
              <w:rPr>
                <w:rFonts w:ascii="Times New Roman" w:hAnsi="Times New Roman" w:cs="Times New Roman"/>
                <w:lang w:val="uk-UA"/>
              </w:rPr>
              <w:t>Альтернатива 1.</w:t>
            </w:r>
          </w:p>
        </w:tc>
        <w:tc>
          <w:tcPr>
            <w:tcW w:w="5528" w:type="dxa"/>
          </w:tcPr>
          <w:p w:rsidR="00DC3360" w:rsidRPr="000F4882" w:rsidRDefault="000F4882" w:rsidP="000F4882">
            <w:pPr>
              <w:pStyle w:val="ae"/>
              <w:jc w:val="both"/>
              <w:rPr>
                <w:rFonts w:ascii="Times New Roman" w:hAnsi="Times New Roman" w:cs="Times New Roman"/>
                <w:lang w:val="uk-UA"/>
              </w:rPr>
            </w:pPr>
            <w:r w:rsidRPr="000F4882">
              <w:rPr>
                <w:rFonts w:ascii="Times New Roman" w:hAnsi="Times New Roman" w:cs="Times New Roman"/>
                <w:lang w:val="uk-UA"/>
              </w:rPr>
              <w:t xml:space="preserve">На сьогодні нормативно-правовими актами у сфері дошкільної освіти чітко не </w:t>
            </w:r>
            <w:r w:rsidRPr="000F4882">
              <w:rPr>
                <w:rFonts w:ascii="Times New Roman" w:hAnsi="Times New Roman" w:cs="Times New Roman"/>
                <w:lang w:val="uk-UA"/>
              </w:rPr>
              <w:lastRenderedPageBreak/>
              <w:t xml:space="preserve">визначено вимоги до здобуття дошкільної освіти </w:t>
            </w:r>
            <w:r>
              <w:rPr>
                <w:rFonts w:ascii="Times New Roman" w:hAnsi="Times New Roman" w:cs="Times New Roman"/>
                <w:lang w:val="uk-UA"/>
              </w:rPr>
              <w:t>вихованців</w:t>
            </w:r>
            <w:r w:rsidRPr="000F4882">
              <w:rPr>
                <w:rFonts w:ascii="Times New Roman" w:hAnsi="Times New Roman" w:cs="Times New Roman"/>
                <w:lang w:val="uk-UA"/>
              </w:rPr>
              <w:t xml:space="preserve"> за</w:t>
            </w:r>
            <w:r>
              <w:rPr>
                <w:rFonts w:ascii="Times New Roman" w:hAnsi="Times New Roman" w:cs="Times New Roman"/>
                <w:lang w:val="uk-UA"/>
              </w:rPr>
              <w:t xml:space="preserve"> педагогічним патронажем</w:t>
            </w:r>
            <w:r w:rsidRPr="000F4882">
              <w:rPr>
                <w:rFonts w:ascii="Times New Roman" w:hAnsi="Times New Roman" w:cs="Times New Roman"/>
                <w:lang w:val="uk-UA"/>
              </w:rPr>
              <w:t>, що в свою чергу може призвести до корупційних ризиків, недоцільності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DC3360" w:rsidRPr="00597A86" w:rsidTr="00720394">
        <w:trPr>
          <w:trHeight w:val="160"/>
        </w:trPr>
        <w:tc>
          <w:tcPr>
            <w:tcW w:w="4361" w:type="dxa"/>
          </w:tcPr>
          <w:p w:rsidR="00DC3360" w:rsidRPr="00597A86" w:rsidRDefault="00DC3360" w:rsidP="00AF00FD">
            <w:pPr>
              <w:pStyle w:val="ae"/>
              <w:spacing w:line="276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597A86">
              <w:rPr>
                <w:rFonts w:ascii="Times New Roman" w:hAnsi="Times New Roman" w:cs="Times New Roman"/>
                <w:lang w:val="uk-UA"/>
              </w:rPr>
              <w:lastRenderedPageBreak/>
              <w:t>Альтернатива 2.</w:t>
            </w:r>
          </w:p>
        </w:tc>
        <w:tc>
          <w:tcPr>
            <w:tcW w:w="5528" w:type="dxa"/>
          </w:tcPr>
          <w:p w:rsidR="000F4882" w:rsidRPr="005921B7" w:rsidRDefault="000F4882" w:rsidP="000F4882">
            <w:pPr>
              <w:pStyle w:val="ae"/>
              <w:jc w:val="both"/>
              <w:rPr>
                <w:rFonts w:ascii="Times New Roman" w:hAnsi="Times New Roman" w:cs="Times New Roman"/>
                <w:color w:val="00B050"/>
                <w:lang w:val="uk-UA"/>
              </w:rPr>
            </w:pPr>
            <w:r w:rsidRPr="00E6685F">
              <w:rPr>
                <w:rFonts w:ascii="Times New Roman" w:hAnsi="Times New Roman" w:cs="Times New Roman"/>
              </w:rPr>
              <w:t>Сумарно за рік для 1083 суб</w:t>
            </w:r>
            <w:r w:rsidRPr="00E6685F">
              <w:rPr>
                <w:rFonts w:ascii="Times New Roman" w:hAnsi="Times New Roman" w:cs="Times New Roman"/>
                <w:lang w:val="en-US"/>
              </w:rPr>
              <w:t>’</w:t>
            </w:r>
            <w:r w:rsidRPr="00E6685F">
              <w:rPr>
                <w:rFonts w:ascii="Times New Roman" w:hAnsi="Times New Roman" w:cs="Times New Roman"/>
              </w:rPr>
              <w:t xml:space="preserve">єкта </w:t>
            </w:r>
            <w:r w:rsidRPr="005921B7">
              <w:rPr>
                <w:rFonts w:ascii="Times New Roman" w:hAnsi="Times New Roman" w:cs="Times New Roman"/>
              </w:rPr>
              <w:t xml:space="preserve">господарювання </w:t>
            </w:r>
            <w:r w:rsidR="002C3618" w:rsidRPr="005921B7">
              <w:rPr>
                <w:rFonts w:ascii="Times New Roman" w:hAnsi="Times New Roman" w:cs="Times New Roman"/>
                <w:lang w:val="uk-UA"/>
              </w:rPr>
              <w:t>витрати становлять</w:t>
            </w:r>
            <w:r w:rsidR="002C3618" w:rsidRPr="005921B7">
              <w:rPr>
                <w:rFonts w:ascii="Times New Roman" w:hAnsi="Times New Roman" w:cs="Times New Roman"/>
                <w:b/>
                <w:lang w:val="uk-UA"/>
              </w:rPr>
              <w:t xml:space="preserve">: </w:t>
            </w:r>
            <w:r w:rsidR="005921B7" w:rsidRPr="005921B7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71 334 502,5 </w:t>
            </w:r>
            <w:r w:rsidRPr="005921B7">
              <w:rPr>
                <w:rFonts w:ascii="Times New Roman" w:hAnsi="Times New Roman" w:cs="Times New Roman"/>
                <w:lang w:val="uk-UA"/>
              </w:rPr>
              <w:t>грн (на 1 суб’єкт господарювання ск</w:t>
            </w:r>
            <w:r w:rsidR="005921B7" w:rsidRPr="005921B7">
              <w:rPr>
                <w:rFonts w:ascii="Times New Roman" w:hAnsi="Times New Roman" w:cs="Times New Roman"/>
                <w:lang w:val="uk-UA"/>
              </w:rPr>
              <w:t>ладають 65 86</w:t>
            </w:r>
            <w:r w:rsidR="002C3618" w:rsidRPr="005921B7">
              <w:rPr>
                <w:rFonts w:ascii="Times New Roman" w:hAnsi="Times New Roman" w:cs="Times New Roman"/>
                <w:lang w:eastAsia="uk-UA"/>
              </w:rPr>
              <w:t xml:space="preserve">7,5 </w:t>
            </w:r>
            <w:r w:rsidRPr="005921B7">
              <w:rPr>
                <w:rFonts w:ascii="Times New Roman" w:hAnsi="Times New Roman" w:cs="Times New Roman"/>
                <w:lang w:eastAsia="uk-UA"/>
              </w:rPr>
              <w:t>грн)</w:t>
            </w:r>
            <w:r w:rsidRPr="005921B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921B7" w:rsidRPr="005921B7">
              <w:rPr>
                <w:rFonts w:ascii="Times New Roman" w:hAnsi="Times New Roman" w:cs="Times New Roman"/>
                <w:lang w:val="uk-UA"/>
              </w:rPr>
              <w:t>у 1-й рік регулювання.</w:t>
            </w:r>
          </w:p>
          <w:p w:rsidR="00DC3360" w:rsidRPr="00597A86" w:rsidRDefault="000F4882" w:rsidP="000F4882">
            <w:pPr>
              <w:pStyle w:val="ae"/>
              <w:spacing w:line="276" w:lineRule="auto"/>
              <w:ind w:left="-103" w:firstLine="142"/>
              <w:jc w:val="both"/>
              <w:rPr>
                <w:rFonts w:ascii="Times New Roman" w:hAnsi="Times New Roman" w:cs="Times New Roman"/>
                <w:lang w:val="uk-UA"/>
              </w:rPr>
            </w:pPr>
            <w:r w:rsidRPr="00E6685F"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>(складові витрат однакові для суб’єктів малого підприємництва та для суб’єктів великого і середнього підприємництва та наведені у попередній таблиці).</w:t>
            </w:r>
          </w:p>
        </w:tc>
      </w:tr>
    </w:tbl>
    <w:p w:rsidR="00DC3360" w:rsidRDefault="00DC3360" w:rsidP="00AF00FD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:rsidR="000F4882" w:rsidRPr="003D3A5D" w:rsidRDefault="000F4882" w:rsidP="000F4882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Pr="003D3A5D">
        <w:rPr>
          <w:rFonts w:ascii="Times New Roman" w:hAnsi="Times New Roman" w:cs="Times New Roman"/>
          <w:i/>
          <w:sz w:val="20"/>
          <w:szCs w:val="20"/>
        </w:rPr>
        <w:t xml:space="preserve">Витрати в грошовому еквіваленті визначено з урахуванням середньої заробітної плати по Україні за 2024 рік –  20 592,00 гривні. </w:t>
      </w:r>
    </w:p>
    <w:p w:rsidR="000F4882" w:rsidRPr="003F4259" w:rsidRDefault="000F4882" w:rsidP="000F4882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eastAsia="uk-UA"/>
        </w:rPr>
      </w:pPr>
      <w:r w:rsidRPr="003D3A5D">
        <w:rPr>
          <w:rFonts w:ascii="Times New Roman" w:hAnsi="Times New Roman" w:cs="Times New Roman"/>
          <w:i/>
          <w:sz w:val="20"/>
          <w:szCs w:val="20"/>
        </w:rPr>
        <w:t>Розмір витрат становитиме: 20 592,00 грн/ 160 робочих годин за місяць х 1 год. =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D3A5D">
        <w:rPr>
          <w:rFonts w:ascii="Times New Roman" w:hAnsi="Times New Roman" w:cs="Times New Roman"/>
          <w:i/>
          <w:sz w:val="20"/>
          <w:szCs w:val="20"/>
        </w:rPr>
        <w:t>129 грн.</w:t>
      </w:r>
    </w:p>
    <w:p w:rsidR="000F4882" w:rsidRDefault="000F4882" w:rsidP="00AF00FD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:rsidR="000F4882" w:rsidRPr="00E300DE" w:rsidRDefault="000F4882" w:rsidP="00AF00FD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:rsidR="00DC3360" w:rsidRDefault="00DC3360" w:rsidP="00AF00FD">
      <w:pPr>
        <w:pStyle w:val="1"/>
        <w:spacing w:line="276" w:lineRule="auto"/>
      </w:pPr>
      <w:bookmarkStart w:id="3" w:name="_Toc3536286"/>
      <w:r w:rsidRPr="008755BE">
        <w:t>IV. Вибір найбільш оптимального альтернативного способу досягнення цілей</w:t>
      </w:r>
      <w:bookmarkEnd w:id="3"/>
    </w:p>
    <w:p w:rsidR="00DC3360" w:rsidRPr="00B938CE" w:rsidRDefault="00DC3360" w:rsidP="00AF00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8CE">
        <w:rPr>
          <w:rFonts w:ascii="Times New Roman" w:hAnsi="Times New Roman" w:cs="Times New Roman"/>
          <w:sz w:val="28"/>
          <w:szCs w:val="28"/>
        </w:rPr>
        <w:t>Здійснити вибір оптимального альтернативного способу з урахуванням системи бальної оцінки ступеня досягнення визначених цілей.</w:t>
      </w:r>
    </w:p>
    <w:p w:rsidR="00DC3360" w:rsidRDefault="00DC3360" w:rsidP="00AF00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8CE">
        <w:rPr>
          <w:rFonts w:ascii="Times New Roman" w:hAnsi="Times New Roman" w:cs="Times New Roman"/>
          <w:sz w:val="28"/>
          <w:szCs w:val="28"/>
        </w:rPr>
        <w:t xml:space="preserve">Вартість балів визначається за чотирибальною системою оцінки ступеня </w:t>
      </w:r>
    </w:p>
    <w:p w:rsidR="00DC3360" w:rsidRPr="00B938CE" w:rsidRDefault="00DC3360" w:rsidP="00AF00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8CE">
        <w:rPr>
          <w:rFonts w:ascii="Times New Roman" w:hAnsi="Times New Roman" w:cs="Times New Roman"/>
          <w:sz w:val="28"/>
          <w:szCs w:val="28"/>
        </w:rPr>
        <w:t>досягнення визначених цілей, де:</w:t>
      </w:r>
    </w:p>
    <w:p w:rsidR="00DC3360" w:rsidRPr="00B938CE" w:rsidRDefault="00DC3360" w:rsidP="00AF00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8CE">
        <w:rPr>
          <w:rFonts w:ascii="Times New Roman" w:hAnsi="Times New Roman" w:cs="Times New Roman"/>
          <w:sz w:val="28"/>
          <w:szCs w:val="28"/>
        </w:rPr>
        <w:t>4 – цілі прийняття регуляторного акта, які можуть бути досягнуті повною мірою (проблема більше існувати не буде);</w:t>
      </w:r>
    </w:p>
    <w:p w:rsidR="00DC3360" w:rsidRPr="00B938CE" w:rsidRDefault="00DC3360" w:rsidP="00AF00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n155"/>
      <w:bookmarkEnd w:id="4"/>
      <w:r w:rsidRPr="00B938CE">
        <w:rPr>
          <w:rFonts w:ascii="Times New Roman" w:hAnsi="Times New Roman" w:cs="Times New Roman"/>
          <w:sz w:val="28"/>
          <w:szCs w:val="28"/>
        </w:rPr>
        <w:t>3 – цілі прийняття регуляторного акта, які можуть бути досягнуті майже  повною мірою (усі важливі аспекти проблеми існувати не будуть);</w:t>
      </w:r>
    </w:p>
    <w:p w:rsidR="00DC3360" w:rsidRPr="00B938CE" w:rsidRDefault="00DC3360" w:rsidP="00AF00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n156"/>
      <w:bookmarkEnd w:id="5"/>
      <w:r w:rsidRPr="00B938CE">
        <w:rPr>
          <w:rFonts w:ascii="Times New Roman" w:hAnsi="Times New Roman" w:cs="Times New Roman"/>
          <w:sz w:val="28"/>
          <w:szCs w:val="28"/>
        </w:rPr>
        <w:t>2 – цілі прийняття регуляторного акта, які можуть бути досягнуті частково (проблема значно зменшиться, деякі важливі та критичні аспекти проблеми залишаться невирішеними);</w:t>
      </w:r>
    </w:p>
    <w:p w:rsidR="00DC3360" w:rsidRPr="00B938CE" w:rsidRDefault="00DC3360" w:rsidP="00AF00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n157"/>
      <w:bookmarkEnd w:id="6"/>
      <w:r w:rsidRPr="00B938CE">
        <w:rPr>
          <w:rFonts w:ascii="Times New Roman" w:hAnsi="Times New Roman" w:cs="Times New Roman"/>
          <w:sz w:val="28"/>
          <w:szCs w:val="28"/>
        </w:rPr>
        <w:t>1 – цілі прийняття регуляторного акта, які не можуть бути досягнуті (проблема продовжує існувати).</w:t>
      </w:r>
    </w:p>
    <w:p w:rsidR="00DC3360" w:rsidRPr="00711D98" w:rsidRDefault="00DC3360" w:rsidP="00AF00FD">
      <w:pPr>
        <w:spacing w:after="0"/>
        <w:ind w:firstLine="709"/>
        <w:rPr>
          <w:rFonts w:ascii="Times New Roman" w:hAnsi="Times New Roman" w:cs="Times New Roman"/>
          <w:sz w:val="28"/>
        </w:rPr>
      </w:pPr>
    </w:p>
    <w:tbl>
      <w:tblPr>
        <w:tblStyle w:val="a3"/>
        <w:tblW w:w="9666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5022"/>
      </w:tblGrid>
      <w:tr w:rsidR="00DC3360" w:rsidRPr="009C69C3" w:rsidTr="003B6546">
        <w:trPr>
          <w:trHeight w:val="707"/>
        </w:trPr>
        <w:tc>
          <w:tcPr>
            <w:tcW w:w="2376" w:type="dxa"/>
            <w:vAlign w:val="center"/>
          </w:tcPr>
          <w:p w:rsidR="00DC3360" w:rsidRPr="009C69C3" w:rsidRDefault="00DC3360" w:rsidP="009C69C3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9C69C3">
              <w:rPr>
                <w:rFonts w:ascii="Times New Roman" w:hAnsi="Times New Roman" w:cs="Times New Roman"/>
                <w:szCs w:val="28"/>
              </w:rPr>
              <w:t>Рейтинг результативності (досягнення</w:t>
            </w:r>
            <w:r w:rsidR="00650DE8" w:rsidRPr="009C69C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C69C3">
              <w:rPr>
                <w:rFonts w:ascii="Times New Roman" w:hAnsi="Times New Roman" w:cs="Times New Roman"/>
                <w:szCs w:val="28"/>
              </w:rPr>
              <w:t>цілей</w:t>
            </w:r>
            <w:r w:rsidR="00650DE8" w:rsidRPr="009C69C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C69C3">
              <w:rPr>
                <w:rFonts w:ascii="Times New Roman" w:hAnsi="Times New Roman" w:cs="Times New Roman"/>
                <w:szCs w:val="28"/>
              </w:rPr>
              <w:t>під час вирішення</w:t>
            </w:r>
            <w:r w:rsidR="00650DE8" w:rsidRPr="009C69C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C69C3">
              <w:rPr>
                <w:rFonts w:ascii="Times New Roman" w:hAnsi="Times New Roman" w:cs="Times New Roman"/>
                <w:szCs w:val="28"/>
              </w:rPr>
              <w:lastRenderedPageBreak/>
              <w:t>проблеми)</w:t>
            </w:r>
          </w:p>
        </w:tc>
        <w:tc>
          <w:tcPr>
            <w:tcW w:w="2268" w:type="dxa"/>
            <w:vAlign w:val="center"/>
          </w:tcPr>
          <w:p w:rsidR="00DC3360" w:rsidRPr="009C69C3" w:rsidRDefault="00DC3360" w:rsidP="009C69C3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9C69C3">
              <w:rPr>
                <w:rFonts w:ascii="Times New Roman" w:hAnsi="Times New Roman" w:cs="Times New Roman"/>
                <w:szCs w:val="28"/>
              </w:rPr>
              <w:lastRenderedPageBreak/>
              <w:t xml:space="preserve">Бал результативності (за чотирибальною системою </w:t>
            </w:r>
            <w:r w:rsidRPr="009C69C3">
              <w:rPr>
                <w:rFonts w:ascii="Times New Roman" w:hAnsi="Times New Roman" w:cs="Times New Roman"/>
                <w:szCs w:val="28"/>
              </w:rPr>
              <w:lastRenderedPageBreak/>
              <w:t>оцінки)</w:t>
            </w:r>
          </w:p>
        </w:tc>
        <w:tc>
          <w:tcPr>
            <w:tcW w:w="5022" w:type="dxa"/>
            <w:vAlign w:val="center"/>
          </w:tcPr>
          <w:p w:rsidR="00DC3360" w:rsidRPr="009C69C3" w:rsidRDefault="00DC3360" w:rsidP="009C69C3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9C69C3">
              <w:rPr>
                <w:rFonts w:ascii="Times New Roman" w:hAnsi="Times New Roman" w:cs="Times New Roman"/>
                <w:szCs w:val="28"/>
              </w:rPr>
              <w:lastRenderedPageBreak/>
              <w:t>Коментарі</w:t>
            </w:r>
            <w:r w:rsidR="00650DE8" w:rsidRPr="009C69C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C69C3">
              <w:rPr>
                <w:rFonts w:ascii="Times New Roman" w:hAnsi="Times New Roman" w:cs="Times New Roman"/>
                <w:szCs w:val="28"/>
              </w:rPr>
              <w:t>щодо</w:t>
            </w:r>
            <w:r w:rsidR="00650DE8" w:rsidRPr="009C69C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C69C3">
              <w:rPr>
                <w:rFonts w:ascii="Times New Roman" w:hAnsi="Times New Roman" w:cs="Times New Roman"/>
                <w:szCs w:val="28"/>
              </w:rPr>
              <w:t>присвоєння</w:t>
            </w:r>
            <w:r w:rsidR="00650DE8" w:rsidRPr="009C69C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C69C3">
              <w:rPr>
                <w:rFonts w:ascii="Times New Roman" w:hAnsi="Times New Roman" w:cs="Times New Roman"/>
                <w:szCs w:val="28"/>
              </w:rPr>
              <w:t>відповідного бала</w:t>
            </w:r>
          </w:p>
        </w:tc>
      </w:tr>
      <w:tr w:rsidR="00DC3360" w:rsidRPr="009C69C3" w:rsidTr="009966E1">
        <w:trPr>
          <w:trHeight w:val="444"/>
        </w:trPr>
        <w:tc>
          <w:tcPr>
            <w:tcW w:w="2376" w:type="dxa"/>
          </w:tcPr>
          <w:p w:rsidR="00DC3360" w:rsidRPr="009C69C3" w:rsidRDefault="00DC3360" w:rsidP="009C69C3">
            <w:pPr>
              <w:pStyle w:val="ae"/>
              <w:rPr>
                <w:rFonts w:ascii="Times New Roman" w:hAnsi="Times New Roman" w:cs="Times New Roman"/>
                <w:szCs w:val="28"/>
              </w:rPr>
            </w:pPr>
            <w:r w:rsidRPr="009C69C3">
              <w:rPr>
                <w:rFonts w:ascii="Times New Roman" w:hAnsi="Times New Roman" w:cs="Times New Roman"/>
                <w:szCs w:val="28"/>
              </w:rPr>
              <w:t>Альтернатива 1</w:t>
            </w:r>
          </w:p>
        </w:tc>
        <w:tc>
          <w:tcPr>
            <w:tcW w:w="2268" w:type="dxa"/>
          </w:tcPr>
          <w:p w:rsidR="00DC3360" w:rsidRPr="009C69C3" w:rsidRDefault="00DC3360" w:rsidP="009C69C3">
            <w:pPr>
              <w:pStyle w:val="ae"/>
              <w:rPr>
                <w:rFonts w:ascii="Times New Roman" w:hAnsi="Times New Roman" w:cs="Times New Roman"/>
                <w:szCs w:val="28"/>
              </w:rPr>
            </w:pPr>
            <w:r w:rsidRPr="009C69C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5022" w:type="dxa"/>
          </w:tcPr>
          <w:p w:rsidR="00DC3360" w:rsidRPr="009C69C3" w:rsidRDefault="00DC3360" w:rsidP="009C69C3">
            <w:pPr>
              <w:pStyle w:val="ae"/>
              <w:ind w:firstLine="325"/>
              <w:jc w:val="both"/>
              <w:rPr>
                <w:rFonts w:ascii="Times New Roman" w:hAnsi="Times New Roman" w:cs="Times New Roman"/>
                <w:szCs w:val="28"/>
              </w:rPr>
            </w:pPr>
            <w:r w:rsidRPr="009C69C3">
              <w:rPr>
                <w:rFonts w:ascii="Times New Roman" w:hAnsi="Times New Roman" w:cs="Times New Roman"/>
                <w:szCs w:val="28"/>
              </w:rPr>
              <w:t>Зазначена проблема невідповідності норм чинного акта до вимог Закону продовжуватиме</w:t>
            </w:r>
            <w:r w:rsidR="00567A51" w:rsidRPr="009C69C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C69C3">
              <w:rPr>
                <w:rFonts w:ascii="Times New Roman" w:hAnsi="Times New Roman" w:cs="Times New Roman"/>
                <w:szCs w:val="28"/>
              </w:rPr>
              <w:t>існувати</w:t>
            </w:r>
          </w:p>
        </w:tc>
      </w:tr>
      <w:tr w:rsidR="00DC3360" w:rsidRPr="009C69C3" w:rsidTr="003B6546">
        <w:tc>
          <w:tcPr>
            <w:tcW w:w="2376" w:type="dxa"/>
          </w:tcPr>
          <w:p w:rsidR="00DC3360" w:rsidRPr="009C69C3" w:rsidRDefault="00DC3360" w:rsidP="009C69C3">
            <w:pPr>
              <w:pStyle w:val="ae"/>
              <w:rPr>
                <w:rFonts w:ascii="Times New Roman" w:hAnsi="Times New Roman" w:cs="Times New Roman"/>
                <w:szCs w:val="28"/>
              </w:rPr>
            </w:pPr>
            <w:r w:rsidRPr="009C69C3">
              <w:rPr>
                <w:rFonts w:ascii="Times New Roman" w:hAnsi="Times New Roman" w:cs="Times New Roman"/>
                <w:szCs w:val="28"/>
              </w:rPr>
              <w:t>Альтернатива 2</w:t>
            </w:r>
          </w:p>
        </w:tc>
        <w:tc>
          <w:tcPr>
            <w:tcW w:w="2268" w:type="dxa"/>
          </w:tcPr>
          <w:p w:rsidR="00DC3360" w:rsidRPr="009C69C3" w:rsidRDefault="00DC3360" w:rsidP="009C69C3">
            <w:pPr>
              <w:pStyle w:val="ae"/>
              <w:rPr>
                <w:rFonts w:ascii="Times New Roman" w:hAnsi="Times New Roman" w:cs="Times New Roman"/>
                <w:szCs w:val="28"/>
              </w:rPr>
            </w:pPr>
            <w:r w:rsidRPr="009C69C3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5022" w:type="dxa"/>
          </w:tcPr>
          <w:p w:rsidR="009C69C3" w:rsidRDefault="00DC3360" w:rsidP="009C69C3">
            <w:pPr>
              <w:pStyle w:val="ae"/>
              <w:ind w:firstLine="325"/>
              <w:jc w:val="both"/>
              <w:rPr>
                <w:rFonts w:ascii="Times New Roman" w:hAnsi="Times New Roman" w:cs="Times New Roman"/>
                <w:szCs w:val="28"/>
              </w:rPr>
            </w:pPr>
            <w:r w:rsidRPr="009C69C3">
              <w:rPr>
                <w:rFonts w:ascii="Times New Roman" w:hAnsi="Times New Roman" w:cs="Times New Roman"/>
                <w:szCs w:val="28"/>
              </w:rPr>
              <w:t>Максимальний бал. Запропонований</w:t>
            </w:r>
            <w:r w:rsidR="00567A51" w:rsidRPr="009C69C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C69C3">
              <w:rPr>
                <w:rFonts w:ascii="Times New Roman" w:hAnsi="Times New Roman" w:cs="Times New Roman"/>
                <w:szCs w:val="28"/>
              </w:rPr>
              <w:t>спосіб</w:t>
            </w:r>
            <w:r w:rsidR="00567A51" w:rsidRPr="009C69C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C69C3">
              <w:rPr>
                <w:rFonts w:ascii="Times New Roman" w:hAnsi="Times New Roman" w:cs="Times New Roman"/>
                <w:szCs w:val="28"/>
              </w:rPr>
              <w:t>вирішення</w:t>
            </w:r>
            <w:r w:rsidR="00567A51" w:rsidRPr="009C69C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C69C3">
              <w:rPr>
                <w:rFonts w:ascii="Times New Roman" w:hAnsi="Times New Roman" w:cs="Times New Roman"/>
                <w:szCs w:val="28"/>
              </w:rPr>
              <w:t>зазначеної</w:t>
            </w:r>
            <w:r w:rsidR="00567A51" w:rsidRPr="009C69C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C69C3">
              <w:rPr>
                <w:rFonts w:ascii="Times New Roman" w:hAnsi="Times New Roman" w:cs="Times New Roman"/>
                <w:szCs w:val="28"/>
              </w:rPr>
              <w:t>проблеми є найбільш</w:t>
            </w:r>
            <w:r w:rsidR="00567A51" w:rsidRPr="009C69C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C69C3">
              <w:rPr>
                <w:rFonts w:ascii="Times New Roman" w:hAnsi="Times New Roman" w:cs="Times New Roman"/>
                <w:szCs w:val="28"/>
              </w:rPr>
              <w:t>доцільним, оскільки</w:t>
            </w:r>
            <w:r w:rsidR="00567A51" w:rsidRPr="009C69C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C69C3">
              <w:rPr>
                <w:rFonts w:ascii="Times New Roman" w:hAnsi="Times New Roman" w:cs="Times New Roman"/>
                <w:szCs w:val="28"/>
              </w:rPr>
              <w:t>прийняття</w:t>
            </w:r>
            <w:r w:rsidR="00567A51" w:rsidRPr="009C69C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C69C3">
              <w:rPr>
                <w:rFonts w:ascii="Times New Roman" w:hAnsi="Times New Roman" w:cs="Times New Roman"/>
                <w:szCs w:val="28"/>
              </w:rPr>
              <w:t>запропонованого</w:t>
            </w:r>
            <w:r w:rsidR="00650DE8" w:rsidRPr="009C69C3">
              <w:rPr>
                <w:rFonts w:ascii="Times New Roman" w:hAnsi="Times New Roman" w:cs="Times New Roman"/>
                <w:szCs w:val="28"/>
              </w:rPr>
              <w:t xml:space="preserve"> проє</w:t>
            </w:r>
            <w:r w:rsidR="00567A51" w:rsidRPr="009C69C3">
              <w:rPr>
                <w:rFonts w:ascii="Times New Roman" w:hAnsi="Times New Roman" w:cs="Times New Roman"/>
                <w:szCs w:val="28"/>
              </w:rPr>
              <w:t xml:space="preserve">кту </w:t>
            </w:r>
            <w:r w:rsidRPr="009C69C3">
              <w:rPr>
                <w:rFonts w:ascii="Times New Roman" w:hAnsi="Times New Roman" w:cs="Times New Roman"/>
                <w:szCs w:val="28"/>
              </w:rPr>
              <w:t>акта дозволить</w:t>
            </w:r>
            <w:r w:rsidR="009966E1" w:rsidRPr="009C69C3">
              <w:rPr>
                <w:rFonts w:ascii="Times New Roman" w:hAnsi="Times New Roman" w:cs="Times New Roman"/>
                <w:szCs w:val="28"/>
              </w:rPr>
              <w:t>:</w:t>
            </w:r>
          </w:p>
          <w:p w:rsidR="009C69C3" w:rsidRDefault="009C69C3" w:rsidP="009C69C3">
            <w:pPr>
              <w:pStyle w:val="ae"/>
              <w:ind w:firstLine="32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забезпечити</w:t>
            </w:r>
            <w:r w:rsidR="009B49B4" w:rsidRPr="009C69C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реалізацію засад  </w:t>
            </w:r>
            <w:r w:rsidR="009B49B4" w:rsidRPr="009C69C3">
              <w:rPr>
                <w:rFonts w:ascii="Times New Roman" w:hAnsi="Times New Roman" w:cs="Times New Roman"/>
                <w:szCs w:val="28"/>
              </w:rPr>
              <w:t>державної політики у сфері освіти та принципів освітньої діяльності, приведення у відповідність нормативно-правового акта до вимог норм Закону;</w:t>
            </w:r>
          </w:p>
          <w:p w:rsidR="009C69C3" w:rsidRDefault="009C69C3" w:rsidP="009C69C3">
            <w:pPr>
              <w:pStyle w:val="ae"/>
              <w:ind w:firstLine="32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покращити</w:t>
            </w:r>
            <w:r w:rsidR="009B49B4" w:rsidRPr="009C69C3">
              <w:rPr>
                <w:rFonts w:ascii="Times New Roman" w:hAnsi="Times New Roman" w:cs="Times New Roman"/>
                <w:szCs w:val="28"/>
              </w:rPr>
              <w:t xml:space="preserve"> надання якісних послуг у сфері дошкільної освіти за </w:t>
            </w:r>
            <w:r w:rsidRPr="009C69C3">
              <w:rPr>
                <w:rFonts w:ascii="Times New Roman" w:hAnsi="Times New Roman" w:cs="Times New Roman"/>
                <w:szCs w:val="28"/>
              </w:rPr>
              <w:t xml:space="preserve">педагогічним патронажем </w:t>
            </w:r>
            <w:r w:rsidR="009B49B4" w:rsidRPr="009C69C3">
              <w:rPr>
                <w:rFonts w:ascii="Times New Roman" w:hAnsi="Times New Roman" w:cs="Times New Roman"/>
                <w:szCs w:val="28"/>
              </w:rPr>
              <w:t>формою здобуття дошкільної освіти;</w:t>
            </w:r>
          </w:p>
          <w:p w:rsidR="009966E1" w:rsidRPr="009C69C3" w:rsidRDefault="009C69C3" w:rsidP="009C69C3">
            <w:pPr>
              <w:pStyle w:val="ae"/>
              <w:ind w:firstLine="32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підвищити</w:t>
            </w:r>
            <w:r w:rsidR="009B49B4" w:rsidRPr="009C69C3">
              <w:rPr>
                <w:rFonts w:ascii="Times New Roman" w:hAnsi="Times New Roman" w:cs="Times New Roman"/>
                <w:szCs w:val="28"/>
              </w:rPr>
              <w:t xml:space="preserve"> доступність та ефективність дошкільної освіти з урахуванням індивідуальних особливостей, особливих освітніх та інших потреб і можливостей кожної дитини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</w:tbl>
    <w:p w:rsidR="00DC3360" w:rsidRDefault="00DC3360" w:rsidP="00AF00F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835"/>
        <w:gridCol w:w="2552"/>
      </w:tblGrid>
      <w:tr w:rsidR="00DC3360" w:rsidRPr="009C69C3" w:rsidTr="009C69C3">
        <w:tc>
          <w:tcPr>
            <w:tcW w:w="2093" w:type="dxa"/>
            <w:vAlign w:val="center"/>
          </w:tcPr>
          <w:p w:rsidR="00DC3360" w:rsidRPr="009C69C3" w:rsidRDefault="00DC3360" w:rsidP="009C69C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C69C3">
              <w:rPr>
                <w:rFonts w:ascii="Times New Roman" w:hAnsi="Times New Roman" w:cs="Times New Roman"/>
              </w:rPr>
              <w:t>Рейтинг результативності</w:t>
            </w:r>
          </w:p>
        </w:tc>
        <w:tc>
          <w:tcPr>
            <w:tcW w:w="2126" w:type="dxa"/>
            <w:vAlign w:val="center"/>
          </w:tcPr>
          <w:p w:rsidR="00DC3360" w:rsidRPr="009C69C3" w:rsidRDefault="00DC3360" w:rsidP="009C69C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C69C3">
              <w:rPr>
                <w:rFonts w:ascii="Times New Roman" w:hAnsi="Times New Roman" w:cs="Times New Roman"/>
              </w:rPr>
              <w:t>Вигоди (підсумок)</w:t>
            </w:r>
          </w:p>
        </w:tc>
        <w:tc>
          <w:tcPr>
            <w:tcW w:w="2835" w:type="dxa"/>
            <w:vAlign w:val="center"/>
          </w:tcPr>
          <w:p w:rsidR="00DC3360" w:rsidRPr="009C69C3" w:rsidRDefault="00DC3360" w:rsidP="009C69C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C69C3">
              <w:rPr>
                <w:rFonts w:ascii="Times New Roman" w:hAnsi="Times New Roman" w:cs="Times New Roman"/>
              </w:rPr>
              <w:t>Витрати (підсумок)</w:t>
            </w:r>
          </w:p>
        </w:tc>
        <w:tc>
          <w:tcPr>
            <w:tcW w:w="2552" w:type="dxa"/>
            <w:vAlign w:val="center"/>
          </w:tcPr>
          <w:p w:rsidR="00DC3360" w:rsidRPr="009C69C3" w:rsidRDefault="00DC3360" w:rsidP="009C69C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C69C3">
              <w:rPr>
                <w:rFonts w:ascii="Times New Roman" w:hAnsi="Times New Roman" w:cs="Times New Roman"/>
              </w:rPr>
              <w:t>Обґрунтування</w:t>
            </w:r>
            <w:r w:rsidR="00AC10EA" w:rsidRPr="009C69C3">
              <w:rPr>
                <w:rFonts w:ascii="Times New Roman" w:hAnsi="Times New Roman" w:cs="Times New Roman"/>
              </w:rPr>
              <w:t xml:space="preserve"> </w:t>
            </w:r>
            <w:r w:rsidRPr="009C69C3">
              <w:rPr>
                <w:rFonts w:ascii="Times New Roman" w:hAnsi="Times New Roman" w:cs="Times New Roman"/>
              </w:rPr>
              <w:t>відповідного</w:t>
            </w:r>
            <w:r w:rsidR="00AC10EA" w:rsidRPr="009C69C3">
              <w:rPr>
                <w:rFonts w:ascii="Times New Roman" w:hAnsi="Times New Roman" w:cs="Times New Roman"/>
              </w:rPr>
              <w:t xml:space="preserve"> </w:t>
            </w:r>
            <w:r w:rsidRPr="009C69C3">
              <w:rPr>
                <w:rFonts w:ascii="Times New Roman" w:hAnsi="Times New Roman" w:cs="Times New Roman"/>
              </w:rPr>
              <w:t>місця</w:t>
            </w:r>
            <w:r w:rsidR="00AC10EA" w:rsidRPr="009C69C3">
              <w:rPr>
                <w:rFonts w:ascii="Times New Roman" w:hAnsi="Times New Roman" w:cs="Times New Roman"/>
              </w:rPr>
              <w:t xml:space="preserve"> </w:t>
            </w:r>
            <w:r w:rsidRPr="009C69C3">
              <w:rPr>
                <w:rFonts w:ascii="Times New Roman" w:hAnsi="Times New Roman" w:cs="Times New Roman"/>
              </w:rPr>
              <w:t>альтернативи у рейтингу</w:t>
            </w:r>
          </w:p>
        </w:tc>
      </w:tr>
      <w:tr w:rsidR="009C69C3" w:rsidRPr="009C69C3" w:rsidTr="009C69C3">
        <w:tc>
          <w:tcPr>
            <w:tcW w:w="2093" w:type="dxa"/>
          </w:tcPr>
          <w:p w:rsidR="009C69C3" w:rsidRPr="009C69C3" w:rsidRDefault="009C69C3" w:rsidP="009C69C3">
            <w:pPr>
              <w:pStyle w:val="ae"/>
              <w:rPr>
                <w:rFonts w:ascii="Times New Roman" w:hAnsi="Times New Roman" w:cs="Times New Roman"/>
              </w:rPr>
            </w:pPr>
            <w:r w:rsidRPr="009C69C3">
              <w:rPr>
                <w:rFonts w:ascii="Times New Roman" w:hAnsi="Times New Roman" w:cs="Times New Roman"/>
              </w:rPr>
              <w:t>Альтернатива 1</w:t>
            </w:r>
          </w:p>
        </w:tc>
        <w:tc>
          <w:tcPr>
            <w:tcW w:w="2126" w:type="dxa"/>
          </w:tcPr>
          <w:p w:rsidR="009C69C3" w:rsidRPr="009C69C3" w:rsidRDefault="009C69C3" w:rsidP="009C69C3">
            <w:pPr>
              <w:pStyle w:val="ae"/>
              <w:rPr>
                <w:rFonts w:ascii="Times New Roman" w:hAnsi="Times New Roman" w:cs="Times New Roman"/>
              </w:rPr>
            </w:pPr>
            <w:r w:rsidRPr="009C69C3">
              <w:rPr>
                <w:rFonts w:ascii="Times New Roman" w:hAnsi="Times New Roman" w:cs="Times New Roman"/>
              </w:rPr>
              <w:t>Відсутні</w:t>
            </w:r>
          </w:p>
        </w:tc>
        <w:tc>
          <w:tcPr>
            <w:tcW w:w="2835" w:type="dxa"/>
          </w:tcPr>
          <w:p w:rsidR="009C69C3" w:rsidRPr="005824A7" w:rsidRDefault="009C69C3" w:rsidP="009C69C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8"/>
                <w:lang w:val="uk-UA"/>
              </w:rPr>
            </w:pPr>
            <w:r w:rsidRPr="005824A7">
              <w:rPr>
                <w:rFonts w:ascii="Times New Roman" w:hAnsi="Times New Roman" w:cs="Times New Roman"/>
                <w:bCs/>
                <w:i/>
                <w:szCs w:val="28"/>
                <w:lang w:val="uk-UA"/>
              </w:rPr>
              <w:t>Для держави</w:t>
            </w:r>
            <w:r w:rsidRPr="005824A7">
              <w:rPr>
                <w:rFonts w:ascii="Times New Roman" w:hAnsi="Times New Roman" w:cs="Times New Roman"/>
                <w:i/>
                <w:szCs w:val="28"/>
                <w:lang w:val="uk-UA"/>
              </w:rPr>
              <w:t>:</w:t>
            </w:r>
          </w:p>
          <w:p w:rsidR="009C69C3" w:rsidRPr="005824A7" w:rsidRDefault="009C69C3" w:rsidP="009C69C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>невідповідність законодавству.</w:t>
            </w:r>
          </w:p>
          <w:p w:rsidR="009C69C3" w:rsidRPr="005824A7" w:rsidRDefault="009C69C3" w:rsidP="009C69C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 xml:space="preserve">Відсутність чітких вимог до матеріально-технічного забезпечення, що створює передумови для виникнення корупційних ризиків, </w:t>
            </w: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 xml:space="preserve">недоцільності або недофінансування закладів дошкільної освіти в частині виділення коштів для облаштування відповідної матеріально-технічної бази. </w:t>
            </w:r>
          </w:p>
          <w:p w:rsidR="009C69C3" w:rsidRPr="005824A7" w:rsidRDefault="009C69C3" w:rsidP="009C69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Cs w:val="28"/>
                <w:lang w:val="uk-UA"/>
              </w:rPr>
            </w:pPr>
            <w:r w:rsidRPr="005824A7">
              <w:rPr>
                <w:rFonts w:ascii="Times New Roman" w:hAnsi="Times New Roman" w:cs="Times New Roman"/>
                <w:bCs/>
                <w:i/>
                <w:szCs w:val="28"/>
                <w:lang w:val="uk-UA"/>
              </w:rPr>
              <w:t>Для громадян:</w:t>
            </w:r>
          </w:p>
          <w:p w:rsidR="009C69C3" w:rsidRPr="005824A7" w:rsidRDefault="009C69C3" w:rsidP="009C69C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 xml:space="preserve">0,25 год. (припущення) необхідно затратити на </w:t>
            </w:r>
            <w:r w:rsidRPr="005824A7">
              <w:rPr>
                <w:rFonts w:ascii="Times New Roman" w:hAnsi="Times New Roman" w:cs="Times New Roman"/>
                <w:spacing w:val="2"/>
                <w:szCs w:val="28"/>
                <w:shd w:val="clear" w:color="auto" w:fill="FFFFFF"/>
              </w:rPr>
              <w:t xml:space="preserve">складання тексту </w:t>
            </w: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 xml:space="preserve">заяви про </w:t>
            </w:r>
            <w:r w:rsidRPr="005824A7">
              <w:rPr>
                <w:rFonts w:ascii="Times New Roman" w:hAnsi="Times New Roman" w:cs="Times New Roman"/>
                <w:szCs w:val="28"/>
              </w:rPr>
              <w:t>зарахування, відрах</w:t>
            </w:r>
            <w:r>
              <w:rPr>
                <w:rFonts w:ascii="Times New Roman" w:hAnsi="Times New Roman" w:cs="Times New Roman"/>
                <w:szCs w:val="28"/>
              </w:rPr>
              <w:t xml:space="preserve">ування та переведення дитини на педагогічний патронаж </w:t>
            </w:r>
            <w:r w:rsidRPr="005824A7">
              <w:rPr>
                <w:rFonts w:ascii="Times New Roman" w:hAnsi="Times New Roman" w:cs="Times New Roman"/>
                <w:szCs w:val="28"/>
              </w:rPr>
              <w:t>у суб’єкта освітньої діяльності</w:t>
            </w:r>
          </w:p>
          <w:p w:rsidR="009C69C3" w:rsidRPr="005824A7" w:rsidRDefault="009C69C3" w:rsidP="009C69C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>Порушення права дітей на здобуття якісної дошкільної  освіти.</w:t>
            </w:r>
          </w:p>
          <w:p w:rsidR="009C69C3" w:rsidRPr="005824A7" w:rsidRDefault="009C69C3" w:rsidP="009C69C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8"/>
                <w:lang w:val="uk-UA"/>
              </w:rPr>
            </w:pPr>
            <w:r w:rsidRPr="005824A7">
              <w:rPr>
                <w:rFonts w:ascii="Times New Roman" w:hAnsi="Times New Roman" w:cs="Times New Roman"/>
                <w:bCs/>
                <w:i/>
                <w:szCs w:val="28"/>
                <w:lang w:val="uk-UA"/>
              </w:rPr>
              <w:t>Для суб’єктів господарювання</w:t>
            </w:r>
            <w:r w:rsidRPr="005824A7">
              <w:rPr>
                <w:rFonts w:ascii="Times New Roman" w:hAnsi="Times New Roman" w:cs="Times New Roman"/>
                <w:i/>
                <w:szCs w:val="28"/>
                <w:lang w:val="uk-UA"/>
              </w:rPr>
              <w:t>:</w:t>
            </w:r>
          </w:p>
          <w:p w:rsidR="009C69C3" w:rsidRPr="005824A7" w:rsidRDefault="009C69C3" w:rsidP="009C69C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 xml:space="preserve">Відсутність чітких вимог до матеріально-технічного забезпечення створює передумови для виникнення корупційних ризиків, недоцільності або недофінансування закладів в частині виділення коштів для облаштування відповідної матеріально-технічної бази (для </w:t>
            </w: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 xml:space="preserve">закладів, що фінансуються за бюджетні кошти). </w:t>
            </w:r>
          </w:p>
        </w:tc>
        <w:tc>
          <w:tcPr>
            <w:tcW w:w="2552" w:type="dxa"/>
          </w:tcPr>
          <w:p w:rsidR="009C69C3" w:rsidRPr="009C69C3" w:rsidRDefault="009C69C3" w:rsidP="009C69C3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9C69C3">
              <w:rPr>
                <w:rFonts w:ascii="Times New Roman" w:hAnsi="Times New Roman" w:cs="Times New Roman"/>
              </w:rPr>
              <w:lastRenderedPageBreak/>
              <w:t>Зазначений спосіб не сприяє вирішенню існуючої проблеми.</w:t>
            </w:r>
          </w:p>
        </w:tc>
      </w:tr>
      <w:tr w:rsidR="009C69C3" w:rsidRPr="009C69C3" w:rsidTr="009C69C3">
        <w:tc>
          <w:tcPr>
            <w:tcW w:w="2093" w:type="dxa"/>
          </w:tcPr>
          <w:p w:rsidR="009C69C3" w:rsidRPr="0088465C" w:rsidRDefault="009C69C3" w:rsidP="009C69C3">
            <w:pPr>
              <w:pStyle w:val="ae"/>
              <w:rPr>
                <w:rFonts w:ascii="Times New Roman" w:hAnsi="Times New Roman" w:cs="Times New Roman"/>
              </w:rPr>
            </w:pPr>
            <w:r w:rsidRPr="0088465C">
              <w:rPr>
                <w:rFonts w:ascii="Times New Roman" w:hAnsi="Times New Roman" w:cs="Times New Roman"/>
              </w:rPr>
              <w:lastRenderedPageBreak/>
              <w:t>Альтернатива 2</w:t>
            </w:r>
          </w:p>
        </w:tc>
        <w:tc>
          <w:tcPr>
            <w:tcW w:w="2126" w:type="dxa"/>
          </w:tcPr>
          <w:p w:rsidR="00281363" w:rsidRPr="005824A7" w:rsidRDefault="00281363" w:rsidP="0028136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 xml:space="preserve">Прийняття проєкту дозволить забезпечити приведення у відповідність до вимог законодавства щодо </w:t>
            </w:r>
          </w:p>
          <w:p w:rsidR="00281363" w:rsidRPr="005824A7" w:rsidRDefault="00281363" w:rsidP="0028136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 xml:space="preserve">організації 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здобуття дошкільної освіти за педагогічним патронажем </w:t>
            </w:r>
            <w:r w:rsidRPr="005824A7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у сфері дошкільної освіти </w:t>
            </w: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>та гарантії дітям на здобуття якісної дошкільної  освіти, з урахуванням їхніх</w:t>
            </w:r>
            <w:r w:rsidR="00D25EA8">
              <w:rPr>
                <w:rFonts w:ascii="Times New Roman" w:hAnsi="Times New Roman" w:cs="Times New Roman"/>
                <w:szCs w:val="28"/>
                <w:lang w:val="uk-UA"/>
              </w:rPr>
              <w:t xml:space="preserve"> індивідуальних </w:t>
            </w: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>потреб і можливостей.</w:t>
            </w:r>
          </w:p>
          <w:p w:rsidR="009C69C3" w:rsidRPr="00281363" w:rsidRDefault="00281363" w:rsidP="009C69C3">
            <w:pPr>
              <w:pStyle w:val="ae"/>
              <w:rPr>
                <w:rFonts w:ascii="Times New Roman" w:hAnsi="Times New Roman" w:cs="Times New Roman"/>
                <w:color w:val="FF0000"/>
              </w:rPr>
            </w:pP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>Суб’єкти господарювання матимуть  зрозумілу процедуру  організаці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ї здобуття дошкільної освіти за педагогічним патронажем </w:t>
            </w:r>
            <w:r w:rsidRPr="005824A7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у сфері </w:t>
            </w:r>
            <w:r w:rsidRPr="005824A7">
              <w:rPr>
                <w:rFonts w:ascii="Times New Roman" w:hAnsi="Times New Roman" w:cs="Times New Roman"/>
                <w:szCs w:val="28"/>
                <w:lang w:val="uk-UA" w:eastAsia="uk-UA"/>
              </w:rPr>
              <w:lastRenderedPageBreak/>
              <w:t>дошкільної освіти.</w:t>
            </w:r>
          </w:p>
        </w:tc>
        <w:tc>
          <w:tcPr>
            <w:tcW w:w="2835" w:type="dxa"/>
          </w:tcPr>
          <w:p w:rsidR="00E95928" w:rsidRDefault="00281363" w:rsidP="002919D1">
            <w:pPr>
              <w:pStyle w:val="ae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101250">
              <w:rPr>
                <w:rFonts w:ascii="Times New Roman" w:hAnsi="Times New Roman" w:cs="Times New Roman"/>
                <w:szCs w:val="28"/>
              </w:rPr>
              <w:lastRenderedPageBreak/>
              <w:t>Сумарно за рік для 13452 суб</w:t>
            </w:r>
            <w:r w:rsidRPr="00101250">
              <w:rPr>
                <w:rFonts w:ascii="Times New Roman" w:hAnsi="Times New Roman" w:cs="Times New Roman"/>
                <w:szCs w:val="28"/>
                <w:lang w:val="en-US"/>
              </w:rPr>
              <w:t>’</w:t>
            </w:r>
            <w:r w:rsidRPr="00101250">
              <w:rPr>
                <w:rFonts w:ascii="Times New Roman" w:hAnsi="Times New Roman" w:cs="Times New Roman"/>
                <w:szCs w:val="28"/>
              </w:rPr>
              <w:t xml:space="preserve">єктів господарювання </w:t>
            </w:r>
            <w:r w:rsidR="002919D1">
              <w:rPr>
                <w:rFonts w:ascii="Times New Roman" w:hAnsi="Times New Roman" w:cs="Times New Roman"/>
                <w:szCs w:val="28"/>
                <w:lang w:val="uk-UA"/>
              </w:rPr>
              <w:t xml:space="preserve">витрати становлять: </w:t>
            </w:r>
          </w:p>
          <w:p w:rsidR="00E95928" w:rsidRPr="00E95928" w:rsidRDefault="00E95928" w:rsidP="00E95928">
            <w:pPr>
              <w:pStyle w:val="ae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E95928">
              <w:rPr>
                <w:rFonts w:ascii="Times New Roman" w:hAnsi="Times New Roman" w:cs="Times New Roman"/>
                <w:lang w:val="uk-UA"/>
              </w:rPr>
              <w:t>854 137 590 грн у 1 рік регулювання та - 4 263 746 718 грн за 5 років</w:t>
            </w:r>
            <w:r w:rsidRPr="00E95928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</w:p>
          <w:p w:rsidR="009C69C3" w:rsidRPr="00101250" w:rsidRDefault="00281363" w:rsidP="00E95928">
            <w:pPr>
              <w:pStyle w:val="ae"/>
              <w:rPr>
                <w:rFonts w:ascii="Times New Roman" w:hAnsi="Times New Roman" w:cs="Times New Roman"/>
              </w:rPr>
            </w:pPr>
            <w:r w:rsidRPr="00E95928">
              <w:rPr>
                <w:rFonts w:ascii="Times New Roman" w:hAnsi="Times New Roman" w:cs="Times New Roman"/>
                <w:szCs w:val="28"/>
                <w:lang w:val="uk-UA"/>
              </w:rPr>
              <w:t>(на 1 с</w:t>
            </w:r>
            <w:r w:rsidR="002919D1" w:rsidRPr="00E95928">
              <w:rPr>
                <w:rFonts w:ascii="Times New Roman" w:hAnsi="Times New Roman" w:cs="Times New Roman"/>
                <w:szCs w:val="28"/>
                <w:lang w:val="uk-UA"/>
              </w:rPr>
              <w:t xml:space="preserve">уб’єкт господарювання складають </w:t>
            </w:r>
            <w:r w:rsidR="00E95928" w:rsidRPr="00E95928">
              <w:rPr>
                <w:rFonts w:ascii="Times New Roman" w:hAnsi="Times New Roman" w:cs="Times New Roman"/>
                <w:lang w:val="uk-UA" w:eastAsia="uk-UA"/>
              </w:rPr>
              <w:t xml:space="preserve">63495 </w:t>
            </w:r>
            <w:r w:rsidRPr="002919D1">
              <w:rPr>
                <w:rFonts w:ascii="Times New Roman" w:hAnsi="Times New Roman" w:cs="Times New Roman"/>
                <w:szCs w:val="28"/>
                <w:lang w:eastAsia="uk-UA"/>
              </w:rPr>
              <w:t>грн)</w:t>
            </w:r>
          </w:p>
        </w:tc>
        <w:tc>
          <w:tcPr>
            <w:tcW w:w="2552" w:type="dxa"/>
          </w:tcPr>
          <w:p w:rsidR="009C69C3" w:rsidRPr="00281363" w:rsidRDefault="00281363" w:rsidP="00D25EA8">
            <w:pPr>
              <w:pStyle w:val="ae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>Прийняття проєкту регуляторного акта сприятиме вирішенню проблеми, що існує сьогодні, а саме: відсутності норм до вимог Закону та неможливості забезпечити гарантії дітям на здобуття якісної дошкільн</w:t>
            </w:r>
            <w:r w:rsidR="00D25EA8">
              <w:rPr>
                <w:rFonts w:ascii="Times New Roman" w:hAnsi="Times New Roman" w:cs="Times New Roman"/>
                <w:szCs w:val="28"/>
                <w:lang w:val="uk-UA"/>
              </w:rPr>
              <w:t xml:space="preserve">ої  освіти, з урахуванням їхніх індивідуальних </w:t>
            </w:r>
            <w:r w:rsidRPr="005824A7">
              <w:rPr>
                <w:rFonts w:ascii="Times New Roman" w:hAnsi="Times New Roman" w:cs="Times New Roman"/>
                <w:szCs w:val="28"/>
                <w:lang w:val="uk-UA"/>
              </w:rPr>
              <w:t>потреб і можливостей.</w:t>
            </w:r>
          </w:p>
        </w:tc>
      </w:tr>
    </w:tbl>
    <w:p w:rsidR="00F17234" w:rsidRPr="00BC2B5F" w:rsidRDefault="00F17234" w:rsidP="00AF00F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4531"/>
        <w:gridCol w:w="2982"/>
      </w:tblGrid>
      <w:tr w:rsidR="00DC3360" w:rsidRPr="00D25EA8" w:rsidTr="00925150">
        <w:trPr>
          <w:trHeight w:val="707"/>
        </w:trPr>
        <w:tc>
          <w:tcPr>
            <w:tcW w:w="2093" w:type="dxa"/>
            <w:vAlign w:val="center"/>
          </w:tcPr>
          <w:p w:rsidR="00DC3360" w:rsidRPr="00D25EA8" w:rsidRDefault="00DC3360" w:rsidP="00D25EA8">
            <w:pPr>
              <w:pStyle w:val="ae"/>
              <w:rPr>
                <w:rFonts w:ascii="Times New Roman" w:hAnsi="Times New Roman" w:cs="Times New Roman"/>
              </w:rPr>
            </w:pPr>
            <w:r w:rsidRPr="00D25EA8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4531" w:type="dxa"/>
            <w:vAlign w:val="center"/>
          </w:tcPr>
          <w:p w:rsidR="00DC3360" w:rsidRPr="00D25EA8" w:rsidRDefault="00DC3360" w:rsidP="00D25EA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D25EA8">
              <w:rPr>
                <w:rFonts w:ascii="Times New Roman" w:hAnsi="Times New Roman" w:cs="Times New Roman"/>
              </w:rPr>
              <w:t>Аргументи</w:t>
            </w:r>
            <w:r w:rsidR="00AD1EB7" w:rsidRPr="00D25EA8">
              <w:rPr>
                <w:rFonts w:ascii="Times New Roman" w:hAnsi="Times New Roman" w:cs="Times New Roman"/>
              </w:rPr>
              <w:t xml:space="preserve">  </w:t>
            </w:r>
            <w:r w:rsidRPr="00D25EA8">
              <w:rPr>
                <w:rFonts w:ascii="Times New Roman" w:hAnsi="Times New Roman" w:cs="Times New Roman"/>
              </w:rPr>
              <w:t>щодо</w:t>
            </w:r>
            <w:r w:rsidR="00AD1EB7" w:rsidRPr="00D25EA8">
              <w:rPr>
                <w:rFonts w:ascii="Times New Roman" w:hAnsi="Times New Roman" w:cs="Times New Roman"/>
              </w:rPr>
              <w:t xml:space="preserve"> </w:t>
            </w:r>
            <w:r w:rsidRPr="00D25EA8">
              <w:rPr>
                <w:rFonts w:ascii="Times New Roman" w:hAnsi="Times New Roman" w:cs="Times New Roman"/>
              </w:rPr>
              <w:t>переваги</w:t>
            </w:r>
            <w:r w:rsidR="00AD1EB7" w:rsidRPr="00D25EA8">
              <w:rPr>
                <w:rFonts w:ascii="Times New Roman" w:hAnsi="Times New Roman" w:cs="Times New Roman"/>
              </w:rPr>
              <w:t xml:space="preserve"> </w:t>
            </w:r>
            <w:r w:rsidRPr="00D25EA8">
              <w:rPr>
                <w:rFonts w:ascii="Times New Roman" w:hAnsi="Times New Roman" w:cs="Times New Roman"/>
              </w:rPr>
              <w:t>обраної</w:t>
            </w:r>
            <w:r w:rsidR="00AD1EB7" w:rsidRPr="00D25EA8">
              <w:rPr>
                <w:rFonts w:ascii="Times New Roman" w:hAnsi="Times New Roman" w:cs="Times New Roman"/>
              </w:rPr>
              <w:t xml:space="preserve"> </w:t>
            </w:r>
            <w:r w:rsidRPr="00D25EA8">
              <w:rPr>
                <w:rFonts w:ascii="Times New Roman" w:hAnsi="Times New Roman" w:cs="Times New Roman"/>
              </w:rPr>
              <w:t>альтернативи/причини відмови</w:t>
            </w:r>
            <w:r w:rsidR="00AD1EB7" w:rsidRPr="00D25EA8">
              <w:rPr>
                <w:rFonts w:ascii="Times New Roman" w:hAnsi="Times New Roman" w:cs="Times New Roman"/>
              </w:rPr>
              <w:t xml:space="preserve"> </w:t>
            </w:r>
            <w:r w:rsidRPr="00D25EA8">
              <w:rPr>
                <w:rFonts w:ascii="Times New Roman" w:hAnsi="Times New Roman" w:cs="Times New Roman"/>
              </w:rPr>
              <w:t>від</w:t>
            </w:r>
            <w:r w:rsidR="00AD1EB7" w:rsidRPr="00D25EA8">
              <w:rPr>
                <w:rFonts w:ascii="Times New Roman" w:hAnsi="Times New Roman" w:cs="Times New Roman"/>
              </w:rPr>
              <w:t xml:space="preserve"> </w:t>
            </w:r>
            <w:r w:rsidRPr="00D25EA8">
              <w:rPr>
                <w:rFonts w:ascii="Times New Roman" w:hAnsi="Times New Roman" w:cs="Times New Roman"/>
              </w:rPr>
              <w:t>альтернативи</w:t>
            </w:r>
          </w:p>
        </w:tc>
        <w:tc>
          <w:tcPr>
            <w:tcW w:w="2982" w:type="dxa"/>
            <w:vAlign w:val="center"/>
          </w:tcPr>
          <w:p w:rsidR="00DC3360" w:rsidRPr="00D25EA8" w:rsidRDefault="00DC3360" w:rsidP="00D25EA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D25EA8">
              <w:rPr>
                <w:rFonts w:ascii="Times New Roman" w:hAnsi="Times New Roman" w:cs="Times New Roman"/>
              </w:rPr>
              <w:t>Оцінка</w:t>
            </w:r>
            <w:r w:rsidR="00AC10EA" w:rsidRPr="00D25EA8">
              <w:rPr>
                <w:rFonts w:ascii="Times New Roman" w:hAnsi="Times New Roman" w:cs="Times New Roman"/>
              </w:rPr>
              <w:t xml:space="preserve"> </w:t>
            </w:r>
            <w:r w:rsidRPr="00D25EA8">
              <w:rPr>
                <w:rFonts w:ascii="Times New Roman" w:hAnsi="Times New Roman" w:cs="Times New Roman"/>
              </w:rPr>
              <w:t>ризику</w:t>
            </w:r>
            <w:r w:rsidR="00AC10EA" w:rsidRPr="00D25EA8">
              <w:rPr>
                <w:rFonts w:ascii="Times New Roman" w:hAnsi="Times New Roman" w:cs="Times New Roman"/>
              </w:rPr>
              <w:t xml:space="preserve"> </w:t>
            </w:r>
            <w:r w:rsidRPr="00D25EA8">
              <w:rPr>
                <w:rFonts w:ascii="Times New Roman" w:hAnsi="Times New Roman" w:cs="Times New Roman"/>
              </w:rPr>
              <w:t>зовнішніх</w:t>
            </w:r>
            <w:r w:rsidR="00AC10EA" w:rsidRPr="00D25EA8">
              <w:rPr>
                <w:rFonts w:ascii="Times New Roman" w:hAnsi="Times New Roman" w:cs="Times New Roman"/>
              </w:rPr>
              <w:t xml:space="preserve"> </w:t>
            </w:r>
            <w:r w:rsidRPr="00D25EA8">
              <w:rPr>
                <w:rFonts w:ascii="Times New Roman" w:hAnsi="Times New Roman" w:cs="Times New Roman"/>
              </w:rPr>
              <w:t>чинників на дію</w:t>
            </w:r>
            <w:r w:rsidR="00AC10EA" w:rsidRPr="00D25EA8">
              <w:rPr>
                <w:rFonts w:ascii="Times New Roman" w:hAnsi="Times New Roman" w:cs="Times New Roman"/>
              </w:rPr>
              <w:t xml:space="preserve"> </w:t>
            </w:r>
            <w:r w:rsidRPr="00D25EA8">
              <w:rPr>
                <w:rFonts w:ascii="Times New Roman" w:hAnsi="Times New Roman" w:cs="Times New Roman"/>
              </w:rPr>
              <w:t>запропонованого регуляторного акта</w:t>
            </w:r>
          </w:p>
        </w:tc>
      </w:tr>
      <w:tr w:rsidR="00DC3360" w:rsidRPr="00D25EA8" w:rsidTr="00925150">
        <w:tc>
          <w:tcPr>
            <w:tcW w:w="2093" w:type="dxa"/>
          </w:tcPr>
          <w:p w:rsidR="00DC3360" w:rsidRPr="00D25EA8" w:rsidRDefault="00DC3360" w:rsidP="00D25EA8">
            <w:pPr>
              <w:pStyle w:val="ae"/>
              <w:rPr>
                <w:rFonts w:ascii="Times New Roman" w:hAnsi="Times New Roman" w:cs="Times New Roman"/>
              </w:rPr>
            </w:pPr>
            <w:r w:rsidRPr="00D25EA8">
              <w:rPr>
                <w:rFonts w:ascii="Times New Roman" w:hAnsi="Times New Roman" w:cs="Times New Roman"/>
              </w:rPr>
              <w:t>Альтернатива 1</w:t>
            </w:r>
          </w:p>
        </w:tc>
        <w:tc>
          <w:tcPr>
            <w:tcW w:w="4531" w:type="dxa"/>
          </w:tcPr>
          <w:p w:rsidR="00DC3360" w:rsidRPr="00D25EA8" w:rsidRDefault="00DC3360" w:rsidP="00D25EA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D25EA8">
              <w:rPr>
                <w:rFonts w:ascii="Times New Roman" w:hAnsi="Times New Roman" w:cs="Times New Roman"/>
              </w:rPr>
              <w:t xml:space="preserve">Неприйняття </w:t>
            </w:r>
            <w:r w:rsidR="00650DE8" w:rsidRPr="00D25EA8">
              <w:rPr>
                <w:rFonts w:ascii="Times New Roman" w:hAnsi="Times New Roman" w:cs="Times New Roman"/>
              </w:rPr>
              <w:t>проє</w:t>
            </w:r>
            <w:r w:rsidR="00AC10EA" w:rsidRPr="00D25EA8">
              <w:rPr>
                <w:rFonts w:ascii="Times New Roman" w:hAnsi="Times New Roman" w:cs="Times New Roman"/>
              </w:rPr>
              <w:t xml:space="preserve">кту </w:t>
            </w:r>
            <w:r w:rsidRPr="00D25EA8">
              <w:rPr>
                <w:rFonts w:ascii="Times New Roman" w:hAnsi="Times New Roman" w:cs="Times New Roman"/>
              </w:rPr>
              <w:t xml:space="preserve">акта унеможливить регулювання суспільних відносин в частині гарантії прав громадянам України, зокрема </w:t>
            </w:r>
            <w:r w:rsidR="00EE3395" w:rsidRPr="00D25EA8">
              <w:rPr>
                <w:rFonts w:ascii="Times New Roman" w:hAnsi="Times New Roman" w:cs="Times New Roman"/>
              </w:rPr>
              <w:t>здобуття дошкільної освіти дітьми дошкільного віку.</w:t>
            </w:r>
          </w:p>
        </w:tc>
        <w:tc>
          <w:tcPr>
            <w:tcW w:w="2982" w:type="dxa"/>
          </w:tcPr>
          <w:p w:rsidR="00DC3360" w:rsidRPr="00D25EA8" w:rsidRDefault="00DC3360" w:rsidP="00D25EA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D25EA8">
              <w:rPr>
                <w:rFonts w:ascii="Times New Roman" w:hAnsi="Times New Roman" w:cs="Times New Roman"/>
              </w:rPr>
              <w:t xml:space="preserve">Негативні наслідки впливатимуть на громадян дошкільного віку, які </w:t>
            </w:r>
            <w:r w:rsidR="00D25EA8" w:rsidRPr="00E6685F">
              <w:rPr>
                <w:rFonts w:ascii="Times New Roman" w:hAnsi="Times New Roman" w:cs="Times New Roman"/>
                <w:szCs w:val="28"/>
                <w:lang w:val="uk-UA"/>
              </w:rPr>
              <w:t>відповідно до Закону мають право на всебічний розвиток і здобуття дошкільної освіти.</w:t>
            </w:r>
          </w:p>
        </w:tc>
      </w:tr>
      <w:tr w:rsidR="00DC3360" w:rsidRPr="00D25EA8" w:rsidTr="00925150">
        <w:tc>
          <w:tcPr>
            <w:tcW w:w="2093" w:type="dxa"/>
          </w:tcPr>
          <w:p w:rsidR="00DC3360" w:rsidRPr="00D25EA8" w:rsidRDefault="00DC3360" w:rsidP="00D25EA8">
            <w:pPr>
              <w:pStyle w:val="ae"/>
              <w:rPr>
                <w:rFonts w:ascii="Times New Roman" w:hAnsi="Times New Roman" w:cs="Times New Roman"/>
              </w:rPr>
            </w:pPr>
            <w:r w:rsidRPr="00D25EA8">
              <w:rPr>
                <w:rFonts w:ascii="Times New Roman" w:hAnsi="Times New Roman" w:cs="Times New Roman"/>
              </w:rPr>
              <w:t>Альтернатива 2</w:t>
            </w:r>
          </w:p>
        </w:tc>
        <w:tc>
          <w:tcPr>
            <w:tcW w:w="4531" w:type="dxa"/>
          </w:tcPr>
          <w:p w:rsidR="00D25EA8" w:rsidRDefault="00EC0993" w:rsidP="00D25EA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D25EA8">
              <w:rPr>
                <w:rFonts w:ascii="Times New Roman" w:hAnsi="Times New Roman" w:cs="Times New Roman"/>
              </w:rPr>
              <w:t xml:space="preserve">Прийняття </w:t>
            </w:r>
            <w:r w:rsidR="00DD551E" w:rsidRPr="00D25EA8">
              <w:rPr>
                <w:rFonts w:ascii="Times New Roman" w:hAnsi="Times New Roman" w:cs="Times New Roman"/>
              </w:rPr>
              <w:t xml:space="preserve">Положення про </w:t>
            </w:r>
            <w:r w:rsidR="00AD1EB7" w:rsidRPr="00D25EA8">
              <w:rPr>
                <w:rFonts w:ascii="Times New Roman" w:hAnsi="Times New Roman" w:cs="Times New Roman"/>
              </w:rPr>
              <w:t>форму здобуття дошкільної освіти –</w:t>
            </w:r>
            <w:r w:rsidR="00DD551E" w:rsidRPr="00D25EA8">
              <w:rPr>
                <w:rFonts w:ascii="Times New Roman" w:hAnsi="Times New Roman" w:cs="Times New Roman"/>
              </w:rPr>
              <w:t>педагогічний патронаж</w:t>
            </w:r>
            <w:r w:rsidR="00F17234" w:rsidRPr="00D25EA8">
              <w:rPr>
                <w:rFonts w:ascii="Times New Roman" w:hAnsi="Times New Roman" w:cs="Times New Roman"/>
              </w:rPr>
              <w:t>:</w:t>
            </w:r>
          </w:p>
          <w:p w:rsidR="00A1343D" w:rsidRDefault="00534929" w:rsidP="00A1343D">
            <w:pPr>
              <w:pStyle w:val="ae"/>
              <w:ind w:firstLine="318"/>
              <w:jc w:val="both"/>
              <w:rPr>
                <w:rFonts w:ascii="Times New Roman" w:hAnsi="Times New Roman" w:cs="Times New Roman"/>
              </w:rPr>
            </w:pPr>
            <w:r w:rsidRPr="00D25EA8">
              <w:rPr>
                <w:rFonts w:ascii="Times New Roman" w:hAnsi="Times New Roman" w:cs="Times New Roman"/>
              </w:rPr>
              <w:t>забезпечить нормативне регулювання суспільних відносин в частині гарантії прав громадянам України, зокрема дітям дошкільного віку на здобуття якісної дошкільної  освіти</w:t>
            </w:r>
            <w:r w:rsidR="00DD551E" w:rsidRPr="00D25EA8">
              <w:rPr>
                <w:rFonts w:ascii="Times New Roman" w:hAnsi="Times New Roman" w:cs="Times New Roman"/>
              </w:rPr>
              <w:t xml:space="preserve"> за педагогічним патронажем</w:t>
            </w:r>
            <w:r w:rsidR="00A1343D">
              <w:rPr>
                <w:rFonts w:ascii="Times New Roman" w:hAnsi="Times New Roman" w:cs="Times New Roman"/>
              </w:rPr>
              <w:t>;</w:t>
            </w:r>
          </w:p>
          <w:p w:rsidR="00DC3360" w:rsidRPr="00D25EA8" w:rsidRDefault="00F17234" w:rsidP="00A1343D">
            <w:pPr>
              <w:pStyle w:val="ae"/>
              <w:ind w:firstLine="318"/>
              <w:jc w:val="both"/>
              <w:rPr>
                <w:rFonts w:ascii="Times New Roman" w:hAnsi="Times New Roman" w:cs="Times New Roman"/>
              </w:rPr>
            </w:pPr>
            <w:r w:rsidRPr="00D25EA8">
              <w:rPr>
                <w:rFonts w:ascii="Times New Roman" w:hAnsi="Times New Roman" w:cs="Times New Roman"/>
              </w:rPr>
              <w:t>підвищить доступність та ефективність дошкільної освіти для дітей дошкільного віку</w:t>
            </w:r>
            <w:r w:rsidR="00534929" w:rsidRPr="00D25E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2" w:type="dxa"/>
          </w:tcPr>
          <w:p w:rsidR="00A1343D" w:rsidRPr="00E6685F" w:rsidRDefault="00A32267" w:rsidP="00A1343D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На дію акта можуть негативно </w:t>
            </w:r>
            <w:r w:rsidR="00A1343D" w:rsidRPr="00E6685F">
              <w:rPr>
                <w:rFonts w:ascii="Times New Roman" w:hAnsi="Times New Roman" w:cs="Times New Roman"/>
                <w:szCs w:val="28"/>
                <w:lang w:val="uk-UA"/>
              </w:rPr>
              <w:t>вплинути наслідки воєнного стану</w:t>
            </w:r>
            <w:r w:rsidR="00A1343D">
              <w:rPr>
                <w:rFonts w:ascii="Times New Roman" w:hAnsi="Times New Roman" w:cs="Times New Roman"/>
                <w:szCs w:val="28"/>
                <w:lang w:val="uk-UA"/>
              </w:rPr>
              <w:t>, надзвичайної ситуації або над</w:t>
            </w:r>
            <w:r w:rsidR="00A1343D" w:rsidRPr="00E6685F">
              <w:rPr>
                <w:rFonts w:ascii="Times New Roman" w:hAnsi="Times New Roman" w:cs="Times New Roman"/>
                <w:szCs w:val="28"/>
                <w:lang w:val="uk-UA"/>
              </w:rPr>
              <w:t>звичайного стану</w:t>
            </w:r>
            <w:r w:rsidR="00A1343D" w:rsidRPr="00E6685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1343D" w:rsidRPr="00E6685F">
              <w:rPr>
                <w:rFonts w:ascii="Times New Roman" w:hAnsi="Times New Roman" w:cs="Times New Roman"/>
                <w:szCs w:val="28"/>
                <w:lang w:val="uk-UA"/>
              </w:rPr>
              <w:t>або інших подій непереробної сили.</w:t>
            </w:r>
          </w:p>
          <w:p w:rsidR="00DC3360" w:rsidRPr="00D25EA8" w:rsidRDefault="00DC3360" w:rsidP="00D25EA8">
            <w:pPr>
              <w:pStyle w:val="ae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C3360" w:rsidRPr="00057791" w:rsidRDefault="00DC3360" w:rsidP="00AF00F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C3360" w:rsidRDefault="00DC3360" w:rsidP="00AF00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DF8">
        <w:rPr>
          <w:rFonts w:ascii="Times New Roman" w:hAnsi="Times New Roman" w:cs="Times New Roman"/>
          <w:sz w:val="28"/>
          <w:szCs w:val="28"/>
        </w:rPr>
        <w:t>Враховуючи вищенаведені позитивні та негативні сторони альтернативних способів досягнення мети, доцільно прийняти запропонований альтернативою 2 регуляторний акт. Негативних наслідків від прийняття ре</w:t>
      </w:r>
      <w:bookmarkStart w:id="7" w:name="_Toc3536287"/>
      <w:r>
        <w:rPr>
          <w:rFonts w:ascii="Times New Roman" w:hAnsi="Times New Roman" w:cs="Times New Roman"/>
          <w:sz w:val="28"/>
          <w:szCs w:val="28"/>
        </w:rPr>
        <w:t>гуляторного акта не очікується.</w:t>
      </w:r>
    </w:p>
    <w:p w:rsidR="00DC3360" w:rsidRDefault="00DC3360" w:rsidP="00A322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A5C48" w:rsidRPr="00057791" w:rsidRDefault="004A5C48" w:rsidP="00AF00FD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C3360" w:rsidRPr="00A32267" w:rsidRDefault="00DC3360" w:rsidP="00A32267">
      <w:pPr>
        <w:pStyle w:val="1"/>
        <w:spacing w:line="276" w:lineRule="auto"/>
      </w:pPr>
      <w:r w:rsidRPr="00502DF8">
        <w:t>V. Механізми та заходи, які забезпечать розв’язання визначеної проблеми</w:t>
      </w:r>
      <w:bookmarkEnd w:id="7"/>
    </w:p>
    <w:p w:rsidR="00BE6AF7" w:rsidRPr="00BE6AF7" w:rsidRDefault="00BE6AF7" w:rsidP="00AF00FD">
      <w:pPr>
        <w:pStyle w:val="a7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F7">
        <w:rPr>
          <w:rFonts w:ascii="Times New Roman" w:hAnsi="Times New Roman" w:cs="Times New Roman"/>
          <w:sz w:val="28"/>
          <w:szCs w:val="28"/>
        </w:rPr>
        <w:t>Механізм дії регуляторного акта</w:t>
      </w:r>
    </w:p>
    <w:p w:rsidR="00A32267" w:rsidRDefault="00BE6AF7" w:rsidP="00A322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F7">
        <w:rPr>
          <w:rFonts w:ascii="Times New Roman" w:hAnsi="Times New Roman" w:cs="Times New Roman"/>
          <w:sz w:val="28"/>
          <w:szCs w:val="28"/>
        </w:rPr>
        <w:t>Вирішення проблем, визначених у розділі першому, та досягнення цілей, передбачених у розділі другому цього аналізу регуляторного впливу, забезпечується шляхом прийняття нормативно-правового акта, яким буде:</w:t>
      </w:r>
    </w:p>
    <w:p w:rsidR="00A32267" w:rsidRDefault="00BE6AF7" w:rsidP="00A322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267">
        <w:rPr>
          <w:rFonts w:ascii="Times New Roman" w:hAnsi="Times New Roman" w:cs="Times New Roman"/>
          <w:sz w:val="28"/>
          <w:szCs w:val="28"/>
        </w:rPr>
        <w:t>зат</w:t>
      </w:r>
      <w:r w:rsidR="00AC10EA" w:rsidRPr="00A32267">
        <w:rPr>
          <w:rFonts w:ascii="Times New Roman" w:hAnsi="Times New Roman" w:cs="Times New Roman"/>
          <w:sz w:val="28"/>
          <w:szCs w:val="28"/>
        </w:rPr>
        <w:t xml:space="preserve">верджено Положення про </w:t>
      </w:r>
      <w:r w:rsidR="00AD1EB7" w:rsidRPr="00A32267">
        <w:rPr>
          <w:rFonts w:ascii="Times New Roman" w:hAnsi="Times New Roman" w:cs="Times New Roman"/>
          <w:sz w:val="28"/>
          <w:szCs w:val="28"/>
        </w:rPr>
        <w:t xml:space="preserve">форму здобуття дошкільної освіти  – </w:t>
      </w:r>
      <w:r w:rsidR="00AC10EA" w:rsidRPr="00A32267">
        <w:rPr>
          <w:rFonts w:ascii="Times New Roman" w:hAnsi="Times New Roman" w:cs="Times New Roman"/>
          <w:sz w:val="28"/>
          <w:szCs w:val="28"/>
        </w:rPr>
        <w:t>педагогічний патронаж</w:t>
      </w:r>
      <w:r w:rsidRPr="00A32267">
        <w:rPr>
          <w:rFonts w:ascii="Times New Roman" w:hAnsi="Times New Roman" w:cs="Times New Roman"/>
          <w:sz w:val="28"/>
          <w:szCs w:val="28"/>
        </w:rPr>
        <w:t>;</w:t>
      </w:r>
    </w:p>
    <w:p w:rsidR="00A32267" w:rsidRDefault="00BE6AF7" w:rsidP="00A322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267">
        <w:rPr>
          <w:rFonts w:ascii="Times New Roman" w:hAnsi="Times New Roman" w:cs="Times New Roman"/>
          <w:sz w:val="28"/>
          <w:szCs w:val="28"/>
        </w:rPr>
        <w:lastRenderedPageBreak/>
        <w:t>визначено вимоги до порядку здобуття дошкільної освіти дітьми за</w:t>
      </w:r>
      <w:r w:rsidR="00AC10EA" w:rsidRPr="00A32267">
        <w:rPr>
          <w:rFonts w:ascii="Times New Roman" w:hAnsi="Times New Roman" w:cs="Times New Roman"/>
          <w:sz w:val="28"/>
          <w:szCs w:val="28"/>
        </w:rPr>
        <w:t xml:space="preserve"> педагогічним патронажем</w:t>
      </w:r>
      <w:r w:rsidRPr="00A32267">
        <w:rPr>
          <w:rFonts w:ascii="Times New Roman" w:hAnsi="Times New Roman" w:cs="Times New Roman"/>
          <w:sz w:val="28"/>
          <w:szCs w:val="28"/>
        </w:rPr>
        <w:t>;</w:t>
      </w:r>
    </w:p>
    <w:p w:rsidR="00523746" w:rsidRPr="00A32267" w:rsidRDefault="00CD7BDB" w:rsidP="00A322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267">
        <w:rPr>
          <w:rFonts w:ascii="Times New Roman" w:hAnsi="Times New Roman" w:cs="Times New Roman"/>
          <w:sz w:val="28"/>
          <w:szCs w:val="28"/>
        </w:rPr>
        <w:t>встановлено особливості освітнього процесу в закладі дошкільної освіти за</w:t>
      </w:r>
      <w:r w:rsidR="00956721" w:rsidRPr="00A32267">
        <w:rPr>
          <w:rFonts w:ascii="Times New Roman" w:hAnsi="Times New Roman" w:cs="Times New Roman"/>
          <w:sz w:val="28"/>
          <w:szCs w:val="28"/>
        </w:rPr>
        <w:t xml:space="preserve"> </w:t>
      </w:r>
      <w:r w:rsidR="00AC10EA" w:rsidRPr="00A32267">
        <w:rPr>
          <w:rFonts w:ascii="Times New Roman" w:hAnsi="Times New Roman" w:cs="Times New Roman"/>
          <w:sz w:val="28"/>
          <w:szCs w:val="28"/>
        </w:rPr>
        <w:t>педагогічний патронаж</w:t>
      </w:r>
      <w:r w:rsidR="0089049B" w:rsidRPr="00A32267">
        <w:rPr>
          <w:rFonts w:ascii="Times New Roman" w:hAnsi="Times New Roman" w:cs="Times New Roman"/>
          <w:sz w:val="28"/>
          <w:szCs w:val="28"/>
        </w:rPr>
        <w:t xml:space="preserve"> як формою здобуття дошкільної освіти</w:t>
      </w:r>
      <w:r w:rsidRPr="00A32267">
        <w:rPr>
          <w:rFonts w:ascii="Times New Roman" w:hAnsi="Times New Roman" w:cs="Times New Roman"/>
          <w:sz w:val="28"/>
          <w:szCs w:val="28"/>
        </w:rPr>
        <w:t>.</w:t>
      </w:r>
    </w:p>
    <w:p w:rsidR="00CD7BDB" w:rsidRDefault="00BE6AF7" w:rsidP="00AF00FD">
      <w:pPr>
        <w:pStyle w:val="a7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DB">
        <w:rPr>
          <w:rFonts w:ascii="Times New Roman" w:hAnsi="Times New Roman" w:cs="Times New Roman"/>
          <w:sz w:val="28"/>
          <w:szCs w:val="28"/>
        </w:rPr>
        <w:t xml:space="preserve">Організаційні заходи впровадження регуляторного акта в дію </w:t>
      </w:r>
    </w:p>
    <w:p w:rsidR="00CD7BDB" w:rsidRDefault="00BE6AF7" w:rsidP="00AF00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DB">
        <w:rPr>
          <w:rFonts w:ascii="Times New Roman" w:hAnsi="Times New Roman" w:cs="Times New Roman"/>
          <w:sz w:val="28"/>
          <w:szCs w:val="28"/>
        </w:rPr>
        <w:t xml:space="preserve">Для впровадження цього акта необхідно забезпечити інформування всіх заінтересованих сторін системи дошкільної освіти про його зміст шляхом оприлюднення регуляторного акта на офіційному сайті МОН. </w:t>
      </w:r>
    </w:p>
    <w:p w:rsidR="00CD7BDB" w:rsidRDefault="00BE6AF7" w:rsidP="00AF00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DB">
        <w:rPr>
          <w:rFonts w:ascii="Times New Roman" w:hAnsi="Times New Roman" w:cs="Times New Roman"/>
          <w:sz w:val="28"/>
          <w:szCs w:val="28"/>
        </w:rPr>
        <w:t xml:space="preserve">Також Міністерство освіти і науки України шляхом листування із департаментами (управліннями) освіти і науки обласних, Київською міською державними адміністраціями, закладами освіти, іншими суб’єктами освітньої діяльності, науковими установами доводить до них інформацію та рекомендації із застосування та запровадження нормативно-правових актів у сфері освіти. </w:t>
      </w:r>
    </w:p>
    <w:p w:rsidR="00CD7BDB" w:rsidRDefault="00BE6AF7" w:rsidP="00AF00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DB">
        <w:rPr>
          <w:rFonts w:ascii="Times New Roman" w:hAnsi="Times New Roman" w:cs="Times New Roman"/>
          <w:sz w:val="28"/>
          <w:szCs w:val="28"/>
        </w:rPr>
        <w:t xml:space="preserve">Заходи, які необхідно здійснити закладам дошкільної освіти: </w:t>
      </w:r>
    </w:p>
    <w:p w:rsidR="00CD7BDB" w:rsidRDefault="00BE6AF7" w:rsidP="00AF00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DB">
        <w:rPr>
          <w:rFonts w:ascii="Times New Roman" w:hAnsi="Times New Roman" w:cs="Times New Roman"/>
          <w:sz w:val="28"/>
          <w:szCs w:val="28"/>
        </w:rPr>
        <w:t>1) забезпечити інформування батьків</w:t>
      </w:r>
      <w:r w:rsidR="00CD7BDB">
        <w:rPr>
          <w:rFonts w:ascii="Times New Roman" w:hAnsi="Times New Roman" w:cs="Times New Roman"/>
          <w:sz w:val="28"/>
          <w:szCs w:val="28"/>
        </w:rPr>
        <w:t xml:space="preserve"> дітей дошкільного віку</w:t>
      </w:r>
      <w:r w:rsidRPr="00CD7BDB">
        <w:rPr>
          <w:rFonts w:ascii="Times New Roman" w:hAnsi="Times New Roman" w:cs="Times New Roman"/>
          <w:sz w:val="28"/>
          <w:szCs w:val="28"/>
        </w:rPr>
        <w:t xml:space="preserve"> про порядок та умови</w:t>
      </w:r>
      <w:r w:rsidR="00956721">
        <w:rPr>
          <w:rFonts w:ascii="Times New Roman" w:hAnsi="Times New Roman" w:cs="Times New Roman"/>
          <w:sz w:val="28"/>
          <w:szCs w:val="28"/>
        </w:rPr>
        <w:t xml:space="preserve"> </w:t>
      </w:r>
      <w:r w:rsidR="00CD7BDB">
        <w:rPr>
          <w:rFonts w:ascii="Times New Roman" w:hAnsi="Times New Roman" w:cs="Times New Roman"/>
          <w:sz w:val="28"/>
          <w:szCs w:val="28"/>
        </w:rPr>
        <w:t>форми здобуття дошкільної освіти</w:t>
      </w:r>
      <w:r w:rsidR="0089049B">
        <w:rPr>
          <w:rFonts w:ascii="Times New Roman" w:hAnsi="Times New Roman" w:cs="Times New Roman"/>
          <w:sz w:val="28"/>
          <w:szCs w:val="28"/>
        </w:rPr>
        <w:t xml:space="preserve"> за педагогічним</w:t>
      </w:r>
      <w:r w:rsidR="00AC10EA">
        <w:rPr>
          <w:rFonts w:ascii="Times New Roman" w:hAnsi="Times New Roman" w:cs="Times New Roman"/>
          <w:sz w:val="28"/>
          <w:szCs w:val="28"/>
        </w:rPr>
        <w:t xml:space="preserve"> патронаж</w:t>
      </w:r>
      <w:r w:rsidR="0089049B">
        <w:rPr>
          <w:rFonts w:ascii="Times New Roman" w:hAnsi="Times New Roman" w:cs="Times New Roman"/>
          <w:sz w:val="28"/>
          <w:szCs w:val="28"/>
        </w:rPr>
        <w:t>ем</w:t>
      </w:r>
      <w:r w:rsidRPr="00CD7BD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D7BDB" w:rsidRDefault="0089049B" w:rsidP="00AF00FD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E6AF7" w:rsidRPr="00CD7BDB">
        <w:rPr>
          <w:rFonts w:ascii="Times New Roman" w:hAnsi="Times New Roman" w:cs="Times New Roman"/>
          <w:sz w:val="28"/>
          <w:szCs w:val="28"/>
        </w:rPr>
        <w:t>забезпечити інформування</w:t>
      </w:r>
      <w:r w:rsidR="00AC10EA">
        <w:rPr>
          <w:rFonts w:ascii="Times New Roman" w:hAnsi="Times New Roman" w:cs="Times New Roman"/>
          <w:sz w:val="28"/>
          <w:szCs w:val="28"/>
        </w:rPr>
        <w:t xml:space="preserve"> </w:t>
      </w:r>
      <w:r w:rsidR="005D5FAD" w:rsidRPr="00CD7BDB">
        <w:rPr>
          <w:rFonts w:ascii="Times New Roman" w:hAnsi="Times New Roman" w:cs="Times New Roman"/>
          <w:sz w:val="28"/>
          <w:szCs w:val="28"/>
        </w:rPr>
        <w:t>батьків</w:t>
      </w:r>
      <w:r w:rsidR="005D5FAD">
        <w:rPr>
          <w:rFonts w:ascii="Times New Roman" w:hAnsi="Times New Roman" w:cs="Times New Roman"/>
          <w:sz w:val="28"/>
          <w:szCs w:val="28"/>
        </w:rPr>
        <w:t xml:space="preserve"> дітей дошкільного віку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10EA">
        <w:rPr>
          <w:rFonts w:ascii="Times New Roman" w:hAnsi="Times New Roman" w:cs="Times New Roman"/>
          <w:sz w:val="28"/>
          <w:szCs w:val="28"/>
        </w:rPr>
        <w:t xml:space="preserve"> </w:t>
      </w:r>
      <w:r w:rsidR="005D5FAD" w:rsidRPr="005D5FAD">
        <w:rPr>
          <w:rFonts w:ascii="Times New Roman" w:hAnsi="Times New Roman" w:cs="Times New Roman"/>
          <w:sz w:val="28"/>
          <w:szCs w:val="28"/>
        </w:rPr>
        <w:t>які проживають на території обслуговування закладу, про умови функціонування закладів дошкільної освіти за</w:t>
      </w:r>
      <w:r w:rsidR="004A5C48">
        <w:rPr>
          <w:rFonts w:ascii="Times New Roman" w:hAnsi="Times New Roman" w:cs="Times New Roman"/>
          <w:sz w:val="28"/>
          <w:szCs w:val="28"/>
        </w:rPr>
        <w:t xml:space="preserve"> </w:t>
      </w:r>
      <w:r w:rsidR="005D5FAD">
        <w:rPr>
          <w:rFonts w:ascii="Times New Roman" w:hAnsi="Times New Roman" w:cs="Times New Roman"/>
          <w:sz w:val="28"/>
          <w:szCs w:val="28"/>
        </w:rPr>
        <w:t>формою здобуття дошкільної освіти</w:t>
      </w:r>
      <w:r>
        <w:rPr>
          <w:rFonts w:ascii="Times New Roman" w:hAnsi="Times New Roman" w:cs="Times New Roman"/>
          <w:sz w:val="28"/>
          <w:szCs w:val="28"/>
        </w:rPr>
        <w:t xml:space="preserve"> педагогічним</w:t>
      </w:r>
      <w:r w:rsidR="00AC10EA">
        <w:rPr>
          <w:rFonts w:ascii="Times New Roman" w:hAnsi="Times New Roman" w:cs="Times New Roman"/>
          <w:sz w:val="28"/>
          <w:szCs w:val="28"/>
        </w:rPr>
        <w:t xml:space="preserve"> патронаж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5D5FAD">
        <w:rPr>
          <w:rFonts w:ascii="Times New Roman" w:hAnsi="Times New Roman" w:cs="Times New Roman"/>
          <w:sz w:val="28"/>
          <w:szCs w:val="28"/>
        </w:rPr>
        <w:t>.</w:t>
      </w:r>
    </w:p>
    <w:p w:rsidR="00CD7BDB" w:rsidRDefault="00BE6AF7" w:rsidP="00AF00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DB">
        <w:rPr>
          <w:rFonts w:ascii="Times New Roman" w:hAnsi="Times New Roman" w:cs="Times New Roman"/>
          <w:sz w:val="28"/>
          <w:szCs w:val="28"/>
        </w:rPr>
        <w:t>Ризиків впливу зовнішніх факторів н</w:t>
      </w:r>
      <w:r w:rsidR="00CD7BDB">
        <w:rPr>
          <w:rFonts w:ascii="Times New Roman" w:hAnsi="Times New Roman" w:cs="Times New Roman"/>
          <w:sz w:val="28"/>
          <w:szCs w:val="28"/>
        </w:rPr>
        <w:t>а дію регуляторного акта немає.</w:t>
      </w:r>
    </w:p>
    <w:p w:rsidR="008A3D9A" w:rsidRDefault="00BE6AF7" w:rsidP="00AF00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DB">
        <w:rPr>
          <w:rFonts w:ascii="Times New Roman" w:hAnsi="Times New Roman" w:cs="Times New Roman"/>
          <w:sz w:val="28"/>
          <w:szCs w:val="28"/>
        </w:rPr>
        <w:t>Можливої шкоди, у разі очікуваних наслідків дії акта, не прогнозується.</w:t>
      </w:r>
      <w:bookmarkStart w:id="8" w:name="_Toc3536288"/>
    </w:p>
    <w:p w:rsidR="0089049B" w:rsidRDefault="00A32267" w:rsidP="007A01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66">
        <w:rPr>
          <w:rFonts w:ascii="Times New Roman" w:hAnsi="Times New Roman" w:cs="Times New Roman"/>
          <w:sz w:val="28"/>
          <w:szCs w:val="28"/>
        </w:rPr>
        <w:t>Досягнення цілей не передбачає додаткових організаційних заходів.</w:t>
      </w:r>
    </w:p>
    <w:p w:rsidR="00E95928" w:rsidRPr="0089049B" w:rsidRDefault="00E95928" w:rsidP="007A01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73" w:rsidRPr="00A32267" w:rsidRDefault="00DC3360" w:rsidP="00A32267">
      <w:pPr>
        <w:pStyle w:val="1"/>
        <w:spacing w:line="276" w:lineRule="auto"/>
      </w:pPr>
      <w:r w:rsidRPr="0006434D">
        <w:t>VI.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  <w:bookmarkEnd w:id="8"/>
    </w:p>
    <w:p w:rsidR="00DC3360" w:rsidRPr="00A32267" w:rsidRDefault="00DC3360" w:rsidP="00AF00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267">
        <w:rPr>
          <w:rFonts w:ascii="Times New Roman" w:hAnsi="Times New Roman" w:cs="Times New Roman"/>
          <w:sz w:val="28"/>
          <w:szCs w:val="28"/>
        </w:rPr>
        <w:t>Реалізація проєкту регуляторного акта не потребує додаткових витрат з державного бюджету України, тому розрахунок бюджетних витрат не здійснювався.</w:t>
      </w:r>
    </w:p>
    <w:p w:rsidR="00DC3360" w:rsidRPr="00A32267" w:rsidRDefault="00DC3360" w:rsidP="00AF00F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267">
        <w:rPr>
          <w:rFonts w:ascii="Times New Roman" w:hAnsi="Times New Roman" w:cs="Times New Roman"/>
          <w:sz w:val="28"/>
          <w:szCs w:val="28"/>
        </w:rPr>
        <w:t>Враховуючи,</w:t>
      </w:r>
      <w:r w:rsidRPr="00A32267">
        <w:rPr>
          <w:rFonts w:ascii="Times New Roman" w:hAnsi="Times New Roman" w:cs="Times New Roman"/>
          <w:bCs/>
          <w:sz w:val="28"/>
          <w:szCs w:val="28"/>
        </w:rPr>
        <w:t xml:space="preserve"> що питома вага суб’єктів малого підприємництва у загальній кількості суб’єктів господарювання, на яких поширюється регулювання, перевищує 10 %, здійснюється розрахунок витрат за запровадження державного регулювання для суб’єктів малого підприємництва </w:t>
      </w:r>
      <w:r w:rsidRPr="00A32267">
        <w:rPr>
          <w:rFonts w:ascii="Times New Roman" w:hAnsi="Times New Roman" w:cs="Times New Roman"/>
          <w:bCs/>
          <w:sz w:val="28"/>
          <w:szCs w:val="28"/>
        </w:rPr>
        <w:lastRenderedPageBreak/>
        <w:t>згідно з додатком 4 до Методики проведення аналізу впливу регуляторного акта (Тест малого підприємництва).</w:t>
      </w:r>
    </w:p>
    <w:p w:rsidR="00DC3360" w:rsidRPr="00057791" w:rsidRDefault="00DC3360" w:rsidP="00AF00FD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:rsidR="00DC3360" w:rsidRPr="0006434D" w:rsidRDefault="00DC3360" w:rsidP="00AF00FD">
      <w:pPr>
        <w:pStyle w:val="1"/>
        <w:spacing w:line="276" w:lineRule="auto"/>
      </w:pPr>
      <w:bookmarkStart w:id="9" w:name="_Toc3536289"/>
      <w:r w:rsidRPr="0006434D">
        <w:t>VII. Обґрунтування запропонованого строку дії регуляторного акта</w:t>
      </w:r>
      <w:bookmarkEnd w:id="9"/>
    </w:p>
    <w:p w:rsidR="00DC3360" w:rsidRPr="00D27073" w:rsidRDefault="00DC3360" w:rsidP="00AF00FD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:rsidR="0089049B" w:rsidRDefault="00DC3360" w:rsidP="00AF00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4D">
        <w:rPr>
          <w:rFonts w:ascii="Times New Roman" w:hAnsi="Times New Roman" w:cs="Times New Roman"/>
          <w:sz w:val="28"/>
          <w:szCs w:val="28"/>
        </w:rPr>
        <w:t xml:space="preserve">Строк дії регуляторного акта не обмежується у часі, що дасть змогу досягти цілей державного регулювання. Зміна строку дії акта можлива  в разі зміни правових актів, на вимогах яких базується проєкт регуляторного акта. Проєкт регуляторного акта набирає чинності з </w:t>
      </w:r>
      <w:r w:rsidR="00B41BC5">
        <w:rPr>
          <w:rFonts w:ascii="Times New Roman" w:hAnsi="Times New Roman" w:cs="Times New Roman"/>
          <w:sz w:val="28"/>
          <w:szCs w:val="28"/>
          <w:lang w:val="ru-RU"/>
        </w:rPr>
        <w:t xml:space="preserve">дня </w:t>
      </w:r>
      <w:r w:rsidR="00B41BC5" w:rsidRPr="001907EA">
        <w:rPr>
          <w:rFonts w:ascii="Times New Roman" w:hAnsi="Times New Roman" w:cs="Times New Roman"/>
          <w:sz w:val="28"/>
          <w:szCs w:val="28"/>
        </w:rPr>
        <w:t>офіційного опублікування.</w:t>
      </w:r>
      <w:bookmarkStart w:id="10" w:name="_Toc3536290"/>
    </w:p>
    <w:p w:rsidR="0089049B" w:rsidRPr="0089049B" w:rsidRDefault="0089049B" w:rsidP="00FA0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049B" w:rsidRPr="00FA074D" w:rsidRDefault="00DC3360" w:rsidP="00FA074D">
      <w:pPr>
        <w:pStyle w:val="1"/>
        <w:spacing w:line="276" w:lineRule="auto"/>
      </w:pPr>
      <w:r w:rsidRPr="0006434D">
        <w:t>VIII. Визначення показників результативності дії регуляторного акта</w:t>
      </w:r>
      <w:bookmarkEnd w:id="10"/>
    </w:p>
    <w:p w:rsidR="00DC3360" w:rsidRPr="00E70F8B" w:rsidRDefault="00DC3360" w:rsidP="00AF00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F8B">
        <w:rPr>
          <w:rFonts w:ascii="Times New Roman" w:hAnsi="Times New Roman" w:cs="Times New Roman"/>
          <w:sz w:val="28"/>
          <w:szCs w:val="28"/>
        </w:rPr>
        <w:t xml:space="preserve">Виходячи з цілей державного регулювання, визначених у розділі </w:t>
      </w:r>
      <w:r w:rsidR="002919D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70F8B">
        <w:rPr>
          <w:rFonts w:ascii="Times New Roman" w:hAnsi="Times New Roman" w:cs="Times New Roman"/>
          <w:sz w:val="28"/>
          <w:szCs w:val="28"/>
        </w:rPr>
        <w:t xml:space="preserve">2 аналізу регуляторного впливу, для відстеження результативності цього регуляторного акта обрано такі показники: </w:t>
      </w:r>
    </w:p>
    <w:p w:rsidR="00E95928" w:rsidRDefault="00FA074D" w:rsidP="00E95928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E70F8B">
        <w:rPr>
          <w:rFonts w:ascii="Times New Roman" w:hAnsi="Times New Roman" w:cs="Times New Roman"/>
          <w:sz w:val="28"/>
          <w:szCs w:val="28"/>
        </w:rPr>
        <w:t>кількість закладів дошкільної освіти  – 13</w:t>
      </w:r>
      <w:r w:rsidR="00E95928">
        <w:rPr>
          <w:rFonts w:ascii="Times New Roman" w:hAnsi="Times New Roman" w:cs="Times New Roman"/>
          <w:sz w:val="28"/>
          <w:szCs w:val="28"/>
        </w:rPr>
        <w:t> </w:t>
      </w:r>
      <w:r w:rsidRPr="00E70F8B">
        <w:rPr>
          <w:rFonts w:ascii="Times New Roman" w:hAnsi="Times New Roman" w:cs="Times New Roman"/>
          <w:sz w:val="28"/>
          <w:szCs w:val="28"/>
        </w:rPr>
        <w:t>452;</w:t>
      </w:r>
    </w:p>
    <w:p w:rsidR="00FA074D" w:rsidRPr="00E95928" w:rsidRDefault="00FA074D" w:rsidP="00E95928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E70F8B">
        <w:rPr>
          <w:rFonts w:ascii="Times New Roman" w:hAnsi="Times New Roman" w:cs="Times New Roman"/>
          <w:sz w:val="28"/>
          <w:szCs w:val="28"/>
        </w:rPr>
        <w:t xml:space="preserve">загальні витрати, що витрачатимуться суб’єктами господарювання на виконання вимог акта, становлять: </w:t>
      </w:r>
      <w:r w:rsidR="00E95928" w:rsidRPr="00E95928">
        <w:rPr>
          <w:rFonts w:ascii="Times New Roman" w:hAnsi="Times New Roman" w:cs="Times New Roman"/>
          <w:sz w:val="28"/>
          <w:szCs w:val="28"/>
        </w:rPr>
        <w:t xml:space="preserve">854 137 590 грн у 1-й рік регулювання та 4 263 746 718 грн за 5 років (на 1 суб’єкт господарювання у 1-й рік регулювання складають </w:t>
      </w:r>
      <w:r w:rsidR="00E95928" w:rsidRPr="00E95928">
        <w:rPr>
          <w:rFonts w:ascii="Times New Roman" w:hAnsi="Times New Roman" w:cs="Times New Roman"/>
          <w:sz w:val="28"/>
          <w:szCs w:val="28"/>
          <w:lang w:eastAsia="uk-UA"/>
        </w:rPr>
        <w:t>63495 грн)</w:t>
      </w:r>
      <w:r w:rsidR="00E95928" w:rsidRPr="00E95928">
        <w:rPr>
          <w:rFonts w:ascii="Times New Roman" w:hAnsi="Times New Roman" w:cs="Times New Roman"/>
          <w:sz w:val="28"/>
          <w:szCs w:val="28"/>
        </w:rPr>
        <w:t xml:space="preserve"> (включають у тому числі адміністративні витрати</w:t>
      </w:r>
      <w:r w:rsidR="00E95928">
        <w:rPr>
          <w:rFonts w:ascii="Times New Roman" w:hAnsi="Times New Roman" w:cs="Times New Roman"/>
          <w:sz w:val="28"/>
          <w:szCs w:val="28"/>
        </w:rPr>
        <w:t xml:space="preserve"> приблизно 488 годин у 1-й рік),</w:t>
      </w:r>
    </w:p>
    <w:p w:rsidR="000565EC" w:rsidRPr="00E70F8B" w:rsidRDefault="00E95928" w:rsidP="000565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або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65 357 464 годин </w:t>
      </w:r>
      <w:r w:rsidR="000565EC" w:rsidRPr="00E70F8B">
        <w:rPr>
          <w:rFonts w:ascii="Times New Roman" w:hAnsi="Times New Roman" w:cs="Times New Roman"/>
          <w:sz w:val="28"/>
          <w:szCs w:val="28"/>
        </w:rPr>
        <w:t xml:space="preserve">загальні </w:t>
      </w:r>
      <w:r w:rsidR="000565EC">
        <w:rPr>
          <w:rFonts w:ascii="Times New Roman" w:hAnsi="Times New Roman" w:cs="Times New Roman"/>
          <w:sz w:val="28"/>
          <w:szCs w:val="28"/>
        </w:rPr>
        <w:t xml:space="preserve">часові </w:t>
      </w:r>
      <w:r w:rsidR="000565EC" w:rsidRPr="00E70F8B">
        <w:rPr>
          <w:rFonts w:ascii="Times New Roman" w:hAnsi="Times New Roman" w:cs="Times New Roman"/>
          <w:sz w:val="28"/>
          <w:szCs w:val="28"/>
        </w:rPr>
        <w:t>витрати, що витрачатимуться суб’єктами господарювання на ви</w:t>
      </w:r>
      <w:r>
        <w:rPr>
          <w:rFonts w:ascii="Times New Roman" w:hAnsi="Times New Roman" w:cs="Times New Roman"/>
          <w:sz w:val="28"/>
          <w:szCs w:val="28"/>
        </w:rPr>
        <w:t>конання вимог акта;</w:t>
      </w:r>
      <w:r w:rsidR="000565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74D" w:rsidRPr="00E70F8B" w:rsidRDefault="00FA074D" w:rsidP="00FA07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F8B">
        <w:rPr>
          <w:rFonts w:ascii="Times New Roman" w:hAnsi="Times New Roman" w:cs="Times New Roman"/>
          <w:sz w:val="28"/>
          <w:szCs w:val="28"/>
        </w:rPr>
        <w:t>розмір надходжень до державного та місцевих бюджетів і державних цільових фондів, пов’язаних з дією акта – надходження не зміниться;</w:t>
      </w:r>
    </w:p>
    <w:p w:rsidR="00FA074D" w:rsidRPr="00E70F8B" w:rsidRDefault="00FA074D" w:rsidP="00FA074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0F8B">
        <w:rPr>
          <w:rFonts w:ascii="Times New Roman" w:hAnsi="Times New Roman"/>
          <w:sz w:val="28"/>
          <w:szCs w:val="28"/>
          <w:lang w:eastAsia="ru-RU"/>
        </w:rPr>
        <w:t>рівень поінформованості суб’єктів господарювання з основних положень акта – 100 %, оскільки проєкт регуляторного акта оприлюднено на офіційному вебсайті МОН</w:t>
      </w:r>
      <w:r w:rsidRPr="00E70F8B">
        <w:rPr>
          <w:rFonts w:ascii="Times New Roman" w:hAnsi="Times New Roman" w:cs="Times New Roman"/>
          <w:sz w:val="28"/>
          <w:szCs w:val="28"/>
        </w:rPr>
        <w:t xml:space="preserve"> та у разі прийняття акта наказ Міністерства освіти і науки України буде розміщений на офіційному вебсайті Верховної Ради України (zakon.rada.gov.ua)</w:t>
      </w:r>
      <w:r w:rsidRPr="00E70F8B">
        <w:rPr>
          <w:rFonts w:ascii="Times New Roman" w:hAnsi="Times New Roman"/>
          <w:sz w:val="28"/>
          <w:szCs w:val="28"/>
          <w:lang w:eastAsia="ru-RU"/>
        </w:rPr>
        <w:t>.</w:t>
      </w:r>
    </w:p>
    <w:p w:rsidR="00FA074D" w:rsidRPr="00E70F8B" w:rsidRDefault="00FA074D" w:rsidP="00FA07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F8B">
        <w:rPr>
          <w:rFonts w:ascii="Times New Roman" w:hAnsi="Times New Roman" w:cs="Times New Roman"/>
          <w:sz w:val="28"/>
          <w:szCs w:val="28"/>
        </w:rPr>
        <w:t>Прогнозні значення на 1 рік та 5 років (припущення, якщо немає статистичних даних)</w:t>
      </w:r>
      <w:r w:rsidRPr="00E70F8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A074D" w:rsidRDefault="00FA074D" w:rsidP="00FA074D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C55EF6">
        <w:rPr>
          <w:rFonts w:ascii="Times New Roman" w:hAnsi="Times New Roman"/>
          <w:sz w:val="28"/>
        </w:rPr>
        <w:t xml:space="preserve">кількість </w:t>
      </w:r>
      <w:r w:rsidRPr="00323A41">
        <w:rPr>
          <w:rFonts w:ascii="Times New Roman" w:hAnsi="Times New Roman"/>
          <w:sz w:val="28"/>
        </w:rPr>
        <w:t>освітніх, парціальних програм,</w:t>
      </w:r>
      <w:r w:rsidR="007B5CB8">
        <w:rPr>
          <w:rFonts w:ascii="Times New Roman" w:hAnsi="Times New Roman"/>
          <w:sz w:val="28"/>
        </w:rPr>
        <w:t xml:space="preserve"> які реалізуються за педагогічним патронажем </w:t>
      </w:r>
      <w:r>
        <w:rPr>
          <w:rFonts w:ascii="Times New Roman" w:hAnsi="Times New Roman"/>
          <w:sz w:val="28"/>
        </w:rPr>
        <w:t xml:space="preserve">– 10 од. </w:t>
      </w:r>
      <w:r w:rsidRPr="00093C2E">
        <w:rPr>
          <w:rFonts w:ascii="Times New Roman" w:hAnsi="Times New Roman" w:cs="Times New Roman"/>
          <w:sz w:val="28"/>
          <w:szCs w:val="28"/>
        </w:rPr>
        <w:t>(дані припущення)</w:t>
      </w:r>
      <w:r w:rsidRPr="00C55EF6">
        <w:rPr>
          <w:rFonts w:ascii="Times New Roman" w:hAnsi="Times New Roman"/>
          <w:sz w:val="28"/>
        </w:rPr>
        <w:t>;</w:t>
      </w:r>
    </w:p>
    <w:p w:rsidR="00FA074D" w:rsidRDefault="00FA074D" w:rsidP="00FA07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кількість </w:t>
      </w:r>
      <w:r>
        <w:rPr>
          <w:rFonts w:ascii="Times New Roman" w:hAnsi="Times New Roman" w:cs="Times New Roman"/>
          <w:sz w:val="28"/>
          <w:szCs w:val="28"/>
        </w:rPr>
        <w:t>суб’єктів освітньої діяльності, які організовують здобуття дошкільної освіти за</w:t>
      </w:r>
      <w:r w:rsidR="007B5CB8">
        <w:rPr>
          <w:rFonts w:ascii="Times New Roman" w:hAnsi="Times New Roman" w:cs="Times New Roman"/>
          <w:sz w:val="28"/>
          <w:szCs w:val="28"/>
        </w:rPr>
        <w:t xml:space="preserve"> </w:t>
      </w:r>
      <w:r w:rsidR="007B5CB8">
        <w:rPr>
          <w:rFonts w:ascii="Times New Roman" w:hAnsi="Times New Roman"/>
          <w:sz w:val="28"/>
        </w:rPr>
        <w:t xml:space="preserve">педагогічним патронажем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F7880" w:rsidRPr="004F31BC">
        <w:rPr>
          <w:rFonts w:ascii="Times New Roman" w:hAnsi="Times New Roman" w:cs="Times New Roman"/>
          <w:sz w:val="28"/>
          <w:szCs w:val="28"/>
        </w:rPr>
        <w:t>829 од.</w:t>
      </w:r>
      <w:r w:rsidR="000F78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F7880" w:rsidRPr="00093C2E">
        <w:rPr>
          <w:rFonts w:ascii="Times New Roman" w:hAnsi="Times New Roman" w:cs="Times New Roman"/>
          <w:sz w:val="28"/>
          <w:szCs w:val="28"/>
        </w:rPr>
        <w:t>(дані припущення)</w:t>
      </w:r>
      <w:r w:rsidR="000F7880" w:rsidRPr="00C55EF6">
        <w:rPr>
          <w:rFonts w:ascii="Times New Roman" w:hAnsi="Times New Roman"/>
          <w:sz w:val="28"/>
        </w:rPr>
        <w:t>;</w:t>
      </w:r>
    </w:p>
    <w:p w:rsidR="00FA074D" w:rsidRPr="008D06DF" w:rsidRDefault="00FA074D" w:rsidP="00FA07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кількість педагогічних працівників, які </w:t>
      </w:r>
      <w:r w:rsidRPr="000E1FCA">
        <w:rPr>
          <w:rFonts w:ascii="Times New Roman" w:hAnsi="Times New Roman" w:cs="Times New Roman"/>
          <w:sz w:val="28"/>
          <w:szCs w:val="28"/>
        </w:rPr>
        <w:t>здійснюють педагогічну діяльність у сфері дошкільної освіти</w:t>
      </w:r>
      <w:r w:rsidRPr="00323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7B5CB8">
        <w:rPr>
          <w:rFonts w:ascii="Times New Roman" w:hAnsi="Times New Roman" w:cs="Times New Roman"/>
          <w:sz w:val="28"/>
          <w:szCs w:val="28"/>
        </w:rPr>
        <w:t xml:space="preserve"> </w:t>
      </w:r>
      <w:r w:rsidR="007B5CB8">
        <w:rPr>
          <w:rFonts w:ascii="Times New Roman" w:hAnsi="Times New Roman"/>
          <w:sz w:val="28"/>
        </w:rPr>
        <w:t xml:space="preserve">педагогічним патронажем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F7880" w:rsidRPr="004F31BC">
        <w:rPr>
          <w:rFonts w:ascii="Times New Roman" w:hAnsi="Times New Roman" w:cs="Times New Roman"/>
          <w:sz w:val="28"/>
          <w:szCs w:val="28"/>
        </w:rPr>
        <w:t>4</w:t>
      </w:r>
      <w:r w:rsidRPr="004F31BC">
        <w:rPr>
          <w:rFonts w:ascii="Times New Roman" w:hAnsi="Times New Roman" w:cs="Times New Roman"/>
          <w:sz w:val="28"/>
          <w:szCs w:val="28"/>
        </w:rPr>
        <w:t>012 осіб</w:t>
      </w:r>
      <w:r w:rsidR="000F78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F7880" w:rsidRPr="00093C2E">
        <w:rPr>
          <w:rFonts w:ascii="Times New Roman" w:hAnsi="Times New Roman" w:cs="Times New Roman"/>
          <w:sz w:val="28"/>
          <w:szCs w:val="28"/>
        </w:rPr>
        <w:t>(дані припущення)</w:t>
      </w:r>
      <w:r w:rsidR="000F7880" w:rsidRPr="00C55EF6">
        <w:rPr>
          <w:rFonts w:ascii="Times New Roman" w:hAnsi="Times New Roman"/>
          <w:sz w:val="28"/>
        </w:rPr>
        <w:t>;</w:t>
      </w:r>
    </w:p>
    <w:p w:rsidR="00DC3360" w:rsidRDefault="00FA074D" w:rsidP="007B5C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B6C">
        <w:rPr>
          <w:rFonts w:ascii="Times New Roman" w:hAnsi="Times New Roman" w:cs="Times New Roman"/>
          <w:sz w:val="28"/>
          <w:szCs w:val="28"/>
        </w:rPr>
        <w:lastRenderedPageBreak/>
        <w:t xml:space="preserve">кількість </w:t>
      </w:r>
      <w:r w:rsidRPr="00A17B6C">
        <w:rPr>
          <w:rFonts w:ascii="Times New Roman" w:hAnsi="Times New Roman"/>
          <w:sz w:val="28"/>
          <w:szCs w:val="28"/>
          <w:lang w:eastAsia="ru-RU"/>
        </w:rPr>
        <w:t xml:space="preserve">здобувачів </w:t>
      </w:r>
      <w:r w:rsidRPr="008D697E">
        <w:rPr>
          <w:rFonts w:ascii="Times New Roman" w:hAnsi="Times New Roman"/>
          <w:sz w:val="28"/>
          <w:szCs w:val="28"/>
          <w:lang w:eastAsia="ru-RU"/>
        </w:rPr>
        <w:t xml:space="preserve">дошкільної </w:t>
      </w:r>
      <w:r w:rsidRPr="00A17B6C">
        <w:rPr>
          <w:rFonts w:ascii="Times New Roman" w:hAnsi="Times New Roman"/>
          <w:sz w:val="28"/>
          <w:szCs w:val="28"/>
          <w:lang w:eastAsia="ru-RU"/>
        </w:rPr>
        <w:t>освіти, які потрапляють під дію положень норм акта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4F31BC">
        <w:rPr>
          <w:rFonts w:ascii="Times New Roman" w:hAnsi="Times New Roman"/>
          <w:sz w:val="28"/>
          <w:szCs w:val="28"/>
          <w:lang w:eastAsia="ru-RU"/>
        </w:rPr>
        <w:t>1684 особи</w:t>
      </w:r>
      <w:r w:rsidR="000F7880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0F7880" w:rsidRPr="00093C2E">
        <w:rPr>
          <w:rFonts w:ascii="Times New Roman" w:hAnsi="Times New Roman" w:cs="Times New Roman"/>
          <w:sz w:val="28"/>
          <w:szCs w:val="28"/>
        </w:rPr>
        <w:t>(дані припущення)</w:t>
      </w:r>
      <w:r w:rsidRPr="007B5CB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B5CB8" w:rsidRPr="007B5CB8" w:rsidRDefault="007B5CB8" w:rsidP="007B5C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360" w:rsidRPr="00376E9A" w:rsidRDefault="00DC3360" w:rsidP="00AF00FD">
      <w:pPr>
        <w:pStyle w:val="1"/>
        <w:spacing w:line="276" w:lineRule="auto"/>
        <w:rPr>
          <w:lang w:val="ru-RU"/>
        </w:rPr>
      </w:pPr>
      <w:bookmarkStart w:id="11" w:name="_Toc3536291"/>
      <w:r w:rsidRPr="00A17B6C">
        <w:t>IX. Визначення заходів, за допомогою яких здійснюватиметься відстеження результативності дії регуляторного акта</w:t>
      </w:r>
      <w:bookmarkEnd w:id="11"/>
    </w:p>
    <w:p w:rsidR="00B41BC5" w:rsidRPr="00D27073" w:rsidRDefault="00B41BC5" w:rsidP="00AF00FD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F7880" w:rsidRPr="004D27C0" w:rsidRDefault="000F7880" w:rsidP="000F7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85F">
        <w:rPr>
          <w:rFonts w:ascii="Times New Roman" w:hAnsi="Times New Roman" w:cs="Times New Roman"/>
          <w:sz w:val="28"/>
          <w:szCs w:val="28"/>
        </w:rPr>
        <w:t>Відстеження результативності дії регуляторного акта буде проводитися шляхом аналізу статистичної інформації.</w:t>
      </w:r>
      <w:r w:rsidRPr="00E6685F">
        <w:rPr>
          <w:rFonts w:ascii="Times New Roman" w:hAnsi="Times New Roman"/>
          <w:sz w:val="28"/>
          <w:szCs w:val="28"/>
        </w:rPr>
        <w:t xml:space="preserve"> Для базового відстеження буде використано статистичні дані Державної служби статистики України.</w:t>
      </w:r>
    </w:p>
    <w:p w:rsidR="000F7880" w:rsidRPr="000466AB" w:rsidRDefault="000F7880" w:rsidP="000F7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Базове відстеження </w:t>
      </w:r>
      <w:r w:rsidRPr="000466AB">
        <w:rPr>
          <w:rFonts w:ascii="Times New Roman" w:hAnsi="Times New Roman" w:cs="Times New Roman"/>
          <w:sz w:val="28"/>
          <w:szCs w:val="28"/>
        </w:rPr>
        <w:t xml:space="preserve">результативності цього регуляторного акта здійснюватиметься у IV кварталі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0466AB">
        <w:rPr>
          <w:rFonts w:ascii="Times New Roman" w:hAnsi="Times New Roman" w:cs="Times New Roman"/>
          <w:sz w:val="28"/>
          <w:szCs w:val="28"/>
        </w:rPr>
        <w:t>року.</w:t>
      </w:r>
    </w:p>
    <w:p w:rsidR="000F7880" w:rsidRPr="00A73EDB" w:rsidRDefault="000F7880" w:rsidP="000F7880">
      <w:pPr>
        <w:spacing w:after="0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D5FAD">
        <w:rPr>
          <w:rFonts w:ascii="Times New Roman" w:hAnsi="Times New Roman" w:cs="Times New Roman"/>
          <w:sz w:val="28"/>
          <w:szCs w:val="28"/>
        </w:rPr>
        <w:t>Повторне відстеження результативності регуляторного акта здійснюватиметься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DB">
        <w:rPr>
          <w:rFonts w:ascii="Times New Roman" w:hAnsi="Times New Roman" w:cs="Times New Roman"/>
          <w:sz w:val="28"/>
          <w:szCs w:val="28"/>
        </w:rPr>
        <w:t>у IV кварталі 2026 року.</w:t>
      </w:r>
    </w:p>
    <w:p w:rsidR="000F7880" w:rsidRDefault="000F7880" w:rsidP="000F7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FAD">
        <w:rPr>
          <w:rFonts w:ascii="Times New Roman" w:hAnsi="Times New Roman" w:cs="Times New Roman"/>
          <w:sz w:val="28"/>
          <w:szCs w:val="28"/>
        </w:rPr>
        <w:t>Періодичне відстеження результат</w:t>
      </w:r>
      <w:r>
        <w:rPr>
          <w:rFonts w:ascii="Times New Roman" w:hAnsi="Times New Roman" w:cs="Times New Roman"/>
          <w:sz w:val="28"/>
          <w:szCs w:val="28"/>
        </w:rPr>
        <w:t xml:space="preserve">ивності регуляторного акта буде здійснюватися один раз на </w:t>
      </w:r>
      <w:r w:rsidRPr="005D5FAD">
        <w:rPr>
          <w:rFonts w:ascii="Times New Roman" w:hAnsi="Times New Roman" w:cs="Times New Roman"/>
          <w:sz w:val="28"/>
          <w:szCs w:val="28"/>
        </w:rPr>
        <w:t>три роки</w:t>
      </w:r>
      <w:r>
        <w:rPr>
          <w:rFonts w:ascii="Times New Roman" w:hAnsi="Times New Roman" w:cs="Times New Roman"/>
          <w:sz w:val="28"/>
          <w:szCs w:val="28"/>
        </w:rPr>
        <w:t xml:space="preserve"> після проведення</w:t>
      </w:r>
      <w:r w:rsidRPr="000466AB">
        <w:rPr>
          <w:rFonts w:ascii="Times New Roman" w:hAnsi="Times New Roman" w:cs="Times New Roman"/>
          <w:sz w:val="28"/>
          <w:szCs w:val="28"/>
        </w:rPr>
        <w:t xml:space="preserve"> заход</w:t>
      </w:r>
      <w:r>
        <w:rPr>
          <w:rFonts w:ascii="Times New Roman" w:hAnsi="Times New Roman" w:cs="Times New Roman"/>
          <w:sz w:val="28"/>
          <w:szCs w:val="28"/>
        </w:rPr>
        <w:t>ів з повторного відстеження регуляторного</w:t>
      </w:r>
      <w:r w:rsidRPr="000466AB">
        <w:rPr>
          <w:rFonts w:ascii="Times New Roman" w:hAnsi="Times New Roman" w:cs="Times New Roman"/>
          <w:sz w:val="28"/>
          <w:szCs w:val="28"/>
        </w:rPr>
        <w:t xml:space="preserve"> акта. </w:t>
      </w:r>
    </w:p>
    <w:p w:rsidR="000F7880" w:rsidRDefault="000F7880" w:rsidP="000F7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6AB">
        <w:rPr>
          <w:rFonts w:ascii="Times New Roman" w:hAnsi="Times New Roman" w:cs="Times New Roman"/>
          <w:sz w:val="28"/>
          <w:szCs w:val="28"/>
        </w:rPr>
        <w:t>У разі надходження пропозицій та зауважень щодо вирішення неврегульованих або проблемних питань буде розглядатись необхідність внесення відповідних змін.</w:t>
      </w:r>
    </w:p>
    <w:p w:rsidR="000F7880" w:rsidRPr="000466AB" w:rsidRDefault="000F7880" w:rsidP="000F7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85F">
        <w:rPr>
          <w:rFonts w:ascii="Times New Roman" w:hAnsi="Times New Roman"/>
          <w:sz w:val="28"/>
          <w:szCs w:val="28"/>
        </w:rPr>
        <w:t>Відстеження результативності дії регуляторного акта здійснюватиметься  Міністерством освіти і науки України.</w:t>
      </w:r>
    </w:p>
    <w:p w:rsidR="00CF3AEB" w:rsidRDefault="00CF3AEB" w:rsidP="000F7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7880" w:rsidRPr="005D5FAD" w:rsidRDefault="000F7880" w:rsidP="000F7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C3360" w:rsidRPr="0034162B" w:rsidTr="00DC3360">
        <w:tc>
          <w:tcPr>
            <w:tcW w:w="4785" w:type="dxa"/>
          </w:tcPr>
          <w:p w:rsidR="00DC3360" w:rsidRPr="00CB7F64" w:rsidRDefault="00DC3360" w:rsidP="00AF00FD">
            <w:pPr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CB7F64">
              <w:rPr>
                <w:rFonts w:ascii="Times New Roman" w:hAnsi="Times New Roman" w:cs="Times New Roman"/>
                <w:b/>
                <w:szCs w:val="28"/>
                <w:lang w:val="uk-UA"/>
              </w:rPr>
              <w:t>Міністр освіти і науки України</w:t>
            </w:r>
          </w:p>
        </w:tc>
        <w:tc>
          <w:tcPr>
            <w:tcW w:w="4785" w:type="dxa"/>
          </w:tcPr>
          <w:p w:rsidR="00DC3360" w:rsidRPr="004364A0" w:rsidRDefault="00DC3360" w:rsidP="00AF00FD">
            <w:pPr>
              <w:ind w:firstLine="709"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 w:rsidRPr="001907EA">
              <w:rPr>
                <w:rFonts w:ascii="Times New Roman" w:hAnsi="Times New Roman" w:cs="Times New Roman"/>
                <w:b/>
                <w:szCs w:val="28"/>
                <w:lang w:val="uk-UA"/>
              </w:rPr>
              <w:t>Оксен</w:t>
            </w:r>
            <w:r w:rsidRPr="004364A0">
              <w:rPr>
                <w:rFonts w:ascii="Times New Roman" w:hAnsi="Times New Roman" w:cs="Times New Roman"/>
                <w:b/>
                <w:szCs w:val="28"/>
              </w:rPr>
              <w:t xml:space="preserve"> ЛІСОВИЙ</w:t>
            </w:r>
          </w:p>
        </w:tc>
      </w:tr>
      <w:tr w:rsidR="00DC3360" w:rsidRPr="0034162B" w:rsidTr="00DC3360">
        <w:tc>
          <w:tcPr>
            <w:tcW w:w="4785" w:type="dxa"/>
          </w:tcPr>
          <w:p w:rsidR="00DC3360" w:rsidRPr="0034162B" w:rsidRDefault="00DC3360" w:rsidP="00AF00FD">
            <w:pPr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4364A0">
              <w:rPr>
                <w:rFonts w:ascii="Times New Roman" w:hAnsi="Times New Roman" w:cs="Times New Roman"/>
                <w:b/>
                <w:szCs w:val="28"/>
              </w:rPr>
              <w:t>«___» _____________ 20___ р.</w:t>
            </w:r>
          </w:p>
        </w:tc>
        <w:tc>
          <w:tcPr>
            <w:tcW w:w="4785" w:type="dxa"/>
          </w:tcPr>
          <w:p w:rsidR="00DC3360" w:rsidRPr="0034162B" w:rsidRDefault="00DC3360" w:rsidP="00AF00FD">
            <w:pPr>
              <w:ind w:firstLine="709"/>
              <w:rPr>
                <w:rFonts w:ascii="Times New Roman" w:hAnsi="Times New Roman" w:cs="Times New Roman"/>
                <w:color w:val="FF0000"/>
                <w:szCs w:val="28"/>
              </w:rPr>
            </w:pPr>
          </w:p>
        </w:tc>
      </w:tr>
    </w:tbl>
    <w:p w:rsidR="00720394" w:rsidRDefault="00720394" w:rsidP="00AF00FD">
      <w:pPr>
        <w:spacing w:before="150" w:after="15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bookmarkStart w:id="12" w:name="n190"/>
      <w:bookmarkEnd w:id="12"/>
    </w:p>
    <w:p w:rsidR="004861BD" w:rsidRDefault="004861BD" w:rsidP="000565EC">
      <w:pPr>
        <w:pStyle w:val="ae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0E4CA7" w:rsidRDefault="000E4CA7" w:rsidP="000565EC">
      <w:pPr>
        <w:pStyle w:val="ae"/>
        <w:rPr>
          <w:rFonts w:ascii="Times New Roman" w:hAnsi="Times New Roman" w:cs="Times New Roman"/>
          <w:lang w:eastAsia="uk-UA"/>
        </w:rPr>
      </w:pPr>
    </w:p>
    <w:p w:rsidR="00E95928" w:rsidRDefault="00E95928" w:rsidP="000565EC">
      <w:pPr>
        <w:pStyle w:val="ae"/>
        <w:rPr>
          <w:rFonts w:ascii="Times New Roman" w:hAnsi="Times New Roman" w:cs="Times New Roman"/>
          <w:lang w:eastAsia="uk-UA"/>
        </w:rPr>
      </w:pPr>
    </w:p>
    <w:p w:rsidR="00E95928" w:rsidRDefault="00E95928" w:rsidP="000565EC">
      <w:pPr>
        <w:pStyle w:val="ae"/>
        <w:rPr>
          <w:rFonts w:ascii="Times New Roman" w:hAnsi="Times New Roman" w:cs="Times New Roman"/>
          <w:lang w:eastAsia="uk-UA"/>
        </w:rPr>
      </w:pPr>
    </w:p>
    <w:p w:rsidR="00E95928" w:rsidRDefault="00E95928" w:rsidP="000565EC">
      <w:pPr>
        <w:pStyle w:val="ae"/>
        <w:rPr>
          <w:rFonts w:ascii="Times New Roman" w:hAnsi="Times New Roman" w:cs="Times New Roman"/>
          <w:lang w:eastAsia="uk-UA"/>
        </w:rPr>
      </w:pPr>
    </w:p>
    <w:p w:rsidR="00E95928" w:rsidRDefault="00E95928" w:rsidP="000565EC">
      <w:pPr>
        <w:pStyle w:val="ae"/>
        <w:rPr>
          <w:rFonts w:ascii="Times New Roman" w:hAnsi="Times New Roman" w:cs="Times New Roman"/>
          <w:lang w:eastAsia="uk-UA"/>
        </w:rPr>
      </w:pPr>
    </w:p>
    <w:p w:rsidR="00E95928" w:rsidRDefault="00E95928" w:rsidP="000565EC">
      <w:pPr>
        <w:pStyle w:val="ae"/>
        <w:rPr>
          <w:rFonts w:ascii="Times New Roman" w:hAnsi="Times New Roman" w:cs="Times New Roman"/>
          <w:lang w:eastAsia="uk-UA"/>
        </w:rPr>
      </w:pPr>
    </w:p>
    <w:p w:rsidR="00E95928" w:rsidRDefault="00E95928" w:rsidP="000565EC">
      <w:pPr>
        <w:pStyle w:val="ae"/>
        <w:rPr>
          <w:rFonts w:ascii="Times New Roman" w:hAnsi="Times New Roman" w:cs="Times New Roman"/>
          <w:lang w:eastAsia="uk-UA"/>
        </w:rPr>
      </w:pPr>
    </w:p>
    <w:p w:rsidR="00E95928" w:rsidRDefault="00E95928" w:rsidP="000565EC">
      <w:pPr>
        <w:pStyle w:val="ae"/>
        <w:rPr>
          <w:rFonts w:ascii="Times New Roman" w:hAnsi="Times New Roman" w:cs="Times New Roman"/>
          <w:lang w:eastAsia="uk-UA"/>
        </w:rPr>
      </w:pPr>
    </w:p>
    <w:p w:rsidR="00E95928" w:rsidRDefault="00E95928" w:rsidP="000565EC">
      <w:pPr>
        <w:pStyle w:val="ae"/>
        <w:rPr>
          <w:rFonts w:ascii="Times New Roman" w:hAnsi="Times New Roman" w:cs="Times New Roman"/>
          <w:lang w:eastAsia="uk-UA"/>
        </w:rPr>
      </w:pPr>
    </w:p>
    <w:p w:rsidR="00E95928" w:rsidRDefault="00E95928" w:rsidP="000565EC">
      <w:pPr>
        <w:pStyle w:val="ae"/>
        <w:rPr>
          <w:rFonts w:ascii="Times New Roman" w:hAnsi="Times New Roman" w:cs="Times New Roman"/>
          <w:lang w:eastAsia="uk-UA"/>
        </w:rPr>
      </w:pPr>
    </w:p>
    <w:p w:rsidR="00E95928" w:rsidRDefault="00E95928" w:rsidP="000565EC">
      <w:pPr>
        <w:pStyle w:val="ae"/>
        <w:rPr>
          <w:rFonts w:ascii="Times New Roman" w:hAnsi="Times New Roman" w:cs="Times New Roman"/>
          <w:lang w:eastAsia="uk-UA"/>
        </w:rPr>
      </w:pPr>
    </w:p>
    <w:p w:rsidR="00E95928" w:rsidRDefault="00E95928" w:rsidP="000565EC">
      <w:pPr>
        <w:pStyle w:val="ae"/>
        <w:rPr>
          <w:rFonts w:ascii="Times New Roman" w:hAnsi="Times New Roman" w:cs="Times New Roman"/>
          <w:lang w:eastAsia="uk-UA"/>
        </w:rPr>
      </w:pPr>
    </w:p>
    <w:p w:rsidR="00E95928" w:rsidRDefault="00E95928" w:rsidP="000565EC">
      <w:pPr>
        <w:pStyle w:val="ae"/>
        <w:rPr>
          <w:rFonts w:ascii="Times New Roman" w:hAnsi="Times New Roman" w:cs="Times New Roman"/>
          <w:lang w:eastAsia="uk-UA"/>
        </w:rPr>
      </w:pPr>
    </w:p>
    <w:p w:rsidR="00E95928" w:rsidRDefault="00E95928" w:rsidP="000565EC">
      <w:pPr>
        <w:pStyle w:val="ae"/>
        <w:rPr>
          <w:rFonts w:ascii="Times New Roman" w:hAnsi="Times New Roman" w:cs="Times New Roman"/>
          <w:lang w:eastAsia="uk-UA"/>
        </w:rPr>
      </w:pPr>
    </w:p>
    <w:p w:rsidR="000F7880" w:rsidRDefault="000F7880" w:rsidP="000F7880">
      <w:pPr>
        <w:pStyle w:val="ae"/>
        <w:ind w:firstLine="6237"/>
        <w:rPr>
          <w:rFonts w:ascii="Times New Roman" w:hAnsi="Times New Roman" w:cs="Times New Roman"/>
          <w:lang w:eastAsia="uk-UA"/>
        </w:rPr>
      </w:pPr>
      <w:r w:rsidRPr="00A71DC7">
        <w:rPr>
          <w:rFonts w:ascii="Times New Roman" w:hAnsi="Times New Roman" w:cs="Times New Roman"/>
          <w:lang w:eastAsia="uk-UA"/>
        </w:rPr>
        <w:lastRenderedPageBreak/>
        <w:t>Додаток 1</w:t>
      </w:r>
    </w:p>
    <w:p w:rsidR="000F7880" w:rsidRDefault="000F7880" w:rsidP="000F7880">
      <w:pPr>
        <w:pStyle w:val="ae"/>
        <w:ind w:firstLine="6237"/>
        <w:rPr>
          <w:lang w:eastAsia="uk-UA"/>
        </w:rPr>
      </w:pPr>
      <w:r w:rsidRPr="00A71DC7">
        <w:rPr>
          <w:rFonts w:ascii="Times New Roman" w:hAnsi="Times New Roman" w:cs="Times New Roman"/>
          <w:lang w:eastAsia="uk-UA"/>
        </w:rPr>
        <w:t>до аналізу регуляторного впливу</w:t>
      </w:r>
      <w:r w:rsidRPr="00A71DC7">
        <w:rPr>
          <w:lang w:eastAsia="uk-UA"/>
        </w:rPr>
        <w:t xml:space="preserve"> </w:t>
      </w:r>
    </w:p>
    <w:p w:rsidR="000F7880" w:rsidRPr="003D3A5D" w:rsidRDefault="000F7880" w:rsidP="000F7880">
      <w:pPr>
        <w:pStyle w:val="ae"/>
        <w:ind w:firstLine="6237"/>
        <w:rPr>
          <w:rFonts w:ascii="Times New Roman" w:hAnsi="Times New Roman" w:cs="Times New Roman"/>
          <w:lang w:eastAsia="uk-UA"/>
        </w:rPr>
      </w:pPr>
    </w:p>
    <w:p w:rsidR="000F7880" w:rsidRPr="004364A0" w:rsidRDefault="000F7880" w:rsidP="000F7880">
      <w:pPr>
        <w:spacing w:before="150" w:after="150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4364A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ВИТРАТИ</w:t>
      </w:r>
      <w:r w:rsidRPr="004364A0">
        <w:rPr>
          <w:rFonts w:ascii="Times New Roman" w:hAnsi="Times New Roman" w:cs="Times New Roman"/>
          <w:sz w:val="24"/>
          <w:szCs w:val="24"/>
          <w:lang w:eastAsia="uk-UA"/>
        </w:rPr>
        <w:br/>
      </w:r>
      <w:r w:rsidRPr="004364A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на одного суб’єкта господарювання великого і середнього підприємництва, які виникають внаслідок дії регуляторного акта</w:t>
      </w:r>
    </w:p>
    <w:tbl>
      <w:tblPr>
        <w:tblW w:w="5109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10"/>
        <w:gridCol w:w="5796"/>
        <w:gridCol w:w="1704"/>
        <w:gridCol w:w="1704"/>
      </w:tblGrid>
      <w:tr w:rsidR="000F7880" w:rsidRPr="0034162B" w:rsidTr="007C3E21">
        <w:trPr>
          <w:trHeight w:val="143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4364A0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4364A0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4364A0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 перший рік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4364A0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 п’ять років</w:t>
            </w:r>
          </w:p>
        </w:tc>
      </w:tr>
      <w:tr w:rsidR="000F7880" w:rsidRPr="0034162B" w:rsidTr="007C3E21">
        <w:trPr>
          <w:trHeight w:val="143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4364A0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DD7AA9" w:rsidRDefault="000F7880" w:rsidP="007C3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D45A64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4364A0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0F7880" w:rsidRPr="0034162B" w:rsidTr="007C3E21">
        <w:trPr>
          <w:trHeight w:val="143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4364A0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4364A0" w:rsidRDefault="000F7880" w:rsidP="007C3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4364A0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4364A0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</w:tr>
      <w:tr w:rsidR="000F7880" w:rsidRPr="0034162B" w:rsidTr="007C3E21">
        <w:trPr>
          <w:trHeight w:val="143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4364A0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4364A0" w:rsidRDefault="000F7880" w:rsidP="007C3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4364A0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4364A0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</w:tr>
      <w:tr w:rsidR="000F7880" w:rsidRPr="0034162B" w:rsidTr="007C3E21">
        <w:trPr>
          <w:trHeight w:val="143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4364A0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4364A0" w:rsidRDefault="000F7880" w:rsidP="007C3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тощо), гривень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4364A0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4364A0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</w:tr>
      <w:tr w:rsidR="000F7880" w:rsidRPr="0034162B" w:rsidTr="007C3E21">
        <w:trPr>
          <w:trHeight w:val="143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4364A0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</w:t>
            </w: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4364A0" w:rsidRDefault="000F7880" w:rsidP="007C3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4364A0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4364A0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</w:tr>
      <w:tr w:rsidR="000F7880" w:rsidRPr="0034162B" w:rsidTr="007C3E21">
        <w:trPr>
          <w:trHeight w:val="58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4364A0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Default="000F7880" w:rsidP="00056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00318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на оборотні активи (матеріали, кан</w:t>
            </w:r>
            <w:r w:rsidR="000565E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целярські товари тощо), гривень</w:t>
            </w:r>
          </w:p>
          <w:p w:rsidR="001D2870" w:rsidRPr="001D2870" w:rsidRDefault="0067213A" w:rsidP="008D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 w:rsidRPr="001D2870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>К</w:t>
            </w:r>
            <w:r w:rsidRPr="001D2870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>анцелярські</w:t>
            </w:r>
            <w:r w:rsidRPr="001D2870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 xml:space="preserve"> </w:t>
            </w:r>
            <w:r w:rsidRPr="001D2870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>товари</w:t>
            </w:r>
            <w:r w:rsidRPr="001D2870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 xml:space="preserve"> </w:t>
            </w:r>
            <w:r w:rsidRPr="001D2870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>необхідні для виконання вимог регулювання,</w:t>
            </w:r>
            <w:r w:rsidRPr="001D2870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 xml:space="preserve"> </w:t>
            </w:r>
            <w:r w:rsidRPr="001D2870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>зокрема для підготовки повідомлень,</w:t>
            </w:r>
            <w:r w:rsidRPr="001D2870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 xml:space="preserve"> </w:t>
            </w:r>
            <w:r w:rsidRPr="001D2870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>індивідуальних програм розвитку, положення про</w:t>
            </w:r>
            <w:r w:rsidRPr="001D2870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 xml:space="preserve"> психолого-педагогічний патронаж</w:t>
            </w:r>
            <w:r w:rsidRPr="001D2870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>, його</w:t>
            </w:r>
            <w:r w:rsidR="001D2870" w:rsidRPr="001D2870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 xml:space="preserve"> проведення</w:t>
            </w:r>
            <w:r w:rsidRPr="001D2870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67213A" w:rsidRPr="001D2870" w:rsidRDefault="0067213A" w:rsidP="008D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 w:rsidRPr="001D2870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>(папір (1 упак. 500 арк.), набір</w:t>
            </w:r>
            <w:r w:rsidR="008D6DEF" w:rsidRPr="001D2870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 xml:space="preserve"> </w:t>
            </w:r>
            <w:r w:rsidRPr="001D2870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>кулькових ручок (10 шт.) (дані припущення))</w:t>
            </w:r>
          </w:p>
          <w:p w:rsidR="0067213A" w:rsidRPr="001D2870" w:rsidRDefault="0067213A" w:rsidP="00672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 w:rsidRPr="001D2870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>За 1 рік: 250 грн + 15 грн х 10 од.= 400 грн</w:t>
            </w:r>
          </w:p>
          <w:p w:rsidR="0067213A" w:rsidRPr="001D2870" w:rsidRDefault="0067213A" w:rsidP="00672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 w:rsidRPr="001D2870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>За 5 років: (250 грн + 15 грн х 10 од.) х 5 =</w:t>
            </w:r>
          </w:p>
          <w:p w:rsidR="00E95928" w:rsidRPr="000565EC" w:rsidRDefault="0067213A" w:rsidP="00672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D2870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lastRenderedPageBreak/>
              <w:t>2000 грн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D475AE" w:rsidRDefault="008D6DEF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40</w:t>
            </w:r>
            <w:r w:rsidR="000F788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D475AE" w:rsidRDefault="008D6DEF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200</w:t>
            </w:r>
            <w:r w:rsidR="000F7880" w:rsidRPr="00D475A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0F7880" w:rsidRPr="0034162B" w:rsidTr="007C3E21">
        <w:trPr>
          <w:trHeight w:val="1028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4364A0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</w:t>
            </w: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4364A0" w:rsidRDefault="000F7880" w:rsidP="007C3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Витрати, пов’язані із наймом додаткового персоналу, гривень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4364A0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4364A0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</w:tr>
      <w:tr w:rsidR="000F7880" w:rsidRPr="0034162B" w:rsidTr="00C706BE">
        <w:trPr>
          <w:trHeight w:val="574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4364A0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</w:t>
            </w: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Default="000F7880" w:rsidP="007C3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Інше (уточнити), гривень:</w:t>
            </w:r>
          </w:p>
          <w:p w:rsidR="000F7880" w:rsidRDefault="000F7880" w:rsidP="000F7880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на отримання первинної інформації:</w:t>
            </w:r>
          </w:p>
          <w:p w:rsidR="000F7880" w:rsidRDefault="000F7880" w:rsidP="007C3E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Припускаємо, що для ознайомлення із вимогами регуляторного акта суб’єкта господарювання необхідною витратити      1 год.</w:t>
            </w:r>
          </w:p>
          <w:p w:rsidR="000F7880" w:rsidRDefault="000F7880" w:rsidP="007C3E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Витрати в грошовому еквіваленті визначено з урахуванням середньої заробітної плати по Україні за 2024 рік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20 592,00 гривні. </w:t>
            </w:r>
          </w:p>
          <w:p w:rsidR="00CF48D3" w:rsidRDefault="000F7880" w:rsidP="000952E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>Розмір витрат становитиме: 20 592,00 грн/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160 робочих годин за місяць х 1 год. = 129 грн.</w:t>
            </w:r>
          </w:p>
          <w:p w:rsidR="000F7880" w:rsidRDefault="000F7880" w:rsidP="007C3E21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Загальні витрати, які виникають, становлять:</w:t>
            </w:r>
          </w:p>
          <w:p w:rsidR="000F7880" w:rsidRPr="00674061" w:rsidRDefault="000F7880" w:rsidP="007C3E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10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 год х 129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грн/год х 1083 закладів = 139707</w:t>
            </w:r>
            <w:r w:rsidRPr="002B10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грн</w:t>
            </w:r>
            <w:r w:rsidRPr="0067406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0F7880" w:rsidRPr="00D059D9" w:rsidRDefault="000F7880" w:rsidP="000F7880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63" w:firstLine="29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витрати на обробку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поданих заяв про </w:t>
            </w:r>
            <w:r w:rsidRPr="000E1FCA">
              <w:rPr>
                <w:rFonts w:ascii="Times New Roman" w:hAnsi="Times New Roman" w:cs="Times New Roman"/>
                <w:sz w:val="28"/>
                <w:szCs w:val="28"/>
              </w:rPr>
              <w:t>зарахування (переведе</w:t>
            </w:r>
            <w:r w:rsidR="00214976">
              <w:rPr>
                <w:rFonts w:ascii="Times New Roman" w:hAnsi="Times New Roman" w:cs="Times New Roman"/>
                <w:sz w:val="28"/>
                <w:szCs w:val="28"/>
              </w:rPr>
              <w:t>ння) дитини на педагогічний патронаж</w:t>
            </w:r>
            <w:r w:rsidR="00D05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1FCA">
              <w:rPr>
                <w:rFonts w:ascii="Times New Roman" w:hAnsi="Times New Roman" w:cs="Times New Roman"/>
                <w:sz w:val="28"/>
                <w:szCs w:val="28"/>
              </w:rPr>
              <w:t>одним із її батьків</w:t>
            </w:r>
            <w:r w:rsidR="00D059D9">
              <w:t>,</w:t>
            </w:r>
            <w:r w:rsidRPr="00323A41">
              <w:rPr>
                <w:rFonts w:ascii="Times New Roman" w:hAnsi="Times New Roman" w:cs="Times New Roman"/>
                <w:sz w:val="28"/>
                <w:szCs w:val="28"/>
              </w:rPr>
              <w:t xml:space="preserve"> на прийняття наказів керівника закладу</w:t>
            </w:r>
            <w:r w:rsidR="00D05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59D9" w:rsidRPr="00D059D9">
              <w:rPr>
                <w:rFonts w:ascii="Times New Roman" w:hAnsi="Times New Roman" w:cs="Times New Roman"/>
                <w:sz w:val="28"/>
                <w:szCs w:val="28"/>
              </w:rPr>
              <w:t>та щодо необхідності затвердження графіка проведення занять (послуг</w:t>
            </w:r>
            <w:r w:rsidR="00D059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059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F7880" w:rsidRDefault="000F7880" w:rsidP="007C3E21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Припускаємо</w:t>
            </w:r>
            <w:r w:rsidR="00E335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що для обробки однієї заяви,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оформлення наказу</w:t>
            </w:r>
            <w:r w:rsidR="00E335D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E335DA" w:rsidRPr="00E335DA">
              <w:rPr>
                <w:rFonts w:ascii="Times New Roman" w:hAnsi="Times New Roman" w:cs="Times New Roman"/>
                <w:i/>
                <w:sz w:val="28"/>
                <w:szCs w:val="28"/>
              </w:rPr>
              <w:t>та необхідності затвердження графіка проведення занять (послуг)</w:t>
            </w:r>
            <w:r w:rsidR="00E335DA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суб’єкту господарюванню необхідною витратити  30 хвилин.</w:t>
            </w:r>
          </w:p>
          <w:p w:rsidR="000F7880" w:rsidRDefault="000F7880" w:rsidP="007C3E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Витрати в грошовому еквіваленті визначено з урахуванням середньої заробітної плати по Україні за 2024 рік – 20 592,00 гривні. </w:t>
            </w:r>
          </w:p>
          <w:p w:rsidR="000F7880" w:rsidRDefault="000F7880" w:rsidP="007C3E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>Розмір витрат становитиме: 20 592,00 грн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160 робочих годин за місяць х 0,5 год. = 64,5 грн.</w:t>
            </w:r>
          </w:p>
          <w:p w:rsidR="000F7880" w:rsidRDefault="000F7880" w:rsidP="007C3E2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Припускаємо, що в середньому один суб’єкт господарювання здійснює  50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  <w:t>опрацювань</w:t>
            </w:r>
            <w:r w:rsidRPr="000F587F"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  <w:t xml:space="preserve"> </w:t>
            </w:r>
            <w:r w:rsidRPr="000F587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поданих заяв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в рік.</w:t>
            </w:r>
          </w:p>
          <w:p w:rsidR="000F7880" w:rsidRPr="000F587F" w:rsidRDefault="000F7880" w:rsidP="007C3E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92668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Зазначені витрати виникатимуть щороку.</w:t>
            </w:r>
          </w:p>
          <w:p w:rsidR="000F7880" w:rsidRPr="001A17CB" w:rsidRDefault="000F7880" w:rsidP="000F7880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63" w:firstLine="29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витрати на </w:t>
            </w:r>
            <w:r w:rsidRPr="001A17CB">
              <w:rPr>
                <w:rFonts w:ascii="Times New Roman" w:hAnsi="Times New Roman" w:cs="Times New Roman"/>
                <w:sz w:val="28"/>
                <w:szCs w:val="28"/>
              </w:rPr>
              <w:t>прийнятих рішень педагогічною радою суб’єкта освітн</w:t>
            </w:r>
            <w:r w:rsidR="00214976">
              <w:rPr>
                <w:rFonts w:ascii="Times New Roman" w:hAnsi="Times New Roman" w:cs="Times New Roman"/>
                <w:sz w:val="28"/>
                <w:szCs w:val="28"/>
              </w:rPr>
              <w:t xml:space="preserve">ьої діяльності для забезпечення </w:t>
            </w:r>
            <w:r w:rsidRPr="001A17CB">
              <w:rPr>
                <w:rFonts w:ascii="Times New Roman" w:hAnsi="Times New Roman" w:cs="Times New Roman"/>
                <w:sz w:val="28"/>
                <w:szCs w:val="28"/>
              </w:rPr>
              <w:t xml:space="preserve">форми здобуття </w:t>
            </w:r>
            <w:r w:rsidRPr="001A17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дошкільної освіти</w:t>
            </w:r>
            <w:r w:rsidR="00214976">
              <w:rPr>
                <w:rFonts w:ascii="Times New Roman" w:hAnsi="Times New Roman" w:cs="Times New Roman"/>
                <w:sz w:val="28"/>
                <w:szCs w:val="28"/>
              </w:rPr>
              <w:t xml:space="preserve"> педагогічного патронажу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F7880" w:rsidRDefault="000F7880" w:rsidP="007C3E21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Припускаємо, що для розгляду та вирішення питань про </w:t>
            </w:r>
            <w:r w:rsidR="002A166E">
              <w:rPr>
                <w:rFonts w:ascii="Times New Roman" w:hAnsi="Times New Roman" w:cs="Times New Roman"/>
                <w:i/>
                <w:sz w:val="28"/>
                <w:szCs w:val="28"/>
              </w:rPr>
              <w:t>забезпечення</w:t>
            </w:r>
            <w:r w:rsidRPr="00EB63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здобуття дошкільної освіти</w:t>
            </w:r>
            <w:r w:rsidR="002A16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 педагогічним патронажем</w:t>
            </w:r>
            <w:r w:rsidRPr="00EB63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суб’єкту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господарюванню необхідною витратити 1 годину на рік.</w:t>
            </w: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Витрати в грошовому еквіваленті визначено з урахуванням середньої заробітної плати по Україні за 2024 рік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20 592,00 гривні.</w:t>
            </w:r>
          </w:p>
          <w:p w:rsidR="000F7880" w:rsidRDefault="000F7880" w:rsidP="007C3E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>Розмір витрат становитиме: 20 592,00 грн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160 робочих годин за місяць х 1 год. = 129 грн.</w:t>
            </w:r>
            <w:r w:rsidRPr="006740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7406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0F7880" w:rsidRDefault="000F7880" w:rsidP="000F7880">
            <w:pPr>
              <w:pStyle w:val="a7"/>
              <w:numPr>
                <w:ilvl w:val="0"/>
                <w:numId w:val="16"/>
              </w:numPr>
              <w:tabs>
                <w:tab w:val="left" w:pos="347"/>
              </w:tabs>
              <w:spacing w:after="0" w:line="240" w:lineRule="auto"/>
              <w:ind w:left="63" w:firstLine="2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F8D">
              <w:rPr>
                <w:rFonts w:ascii="Times New Roman" w:hAnsi="Times New Roman" w:cs="Times New Roman"/>
                <w:sz w:val="28"/>
                <w:szCs w:val="28"/>
              </w:rPr>
              <w:t>витрати на підготовку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конспектів (алгоритмів) різних форм організації освітньог</w:t>
            </w:r>
            <w:r w:rsidR="00BD7589">
              <w:rPr>
                <w:rFonts w:ascii="Times New Roman" w:hAnsi="Times New Roman" w:cs="Times New Roman"/>
                <w:sz w:val="28"/>
                <w:szCs w:val="28"/>
              </w:rPr>
              <w:t xml:space="preserve">о процесу та добір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освітніх ресурсів для їх використання батьками у взаємодії з дітьми:</w:t>
            </w:r>
          </w:p>
          <w:p w:rsidR="000F7880" w:rsidRDefault="000F7880" w:rsidP="007C3E21">
            <w:pPr>
              <w:tabs>
                <w:tab w:val="left" w:pos="347"/>
              </w:tabs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4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Припускаємо, що для</w:t>
            </w:r>
            <w:r w:rsidRPr="00181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9A3">
              <w:rPr>
                <w:rFonts w:ascii="Times New Roman" w:hAnsi="Times New Roman" w:cs="Times New Roman"/>
                <w:i/>
                <w:sz w:val="28"/>
                <w:szCs w:val="28"/>
              </w:rPr>
              <w:t>підготовки конспектів (алгоритмів) різних форм організа</w:t>
            </w:r>
            <w:r w:rsidR="00BD75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ції освітнього процесу та добір </w:t>
            </w:r>
            <w:r w:rsidRPr="00E049A3">
              <w:rPr>
                <w:rFonts w:ascii="Times New Roman" w:hAnsi="Times New Roman" w:cs="Times New Roman"/>
                <w:i/>
                <w:sz w:val="28"/>
                <w:szCs w:val="28"/>
              </w:rPr>
              <w:t>освітніх ресурсів для їх використання батьками у взаємодії з дітьми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необхідно витратити одному педагогу в середньому 40 годин в місяць, 480 годин за рік.</w:t>
            </w:r>
          </w:p>
          <w:p w:rsidR="000F7880" w:rsidRDefault="000F7880" w:rsidP="007C3E21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>Витрати в грошовому еквіваленті визначено з урахуванням середньої заробітної плати по Україні за 2024 рік – 20 592,00 гривні.</w:t>
            </w:r>
          </w:p>
          <w:p w:rsidR="000F7880" w:rsidRDefault="000F7880" w:rsidP="007C3E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>Розмір витрат становитиме: 20 592,00 грн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160 робочих годин за місяць х 1 год. = 129 грн.</w:t>
            </w:r>
          </w:p>
          <w:p w:rsidR="000F7880" w:rsidRPr="00926689" w:rsidRDefault="000F7880" w:rsidP="000F7880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135" w:firstLine="2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6689">
              <w:rPr>
                <w:rFonts w:ascii="Times New Roman" w:hAnsi="Times New Roman" w:cs="Times New Roman"/>
                <w:sz w:val="28"/>
                <w:szCs w:val="28"/>
              </w:rPr>
              <w:t>часові витрати на оприлюднення інформації на вебсайті субʼєкта освітньої діяльності (за його відсутності – на вебсайті його засновника (засновників) або уповноваженого ним (ними) органу (особи) ) згі</w:t>
            </w:r>
            <w:r w:rsidR="002A166E">
              <w:rPr>
                <w:rFonts w:ascii="Times New Roman" w:hAnsi="Times New Roman" w:cs="Times New Roman"/>
                <w:sz w:val="28"/>
                <w:szCs w:val="28"/>
              </w:rPr>
              <w:t xml:space="preserve">дно з вимогами «Положення про </w:t>
            </w:r>
            <w:r w:rsidRPr="00926689">
              <w:rPr>
                <w:rFonts w:ascii="Times New Roman" w:hAnsi="Times New Roman" w:cs="Times New Roman"/>
                <w:sz w:val="28"/>
                <w:szCs w:val="28"/>
              </w:rPr>
              <w:t>форму здобуття дошкільної освіти</w:t>
            </w:r>
            <w:r w:rsidR="002A166E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педагогічний патронаж</w:t>
            </w:r>
            <w:r w:rsidRPr="00926689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:rsidR="000F7880" w:rsidRPr="0021270B" w:rsidRDefault="000F7880" w:rsidP="007C3E21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270B">
              <w:rPr>
                <w:rFonts w:ascii="Times New Roman" w:hAnsi="Times New Roman" w:cs="Times New Roman"/>
                <w:i/>
                <w:sz w:val="28"/>
                <w:szCs w:val="28"/>
              </w:rPr>
              <w:t>Припускаємо, що для оприлюднення інформації на вебсайті суб’єкту господарюванню необхідною витратити  30 хвилин.</w:t>
            </w:r>
          </w:p>
          <w:p w:rsidR="000F7880" w:rsidRDefault="000F7880" w:rsidP="007C3E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Витрати в грошовому еквіваленті визначено з урахуванням середньої заробітної плати по Україні за 2024 рік – 20 592,00 гривні. </w:t>
            </w:r>
          </w:p>
          <w:p w:rsidR="000F7880" w:rsidRPr="0021270B" w:rsidRDefault="000F7880" w:rsidP="007C3E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>Розмір витрат становитиме: 20 592,00 грн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475AE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160 робочих годин за місяць х 0,5 год. = 64,5 грн.</w:t>
            </w:r>
            <w:r w:rsidRPr="0067406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73" w:rsidRDefault="00786873" w:rsidP="00786873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8687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27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873" w:rsidRDefault="00786873" w:rsidP="00786873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8687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27">
              <w:rPr>
                <w:rFonts w:ascii="Times New Roman" w:hAnsi="Times New Roman" w:cs="Times New Roman"/>
                <w:sz w:val="28"/>
                <w:szCs w:val="28"/>
              </w:rPr>
              <w:t>3225</w:t>
            </w: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5EC" w:rsidRDefault="000565EC" w:rsidP="007C3E21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9D9" w:rsidRDefault="00D059D9" w:rsidP="007C3E21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EF" w:rsidRPr="00057B27" w:rsidRDefault="008D6DEF" w:rsidP="007C3E21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27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5EC" w:rsidRDefault="000565EC" w:rsidP="007C3E21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EF" w:rsidRPr="00057B27" w:rsidRDefault="008D6DEF" w:rsidP="007C3E21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8D6DEF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6192</w:t>
            </w:r>
            <w:r w:rsidR="000F7880" w:rsidRPr="00057B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FE3" w:rsidRDefault="00FB4FE3" w:rsidP="000E4CA7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CA7" w:rsidRPr="00057B27" w:rsidRDefault="000E4CA7" w:rsidP="000E4CA7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057B27">
              <w:rPr>
                <w:rFonts w:ascii="Times New Roman" w:hAnsi="Times New Roman" w:cs="Times New Roman"/>
                <w:sz w:val="28"/>
                <w:szCs w:val="28"/>
              </w:rPr>
              <w:t>64,5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80" w:rsidRPr="00057B27" w:rsidRDefault="000F7880" w:rsidP="007C3E21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27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27">
              <w:rPr>
                <w:rFonts w:ascii="Times New Roman" w:hAnsi="Times New Roman" w:cs="Times New Roman"/>
                <w:sz w:val="28"/>
                <w:szCs w:val="28"/>
              </w:rPr>
              <w:t>16125</w:t>
            </w: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5EC" w:rsidRDefault="000565EC" w:rsidP="007C3E21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9D9" w:rsidRDefault="00D059D9" w:rsidP="007C3E21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9D9" w:rsidRPr="00057B27" w:rsidRDefault="00D059D9" w:rsidP="007C3E21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27"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Default="000F7880" w:rsidP="00D059D9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EF" w:rsidRPr="00057B27" w:rsidRDefault="008D6DEF" w:rsidP="00D059D9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D6DEF">
              <w:rPr>
                <w:rFonts w:ascii="Times New Roman" w:hAnsi="Times New Roman" w:cs="Times New Roman"/>
                <w:sz w:val="28"/>
                <w:szCs w:val="28"/>
              </w:rPr>
              <w:t>9600</w:t>
            </w: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FE3" w:rsidRPr="00057B27" w:rsidRDefault="00FB4FE3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80" w:rsidRPr="00057B27" w:rsidRDefault="000F7880" w:rsidP="007C3E21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057B27">
              <w:rPr>
                <w:rFonts w:ascii="Times New Roman" w:hAnsi="Times New Roman" w:cs="Times New Roman"/>
                <w:sz w:val="28"/>
                <w:szCs w:val="28"/>
              </w:rPr>
              <w:t>322,5</w:t>
            </w:r>
          </w:p>
        </w:tc>
      </w:tr>
      <w:tr w:rsidR="001D2870" w:rsidRPr="0034162B" w:rsidTr="007C3E21">
        <w:trPr>
          <w:trHeight w:val="757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70" w:rsidRPr="004364A0" w:rsidRDefault="001D2870" w:rsidP="001D2870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70" w:rsidRPr="004364A0" w:rsidRDefault="001D2870" w:rsidP="001D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РАЗОМ (сума рядків: 1 + 2 + 3 + 4 + 5 + 6 + 7 + 8), гривень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70" w:rsidRPr="001D2870" w:rsidRDefault="001D2870" w:rsidP="001D2870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D287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65 867,5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70" w:rsidRPr="001D2870" w:rsidRDefault="001D2870" w:rsidP="001D2870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D287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328 821,5</w:t>
            </w:r>
          </w:p>
        </w:tc>
      </w:tr>
      <w:tr w:rsidR="001D2870" w:rsidRPr="0034162B" w:rsidTr="007C3E21">
        <w:trPr>
          <w:trHeight w:val="1102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70" w:rsidRPr="004364A0" w:rsidRDefault="001D2870" w:rsidP="001D2870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0.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70" w:rsidRPr="004364A0" w:rsidRDefault="001D2870" w:rsidP="001D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70" w:rsidRPr="001D2870" w:rsidRDefault="001D2870" w:rsidP="001D2870">
            <w:pPr>
              <w:pStyle w:val="a7"/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D2870">
              <w:rPr>
                <w:rFonts w:ascii="Times New Roman" w:hAnsi="Times New Roman" w:cs="Times New Roman"/>
                <w:sz w:val="28"/>
                <w:szCs w:val="28"/>
              </w:rPr>
              <w:t>1083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70" w:rsidRPr="001D2870" w:rsidRDefault="001D2870" w:rsidP="001D2870">
            <w:pPr>
              <w:spacing w:before="150" w:after="15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D287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1083</w:t>
            </w:r>
          </w:p>
        </w:tc>
      </w:tr>
      <w:tr w:rsidR="001D2870" w:rsidRPr="0034162B" w:rsidTr="007C3E21">
        <w:trPr>
          <w:trHeight w:val="1476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70" w:rsidRPr="004364A0" w:rsidRDefault="001D2870" w:rsidP="001D2870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70" w:rsidRPr="004364A0" w:rsidRDefault="001D2870" w:rsidP="001D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70" w:rsidRPr="001D2870" w:rsidRDefault="001D2870" w:rsidP="001D2870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D287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71 334 502,5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70" w:rsidRPr="001D2870" w:rsidRDefault="001D2870" w:rsidP="001D2870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D287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356 113 684,5</w:t>
            </w:r>
          </w:p>
        </w:tc>
      </w:tr>
    </w:tbl>
    <w:p w:rsidR="00CF26D6" w:rsidRDefault="00CF26D6" w:rsidP="00CF26D6">
      <w:pPr>
        <w:spacing w:after="150"/>
        <w:ind w:right="45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1922"/>
        <w:gridCol w:w="2018"/>
        <w:gridCol w:w="2018"/>
      </w:tblGrid>
      <w:tr w:rsidR="001D2870" w:rsidRPr="001D2870" w:rsidTr="001D2870">
        <w:tc>
          <w:tcPr>
            <w:tcW w:w="1900" w:type="pct"/>
            <w:shd w:val="clear" w:color="auto" w:fill="FFFFFF"/>
            <w:hideMark/>
          </w:tcPr>
          <w:p w:rsidR="001D2870" w:rsidRPr="001D2870" w:rsidRDefault="001D2870" w:rsidP="00C55AC9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D287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Вид витрат</w:t>
            </w:r>
          </w:p>
        </w:tc>
        <w:tc>
          <w:tcPr>
            <w:tcW w:w="1000" w:type="pct"/>
            <w:shd w:val="clear" w:color="auto" w:fill="FFFFFF"/>
            <w:hideMark/>
          </w:tcPr>
          <w:p w:rsidR="001D2870" w:rsidRPr="001D2870" w:rsidRDefault="001D2870" w:rsidP="00C55AC9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D287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 рік (стартовий)</w:t>
            </w:r>
          </w:p>
        </w:tc>
        <w:tc>
          <w:tcPr>
            <w:tcW w:w="1050" w:type="pct"/>
            <w:shd w:val="clear" w:color="auto" w:fill="FFFFFF"/>
            <w:hideMark/>
          </w:tcPr>
          <w:p w:rsidR="001D2870" w:rsidRPr="001D2870" w:rsidRDefault="001D2870" w:rsidP="00C55AC9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D287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Періодичні</w:t>
            </w:r>
            <w:r w:rsidRPr="001D287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br/>
              <w:t>(за наступний рік)</w:t>
            </w:r>
          </w:p>
        </w:tc>
        <w:tc>
          <w:tcPr>
            <w:tcW w:w="1050" w:type="pct"/>
            <w:shd w:val="clear" w:color="auto" w:fill="FFFFFF"/>
            <w:hideMark/>
          </w:tcPr>
          <w:p w:rsidR="001D2870" w:rsidRPr="001D2870" w:rsidRDefault="001D2870" w:rsidP="00C55AC9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D287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за п’ять років</w:t>
            </w:r>
          </w:p>
        </w:tc>
      </w:tr>
      <w:tr w:rsidR="001D2870" w:rsidRPr="001D2870" w:rsidTr="001D2870">
        <w:tc>
          <w:tcPr>
            <w:tcW w:w="1900" w:type="pct"/>
            <w:shd w:val="clear" w:color="auto" w:fill="FFFFFF"/>
            <w:hideMark/>
          </w:tcPr>
          <w:p w:rsidR="001D2870" w:rsidRPr="001D2870" w:rsidRDefault="001D2870" w:rsidP="001D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D287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на оборотні активи (канцелярські товари,</w:t>
            </w:r>
          </w:p>
          <w:p w:rsidR="001D2870" w:rsidRPr="001D2870" w:rsidRDefault="001D2870" w:rsidP="001D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D287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необхідні для виконання</w:t>
            </w:r>
          </w:p>
          <w:p w:rsidR="001D2870" w:rsidRPr="001D2870" w:rsidRDefault="001D2870" w:rsidP="001D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D287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вимог регулювання, зокрема</w:t>
            </w:r>
          </w:p>
          <w:p w:rsidR="001D2870" w:rsidRPr="001D2870" w:rsidRDefault="001D2870" w:rsidP="001D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D287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для підготовки повідомлень,</w:t>
            </w:r>
          </w:p>
          <w:p w:rsidR="001D2870" w:rsidRPr="001D2870" w:rsidRDefault="001D2870" w:rsidP="001D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D287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індивідуальних програм</w:t>
            </w:r>
          </w:p>
          <w:p w:rsidR="001D2870" w:rsidRPr="001D2870" w:rsidRDefault="001D2870" w:rsidP="001D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D287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розвитку, </w:t>
            </w:r>
            <w:r w:rsidRPr="008D6DE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положення про психолого-педагогічний патронаж, </w:t>
            </w:r>
            <w:r w:rsidRPr="001D287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його проведення</w:t>
            </w:r>
          </w:p>
          <w:p w:rsidR="001D2870" w:rsidRPr="001D2870" w:rsidRDefault="001D2870" w:rsidP="001D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D287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(папір (1 упак. 500 арк.), набір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D287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кулькових ручок (10 шт.)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D287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(дані припущення))</w:t>
            </w:r>
          </w:p>
          <w:p w:rsidR="001D2870" w:rsidRPr="001D2870" w:rsidRDefault="001D2870" w:rsidP="00C55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D287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 1 рік: 250 грн + 15 грн х 10</w:t>
            </w:r>
          </w:p>
          <w:p w:rsidR="001D2870" w:rsidRPr="001D2870" w:rsidRDefault="001D2870" w:rsidP="00C55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D287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од.= 400 грн</w:t>
            </w:r>
          </w:p>
          <w:p w:rsidR="001D2870" w:rsidRPr="001D2870" w:rsidRDefault="001D2870" w:rsidP="00C55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D287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 5 років: (250 грн + 15 грн х</w:t>
            </w:r>
          </w:p>
          <w:p w:rsidR="001D2870" w:rsidRPr="001D2870" w:rsidRDefault="001D2870" w:rsidP="00C55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D287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 од.) х 5 = 2000 грн</w:t>
            </w:r>
          </w:p>
        </w:tc>
        <w:tc>
          <w:tcPr>
            <w:tcW w:w="1000" w:type="pct"/>
            <w:shd w:val="clear" w:color="auto" w:fill="FFFFFF"/>
            <w:hideMark/>
          </w:tcPr>
          <w:p w:rsidR="001D2870" w:rsidRPr="001D2870" w:rsidRDefault="001D2870" w:rsidP="00C55AC9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D287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400</w:t>
            </w:r>
          </w:p>
        </w:tc>
        <w:tc>
          <w:tcPr>
            <w:tcW w:w="1050" w:type="pct"/>
            <w:shd w:val="clear" w:color="auto" w:fill="FFFFFF"/>
            <w:hideMark/>
          </w:tcPr>
          <w:p w:rsidR="001D2870" w:rsidRPr="001D2870" w:rsidRDefault="001D2870" w:rsidP="00C55AC9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D287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400</w:t>
            </w:r>
          </w:p>
        </w:tc>
        <w:tc>
          <w:tcPr>
            <w:tcW w:w="1050" w:type="pct"/>
            <w:shd w:val="clear" w:color="auto" w:fill="FFFFFF"/>
            <w:hideMark/>
          </w:tcPr>
          <w:p w:rsidR="001D2870" w:rsidRPr="001D2870" w:rsidRDefault="001D2870" w:rsidP="00C55AC9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D287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2000</w:t>
            </w:r>
          </w:p>
        </w:tc>
      </w:tr>
    </w:tbl>
    <w:p w:rsidR="00D72ACE" w:rsidRDefault="00D72ACE" w:rsidP="00D72A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7880" w:rsidRDefault="000F7880" w:rsidP="00AF00FD">
      <w:pPr>
        <w:spacing w:before="150" w:after="15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0F7880" w:rsidRDefault="000F7880" w:rsidP="00AF00FD">
      <w:pPr>
        <w:spacing w:before="150" w:after="15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0F7880" w:rsidRDefault="000F7880" w:rsidP="00AF00FD">
      <w:pPr>
        <w:spacing w:before="150" w:after="15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D72ACE" w:rsidRDefault="00D72ACE" w:rsidP="00D72ACE">
      <w:pPr>
        <w:pStyle w:val="ae"/>
        <w:rPr>
          <w:rFonts w:ascii="Times New Roman" w:hAnsi="Times New Roman" w:cs="Times New Roman"/>
          <w:lang w:eastAsia="uk-UA"/>
        </w:rPr>
      </w:pPr>
      <w:bookmarkStart w:id="13" w:name="n178"/>
      <w:bookmarkStart w:id="14" w:name="n179"/>
      <w:bookmarkStart w:id="15" w:name="n192"/>
      <w:bookmarkEnd w:id="13"/>
      <w:bookmarkEnd w:id="14"/>
      <w:bookmarkEnd w:id="15"/>
    </w:p>
    <w:p w:rsidR="001D2870" w:rsidRDefault="001D2870" w:rsidP="00D72ACE">
      <w:pPr>
        <w:pStyle w:val="ae"/>
        <w:rPr>
          <w:rFonts w:ascii="Times New Roman" w:hAnsi="Times New Roman" w:cs="Times New Roman"/>
          <w:lang w:eastAsia="uk-UA"/>
        </w:rPr>
      </w:pPr>
    </w:p>
    <w:p w:rsidR="008E15B4" w:rsidRDefault="008E15B4" w:rsidP="008E15B4">
      <w:pPr>
        <w:pStyle w:val="ae"/>
        <w:ind w:firstLine="6237"/>
        <w:rPr>
          <w:rFonts w:ascii="Times New Roman" w:hAnsi="Times New Roman" w:cs="Times New Roman"/>
          <w:lang w:eastAsia="uk-UA"/>
        </w:rPr>
      </w:pPr>
      <w:r w:rsidRPr="00A71DC7">
        <w:rPr>
          <w:rFonts w:ascii="Times New Roman" w:hAnsi="Times New Roman" w:cs="Times New Roman"/>
          <w:lang w:eastAsia="uk-UA"/>
        </w:rPr>
        <w:lastRenderedPageBreak/>
        <w:t xml:space="preserve">Додаток </w:t>
      </w:r>
      <w:r>
        <w:rPr>
          <w:rFonts w:ascii="Times New Roman" w:hAnsi="Times New Roman" w:cs="Times New Roman"/>
          <w:lang w:eastAsia="uk-UA"/>
        </w:rPr>
        <w:t>2</w:t>
      </w:r>
    </w:p>
    <w:p w:rsidR="008E15B4" w:rsidRPr="00A71DC7" w:rsidRDefault="008E15B4" w:rsidP="008E15B4">
      <w:pPr>
        <w:pStyle w:val="ae"/>
        <w:ind w:firstLine="6237"/>
        <w:rPr>
          <w:rFonts w:ascii="Times New Roman" w:hAnsi="Times New Roman" w:cs="Times New Roman"/>
          <w:lang w:eastAsia="uk-UA"/>
        </w:rPr>
      </w:pPr>
      <w:r w:rsidRPr="00A71DC7">
        <w:rPr>
          <w:rFonts w:ascii="Times New Roman" w:hAnsi="Times New Roman" w:cs="Times New Roman"/>
          <w:lang w:eastAsia="uk-UA"/>
        </w:rPr>
        <w:t>до аналізу регуляторного впливу</w:t>
      </w:r>
      <w:r w:rsidRPr="00A71DC7">
        <w:rPr>
          <w:lang w:eastAsia="uk-UA"/>
        </w:rPr>
        <w:t xml:space="preserve"> </w:t>
      </w:r>
    </w:p>
    <w:p w:rsidR="00DC3360" w:rsidRDefault="00DC3360" w:rsidP="008E15B4">
      <w:pPr>
        <w:keepNext/>
        <w:tabs>
          <w:tab w:val="left" w:pos="851"/>
        </w:tabs>
        <w:spacing w:after="0"/>
        <w:outlineLvl w:val="2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8E15B4" w:rsidRPr="00B30247" w:rsidRDefault="008E15B4" w:rsidP="008E15B4">
      <w:pPr>
        <w:keepNext/>
        <w:tabs>
          <w:tab w:val="left" w:pos="851"/>
        </w:tabs>
        <w:spacing w:after="0"/>
        <w:outlineLvl w:val="2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 w:eastAsia="uk-UA"/>
        </w:rPr>
      </w:pPr>
      <w:bookmarkStart w:id="16" w:name="_GoBack"/>
      <w:bookmarkEnd w:id="16"/>
    </w:p>
    <w:p w:rsidR="00DC3360" w:rsidRDefault="00DC3360" w:rsidP="00AF00FD">
      <w:pPr>
        <w:keepNext/>
        <w:tabs>
          <w:tab w:val="left" w:pos="851"/>
        </w:tabs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A732C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ТЕСТ</w:t>
      </w:r>
      <w:r w:rsidRPr="00A732C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br/>
        <w:t>малого підприємництва (М-Тест)</w:t>
      </w:r>
    </w:p>
    <w:p w:rsidR="00015C0A" w:rsidRPr="00A732C8" w:rsidRDefault="00015C0A" w:rsidP="00AF00FD">
      <w:pPr>
        <w:keepNext/>
        <w:tabs>
          <w:tab w:val="left" w:pos="851"/>
        </w:tabs>
        <w:spacing w:after="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DC3360" w:rsidRPr="00A732C8" w:rsidRDefault="00DC3360" w:rsidP="00AF00FD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32C8">
        <w:rPr>
          <w:rFonts w:ascii="Times New Roman" w:hAnsi="Times New Roman" w:cs="Times New Roman"/>
          <w:sz w:val="28"/>
          <w:szCs w:val="28"/>
          <w:lang w:eastAsia="ru-RU"/>
        </w:rPr>
        <w:t>1. Консультації з представниками мікро</w:t>
      </w:r>
      <w:r w:rsidR="004A62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32C8">
        <w:rPr>
          <w:rFonts w:ascii="Times New Roman" w:hAnsi="Times New Roman" w:cs="Times New Roman"/>
          <w:sz w:val="28"/>
          <w:szCs w:val="28"/>
          <w:lang w:eastAsia="ru-RU"/>
        </w:rPr>
        <w:t>- та малого підприємництва щодо оцінки впливу регулювання.</w:t>
      </w:r>
    </w:p>
    <w:p w:rsidR="00DC3360" w:rsidRDefault="00DC3360" w:rsidP="00AF00FD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732C8">
        <w:rPr>
          <w:rFonts w:ascii="Times New Roman" w:hAnsi="Times New Roman" w:cs="Times New Roman"/>
          <w:sz w:val="28"/>
          <w:szCs w:val="28"/>
          <w:lang w:eastAsia="ru-RU"/>
        </w:rPr>
        <w:t xml:space="preserve"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</w:t>
      </w:r>
      <w:r w:rsidRPr="007C2294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AC10EA">
        <w:rPr>
          <w:rFonts w:ascii="Times New Roman" w:hAnsi="Times New Roman" w:cs="Times New Roman"/>
          <w:sz w:val="28"/>
          <w:szCs w:val="28"/>
          <w:lang w:eastAsia="ru-RU"/>
        </w:rPr>
        <w:t xml:space="preserve"> лютого</w:t>
      </w:r>
      <w:r w:rsidR="00673E29">
        <w:rPr>
          <w:rFonts w:ascii="Times New Roman" w:hAnsi="Times New Roman" w:cs="Times New Roman"/>
          <w:sz w:val="28"/>
          <w:szCs w:val="28"/>
          <w:lang w:eastAsia="ru-RU"/>
        </w:rPr>
        <w:t xml:space="preserve"> 2025</w:t>
      </w:r>
      <w:r w:rsidR="00AC10EA">
        <w:rPr>
          <w:rFonts w:ascii="Times New Roman" w:hAnsi="Times New Roman" w:cs="Times New Roman"/>
          <w:sz w:val="28"/>
          <w:szCs w:val="28"/>
          <w:lang w:eastAsia="ru-RU"/>
        </w:rPr>
        <w:t xml:space="preserve"> року по березень </w:t>
      </w:r>
      <w:r w:rsidR="002B53C4">
        <w:rPr>
          <w:rFonts w:ascii="Times New Roman" w:hAnsi="Times New Roman" w:cs="Times New Roman"/>
          <w:sz w:val="28"/>
          <w:szCs w:val="28"/>
          <w:lang w:eastAsia="ru-RU"/>
        </w:rPr>
        <w:t>2025 року.</w:t>
      </w:r>
    </w:p>
    <w:p w:rsidR="00DC3360" w:rsidRPr="00B30247" w:rsidRDefault="00DC3360" w:rsidP="00AF00FD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 w:eastAsia="ru-RU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2977"/>
        <w:gridCol w:w="3259"/>
      </w:tblGrid>
      <w:tr w:rsidR="00DC3360" w:rsidRPr="001907EA" w:rsidTr="001F2132">
        <w:trPr>
          <w:trHeight w:val="1719"/>
        </w:trPr>
        <w:tc>
          <w:tcPr>
            <w:tcW w:w="709" w:type="dxa"/>
          </w:tcPr>
          <w:p w:rsidR="00DC3360" w:rsidRPr="001907EA" w:rsidRDefault="00DC3360" w:rsidP="00AF00FD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№</w:t>
            </w:r>
          </w:p>
          <w:p w:rsidR="00DC3360" w:rsidRPr="001907EA" w:rsidRDefault="00DC3360" w:rsidP="00AF00FD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з</w:t>
            </w:r>
            <w:r w:rsidR="001F2132">
              <w:rPr>
                <w:rFonts w:ascii="Times New Roman" w:hAnsi="Times New Roman" w:cs="Times New Roman"/>
                <w:szCs w:val="28"/>
                <w:lang w:val="uk-UA" w:eastAsia="ru-RU"/>
              </w:rPr>
              <w:t>з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/п</w:t>
            </w:r>
          </w:p>
        </w:tc>
        <w:tc>
          <w:tcPr>
            <w:tcW w:w="2694" w:type="dxa"/>
          </w:tcPr>
          <w:p w:rsidR="00DC3360" w:rsidRPr="001907EA" w:rsidRDefault="00DC3360" w:rsidP="00AF00F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Вид консультації (публічн</w:t>
            </w:r>
            <w:r w:rsidR="001954C0"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і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консультації</w:t>
            </w:r>
            <w:r w:rsidR="00AC10EA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прямі (круглі</w:t>
            </w:r>
            <w:r w:rsidR="00AC10EA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столи, наради, робочі</w:t>
            </w:r>
            <w:r w:rsidR="00AC10EA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зустрічі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тощо), інтернет-консультації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="00AC10EA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прямі (інтернет-форуми, соціальні</w:t>
            </w:r>
            <w:r w:rsidR="00AC10EA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мережі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тощо), запити (до підприємців, експертів, науковців</w:t>
            </w:r>
            <w:r w:rsidR="00650DE8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тощо)</w:t>
            </w:r>
          </w:p>
        </w:tc>
        <w:tc>
          <w:tcPr>
            <w:tcW w:w="2977" w:type="dxa"/>
          </w:tcPr>
          <w:p w:rsidR="00DC3360" w:rsidRPr="001907EA" w:rsidRDefault="00DC3360" w:rsidP="00AF00FD">
            <w:pPr>
              <w:tabs>
                <w:tab w:val="left" w:pos="851"/>
              </w:tabs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Кількість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учасників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консультацій, осіб</w:t>
            </w:r>
          </w:p>
        </w:tc>
        <w:tc>
          <w:tcPr>
            <w:tcW w:w="3259" w:type="dxa"/>
          </w:tcPr>
          <w:p w:rsidR="00DC3360" w:rsidRPr="001907EA" w:rsidRDefault="00DC3360" w:rsidP="00AF00FD">
            <w:pPr>
              <w:tabs>
                <w:tab w:val="left" w:pos="851"/>
              </w:tabs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Основні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результати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консультацій (опис)</w:t>
            </w:r>
          </w:p>
        </w:tc>
      </w:tr>
      <w:tr w:rsidR="00DC3360" w:rsidRPr="001907EA" w:rsidTr="001F2132">
        <w:tc>
          <w:tcPr>
            <w:tcW w:w="709" w:type="dxa"/>
          </w:tcPr>
          <w:p w:rsidR="00DC3360" w:rsidRPr="001907EA" w:rsidRDefault="001F2132" w:rsidP="00AF00FD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>1</w:t>
            </w:r>
            <w:r w:rsidR="00DC3360"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>.</w:t>
            </w:r>
          </w:p>
        </w:tc>
        <w:tc>
          <w:tcPr>
            <w:tcW w:w="2694" w:type="dxa"/>
          </w:tcPr>
          <w:p w:rsidR="00DC3360" w:rsidRPr="001907EA" w:rsidRDefault="00DC3360" w:rsidP="00AF00FD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907EA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>Проведено обговорення</w:t>
            </w:r>
            <w:r w:rsidR="00AC10EA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 xml:space="preserve"> </w:t>
            </w:r>
            <w:r w:rsidRPr="001907EA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>основних</w:t>
            </w:r>
            <w:r w:rsidR="00DD551E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 xml:space="preserve"> </w:t>
            </w:r>
            <w:r w:rsidRPr="001907EA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>положень</w:t>
            </w:r>
            <w:r w:rsidR="00650DE8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 xml:space="preserve"> проє</w:t>
            </w:r>
            <w:r w:rsidR="00DD551E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 xml:space="preserve">кту </w:t>
            </w:r>
            <w:r w:rsidRPr="001907EA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>акта</w:t>
            </w:r>
            <w:r w:rsidR="00DD551E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 xml:space="preserve"> </w:t>
            </w:r>
            <w:r w:rsidRPr="001907EA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>з працівниками</w:t>
            </w:r>
            <w:r w:rsidR="00DD551E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 xml:space="preserve"> </w:t>
            </w:r>
            <w:r w:rsidRPr="001907EA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>структурних</w:t>
            </w:r>
            <w:r w:rsidR="00DD551E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 xml:space="preserve"> </w:t>
            </w:r>
            <w:r w:rsidRPr="001907EA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>підрозд</w:t>
            </w:r>
            <w:r w:rsidR="00F9437A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>ілів МОН, директоратами політик</w:t>
            </w:r>
          </w:p>
        </w:tc>
        <w:tc>
          <w:tcPr>
            <w:tcW w:w="2977" w:type="dxa"/>
          </w:tcPr>
          <w:p w:rsidR="00DC3360" w:rsidRPr="001907EA" w:rsidRDefault="00DD551E" w:rsidP="00AF00F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>4</w:t>
            </w:r>
          </w:p>
        </w:tc>
        <w:tc>
          <w:tcPr>
            <w:tcW w:w="3259" w:type="dxa"/>
          </w:tcPr>
          <w:p w:rsidR="00DC3360" w:rsidRPr="001907EA" w:rsidRDefault="00DC3360" w:rsidP="00AF00F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За результатами обговорення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всі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пропозиції та зауваження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щодо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проєкту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було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проаналізовано, узагальнено та враховано</w:t>
            </w:r>
          </w:p>
        </w:tc>
      </w:tr>
      <w:tr w:rsidR="00DC3360" w:rsidRPr="001907EA" w:rsidTr="001F2132">
        <w:tc>
          <w:tcPr>
            <w:tcW w:w="709" w:type="dxa"/>
          </w:tcPr>
          <w:p w:rsidR="00DC3360" w:rsidRPr="001907EA" w:rsidRDefault="001F2132" w:rsidP="00AF00FD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lastRenderedPageBreak/>
              <w:t>11.1</w:t>
            </w:r>
          </w:p>
        </w:tc>
        <w:tc>
          <w:tcPr>
            <w:tcW w:w="2694" w:type="dxa"/>
          </w:tcPr>
          <w:p w:rsidR="00DC3360" w:rsidRPr="001907EA" w:rsidRDefault="00DC3360" w:rsidP="00AF00FD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907EA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>з керівниками</w:t>
            </w:r>
            <w:r w:rsidR="00DD551E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 xml:space="preserve"> </w:t>
            </w:r>
            <w:r w:rsidRPr="001907EA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>закладів</w:t>
            </w:r>
            <w:r w:rsidR="00DD551E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 xml:space="preserve"> </w:t>
            </w:r>
            <w:r w:rsidRPr="001907EA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>освіти, педагогічними</w:t>
            </w:r>
            <w:r w:rsidR="00DD551E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 xml:space="preserve"> </w:t>
            </w:r>
            <w:r w:rsidRPr="001907EA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>працівниками</w:t>
            </w:r>
          </w:p>
        </w:tc>
        <w:tc>
          <w:tcPr>
            <w:tcW w:w="2977" w:type="dxa"/>
          </w:tcPr>
          <w:p w:rsidR="00DC3360" w:rsidRPr="001907EA" w:rsidRDefault="00DD551E" w:rsidP="00AF00F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>15</w:t>
            </w:r>
          </w:p>
        </w:tc>
        <w:tc>
          <w:tcPr>
            <w:tcW w:w="3259" w:type="dxa"/>
          </w:tcPr>
          <w:p w:rsidR="00DC3360" w:rsidRPr="001907EA" w:rsidRDefault="00DC3360" w:rsidP="00AF00F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Обговорено та  враховано</w:t>
            </w:r>
            <w:r w:rsidR="00650DE8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всі</w:t>
            </w:r>
            <w:r w:rsidR="00650DE8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пропозиції та зауваження до проєкту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акта</w:t>
            </w:r>
          </w:p>
        </w:tc>
      </w:tr>
      <w:tr w:rsidR="00DC3360" w:rsidRPr="001907EA" w:rsidTr="001F2132">
        <w:tc>
          <w:tcPr>
            <w:tcW w:w="709" w:type="dxa"/>
          </w:tcPr>
          <w:p w:rsidR="00DC3360" w:rsidRPr="001907EA" w:rsidRDefault="001F2132" w:rsidP="00AF00FD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>11.2</w:t>
            </w:r>
          </w:p>
        </w:tc>
        <w:tc>
          <w:tcPr>
            <w:tcW w:w="2694" w:type="dxa"/>
          </w:tcPr>
          <w:p w:rsidR="00DC3360" w:rsidRPr="001907EA" w:rsidRDefault="00DC3360" w:rsidP="00AF00FD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</w:pPr>
            <w:r w:rsidRPr="001907EA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>з представниками</w:t>
            </w:r>
            <w:r w:rsidR="00DD551E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 xml:space="preserve"> </w:t>
            </w:r>
            <w:r w:rsidRPr="001907EA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>державних</w:t>
            </w:r>
            <w:r w:rsidR="00DD551E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 xml:space="preserve"> </w:t>
            </w:r>
            <w:r w:rsidRPr="001907EA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>наукових</w:t>
            </w:r>
            <w:r w:rsidR="00DD551E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 xml:space="preserve"> </w:t>
            </w:r>
            <w:r w:rsidRPr="001907EA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>установ</w:t>
            </w:r>
          </w:p>
        </w:tc>
        <w:tc>
          <w:tcPr>
            <w:tcW w:w="2977" w:type="dxa"/>
          </w:tcPr>
          <w:p w:rsidR="00DC3360" w:rsidRPr="001907EA" w:rsidRDefault="00DC3360" w:rsidP="00AF00F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8</w:t>
            </w:r>
          </w:p>
        </w:tc>
        <w:tc>
          <w:tcPr>
            <w:tcW w:w="3259" w:type="dxa"/>
          </w:tcPr>
          <w:p w:rsidR="00DC3360" w:rsidRPr="001907EA" w:rsidRDefault="00DC3360" w:rsidP="00AF00F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Обговорено та  враховано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всі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пропозиції та зауваження до </w:t>
            </w:r>
            <w:r w:rsidR="00650DE8">
              <w:rPr>
                <w:rFonts w:ascii="Times New Roman" w:hAnsi="Times New Roman" w:cs="Times New Roman"/>
                <w:szCs w:val="28"/>
                <w:lang w:val="uk-UA" w:eastAsia="ru-RU"/>
              </w:rPr>
              <w:t>проє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кту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акта</w:t>
            </w:r>
          </w:p>
        </w:tc>
      </w:tr>
      <w:tr w:rsidR="00DC3360" w:rsidRPr="001907EA" w:rsidTr="001F2132">
        <w:tc>
          <w:tcPr>
            <w:tcW w:w="709" w:type="dxa"/>
          </w:tcPr>
          <w:p w:rsidR="00DC3360" w:rsidRPr="001907EA" w:rsidRDefault="001F2132" w:rsidP="00AF00FD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>11.3</w:t>
            </w:r>
          </w:p>
        </w:tc>
        <w:tc>
          <w:tcPr>
            <w:tcW w:w="2694" w:type="dxa"/>
          </w:tcPr>
          <w:p w:rsidR="00DC3360" w:rsidRPr="001907EA" w:rsidRDefault="00DC3360" w:rsidP="00AF00FD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з керівниками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місцевих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органів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управління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освітою</w:t>
            </w:r>
          </w:p>
        </w:tc>
        <w:tc>
          <w:tcPr>
            <w:tcW w:w="2977" w:type="dxa"/>
          </w:tcPr>
          <w:p w:rsidR="00DC3360" w:rsidRPr="001907EA" w:rsidRDefault="00DD551E" w:rsidP="00AF00F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>4</w:t>
            </w:r>
          </w:p>
        </w:tc>
        <w:tc>
          <w:tcPr>
            <w:tcW w:w="3259" w:type="dxa"/>
          </w:tcPr>
          <w:p w:rsidR="00DC3360" w:rsidRPr="001907EA" w:rsidRDefault="00DC3360" w:rsidP="00AF00F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Обговорено та  враховано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всі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пропозиції та зауваження до </w:t>
            </w:r>
            <w:r w:rsidR="00650DE8">
              <w:rPr>
                <w:rFonts w:ascii="Times New Roman" w:hAnsi="Times New Roman" w:cs="Times New Roman"/>
                <w:szCs w:val="28"/>
                <w:lang w:val="uk-UA" w:eastAsia="ru-RU"/>
              </w:rPr>
              <w:t>проє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кту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акта</w:t>
            </w:r>
          </w:p>
        </w:tc>
      </w:tr>
      <w:tr w:rsidR="00DC3360" w:rsidRPr="001907EA" w:rsidTr="001F2132">
        <w:tc>
          <w:tcPr>
            <w:tcW w:w="709" w:type="dxa"/>
          </w:tcPr>
          <w:p w:rsidR="00DC3360" w:rsidRPr="001907EA" w:rsidRDefault="00866131" w:rsidP="00AF00FD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8"/>
                <w:lang w:val="uk-UA" w:eastAsia="ru-RU"/>
              </w:rPr>
              <w:t>3</w:t>
            </w:r>
            <w:r w:rsidR="00DC3360"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2694" w:type="dxa"/>
          </w:tcPr>
          <w:p w:rsidR="00DC3360" w:rsidRPr="001907EA" w:rsidRDefault="00A375AC" w:rsidP="00AF00FD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>Проєкт регуляторного акта</w:t>
            </w:r>
            <w:r w:rsidR="00DC3360" w:rsidRPr="001907EA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 xml:space="preserve"> оприлюднено на громадське</w:t>
            </w:r>
            <w:r w:rsidR="00DD551E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 xml:space="preserve"> </w:t>
            </w:r>
            <w:r w:rsidR="00DC3360" w:rsidRPr="001907EA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>обговорення. Проєкт</w:t>
            </w:r>
            <w:r w:rsidR="008A3D9A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 xml:space="preserve"> </w:t>
            </w:r>
            <w:r w:rsidR="00DC3360" w:rsidRPr="001907EA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>розміщено на сайті</w:t>
            </w:r>
            <w:r w:rsidR="00DD551E">
              <w:rPr>
                <w:rFonts w:ascii="Times New Roman" w:eastAsia="Arial Unicode MS" w:hAnsi="Times New Roman" w:cs="Times New Roman"/>
                <w:szCs w:val="28"/>
                <w:lang w:val="uk-UA" w:eastAsia="uk-UA" w:bidi="uk-UA"/>
              </w:rPr>
              <w:t xml:space="preserve"> </w:t>
            </w:r>
            <w:r w:rsidR="00DC3360" w:rsidRPr="001907EA">
              <w:rPr>
                <w:rFonts w:ascii="Times New Roman" w:hAnsi="Times New Roman" w:cs="Times New Roman"/>
                <w:szCs w:val="28"/>
                <w:lang w:val="uk-UA"/>
              </w:rPr>
              <w:t xml:space="preserve">МОН (mon.gov.ua) </w:t>
            </w:r>
          </w:p>
        </w:tc>
        <w:tc>
          <w:tcPr>
            <w:tcW w:w="2977" w:type="dxa"/>
          </w:tcPr>
          <w:p w:rsidR="00DC3360" w:rsidRPr="008A3D9A" w:rsidRDefault="008A3D9A" w:rsidP="00AF00F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8A3D9A">
              <w:rPr>
                <w:rFonts w:ascii="Times New Roman" w:hAnsi="Times New Roman" w:cs="Times New Roman"/>
                <w:szCs w:val="28"/>
                <w:lang w:val="uk-UA" w:eastAsia="ru-RU"/>
              </w:rPr>
              <w:t>4</w:t>
            </w:r>
          </w:p>
        </w:tc>
        <w:tc>
          <w:tcPr>
            <w:tcW w:w="3259" w:type="dxa"/>
          </w:tcPr>
          <w:p w:rsidR="00DC3360" w:rsidRPr="001907EA" w:rsidRDefault="00DC3360" w:rsidP="00AF00F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За результатами обговорен</w:t>
            </w:r>
            <w:r w:rsidR="001907EA">
              <w:rPr>
                <w:rFonts w:ascii="Times New Roman" w:hAnsi="Times New Roman" w:cs="Times New Roman"/>
                <w:szCs w:val="28"/>
                <w:lang w:val="uk-UA" w:eastAsia="ru-RU"/>
              </w:rPr>
              <w:t>ня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всі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пропозиції та зауваження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щодо</w:t>
            </w:r>
            <w:r w:rsidR="00650DE8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проє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кту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було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проаналізовано, частково</w:t>
            </w:r>
            <w:r w:rsidR="00DD551E">
              <w:rPr>
                <w:rFonts w:ascii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Pr="001907EA">
              <w:rPr>
                <w:rFonts w:ascii="Times New Roman" w:hAnsi="Times New Roman" w:cs="Times New Roman"/>
                <w:szCs w:val="28"/>
                <w:lang w:val="uk-UA" w:eastAsia="ru-RU"/>
              </w:rPr>
              <w:t>враховано</w:t>
            </w:r>
          </w:p>
        </w:tc>
      </w:tr>
    </w:tbl>
    <w:p w:rsidR="00AF00FD" w:rsidRDefault="00AF00FD" w:rsidP="00AF00FD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360" w:rsidRPr="00FB166F" w:rsidRDefault="00DC3360" w:rsidP="00AF00FD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66F">
        <w:rPr>
          <w:rFonts w:ascii="Times New Roman" w:hAnsi="Times New Roman" w:cs="Times New Roman"/>
          <w:sz w:val="28"/>
          <w:szCs w:val="28"/>
          <w:lang w:eastAsia="ru-RU"/>
        </w:rPr>
        <w:t>2. Вимірювання впливу регулювання на суб’єктів малого підприємництва (мікро</w:t>
      </w:r>
      <w:r w:rsidR="004A62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B166F">
        <w:rPr>
          <w:rFonts w:ascii="Times New Roman" w:hAnsi="Times New Roman" w:cs="Times New Roman"/>
          <w:sz w:val="28"/>
          <w:szCs w:val="28"/>
          <w:lang w:eastAsia="ru-RU"/>
        </w:rPr>
        <w:t>- та малі):</w:t>
      </w:r>
    </w:p>
    <w:p w:rsidR="00DC3360" w:rsidRPr="005C4C14" w:rsidRDefault="00DC3360" w:rsidP="00AF00FD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66F"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максимальна кількість суб’єктів господарювання, на яких поширюється регулювання </w:t>
      </w:r>
      <w:r w:rsidRPr="00C37E76">
        <w:rPr>
          <w:rStyle w:val="rvts0"/>
          <w:rFonts w:ascii="Times New Roman" w:hAnsi="Times New Roman"/>
          <w:sz w:val="28"/>
          <w:szCs w:val="28"/>
        </w:rPr>
        <w:t>13</w:t>
      </w:r>
      <w:r>
        <w:rPr>
          <w:rStyle w:val="rvts0"/>
          <w:rFonts w:ascii="Times New Roman" w:hAnsi="Times New Roman"/>
          <w:sz w:val="28"/>
          <w:szCs w:val="28"/>
          <w:lang w:val="ru-RU"/>
        </w:rPr>
        <w:t>452</w:t>
      </w:r>
      <w:r w:rsidRPr="00FB166F">
        <w:rPr>
          <w:rFonts w:ascii="Times New Roman" w:hAnsi="Times New Roman" w:cs="Times New Roman"/>
          <w:sz w:val="28"/>
          <w:szCs w:val="28"/>
          <w:lang w:eastAsia="ru-RU"/>
        </w:rPr>
        <w:t xml:space="preserve"> (одиниць), у тому числі малого підприємництва </w:t>
      </w:r>
      <w:r w:rsidRPr="005C4C14">
        <w:rPr>
          <w:rFonts w:ascii="Times New Roman" w:hAnsi="Times New Roman" w:cs="Times New Roman"/>
          <w:sz w:val="28"/>
          <w:szCs w:val="28"/>
        </w:rPr>
        <w:t>6</w:t>
      </w:r>
      <w:r w:rsidR="00650DE8">
        <w:rPr>
          <w:rFonts w:ascii="Times New Roman" w:hAnsi="Times New Roman" w:cs="Times New Roman"/>
          <w:sz w:val="28"/>
          <w:szCs w:val="28"/>
        </w:rPr>
        <w:t> </w:t>
      </w:r>
      <w:r w:rsidRPr="005C4C14">
        <w:rPr>
          <w:rFonts w:ascii="Times New Roman" w:hAnsi="Times New Roman" w:cs="Times New Roman"/>
          <w:sz w:val="28"/>
          <w:szCs w:val="28"/>
        </w:rPr>
        <w:t>334</w:t>
      </w:r>
      <w:r w:rsidR="00650DE8">
        <w:rPr>
          <w:rFonts w:ascii="Times New Roman" w:hAnsi="Times New Roman" w:cs="Times New Roman"/>
          <w:sz w:val="28"/>
          <w:szCs w:val="28"/>
        </w:rPr>
        <w:t xml:space="preserve"> </w:t>
      </w:r>
      <w:r w:rsidRPr="005C4C14">
        <w:rPr>
          <w:rFonts w:ascii="Times New Roman" w:hAnsi="Times New Roman" w:cs="Times New Roman"/>
          <w:sz w:val="28"/>
          <w:szCs w:val="28"/>
          <w:lang w:eastAsia="ru-RU"/>
        </w:rPr>
        <w:t>(одиниць) та мікропідприємництва</w:t>
      </w:r>
      <w:r w:rsidR="00650D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4C14">
        <w:rPr>
          <w:rFonts w:ascii="Times New Roman" w:hAnsi="Times New Roman" w:cs="Times New Roman"/>
          <w:sz w:val="28"/>
          <w:szCs w:val="28"/>
        </w:rPr>
        <w:t>6 035</w:t>
      </w:r>
      <w:r w:rsidRPr="005C4C14">
        <w:rPr>
          <w:rFonts w:ascii="Times New Roman" w:hAnsi="Times New Roman" w:cs="Times New Roman"/>
          <w:sz w:val="28"/>
          <w:szCs w:val="28"/>
          <w:lang w:eastAsia="ru-RU"/>
        </w:rPr>
        <w:t xml:space="preserve"> (одиниць);</w:t>
      </w:r>
    </w:p>
    <w:p w:rsidR="00DC3360" w:rsidRDefault="00DC3360" w:rsidP="00AF00FD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66F">
        <w:rPr>
          <w:rFonts w:ascii="Times New Roman" w:hAnsi="Times New Roman" w:cs="Times New Roman"/>
          <w:sz w:val="28"/>
          <w:szCs w:val="28"/>
          <w:lang w:eastAsia="ru-RU"/>
        </w:rPr>
        <w:t xml:space="preserve">питома вага суб’єктів малого підприємництва у загальній кількості суб’єктів господарювання, на яких проблема справляє вплив </w:t>
      </w:r>
      <w:r w:rsidR="009E420B">
        <w:rPr>
          <w:rFonts w:ascii="Times New Roman" w:hAnsi="Times New Roman" w:cs="Times New Roman"/>
          <w:sz w:val="28"/>
          <w:szCs w:val="28"/>
          <w:lang w:eastAsia="ru-RU"/>
        </w:rPr>
        <w:t>100</w:t>
      </w:r>
      <w:r w:rsidRPr="00FB166F">
        <w:rPr>
          <w:rFonts w:ascii="Times New Roman" w:hAnsi="Times New Roman" w:cs="Times New Roman"/>
          <w:sz w:val="28"/>
          <w:szCs w:val="28"/>
          <w:lang w:eastAsia="ru-RU"/>
        </w:rPr>
        <w:t xml:space="preserve"> відсотків (відповідно до таблиці «Оцінка впливу на сферу інтересів суб’єктів господарювання»).</w:t>
      </w:r>
    </w:p>
    <w:p w:rsidR="00DC3360" w:rsidRDefault="00DC3360" w:rsidP="00AF00FD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360" w:rsidRPr="00FB166F" w:rsidRDefault="00DC3360" w:rsidP="00E70F8B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66F">
        <w:rPr>
          <w:rFonts w:ascii="Times New Roman" w:hAnsi="Times New Roman" w:cs="Times New Roman"/>
          <w:sz w:val="28"/>
          <w:szCs w:val="28"/>
          <w:lang w:eastAsia="ru-RU"/>
        </w:rPr>
        <w:t xml:space="preserve">3. Розрахунок витрат суб’єктів малого підприємництва </w:t>
      </w:r>
      <w:r w:rsidR="00E70F8B">
        <w:rPr>
          <w:rFonts w:ascii="Times New Roman" w:hAnsi="Times New Roman" w:cs="Times New Roman"/>
          <w:sz w:val="28"/>
          <w:szCs w:val="28"/>
          <w:lang w:eastAsia="ru-RU"/>
        </w:rPr>
        <w:t>на виконання вимог регулювання.</w:t>
      </w:r>
    </w:p>
    <w:tbl>
      <w:tblPr>
        <w:tblW w:w="9864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3202"/>
        <w:gridCol w:w="2260"/>
        <w:gridCol w:w="6"/>
        <w:gridCol w:w="1703"/>
        <w:gridCol w:w="1701"/>
      </w:tblGrid>
      <w:tr w:rsidR="00DC3360" w:rsidRPr="00FB166F" w:rsidTr="00A90475"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8443A0" w:rsidP="00A90475">
            <w:pPr>
              <w:suppressAutoHyphens/>
              <w:autoSpaceDN w:val="0"/>
              <w:spacing w:after="0"/>
              <w:jc w:val="both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Порядковий </w:t>
            </w:r>
            <w:r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lastRenderedPageBreak/>
              <w:t>номер</w:t>
            </w:r>
          </w:p>
        </w:tc>
        <w:tc>
          <w:tcPr>
            <w:tcW w:w="320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DC3360" w:rsidP="00AF00FD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lastRenderedPageBreak/>
              <w:t>Найменування оцінки</w:t>
            </w:r>
          </w:p>
        </w:tc>
        <w:tc>
          <w:tcPr>
            <w:tcW w:w="226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DC3360" w:rsidP="00AF00FD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У перший рік (стартовий рік </w:t>
            </w:r>
            <w:r w:rsidRPr="00FB166F"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lastRenderedPageBreak/>
              <w:t>впровадження регулювання)</w:t>
            </w:r>
          </w:p>
        </w:tc>
        <w:tc>
          <w:tcPr>
            <w:tcW w:w="170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DC3360" w:rsidP="00AF00FD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lastRenderedPageBreak/>
              <w:t xml:space="preserve">Періодичні (за </w:t>
            </w:r>
            <w:r w:rsidR="007921EB"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lastRenderedPageBreak/>
              <w:t>н</w:t>
            </w:r>
            <w:r w:rsidRPr="00FB166F"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аступний рік)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8443A0" w:rsidP="00AF00FD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lastRenderedPageBreak/>
              <w:t>Витрати за п’ять років</w:t>
            </w:r>
          </w:p>
        </w:tc>
      </w:tr>
      <w:tr w:rsidR="00DC3360" w:rsidRPr="0034162B" w:rsidTr="00A90475">
        <w:tc>
          <w:tcPr>
            <w:tcW w:w="9864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34162B" w:rsidRDefault="00DC3360" w:rsidP="00AF00FD">
            <w:pPr>
              <w:suppressAutoHyphens/>
              <w:autoSpaceDN w:val="0"/>
              <w:spacing w:after="0"/>
              <w:ind w:firstLine="709"/>
              <w:jc w:val="center"/>
              <w:rPr>
                <w:rFonts w:ascii="Times New Roman" w:eastAsia="Arial" w:hAnsi="Times New Roman" w:cs="Times New Roman"/>
                <w:b/>
                <w:bCs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lastRenderedPageBreak/>
              <w:t>Оцінка «прямих» витрат суб’єктів малого підприємництва на виконання регулювання</w:t>
            </w:r>
          </w:p>
        </w:tc>
      </w:tr>
      <w:tr w:rsidR="00DC3360" w:rsidRPr="0034162B" w:rsidTr="00A90475"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866131" w:rsidP="008443A0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320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DC3360" w:rsidP="00AF00FD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226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4A628A" w:rsidP="00AF00FD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  <w:tc>
          <w:tcPr>
            <w:tcW w:w="170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4A628A" w:rsidP="00AF00FD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4A628A" w:rsidP="00AF00FD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</w:tr>
      <w:tr w:rsidR="00DC3360" w:rsidRPr="0034162B" w:rsidTr="00A90475"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866131" w:rsidP="008443A0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2.</w:t>
            </w:r>
          </w:p>
        </w:tc>
        <w:tc>
          <w:tcPr>
            <w:tcW w:w="320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DC3360" w:rsidP="00AF00FD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226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4A628A" w:rsidP="00AF00FD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  <w:tc>
          <w:tcPr>
            <w:tcW w:w="170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4A628A" w:rsidP="00AF00FD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4A628A" w:rsidP="00AF00FD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</w:tr>
      <w:tr w:rsidR="00DC3360" w:rsidRPr="0034162B" w:rsidTr="00A90475"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866131" w:rsidP="008443A0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3</w:t>
            </w:r>
            <w:r w:rsidR="00DC3360"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20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DC3360" w:rsidP="00AF00FD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Процедури експлуатації обладнання (експлуатаційні витрати - витратні матеріали)</w:t>
            </w:r>
          </w:p>
        </w:tc>
        <w:tc>
          <w:tcPr>
            <w:tcW w:w="226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4A628A" w:rsidP="00AF00FD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  <w:tc>
          <w:tcPr>
            <w:tcW w:w="170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4A628A" w:rsidP="00AF00FD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4A628A" w:rsidP="00AF00FD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</w:tr>
      <w:tr w:rsidR="00DC3360" w:rsidRPr="0034162B" w:rsidTr="00A90475"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866131" w:rsidP="008443A0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4</w:t>
            </w:r>
            <w:r w:rsidR="00DC3360"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20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DC3360" w:rsidP="00AF00FD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Процедури обслуговування обладнання (технічне обслуговування)</w:t>
            </w:r>
          </w:p>
        </w:tc>
        <w:tc>
          <w:tcPr>
            <w:tcW w:w="226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4A628A" w:rsidP="00AF00FD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  <w:tc>
          <w:tcPr>
            <w:tcW w:w="170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4A628A" w:rsidP="00AF00FD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3360" w:rsidRPr="00FB166F" w:rsidRDefault="004A628A" w:rsidP="00AF00FD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</w:tr>
      <w:tr w:rsidR="001D2870" w:rsidRPr="0034162B" w:rsidTr="00A90475"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D2870" w:rsidRPr="00FB166F" w:rsidRDefault="001D2870" w:rsidP="001D2870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5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20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D2870" w:rsidRPr="001D2870" w:rsidRDefault="001D2870" w:rsidP="001D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D2870">
              <w:rPr>
                <w:rFonts w:ascii="Times New Roman" w:eastAsiaTheme="minorHAnsi" w:hAnsi="Times New Roman" w:cs="Times New Roman"/>
                <w:sz w:val="28"/>
                <w:szCs w:val="28"/>
              </w:rPr>
              <w:t>Інші процедури:</w:t>
            </w:r>
          </w:p>
          <w:p w:rsidR="001D2870" w:rsidRPr="001D2870" w:rsidRDefault="001D2870" w:rsidP="001D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D2870">
              <w:rPr>
                <w:rFonts w:ascii="Times New Roman" w:eastAsiaTheme="minorHAnsi" w:hAnsi="Times New Roman" w:cs="Times New Roman"/>
                <w:sz w:val="28"/>
                <w:szCs w:val="28"/>
              </w:rPr>
              <w:t>витрати на оборотні активи (канцелярські товари,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Pr="001D2870">
              <w:rPr>
                <w:rFonts w:ascii="Times New Roman" w:eastAsiaTheme="minorHAnsi" w:hAnsi="Times New Roman" w:cs="Times New Roman"/>
                <w:sz w:val="28"/>
                <w:szCs w:val="28"/>
              </w:rPr>
              <w:t>необхідні для виконання вимог регулювання,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Pr="001D2870">
              <w:rPr>
                <w:rFonts w:ascii="Times New Roman" w:eastAsiaTheme="minorHAnsi" w:hAnsi="Times New Roman" w:cs="Times New Roman"/>
                <w:sz w:val="28"/>
                <w:szCs w:val="28"/>
              </w:rPr>
              <w:t>зокрема для підготовки повідомлень,</w:t>
            </w:r>
          </w:p>
          <w:p w:rsidR="001D2870" w:rsidRPr="001D2870" w:rsidRDefault="001D2870" w:rsidP="001D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D2870">
              <w:rPr>
                <w:rFonts w:ascii="Times New Roman" w:eastAsiaTheme="minorHAnsi" w:hAnsi="Times New Roman" w:cs="Times New Roman"/>
                <w:sz w:val="28"/>
                <w:szCs w:val="28"/>
              </w:rPr>
              <w:t>індивідуальних програм розвитку, положення про</w:t>
            </w:r>
          </w:p>
          <w:p w:rsidR="001D2870" w:rsidRPr="001D2870" w:rsidRDefault="001D2870" w:rsidP="001D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психолого-педагогічний патронаж</w:t>
            </w:r>
            <w:r w:rsidRPr="001D2870">
              <w:rPr>
                <w:rFonts w:ascii="Times New Roman" w:eastAsiaTheme="minorHAnsi" w:hAnsi="Times New Roman" w:cs="Times New Roman"/>
                <w:sz w:val="28"/>
                <w:szCs w:val="28"/>
              </w:rPr>
              <w:t>, його</w:t>
            </w:r>
          </w:p>
          <w:p w:rsidR="001D2870" w:rsidRDefault="001D2870" w:rsidP="001D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D287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проведення </w:t>
            </w:r>
          </w:p>
          <w:p w:rsidR="001D2870" w:rsidRPr="001D2870" w:rsidRDefault="001D2870" w:rsidP="001D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D2870">
              <w:rPr>
                <w:rFonts w:ascii="Times New Roman" w:eastAsiaTheme="minorHAnsi" w:hAnsi="Times New Roman" w:cs="Times New Roman"/>
                <w:sz w:val="28"/>
                <w:szCs w:val="28"/>
              </w:rPr>
              <w:t>(папір (1 упак. 500 арк.), набір</w:t>
            </w:r>
            <w:r w:rsidR="003E6F1C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Pr="001D287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кулькових ручок </w:t>
            </w:r>
            <w:r w:rsidRPr="001D2870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(10 шт.) (дані припущення))</w:t>
            </w:r>
          </w:p>
          <w:p w:rsidR="001D2870" w:rsidRPr="001D2870" w:rsidRDefault="001D2870" w:rsidP="001D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D2870">
              <w:rPr>
                <w:rFonts w:ascii="Times New Roman" w:eastAsiaTheme="minorHAnsi" w:hAnsi="Times New Roman" w:cs="Times New Roman"/>
                <w:sz w:val="28"/>
                <w:szCs w:val="28"/>
              </w:rPr>
              <w:t>За 1 рік: 250 грн + 15 грн х 10 од.= 400 грн</w:t>
            </w:r>
          </w:p>
          <w:p w:rsidR="001D2870" w:rsidRPr="001D2870" w:rsidRDefault="001D2870" w:rsidP="001D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D2870">
              <w:rPr>
                <w:rFonts w:ascii="Times New Roman" w:eastAsiaTheme="minorHAnsi" w:hAnsi="Times New Roman" w:cs="Times New Roman"/>
                <w:sz w:val="28"/>
                <w:szCs w:val="28"/>
              </w:rPr>
              <w:t>За 5 років: (250 грн + 15 грн х 10 од.) х 5 =</w:t>
            </w:r>
          </w:p>
          <w:p w:rsidR="001D2870" w:rsidRPr="001D2870" w:rsidRDefault="001D2870" w:rsidP="001D2870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D2870">
              <w:rPr>
                <w:rFonts w:ascii="Times New Roman" w:eastAsiaTheme="minorHAnsi" w:hAnsi="Times New Roman" w:cs="Times New Roman"/>
                <w:sz w:val="28"/>
                <w:szCs w:val="28"/>
              </w:rPr>
              <w:t>2000 грн</w:t>
            </w:r>
          </w:p>
        </w:tc>
        <w:tc>
          <w:tcPr>
            <w:tcW w:w="226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2870" w:rsidRPr="001D2870" w:rsidRDefault="001D2870" w:rsidP="001D2870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400</w:t>
            </w:r>
          </w:p>
        </w:tc>
        <w:tc>
          <w:tcPr>
            <w:tcW w:w="17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2870" w:rsidRPr="001D2870" w:rsidRDefault="001D2870" w:rsidP="001D2870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D2870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400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2870" w:rsidRPr="001D2870" w:rsidRDefault="001D2870" w:rsidP="001D2870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D2870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2000</w:t>
            </w:r>
          </w:p>
        </w:tc>
      </w:tr>
      <w:tr w:rsidR="003E6F1C" w:rsidRPr="0034162B" w:rsidTr="00A90475"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FB166F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6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20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FB166F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Разом, гривень 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br/>
              <w:t>Формула:</w:t>
            </w:r>
          </w:p>
          <w:p w:rsidR="003E6F1C" w:rsidRPr="00FB166F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(сума рядків 1+2+3+4+5) </w:t>
            </w:r>
          </w:p>
        </w:tc>
        <w:tc>
          <w:tcPr>
            <w:tcW w:w="226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0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7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D06CA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400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D06CA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2000</w:t>
            </w:r>
          </w:p>
        </w:tc>
      </w:tr>
      <w:tr w:rsidR="003E6F1C" w:rsidRPr="0034162B" w:rsidTr="00A90475"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FB166F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7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20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FB166F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226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CD06CA" w:rsidRDefault="003E6F1C" w:rsidP="003E6F1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D06CA">
              <w:rPr>
                <w:rFonts w:ascii="Times New Roman" w:hAnsi="Times New Roman" w:cs="Times New Roman"/>
                <w:sz w:val="28"/>
                <w:szCs w:val="28"/>
              </w:rPr>
              <w:t>12 369</w:t>
            </w:r>
          </w:p>
        </w:tc>
        <w:tc>
          <w:tcPr>
            <w:tcW w:w="1709" w:type="dxa"/>
            <w:gridSpan w:val="2"/>
          </w:tcPr>
          <w:p w:rsidR="003E6F1C" w:rsidRPr="00CD06CA" w:rsidRDefault="003E6F1C" w:rsidP="003E6F1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D06CA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12 369</w:t>
            </w:r>
          </w:p>
        </w:tc>
        <w:tc>
          <w:tcPr>
            <w:tcW w:w="1701" w:type="dxa"/>
          </w:tcPr>
          <w:p w:rsidR="003E6F1C" w:rsidRPr="00CD06CA" w:rsidRDefault="003E6F1C" w:rsidP="003E6F1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D06CA">
              <w:rPr>
                <w:rFonts w:ascii="Times New Roman" w:hAnsi="Times New Roman" w:cs="Times New Roman"/>
                <w:sz w:val="28"/>
                <w:szCs w:val="28"/>
              </w:rPr>
              <w:t>12 369</w:t>
            </w:r>
          </w:p>
        </w:tc>
      </w:tr>
      <w:tr w:rsidR="003E6F1C" w:rsidRPr="0034162B" w:rsidTr="00A90475">
        <w:trPr>
          <w:trHeight w:val="529"/>
        </w:trPr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FB166F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8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20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FB166F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b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Сумарно, гривень</w:t>
            </w:r>
          </w:p>
        </w:tc>
        <w:tc>
          <w:tcPr>
            <w:tcW w:w="226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0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4 947 600</w:t>
            </w:r>
          </w:p>
        </w:tc>
        <w:tc>
          <w:tcPr>
            <w:tcW w:w="170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D06CA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4 947 600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D06CA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24 738 000</w:t>
            </w:r>
          </w:p>
        </w:tc>
      </w:tr>
      <w:tr w:rsidR="003E6F1C" w:rsidRPr="0034162B" w:rsidTr="00A90475">
        <w:tc>
          <w:tcPr>
            <w:tcW w:w="9864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FB166F" w:rsidRDefault="003E6F1C" w:rsidP="003E6F1C">
            <w:pPr>
              <w:suppressAutoHyphens/>
              <w:autoSpaceDN w:val="0"/>
              <w:spacing w:after="0"/>
              <w:ind w:firstLine="709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3E6F1C" w:rsidRPr="0034162B" w:rsidTr="00A90475"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FB166F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9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20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D06CA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Процедури отримання первинної інформації про вимоги регулювання.</w:t>
            </w: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ru-RU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i/>
                <w:iCs/>
                <w:kern w:val="3"/>
                <w:sz w:val="28"/>
                <w:szCs w:val="28"/>
                <w:lang w:eastAsia="ru-RU" w:bidi="hi-IN"/>
              </w:rPr>
            </w:pPr>
            <w:r w:rsidRPr="00CD06CA">
              <w:rPr>
                <w:rFonts w:ascii="Times New Roman" w:eastAsia="Arial" w:hAnsi="Times New Roman" w:cs="Times New Roman"/>
                <w:i/>
                <w:iCs/>
                <w:kern w:val="3"/>
                <w:sz w:val="28"/>
                <w:szCs w:val="28"/>
                <w:lang w:eastAsia="ru-RU" w:bidi="hi-IN"/>
              </w:rPr>
              <w:t>Припускаємо, що для ознайомлення із вимогами регуляторного акта суб’єкта господарювання необхідною витратити      1 год.</w:t>
            </w: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i/>
                <w:iCs/>
                <w:kern w:val="3"/>
                <w:sz w:val="28"/>
                <w:szCs w:val="28"/>
                <w:lang w:eastAsia="ru-RU" w:bidi="hi-IN"/>
              </w:rPr>
            </w:pPr>
            <w:r w:rsidRPr="00CD06CA">
              <w:rPr>
                <w:rFonts w:ascii="Times New Roman" w:eastAsia="Arial" w:hAnsi="Times New Roman" w:cs="Times New Roman"/>
                <w:i/>
                <w:iCs/>
                <w:kern w:val="3"/>
                <w:sz w:val="28"/>
                <w:szCs w:val="28"/>
                <w:lang w:eastAsia="ru-RU" w:bidi="hi-IN"/>
              </w:rPr>
              <w:t xml:space="preserve">Витрати в грошовому еквіваленті визначено з урахуванням середньої заробітної плати по Україні за 2024 рік –  20 592,00 гривні. </w:t>
            </w: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i/>
                <w:iCs/>
                <w:kern w:val="3"/>
                <w:sz w:val="28"/>
                <w:szCs w:val="28"/>
                <w:lang w:eastAsia="ru-RU" w:bidi="hi-IN"/>
              </w:rPr>
            </w:pPr>
            <w:r w:rsidRPr="00CD06CA">
              <w:rPr>
                <w:rFonts w:ascii="Times New Roman" w:eastAsia="Arial" w:hAnsi="Times New Roman" w:cs="Times New Roman"/>
                <w:i/>
                <w:iCs/>
                <w:kern w:val="3"/>
                <w:sz w:val="28"/>
                <w:szCs w:val="28"/>
                <w:lang w:eastAsia="ru-RU" w:bidi="hi-IN"/>
              </w:rPr>
              <w:t xml:space="preserve">Розмір витрат </w:t>
            </w:r>
            <w:r w:rsidRPr="00CD06CA">
              <w:rPr>
                <w:rFonts w:ascii="Times New Roman" w:eastAsia="Arial" w:hAnsi="Times New Roman" w:cs="Times New Roman"/>
                <w:i/>
                <w:iCs/>
                <w:kern w:val="3"/>
                <w:sz w:val="28"/>
                <w:szCs w:val="28"/>
                <w:lang w:eastAsia="ru-RU" w:bidi="hi-IN"/>
              </w:rPr>
              <w:lastRenderedPageBreak/>
              <w:t>становитиме: 20 592,00 грн/ 160 робочих годин за місяць х 1 год. = 129 грн.</w:t>
            </w: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i/>
                <w:iCs/>
                <w:kern w:val="3"/>
                <w:sz w:val="28"/>
                <w:szCs w:val="28"/>
                <w:lang w:eastAsia="ru-RU" w:bidi="hi-IN"/>
              </w:rPr>
            </w:pPr>
            <w:r w:rsidRPr="00CD06CA">
              <w:rPr>
                <w:rFonts w:ascii="Times New Roman" w:eastAsia="Arial" w:hAnsi="Times New Roman" w:cs="Times New Roman"/>
                <w:i/>
                <w:iCs/>
                <w:kern w:val="3"/>
                <w:sz w:val="28"/>
                <w:szCs w:val="28"/>
                <w:lang w:eastAsia="ru-RU" w:bidi="hi-IN"/>
              </w:rPr>
              <w:t>Загальні витрати, які виникають, становлять:</w:t>
            </w: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D06CA">
              <w:rPr>
                <w:rFonts w:ascii="Times New Roman" w:eastAsia="Arial" w:hAnsi="Times New Roman" w:cs="Times New Roman"/>
                <w:i/>
                <w:iCs/>
                <w:kern w:val="3"/>
                <w:sz w:val="28"/>
                <w:szCs w:val="28"/>
                <w:lang w:eastAsia="ru-RU" w:bidi="hi-IN"/>
              </w:rPr>
              <w:t>1 год х 129 грн/год х 1083 закладів = 139707 грн</w:t>
            </w:r>
          </w:p>
        </w:tc>
        <w:tc>
          <w:tcPr>
            <w:tcW w:w="226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D06CA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lastRenderedPageBreak/>
              <w:t>129</w:t>
            </w:r>
          </w:p>
        </w:tc>
        <w:tc>
          <w:tcPr>
            <w:tcW w:w="17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D06CA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D06CA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129</w:t>
            </w:r>
          </w:p>
        </w:tc>
      </w:tr>
      <w:tr w:rsidR="003E6F1C" w:rsidRPr="0034162B" w:rsidTr="00A90475"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FB166F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10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20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CD06CA" w:rsidRDefault="003E6F1C" w:rsidP="003E6F1C">
            <w:pPr>
              <w:tabs>
                <w:tab w:val="left" w:pos="851"/>
              </w:tabs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</w:pPr>
            <w:r w:rsidRPr="00CD06CA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Процедури організації виконання вимог регулювання.</w:t>
            </w: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rPr>
                <w:rFonts w:ascii="Times New Roman" w:eastAsia="Arial Unicode MS" w:hAnsi="Times New Roman" w:cs="Times New Roman"/>
                <w:i/>
                <w:iCs/>
                <w:sz w:val="28"/>
                <w:szCs w:val="28"/>
                <w:lang w:eastAsia="uk-UA" w:bidi="uk-UA"/>
              </w:rPr>
            </w:pPr>
            <w:r w:rsidRPr="00CD06CA">
              <w:rPr>
                <w:rFonts w:ascii="Times New Roman" w:eastAsia="Arial Unicode MS" w:hAnsi="Times New Roman" w:cs="Times New Roman"/>
                <w:i/>
                <w:iCs/>
                <w:sz w:val="28"/>
                <w:szCs w:val="28"/>
                <w:lang w:eastAsia="uk-UA" w:bidi="uk-UA"/>
              </w:rPr>
              <w:t>Формула:</w:t>
            </w:r>
          </w:p>
          <w:p w:rsidR="003E6F1C" w:rsidRPr="00CD06CA" w:rsidRDefault="003E6F1C" w:rsidP="003E6F1C">
            <w:pPr>
              <w:tabs>
                <w:tab w:val="left" w:pos="188"/>
                <w:tab w:val="left" w:pos="438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CD06CA">
              <w:rPr>
                <w:rFonts w:ascii="Times New Roman" w:eastAsia="Arial Unicode MS" w:hAnsi="Times New Roman" w:cs="Times New Roman"/>
                <w:i/>
                <w:iCs/>
                <w:sz w:val="28"/>
                <w:szCs w:val="28"/>
                <w:lang w:eastAsia="uk-UA" w:bidi="uk-UA"/>
              </w:rPr>
              <w:t>витрати часу на розроблення та впровадження внутрішніх для суб’єкта малого підприємництва процедур на впровадження вимог регулювання Х вартість часу суб’єкта малого підприємництва (заробітна плата) Х оціночна кількість внутрішніх процедур:</w:t>
            </w:r>
          </w:p>
          <w:p w:rsidR="003E6F1C" w:rsidRPr="00CD06CA" w:rsidRDefault="003E6F1C" w:rsidP="003E6F1C">
            <w:pPr>
              <w:pStyle w:val="a7"/>
              <w:numPr>
                <w:ilvl w:val="0"/>
                <w:numId w:val="18"/>
              </w:numPr>
              <w:tabs>
                <w:tab w:val="left" w:pos="188"/>
                <w:tab w:val="left" w:pos="43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D06C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витрати на обробку </w:t>
            </w:r>
            <w:r w:rsidRPr="00CD06C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поданих заяв про </w:t>
            </w:r>
            <w:r w:rsidRPr="00CD06CA">
              <w:rPr>
                <w:rFonts w:ascii="Times New Roman" w:hAnsi="Times New Roman" w:cs="Times New Roman"/>
                <w:sz w:val="28"/>
                <w:szCs w:val="28"/>
              </w:rPr>
              <w:t>зарахування (переведення) дитини на педагогічний патронаж одним із її батьків, на прийняття наказів керівника закладу та щодо необхідності затвердження графіка проведення занять (послуг):</w:t>
            </w:r>
          </w:p>
          <w:p w:rsidR="003E6F1C" w:rsidRPr="00CD06CA" w:rsidRDefault="003E6F1C" w:rsidP="003E6F1C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6CA">
              <w:rPr>
                <w:rFonts w:ascii="Times New Roman" w:hAnsi="Times New Roman" w:cs="Times New Roman"/>
                <w:i/>
                <w:sz w:val="28"/>
                <w:szCs w:val="28"/>
              </w:rPr>
              <w:t>Припускаємо, що для обробки однієї заяви оформлення наказу</w:t>
            </w:r>
            <w:r w:rsidRPr="00CD06C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CD06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та необхідності </w:t>
            </w:r>
            <w:r w:rsidRPr="00CD06C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затвердження графіка проведення занять (послуг)</w:t>
            </w:r>
            <w:r w:rsidRPr="00CD06C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CD06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суб’єкту господарюванню необхідною витратити  30 хвилин.</w:t>
            </w:r>
          </w:p>
          <w:p w:rsidR="003E6F1C" w:rsidRPr="00CD06CA" w:rsidRDefault="003E6F1C" w:rsidP="003E6F1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6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Витрати в грошовому еквіваленті визначено з урахуванням середньої заробітної плати по Україні за 2024 рік – 20 592,00 гривні. </w:t>
            </w:r>
          </w:p>
          <w:p w:rsidR="003E6F1C" w:rsidRPr="00CD06CA" w:rsidRDefault="003E6F1C" w:rsidP="003E6F1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6CA">
              <w:rPr>
                <w:rFonts w:ascii="Times New Roman" w:hAnsi="Times New Roman" w:cs="Times New Roman"/>
                <w:i/>
                <w:sz w:val="28"/>
                <w:szCs w:val="28"/>
              </w:rPr>
              <w:t>Розмір витрат становитиме: 20 592,00 грн / 160 робочих годин за місяць х 0,5 год. = 64,5 грн.</w:t>
            </w:r>
          </w:p>
          <w:p w:rsidR="003E6F1C" w:rsidRPr="00CD06CA" w:rsidRDefault="003E6F1C" w:rsidP="003E6F1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CD06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Припускаємо, що в середньому один суб’єкт господарювання здійснює  10 </w:t>
            </w:r>
            <w:r w:rsidRPr="00CD06CA"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  <w:t xml:space="preserve">опрацювань </w:t>
            </w:r>
            <w:r w:rsidRPr="00CD06C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поданих заяв в рік.</w:t>
            </w:r>
          </w:p>
          <w:p w:rsidR="003E6F1C" w:rsidRPr="00CD06CA" w:rsidRDefault="003E6F1C" w:rsidP="003E6F1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CD06CA">
              <w:rPr>
                <w:rFonts w:ascii="Times New Roman" w:hAnsi="Times New Roman" w:cs="Times New Roman"/>
                <w:i/>
                <w:sz w:val="28"/>
                <w:szCs w:val="28"/>
              </w:rPr>
              <w:t>Формула: витрати часу щодо обробки заяв х вартість часу суб’єкта малого підприємства (заробітна плата)</w:t>
            </w:r>
          </w:p>
          <w:p w:rsidR="003E6F1C" w:rsidRPr="00CD06CA" w:rsidRDefault="003E6F1C" w:rsidP="003E6F1C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6CA">
              <w:rPr>
                <w:rFonts w:ascii="Times New Roman" w:hAnsi="Times New Roman" w:cs="Times New Roman"/>
                <w:sz w:val="28"/>
                <w:szCs w:val="28"/>
              </w:rPr>
              <w:t>Загальні витрати, які виникають, становлять:</w:t>
            </w:r>
          </w:p>
          <w:p w:rsidR="003E6F1C" w:rsidRPr="00CD06CA" w:rsidRDefault="003E6F1C" w:rsidP="003E6F1C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6CA">
              <w:rPr>
                <w:rFonts w:ascii="Times New Roman" w:hAnsi="Times New Roman" w:cs="Times New Roman"/>
                <w:sz w:val="28"/>
                <w:szCs w:val="28"/>
              </w:rPr>
              <w:t>10 опрацювань х 64,5 грн. = 645 грн.</w:t>
            </w:r>
          </w:p>
          <w:p w:rsidR="003E6F1C" w:rsidRPr="00CD06CA" w:rsidRDefault="003E6F1C" w:rsidP="00CD06CA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63" w:firstLine="1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6C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для розгляду і вирішення інших організаційних питань про забезпечення здобуття дошкільної освіти за педагогічним патронажем (</w:t>
            </w:r>
            <w:r w:rsidRPr="00CD06CA">
              <w:rPr>
                <w:rFonts w:ascii="Times New Roman" w:hAnsi="Times New Roman" w:cs="Times New Roman"/>
                <w:sz w:val="28"/>
                <w:szCs w:val="28"/>
              </w:rPr>
              <w:t>прийняття рішень педагогічною радою суб’єкта освітньої діяльності):</w:t>
            </w:r>
          </w:p>
          <w:p w:rsidR="003E6F1C" w:rsidRPr="00CD06CA" w:rsidRDefault="003E6F1C" w:rsidP="003E6F1C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6C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Припускаємо, що для розгляду та вирішення питань про забезпечення  здобуття дошкільної освіти за педагогічним патронажем суб’єкту господарюванню необхідною витратити 1 годину на рік. Витрати в грошовому еквіваленті визначено з урахуванням середньої заробітної плати по Україні за 2024 рік –                     20 592,00 гривні.</w:t>
            </w:r>
          </w:p>
          <w:p w:rsidR="003E6F1C" w:rsidRPr="00CD06CA" w:rsidRDefault="003E6F1C" w:rsidP="003E6F1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6CA">
              <w:rPr>
                <w:rFonts w:ascii="Times New Roman" w:hAnsi="Times New Roman" w:cs="Times New Roman"/>
                <w:i/>
                <w:sz w:val="28"/>
                <w:szCs w:val="28"/>
              </w:rPr>
              <w:t>Розмір витрат становитиме: 20 592,00 грн / 160 робочих годин за місяць х 1 год. = 129 грн.</w:t>
            </w:r>
          </w:p>
          <w:p w:rsidR="003E6F1C" w:rsidRPr="00CD06CA" w:rsidRDefault="003E6F1C" w:rsidP="003E6F1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CD06CA">
              <w:rPr>
                <w:rFonts w:ascii="Times New Roman" w:hAnsi="Times New Roman" w:cs="Times New Roman"/>
                <w:i/>
                <w:sz w:val="28"/>
                <w:szCs w:val="28"/>
              </w:rPr>
              <w:t>Формула: витрати часу х вартість часу суб’єкта малого підприємства (заробітна плата)</w:t>
            </w:r>
          </w:p>
          <w:p w:rsidR="003E6F1C" w:rsidRPr="00CD06CA" w:rsidRDefault="003E6F1C" w:rsidP="003E6F1C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6CA">
              <w:rPr>
                <w:rFonts w:ascii="Times New Roman" w:hAnsi="Times New Roman" w:cs="Times New Roman"/>
                <w:sz w:val="28"/>
                <w:szCs w:val="28"/>
              </w:rPr>
              <w:t>Загальні витрати, які виникають, становлять:</w:t>
            </w:r>
          </w:p>
          <w:p w:rsidR="003E6F1C" w:rsidRPr="00CD06CA" w:rsidRDefault="003E6F1C" w:rsidP="003E6F1C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6CA">
              <w:rPr>
                <w:rFonts w:ascii="Times New Roman" w:hAnsi="Times New Roman" w:cs="Times New Roman"/>
                <w:sz w:val="28"/>
                <w:szCs w:val="28"/>
              </w:rPr>
              <w:t>1 год х 129 грн/год = 129  грн.</w:t>
            </w:r>
          </w:p>
          <w:p w:rsidR="003E6F1C" w:rsidRPr="00CD06CA" w:rsidRDefault="003E6F1C" w:rsidP="00CD06CA">
            <w:pPr>
              <w:pStyle w:val="a7"/>
              <w:numPr>
                <w:ilvl w:val="0"/>
                <w:numId w:val="18"/>
              </w:numPr>
              <w:tabs>
                <w:tab w:val="left" w:pos="347"/>
              </w:tabs>
              <w:spacing w:after="0" w:line="240" w:lineRule="auto"/>
              <w:ind w:left="63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6CA">
              <w:rPr>
                <w:rFonts w:ascii="Times New Roman" w:hAnsi="Times New Roman" w:cs="Times New Roman"/>
                <w:sz w:val="28"/>
                <w:szCs w:val="28"/>
              </w:rPr>
              <w:t>витрати на підготовку конспектів (алгоритмів) різних форм організації освітнього процесу та добір електронних  освітніх ресурсів для їх використання батьками у взаємодії з дітьми:</w:t>
            </w:r>
          </w:p>
          <w:p w:rsidR="003E6F1C" w:rsidRPr="00CD06CA" w:rsidRDefault="003E6F1C" w:rsidP="003E6F1C">
            <w:pPr>
              <w:tabs>
                <w:tab w:val="left" w:pos="347"/>
              </w:tabs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06CA">
              <w:rPr>
                <w:rFonts w:ascii="Times New Roman" w:hAnsi="Times New Roman" w:cs="Times New Roman"/>
                <w:i/>
                <w:sz w:val="28"/>
                <w:szCs w:val="28"/>
              </w:rPr>
              <w:t>Припускаємо, що для</w:t>
            </w:r>
            <w:r w:rsidRPr="00CD0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06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підготовки конспектів (алгоритмів) різних форм організації освітнього процесу та добір освітніх ресурсів </w:t>
            </w:r>
            <w:r w:rsidRPr="00CD06C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для їх використання батьками у взаємодії з дітьми необхідно витратити одному педагогу в середньому 40 годин в місяць, 480 годин за рік.</w:t>
            </w:r>
          </w:p>
          <w:p w:rsidR="003E6F1C" w:rsidRPr="00CD06CA" w:rsidRDefault="003E6F1C" w:rsidP="003E6F1C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6CA">
              <w:rPr>
                <w:rFonts w:ascii="Times New Roman" w:hAnsi="Times New Roman" w:cs="Times New Roman"/>
                <w:i/>
                <w:sz w:val="28"/>
                <w:szCs w:val="28"/>
              </w:rPr>
              <w:t>Витрати в грошовому еквіваленті визначено з урахуванням середньої заробітної плати по Україні за 2024 рік – 20 592,00 гривні.</w:t>
            </w:r>
          </w:p>
          <w:p w:rsidR="003E6F1C" w:rsidRPr="00CD06CA" w:rsidRDefault="003E6F1C" w:rsidP="003E6F1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6CA">
              <w:rPr>
                <w:rFonts w:ascii="Times New Roman" w:hAnsi="Times New Roman" w:cs="Times New Roman"/>
                <w:i/>
                <w:sz w:val="28"/>
                <w:szCs w:val="28"/>
              </w:rPr>
              <w:t>Розмір витрат становитиме: 20 592,00 грн / 160 робочих годин за місяць х 1 год. = 129 грн.</w:t>
            </w:r>
          </w:p>
          <w:p w:rsidR="003E6F1C" w:rsidRPr="00CD06CA" w:rsidRDefault="003E6F1C" w:rsidP="003E6F1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CD06CA">
              <w:rPr>
                <w:rFonts w:ascii="Times New Roman" w:hAnsi="Times New Roman" w:cs="Times New Roman"/>
                <w:i/>
                <w:sz w:val="28"/>
                <w:szCs w:val="28"/>
              </w:rPr>
              <w:t>Формула: витрати часу щодо підготовки конспектів (алгоритмів) різних форм організації освітнього процесу х вартість часу суб’єкта малого підприємства (заробітна плата)</w:t>
            </w:r>
          </w:p>
          <w:p w:rsidR="003E6F1C" w:rsidRPr="00CD06CA" w:rsidRDefault="003E6F1C" w:rsidP="003E6F1C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6CA">
              <w:rPr>
                <w:rFonts w:ascii="Times New Roman" w:hAnsi="Times New Roman" w:cs="Times New Roman"/>
                <w:sz w:val="28"/>
                <w:szCs w:val="28"/>
              </w:rPr>
              <w:t>Загальні витрати, які виникають, становлять:</w:t>
            </w: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6CA">
              <w:rPr>
                <w:rFonts w:ascii="Times New Roman" w:hAnsi="Times New Roman" w:cs="Times New Roman"/>
                <w:sz w:val="28"/>
                <w:szCs w:val="28"/>
              </w:rPr>
              <w:t>480 годин за рік х 129 грн. = 61920 грн</w:t>
            </w: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D06CA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4) часові витрати на оприлюднення інформації на вебсайті субʼєкта освітньої діяльності (за його відсутності – на вебсайті його засновника (засновників) або уповноваженого ним </w:t>
            </w:r>
            <w:r w:rsidRPr="00CD06CA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(ними) органу (особи) ) згідно з вимогами «Положення про форму здобуття дошкільної освіти – педагогічний патронаж»:</w:t>
            </w:r>
          </w:p>
          <w:p w:rsidR="003E6F1C" w:rsidRPr="00CD06CA" w:rsidRDefault="003E6F1C" w:rsidP="003E6F1C">
            <w:pPr>
              <w:suppressAutoHyphens/>
              <w:autoSpaceDN w:val="0"/>
              <w:spacing w:after="0"/>
              <w:ind w:left="142"/>
              <w:rPr>
                <w:rFonts w:ascii="Times New Roman" w:eastAsia="Arial" w:hAnsi="Times New Roman" w:cs="Times New Roman"/>
                <w:i/>
                <w:kern w:val="3"/>
                <w:sz w:val="28"/>
                <w:szCs w:val="28"/>
                <w:lang w:eastAsia="zh-CN" w:bidi="hi-IN"/>
              </w:rPr>
            </w:pPr>
            <w:r w:rsidRPr="00CD06CA">
              <w:rPr>
                <w:rFonts w:ascii="Times New Roman" w:eastAsia="Arial" w:hAnsi="Times New Roman" w:cs="Times New Roman"/>
                <w:i/>
                <w:kern w:val="3"/>
                <w:sz w:val="28"/>
                <w:szCs w:val="28"/>
                <w:lang w:eastAsia="zh-CN" w:bidi="hi-IN"/>
              </w:rPr>
              <w:t>Припускаємо, що для оприлюднення інформації на вебсайті суб’єкту господарюванню необхідною витратити  30 хвилин.</w:t>
            </w:r>
          </w:p>
          <w:p w:rsidR="003E6F1C" w:rsidRPr="00CD06CA" w:rsidRDefault="003E6F1C" w:rsidP="003E6F1C">
            <w:pPr>
              <w:suppressAutoHyphens/>
              <w:autoSpaceDN w:val="0"/>
              <w:spacing w:after="0"/>
              <w:ind w:left="142"/>
              <w:rPr>
                <w:rFonts w:ascii="Times New Roman" w:eastAsia="Arial" w:hAnsi="Times New Roman" w:cs="Times New Roman"/>
                <w:i/>
                <w:kern w:val="3"/>
                <w:sz w:val="28"/>
                <w:szCs w:val="28"/>
                <w:lang w:eastAsia="zh-CN" w:bidi="hi-IN"/>
              </w:rPr>
            </w:pPr>
            <w:r w:rsidRPr="00CD06CA">
              <w:rPr>
                <w:rFonts w:ascii="Times New Roman" w:eastAsia="Arial" w:hAnsi="Times New Roman" w:cs="Times New Roman"/>
                <w:i/>
                <w:kern w:val="3"/>
                <w:sz w:val="28"/>
                <w:szCs w:val="28"/>
                <w:lang w:eastAsia="zh-CN" w:bidi="hi-IN"/>
              </w:rPr>
              <w:t xml:space="preserve">Витрати в грошовому еквіваленті визначено з урахуванням середньої заробітної плати по Україні за 2024 рік – 20 592,00 гривні. </w:t>
            </w:r>
          </w:p>
          <w:p w:rsidR="003E6F1C" w:rsidRPr="00CD06CA" w:rsidRDefault="003E6F1C" w:rsidP="003E6F1C">
            <w:pPr>
              <w:suppressAutoHyphens/>
              <w:autoSpaceDN w:val="0"/>
              <w:spacing w:after="0"/>
              <w:ind w:left="142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D06CA">
              <w:rPr>
                <w:rFonts w:ascii="Times New Roman" w:eastAsia="Arial" w:hAnsi="Times New Roman" w:cs="Times New Roman"/>
                <w:i/>
                <w:kern w:val="3"/>
                <w:sz w:val="28"/>
                <w:szCs w:val="28"/>
                <w:lang w:eastAsia="zh-CN" w:bidi="hi-IN"/>
              </w:rPr>
              <w:t>Розмір витрат становитиме: 20 592,00 грн / 160 робочих годин за місяць х 0,5 год. = 64,5 грн.</w:t>
            </w:r>
          </w:p>
        </w:tc>
        <w:tc>
          <w:tcPr>
            <w:tcW w:w="226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F1C" w:rsidRPr="00CD06CA" w:rsidRDefault="003E6F1C" w:rsidP="003E6F1C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0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645</w:t>
            </w: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0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06CA">
              <w:rPr>
                <w:rFonts w:ascii="Times New Roman" w:hAnsi="Times New Roman" w:cs="Times New Roman"/>
                <w:sz w:val="28"/>
                <w:szCs w:val="28"/>
              </w:rPr>
              <w:t>61920</w:t>
            </w: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0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64,5</w:t>
            </w: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6F1C" w:rsidRPr="00CD06CA" w:rsidRDefault="003E6F1C" w:rsidP="003E6F1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D06CA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645</w:t>
            </w: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D06CA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129</w:t>
            </w: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D06CA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61920</w:t>
            </w: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D06CA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64,5</w:t>
            </w: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D06CA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3225</w:t>
            </w: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D06CA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645</w:t>
            </w: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6CA">
              <w:rPr>
                <w:rFonts w:ascii="Times New Roman" w:hAnsi="Times New Roman" w:cs="Times New Roman"/>
                <w:sz w:val="28"/>
                <w:szCs w:val="28"/>
              </w:rPr>
              <w:t>309 600</w:t>
            </w: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6CA">
              <w:rPr>
                <w:rFonts w:ascii="Times New Roman" w:hAnsi="Times New Roman" w:cs="Times New Roman"/>
                <w:sz w:val="28"/>
                <w:szCs w:val="28"/>
              </w:rPr>
              <w:t>322,5</w:t>
            </w: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CD06CA" w:rsidRDefault="003E6F1C" w:rsidP="003E6F1C">
            <w:pPr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E6F1C" w:rsidRPr="0034162B" w:rsidTr="00A90475"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FB166F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11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20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FB166F" w:rsidRDefault="003E6F1C" w:rsidP="003E6F1C">
            <w:pPr>
              <w:suppressAutoHyphens/>
              <w:autoSpaceDN w:val="0"/>
              <w:spacing w:after="0"/>
              <w:jc w:val="both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Процедури офіційного звітування</w:t>
            </w:r>
          </w:p>
        </w:tc>
        <w:tc>
          <w:tcPr>
            <w:tcW w:w="226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FB166F" w:rsidRDefault="003E6F1C" w:rsidP="003E6F1C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  <w:tc>
          <w:tcPr>
            <w:tcW w:w="170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FB166F" w:rsidRDefault="003E6F1C" w:rsidP="003E6F1C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FB166F" w:rsidRDefault="003E6F1C" w:rsidP="003E6F1C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</w:tr>
      <w:tr w:rsidR="003E6F1C" w:rsidRPr="0034162B" w:rsidTr="00A90475"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FB166F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12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20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FB166F" w:rsidRDefault="003E6F1C" w:rsidP="003E6F1C">
            <w:pPr>
              <w:suppressAutoHyphens/>
              <w:autoSpaceDN w:val="0"/>
              <w:spacing w:after="0"/>
              <w:jc w:val="both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Процедури щодо забезпечення процесу перевірок</w:t>
            </w:r>
          </w:p>
        </w:tc>
        <w:tc>
          <w:tcPr>
            <w:tcW w:w="226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FB166F" w:rsidRDefault="003E6F1C" w:rsidP="003E6F1C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  <w:tc>
          <w:tcPr>
            <w:tcW w:w="170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FB166F" w:rsidRDefault="003E6F1C" w:rsidP="003E6F1C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FB166F" w:rsidRDefault="003E6F1C" w:rsidP="003E6F1C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</w:tr>
      <w:tr w:rsidR="003E6F1C" w:rsidRPr="0034162B" w:rsidTr="00A90475"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FB166F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13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20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3E6F1C" w:rsidRDefault="003E6F1C" w:rsidP="003E6F1C">
            <w:pPr>
              <w:suppressAutoHyphens/>
              <w:autoSpaceDN w:val="0"/>
              <w:spacing w:after="0"/>
              <w:jc w:val="both"/>
              <w:rPr>
                <w:rFonts w:ascii="Times New Roman" w:eastAsia="Arial" w:hAnsi="Times New Roman" w:cs="Times New Roman"/>
                <w:strike/>
                <w:kern w:val="3"/>
                <w:sz w:val="28"/>
                <w:szCs w:val="28"/>
                <w:highlight w:val="red"/>
                <w:lang w:eastAsia="zh-CN" w:bidi="hi-IN"/>
              </w:rPr>
            </w:pPr>
            <w:r w:rsidRPr="003E6F1C">
              <w:rPr>
                <w:rFonts w:ascii="Times New Roman" w:hAnsi="Times New Roman" w:cs="Times New Roman"/>
                <w:sz w:val="28"/>
                <w:szCs w:val="28"/>
              </w:rPr>
              <w:t>Інші процедури</w:t>
            </w:r>
          </w:p>
        </w:tc>
        <w:tc>
          <w:tcPr>
            <w:tcW w:w="226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3E6F1C" w:rsidRDefault="003E6F1C" w:rsidP="003E6F1C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3E6F1C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  <w:tc>
          <w:tcPr>
            <w:tcW w:w="170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3E6F1C" w:rsidRDefault="003E6F1C" w:rsidP="003E6F1C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3E6F1C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3E6F1C" w:rsidRDefault="003E6F1C" w:rsidP="003E6F1C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3E6F1C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0</w:t>
            </w:r>
          </w:p>
        </w:tc>
      </w:tr>
      <w:tr w:rsidR="003E6F1C" w:rsidRPr="0034162B" w:rsidTr="00A90475"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FB166F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14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20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FB166F" w:rsidRDefault="003E6F1C" w:rsidP="003E6F1C">
            <w:pPr>
              <w:suppressAutoHyphens/>
              <w:autoSpaceDN w:val="0"/>
              <w:spacing w:after="0"/>
              <w:jc w:val="both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226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5C4C14" w:rsidRDefault="003E6F1C" w:rsidP="003E6F1C">
            <w:pPr>
              <w:widowControl w:val="0"/>
              <w:spacing w:after="0"/>
              <w:ind w:firstLine="709"/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 w:bidi="uk-UA"/>
              </w:rPr>
              <w:t>12369</w:t>
            </w:r>
          </w:p>
        </w:tc>
        <w:tc>
          <w:tcPr>
            <w:tcW w:w="170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FB166F" w:rsidRDefault="003E6F1C" w:rsidP="003E6F1C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12369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FB166F" w:rsidRDefault="003E6F1C" w:rsidP="003E6F1C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12369</w:t>
            </w:r>
          </w:p>
        </w:tc>
      </w:tr>
      <w:tr w:rsidR="003E6F1C" w:rsidRPr="0034162B" w:rsidTr="00A90475"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FB166F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15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20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FB166F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Разом, гривень</w:t>
            </w:r>
          </w:p>
          <w:p w:rsidR="003E6F1C" w:rsidRPr="00FB166F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Формула:</w:t>
            </w:r>
          </w:p>
          <w:p w:rsidR="003E6F1C" w:rsidRPr="00FB166F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(сума рядків 9+10+11+12+13)</w:t>
            </w:r>
          </w:p>
        </w:tc>
        <w:tc>
          <w:tcPr>
            <w:tcW w:w="226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3E6F1C" w:rsidRDefault="003E6F1C" w:rsidP="003E6F1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3E6F1C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62 887,5</w:t>
            </w:r>
          </w:p>
        </w:tc>
        <w:tc>
          <w:tcPr>
            <w:tcW w:w="170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3E6F1C" w:rsidRDefault="003E6F1C" w:rsidP="003E6F1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3E6F1C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62 758,5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3E6F1C" w:rsidRDefault="003E6F1C" w:rsidP="003E6F1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3E6F1C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313 921,5</w:t>
            </w:r>
          </w:p>
        </w:tc>
      </w:tr>
      <w:tr w:rsidR="003E6F1C" w:rsidRPr="0034162B" w:rsidTr="00A90475"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Pr="00FB166F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16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20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F1C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3E6F1C" w:rsidRPr="00FB166F" w:rsidRDefault="003E6F1C" w:rsidP="003E6F1C">
            <w:pPr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Сумарно, гривень</w:t>
            </w:r>
          </w:p>
        </w:tc>
        <w:tc>
          <w:tcPr>
            <w:tcW w:w="226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F1C" w:rsidRPr="003E6F1C" w:rsidRDefault="003E6F1C" w:rsidP="003E6F1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</w:pPr>
            <w:r w:rsidRPr="003E6F1C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777 855 487,5</w:t>
            </w:r>
          </w:p>
        </w:tc>
        <w:tc>
          <w:tcPr>
            <w:tcW w:w="170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F1C" w:rsidRPr="003E6F1C" w:rsidRDefault="003E6F1C" w:rsidP="003E6F1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E6F1C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776 259 886,5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F1C" w:rsidRPr="003E6F1C" w:rsidRDefault="003E6F1C" w:rsidP="003E6F1C">
            <w:pPr>
              <w:widowControl w:val="0"/>
              <w:spacing w:after="0" w:line="240" w:lineRule="auto"/>
              <w:ind w:left="-54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</w:pPr>
            <w:r w:rsidRPr="003E6F1C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3 882 895 033,5</w:t>
            </w:r>
          </w:p>
        </w:tc>
      </w:tr>
    </w:tbl>
    <w:p w:rsidR="00654DAD" w:rsidRDefault="00654DAD" w:rsidP="00AF00F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D772C" w:rsidRPr="002B6C29" w:rsidRDefault="00FD772C" w:rsidP="00FD772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6C29">
        <w:rPr>
          <w:rFonts w:ascii="Times New Roman" w:hAnsi="Times New Roman" w:cs="Times New Roman"/>
          <w:b/>
          <w:sz w:val="28"/>
          <w:szCs w:val="28"/>
          <w:lang w:eastAsia="ru-RU"/>
        </w:rPr>
        <w:t>Бюджетні витрати на адміністрування регулювання суб’єктів малого підприємництва</w:t>
      </w:r>
    </w:p>
    <w:p w:rsidR="00FD772C" w:rsidRPr="002B6C29" w:rsidRDefault="00FD772C" w:rsidP="00FD772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6F1C" w:rsidRPr="003E6F1C" w:rsidRDefault="003E6F1C" w:rsidP="003E6F1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6F1C">
        <w:rPr>
          <w:rFonts w:ascii="Times New Roman" w:hAnsi="Times New Roman" w:cs="Times New Roman"/>
          <w:sz w:val="28"/>
          <w:szCs w:val="28"/>
          <w:lang w:eastAsia="ru-RU"/>
        </w:rPr>
        <w:t>Бюджетні витрати виникатимуть на фінансування закладів освіти державної та комунальної форм власності. Інших бюджетних витрат на адміністрування регулювання проєктом наказу не передбачено.</w:t>
      </w:r>
    </w:p>
    <w:p w:rsidR="00DC3360" w:rsidRDefault="00DC3360" w:rsidP="00FD772C">
      <w:pPr>
        <w:tabs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3360" w:rsidRPr="002A166E" w:rsidRDefault="00DC3360" w:rsidP="002A166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6C29">
        <w:rPr>
          <w:rFonts w:ascii="Times New Roman" w:hAnsi="Times New Roman" w:cs="Times New Roman"/>
          <w:b/>
          <w:sz w:val="28"/>
          <w:szCs w:val="28"/>
          <w:lang w:eastAsia="ru-RU"/>
        </w:rPr>
        <w:t>4. Розрахунок сумарних витрат суб’єктів малого підприємництва, що виникають</w:t>
      </w:r>
      <w:r w:rsidR="002A166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виконання вимог регулювання</w:t>
      </w:r>
    </w:p>
    <w:tbl>
      <w:tblPr>
        <w:tblStyle w:val="11"/>
        <w:tblW w:w="97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693"/>
        <w:gridCol w:w="1985"/>
      </w:tblGrid>
      <w:tr w:rsidR="00DC3360" w:rsidRPr="0034162B" w:rsidTr="00EC10F0">
        <w:tc>
          <w:tcPr>
            <w:tcW w:w="568" w:type="dxa"/>
          </w:tcPr>
          <w:p w:rsidR="00DC3360" w:rsidRPr="002B6C29" w:rsidRDefault="00DC3360" w:rsidP="00AF00FD">
            <w:pPr>
              <w:tabs>
                <w:tab w:val="left" w:pos="851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536" w:type="dxa"/>
          </w:tcPr>
          <w:p w:rsidR="00DC3360" w:rsidRPr="002B6C29" w:rsidRDefault="00DC3360" w:rsidP="00AF00F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Показник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C3360" w:rsidRPr="002B6C29" w:rsidRDefault="00DC3360" w:rsidP="00AF00FD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Перший рік регулювання (стартовий)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C3360" w:rsidRPr="002B6C29" w:rsidRDefault="00DC3360" w:rsidP="00AF00FD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п’ять років</w:t>
            </w:r>
          </w:p>
        </w:tc>
      </w:tr>
      <w:tr w:rsidR="003E6F1C" w:rsidRPr="0034162B" w:rsidTr="00EC10F0">
        <w:tc>
          <w:tcPr>
            <w:tcW w:w="568" w:type="dxa"/>
          </w:tcPr>
          <w:p w:rsidR="003E6F1C" w:rsidRPr="002B6C29" w:rsidRDefault="003E6F1C" w:rsidP="003E6F1C">
            <w:pPr>
              <w:tabs>
                <w:tab w:val="left" w:pos="851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3E6F1C" w:rsidRPr="002B6C29" w:rsidRDefault="003E6F1C" w:rsidP="003E6F1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Оцінка «прямих» витрат суб’єктів малого підприємництва на виконання регулювання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1C" w:rsidRPr="003E6F1C" w:rsidRDefault="003E6F1C" w:rsidP="003E6F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6F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4 947 600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1C" w:rsidRPr="003E6F1C" w:rsidRDefault="003E6F1C" w:rsidP="003E6F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6F1C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24 738 000</w:t>
            </w:r>
          </w:p>
        </w:tc>
      </w:tr>
      <w:tr w:rsidR="003E6F1C" w:rsidRPr="0034162B" w:rsidTr="00EC10F0">
        <w:tc>
          <w:tcPr>
            <w:tcW w:w="568" w:type="dxa"/>
          </w:tcPr>
          <w:p w:rsidR="003E6F1C" w:rsidRPr="002B6C29" w:rsidRDefault="003E6F1C" w:rsidP="003E6F1C">
            <w:pPr>
              <w:tabs>
                <w:tab w:val="left" w:pos="851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3E6F1C" w:rsidRPr="002B6C29" w:rsidRDefault="003E6F1C" w:rsidP="003E6F1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1C" w:rsidRPr="003E6F1C" w:rsidRDefault="003E6F1C" w:rsidP="003E6F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6F1C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777 855 487,5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1C" w:rsidRPr="003E6F1C" w:rsidRDefault="003E6F1C" w:rsidP="003E6F1C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uk-UA" w:bidi="uk-UA"/>
              </w:rPr>
            </w:pPr>
            <w:r w:rsidRPr="003E6F1C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3 882 895 033,5</w:t>
            </w:r>
          </w:p>
        </w:tc>
      </w:tr>
      <w:tr w:rsidR="003E6F1C" w:rsidRPr="0034162B" w:rsidTr="00EC10F0">
        <w:tc>
          <w:tcPr>
            <w:tcW w:w="568" w:type="dxa"/>
          </w:tcPr>
          <w:p w:rsidR="003E6F1C" w:rsidRPr="002B6C29" w:rsidRDefault="003E6F1C" w:rsidP="003E6F1C">
            <w:pPr>
              <w:tabs>
                <w:tab w:val="left" w:pos="851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3E6F1C" w:rsidRPr="002B6C29" w:rsidRDefault="003E6F1C" w:rsidP="003E6F1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Сумарні витрати малого підприємництва на виконання запланованого регулювання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1C" w:rsidRPr="003E6F1C" w:rsidRDefault="003E6F1C" w:rsidP="003E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F1C">
              <w:rPr>
                <w:rFonts w:ascii="Times New Roman" w:hAnsi="Times New Roman" w:cs="Times New Roman"/>
                <w:sz w:val="28"/>
                <w:szCs w:val="28"/>
              </w:rPr>
              <w:t>782 803 087,5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1C" w:rsidRPr="003E6F1C" w:rsidRDefault="003E6F1C" w:rsidP="003E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F1C">
              <w:rPr>
                <w:rFonts w:ascii="Times New Roman" w:hAnsi="Times New Roman" w:cs="Times New Roman"/>
                <w:sz w:val="28"/>
                <w:szCs w:val="28"/>
              </w:rPr>
              <w:t>3 907 633 033,5</w:t>
            </w:r>
          </w:p>
        </w:tc>
      </w:tr>
      <w:tr w:rsidR="003E6F1C" w:rsidRPr="0034162B" w:rsidTr="00EC10F0">
        <w:tc>
          <w:tcPr>
            <w:tcW w:w="568" w:type="dxa"/>
          </w:tcPr>
          <w:p w:rsidR="003E6F1C" w:rsidRPr="002B6C29" w:rsidRDefault="003E6F1C" w:rsidP="003E6F1C">
            <w:pPr>
              <w:tabs>
                <w:tab w:val="left" w:pos="851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3E6F1C" w:rsidRPr="002B6C29" w:rsidRDefault="003E6F1C" w:rsidP="003E6F1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Бюджетні витрати на адміністрування регулювання суб’єктів малого підприємництва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1C" w:rsidRPr="00786873" w:rsidRDefault="003E6F1C" w:rsidP="003E6F1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1C" w:rsidRPr="00786873" w:rsidRDefault="003E6F1C" w:rsidP="003E6F1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6F1C" w:rsidRPr="0034162B" w:rsidTr="005921B7">
        <w:tc>
          <w:tcPr>
            <w:tcW w:w="568" w:type="dxa"/>
          </w:tcPr>
          <w:p w:rsidR="003E6F1C" w:rsidRPr="002B6C29" w:rsidRDefault="003E6F1C" w:rsidP="003E6F1C">
            <w:pPr>
              <w:tabs>
                <w:tab w:val="left" w:pos="851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3E6F1C" w:rsidRPr="002B6C29" w:rsidRDefault="003E6F1C" w:rsidP="003E6F1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Сумарні витрати на виконання запланованого регулювання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1C" w:rsidRPr="003E6F1C" w:rsidRDefault="003E6F1C" w:rsidP="003E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F1C">
              <w:rPr>
                <w:rFonts w:ascii="Times New Roman" w:hAnsi="Times New Roman" w:cs="Times New Roman"/>
                <w:sz w:val="28"/>
                <w:szCs w:val="28"/>
              </w:rPr>
              <w:t>782 803 087,5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F1C" w:rsidRPr="003E6F1C" w:rsidRDefault="003E6F1C" w:rsidP="003E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F1C">
              <w:rPr>
                <w:rFonts w:ascii="Times New Roman" w:hAnsi="Times New Roman" w:cs="Times New Roman"/>
                <w:sz w:val="28"/>
                <w:szCs w:val="28"/>
              </w:rPr>
              <w:t>3 907 633 033,5</w:t>
            </w:r>
          </w:p>
        </w:tc>
      </w:tr>
    </w:tbl>
    <w:p w:rsidR="00AF00FD" w:rsidRDefault="00AF00FD" w:rsidP="00AF00F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DC3360" w:rsidRPr="002A166E" w:rsidRDefault="00DC3360" w:rsidP="00AF00FD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A166E">
        <w:rPr>
          <w:rFonts w:ascii="Times New Roman" w:hAnsi="Times New Roman" w:cs="Times New Roman"/>
          <w:b/>
          <w:sz w:val="28"/>
          <w:szCs w:val="28"/>
          <w:lang w:eastAsia="uk-UA" w:bidi="uk-UA"/>
        </w:rPr>
        <w:t>5. Розроблення коригуючих (пом’якшувальних) заходів для малого підприємництва щодо запропонованого регулювання</w:t>
      </w:r>
    </w:p>
    <w:p w:rsidR="002A166E" w:rsidRDefault="00DC3360" w:rsidP="006757A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29">
        <w:rPr>
          <w:rFonts w:ascii="Times New Roman" w:hAnsi="Times New Roman" w:cs="Times New Roman"/>
          <w:sz w:val="28"/>
          <w:szCs w:val="28"/>
          <w:lang w:eastAsia="uk-UA" w:bidi="uk-UA"/>
        </w:rPr>
        <w:t>Запропоноване регулювання планується без розроблення компенсаторів (кор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и</w:t>
      </w:r>
      <w:r w:rsidRPr="002B6C29">
        <w:rPr>
          <w:rFonts w:ascii="Times New Roman" w:hAnsi="Times New Roman" w:cs="Times New Roman"/>
          <w:sz w:val="28"/>
          <w:szCs w:val="28"/>
          <w:lang w:eastAsia="uk-UA" w:bidi="uk-UA"/>
        </w:rPr>
        <w:t>гуючих (пом’якшувальних) зах</w:t>
      </w:r>
      <w:r w:rsidR="0088716D">
        <w:rPr>
          <w:rFonts w:ascii="Times New Roman" w:hAnsi="Times New Roman" w:cs="Times New Roman"/>
          <w:sz w:val="28"/>
          <w:szCs w:val="28"/>
          <w:lang w:eastAsia="uk-UA" w:bidi="uk-UA"/>
        </w:rPr>
        <w:t>одів) для малого підприємництва,</w:t>
      </w:r>
      <w:r w:rsidR="006757A1" w:rsidRPr="006757A1">
        <w:t xml:space="preserve"> </w:t>
      </w:r>
      <w:r w:rsidR="006757A1" w:rsidRPr="006757A1">
        <w:rPr>
          <w:rFonts w:ascii="Times New Roman" w:hAnsi="Times New Roman" w:cs="Times New Roman"/>
          <w:sz w:val="28"/>
          <w:szCs w:val="28"/>
        </w:rPr>
        <w:t>оскільки розраховані витрати є незначни</w:t>
      </w:r>
      <w:r w:rsidR="006757A1">
        <w:rPr>
          <w:rFonts w:ascii="Times New Roman" w:hAnsi="Times New Roman" w:cs="Times New Roman"/>
          <w:sz w:val="28"/>
          <w:szCs w:val="28"/>
        </w:rPr>
        <w:t>ми для суб’єктів господарювання.</w:t>
      </w:r>
    </w:p>
    <w:p w:rsidR="006757A1" w:rsidRDefault="006757A1" w:rsidP="006757A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7A1" w:rsidRPr="006757A1" w:rsidRDefault="006757A1" w:rsidP="006757A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DC3360" w:rsidRDefault="003449F5" w:rsidP="00AF00FD">
      <w:pPr>
        <w:jc w:val="center"/>
      </w:pPr>
      <w:r>
        <w:t>___________________________________________</w:t>
      </w:r>
    </w:p>
    <w:sectPr w:rsidR="00DC3360" w:rsidSect="00206969">
      <w:headerReference w:type="default" r:id="rId8"/>
      <w:pgSz w:w="11906" w:h="16838"/>
      <w:pgMar w:top="567" w:right="624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0AD" w:rsidRDefault="005A70AD">
      <w:pPr>
        <w:spacing w:after="0" w:line="240" w:lineRule="auto"/>
      </w:pPr>
      <w:r>
        <w:separator/>
      </w:r>
    </w:p>
  </w:endnote>
  <w:endnote w:type="continuationSeparator" w:id="0">
    <w:p w:rsidR="005A70AD" w:rsidRDefault="005A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_HKSCS">
    <w:altName w:val="Malgun Gothic Semilight"/>
    <w:charset w:val="88"/>
    <w:family w:val="roman"/>
    <w:pitch w:val="variable"/>
    <w:sig w:usb0="A00002FF" w:usb1="3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0AD" w:rsidRDefault="005A70AD">
      <w:pPr>
        <w:spacing w:after="0" w:line="240" w:lineRule="auto"/>
      </w:pPr>
      <w:r>
        <w:separator/>
      </w:r>
    </w:p>
  </w:footnote>
  <w:footnote w:type="continuationSeparator" w:id="0">
    <w:p w:rsidR="005A70AD" w:rsidRDefault="005A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04217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921B7" w:rsidRPr="00737BA6" w:rsidRDefault="005921B7" w:rsidP="00DC3360">
        <w:pPr>
          <w:pStyle w:val="a4"/>
          <w:spacing w:after="12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7B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7B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37B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06CA" w:rsidRPr="00CD06C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737B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A66EA"/>
    <w:multiLevelType w:val="hybridMultilevel"/>
    <w:tmpl w:val="5E26448E"/>
    <w:lvl w:ilvl="0" w:tplc="49FCC028">
      <w:start w:val="1"/>
      <w:numFmt w:val="decimal"/>
      <w:lvlText w:val="%1)"/>
      <w:lvlJc w:val="left"/>
      <w:pPr>
        <w:ind w:left="360" w:hanging="360"/>
      </w:pPr>
      <w:rPr>
        <w:rFonts w:hint="default"/>
        <w:i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2164AA"/>
    <w:multiLevelType w:val="hybridMultilevel"/>
    <w:tmpl w:val="0392373C"/>
    <w:lvl w:ilvl="0" w:tplc="C27211F4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E2595"/>
    <w:multiLevelType w:val="hybridMultilevel"/>
    <w:tmpl w:val="000C298E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923178"/>
    <w:multiLevelType w:val="hybridMultilevel"/>
    <w:tmpl w:val="2E54DBFA"/>
    <w:lvl w:ilvl="0" w:tplc="8408C1A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54923D5"/>
    <w:multiLevelType w:val="hybridMultilevel"/>
    <w:tmpl w:val="93E090C4"/>
    <w:lvl w:ilvl="0" w:tplc="196EE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922AB"/>
    <w:multiLevelType w:val="hybridMultilevel"/>
    <w:tmpl w:val="275A23B0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7B39FF"/>
    <w:multiLevelType w:val="hybridMultilevel"/>
    <w:tmpl w:val="74F2DD7E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6F6DD4"/>
    <w:multiLevelType w:val="hybridMultilevel"/>
    <w:tmpl w:val="70A61E9A"/>
    <w:lvl w:ilvl="0" w:tplc="8408C1AA">
      <w:start w:val="2"/>
      <w:numFmt w:val="bullet"/>
      <w:lvlText w:val="-"/>
      <w:lvlJc w:val="left"/>
      <w:pPr>
        <w:ind w:left="135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8" w15:restartNumberingAfterBreak="0">
    <w:nsid w:val="4255704D"/>
    <w:multiLevelType w:val="hybridMultilevel"/>
    <w:tmpl w:val="FDA07C30"/>
    <w:lvl w:ilvl="0" w:tplc="457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1531F"/>
    <w:multiLevelType w:val="hybridMultilevel"/>
    <w:tmpl w:val="4A3AFE68"/>
    <w:lvl w:ilvl="0" w:tplc="8408C1AA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DDB0217"/>
    <w:multiLevelType w:val="hybridMultilevel"/>
    <w:tmpl w:val="AAD0615E"/>
    <w:lvl w:ilvl="0" w:tplc="5C0255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10B5AED"/>
    <w:multiLevelType w:val="hybridMultilevel"/>
    <w:tmpl w:val="09CC47F2"/>
    <w:lvl w:ilvl="0" w:tplc="C5CCBD5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7830640"/>
    <w:multiLevelType w:val="hybridMultilevel"/>
    <w:tmpl w:val="284C69C0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3D4C8E"/>
    <w:multiLevelType w:val="hybridMultilevel"/>
    <w:tmpl w:val="7DB645DE"/>
    <w:lvl w:ilvl="0" w:tplc="E05E3C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6C8613C"/>
    <w:multiLevelType w:val="hybridMultilevel"/>
    <w:tmpl w:val="AAF2B414"/>
    <w:lvl w:ilvl="0" w:tplc="F60CD7E4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11E4B53"/>
    <w:multiLevelType w:val="hybridMultilevel"/>
    <w:tmpl w:val="1AE8BF80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714C31"/>
    <w:multiLevelType w:val="hybridMultilevel"/>
    <w:tmpl w:val="2BCA7100"/>
    <w:lvl w:ilvl="0" w:tplc="787CA57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F2322"/>
    <w:multiLevelType w:val="hybridMultilevel"/>
    <w:tmpl w:val="7DB645DE"/>
    <w:lvl w:ilvl="0" w:tplc="E05E3C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3"/>
  </w:num>
  <w:num w:numId="5">
    <w:abstractNumId w:val="7"/>
  </w:num>
  <w:num w:numId="6">
    <w:abstractNumId w:val="17"/>
  </w:num>
  <w:num w:numId="7">
    <w:abstractNumId w:val="4"/>
  </w:num>
  <w:num w:numId="8">
    <w:abstractNumId w:val="11"/>
  </w:num>
  <w:num w:numId="9">
    <w:abstractNumId w:val="10"/>
  </w:num>
  <w:num w:numId="10">
    <w:abstractNumId w:val="5"/>
  </w:num>
  <w:num w:numId="11">
    <w:abstractNumId w:val="6"/>
  </w:num>
  <w:num w:numId="12">
    <w:abstractNumId w:val="2"/>
  </w:num>
  <w:num w:numId="13">
    <w:abstractNumId w:val="1"/>
  </w:num>
  <w:num w:numId="14">
    <w:abstractNumId w:val="15"/>
  </w:num>
  <w:num w:numId="15">
    <w:abstractNumId w:val="0"/>
  </w:num>
  <w:num w:numId="16">
    <w:abstractNumId w:val="16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CAA"/>
    <w:rsid w:val="00015C0A"/>
    <w:rsid w:val="000565EC"/>
    <w:rsid w:val="00057791"/>
    <w:rsid w:val="000616EC"/>
    <w:rsid w:val="00065B07"/>
    <w:rsid w:val="000952EB"/>
    <w:rsid w:val="000D67C3"/>
    <w:rsid w:val="000E40E9"/>
    <w:rsid w:val="000E4CA7"/>
    <w:rsid w:val="000F4882"/>
    <w:rsid w:val="000F7880"/>
    <w:rsid w:val="00101250"/>
    <w:rsid w:val="00126D1C"/>
    <w:rsid w:val="0014511D"/>
    <w:rsid w:val="001518B4"/>
    <w:rsid w:val="001762D7"/>
    <w:rsid w:val="00184C2F"/>
    <w:rsid w:val="00185B54"/>
    <w:rsid w:val="001867E5"/>
    <w:rsid w:val="001907EA"/>
    <w:rsid w:val="001954C0"/>
    <w:rsid w:val="001A7881"/>
    <w:rsid w:val="001C31FD"/>
    <w:rsid w:val="001C430C"/>
    <w:rsid w:val="001C6BBF"/>
    <w:rsid w:val="001D2870"/>
    <w:rsid w:val="001F2132"/>
    <w:rsid w:val="001F5824"/>
    <w:rsid w:val="00205776"/>
    <w:rsid w:val="00206969"/>
    <w:rsid w:val="00212060"/>
    <w:rsid w:val="00214976"/>
    <w:rsid w:val="00220D6F"/>
    <w:rsid w:val="0023215B"/>
    <w:rsid w:val="00232E63"/>
    <w:rsid w:val="00265435"/>
    <w:rsid w:val="00272479"/>
    <w:rsid w:val="00273335"/>
    <w:rsid w:val="00281363"/>
    <w:rsid w:val="00286CF4"/>
    <w:rsid w:val="002919D1"/>
    <w:rsid w:val="002A166E"/>
    <w:rsid w:val="002B2E88"/>
    <w:rsid w:val="002B53C4"/>
    <w:rsid w:val="002C1FEE"/>
    <w:rsid w:val="002C3618"/>
    <w:rsid w:val="002F428C"/>
    <w:rsid w:val="002F5661"/>
    <w:rsid w:val="0031004B"/>
    <w:rsid w:val="003449F5"/>
    <w:rsid w:val="003B6546"/>
    <w:rsid w:val="003B6A83"/>
    <w:rsid w:val="003E6E4A"/>
    <w:rsid w:val="003E6F1C"/>
    <w:rsid w:val="003F13E9"/>
    <w:rsid w:val="003F33AE"/>
    <w:rsid w:val="00413084"/>
    <w:rsid w:val="00436229"/>
    <w:rsid w:val="004525DE"/>
    <w:rsid w:val="004660ED"/>
    <w:rsid w:val="00470386"/>
    <w:rsid w:val="00476087"/>
    <w:rsid w:val="00481F91"/>
    <w:rsid w:val="004861BD"/>
    <w:rsid w:val="00492FBF"/>
    <w:rsid w:val="004A3B57"/>
    <w:rsid w:val="004A5C48"/>
    <w:rsid w:val="004A628A"/>
    <w:rsid w:val="004C09A3"/>
    <w:rsid w:val="004E5A99"/>
    <w:rsid w:val="004E7E0F"/>
    <w:rsid w:val="004F216F"/>
    <w:rsid w:val="004F31BC"/>
    <w:rsid w:val="004F44FE"/>
    <w:rsid w:val="005232E4"/>
    <w:rsid w:val="00523746"/>
    <w:rsid w:val="00527A64"/>
    <w:rsid w:val="00532780"/>
    <w:rsid w:val="00534929"/>
    <w:rsid w:val="00551B08"/>
    <w:rsid w:val="005521AF"/>
    <w:rsid w:val="00552B18"/>
    <w:rsid w:val="00560741"/>
    <w:rsid w:val="005663BA"/>
    <w:rsid w:val="00567A51"/>
    <w:rsid w:val="00582D0A"/>
    <w:rsid w:val="0058736A"/>
    <w:rsid w:val="005921B7"/>
    <w:rsid w:val="00597A86"/>
    <w:rsid w:val="005A2DFC"/>
    <w:rsid w:val="005A70AD"/>
    <w:rsid w:val="005B1C11"/>
    <w:rsid w:val="005C4A34"/>
    <w:rsid w:val="005C7633"/>
    <w:rsid w:val="005D3594"/>
    <w:rsid w:val="005D5FAD"/>
    <w:rsid w:val="005D6A23"/>
    <w:rsid w:val="00614B7C"/>
    <w:rsid w:val="00620F9C"/>
    <w:rsid w:val="00623E7F"/>
    <w:rsid w:val="00631FA9"/>
    <w:rsid w:val="00650DE8"/>
    <w:rsid w:val="006523EB"/>
    <w:rsid w:val="00653E2A"/>
    <w:rsid w:val="00654DAD"/>
    <w:rsid w:val="006566AC"/>
    <w:rsid w:val="00663443"/>
    <w:rsid w:val="00670EDA"/>
    <w:rsid w:val="0067213A"/>
    <w:rsid w:val="00673D9F"/>
    <w:rsid w:val="00673E29"/>
    <w:rsid w:val="006757A1"/>
    <w:rsid w:val="00676DA4"/>
    <w:rsid w:val="006A745A"/>
    <w:rsid w:val="006B1FE8"/>
    <w:rsid w:val="006C0D26"/>
    <w:rsid w:val="006D73B1"/>
    <w:rsid w:val="006E715E"/>
    <w:rsid w:val="00703C0F"/>
    <w:rsid w:val="00720394"/>
    <w:rsid w:val="00742B9F"/>
    <w:rsid w:val="00754C1A"/>
    <w:rsid w:val="00780226"/>
    <w:rsid w:val="00786873"/>
    <w:rsid w:val="007921EB"/>
    <w:rsid w:val="007A01C8"/>
    <w:rsid w:val="007B5CB8"/>
    <w:rsid w:val="007C3E21"/>
    <w:rsid w:val="007F0505"/>
    <w:rsid w:val="007F0AD6"/>
    <w:rsid w:val="007F39D2"/>
    <w:rsid w:val="007F59FC"/>
    <w:rsid w:val="007F6527"/>
    <w:rsid w:val="00803EFD"/>
    <w:rsid w:val="00836DDB"/>
    <w:rsid w:val="008443A0"/>
    <w:rsid w:val="00844CAA"/>
    <w:rsid w:val="00855DB3"/>
    <w:rsid w:val="0085651E"/>
    <w:rsid w:val="00866131"/>
    <w:rsid w:val="008760A7"/>
    <w:rsid w:val="00876872"/>
    <w:rsid w:val="0088465C"/>
    <w:rsid w:val="0088716D"/>
    <w:rsid w:val="0089049B"/>
    <w:rsid w:val="008A3D9A"/>
    <w:rsid w:val="008C373F"/>
    <w:rsid w:val="008D6DEF"/>
    <w:rsid w:val="008E15B4"/>
    <w:rsid w:val="008E285C"/>
    <w:rsid w:val="008F2A24"/>
    <w:rsid w:val="00925150"/>
    <w:rsid w:val="00936A76"/>
    <w:rsid w:val="00946005"/>
    <w:rsid w:val="00950197"/>
    <w:rsid w:val="00956721"/>
    <w:rsid w:val="009609BD"/>
    <w:rsid w:val="00967D41"/>
    <w:rsid w:val="00972443"/>
    <w:rsid w:val="009860E7"/>
    <w:rsid w:val="009966E1"/>
    <w:rsid w:val="00996869"/>
    <w:rsid w:val="009A5320"/>
    <w:rsid w:val="009B49B4"/>
    <w:rsid w:val="009C1AF6"/>
    <w:rsid w:val="009C69C3"/>
    <w:rsid w:val="009E37B1"/>
    <w:rsid w:val="009E420B"/>
    <w:rsid w:val="00A1343D"/>
    <w:rsid w:val="00A1492E"/>
    <w:rsid w:val="00A23D1C"/>
    <w:rsid w:val="00A25113"/>
    <w:rsid w:val="00A32267"/>
    <w:rsid w:val="00A375AC"/>
    <w:rsid w:val="00A403BC"/>
    <w:rsid w:val="00A63916"/>
    <w:rsid w:val="00A827A6"/>
    <w:rsid w:val="00A90475"/>
    <w:rsid w:val="00AC10EA"/>
    <w:rsid w:val="00AD15AF"/>
    <w:rsid w:val="00AD1EB7"/>
    <w:rsid w:val="00AD7B55"/>
    <w:rsid w:val="00AE045C"/>
    <w:rsid w:val="00AE3F95"/>
    <w:rsid w:val="00AF00FD"/>
    <w:rsid w:val="00AF1893"/>
    <w:rsid w:val="00B00A7A"/>
    <w:rsid w:val="00B04DCD"/>
    <w:rsid w:val="00B26C35"/>
    <w:rsid w:val="00B41BC5"/>
    <w:rsid w:val="00B50916"/>
    <w:rsid w:val="00B55A30"/>
    <w:rsid w:val="00BC2B5F"/>
    <w:rsid w:val="00BC7632"/>
    <w:rsid w:val="00BD3439"/>
    <w:rsid w:val="00BD60E9"/>
    <w:rsid w:val="00BD7589"/>
    <w:rsid w:val="00BE66E7"/>
    <w:rsid w:val="00BE6AF7"/>
    <w:rsid w:val="00BF3179"/>
    <w:rsid w:val="00BF32B3"/>
    <w:rsid w:val="00C063C7"/>
    <w:rsid w:val="00C1757E"/>
    <w:rsid w:val="00C225F8"/>
    <w:rsid w:val="00C53E64"/>
    <w:rsid w:val="00C54D59"/>
    <w:rsid w:val="00C706BE"/>
    <w:rsid w:val="00C82B5E"/>
    <w:rsid w:val="00C9672C"/>
    <w:rsid w:val="00CB5096"/>
    <w:rsid w:val="00CC0224"/>
    <w:rsid w:val="00CD06CA"/>
    <w:rsid w:val="00CD7BDB"/>
    <w:rsid w:val="00CF26D6"/>
    <w:rsid w:val="00CF3AEB"/>
    <w:rsid w:val="00CF48D3"/>
    <w:rsid w:val="00CF54AC"/>
    <w:rsid w:val="00D059D9"/>
    <w:rsid w:val="00D25EA8"/>
    <w:rsid w:val="00D27073"/>
    <w:rsid w:val="00D474F7"/>
    <w:rsid w:val="00D566E5"/>
    <w:rsid w:val="00D67F1E"/>
    <w:rsid w:val="00D72ACE"/>
    <w:rsid w:val="00DC3360"/>
    <w:rsid w:val="00DD551E"/>
    <w:rsid w:val="00E10CBB"/>
    <w:rsid w:val="00E240C7"/>
    <w:rsid w:val="00E300DE"/>
    <w:rsid w:val="00E335DA"/>
    <w:rsid w:val="00E478CE"/>
    <w:rsid w:val="00E551C1"/>
    <w:rsid w:val="00E5537D"/>
    <w:rsid w:val="00E70F8B"/>
    <w:rsid w:val="00E80854"/>
    <w:rsid w:val="00E95928"/>
    <w:rsid w:val="00E97D84"/>
    <w:rsid w:val="00EB15BF"/>
    <w:rsid w:val="00EC0993"/>
    <w:rsid w:val="00EC0EFE"/>
    <w:rsid w:val="00EC10F0"/>
    <w:rsid w:val="00EE0D1D"/>
    <w:rsid w:val="00EE3395"/>
    <w:rsid w:val="00EF0298"/>
    <w:rsid w:val="00EF7C23"/>
    <w:rsid w:val="00F00AC2"/>
    <w:rsid w:val="00F153C3"/>
    <w:rsid w:val="00F154BE"/>
    <w:rsid w:val="00F17234"/>
    <w:rsid w:val="00F20312"/>
    <w:rsid w:val="00F26574"/>
    <w:rsid w:val="00F304F6"/>
    <w:rsid w:val="00F413DA"/>
    <w:rsid w:val="00F51F43"/>
    <w:rsid w:val="00F6420D"/>
    <w:rsid w:val="00F84448"/>
    <w:rsid w:val="00F86AEC"/>
    <w:rsid w:val="00F9437A"/>
    <w:rsid w:val="00FA074D"/>
    <w:rsid w:val="00FB4FE3"/>
    <w:rsid w:val="00FC4CE5"/>
    <w:rsid w:val="00FD57AC"/>
    <w:rsid w:val="00FD7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6D20"/>
  <w15:docId w15:val="{CBDA68B0-8FAD-4046-BFDC-17D18291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360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DC336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360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3">
    <w:name w:val="Table Grid"/>
    <w:basedOn w:val="a1"/>
    <w:uiPriority w:val="59"/>
    <w:rsid w:val="00DC3360"/>
    <w:pPr>
      <w:spacing w:after="0" w:line="240" w:lineRule="auto"/>
    </w:pPr>
    <w:rPr>
      <w:rFonts w:ascii="Times New Roman" w:hAnsi="Times New Roman" w:cs="MingLiU_HKSCS"/>
      <w:sz w:val="28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C3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C3360"/>
    <w:rPr>
      <w:rFonts w:ascii="Calibri" w:eastAsia="Times New Roman" w:hAnsi="Calibri" w:cs="Calibri"/>
    </w:rPr>
  </w:style>
  <w:style w:type="paragraph" w:styleId="a6">
    <w:name w:val="Normal (Web)"/>
    <w:basedOn w:val="a"/>
    <w:uiPriority w:val="99"/>
    <w:rsid w:val="00DC33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DC3360"/>
    <w:pPr>
      <w:ind w:left="720"/>
      <w:contextualSpacing/>
    </w:pPr>
  </w:style>
  <w:style w:type="paragraph" w:customStyle="1" w:styleId="rvps2">
    <w:name w:val="rvps2"/>
    <w:basedOn w:val="a"/>
    <w:rsid w:val="00DC33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table" w:customStyle="1" w:styleId="11">
    <w:name w:val="Сітка таблиці1"/>
    <w:basedOn w:val="a1"/>
    <w:next w:val="a3"/>
    <w:uiPriority w:val="39"/>
    <w:rsid w:val="00DC3360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DC3360"/>
  </w:style>
  <w:style w:type="character" w:styleId="a8">
    <w:name w:val="Strong"/>
    <w:basedOn w:val="a0"/>
    <w:uiPriority w:val="22"/>
    <w:qFormat/>
    <w:rsid w:val="00DC3360"/>
    <w:rPr>
      <w:b/>
      <w:bCs/>
    </w:rPr>
  </w:style>
  <w:style w:type="character" w:styleId="a9">
    <w:name w:val="Hyperlink"/>
    <w:basedOn w:val="a0"/>
    <w:uiPriority w:val="99"/>
    <w:unhideWhenUsed/>
    <w:rsid w:val="00DC3360"/>
    <w:rPr>
      <w:color w:val="0000FF"/>
      <w:u w:val="single"/>
    </w:rPr>
  </w:style>
  <w:style w:type="paragraph" w:customStyle="1" w:styleId="12">
    <w:name w:val="Звичайний1"/>
    <w:qFormat/>
    <w:rsid w:val="00DC3360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Times New Roman"/>
      <w:szCs w:val="20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DC3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C3360"/>
    <w:rPr>
      <w:rFonts w:ascii="Segoe UI" w:eastAsia="Times New Roman" w:hAnsi="Segoe UI" w:cs="Segoe UI"/>
      <w:sz w:val="18"/>
      <w:szCs w:val="18"/>
    </w:rPr>
  </w:style>
  <w:style w:type="character" w:customStyle="1" w:styleId="rvts9">
    <w:name w:val="rvts9"/>
    <w:basedOn w:val="a0"/>
    <w:rsid w:val="00DC3360"/>
  </w:style>
  <w:style w:type="paragraph" w:customStyle="1" w:styleId="Textbody">
    <w:name w:val="Text body"/>
    <w:basedOn w:val="a"/>
    <w:rsid w:val="00DC3360"/>
    <w:pPr>
      <w:pBdr>
        <w:top w:val="nil"/>
        <w:left w:val="nil"/>
        <w:bottom w:val="nil"/>
        <w:right w:val="nil"/>
        <w:between w:val="nil"/>
      </w:pBdr>
      <w:suppressAutoHyphens/>
      <w:spacing w:after="140" w:line="288" w:lineRule="auto"/>
    </w:pPr>
    <w:rPr>
      <w:rFonts w:ascii="Arial" w:eastAsia="Arial" w:hAnsi="Arial" w:cs="Arial"/>
      <w:color w:val="000000"/>
      <w:kern w:val="3"/>
      <w:szCs w:val="20"/>
      <w:lang w:val="en-US" w:eastAsia="ru-RU"/>
    </w:rPr>
  </w:style>
  <w:style w:type="paragraph" w:styleId="ac">
    <w:name w:val="footer"/>
    <w:basedOn w:val="a"/>
    <w:link w:val="ad"/>
    <w:uiPriority w:val="99"/>
    <w:semiHidden/>
    <w:unhideWhenUsed/>
    <w:rsid w:val="00DC3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DC3360"/>
    <w:rPr>
      <w:rFonts w:ascii="Calibri" w:eastAsia="Times New Roman" w:hAnsi="Calibri" w:cs="Calibri"/>
    </w:rPr>
  </w:style>
  <w:style w:type="paragraph" w:styleId="ae">
    <w:name w:val="No Spacing"/>
    <w:uiPriority w:val="1"/>
    <w:qFormat/>
    <w:rsid w:val="00BF3179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A4483-E49C-4994-BBFB-C5C8133A2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30</Pages>
  <Words>24687</Words>
  <Characters>14073</Characters>
  <Application>Microsoft Office Word</Application>
  <DocSecurity>0</DocSecurity>
  <Lines>117</Lines>
  <Paragraphs>77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Нащубська Інна</dc:creator>
  <cp:keywords/>
  <dc:description/>
  <cp:lastModifiedBy>Нащубська Інна</cp:lastModifiedBy>
  <cp:revision>69</cp:revision>
  <cp:lastPrinted>2025-06-19T10:59:00Z</cp:lastPrinted>
  <dcterms:created xsi:type="dcterms:W3CDTF">2025-02-17T14:49:00Z</dcterms:created>
  <dcterms:modified xsi:type="dcterms:W3CDTF">2025-06-20T07:32:00Z</dcterms:modified>
</cp:coreProperties>
</file>