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1BF8DC" w14:textId="3336204D" w:rsidR="00066E40" w:rsidRPr="00F96454" w:rsidRDefault="00741954" w:rsidP="00066E40">
      <w:pPr>
        <w:jc w:val="center"/>
        <w:rPr>
          <w:b/>
          <w:bCs/>
          <w:sz w:val="28"/>
          <w:szCs w:val="28"/>
        </w:rPr>
      </w:pPr>
      <w:r>
        <w:rPr>
          <w:b/>
          <w:bCs/>
          <w:noProof/>
          <w:sz w:val="28"/>
          <w:szCs w:val="28"/>
          <w14:ligatures w14:val="standardContextual"/>
        </w:rPr>
        <mc:AlternateContent>
          <mc:Choice Requires="wps">
            <w:drawing>
              <wp:anchor distT="0" distB="0" distL="114300" distR="114300" simplePos="0" relativeHeight="251659264" behindDoc="0" locked="0" layoutInCell="1" allowOverlap="1" wp14:anchorId="3E81F487" wp14:editId="0C6E680E">
                <wp:simplePos x="0" y="0"/>
                <wp:positionH relativeFrom="column">
                  <wp:posOffset>4651375</wp:posOffset>
                </wp:positionH>
                <wp:positionV relativeFrom="paragraph">
                  <wp:posOffset>-371475</wp:posOffset>
                </wp:positionV>
                <wp:extent cx="304800" cy="238125"/>
                <wp:effectExtent l="0" t="0" r="19050" b="28575"/>
                <wp:wrapNone/>
                <wp:docPr id="1" name="Овал 1"/>
                <wp:cNvGraphicFramePr/>
                <a:graphic xmlns:a="http://schemas.openxmlformats.org/drawingml/2006/main">
                  <a:graphicData uri="http://schemas.microsoft.com/office/word/2010/wordprocessingShape">
                    <wps:wsp>
                      <wps:cNvSpPr/>
                      <wps:spPr>
                        <a:xfrm>
                          <a:off x="0" y="0"/>
                          <a:ext cx="304800" cy="23812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A223A87" id="Овал 1" o:spid="_x0000_s1026" style="position:absolute;margin-left:366.25pt;margin-top:-29.25pt;width:24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" fillcolor="white [3212]" strokecolor="white [3212]" strokeweight="1pt">
                <v:stroke joinstyle="miter"/>
              </v:oval>
            </w:pict>
          </mc:Fallback>
        </mc:AlternateContent>
      </w:r>
      <w:r w:rsidR="00F96454" w:rsidRPr="00F96454">
        <w:rPr>
          <w:b/>
          <w:bCs/>
          <w:sz w:val="28"/>
          <w:szCs w:val="28"/>
        </w:rPr>
        <w:t>ПОРІВНЯЛЬНА ТАБЛИЦЯ</w:t>
      </w:r>
    </w:p>
    <w:p w14:paraId="5E5D7066" w14:textId="098101CF" w:rsidR="00066E40" w:rsidRPr="00F96454" w:rsidRDefault="00066E40" w:rsidP="00066E40">
      <w:pPr>
        <w:jc w:val="center"/>
        <w:rPr>
          <w:b/>
          <w:bCs/>
          <w:sz w:val="28"/>
          <w:szCs w:val="28"/>
        </w:rPr>
      </w:pPr>
      <w:r w:rsidRPr="00F96454">
        <w:rPr>
          <w:b/>
          <w:bCs/>
          <w:sz w:val="28"/>
          <w:szCs w:val="28"/>
        </w:rPr>
        <w:t xml:space="preserve">до </w:t>
      </w:r>
      <w:proofErr w:type="spellStart"/>
      <w:r w:rsidRPr="00F96454">
        <w:rPr>
          <w:b/>
          <w:bCs/>
          <w:sz w:val="28"/>
          <w:szCs w:val="28"/>
        </w:rPr>
        <w:t>проєкту</w:t>
      </w:r>
      <w:proofErr w:type="spellEnd"/>
      <w:r w:rsidRPr="00F96454">
        <w:rPr>
          <w:b/>
          <w:bCs/>
          <w:sz w:val="28"/>
          <w:szCs w:val="28"/>
        </w:rPr>
        <w:t xml:space="preserve"> </w:t>
      </w:r>
      <w:r w:rsidR="00F96454" w:rsidRPr="00F96454">
        <w:rPr>
          <w:b/>
          <w:bCs/>
          <w:sz w:val="28"/>
          <w:szCs w:val="28"/>
        </w:rPr>
        <w:t xml:space="preserve"> </w:t>
      </w:r>
      <w:r w:rsidRPr="00F96454">
        <w:rPr>
          <w:b/>
          <w:bCs/>
          <w:sz w:val="28"/>
          <w:szCs w:val="28"/>
        </w:rPr>
        <w:t>наказу М</w:t>
      </w:r>
      <w:r w:rsidR="00F96454" w:rsidRPr="00F96454">
        <w:rPr>
          <w:b/>
          <w:bCs/>
          <w:sz w:val="28"/>
          <w:szCs w:val="28"/>
        </w:rPr>
        <w:t>іністерства освіти і науки України</w:t>
      </w:r>
      <w:r w:rsidRPr="00F96454">
        <w:rPr>
          <w:b/>
          <w:bCs/>
          <w:sz w:val="28"/>
          <w:szCs w:val="28"/>
        </w:rPr>
        <w:t xml:space="preserve"> «Про затвердження</w:t>
      </w:r>
      <w:r w:rsidR="008E0198">
        <w:rPr>
          <w:b/>
          <w:bCs/>
          <w:sz w:val="28"/>
          <w:szCs w:val="28"/>
        </w:rPr>
        <w:t xml:space="preserve"> змін до</w:t>
      </w:r>
      <w:r w:rsidRPr="00F96454">
        <w:rPr>
          <w:b/>
          <w:bCs/>
          <w:sz w:val="28"/>
          <w:szCs w:val="28"/>
        </w:rPr>
        <w:t xml:space="preserve"> Порядку здійснення експертизи, надання грифів навчальній літературі та навчальним програмам»</w:t>
      </w:r>
    </w:p>
    <w:tbl>
      <w:tblPr>
        <w:tblStyle w:val="21"/>
        <w:tblW w:w="14582" w:type="dxa"/>
        <w:tblInd w:w="-147" w:type="dxa"/>
        <w:tblLayout w:type="fixed"/>
        <w:tblLook w:val="0400" w:firstRow="0" w:lastRow="0" w:firstColumn="0" w:lastColumn="0" w:noHBand="0" w:noVBand="1"/>
      </w:tblPr>
      <w:tblGrid>
        <w:gridCol w:w="7495"/>
        <w:gridCol w:w="18"/>
        <w:gridCol w:w="7069"/>
      </w:tblGrid>
      <w:tr w:rsidR="00BE4802" w14:paraId="05AD4668" w14:textId="77777777" w:rsidTr="00BE4802">
        <w:trPr>
          <w:trHeight w:val="620"/>
        </w:trPr>
        <w:tc>
          <w:tcPr>
            <w:tcW w:w="74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62DFBBF" w14:textId="6B002068" w:rsidR="00BE4802" w:rsidRPr="00756170" w:rsidRDefault="00BE4802" w:rsidP="00BE4802">
            <w:pPr>
              <w:jc w:val="center"/>
              <w:rPr>
                <w:b/>
                <w:bCs/>
              </w:rPr>
            </w:pPr>
            <w:r w:rsidRPr="00756170">
              <w:rPr>
                <w:b/>
                <w:bCs/>
              </w:rPr>
              <w:t xml:space="preserve">Зміст положення </w:t>
            </w:r>
            <w:proofErr w:type="spellStart"/>
            <w:r w:rsidRPr="00756170">
              <w:rPr>
                <w:b/>
                <w:bCs/>
              </w:rPr>
              <w:t>акта</w:t>
            </w:r>
            <w:proofErr w:type="spellEnd"/>
            <w:r w:rsidRPr="00756170">
              <w:rPr>
                <w:b/>
                <w:bCs/>
              </w:rPr>
              <w:t xml:space="preserve"> законодавства</w:t>
            </w:r>
          </w:p>
        </w:tc>
        <w:tc>
          <w:tcPr>
            <w:tcW w:w="7087"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D1FBD48" w14:textId="2C8300D8" w:rsidR="00BE4802" w:rsidRPr="00756170" w:rsidRDefault="00BE4802" w:rsidP="00BE4802">
            <w:pPr>
              <w:jc w:val="center"/>
              <w:rPr>
                <w:b/>
                <w:bCs/>
              </w:rPr>
            </w:pPr>
            <w:r w:rsidRPr="00756170">
              <w:rPr>
                <w:b/>
                <w:bCs/>
              </w:rPr>
              <w:t xml:space="preserve">Зміст відповідного положення </w:t>
            </w:r>
            <w:proofErr w:type="spellStart"/>
            <w:r w:rsidRPr="00756170">
              <w:rPr>
                <w:b/>
                <w:bCs/>
              </w:rPr>
              <w:t>проєкту</w:t>
            </w:r>
            <w:proofErr w:type="spellEnd"/>
            <w:r w:rsidRPr="00756170">
              <w:rPr>
                <w:b/>
                <w:bCs/>
              </w:rPr>
              <w:t xml:space="preserve"> </w:t>
            </w:r>
            <w:proofErr w:type="spellStart"/>
            <w:r w:rsidRPr="00756170">
              <w:rPr>
                <w:b/>
                <w:bCs/>
              </w:rPr>
              <w:t>акта</w:t>
            </w:r>
            <w:proofErr w:type="spellEnd"/>
          </w:p>
        </w:tc>
      </w:tr>
      <w:tr w:rsidR="00BE4802" w14:paraId="1EA862BD" w14:textId="77777777" w:rsidTr="00BE4802">
        <w:trPr>
          <w:trHeight w:val="315"/>
        </w:trPr>
        <w:tc>
          <w:tcPr>
            <w:tcW w:w="14582"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1CADDB6" w14:textId="77777777" w:rsidR="00BE4802" w:rsidRPr="00756170" w:rsidRDefault="00BE4802" w:rsidP="007729EE">
            <w:pPr>
              <w:jc w:val="center"/>
            </w:pPr>
            <w:r w:rsidRPr="00756170">
              <w:rPr>
                <w:b/>
              </w:rPr>
              <w:t>І. Загальні положення</w:t>
            </w:r>
          </w:p>
        </w:tc>
      </w:tr>
      <w:tr w:rsidR="00905A94" w14:paraId="533A53F2" w14:textId="77777777" w:rsidTr="00FB3A88">
        <w:trPr>
          <w:trHeight w:val="315"/>
        </w:trPr>
        <w:tc>
          <w:tcPr>
            <w:tcW w:w="7513"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81D4D02" w14:textId="18CF9C93" w:rsidR="00905A94" w:rsidRPr="00756170" w:rsidRDefault="00905A94" w:rsidP="00FB3A88">
            <w:pPr>
              <w:jc w:val="both"/>
            </w:pPr>
            <w:r w:rsidRPr="00905A94">
              <w:t xml:space="preserve">Цей Порядок визначає механізм здійснення експертизи, надання навчальній літературі та навчальним програмам (далі - об’єкти </w:t>
            </w:r>
            <w:proofErr w:type="spellStart"/>
            <w:r w:rsidRPr="00905A94">
              <w:t>грифування</w:t>
            </w:r>
            <w:proofErr w:type="spellEnd"/>
            <w:r w:rsidRPr="00905A94">
              <w:t>) грифів «Рекомендовано Міністерством освіти і науки України» та «Схвалено для використання в освітньому процесі» (далі - гриф).</w:t>
            </w:r>
          </w:p>
        </w:tc>
        <w:tc>
          <w:tcPr>
            <w:tcW w:w="7069" w:type="dxa"/>
            <w:tcBorders>
              <w:top w:val="single" w:sz="4" w:space="0" w:color="000000"/>
              <w:left w:val="single" w:sz="4" w:space="0" w:color="000000"/>
              <w:bottom w:val="single" w:sz="4" w:space="0" w:color="000000"/>
              <w:right w:val="single" w:sz="4" w:space="0" w:color="000000"/>
            </w:tcBorders>
          </w:tcPr>
          <w:p w14:paraId="67200A5C" w14:textId="79C34BF0" w:rsidR="00905A94" w:rsidRPr="00756170" w:rsidRDefault="00905A94" w:rsidP="00905A94">
            <w:pPr>
              <w:jc w:val="both"/>
            </w:pPr>
            <w:r w:rsidRPr="00905A94">
              <w:t xml:space="preserve">Цей Порядок визначає механізм здійснення експертизи, надання навчальній літературі та навчальним програмам (далі - об’єкти </w:t>
            </w:r>
            <w:proofErr w:type="spellStart"/>
            <w:r w:rsidRPr="00905A94">
              <w:t>грифування</w:t>
            </w:r>
            <w:proofErr w:type="spellEnd"/>
            <w:r w:rsidRPr="00905A94">
              <w:t>) грифів «Рекомендовано Міністерством освіти і науки України» та «Схвалено для використання в освітньому процесі»</w:t>
            </w:r>
            <w:r>
              <w:t>,</w:t>
            </w:r>
            <w:r w:rsidRPr="00905A94">
              <w:t xml:space="preserve"> </w:t>
            </w:r>
            <w:r>
              <w:t>«Д</w:t>
            </w:r>
            <w:r>
              <w:t>опущено до використання в освітньому процесі під час апробації</w:t>
            </w:r>
            <w:r>
              <w:t xml:space="preserve">» </w:t>
            </w:r>
            <w:r w:rsidRPr="00905A94">
              <w:t>(далі - гриф).</w:t>
            </w:r>
          </w:p>
        </w:tc>
      </w:tr>
      <w:tr w:rsidR="00FB3A88" w14:paraId="54B1735F" w14:textId="77777777" w:rsidTr="00FB3A88">
        <w:trPr>
          <w:trHeight w:val="315"/>
        </w:trPr>
        <w:tc>
          <w:tcPr>
            <w:tcW w:w="7513"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88F75EA" w14:textId="6CB6DEA5" w:rsidR="00FB3A88" w:rsidRPr="00756170" w:rsidRDefault="00FB3A88" w:rsidP="00FB3A88">
            <w:pPr>
              <w:jc w:val="both"/>
              <w:rPr>
                <w:b/>
                <w:lang w:eastAsia="en-GB"/>
              </w:rPr>
            </w:pPr>
            <w:r w:rsidRPr="00756170">
              <w:t xml:space="preserve">2. Надання </w:t>
            </w:r>
            <w:proofErr w:type="spellStart"/>
            <w:r w:rsidRPr="00756170">
              <w:t>грифа</w:t>
            </w:r>
            <w:proofErr w:type="spellEnd"/>
            <w:r w:rsidRPr="00756170">
              <w:t xml:space="preserve"> об’єктам </w:t>
            </w:r>
            <w:proofErr w:type="spellStart"/>
            <w:r w:rsidRPr="00756170">
              <w:t>грифування</w:t>
            </w:r>
            <w:proofErr w:type="spellEnd"/>
            <w:r w:rsidRPr="00756170">
              <w:t xml:space="preserve"> є рекомендацією для використання їх в освітньому процесі закладів освіти, що забезпечують здобуття повної загальної середньої освіти, закладів дошкільної, позашкільної, спеціалізованої та професійної (професійно-технічної) освіти.</w:t>
            </w:r>
          </w:p>
        </w:tc>
        <w:tc>
          <w:tcPr>
            <w:tcW w:w="7069" w:type="dxa"/>
            <w:tcBorders>
              <w:top w:val="single" w:sz="4" w:space="0" w:color="000000"/>
              <w:left w:val="single" w:sz="4" w:space="0" w:color="000000"/>
              <w:bottom w:val="single" w:sz="4" w:space="0" w:color="000000"/>
              <w:right w:val="single" w:sz="4" w:space="0" w:color="000000"/>
            </w:tcBorders>
          </w:tcPr>
          <w:p w14:paraId="593EAE4C" w14:textId="222055EC" w:rsidR="00FB3A88" w:rsidRPr="00756170" w:rsidRDefault="00FB3A88" w:rsidP="00FB3A88">
            <w:pPr>
              <w:jc w:val="both"/>
              <w:rPr>
                <w:b/>
              </w:rPr>
            </w:pPr>
            <w:r w:rsidRPr="00756170">
              <w:t xml:space="preserve">2. Надання </w:t>
            </w:r>
            <w:proofErr w:type="spellStart"/>
            <w:r w:rsidRPr="00756170">
              <w:t>грифа</w:t>
            </w:r>
            <w:proofErr w:type="spellEnd"/>
            <w:r w:rsidRPr="00756170">
              <w:t xml:space="preserve"> об’єктам </w:t>
            </w:r>
            <w:proofErr w:type="spellStart"/>
            <w:r w:rsidRPr="00756170">
              <w:t>грифування</w:t>
            </w:r>
            <w:proofErr w:type="spellEnd"/>
            <w:r w:rsidRPr="00756170">
              <w:t xml:space="preserve"> є рекомендацією </w:t>
            </w:r>
            <w:r w:rsidRPr="00756170">
              <w:rPr>
                <w:b/>
                <w:bCs/>
              </w:rPr>
              <w:t>щодо їх використання</w:t>
            </w:r>
            <w:r w:rsidRPr="00756170">
              <w:t xml:space="preserve"> в освітньому процесі закладів освіти, що забезпечують здобуття повної загальної середньої освіти, закладів дошкільної, позашкільної, спеціалізованої та професійної (професійно-технічної) освіти.</w:t>
            </w:r>
          </w:p>
        </w:tc>
      </w:tr>
      <w:tr w:rsidR="00FB3A88" w14:paraId="5C62FFDD" w14:textId="77777777" w:rsidTr="00FB3A88">
        <w:trPr>
          <w:trHeight w:val="315"/>
        </w:trPr>
        <w:tc>
          <w:tcPr>
            <w:tcW w:w="7513"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E9D8E5C" w14:textId="77777777" w:rsidR="00FB3A88" w:rsidRPr="00756170" w:rsidRDefault="00FB3A88" w:rsidP="00FB3A88">
            <w:pPr>
              <w:spacing w:after="160" w:line="259" w:lineRule="auto"/>
              <w:jc w:val="both"/>
              <w:rPr>
                <w:rFonts w:eastAsia="Calibri"/>
                <w:lang w:eastAsia="en-GB"/>
              </w:rPr>
            </w:pPr>
            <w:r w:rsidRPr="00756170">
              <w:rPr>
                <w:rFonts w:eastAsia="Calibri"/>
                <w:lang w:eastAsia="en-GB"/>
              </w:rPr>
              <w:t>3. У цьому Порядку терміни вживаються в таких значеннях:</w:t>
            </w:r>
          </w:p>
          <w:p w14:paraId="1D6B312C" w14:textId="77777777" w:rsidR="00FB3A88" w:rsidRPr="00756170" w:rsidRDefault="00FB3A88" w:rsidP="00FB3A88">
            <w:pPr>
              <w:spacing w:after="160" w:line="259" w:lineRule="auto"/>
              <w:jc w:val="both"/>
              <w:rPr>
                <w:rFonts w:eastAsia="Calibri"/>
                <w:lang w:eastAsia="en-GB"/>
              </w:rPr>
            </w:pPr>
            <w:r w:rsidRPr="00756170">
              <w:rPr>
                <w:rFonts w:eastAsia="Calibri"/>
                <w:lang w:eastAsia="en-GB"/>
              </w:rPr>
              <w:t>……</w:t>
            </w:r>
          </w:p>
          <w:p w14:paraId="227DD664" w14:textId="77777777" w:rsidR="00FB3A88" w:rsidRPr="00756170" w:rsidRDefault="00FB3A88" w:rsidP="00FB3A88">
            <w:pPr>
              <w:spacing w:after="160" w:line="259" w:lineRule="auto"/>
              <w:jc w:val="both"/>
              <w:rPr>
                <w:rFonts w:eastAsia="Calibri"/>
                <w:lang w:eastAsia="en-GB"/>
              </w:rPr>
            </w:pPr>
            <w:r w:rsidRPr="00756170">
              <w:rPr>
                <w:rFonts w:eastAsia="Calibri"/>
                <w:lang w:eastAsia="en-GB"/>
              </w:rPr>
              <w:t xml:space="preserve">навчальна програма - програма у сфері </w:t>
            </w:r>
            <w:r w:rsidRPr="00905A94">
              <w:rPr>
                <w:rFonts w:eastAsia="Calibri"/>
                <w:b/>
                <w:bCs/>
                <w:i/>
                <w:lang w:eastAsia="en-GB"/>
              </w:rPr>
              <w:t>дошкільної освіти</w:t>
            </w:r>
            <w:r w:rsidRPr="00756170">
              <w:rPr>
                <w:rFonts w:eastAsia="Calibri"/>
                <w:lang w:eastAsia="en-GB"/>
              </w:rPr>
              <w:t>, навчальна програма у сфері повної загальної середньої освіти, навчальна програма з позашкільної освіти, програма з психолого-педагогічної та корекційно-</w:t>
            </w:r>
            <w:proofErr w:type="spellStart"/>
            <w:r w:rsidRPr="00756170">
              <w:rPr>
                <w:rFonts w:eastAsia="Calibri"/>
                <w:lang w:eastAsia="en-GB"/>
              </w:rPr>
              <w:t>розвиткової</w:t>
            </w:r>
            <w:proofErr w:type="spellEnd"/>
            <w:r w:rsidRPr="00756170">
              <w:rPr>
                <w:rFonts w:eastAsia="Calibri"/>
                <w:lang w:eastAsia="en-GB"/>
              </w:rPr>
              <w:t xml:space="preserve"> роботи.</w:t>
            </w:r>
          </w:p>
          <w:p w14:paraId="689FAAC8" w14:textId="77777777" w:rsidR="00FB3A88" w:rsidRPr="00756170" w:rsidRDefault="00FB3A88" w:rsidP="00FB3A88">
            <w:pPr>
              <w:jc w:val="both"/>
            </w:pPr>
          </w:p>
          <w:p w14:paraId="339E3C72" w14:textId="77777777" w:rsidR="00FB3A88" w:rsidRPr="00756170" w:rsidRDefault="00FB3A88" w:rsidP="00FB3A88">
            <w:pPr>
              <w:jc w:val="both"/>
            </w:pPr>
          </w:p>
          <w:p w14:paraId="7FCC2E64" w14:textId="77777777" w:rsidR="00FB3A88" w:rsidRPr="00756170" w:rsidRDefault="00FB3A88" w:rsidP="00FB3A88">
            <w:pPr>
              <w:jc w:val="both"/>
            </w:pPr>
          </w:p>
          <w:p w14:paraId="02AF2085" w14:textId="77777777" w:rsidR="00FB3A88" w:rsidRPr="00756170" w:rsidRDefault="00FB3A88" w:rsidP="00FB3A88">
            <w:pPr>
              <w:jc w:val="both"/>
            </w:pPr>
          </w:p>
          <w:p w14:paraId="13D53CE1" w14:textId="77777777" w:rsidR="00FB3A88" w:rsidRPr="00756170" w:rsidRDefault="00FB3A88" w:rsidP="00FB3A88">
            <w:pPr>
              <w:jc w:val="both"/>
            </w:pPr>
          </w:p>
          <w:p w14:paraId="2629A103" w14:textId="77777777" w:rsidR="00FB3A88" w:rsidRPr="00756170" w:rsidRDefault="00FB3A88" w:rsidP="00FB3A88">
            <w:pPr>
              <w:jc w:val="both"/>
            </w:pPr>
          </w:p>
          <w:p w14:paraId="366428F7" w14:textId="77777777" w:rsidR="00FB3A88" w:rsidRPr="00756170" w:rsidRDefault="00FB3A88" w:rsidP="00FB3A88">
            <w:pPr>
              <w:jc w:val="both"/>
            </w:pPr>
          </w:p>
          <w:p w14:paraId="61A69ECB" w14:textId="77777777" w:rsidR="00FB3A88" w:rsidRPr="00756170" w:rsidRDefault="00FB3A88" w:rsidP="00FB3A88">
            <w:pPr>
              <w:jc w:val="both"/>
            </w:pPr>
          </w:p>
          <w:p w14:paraId="2814DBEB" w14:textId="24C9BC3B" w:rsidR="00FB3A88" w:rsidRPr="00756170" w:rsidRDefault="00FB3A88" w:rsidP="00FB3A88">
            <w:pPr>
              <w:jc w:val="both"/>
            </w:pPr>
          </w:p>
        </w:tc>
        <w:tc>
          <w:tcPr>
            <w:tcW w:w="7069" w:type="dxa"/>
            <w:tcBorders>
              <w:top w:val="single" w:sz="4" w:space="0" w:color="000000"/>
              <w:left w:val="single" w:sz="4" w:space="0" w:color="000000"/>
              <w:bottom w:val="single" w:sz="4" w:space="0" w:color="000000"/>
              <w:right w:val="single" w:sz="4" w:space="0" w:color="000000"/>
            </w:tcBorders>
          </w:tcPr>
          <w:p w14:paraId="729C1AD3" w14:textId="77777777" w:rsidR="00FB3A88" w:rsidRPr="00756170" w:rsidRDefault="00FB3A88" w:rsidP="00FB3A88">
            <w:pPr>
              <w:spacing w:after="160" w:line="259" w:lineRule="auto"/>
              <w:jc w:val="both"/>
              <w:rPr>
                <w:rFonts w:eastAsia="Calibri"/>
                <w:lang w:eastAsia="en-GB"/>
              </w:rPr>
            </w:pPr>
            <w:r w:rsidRPr="00756170">
              <w:rPr>
                <w:rFonts w:eastAsia="Calibri"/>
                <w:lang w:eastAsia="en-GB"/>
              </w:rPr>
              <w:lastRenderedPageBreak/>
              <w:t>3. У цьому Порядку терміни вживаються в таких значеннях:</w:t>
            </w:r>
          </w:p>
          <w:p w14:paraId="69BDF461" w14:textId="77777777" w:rsidR="00FB3A88" w:rsidRPr="00756170" w:rsidRDefault="00FB3A88" w:rsidP="00FB3A88">
            <w:pPr>
              <w:spacing w:after="160" w:line="259" w:lineRule="auto"/>
              <w:jc w:val="both"/>
              <w:rPr>
                <w:rFonts w:eastAsia="Calibri"/>
                <w:lang w:eastAsia="en-GB"/>
              </w:rPr>
            </w:pPr>
            <w:r w:rsidRPr="00756170">
              <w:rPr>
                <w:rFonts w:eastAsia="Calibri"/>
                <w:lang w:eastAsia="en-GB"/>
              </w:rPr>
              <w:t>……</w:t>
            </w:r>
          </w:p>
          <w:p w14:paraId="7561EAAB" w14:textId="5BA718B2" w:rsidR="00FB3A88" w:rsidRPr="00756170" w:rsidRDefault="00FB3A88" w:rsidP="00FB3A88">
            <w:pPr>
              <w:spacing w:after="160" w:line="259" w:lineRule="auto"/>
              <w:jc w:val="both"/>
              <w:rPr>
                <w:rFonts w:eastAsia="Calibri"/>
                <w:lang w:eastAsia="en-GB"/>
              </w:rPr>
            </w:pPr>
            <w:r w:rsidRPr="00756170">
              <w:rPr>
                <w:rFonts w:eastAsia="Calibri"/>
                <w:lang w:eastAsia="en-GB"/>
              </w:rPr>
              <w:t xml:space="preserve"> навчальна програма – </w:t>
            </w:r>
            <w:r w:rsidRPr="00756170">
              <w:rPr>
                <w:rFonts w:eastAsia="Calibri"/>
                <w:b/>
                <w:bCs/>
                <w:lang w:eastAsia="en-GB"/>
              </w:rPr>
              <w:t> </w:t>
            </w:r>
            <w:r w:rsidRPr="00756170">
              <w:rPr>
                <w:rFonts w:eastAsia="Calibri"/>
                <w:lang w:eastAsia="en-GB"/>
              </w:rPr>
              <w:t>навчальна програма у сфері повної загальної середньої освіти, навчальна програма з позашкільної освіти, програма з психолого-педагогічної та корекційно-</w:t>
            </w:r>
            <w:proofErr w:type="spellStart"/>
            <w:r w:rsidRPr="00756170">
              <w:rPr>
                <w:rFonts w:eastAsia="Calibri"/>
                <w:lang w:eastAsia="en-GB"/>
              </w:rPr>
              <w:t>розвиткової</w:t>
            </w:r>
            <w:proofErr w:type="spellEnd"/>
            <w:r w:rsidRPr="00756170">
              <w:rPr>
                <w:rFonts w:eastAsia="Calibri"/>
                <w:lang w:eastAsia="en-GB"/>
              </w:rPr>
              <w:t xml:space="preserve"> роботи.</w:t>
            </w:r>
          </w:p>
          <w:p w14:paraId="3E0B35E5" w14:textId="1A934D4A" w:rsidR="00FB3A88" w:rsidRPr="00756170" w:rsidRDefault="00FB3A88" w:rsidP="00FB3A88">
            <w:pPr>
              <w:spacing w:after="160" w:line="259" w:lineRule="auto"/>
              <w:jc w:val="both"/>
              <w:rPr>
                <w:rFonts w:eastAsia="Calibri"/>
                <w:b/>
                <w:bCs/>
                <w:lang w:eastAsia="en-GB"/>
              </w:rPr>
            </w:pPr>
            <w:r w:rsidRPr="00756170">
              <w:rPr>
                <w:rFonts w:eastAsia="Calibri"/>
                <w:b/>
                <w:bCs/>
                <w:lang w:eastAsia="en-GB"/>
              </w:rPr>
              <w:t xml:space="preserve">освітня програма у сфері дошкільної освіти (далі – освітня програма) – документ, що містить комплекс освітніх компонентів за всіма освітніми напрямами державного стандарту дошкільної освіти, реалізація яких має забезпечити досягнення вихованцями визначених цією програмою очікуваних результатів навчання і </w:t>
            </w:r>
            <w:proofErr w:type="spellStart"/>
            <w:r w:rsidRPr="00756170">
              <w:rPr>
                <w:rFonts w:eastAsia="Calibri"/>
                <w:b/>
                <w:bCs/>
                <w:lang w:eastAsia="en-GB"/>
              </w:rPr>
              <w:t>компетентностей</w:t>
            </w:r>
            <w:proofErr w:type="spellEnd"/>
            <w:r w:rsidRPr="00756170">
              <w:rPr>
                <w:rFonts w:eastAsia="Calibri"/>
                <w:b/>
                <w:bCs/>
                <w:lang w:eastAsia="en-GB"/>
              </w:rPr>
              <w:t>;</w:t>
            </w:r>
          </w:p>
          <w:p w14:paraId="43458097" w14:textId="60DFFF1B" w:rsidR="00FB3A88" w:rsidRPr="00756170" w:rsidRDefault="00FB3A88" w:rsidP="00FB3A88">
            <w:pPr>
              <w:jc w:val="both"/>
            </w:pPr>
            <w:r w:rsidRPr="00756170">
              <w:rPr>
                <w:b/>
                <w:bCs/>
              </w:rPr>
              <w:lastRenderedPageBreak/>
              <w:t>п</w:t>
            </w:r>
            <w:r w:rsidRPr="00756170">
              <w:rPr>
                <w:rFonts w:eastAsia="Calibri"/>
                <w:b/>
                <w:bCs/>
                <w:lang w:eastAsia="en-GB"/>
              </w:rPr>
              <w:t xml:space="preserve">арціальна програма – документ, що містить комплекс освітніх компонентів у межах одного або декількох освітніх напрямів державного стандарту дошкільної освіти, реалізація яких має забезпечити досягнення вихованцями визначених такою програмою очікуваних результатів навчання і </w:t>
            </w:r>
            <w:proofErr w:type="spellStart"/>
            <w:r w:rsidRPr="00756170">
              <w:rPr>
                <w:rFonts w:eastAsia="Calibri"/>
                <w:b/>
                <w:bCs/>
                <w:lang w:eastAsia="en-GB"/>
              </w:rPr>
              <w:t>компетентностей</w:t>
            </w:r>
            <w:proofErr w:type="spellEnd"/>
            <w:r w:rsidRPr="00756170">
              <w:rPr>
                <w:rFonts w:eastAsia="Calibri"/>
                <w:b/>
                <w:bCs/>
                <w:lang w:eastAsia="en-GB"/>
              </w:rPr>
              <w:t>.</w:t>
            </w:r>
          </w:p>
        </w:tc>
      </w:tr>
      <w:tr w:rsidR="00BE4802" w14:paraId="5B1B0B5A" w14:textId="77777777" w:rsidTr="00BE4802">
        <w:trPr>
          <w:trHeight w:val="2896"/>
        </w:trPr>
        <w:tc>
          <w:tcPr>
            <w:tcW w:w="74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4828151" w14:textId="77777777" w:rsidR="00BE4802" w:rsidRPr="00756170" w:rsidRDefault="00BE4802" w:rsidP="007729EE">
            <w:pPr>
              <w:jc w:val="both"/>
            </w:pPr>
            <w:r w:rsidRPr="00756170">
              <w:lastRenderedPageBreak/>
              <w:t>4.  Гриф надається такій навчальній літературі:</w:t>
            </w:r>
          </w:p>
          <w:p w14:paraId="6DA7AF8E" w14:textId="77777777" w:rsidR="00BE4802" w:rsidRPr="00756170" w:rsidRDefault="00BE4802" w:rsidP="007729EE">
            <w:pPr>
              <w:jc w:val="both"/>
            </w:pPr>
            <w:r w:rsidRPr="00756170">
              <w:t xml:space="preserve">5) підручникам - навчальним виданням із систематизованим викладом навчального матеріалу, що відповідають модельним навчальним програмам у сфері повної загальної середньої освіти, освітнім програмам з </w:t>
            </w:r>
            <w:proofErr w:type="spellStart"/>
            <w:r w:rsidRPr="00756170">
              <w:t>професійно</w:t>
            </w:r>
            <w:proofErr w:type="spellEnd"/>
            <w:r w:rsidRPr="00756170">
              <w:t>-практичної підготовки. До підручників також належить Буквар.</w:t>
            </w:r>
          </w:p>
        </w:tc>
        <w:tc>
          <w:tcPr>
            <w:tcW w:w="7087"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506BE17" w14:textId="77777777" w:rsidR="00BE4802" w:rsidRPr="00756170" w:rsidRDefault="00BE4802" w:rsidP="007729EE">
            <w:pPr>
              <w:jc w:val="both"/>
            </w:pPr>
            <w:r w:rsidRPr="00756170">
              <w:t>4.  Гриф надається такій навчальній літературі:</w:t>
            </w:r>
          </w:p>
          <w:p w14:paraId="7EB75A95" w14:textId="77777777" w:rsidR="00BE4802" w:rsidRPr="00756170" w:rsidRDefault="00BE4802" w:rsidP="007729EE">
            <w:pPr>
              <w:jc w:val="both"/>
            </w:pPr>
            <w:r w:rsidRPr="00756170">
              <w:t xml:space="preserve">5) </w:t>
            </w:r>
            <w:r w:rsidRPr="00756170">
              <w:rPr>
                <w:b/>
              </w:rPr>
              <w:t>підручник - вид навчальної літератури, що містить систематизований виклад навчального матеріалу та завдання для досягнення певних результатів навчання відповідно до модельної та/або навчальної програми (для повної загальної середньої освіти), складовою якого є інтерактивний електронний додаток,</w:t>
            </w:r>
            <w:r w:rsidRPr="00756170">
              <w:rPr>
                <w:sz w:val="18"/>
                <w:szCs w:val="18"/>
              </w:rPr>
              <w:t xml:space="preserve"> </w:t>
            </w:r>
            <w:hyperlink r:id="rId7" w:anchor="n14">
              <w:r w:rsidRPr="00756170">
                <w:rPr>
                  <w:b/>
                </w:rPr>
                <w:t>вимоги</w:t>
              </w:r>
            </w:hyperlink>
            <w:r w:rsidRPr="00756170">
              <w:rPr>
                <w:b/>
              </w:rPr>
              <w:t xml:space="preserve"> до якого встановлює центральний орган виконавчої влади у сфері освіти і науки</w:t>
            </w:r>
            <w:r w:rsidRPr="00756170">
              <w:t>. До підручників також належить Буквар.</w:t>
            </w:r>
          </w:p>
        </w:tc>
      </w:tr>
      <w:tr w:rsidR="00BE4802" w14:paraId="77F4178A" w14:textId="77777777" w:rsidTr="00BE4802">
        <w:trPr>
          <w:trHeight w:val="1975"/>
        </w:trPr>
        <w:tc>
          <w:tcPr>
            <w:tcW w:w="74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097BD08" w14:textId="77777777" w:rsidR="00BE4802" w:rsidRPr="00756170" w:rsidRDefault="00BE4802" w:rsidP="007729EE">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60"/>
              <w:jc w:val="both"/>
            </w:pPr>
            <w:r w:rsidRPr="00756170">
              <w:t xml:space="preserve">5. Гриф надається таким </w:t>
            </w:r>
            <w:r w:rsidRPr="00905A94">
              <w:rPr>
                <w:b/>
                <w:bCs/>
                <w:i/>
              </w:rPr>
              <w:t>навчальним</w:t>
            </w:r>
            <w:r w:rsidRPr="00756170">
              <w:rPr>
                <w:b/>
                <w:bCs/>
              </w:rPr>
              <w:t xml:space="preserve"> </w:t>
            </w:r>
            <w:r w:rsidRPr="00756170">
              <w:t>програмам:</w:t>
            </w:r>
          </w:p>
          <w:p w14:paraId="5A24D0E2" w14:textId="424407A8" w:rsidR="0079093F" w:rsidRPr="00756170" w:rsidRDefault="0079093F" w:rsidP="007729EE">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60"/>
              <w:jc w:val="both"/>
            </w:pPr>
            <w:r w:rsidRPr="00756170">
              <w:t xml:space="preserve">1) програмам у сфері дошкільної освіти - навчальним виданням, що визначають єдиний комплекс (один чи декілька) освітніх компонентів, спланованих та організованих для набуття вихованцями </w:t>
            </w:r>
            <w:proofErr w:type="spellStart"/>
            <w:r w:rsidRPr="00756170">
              <w:t>компетентностей</w:t>
            </w:r>
            <w:proofErr w:type="spellEnd"/>
            <w:r w:rsidRPr="00756170">
              <w:t>;</w:t>
            </w:r>
          </w:p>
          <w:p w14:paraId="283B94A1" w14:textId="77777777" w:rsidR="00BE4802" w:rsidRPr="00756170" w:rsidRDefault="00BE4802" w:rsidP="007729EE">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60"/>
              <w:jc w:val="both"/>
            </w:pPr>
            <w:r w:rsidRPr="00756170">
              <w:rPr>
                <w:highlight w:val="white"/>
              </w:rPr>
              <w:t>2) програмам з психолого-педагогічної та корекційно-</w:t>
            </w:r>
            <w:proofErr w:type="spellStart"/>
            <w:r w:rsidRPr="00756170">
              <w:rPr>
                <w:highlight w:val="white"/>
              </w:rPr>
              <w:t>розвиткової</w:t>
            </w:r>
            <w:proofErr w:type="spellEnd"/>
            <w:r w:rsidRPr="00756170">
              <w:rPr>
                <w:highlight w:val="white"/>
              </w:rPr>
              <w:t xml:space="preserve"> роботи - навчальним виданням, що визначають напрями психолого-педагогічної та корекційно-</w:t>
            </w:r>
            <w:proofErr w:type="spellStart"/>
            <w:r w:rsidRPr="00756170">
              <w:rPr>
                <w:highlight w:val="white"/>
              </w:rPr>
              <w:t>розвиткової</w:t>
            </w:r>
            <w:proofErr w:type="spellEnd"/>
            <w:r w:rsidRPr="00756170">
              <w:rPr>
                <w:highlight w:val="white"/>
              </w:rPr>
              <w:t xml:space="preserve"> роботи, їх відповідне змістове наповнення з урахуванням особливостей психофізичного розвитку дітей із особливими освітніми потребами;</w:t>
            </w:r>
          </w:p>
          <w:p w14:paraId="10C1AB39" w14:textId="77777777" w:rsidR="00BE4802" w:rsidRPr="00756170" w:rsidRDefault="00BE4802" w:rsidP="007729EE">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60"/>
              <w:jc w:val="both"/>
            </w:pPr>
            <w:r w:rsidRPr="00756170">
              <w:t>4) навчальним програмам у сфері повної загальної середньої освіти - навчальним виданням, розробленим не на основі модельних навчальних програм, що визначають послідовність досягнення результатів навчання учнів з навчального предмета (курсу за вибором), опис його змісту та видів навчальної діяльності із зазначенням орієнтовної кількості годин, необхідних на їх впровадження (окрім навчальних програм релігійного спрямування);</w:t>
            </w:r>
          </w:p>
          <w:p w14:paraId="70D26F2A" w14:textId="77777777" w:rsidR="00BE4802" w:rsidRPr="00756170" w:rsidRDefault="00BE4802" w:rsidP="007729EE">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60"/>
              <w:jc w:val="both"/>
            </w:pPr>
          </w:p>
          <w:p w14:paraId="53FF86B5" w14:textId="77777777" w:rsidR="00BE4802" w:rsidRPr="00756170" w:rsidRDefault="00BE4802" w:rsidP="007729EE">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60"/>
              <w:jc w:val="both"/>
            </w:pPr>
          </w:p>
        </w:tc>
        <w:tc>
          <w:tcPr>
            <w:tcW w:w="7087"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EAE3292" w14:textId="77777777" w:rsidR="0079093F" w:rsidRPr="00756170" w:rsidRDefault="0079093F" w:rsidP="0079093F">
            <w:pPr>
              <w:pStyle w:val="docdata"/>
              <w:shd w:val="clear" w:color="auto" w:fill="FFFFFF"/>
              <w:spacing w:before="0" w:beforeAutospacing="0" w:after="0" w:afterAutospacing="0"/>
              <w:ind w:firstLine="460"/>
              <w:jc w:val="both"/>
            </w:pPr>
            <w:r w:rsidRPr="00756170">
              <w:lastRenderedPageBreak/>
              <w:t>5.  Гриф надається таким програмам:</w:t>
            </w:r>
          </w:p>
          <w:p w14:paraId="4606D5AE" w14:textId="2BD6F9F0" w:rsidR="0079093F" w:rsidRPr="00756170" w:rsidRDefault="0079093F" w:rsidP="0079093F">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60"/>
              <w:jc w:val="both"/>
            </w:pPr>
            <w:r w:rsidRPr="00756170">
              <w:t> </w:t>
            </w:r>
            <w:r w:rsidRPr="00756170">
              <w:rPr>
                <w:b/>
                <w:bCs/>
              </w:rPr>
              <w:t>1) освітнім, парціальним програмам у сфері дошкільної освіти</w:t>
            </w:r>
            <w:r w:rsidRPr="00756170">
              <w:t xml:space="preserve">, що визначають єдиний комплекс (один чи декілька) освітніх компонентів, спланованих та організованих для набуття вихованцями </w:t>
            </w:r>
            <w:proofErr w:type="spellStart"/>
            <w:r w:rsidRPr="00756170">
              <w:t>компетентностей</w:t>
            </w:r>
            <w:proofErr w:type="spellEnd"/>
          </w:p>
          <w:p w14:paraId="7C63B5EC" w14:textId="77777777" w:rsidR="00BE4802" w:rsidRPr="00756170" w:rsidRDefault="00BE4802" w:rsidP="007729EE">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60"/>
              <w:jc w:val="both"/>
            </w:pPr>
            <w:r w:rsidRPr="00756170">
              <w:rPr>
                <w:highlight w:val="white"/>
              </w:rPr>
              <w:t>2) програмам з корекційно-</w:t>
            </w:r>
            <w:proofErr w:type="spellStart"/>
            <w:r w:rsidRPr="00756170">
              <w:rPr>
                <w:highlight w:val="white"/>
              </w:rPr>
              <w:t>розвиткової</w:t>
            </w:r>
            <w:proofErr w:type="spellEnd"/>
            <w:r w:rsidRPr="00756170">
              <w:rPr>
                <w:highlight w:val="white"/>
              </w:rPr>
              <w:t xml:space="preserve"> роботи - навчальним виданням, що визначають напрями психолого-педагогічної та корекційно-</w:t>
            </w:r>
            <w:proofErr w:type="spellStart"/>
            <w:r w:rsidRPr="00756170">
              <w:rPr>
                <w:highlight w:val="white"/>
              </w:rPr>
              <w:t>розвиткової</w:t>
            </w:r>
            <w:proofErr w:type="spellEnd"/>
            <w:r w:rsidRPr="00756170">
              <w:rPr>
                <w:highlight w:val="white"/>
              </w:rPr>
              <w:t xml:space="preserve"> роботи, їх відповідне змістове наповнення з урахуванням особливостей психофізичного розвитку дітей із особливими освітніми потребами;</w:t>
            </w:r>
          </w:p>
          <w:p w14:paraId="18470769" w14:textId="77777777" w:rsidR="00BE4802" w:rsidRPr="00756170" w:rsidRDefault="00BE4802" w:rsidP="007729EE">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60"/>
              <w:jc w:val="both"/>
            </w:pPr>
            <w:r w:rsidRPr="00756170">
              <w:t>4) навчальним програмам у сфері повної загальної середньої освіти - навчальним виданням, розробленим не на основі модельних навчальних програм</w:t>
            </w:r>
            <w:r w:rsidRPr="00756170">
              <w:rPr>
                <w:b/>
              </w:rPr>
              <w:t xml:space="preserve"> (крім навчальних програм для вибіркових освітніх компонентів для 10–12 класів закладів загальної середньої освіти, які забезпечують здобуття профільної середньої освіти за академічним спрямуванням)</w:t>
            </w:r>
            <w:r w:rsidRPr="00756170">
              <w:t xml:space="preserve">, що визначають послідовність досягнення результатів навчання учнів з навчального предмета (курсу за вибором), опис його змісту та видів </w:t>
            </w:r>
            <w:r w:rsidRPr="00756170">
              <w:lastRenderedPageBreak/>
              <w:t>навчальної діяльності із зазначенням орієнтовної кількості годин, необхідних на їх впровадження (окрім навчальних програм релігійного спрямування);</w:t>
            </w:r>
          </w:p>
        </w:tc>
      </w:tr>
      <w:tr w:rsidR="0079093F" w14:paraId="787EB051" w14:textId="77777777" w:rsidTr="0079093F">
        <w:trPr>
          <w:trHeight w:val="3251"/>
        </w:trPr>
        <w:tc>
          <w:tcPr>
            <w:tcW w:w="74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AD16B7F" w14:textId="77777777" w:rsidR="0079093F" w:rsidRPr="00756170" w:rsidRDefault="0079093F" w:rsidP="0079093F">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60"/>
              <w:jc w:val="both"/>
            </w:pPr>
            <w:r w:rsidRPr="00756170">
              <w:lastRenderedPageBreak/>
              <w:t xml:space="preserve">6. Гриф надається об’єктам </w:t>
            </w:r>
            <w:proofErr w:type="spellStart"/>
            <w:r w:rsidRPr="00756170">
              <w:t>грифування</w:t>
            </w:r>
            <w:proofErr w:type="spellEnd"/>
            <w:r w:rsidRPr="00756170">
              <w:t>, що відповідають:</w:t>
            </w:r>
          </w:p>
          <w:p w14:paraId="14461E7C" w14:textId="77777777" w:rsidR="0079093F" w:rsidRPr="00756170" w:rsidRDefault="0079093F" w:rsidP="0079093F">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60"/>
              <w:jc w:val="both"/>
            </w:pPr>
          </w:p>
          <w:p w14:paraId="05AB9474" w14:textId="20F28E34" w:rsidR="0079093F" w:rsidRPr="00756170" w:rsidRDefault="0079093F" w:rsidP="0079093F">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60"/>
              <w:jc w:val="both"/>
            </w:pPr>
            <w:r w:rsidRPr="00756170">
              <w:t>законодавству, зокрема Базовому компоненту дошкільної освіти, державним стандартам загальної середньої освіти, типовій освітній програмі закладу позашкільної освіти, стандартам спеціалізованої освіти, державним освітнім стандартами з конкретних професій (далі - стандарти освіти), засадам державної політики у сфері освіти та принципам освітньої діяльності, визначених частиною першою статті 6 Закону України «Про освіту»;</w:t>
            </w:r>
          </w:p>
        </w:tc>
        <w:tc>
          <w:tcPr>
            <w:tcW w:w="7087"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D86621A" w14:textId="77777777" w:rsidR="0079093F" w:rsidRPr="00756170" w:rsidRDefault="0079093F" w:rsidP="0079093F">
            <w:pPr>
              <w:pStyle w:val="docdata"/>
              <w:spacing w:before="0"/>
              <w:ind w:firstLine="460"/>
            </w:pPr>
            <w:r w:rsidRPr="00756170">
              <w:t xml:space="preserve">6. Гриф надається об’єктам </w:t>
            </w:r>
            <w:proofErr w:type="spellStart"/>
            <w:r w:rsidRPr="00756170">
              <w:t>грифування</w:t>
            </w:r>
            <w:proofErr w:type="spellEnd"/>
            <w:r w:rsidRPr="00756170">
              <w:t>, що відповідають:</w:t>
            </w:r>
          </w:p>
          <w:p w14:paraId="226ADBCB" w14:textId="4E5EABD3" w:rsidR="0079093F" w:rsidRPr="00756170" w:rsidRDefault="0079093F" w:rsidP="0079093F">
            <w:pPr>
              <w:pStyle w:val="docdata"/>
              <w:spacing w:after="0"/>
              <w:ind w:firstLine="460"/>
            </w:pPr>
            <w:r w:rsidRPr="00756170">
              <w:t xml:space="preserve">законодавству, зокрема </w:t>
            </w:r>
            <w:r w:rsidRPr="00756170">
              <w:rPr>
                <w:b/>
                <w:bCs/>
              </w:rPr>
              <w:t>державному стандарту дошкільної освіти, державним стандартам повної загальної середньої освіти,</w:t>
            </w:r>
            <w:r w:rsidRPr="00756170">
              <w:t xml:space="preserve"> типовій освітній програмі закладу позашкільної освіти, стандартам спеціалізованої освіти, державним освітнім стандартами з конкретних професій (далі - стандарти освіти), засадам державної політики у сфері освіти та принципам освітньої діяльності, визначених частиною першою статті 6 Закону України «Про освіту», </w:t>
            </w:r>
            <w:r w:rsidRPr="00756170">
              <w:rPr>
                <w:b/>
                <w:bCs/>
              </w:rPr>
              <w:t>частиною третьою статті 5 Закону України «Про дошкільну освіту»;</w:t>
            </w:r>
          </w:p>
        </w:tc>
      </w:tr>
      <w:tr w:rsidR="00BE4802" w14:paraId="6930AC2C" w14:textId="77777777" w:rsidTr="00BE4802">
        <w:trPr>
          <w:trHeight w:val="851"/>
        </w:trPr>
        <w:tc>
          <w:tcPr>
            <w:tcW w:w="74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2386084" w14:textId="77777777" w:rsidR="00BE4802" w:rsidRPr="00756170" w:rsidRDefault="00BE4802" w:rsidP="007729EE">
            <w:pPr>
              <w:pBdr>
                <w:top w:val="nil"/>
                <w:left w:val="nil"/>
                <w:bottom w:val="nil"/>
                <w:right w:val="nil"/>
                <w:between w:val="nil"/>
              </w:pBdr>
              <w:shd w:val="clear" w:color="auto" w:fill="FFFFFF"/>
              <w:spacing w:after="150"/>
              <w:ind w:firstLine="450"/>
              <w:jc w:val="both"/>
            </w:pPr>
            <w:r w:rsidRPr="00756170">
              <w:t xml:space="preserve">7. Гриф «Рекомендовано Міністерством освіти і науки України» надається об’єктам </w:t>
            </w:r>
            <w:proofErr w:type="spellStart"/>
            <w:r w:rsidRPr="00756170">
              <w:t>грифування</w:t>
            </w:r>
            <w:proofErr w:type="spellEnd"/>
            <w:r w:rsidRPr="00756170">
              <w:t>:</w:t>
            </w:r>
          </w:p>
          <w:p w14:paraId="47DB46F9" w14:textId="77777777" w:rsidR="00BE4802" w:rsidRPr="00756170" w:rsidRDefault="00BE4802" w:rsidP="007729EE">
            <w:pPr>
              <w:pBdr>
                <w:top w:val="nil"/>
                <w:left w:val="nil"/>
                <w:bottom w:val="nil"/>
                <w:right w:val="nil"/>
                <w:between w:val="nil"/>
              </w:pBdr>
              <w:shd w:val="clear" w:color="auto" w:fill="FFFFFF"/>
              <w:spacing w:after="150"/>
              <w:ind w:firstLine="450"/>
              <w:jc w:val="both"/>
            </w:pPr>
            <w:bookmarkStart w:id="0" w:name="bookmark=id.4a5i1aj8kf9b" w:colFirst="0" w:colLast="0"/>
            <w:bookmarkEnd w:id="0"/>
            <w:r w:rsidRPr="00905A94">
              <w:rPr>
                <w:b/>
                <w:bCs/>
                <w:i/>
              </w:rPr>
              <w:t>навчальним програмам, визначеним</w:t>
            </w:r>
            <w:r w:rsidRPr="00756170">
              <w:t xml:space="preserve"> підпунктами 1, 3 пункту 5 цього розділу;</w:t>
            </w:r>
          </w:p>
          <w:p w14:paraId="423E9FF1" w14:textId="77777777" w:rsidR="00BE4802" w:rsidRPr="00756170" w:rsidRDefault="00BE4802" w:rsidP="007729EE">
            <w:pPr>
              <w:pBdr>
                <w:top w:val="nil"/>
                <w:left w:val="nil"/>
                <w:bottom w:val="nil"/>
                <w:right w:val="nil"/>
                <w:between w:val="nil"/>
              </w:pBdr>
              <w:shd w:val="clear" w:color="auto" w:fill="FFFFFF"/>
              <w:spacing w:after="150"/>
              <w:ind w:firstLine="450"/>
              <w:jc w:val="both"/>
            </w:pPr>
            <w:bookmarkStart w:id="1" w:name="bookmark=id.qwkhgntsnn0w" w:colFirst="0" w:colLast="0"/>
            <w:bookmarkEnd w:id="1"/>
            <w:r w:rsidRPr="00756170">
              <w:t>електронним підручникам та підручникам.</w:t>
            </w:r>
          </w:p>
          <w:p w14:paraId="778AB717" w14:textId="77777777" w:rsidR="00BE4802" w:rsidRPr="00756170" w:rsidRDefault="00BE4802" w:rsidP="007729EE">
            <w:pPr>
              <w:pBdr>
                <w:top w:val="nil"/>
                <w:left w:val="nil"/>
                <w:bottom w:val="nil"/>
                <w:right w:val="nil"/>
                <w:between w:val="nil"/>
              </w:pBdr>
              <w:shd w:val="clear" w:color="auto" w:fill="FFFFFF"/>
              <w:spacing w:after="150"/>
              <w:ind w:firstLine="450"/>
              <w:jc w:val="both"/>
            </w:pPr>
            <w:bookmarkStart w:id="2" w:name="bookmark=id.spcf4ovpceyx" w:colFirst="0" w:colLast="0"/>
            <w:bookmarkEnd w:id="2"/>
            <w:r w:rsidRPr="00756170">
              <w:t>МОН визначає установу, що належить до сфери його управління (далі - Установа), відповідно до </w:t>
            </w:r>
            <w:hyperlink r:id="rId8" w:anchor="n1087">
              <w:r w:rsidRPr="00905A94">
                <w:t>статті 75</w:t>
              </w:r>
            </w:hyperlink>
            <w:r w:rsidRPr="00756170">
              <w:t xml:space="preserve"> Закону України «Про освіту», якою готуються та вносяться пропозиції щодо надання </w:t>
            </w:r>
            <w:proofErr w:type="spellStart"/>
            <w:r w:rsidRPr="00756170">
              <w:t>грифа</w:t>
            </w:r>
            <w:proofErr w:type="spellEnd"/>
            <w:r w:rsidRPr="00756170">
              <w:t xml:space="preserve"> «Рекомендовано Міністерством освіти і науки України». Рішення щодо визначення Установи оформлюється наказом МОН.</w:t>
            </w:r>
          </w:p>
          <w:p w14:paraId="1F9EE5B1" w14:textId="77777777" w:rsidR="00BE4802" w:rsidRPr="00756170" w:rsidRDefault="00BE4802" w:rsidP="007729EE">
            <w:pPr>
              <w:pBdr>
                <w:top w:val="nil"/>
                <w:left w:val="nil"/>
                <w:bottom w:val="nil"/>
                <w:right w:val="nil"/>
                <w:between w:val="nil"/>
              </w:pBdr>
              <w:shd w:val="clear" w:color="auto" w:fill="FFFFFF"/>
              <w:spacing w:after="150"/>
              <w:ind w:firstLine="450"/>
              <w:jc w:val="both"/>
            </w:pPr>
            <w:bookmarkStart w:id="3" w:name="bookmark=id.5u5njil6es93" w:colFirst="0" w:colLast="0"/>
            <w:bookmarkEnd w:id="3"/>
            <w:r w:rsidRPr="00756170">
              <w:lastRenderedPageBreak/>
              <w:t xml:space="preserve">Гриф «Схвалено для використання в освітньому процесі» надається всім іншим об’єктам </w:t>
            </w:r>
            <w:proofErr w:type="spellStart"/>
            <w:r w:rsidRPr="00756170">
              <w:t>грифування</w:t>
            </w:r>
            <w:proofErr w:type="spellEnd"/>
            <w:r w:rsidRPr="00756170">
              <w:t>, що визначені цим Порядком.</w:t>
            </w:r>
          </w:p>
          <w:p w14:paraId="2DDE865A" w14:textId="77777777" w:rsidR="00BE4802" w:rsidRPr="00756170" w:rsidRDefault="00BE4802" w:rsidP="007729EE">
            <w:pPr>
              <w:jc w:val="both"/>
            </w:pPr>
          </w:p>
        </w:tc>
        <w:tc>
          <w:tcPr>
            <w:tcW w:w="7087"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CD4F65F" w14:textId="77777777" w:rsidR="00BE4802" w:rsidRPr="00756170" w:rsidRDefault="00BE4802" w:rsidP="007729EE">
            <w:pPr>
              <w:pBdr>
                <w:top w:val="nil"/>
                <w:left w:val="nil"/>
                <w:bottom w:val="nil"/>
                <w:right w:val="nil"/>
                <w:between w:val="nil"/>
              </w:pBdr>
              <w:shd w:val="clear" w:color="auto" w:fill="FFFFFF"/>
              <w:spacing w:after="150"/>
              <w:ind w:firstLine="450"/>
              <w:jc w:val="both"/>
            </w:pPr>
            <w:r w:rsidRPr="00756170">
              <w:lastRenderedPageBreak/>
              <w:t xml:space="preserve">7. Гриф «Рекомендовано Міністерством освіти і науки України» надається об’єктам </w:t>
            </w:r>
            <w:proofErr w:type="spellStart"/>
            <w:r w:rsidRPr="00756170">
              <w:t>грифування</w:t>
            </w:r>
            <w:proofErr w:type="spellEnd"/>
            <w:r w:rsidRPr="00756170">
              <w:t>:</w:t>
            </w:r>
          </w:p>
          <w:p w14:paraId="20FC85E3" w14:textId="262E9CC0" w:rsidR="00BE4802" w:rsidRPr="00756170" w:rsidRDefault="00E3479E" w:rsidP="007729EE">
            <w:pPr>
              <w:pBdr>
                <w:top w:val="nil"/>
                <w:left w:val="nil"/>
                <w:bottom w:val="nil"/>
                <w:right w:val="nil"/>
                <w:between w:val="nil"/>
              </w:pBdr>
              <w:shd w:val="clear" w:color="auto" w:fill="FFFFFF"/>
              <w:spacing w:after="150"/>
              <w:ind w:firstLine="450"/>
              <w:jc w:val="both"/>
            </w:pPr>
            <w:r w:rsidRPr="00756170">
              <w:t>які</w:t>
            </w:r>
            <w:r w:rsidR="00BE4802" w:rsidRPr="00756170">
              <w:t>, визначен</w:t>
            </w:r>
            <w:r w:rsidRPr="00756170">
              <w:t>і</w:t>
            </w:r>
            <w:r w:rsidR="00BE4802" w:rsidRPr="00756170">
              <w:t xml:space="preserve"> підпунктами 1, 3 пункту 5 цього розділу;</w:t>
            </w:r>
          </w:p>
          <w:p w14:paraId="12A9141C" w14:textId="77777777" w:rsidR="00BE4802" w:rsidRPr="00756170" w:rsidRDefault="00BE4802" w:rsidP="007729EE">
            <w:pPr>
              <w:pBdr>
                <w:top w:val="nil"/>
                <w:left w:val="nil"/>
                <w:bottom w:val="nil"/>
                <w:right w:val="nil"/>
                <w:between w:val="nil"/>
              </w:pBdr>
              <w:shd w:val="clear" w:color="auto" w:fill="FFFFFF"/>
              <w:spacing w:after="150"/>
              <w:ind w:firstLine="450"/>
              <w:jc w:val="both"/>
            </w:pPr>
            <w:r w:rsidRPr="00756170">
              <w:t>електронним підручникам та підручникам.</w:t>
            </w:r>
          </w:p>
          <w:p w14:paraId="7B7523F3" w14:textId="77777777" w:rsidR="00BE4802" w:rsidRPr="00756170" w:rsidRDefault="00BE4802" w:rsidP="007729EE">
            <w:pPr>
              <w:pBdr>
                <w:top w:val="nil"/>
                <w:left w:val="nil"/>
                <w:bottom w:val="nil"/>
                <w:right w:val="nil"/>
                <w:between w:val="nil"/>
              </w:pBdr>
              <w:shd w:val="clear" w:color="auto" w:fill="FFFFFF"/>
              <w:spacing w:after="150"/>
              <w:ind w:firstLine="450"/>
              <w:jc w:val="both"/>
            </w:pPr>
            <w:r w:rsidRPr="00756170">
              <w:t xml:space="preserve">МОН визначає установу, що належить до сфери його управління (далі - Установа), відповідно </w:t>
            </w:r>
            <w:r w:rsidRPr="00905A94">
              <w:t>до </w:t>
            </w:r>
            <w:hyperlink r:id="rId9" w:anchor="n1087">
              <w:r w:rsidRPr="00905A94">
                <w:t>статті 75</w:t>
              </w:r>
            </w:hyperlink>
            <w:r w:rsidRPr="00756170">
              <w:t xml:space="preserve"> Закону України «Про освіту», якою готуються та вносяться пропозиції щодо надання </w:t>
            </w:r>
            <w:proofErr w:type="spellStart"/>
            <w:r w:rsidRPr="00756170">
              <w:t>грифа</w:t>
            </w:r>
            <w:proofErr w:type="spellEnd"/>
            <w:r w:rsidRPr="00756170">
              <w:t xml:space="preserve"> «Рекомендовано Міністерством освіти і науки України». Рішення щодо визначення Установи оформлюється наказом МОН.</w:t>
            </w:r>
          </w:p>
          <w:p w14:paraId="57F120CE" w14:textId="77777777" w:rsidR="00BE4802" w:rsidRPr="00756170" w:rsidRDefault="00BE4802" w:rsidP="007729EE">
            <w:pPr>
              <w:pBdr>
                <w:top w:val="nil"/>
                <w:left w:val="nil"/>
                <w:bottom w:val="nil"/>
                <w:right w:val="nil"/>
                <w:between w:val="nil"/>
              </w:pBdr>
              <w:shd w:val="clear" w:color="auto" w:fill="FFFFFF"/>
              <w:spacing w:after="150"/>
              <w:ind w:firstLine="450"/>
              <w:jc w:val="both"/>
            </w:pPr>
            <w:r w:rsidRPr="00756170">
              <w:lastRenderedPageBreak/>
              <w:t xml:space="preserve">Гриф «Схвалено для використання в освітньому процесі» надається всім іншим об’єктам </w:t>
            </w:r>
            <w:proofErr w:type="spellStart"/>
            <w:r w:rsidRPr="00756170">
              <w:t>грифування</w:t>
            </w:r>
            <w:proofErr w:type="spellEnd"/>
            <w:r w:rsidRPr="00756170">
              <w:t>, що визначені цим Порядком.</w:t>
            </w:r>
          </w:p>
          <w:p w14:paraId="58845EAB" w14:textId="3A3EB43F" w:rsidR="00BE4802" w:rsidRPr="00756170" w:rsidRDefault="00BE4802" w:rsidP="00905A94">
            <w:pPr>
              <w:jc w:val="both"/>
              <w:rPr>
                <w:b/>
              </w:rPr>
            </w:pPr>
            <w:r w:rsidRPr="00756170">
              <w:rPr>
                <w:b/>
              </w:rPr>
              <w:t xml:space="preserve">Гриф «Допущено до використання в освітньому процесі під час апробації» надається навчальній літературі, яка бере участь в апробації під час освітнього процесу. Строк дії цього </w:t>
            </w:r>
            <w:proofErr w:type="spellStart"/>
            <w:r w:rsidRPr="00756170">
              <w:rPr>
                <w:b/>
              </w:rPr>
              <w:t>грифа</w:t>
            </w:r>
            <w:proofErr w:type="spellEnd"/>
            <w:r w:rsidRPr="00756170">
              <w:rPr>
                <w:b/>
              </w:rPr>
              <w:t xml:space="preserve"> відповідає </w:t>
            </w:r>
            <w:r w:rsidR="00905A94">
              <w:rPr>
                <w:b/>
              </w:rPr>
              <w:t>строку</w:t>
            </w:r>
            <w:r w:rsidRPr="00756170">
              <w:rPr>
                <w:b/>
              </w:rPr>
              <w:t xml:space="preserve"> проведення  апробації. </w:t>
            </w:r>
            <w:proofErr w:type="spellStart"/>
            <w:r w:rsidRPr="00756170">
              <w:rPr>
                <w:b/>
              </w:rPr>
              <w:t>Обʼєктам</w:t>
            </w:r>
            <w:proofErr w:type="spellEnd"/>
            <w:r w:rsidRPr="00756170">
              <w:rPr>
                <w:b/>
              </w:rPr>
              <w:t xml:space="preserve"> </w:t>
            </w:r>
            <w:proofErr w:type="spellStart"/>
            <w:r w:rsidRPr="00756170">
              <w:rPr>
                <w:b/>
              </w:rPr>
              <w:t>грифування</w:t>
            </w:r>
            <w:proofErr w:type="spellEnd"/>
            <w:r w:rsidRPr="00756170">
              <w:rPr>
                <w:b/>
              </w:rPr>
              <w:t>, що підлягають апробації, з урахуванням її результатів, надається або не надається гриф «Рекомендовано Міністерством освіти і науки України», або гриф «Схвалено для використання в освітньому процесі»</w:t>
            </w:r>
          </w:p>
        </w:tc>
      </w:tr>
      <w:tr w:rsidR="00BE4802" w14:paraId="538C01AE" w14:textId="77777777" w:rsidTr="00BE4802">
        <w:trPr>
          <w:trHeight w:val="1411"/>
        </w:trPr>
        <w:tc>
          <w:tcPr>
            <w:tcW w:w="74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07A2F34" w14:textId="77777777" w:rsidR="00BE4802" w:rsidRPr="00756170" w:rsidRDefault="00BE4802" w:rsidP="007729EE">
            <w:pPr>
              <w:pBdr>
                <w:top w:val="nil"/>
                <w:left w:val="nil"/>
                <w:bottom w:val="nil"/>
                <w:right w:val="nil"/>
                <w:between w:val="nil"/>
              </w:pBdr>
              <w:shd w:val="clear" w:color="auto" w:fill="FFFFFF"/>
              <w:spacing w:after="150"/>
              <w:ind w:firstLine="450"/>
              <w:jc w:val="both"/>
            </w:pPr>
            <w:r w:rsidRPr="00756170">
              <w:rPr>
                <w:highlight w:val="white"/>
              </w:rPr>
              <w:lastRenderedPageBreak/>
              <w:t xml:space="preserve">9. Датою надання </w:t>
            </w:r>
            <w:proofErr w:type="spellStart"/>
            <w:r w:rsidRPr="00756170">
              <w:rPr>
                <w:highlight w:val="white"/>
              </w:rPr>
              <w:t>грифа</w:t>
            </w:r>
            <w:proofErr w:type="spellEnd"/>
            <w:r w:rsidRPr="00756170">
              <w:rPr>
                <w:highlight w:val="white"/>
              </w:rPr>
              <w:t xml:space="preserve"> «Рекомендовано Міністерством освіти і науки України» є дата видання відповідного наказу МОН, а </w:t>
            </w:r>
            <w:proofErr w:type="spellStart"/>
            <w:r w:rsidRPr="00756170">
              <w:rPr>
                <w:highlight w:val="white"/>
              </w:rPr>
              <w:t>грифа</w:t>
            </w:r>
            <w:proofErr w:type="spellEnd"/>
            <w:r w:rsidRPr="00756170">
              <w:rPr>
                <w:highlight w:val="white"/>
              </w:rPr>
              <w:t xml:space="preserve"> «Схвалено для використання в освітньому процесі» - дата ухвалення Комісією рішення про його надання.</w:t>
            </w:r>
          </w:p>
        </w:tc>
        <w:tc>
          <w:tcPr>
            <w:tcW w:w="7087"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A719C74" w14:textId="77777777" w:rsidR="00BE4802" w:rsidRPr="00756170" w:rsidRDefault="00BE4802" w:rsidP="007729EE">
            <w:pPr>
              <w:pBdr>
                <w:top w:val="nil"/>
                <w:left w:val="nil"/>
                <w:bottom w:val="nil"/>
                <w:right w:val="nil"/>
                <w:between w:val="nil"/>
              </w:pBdr>
              <w:shd w:val="clear" w:color="auto" w:fill="FFFFFF"/>
              <w:spacing w:after="150"/>
              <w:ind w:firstLine="450"/>
              <w:jc w:val="both"/>
            </w:pPr>
            <w:r w:rsidRPr="00756170">
              <w:rPr>
                <w:highlight w:val="white"/>
              </w:rPr>
              <w:t xml:space="preserve">9. Датою надання </w:t>
            </w:r>
            <w:proofErr w:type="spellStart"/>
            <w:r w:rsidRPr="00756170">
              <w:rPr>
                <w:highlight w:val="white"/>
              </w:rPr>
              <w:t>грифа</w:t>
            </w:r>
            <w:proofErr w:type="spellEnd"/>
            <w:r w:rsidRPr="00756170">
              <w:rPr>
                <w:highlight w:val="white"/>
              </w:rPr>
              <w:t xml:space="preserve"> «Рекомендовано Міністерством освіти і науки України» є дата видання відповідного наказу МОН, а </w:t>
            </w:r>
            <w:proofErr w:type="spellStart"/>
            <w:r w:rsidRPr="00756170">
              <w:rPr>
                <w:highlight w:val="white"/>
              </w:rPr>
              <w:t>грифа</w:t>
            </w:r>
            <w:proofErr w:type="spellEnd"/>
            <w:r w:rsidRPr="00756170">
              <w:rPr>
                <w:highlight w:val="white"/>
              </w:rPr>
              <w:t xml:space="preserve"> «Схвалено для використання в освітньому процесі» та </w:t>
            </w:r>
            <w:r w:rsidRPr="00756170">
              <w:rPr>
                <w:b/>
              </w:rPr>
              <w:t xml:space="preserve">«Допущено до використання в освітньому процесі під час апробації» </w:t>
            </w:r>
            <w:r w:rsidRPr="00756170">
              <w:rPr>
                <w:highlight w:val="white"/>
              </w:rPr>
              <w:t xml:space="preserve"> - дата ухвалення Комісією рішення про його надання.</w:t>
            </w:r>
          </w:p>
        </w:tc>
      </w:tr>
      <w:tr w:rsidR="00BE4802" w14:paraId="10AD81AC" w14:textId="77777777" w:rsidTr="00BE4802">
        <w:trPr>
          <w:trHeight w:val="702"/>
        </w:trPr>
        <w:tc>
          <w:tcPr>
            <w:tcW w:w="74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845510E" w14:textId="082DBD32" w:rsidR="00BE4802" w:rsidRPr="00756170" w:rsidRDefault="00BE4802" w:rsidP="00905A94">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60"/>
              <w:jc w:val="both"/>
              <w:rPr>
                <w:highlight w:val="white"/>
              </w:rPr>
            </w:pPr>
            <w:r w:rsidRPr="00756170">
              <w:rPr>
                <w:highlight w:val="white"/>
              </w:rPr>
              <w:t>15. Гриф надається строком на п’ять років та спливає 01 липня відповідного року.</w:t>
            </w:r>
          </w:p>
          <w:p w14:paraId="26CDAAD3" w14:textId="77777777" w:rsidR="00BE4802" w:rsidRPr="00756170" w:rsidRDefault="00BE4802" w:rsidP="007729EE">
            <w:pPr>
              <w:shd w:val="clear" w:color="auto" w:fill="FFFFFF"/>
              <w:ind w:firstLine="460"/>
              <w:jc w:val="both"/>
              <w:rPr>
                <w:highlight w:val="white"/>
              </w:rPr>
            </w:pPr>
            <w:r w:rsidRPr="00756170">
              <w:rPr>
                <w:highlight w:val="white"/>
              </w:rPr>
              <w:t>За рішенням Комісії зазначений строк:</w:t>
            </w:r>
          </w:p>
          <w:p w14:paraId="3B1F2D4E" w14:textId="77777777" w:rsidR="00BE4802" w:rsidRPr="00756170" w:rsidRDefault="00BE4802" w:rsidP="007729EE">
            <w:pPr>
              <w:shd w:val="clear" w:color="auto" w:fill="FFFFFF"/>
              <w:ind w:firstLine="460"/>
              <w:jc w:val="both"/>
              <w:rPr>
                <w:highlight w:val="white"/>
              </w:rPr>
            </w:pPr>
            <w:r w:rsidRPr="00756170">
              <w:rPr>
                <w:highlight w:val="white"/>
              </w:rPr>
              <w:t>скорочується у разі внесення змін до стандартів освіти, навчальних програм, інших обґрунтованих причин, що впливають на зміст та подання навчального матеріалу (наприклад, зміни правопису, наукові відкриття тощо);</w:t>
            </w:r>
          </w:p>
          <w:p w14:paraId="3619DC35" w14:textId="77777777" w:rsidR="00BE4802" w:rsidRPr="00756170" w:rsidRDefault="00BE4802" w:rsidP="007729EE">
            <w:pPr>
              <w:shd w:val="clear" w:color="auto" w:fill="FFFFFF"/>
              <w:ind w:firstLine="460"/>
              <w:jc w:val="both"/>
              <w:rPr>
                <w:highlight w:val="white"/>
              </w:rPr>
            </w:pPr>
            <w:r w:rsidRPr="00756170">
              <w:rPr>
                <w:highlight w:val="white"/>
              </w:rPr>
              <w:t xml:space="preserve">продовжується строком до трьох років за умови отримання позитивної експертної оцінки, що об’єкт </w:t>
            </w:r>
            <w:proofErr w:type="spellStart"/>
            <w:r w:rsidRPr="00756170">
              <w:rPr>
                <w:highlight w:val="white"/>
              </w:rPr>
              <w:t>грифування</w:t>
            </w:r>
            <w:proofErr w:type="spellEnd"/>
            <w:r w:rsidRPr="00756170">
              <w:rPr>
                <w:highlight w:val="white"/>
              </w:rPr>
              <w:t xml:space="preserve"> відповідає змісту та очікуваним результатам навчання (виховання) стандартів освіти.</w:t>
            </w:r>
          </w:p>
          <w:p w14:paraId="1921B30D" w14:textId="77777777" w:rsidR="00BE4802" w:rsidRPr="00756170" w:rsidRDefault="00BE4802" w:rsidP="007729EE">
            <w:pPr>
              <w:shd w:val="clear" w:color="auto" w:fill="FFFFFF"/>
              <w:ind w:firstLine="460"/>
              <w:jc w:val="both"/>
              <w:rPr>
                <w:highlight w:val="white"/>
              </w:rPr>
            </w:pPr>
            <w:r w:rsidRPr="00756170">
              <w:rPr>
                <w:highlight w:val="white"/>
              </w:rPr>
              <w:t xml:space="preserve">У разі скорочення або продовження строку дії </w:t>
            </w:r>
            <w:proofErr w:type="spellStart"/>
            <w:r w:rsidRPr="00756170">
              <w:rPr>
                <w:highlight w:val="white"/>
              </w:rPr>
              <w:t>грифа</w:t>
            </w:r>
            <w:proofErr w:type="spellEnd"/>
            <w:r w:rsidRPr="00756170">
              <w:rPr>
                <w:highlight w:val="white"/>
              </w:rPr>
              <w:t xml:space="preserve"> «Рекомендовано Міністерством освіти і науки України» видається відповідний наказ МОН.</w:t>
            </w:r>
          </w:p>
          <w:p w14:paraId="3CDEAC60" w14:textId="77777777" w:rsidR="00BE4802" w:rsidRPr="00756170" w:rsidRDefault="00BE4802" w:rsidP="007729EE">
            <w:pPr>
              <w:shd w:val="clear" w:color="auto" w:fill="FFFFFF"/>
              <w:ind w:firstLine="460"/>
              <w:jc w:val="both"/>
              <w:rPr>
                <w:highlight w:val="white"/>
              </w:rPr>
            </w:pPr>
            <w:r w:rsidRPr="00756170">
              <w:rPr>
                <w:highlight w:val="white"/>
              </w:rPr>
              <w:t xml:space="preserve">Якщо строк дії </w:t>
            </w:r>
            <w:proofErr w:type="spellStart"/>
            <w:r w:rsidRPr="00756170">
              <w:rPr>
                <w:highlight w:val="white"/>
              </w:rPr>
              <w:t>грифа</w:t>
            </w:r>
            <w:proofErr w:type="spellEnd"/>
            <w:r w:rsidRPr="00756170">
              <w:rPr>
                <w:highlight w:val="white"/>
              </w:rPr>
              <w:t xml:space="preserve"> скорочено або продовжено, до Каталогу вносяться відповідні записи.</w:t>
            </w:r>
          </w:p>
        </w:tc>
        <w:tc>
          <w:tcPr>
            <w:tcW w:w="7087"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BCB50E7" w14:textId="77777777" w:rsidR="00905A94" w:rsidRPr="00905A94" w:rsidRDefault="00BE4802" w:rsidP="00905A94">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60"/>
              <w:jc w:val="both"/>
              <w:rPr>
                <w:b/>
                <w:bCs/>
                <w:highlight w:val="white"/>
                <w:lang w:val="uk"/>
              </w:rPr>
            </w:pPr>
            <w:r w:rsidRPr="00905A94">
              <w:rPr>
                <w:b/>
                <w:highlight w:val="white"/>
              </w:rPr>
              <w:t xml:space="preserve">15. </w:t>
            </w:r>
            <w:r w:rsidR="00905A94" w:rsidRPr="00905A94">
              <w:rPr>
                <w:b/>
                <w:bCs/>
                <w:highlight w:val="white"/>
              </w:rPr>
              <w:t>Гриф надається строком на п’ять років та спливає 01 липня відповідного року.</w:t>
            </w:r>
          </w:p>
          <w:p w14:paraId="31EB6C1C" w14:textId="77777777" w:rsidR="00905A94" w:rsidRPr="00905A94" w:rsidRDefault="00905A94" w:rsidP="00905A94">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60"/>
              <w:jc w:val="both"/>
              <w:rPr>
                <w:b/>
                <w:bCs/>
                <w:highlight w:val="white"/>
                <w:lang w:val="uk"/>
              </w:rPr>
            </w:pPr>
            <w:r w:rsidRPr="00905A94">
              <w:rPr>
                <w:b/>
                <w:bCs/>
                <w:highlight w:val="white"/>
                <w:lang w:val="uk"/>
              </w:rPr>
              <w:t>Гриф «Допущено до використання в освітньому процесі під час апробації» надається на період апробації.</w:t>
            </w:r>
          </w:p>
          <w:p w14:paraId="2F9F3EDF" w14:textId="77777777" w:rsidR="00905A94" w:rsidRPr="00905A94" w:rsidRDefault="00905A94" w:rsidP="00905A94">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60"/>
              <w:jc w:val="both"/>
              <w:rPr>
                <w:b/>
                <w:bCs/>
                <w:highlight w:val="white"/>
              </w:rPr>
            </w:pPr>
            <w:r w:rsidRPr="00905A94">
              <w:rPr>
                <w:b/>
                <w:bCs/>
                <w:highlight w:val="white"/>
              </w:rPr>
              <w:t>За рішенням Комісії зазначений строк:</w:t>
            </w:r>
          </w:p>
          <w:p w14:paraId="0B3BBC8B" w14:textId="77777777" w:rsidR="00905A94" w:rsidRPr="00905A94" w:rsidRDefault="00905A94" w:rsidP="00905A94">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60"/>
              <w:jc w:val="both"/>
              <w:rPr>
                <w:b/>
                <w:bCs/>
                <w:highlight w:val="white"/>
              </w:rPr>
            </w:pPr>
            <w:bookmarkStart w:id="4" w:name="n64"/>
            <w:bookmarkEnd w:id="4"/>
            <w:r w:rsidRPr="00905A94">
              <w:rPr>
                <w:b/>
                <w:bCs/>
                <w:highlight w:val="white"/>
              </w:rPr>
              <w:t>скорочується у разі внесення змін до стандартів освіти, освітніх, парціальних, навчальних програм, інших обґрунтованих причин, що впливають на зміст та подання навчального матеріалу (наприклад, зміни правопису, наукові відкриття тощо);</w:t>
            </w:r>
          </w:p>
          <w:p w14:paraId="0DBCD792" w14:textId="77777777" w:rsidR="00905A94" w:rsidRPr="00905A94" w:rsidRDefault="00905A94" w:rsidP="00905A94">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60"/>
              <w:jc w:val="both"/>
              <w:rPr>
                <w:b/>
                <w:bCs/>
                <w:highlight w:val="white"/>
              </w:rPr>
            </w:pPr>
            <w:bookmarkStart w:id="5" w:name="n65"/>
            <w:bookmarkEnd w:id="5"/>
            <w:r w:rsidRPr="00905A94">
              <w:rPr>
                <w:b/>
                <w:bCs/>
                <w:highlight w:val="white"/>
              </w:rPr>
              <w:t xml:space="preserve">продовжується строком до трьох років за умови отримання позитивної експертної оцінки, що об’єкт </w:t>
            </w:r>
            <w:proofErr w:type="spellStart"/>
            <w:r w:rsidRPr="00905A94">
              <w:rPr>
                <w:b/>
                <w:bCs/>
                <w:highlight w:val="white"/>
              </w:rPr>
              <w:t>грифування</w:t>
            </w:r>
            <w:proofErr w:type="spellEnd"/>
            <w:r w:rsidRPr="00905A94">
              <w:rPr>
                <w:b/>
                <w:bCs/>
                <w:highlight w:val="white"/>
              </w:rPr>
              <w:t xml:space="preserve"> відповідає змісту та очікуваним результатам навчання (виховання) стандартів освіти.</w:t>
            </w:r>
          </w:p>
          <w:p w14:paraId="20A6C2EC" w14:textId="77777777" w:rsidR="00905A94" w:rsidRPr="00905A94" w:rsidRDefault="00905A94" w:rsidP="00905A94">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60"/>
              <w:jc w:val="both"/>
              <w:rPr>
                <w:b/>
                <w:bCs/>
                <w:highlight w:val="white"/>
              </w:rPr>
            </w:pPr>
            <w:bookmarkStart w:id="6" w:name="n66"/>
            <w:bookmarkEnd w:id="6"/>
            <w:r w:rsidRPr="00905A94">
              <w:rPr>
                <w:b/>
                <w:bCs/>
                <w:highlight w:val="white"/>
              </w:rPr>
              <w:t xml:space="preserve">У разі скорочення або продовження строку дії </w:t>
            </w:r>
            <w:proofErr w:type="spellStart"/>
            <w:r w:rsidRPr="00905A94">
              <w:rPr>
                <w:b/>
                <w:bCs/>
                <w:highlight w:val="white"/>
              </w:rPr>
              <w:t>грифа</w:t>
            </w:r>
            <w:proofErr w:type="spellEnd"/>
            <w:r w:rsidRPr="00905A94">
              <w:rPr>
                <w:b/>
                <w:bCs/>
                <w:highlight w:val="white"/>
              </w:rPr>
              <w:t xml:space="preserve"> «Рекомендовано Міністерством освіти і науки України» видається відповідний наказ МОН.</w:t>
            </w:r>
          </w:p>
          <w:p w14:paraId="3890AB21" w14:textId="77777777" w:rsidR="00905A94" w:rsidRPr="00905A94" w:rsidRDefault="00905A94" w:rsidP="00905A94">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60"/>
              <w:jc w:val="both"/>
              <w:rPr>
                <w:b/>
                <w:bCs/>
                <w:highlight w:val="white"/>
              </w:rPr>
            </w:pPr>
            <w:bookmarkStart w:id="7" w:name="n67"/>
            <w:bookmarkEnd w:id="7"/>
            <w:r w:rsidRPr="00905A94">
              <w:rPr>
                <w:b/>
                <w:bCs/>
                <w:highlight w:val="white"/>
              </w:rPr>
              <w:lastRenderedPageBreak/>
              <w:t xml:space="preserve">Якщо строк дії </w:t>
            </w:r>
            <w:proofErr w:type="spellStart"/>
            <w:r w:rsidRPr="00905A94">
              <w:rPr>
                <w:b/>
                <w:bCs/>
                <w:highlight w:val="white"/>
              </w:rPr>
              <w:t>грифа</w:t>
            </w:r>
            <w:proofErr w:type="spellEnd"/>
            <w:r w:rsidRPr="00905A94">
              <w:rPr>
                <w:b/>
                <w:bCs/>
                <w:highlight w:val="white"/>
              </w:rPr>
              <w:t xml:space="preserve"> скорочено або продовжено, до Каталогу вносяться відповідні записи.</w:t>
            </w:r>
          </w:p>
          <w:p w14:paraId="5BFCEA18" w14:textId="2101F133" w:rsidR="00BE4802" w:rsidRPr="00905A94" w:rsidRDefault="00905A94" w:rsidP="00905A94">
            <w:pPr>
              <w:shd w:val="clear" w:color="auto" w:fill="FFFFFF"/>
              <w:ind w:firstLine="460"/>
              <w:jc w:val="both"/>
              <w:rPr>
                <w:b/>
              </w:rPr>
            </w:pPr>
            <w:r w:rsidRPr="00905A94">
              <w:rPr>
                <w:b/>
                <w:bCs/>
                <w:highlight w:val="white"/>
                <w:lang w:val="uk"/>
              </w:rPr>
              <w:t xml:space="preserve">У випадку якщо Державний стандарт відповідного рівня освіти або інше законодавство, яке регулює питання якості та змісту навчальної літератури не змінилось, МОН може продовжити строк дії </w:t>
            </w:r>
            <w:proofErr w:type="spellStart"/>
            <w:r w:rsidRPr="00905A94">
              <w:rPr>
                <w:b/>
                <w:bCs/>
                <w:highlight w:val="white"/>
                <w:lang w:val="uk"/>
              </w:rPr>
              <w:t>грифа</w:t>
            </w:r>
            <w:proofErr w:type="spellEnd"/>
            <w:r w:rsidRPr="00905A94">
              <w:rPr>
                <w:b/>
                <w:bCs/>
                <w:highlight w:val="white"/>
                <w:lang w:val="uk"/>
              </w:rPr>
              <w:t xml:space="preserve"> «Рекомендовано Міністерством освіти і науки України» на один рік без проведення експертизи, про що видає відповідний наказ</w:t>
            </w:r>
            <w:r w:rsidRPr="00905A94">
              <w:rPr>
                <w:b/>
                <w:bCs/>
                <w:highlight w:val="white"/>
              </w:rPr>
              <w:t>.</w:t>
            </w:r>
          </w:p>
        </w:tc>
      </w:tr>
      <w:tr w:rsidR="00BE4802" w14:paraId="33A80DE1" w14:textId="77777777" w:rsidTr="00BE4802">
        <w:trPr>
          <w:trHeight w:val="315"/>
        </w:trPr>
        <w:tc>
          <w:tcPr>
            <w:tcW w:w="14582"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0E60705" w14:textId="77777777" w:rsidR="00BE4802" w:rsidRPr="00756170" w:rsidRDefault="00BE4802" w:rsidP="007729EE">
            <w:pPr>
              <w:jc w:val="center"/>
            </w:pPr>
            <w:r w:rsidRPr="00756170">
              <w:rPr>
                <w:b/>
              </w:rPr>
              <w:lastRenderedPageBreak/>
              <w:t>II. Організація роботи Комісій</w:t>
            </w:r>
          </w:p>
        </w:tc>
      </w:tr>
      <w:tr w:rsidR="00BE4802" w14:paraId="3D5A13AE" w14:textId="77777777" w:rsidTr="00BE4802">
        <w:trPr>
          <w:trHeight w:val="1080"/>
        </w:trPr>
        <w:tc>
          <w:tcPr>
            <w:tcW w:w="74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5A39E05" w14:textId="77777777" w:rsidR="00BE4802" w:rsidRPr="00756170" w:rsidRDefault="00BE4802" w:rsidP="007729EE">
            <w:pPr>
              <w:jc w:val="both"/>
            </w:pPr>
            <w:r w:rsidRPr="00756170">
              <w:t xml:space="preserve">3. Комісії формуються на засадах відкритості, прозорості та гласності як предметні, галузеві (за напрямами професійної підготовки). Також створюється Комісія з проведення </w:t>
            </w:r>
            <w:proofErr w:type="spellStart"/>
            <w:r w:rsidRPr="00756170">
              <w:t>антидискримінаційної</w:t>
            </w:r>
            <w:proofErr w:type="spellEnd"/>
            <w:r w:rsidRPr="00756170">
              <w:t xml:space="preserve"> експертизи.</w:t>
            </w:r>
          </w:p>
        </w:tc>
        <w:tc>
          <w:tcPr>
            <w:tcW w:w="7087"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0F1F53D" w14:textId="77777777" w:rsidR="00BE4802" w:rsidRPr="00756170" w:rsidRDefault="00BE4802" w:rsidP="007729EE">
            <w:pPr>
              <w:jc w:val="both"/>
              <w:rPr>
                <w:b/>
              </w:rPr>
            </w:pPr>
            <w:r w:rsidRPr="00756170">
              <w:rPr>
                <w:b/>
                <w:highlight w:val="white"/>
              </w:rPr>
              <w:t xml:space="preserve">3. Комісії формуються на засадах відкритості, прозорості та гласності як предметні, галузеві (за напрямами професійної підготовки). </w:t>
            </w:r>
          </w:p>
        </w:tc>
      </w:tr>
      <w:tr w:rsidR="00BE4802" w14:paraId="3A80B78F" w14:textId="77777777" w:rsidTr="00BE4802">
        <w:trPr>
          <w:trHeight w:val="3378"/>
        </w:trPr>
        <w:tc>
          <w:tcPr>
            <w:tcW w:w="74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7AAEDB3" w14:textId="77777777" w:rsidR="00BE4802" w:rsidRPr="00756170" w:rsidRDefault="00BE4802" w:rsidP="007729EE">
            <w:pPr>
              <w:jc w:val="both"/>
            </w:pPr>
            <w:r w:rsidRPr="00756170">
              <w:t>6. Комісія створюється у складі голови Комісії, його заступника, відповідального секретаря та її членів.</w:t>
            </w:r>
          </w:p>
          <w:p w14:paraId="136DAE91" w14:textId="77777777" w:rsidR="00BE4802" w:rsidRPr="00756170" w:rsidRDefault="00BE4802" w:rsidP="007729EE">
            <w:pPr>
              <w:jc w:val="both"/>
            </w:pPr>
            <w:r w:rsidRPr="00756170">
              <w:t>Голова Комісії та відповідальний секретар організовують роботу Комісії. Відповідальним секретарем є працівник Установи, на якого покладаються обов’язки щодо ведення документації Комісії.</w:t>
            </w:r>
          </w:p>
          <w:p w14:paraId="71CEAF8A" w14:textId="77777777" w:rsidR="00BE4802" w:rsidRPr="00756170" w:rsidRDefault="00BE4802" w:rsidP="007729EE">
            <w:pPr>
              <w:jc w:val="both"/>
            </w:pPr>
            <w:r w:rsidRPr="00756170">
              <w:t xml:space="preserve">З метою залучення провідних фахівців у сфері освіти і науки для проведення експертизи об’єктів </w:t>
            </w:r>
            <w:proofErr w:type="spellStart"/>
            <w:r w:rsidRPr="00756170">
              <w:t>грифування</w:t>
            </w:r>
            <w:proofErr w:type="spellEnd"/>
            <w:r w:rsidRPr="00756170">
              <w:t xml:space="preserve"> створюються експертні групи.</w:t>
            </w:r>
          </w:p>
        </w:tc>
        <w:tc>
          <w:tcPr>
            <w:tcW w:w="7087"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1312A2F" w14:textId="77777777" w:rsidR="00BE4802" w:rsidRPr="00756170" w:rsidRDefault="00BE4802" w:rsidP="007729EE">
            <w:pPr>
              <w:jc w:val="both"/>
            </w:pPr>
            <w:r w:rsidRPr="00756170">
              <w:t>6. Комісія створюється у складі голови Комісії, його заступника, відповідального секретаря та її членів.</w:t>
            </w:r>
          </w:p>
          <w:p w14:paraId="762C1A06" w14:textId="77777777" w:rsidR="00BE4802" w:rsidRPr="00756170" w:rsidRDefault="00BE4802" w:rsidP="007729EE">
            <w:pPr>
              <w:jc w:val="both"/>
            </w:pPr>
            <w:r w:rsidRPr="00756170">
              <w:t xml:space="preserve">Голова Комісії та відповідальний секретар організовують роботу Комісії. Відповідальним секретарем є працівник Установи, на якого покладаються обов’язки щодо ведення документації Комісії. </w:t>
            </w:r>
            <w:r w:rsidRPr="00756170">
              <w:rPr>
                <w:b/>
                <w:i/>
              </w:rPr>
              <w:t xml:space="preserve">Відповідальний секретар не має права голосу при прийнятті рішень Комісією. </w:t>
            </w:r>
          </w:p>
          <w:p w14:paraId="14EF46ED" w14:textId="77777777" w:rsidR="00BE4802" w:rsidRPr="00756170" w:rsidRDefault="00BE4802" w:rsidP="007729EE">
            <w:pPr>
              <w:jc w:val="both"/>
            </w:pPr>
            <w:r w:rsidRPr="00756170">
              <w:t xml:space="preserve">З метою залучення провідних фахівців у сфері освіти і науки для проведення експертизи об’єктів </w:t>
            </w:r>
            <w:proofErr w:type="spellStart"/>
            <w:r w:rsidRPr="00756170">
              <w:t>грифування</w:t>
            </w:r>
            <w:proofErr w:type="spellEnd"/>
            <w:r w:rsidRPr="00756170">
              <w:t xml:space="preserve"> створюються експертні групи.</w:t>
            </w:r>
          </w:p>
        </w:tc>
      </w:tr>
      <w:tr w:rsidR="00BE4802" w14:paraId="20A66924" w14:textId="77777777" w:rsidTr="00BE4802">
        <w:trPr>
          <w:trHeight w:val="1418"/>
        </w:trPr>
        <w:tc>
          <w:tcPr>
            <w:tcW w:w="74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8C45A0E" w14:textId="77777777" w:rsidR="00BE4802" w:rsidRPr="00756170" w:rsidRDefault="00BE4802" w:rsidP="007729EE">
            <w:pPr>
              <w:jc w:val="both"/>
            </w:pPr>
            <w:r w:rsidRPr="00756170">
              <w:t>7. Очолюють Комісії провідні вчені відповідної освітньої галузі або наукової сфери. У разі відсутності голови Комісії його обов’язки виконує заступник голови Комісії.</w:t>
            </w:r>
          </w:p>
        </w:tc>
        <w:tc>
          <w:tcPr>
            <w:tcW w:w="7087"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FBF8035" w14:textId="77777777" w:rsidR="00BE4802" w:rsidRPr="00756170" w:rsidRDefault="00BE4802" w:rsidP="007729EE">
            <w:pPr>
              <w:jc w:val="both"/>
            </w:pPr>
            <w:r w:rsidRPr="00756170">
              <w:t xml:space="preserve">7. Очолюють Комісії провідні вчені відповідної освітньої галузі або наукової сфери. У разі відсутності голови Комісії його обов’язки виконує заступник голови Комісії. </w:t>
            </w:r>
            <w:r w:rsidRPr="00756170">
              <w:rPr>
                <w:b/>
                <w:i/>
              </w:rPr>
              <w:t>Голова Комісії та заступник Голови Комісії користуються всіма правами та виконують обов’язки членів Комісії.</w:t>
            </w:r>
          </w:p>
        </w:tc>
      </w:tr>
      <w:tr w:rsidR="00BE4802" w14:paraId="439FFCAD" w14:textId="77777777" w:rsidTr="00BE4802">
        <w:trPr>
          <w:trHeight w:val="1418"/>
        </w:trPr>
        <w:tc>
          <w:tcPr>
            <w:tcW w:w="74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E350119" w14:textId="47068BF8" w:rsidR="00BE4802" w:rsidRPr="00756170" w:rsidRDefault="00BE4802" w:rsidP="007729EE">
            <w:pPr>
              <w:jc w:val="both"/>
            </w:pPr>
            <w:r w:rsidRPr="00756170">
              <w:lastRenderedPageBreak/>
              <w:t>9. До складу Комісії, експертної групи не можуть входити автори підручників (у тому числі електронних), гриф яким надано протягом останніх п’яти років, та представники видавців (виробників, постачальників), близькі особи зазначених осіб, коло яких визначено законодавством, та особи, що мають конфлікт інтересів.</w:t>
            </w:r>
          </w:p>
        </w:tc>
        <w:tc>
          <w:tcPr>
            <w:tcW w:w="7087"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27813E5" w14:textId="0A7AED2F" w:rsidR="00BE4802" w:rsidRPr="00756170" w:rsidRDefault="00BE4802" w:rsidP="007729EE">
            <w:pPr>
              <w:jc w:val="both"/>
            </w:pPr>
            <w:r w:rsidRPr="00756170">
              <w:t xml:space="preserve">9. </w:t>
            </w:r>
            <w:r w:rsidRPr="00756170">
              <w:rPr>
                <w:b/>
                <w:i/>
              </w:rPr>
              <w:t>Членами Комісії</w:t>
            </w:r>
            <w:r w:rsidRPr="00756170">
              <w:t>, експертної групи не можуть</w:t>
            </w:r>
            <w:r w:rsidRPr="00756170">
              <w:rPr>
                <w:b/>
                <w:i/>
              </w:rPr>
              <w:t xml:space="preserve"> бути</w:t>
            </w:r>
            <w:r w:rsidRPr="00756170">
              <w:t xml:space="preserve"> автори підручників (у тому числі електронних), гриф яким надано протягом останніх п’яти років, та представники видавців (виробників, постачальників), близькі особи зазначених осіб, коло яких визначено законодавством, та особи, що мають конфлікт інтересів.</w:t>
            </w:r>
          </w:p>
        </w:tc>
      </w:tr>
      <w:tr w:rsidR="00BE4802" w14:paraId="2AFCE6A8" w14:textId="77777777" w:rsidTr="00BE4802">
        <w:trPr>
          <w:trHeight w:val="9774"/>
        </w:trPr>
        <w:tc>
          <w:tcPr>
            <w:tcW w:w="74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653456B" w14:textId="77777777" w:rsidR="00BE4802" w:rsidRPr="00756170" w:rsidRDefault="00BE4802" w:rsidP="007729EE">
            <w:pPr>
              <w:jc w:val="both"/>
            </w:pPr>
            <w:r w:rsidRPr="00756170">
              <w:lastRenderedPageBreak/>
              <w:t>10. Кандидатури до складу Комісій та експертних груп можуть бути рекомендовані науковими установами, закладами освіти, інститутами громадянського суспільства, організаціями роботодавців тощо.</w:t>
            </w:r>
          </w:p>
          <w:p w14:paraId="539AECBE" w14:textId="77777777" w:rsidR="00BE4802" w:rsidRPr="00756170" w:rsidRDefault="00BE4802" w:rsidP="007729EE">
            <w:pPr>
              <w:jc w:val="both"/>
            </w:pPr>
            <w:r w:rsidRPr="00756170">
              <w:t xml:space="preserve">Зазначені кандидати повинні мати: відповідну фахову освіту, як правило, науковий ступінь та/або вчене звання (для наукових та науково-педагогічних працівників), досвід педагогічної, науково-педагогічної, наукової чи практичної діяльності не менше п’яти років у відповідній сфері, знати науково-методичні та психолого-педагогічні вимоги щодо викладання предметів, </w:t>
            </w:r>
            <w:proofErr w:type="spellStart"/>
            <w:r w:rsidRPr="00756170">
              <w:t>методик</w:t>
            </w:r>
            <w:proofErr w:type="spellEnd"/>
            <w:r w:rsidRPr="00756170">
              <w:t xml:space="preserve"> та технологій навчання й виховання, володіти навичками проведення експертизи.</w:t>
            </w:r>
          </w:p>
          <w:p w14:paraId="79790AD0" w14:textId="77777777" w:rsidR="00BE4802" w:rsidRPr="00756170" w:rsidRDefault="00BE4802" w:rsidP="007729EE">
            <w:pPr>
              <w:jc w:val="both"/>
            </w:pPr>
            <w:r w:rsidRPr="00756170">
              <w:t xml:space="preserve">Оголошення про добір кандидатур до складу Комісій та експертних груп оприлюднюється на </w:t>
            </w:r>
            <w:proofErr w:type="spellStart"/>
            <w:r w:rsidRPr="00756170">
              <w:t>вебсайті</w:t>
            </w:r>
            <w:proofErr w:type="spellEnd"/>
            <w:r w:rsidRPr="00756170">
              <w:t xml:space="preserve"> Установи, офіційному </w:t>
            </w:r>
            <w:proofErr w:type="spellStart"/>
            <w:r w:rsidRPr="00756170">
              <w:t>вебсайті</w:t>
            </w:r>
            <w:proofErr w:type="spellEnd"/>
            <w:r w:rsidRPr="00756170">
              <w:t xml:space="preserve"> МОН.</w:t>
            </w:r>
          </w:p>
        </w:tc>
        <w:tc>
          <w:tcPr>
            <w:tcW w:w="7087"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3A0CCF1" w14:textId="77777777" w:rsidR="00BE4802" w:rsidRPr="00756170" w:rsidRDefault="00BE4802" w:rsidP="007729EE">
            <w:pPr>
              <w:jc w:val="both"/>
              <w:rPr>
                <w:b/>
                <w:bCs/>
              </w:rPr>
            </w:pPr>
            <w:r w:rsidRPr="00756170">
              <w:rPr>
                <w:b/>
                <w:bCs/>
              </w:rPr>
              <w:t>10. Кандидатури до складу Комісій та експертних груп можуть бути рекомендовані науковими установами, закладами освіти, інститутами громадянського суспільства, організаціями роботодавців тощо.</w:t>
            </w:r>
          </w:p>
          <w:p w14:paraId="3AE30B4C" w14:textId="77777777" w:rsidR="00BE4802" w:rsidRPr="00756170" w:rsidRDefault="00BE4802" w:rsidP="007729EE">
            <w:pPr>
              <w:jc w:val="both"/>
              <w:rPr>
                <w:b/>
                <w:bCs/>
              </w:rPr>
            </w:pPr>
            <w:r w:rsidRPr="00756170">
              <w:rPr>
                <w:b/>
                <w:bCs/>
              </w:rPr>
              <w:t xml:space="preserve">Зазначені кандидати повинні мати: відповідну фахову освіту, як правило, науковий ступінь та/або вчене звання (для наукових та науково-педагогічних працівників), досвід педагогічної, науково-педагогічної, наукової чи практичної діяльності не менше п’яти років у відповідній сфері, знати науково-методичні та психолого-педагогічні вимоги щодо викладання предметів, </w:t>
            </w:r>
            <w:proofErr w:type="spellStart"/>
            <w:r w:rsidRPr="00756170">
              <w:rPr>
                <w:b/>
                <w:bCs/>
              </w:rPr>
              <w:t>методик</w:t>
            </w:r>
            <w:proofErr w:type="spellEnd"/>
            <w:r w:rsidRPr="00756170">
              <w:rPr>
                <w:b/>
                <w:bCs/>
              </w:rPr>
              <w:t xml:space="preserve"> та технологій навчання й виховання, володіти навичками проведення експертизи. </w:t>
            </w:r>
          </w:p>
          <w:p w14:paraId="333542F8" w14:textId="77777777" w:rsidR="00BE4802" w:rsidRPr="00756170" w:rsidRDefault="00BE4802" w:rsidP="007729EE">
            <w:pPr>
              <w:jc w:val="both"/>
              <w:rPr>
                <w:b/>
                <w:bCs/>
              </w:rPr>
            </w:pPr>
            <w:r w:rsidRPr="00756170">
              <w:rPr>
                <w:b/>
                <w:bCs/>
                <w:i/>
              </w:rPr>
              <w:t>З метою підвищення якості експертизи Установа може проводити навчання осіб, які будуть на умовах відбору залучені до експертних комісій та експертних груп. Особи, які успішно завершили навчання та отримали сертифікат, мають  перевагу при доборі, якщо кандидати відповідають всім іншим вимогам.</w:t>
            </w:r>
          </w:p>
          <w:p w14:paraId="6858E86E" w14:textId="77777777" w:rsidR="00BE4802" w:rsidRPr="00756170" w:rsidRDefault="00BE4802" w:rsidP="007729EE">
            <w:pPr>
              <w:jc w:val="both"/>
              <w:rPr>
                <w:b/>
                <w:bCs/>
              </w:rPr>
            </w:pPr>
            <w:r w:rsidRPr="00756170">
              <w:rPr>
                <w:b/>
                <w:bCs/>
              </w:rPr>
              <w:t xml:space="preserve">Оголошення про добір кандидатур до складу Комісій та експертних груп оприлюднюється на </w:t>
            </w:r>
            <w:proofErr w:type="spellStart"/>
            <w:r w:rsidRPr="00756170">
              <w:rPr>
                <w:b/>
                <w:bCs/>
              </w:rPr>
              <w:t>вебсайті</w:t>
            </w:r>
            <w:proofErr w:type="spellEnd"/>
            <w:r w:rsidRPr="00756170">
              <w:rPr>
                <w:b/>
                <w:bCs/>
              </w:rPr>
              <w:t xml:space="preserve"> Установи, офіційному </w:t>
            </w:r>
            <w:proofErr w:type="spellStart"/>
            <w:r w:rsidRPr="00756170">
              <w:rPr>
                <w:b/>
                <w:bCs/>
              </w:rPr>
              <w:t>вебсайті</w:t>
            </w:r>
            <w:proofErr w:type="spellEnd"/>
            <w:r w:rsidRPr="00756170">
              <w:rPr>
                <w:b/>
                <w:bCs/>
              </w:rPr>
              <w:t xml:space="preserve"> МОН.</w:t>
            </w:r>
          </w:p>
          <w:p w14:paraId="7103FFAA" w14:textId="0AA84A73" w:rsidR="001E5665" w:rsidRPr="00756170" w:rsidRDefault="001E5665" w:rsidP="001E5665">
            <w:pPr>
              <w:jc w:val="both"/>
              <w:rPr>
                <w:b/>
                <w:bCs/>
              </w:rPr>
            </w:pPr>
            <w:r w:rsidRPr="00756170">
              <w:rPr>
                <w:b/>
                <w:bCs/>
              </w:rPr>
              <w:t xml:space="preserve">11. У випадку відхилення об‘єкту </w:t>
            </w:r>
            <w:proofErr w:type="spellStart"/>
            <w:r w:rsidRPr="00756170">
              <w:rPr>
                <w:b/>
                <w:bCs/>
              </w:rPr>
              <w:t>грифування</w:t>
            </w:r>
            <w:proofErr w:type="spellEnd"/>
            <w:r w:rsidRPr="00756170">
              <w:rPr>
                <w:b/>
                <w:bCs/>
              </w:rPr>
              <w:t xml:space="preserve"> заявник, протягом трьох робочих днів, має право звернутись із заявою до Установи про створення Апеляційної комісії. Разом із заявою про створення Апеляційної комісії, заявник має подати всі необхідні матеріали, які будуть розглядатись такою комісією.</w:t>
            </w:r>
          </w:p>
          <w:p w14:paraId="41741ADD" w14:textId="29D0E3DD" w:rsidR="001E5665" w:rsidRPr="00756170" w:rsidRDefault="001E5665" w:rsidP="001E5665">
            <w:pPr>
              <w:jc w:val="both"/>
              <w:rPr>
                <w:b/>
                <w:bCs/>
              </w:rPr>
            </w:pPr>
            <w:r w:rsidRPr="00756170">
              <w:rPr>
                <w:b/>
                <w:bCs/>
              </w:rPr>
              <w:t xml:space="preserve">12. Апеляційна комісія створюється наказом керівника Установи протягом трьох робочих днів з моменту отримання відповідної заяви. Така комісія повинна складатися з не менше ніж трьох визначених Установою осіб (непарна кількість) та відповідального секретаря без права голосу, які не були долучені до експертизи, не мають конфлікту інтересів, не притягувались до відповідальності за корупційні чи інші </w:t>
            </w:r>
            <w:r w:rsidRPr="00756170">
              <w:rPr>
                <w:b/>
                <w:bCs/>
              </w:rPr>
              <w:lastRenderedPageBreak/>
              <w:t>злочини. Установа має право створити як одну Апеляційну комісію, так і декілька – відповідно до кількості поданих заяв.</w:t>
            </w:r>
          </w:p>
          <w:p w14:paraId="1E375EBD" w14:textId="291D5CAA" w:rsidR="001E5665" w:rsidRPr="00756170" w:rsidRDefault="001E5665" w:rsidP="001E5665">
            <w:pPr>
              <w:jc w:val="both"/>
              <w:rPr>
                <w:b/>
                <w:bCs/>
              </w:rPr>
            </w:pPr>
            <w:r w:rsidRPr="00756170">
              <w:rPr>
                <w:b/>
                <w:bCs/>
              </w:rPr>
              <w:t>13. Апеляційна комісія повинна всебічно й неупереджено розглянути аргументи представника заявника/авторського колективу та представників відповідної Експертної комісії і прийняти одне з таких рішень:</w:t>
            </w:r>
          </w:p>
          <w:p w14:paraId="4D3A32F4" w14:textId="77777777" w:rsidR="001E5665" w:rsidRPr="00741954" w:rsidRDefault="001E5665" w:rsidP="00741954">
            <w:pPr>
              <w:spacing w:after="160" w:line="259" w:lineRule="auto"/>
              <w:jc w:val="both"/>
              <w:rPr>
                <w:b/>
                <w:bCs/>
              </w:rPr>
            </w:pPr>
            <w:r w:rsidRPr="00741954">
              <w:rPr>
                <w:b/>
                <w:bCs/>
              </w:rPr>
              <w:t xml:space="preserve">направити об‘єкт </w:t>
            </w:r>
            <w:proofErr w:type="spellStart"/>
            <w:r w:rsidRPr="00741954">
              <w:rPr>
                <w:b/>
                <w:bCs/>
              </w:rPr>
              <w:t>грифування</w:t>
            </w:r>
            <w:proofErr w:type="spellEnd"/>
            <w:r w:rsidRPr="00741954">
              <w:rPr>
                <w:b/>
                <w:bCs/>
              </w:rPr>
              <w:t xml:space="preserve"> на доопрацювання з наступним розглядом відповідною Експертною комісією/ями;</w:t>
            </w:r>
          </w:p>
          <w:p w14:paraId="4CC1A09E" w14:textId="77777777" w:rsidR="001E5665" w:rsidRPr="00741954" w:rsidRDefault="001E5665" w:rsidP="00741954">
            <w:pPr>
              <w:spacing w:after="160" w:line="259" w:lineRule="auto"/>
              <w:jc w:val="both"/>
              <w:rPr>
                <w:b/>
                <w:bCs/>
              </w:rPr>
            </w:pPr>
            <w:r w:rsidRPr="00741954">
              <w:rPr>
                <w:b/>
                <w:bCs/>
              </w:rPr>
              <w:t xml:space="preserve">направити об‘єкт </w:t>
            </w:r>
            <w:proofErr w:type="spellStart"/>
            <w:r w:rsidRPr="00741954">
              <w:rPr>
                <w:b/>
                <w:bCs/>
              </w:rPr>
              <w:t>грифування</w:t>
            </w:r>
            <w:proofErr w:type="spellEnd"/>
            <w:r w:rsidRPr="00741954">
              <w:rPr>
                <w:b/>
                <w:bCs/>
              </w:rPr>
              <w:t xml:space="preserve"> на повторний розгляд відповідної Експертної комісії, з урахуванням зауважень Апеляційної комісії;</w:t>
            </w:r>
          </w:p>
          <w:p w14:paraId="3B3BAF68" w14:textId="77777777" w:rsidR="001E5665" w:rsidRPr="00741954" w:rsidRDefault="001E5665" w:rsidP="00741954">
            <w:pPr>
              <w:spacing w:after="160" w:line="259" w:lineRule="auto"/>
              <w:jc w:val="both"/>
              <w:rPr>
                <w:b/>
                <w:bCs/>
              </w:rPr>
            </w:pPr>
            <w:r w:rsidRPr="00741954">
              <w:rPr>
                <w:b/>
                <w:bCs/>
              </w:rPr>
              <w:t>залишити в силі попереднє рішення Експертної комісії/</w:t>
            </w:r>
            <w:proofErr w:type="spellStart"/>
            <w:r w:rsidRPr="00741954">
              <w:rPr>
                <w:b/>
                <w:bCs/>
              </w:rPr>
              <w:t>ій</w:t>
            </w:r>
            <w:proofErr w:type="spellEnd"/>
            <w:r w:rsidRPr="00741954">
              <w:rPr>
                <w:b/>
                <w:bCs/>
              </w:rPr>
              <w:t>.</w:t>
            </w:r>
          </w:p>
          <w:p w14:paraId="7BC4F2BB" w14:textId="7E1B8E22" w:rsidR="001E5665" w:rsidRPr="00756170" w:rsidRDefault="001E5665" w:rsidP="001E5665">
            <w:pPr>
              <w:jc w:val="both"/>
              <w:rPr>
                <w:b/>
                <w:bCs/>
              </w:rPr>
            </w:pPr>
            <w:r w:rsidRPr="00756170">
              <w:rPr>
                <w:b/>
                <w:bCs/>
              </w:rPr>
              <w:t>14.Апеляційна Комісія розглядає подані матеріали протягом розумного строку, але не довше 10 робочих днів з моменту свого створення.</w:t>
            </w:r>
          </w:p>
          <w:p w14:paraId="4DA0FADA" w14:textId="4FAA7199" w:rsidR="001E5665" w:rsidRPr="00756170" w:rsidRDefault="00F10ADE" w:rsidP="00F10ADE">
            <w:pPr>
              <w:jc w:val="both"/>
              <w:rPr>
                <w:b/>
                <w:bCs/>
              </w:rPr>
            </w:pPr>
            <w:r w:rsidRPr="00756170">
              <w:rPr>
                <w:b/>
                <w:bCs/>
              </w:rPr>
              <w:t xml:space="preserve">15. </w:t>
            </w:r>
            <w:r w:rsidR="001E5665" w:rsidRPr="00756170">
              <w:rPr>
                <w:b/>
                <w:bCs/>
              </w:rPr>
              <w:t xml:space="preserve">Апеляційна </w:t>
            </w:r>
            <w:proofErr w:type="spellStart"/>
            <w:r w:rsidR="001E5665" w:rsidRPr="00756170">
              <w:rPr>
                <w:b/>
                <w:bCs/>
              </w:rPr>
              <w:t>Коміся</w:t>
            </w:r>
            <w:proofErr w:type="spellEnd"/>
            <w:r w:rsidR="001E5665" w:rsidRPr="00756170">
              <w:rPr>
                <w:b/>
                <w:bCs/>
              </w:rPr>
              <w:t xml:space="preserve"> може проводити засідання як очно, так і з використанням телекомунікаційних технологій, всі засідання мають бути записані та зберігатись в Установі протягом 6 місяців з моменту засідання. За можливості Установа може забезпечити пряму трансляцію засідань Апеляційної комісії.</w:t>
            </w:r>
          </w:p>
          <w:p w14:paraId="33C44E0B" w14:textId="579AA726" w:rsidR="001E5665" w:rsidRPr="00756170" w:rsidRDefault="00F10ADE" w:rsidP="00F10ADE">
            <w:pPr>
              <w:jc w:val="both"/>
              <w:rPr>
                <w:b/>
                <w:bCs/>
              </w:rPr>
            </w:pPr>
            <w:r w:rsidRPr="00756170">
              <w:rPr>
                <w:b/>
                <w:bCs/>
              </w:rPr>
              <w:t xml:space="preserve">16. </w:t>
            </w:r>
            <w:r w:rsidR="001E5665" w:rsidRPr="00756170">
              <w:rPr>
                <w:b/>
                <w:bCs/>
              </w:rPr>
              <w:t>Апеляційна комісія своїм рішенням може обмежити кількість осіб, які можуть бути присутні на її засіданні, за винятком представника заявника/авторського колективу та представників відповідної Експертної комісії.</w:t>
            </w:r>
          </w:p>
          <w:p w14:paraId="1D56EE33" w14:textId="7B1A6F24" w:rsidR="001E5665" w:rsidRPr="00756170" w:rsidRDefault="00F10ADE" w:rsidP="00F10ADE">
            <w:pPr>
              <w:jc w:val="both"/>
              <w:rPr>
                <w:b/>
                <w:bCs/>
              </w:rPr>
            </w:pPr>
            <w:r w:rsidRPr="00756170">
              <w:rPr>
                <w:b/>
                <w:bCs/>
              </w:rPr>
              <w:t xml:space="preserve">17. </w:t>
            </w:r>
            <w:r w:rsidR="001E5665" w:rsidRPr="00756170">
              <w:rPr>
                <w:b/>
                <w:bCs/>
              </w:rPr>
              <w:t>Рішення Апеляційної комісії протягом трьох робочих днів передається до Експертної комісії та надсилається заявнику.</w:t>
            </w:r>
          </w:p>
        </w:tc>
      </w:tr>
      <w:tr w:rsidR="00BE4802" w14:paraId="41F41C54" w14:textId="77777777" w:rsidTr="00BE4802">
        <w:trPr>
          <w:trHeight w:val="426"/>
        </w:trPr>
        <w:tc>
          <w:tcPr>
            <w:tcW w:w="14582"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AA61EB0" w14:textId="77777777" w:rsidR="00BE4802" w:rsidRPr="00756170" w:rsidRDefault="00BE4802" w:rsidP="007729EE">
            <w:pPr>
              <w:jc w:val="center"/>
            </w:pPr>
            <w:r w:rsidRPr="00756170">
              <w:rPr>
                <w:b/>
              </w:rPr>
              <w:lastRenderedPageBreak/>
              <w:t xml:space="preserve">III. Подання документів для здійснення експертизи та отримання </w:t>
            </w:r>
            <w:proofErr w:type="spellStart"/>
            <w:r w:rsidRPr="00756170">
              <w:rPr>
                <w:b/>
              </w:rPr>
              <w:t>грифа</w:t>
            </w:r>
            <w:proofErr w:type="spellEnd"/>
          </w:p>
        </w:tc>
      </w:tr>
      <w:tr w:rsidR="00BE4802" w14:paraId="658402B7" w14:textId="77777777" w:rsidTr="00BE4802">
        <w:trPr>
          <w:trHeight w:val="2250"/>
        </w:trPr>
        <w:tc>
          <w:tcPr>
            <w:tcW w:w="74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1C96427" w14:textId="77777777" w:rsidR="00BE4802" w:rsidRPr="00756170" w:rsidRDefault="00BE4802" w:rsidP="007729EE">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60"/>
              <w:jc w:val="both"/>
            </w:pPr>
            <w:r w:rsidRPr="00756170">
              <w:t xml:space="preserve">2) для об’єктів </w:t>
            </w:r>
            <w:proofErr w:type="spellStart"/>
            <w:r w:rsidRPr="00756170">
              <w:t>грифування</w:t>
            </w:r>
            <w:proofErr w:type="spellEnd"/>
            <w:r w:rsidRPr="00756170">
              <w:t xml:space="preserve">, наведених </w:t>
            </w:r>
            <w:r w:rsidRPr="00905A94">
              <w:t xml:space="preserve">у </w:t>
            </w:r>
            <w:hyperlink r:id="rId10" w:anchor="n27">
              <w:r w:rsidRPr="00905A94">
                <w:t>підпунктах 3-5</w:t>
              </w:r>
            </w:hyperlink>
            <w:r w:rsidRPr="00756170">
              <w:t xml:space="preserve"> пункту 4 та </w:t>
            </w:r>
            <w:hyperlink r:id="rId11" w:anchor="n30">
              <w:r w:rsidRPr="00756170">
                <w:rPr>
                  <w:u w:val="single"/>
                </w:rPr>
                <w:t>пункті 5</w:t>
              </w:r>
            </w:hyperlink>
            <w:r w:rsidRPr="00756170">
              <w:t xml:space="preserve"> розділу I цього Порядку (у тому числі для об’єктів </w:t>
            </w:r>
            <w:proofErr w:type="spellStart"/>
            <w:r w:rsidRPr="00756170">
              <w:t>грифування</w:t>
            </w:r>
            <w:proofErr w:type="spellEnd"/>
            <w:r w:rsidRPr="00756170">
              <w:t>, що видаються перекладені мовами корінних народів і національних меншин, надруковані збільшеним або рельєфно-крапковим шрифтом):</w:t>
            </w:r>
          </w:p>
          <w:p w14:paraId="4613E929" w14:textId="77777777" w:rsidR="00BE4802" w:rsidRPr="00756170" w:rsidRDefault="00BE4802" w:rsidP="007729EE">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60"/>
              <w:jc w:val="both"/>
            </w:pPr>
            <w:r w:rsidRPr="00756170">
              <w:t xml:space="preserve">електронну версію (копію, аналог) рукопису авторського/видавничого оригіналу або оригінал-макету об’єкту </w:t>
            </w:r>
            <w:proofErr w:type="spellStart"/>
            <w:r w:rsidRPr="00756170">
              <w:t>грифування</w:t>
            </w:r>
            <w:proofErr w:type="spellEnd"/>
            <w:r w:rsidRPr="00756170">
              <w:t xml:space="preserve"> українською мовою, а також, у відповідних випадках, іноземними мовами, мовами корінних народів та національних меншин, на електронному носії чи надіслану на електронну скриньку Установи. Візуальні матеріали (ескізи ілюстрацій, малюнків, схем, фото </w:t>
            </w:r>
            <w:r w:rsidRPr="0083215A">
              <w:rPr>
                <w:b/>
                <w:i/>
              </w:rPr>
              <w:t>або опис зображувального ряду</w:t>
            </w:r>
            <w:r w:rsidRPr="00756170">
              <w:t xml:space="preserve"> тощо) мають бути розміщені на сторінках із відповідними текстами;</w:t>
            </w:r>
          </w:p>
          <w:p w14:paraId="51957E8A" w14:textId="77777777" w:rsidR="00BE4802" w:rsidRPr="00756170" w:rsidRDefault="00BE4802" w:rsidP="00905A94">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60"/>
              <w:jc w:val="both"/>
            </w:pPr>
          </w:p>
        </w:tc>
        <w:tc>
          <w:tcPr>
            <w:tcW w:w="7087"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F244B92" w14:textId="77777777" w:rsidR="00BE4802" w:rsidRPr="00756170" w:rsidRDefault="00BE4802" w:rsidP="007729EE">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60"/>
              <w:jc w:val="both"/>
            </w:pPr>
            <w:r w:rsidRPr="00756170">
              <w:t xml:space="preserve">2) для об’єктів </w:t>
            </w:r>
            <w:proofErr w:type="spellStart"/>
            <w:r w:rsidRPr="00756170">
              <w:t>грифування</w:t>
            </w:r>
            <w:proofErr w:type="spellEnd"/>
            <w:r w:rsidRPr="00756170">
              <w:t xml:space="preserve">, наведених у </w:t>
            </w:r>
            <w:hyperlink r:id="rId12" w:anchor="n27">
              <w:r w:rsidRPr="00756170">
                <w:rPr>
                  <w:u w:val="single"/>
                </w:rPr>
                <w:t>підпунктах 3-5</w:t>
              </w:r>
            </w:hyperlink>
            <w:r w:rsidRPr="00756170">
              <w:t xml:space="preserve"> пункту 4 та </w:t>
            </w:r>
            <w:hyperlink r:id="rId13" w:anchor="n30">
              <w:r w:rsidRPr="00905A94">
                <w:t>пункті 5</w:t>
              </w:r>
            </w:hyperlink>
            <w:r w:rsidRPr="00756170">
              <w:t xml:space="preserve"> розділу I цього Порядку (у тому числі для об’єктів </w:t>
            </w:r>
            <w:proofErr w:type="spellStart"/>
            <w:r w:rsidRPr="00756170">
              <w:t>грифування</w:t>
            </w:r>
            <w:proofErr w:type="spellEnd"/>
            <w:r w:rsidRPr="00756170">
              <w:t>, що видаються перекладені мовами корінних народів і національних меншин, надруковані збільшеним або рельєфно-крапковим шрифтом):</w:t>
            </w:r>
          </w:p>
          <w:p w14:paraId="5E741F44" w14:textId="77777777" w:rsidR="00BE4802" w:rsidRPr="00756170" w:rsidRDefault="00BE4802" w:rsidP="007729EE">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60"/>
              <w:jc w:val="both"/>
            </w:pPr>
            <w:r w:rsidRPr="00756170">
              <w:t xml:space="preserve">електронну версію оригінал-макету об’єкту </w:t>
            </w:r>
            <w:proofErr w:type="spellStart"/>
            <w:r w:rsidRPr="00756170">
              <w:t>грифування</w:t>
            </w:r>
            <w:proofErr w:type="spellEnd"/>
            <w:r w:rsidRPr="00756170">
              <w:t xml:space="preserve"> українською мовою, а також, у відповідних випадках, іноземними мовами, мовами корінних народів та національних меншин, на електронному носії чи надіслану на електронну скриньку Установи. Візуальні матеріали (ескізи ілюстрацій, малюнків, схем, фото у тощо) мають бути розміщені на сторінках із відповідними текстами.</w:t>
            </w:r>
          </w:p>
          <w:p w14:paraId="27E05E07" w14:textId="00C8C0B1" w:rsidR="00BE4802" w:rsidRPr="00756170" w:rsidRDefault="00BE4802" w:rsidP="007729EE">
            <w:pPr>
              <w:jc w:val="both"/>
            </w:pPr>
            <w:r w:rsidRPr="00756170">
              <w:rPr>
                <w:b/>
              </w:rPr>
              <w:t xml:space="preserve">для об'єктів </w:t>
            </w:r>
            <w:proofErr w:type="spellStart"/>
            <w:r w:rsidRPr="00756170">
              <w:rPr>
                <w:b/>
              </w:rPr>
              <w:t>грифування</w:t>
            </w:r>
            <w:proofErr w:type="spellEnd"/>
            <w:r w:rsidRPr="00756170">
              <w:rPr>
                <w:b/>
              </w:rPr>
              <w:t xml:space="preserve">, поданих на отримання грифу «Допущено до використання в освітньому процесі під час апробації»,  електронну версію (копію, аналог) рукопису авторського/видавничого оригіналу або оригінал-макету об’єкту </w:t>
            </w:r>
            <w:proofErr w:type="spellStart"/>
            <w:r w:rsidRPr="00756170">
              <w:rPr>
                <w:b/>
              </w:rPr>
              <w:t>грифування</w:t>
            </w:r>
            <w:proofErr w:type="spellEnd"/>
            <w:r w:rsidRPr="00756170">
              <w:rPr>
                <w:b/>
              </w:rPr>
              <w:t xml:space="preserve"> українською мовою, а також, у відповідних випадках, іноземними мовами, мовами корінних народів та національних меншин, на електронному носії чи надіслану на електронну скриньку Установи. Візуальні матеріали (ескізи ілюстрацій, малюнків, схем, фото або опис зображувального ряду тощо) мають бути розміщені на сторінках із відповідними текстами;</w:t>
            </w:r>
          </w:p>
        </w:tc>
      </w:tr>
      <w:tr w:rsidR="00BE4802" w14:paraId="3851521B" w14:textId="77777777" w:rsidTr="00BE4802">
        <w:trPr>
          <w:trHeight w:val="1418"/>
        </w:trPr>
        <w:tc>
          <w:tcPr>
            <w:tcW w:w="74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D4943ED" w14:textId="77777777" w:rsidR="00BE4802" w:rsidRPr="00756170" w:rsidRDefault="00BE4802" w:rsidP="007729EE">
            <w:pPr>
              <w:jc w:val="both"/>
            </w:pPr>
            <w:r w:rsidRPr="00756170">
              <w:t>3. Подання матеріалів відповідно до пункту 2 цього розділу може здійснюватися в електронній формі через спеціалізоване програмне забезпечення (наприклад, спеціальний інформаційний ресурс).</w:t>
            </w:r>
          </w:p>
        </w:tc>
        <w:tc>
          <w:tcPr>
            <w:tcW w:w="7087"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EBF9F5C" w14:textId="77777777" w:rsidR="00BE4802" w:rsidRPr="0083215A" w:rsidRDefault="00BE4802" w:rsidP="007729EE">
            <w:pPr>
              <w:jc w:val="both"/>
            </w:pPr>
            <w:r w:rsidRPr="0083215A">
              <w:t xml:space="preserve">3. Подання матеріалів відповідно до пункту 2 цього розділу може здійснюватися в електронній формі через спеціалізоване програмне забезпечення, </w:t>
            </w:r>
            <w:r w:rsidRPr="0083215A">
              <w:rPr>
                <w:b/>
              </w:rPr>
              <w:t xml:space="preserve">зокрема </w:t>
            </w:r>
            <w:proofErr w:type="spellStart"/>
            <w:r w:rsidRPr="0083215A">
              <w:rPr>
                <w:b/>
              </w:rPr>
              <w:t>вебплатформу</w:t>
            </w:r>
            <w:proofErr w:type="spellEnd"/>
            <w:r w:rsidRPr="0083215A">
              <w:rPr>
                <w:b/>
              </w:rPr>
              <w:t xml:space="preserve"> дистанційного навчання “Всеукраїнська школа онлайн”.</w:t>
            </w:r>
            <w:r w:rsidRPr="0083215A">
              <w:t> </w:t>
            </w:r>
          </w:p>
        </w:tc>
      </w:tr>
      <w:tr w:rsidR="00BE4802" w14:paraId="7DB14C5C" w14:textId="77777777" w:rsidTr="00BE4802">
        <w:trPr>
          <w:trHeight w:val="315"/>
        </w:trPr>
        <w:tc>
          <w:tcPr>
            <w:tcW w:w="14582"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13D09E4" w14:textId="77777777" w:rsidR="00BE4802" w:rsidRPr="00756170" w:rsidRDefault="00BE4802" w:rsidP="007729EE">
            <w:pPr>
              <w:jc w:val="center"/>
            </w:pPr>
            <w:r w:rsidRPr="00756170">
              <w:rPr>
                <w:b/>
              </w:rPr>
              <w:t>IV. Здійснення експертизи</w:t>
            </w:r>
          </w:p>
        </w:tc>
      </w:tr>
      <w:tr w:rsidR="00BE4802" w14:paraId="79FB17B4" w14:textId="77777777" w:rsidTr="00BE4802">
        <w:trPr>
          <w:trHeight w:val="8070"/>
        </w:trPr>
        <w:tc>
          <w:tcPr>
            <w:tcW w:w="74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8E6875A" w14:textId="77777777" w:rsidR="00BE4802" w:rsidRPr="0083215A" w:rsidRDefault="00BE4802" w:rsidP="007729EE">
            <w:pPr>
              <w:jc w:val="both"/>
            </w:pPr>
            <w:r w:rsidRPr="0083215A">
              <w:lastRenderedPageBreak/>
              <w:t xml:space="preserve">1. Експертизу об’єкта </w:t>
            </w:r>
            <w:proofErr w:type="spellStart"/>
            <w:r w:rsidRPr="0083215A">
              <w:t>грифування</w:t>
            </w:r>
            <w:proofErr w:type="spellEnd"/>
            <w:r w:rsidRPr="0083215A">
              <w:t xml:space="preserve"> здійснюють не менш двох членів Комісії та/або експертної групи (крім Комісії з проведення </w:t>
            </w:r>
            <w:proofErr w:type="spellStart"/>
            <w:r w:rsidRPr="0083215A">
              <w:t>антидискримінаційної</w:t>
            </w:r>
            <w:proofErr w:type="spellEnd"/>
            <w:r w:rsidRPr="0083215A">
              <w:t xml:space="preserve"> експертизи), що визначені її головою (за його відсутності - заступником) із урахуванням професійної підготовки, фахової спеціалізації, місця роботи членів Комісії та/або експертної групи.</w:t>
            </w:r>
          </w:p>
          <w:p w14:paraId="7EE34AFA" w14:textId="77777777" w:rsidR="00BE4802" w:rsidRPr="0083215A" w:rsidRDefault="00BE4802" w:rsidP="007729EE">
            <w:pPr>
              <w:jc w:val="both"/>
            </w:pPr>
            <w:r w:rsidRPr="0083215A">
              <w:t xml:space="preserve">Протягом двох місяців після отримання відповідних матеріалів члени Комісії та/або експертної групи подають для розгляду на засіданні Комісії у вигляді розгорнутого та обґрунтованого експертного висновку оцінку якості об’єкта </w:t>
            </w:r>
            <w:proofErr w:type="spellStart"/>
            <w:r w:rsidRPr="0083215A">
              <w:t>грифування</w:t>
            </w:r>
            <w:proofErr w:type="spellEnd"/>
            <w:r w:rsidRPr="0083215A">
              <w:t xml:space="preserve">, відповідності його змісту законодавству, науково-методичним і психолого-педагогічним вимогам відповідно до </w:t>
            </w:r>
            <w:hyperlink r:id="rId14" w:anchor="n36">
              <w:r w:rsidRPr="0083215A">
                <w:t>пункту 6</w:t>
              </w:r>
            </w:hyperlink>
            <w:r w:rsidRPr="0083215A">
              <w:t xml:space="preserve"> розділу I цього Порядку.</w:t>
            </w:r>
          </w:p>
          <w:p w14:paraId="70C05D5E" w14:textId="77777777" w:rsidR="00BE4802" w:rsidRPr="00756170" w:rsidRDefault="00BE4802" w:rsidP="007729EE">
            <w:pPr>
              <w:jc w:val="both"/>
            </w:pPr>
            <w:r w:rsidRPr="0083215A">
              <w:t xml:space="preserve">До експертного висновку додаються (за наявності) чіткі та обґрунтовані зауваження, що мають бути опрацьовані під час доопрацювання об’єктів </w:t>
            </w:r>
            <w:proofErr w:type="spellStart"/>
            <w:r w:rsidRPr="0083215A">
              <w:t>грифування</w:t>
            </w:r>
            <w:proofErr w:type="spellEnd"/>
            <w:r w:rsidRPr="0083215A">
              <w:t>.</w:t>
            </w:r>
          </w:p>
        </w:tc>
        <w:tc>
          <w:tcPr>
            <w:tcW w:w="7087"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ECAC56E" w14:textId="77777777" w:rsidR="00BE4802" w:rsidRPr="0083215A" w:rsidRDefault="00BE4802" w:rsidP="007729EE">
            <w:pPr>
              <w:jc w:val="both"/>
            </w:pPr>
            <w:r w:rsidRPr="0083215A">
              <w:t xml:space="preserve">1. Експертизу об’єкта </w:t>
            </w:r>
            <w:proofErr w:type="spellStart"/>
            <w:r w:rsidRPr="0083215A">
              <w:t>грифування</w:t>
            </w:r>
            <w:proofErr w:type="spellEnd"/>
            <w:r w:rsidRPr="0083215A">
              <w:t xml:space="preserve"> здійснюють не менш двох членів Комісії та/або експертної групи, </w:t>
            </w:r>
            <w:r w:rsidRPr="0083215A">
              <w:rPr>
                <w:b/>
              </w:rPr>
              <w:t>визначених із застосуванням методу випадкового відбору,</w:t>
            </w:r>
            <w:r w:rsidRPr="0083215A">
              <w:t xml:space="preserve"> з урахуванням професійної підготовки, фахової спеціалізації, місця роботи членів Комісії та/або експертної групи. </w:t>
            </w:r>
          </w:p>
          <w:p w14:paraId="6404BE30" w14:textId="77777777" w:rsidR="00BE4802" w:rsidRPr="0083215A" w:rsidRDefault="00BE4802" w:rsidP="007729EE">
            <w:pPr>
              <w:jc w:val="both"/>
            </w:pPr>
            <w:r w:rsidRPr="0083215A">
              <w:t xml:space="preserve">Протягом двох місяців або строку, вказаного в договорі з експертом, після отримання відповідних матеріалів, члени Комісії та/або експертної групи подають для розгляду на засіданні Комісії, у вигляді розгорнутого та обґрунтованого експертного висновку, оцінку якості об’єкта </w:t>
            </w:r>
            <w:proofErr w:type="spellStart"/>
            <w:r w:rsidRPr="0083215A">
              <w:t>грифування</w:t>
            </w:r>
            <w:proofErr w:type="spellEnd"/>
            <w:r w:rsidRPr="0083215A">
              <w:t xml:space="preserve">, відповідності його змісту законодавству, науково-методичним і психолого-педагогічним вимогам відповідно до </w:t>
            </w:r>
            <w:hyperlink r:id="rId15" w:anchor="n36">
              <w:r w:rsidRPr="0083215A">
                <w:t>пункту 6</w:t>
              </w:r>
            </w:hyperlink>
            <w:r w:rsidRPr="0083215A">
              <w:t xml:space="preserve"> розділу I цього Порядку.</w:t>
            </w:r>
          </w:p>
          <w:p w14:paraId="25011E3E" w14:textId="77777777" w:rsidR="00BE4802" w:rsidRPr="0083215A" w:rsidRDefault="00BE4802" w:rsidP="007729EE">
            <w:pPr>
              <w:jc w:val="both"/>
            </w:pPr>
            <w:r w:rsidRPr="0083215A">
              <w:t xml:space="preserve">До експертного висновку додаються (за наявності) чіткі та обґрунтовані зауваження, що мають бути опрацьовані під час доопрацювання об’єктів </w:t>
            </w:r>
            <w:proofErr w:type="spellStart"/>
            <w:r w:rsidRPr="0083215A">
              <w:t>грифування</w:t>
            </w:r>
            <w:proofErr w:type="spellEnd"/>
            <w:r w:rsidRPr="0083215A">
              <w:t>.</w:t>
            </w:r>
          </w:p>
          <w:p w14:paraId="36F1EC18" w14:textId="77777777" w:rsidR="00BE4802" w:rsidRPr="0083215A" w:rsidRDefault="00BE4802" w:rsidP="007729EE">
            <w:pPr>
              <w:jc w:val="both"/>
              <w:rPr>
                <w:b/>
              </w:rPr>
            </w:pPr>
            <w:r w:rsidRPr="0083215A">
              <w:rPr>
                <w:b/>
              </w:rPr>
              <w:t xml:space="preserve">Голова комісії може замінити експерта у випадку, якщо є обґрунтовані підстави вважати, що експерт  виконує свої обов'язки несвоєчасно або неналежним чином. </w:t>
            </w:r>
          </w:p>
        </w:tc>
      </w:tr>
      <w:tr w:rsidR="00BE4802" w14:paraId="096C8C0D" w14:textId="77777777" w:rsidTr="00BE4802">
        <w:trPr>
          <w:trHeight w:val="3820"/>
        </w:trPr>
        <w:tc>
          <w:tcPr>
            <w:tcW w:w="74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3388593" w14:textId="77777777" w:rsidR="00BE4802" w:rsidRPr="00756170" w:rsidRDefault="00BE4802" w:rsidP="007729EE">
            <w:pPr>
              <w:jc w:val="both"/>
            </w:pPr>
            <w:r w:rsidRPr="00756170">
              <w:lastRenderedPageBreak/>
              <w:t xml:space="preserve">4. У разі виявлення під час експертизи ознак дискримінації, у тому числі термінології, що не відповідає </w:t>
            </w:r>
            <w:hyperlink r:id="rId16" w:anchor="n343">
              <w:r w:rsidRPr="0083215A">
                <w:t>Конвенції ООН про права осіб з інвалідністю</w:t>
              </w:r>
            </w:hyperlink>
            <w:r w:rsidRPr="0083215A">
              <w:t xml:space="preserve">, ратифікованої Законом України від 16 грудня 2009 року </w:t>
            </w:r>
            <w:hyperlink r:id="rId17">
              <w:r w:rsidRPr="0083215A">
                <w:t>№ 1767-VI</w:t>
              </w:r>
            </w:hyperlink>
            <w:r w:rsidRPr="0083215A">
              <w:t xml:space="preserve"> </w:t>
            </w:r>
            <w:r w:rsidRPr="00756170">
              <w:t xml:space="preserve">«Про ратифікацію Конвенції про права осіб з інвалідністю і Факультативного протоколу до неї», об’єкт </w:t>
            </w:r>
            <w:proofErr w:type="spellStart"/>
            <w:r w:rsidRPr="00756170">
              <w:t>грифування</w:t>
            </w:r>
            <w:proofErr w:type="spellEnd"/>
            <w:r w:rsidRPr="00756170">
              <w:t xml:space="preserve"> за рішенням Комісії подається на додаткову </w:t>
            </w:r>
            <w:proofErr w:type="spellStart"/>
            <w:r w:rsidRPr="00756170">
              <w:t>антидискримінаційну</w:t>
            </w:r>
            <w:proofErr w:type="spellEnd"/>
            <w:r w:rsidRPr="00756170">
              <w:t xml:space="preserve"> експертизу.</w:t>
            </w:r>
          </w:p>
          <w:p w14:paraId="1A692E6C" w14:textId="77777777" w:rsidR="00BE4802" w:rsidRPr="00756170" w:rsidRDefault="00BE4802" w:rsidP="007729EE">
            <w:pPr>
              <w:jc w:val="both"/>
            </w:pPr>
            <w:r w:rsidRPr="00756170">
              <w:t xml:space="preserve">Обов’язково проводиться </w:t>
            </w:r>
            <w:proofErr w:type="spellStart"/>
            <w:r w:rsidRPr="00756170">
              <w:t>антидискримінаційна</w:t>
            </w:r>
            <w:proofErr w:type="spellEnd"/>
            <w:r w:rsidRPr="00756170">
              <w:t xml:space="preserve"> експертиза об’єктів </w:t>
            </w:r>
            <w:proofErr w:type="spellStart"/>
            <w:r w:rsidRPr="00756170">
              <w:t>грифування</w:t>
            </w:r>
            <w:proofErr w:type="spellEnd"/>
            <w:r w:rsidRPr="00756170">
              <w:t>, які потенційно можуть брати участь у конкурсному відборі підручників та посібників, які видаватимуться за кошти державного та/або місцевого бюджетів.</w:t>
            </w:r>
          </w:p>
        </w:tc>
        <w:tc>
          <w:tcPr>
            <w:tcW w:w="7087"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026ACCA" w14:textId="77777777" w:rsidR="00BE4802" w:rsidRPr="00756170" w:rsidRDefault="00BE4802" w:rsidP="007729EE">
            <w:pPr>
              <w:jc w:val="both"/>
              <w:rPr>
                <w:b/>
              </w:rPr>
            </w:pPr>
            <w:r w:rsidRPr="00756170">
              <w:t xml:space="preserve">4. У разі виявлення під час експертизи ознак дискримінації, у тому числі термінології, що не відповідає </w:t>
            </w:r>
            <w:hyperlink r:id="rId18" w:anchor="n343">
              <w:r w:rsidRPr="0083215A">
                <w:t>Конвенції ООН про права осіб з інвалідністю</w:t>
              </w:r>
            </w:hyperlink>
            <w:r w:rsidRPr="0083215A">
              <w:t xml:space="preserve">, ратифікованої Законом України від 16 грудня 2009 року </w:t>
            </w:r>
            <w:hyperlink r:id="rId19">
              <w:r w:rsidRPr="0083215A">
                <w:t>№ 1767-VI</w:t>
              </w:r>
            </w:hyperlink>
            <w:r w:rsidRPr="0083215A">
              <w:t xml:space="preserve"> </w:t>
            </w:r>
            <w:r w:rsidRPr="00756170">
              <w:t xml:space="preserve">«Про ратифікацію Конвенції про права осіб з інвалідністю і Факультативного протоколу до неї», об’єкт </w:t>
            </w:r>
            <w:proofErr w:type="spellStart"/>
            <w:r w:rsidRPr="00756170">
              <w:t>грифування</w:t>
            </w:r>
            <w:proofErr w:type="spellEnd"/>
            <w:r w:rsidRPr="00756170">
              <w:t xml:space="preserve"> за рішенням Комісії подається </w:t>
            </w:r>
            <w:r w:rsidRPr="00756170">
              <w:rPr>
                <w:b/>
              </w:rPr>
              <w:t xml:space="preserve">на доопрацювання або може бути </w:t>
            </w:r>
            <w:proofErr w:type="spellStart"/>
            <w:r w:rsidRPr="00756170">
              <w:rPr>
                <w:b/>
              </w:rPr>
              <w:t>відхилено</w:t>
            </w:r>
            <w:proofErr w:type="spellEnd"/>
            <w:r w:rsidRPr="00756170">
              <w:rPr>
                <w:b/>
              </w:rPr>
              <w:t>.</w:t>
            </w:r>
          </w:p>
          <w:p w14:paraId="76BFAD20" w14:textId="77777777" w:rsidR="00BE4802" w:rsidRPr="00756170" w:rsidRDefault="00BE4802" w:rsidP="007729EE">
            <w:pPr>
              <w:jc w:val="both"/>
              <w:rPr>
                <w:b/>
              </w:rPr>
            </w:pPr>
            <w:proofErr w:type="spellStart"/>
            <w:r w:rsidRPr="00756170">
              <w:rPr>
                <w:b/>
              </w:rPr>
              <w:t>Антидискримінаційна</w:t>
            </w:r>
            <w:proofErr w:type="spellEnd"/>
            <w:r w:rsidRPr="00756170">
              <w:rPr>
                <w:b/>
              </w:rPr>
              <w:t xml:space="preserve"> експертиза є частиною комплексної експертизи і окремо не проводиться.</w:t>
            </w:r>
          </w:p>
          <w:p w14:paraId="3261AC79" w14:textId="77777777" w:rsidR="00BE4802" w:rsidRPr="00756170" w:rsidRDefault="00BE4802" w:rsidP="007729EE">
            <w:pPr>
              <w:jc w:val="both"/>
              <w:rPr>
                <w:b/>
              </w:rPr>
            </w:pPr>
            <w:r w:rsidRPr="00756170">
              <w:rPr>
                <w:b/>
              </w:rPr>
              <w:t xml:space="preserve">В експертних висновках обов’язково має бути зазначено результати проведеної </w:t>
            </w:r>
            <w:proofErr w:type="spellStart"/>
            <w:r w:rsidRPr="00756170">
              <w:rPr>
                <w:b/>
              </w:rPr>
              <w:t>антидискримінаційної</w:t>
            </w:r>
            <w:proofErr w:type="spellEnd"/>
            <w:r w:rsidRPr="00756170">
              <w:rPr>
                <w:b/>
              </w:rPr>
              <w:t xml:space="preserve"> експертизи.</w:t>
            </w:r>
          </w:p>
          <w:p w14:paraId="68225D92" w14:textId="77777777" w:rsidR="00BE4802" w:rsidRPr="00756170" w:rsidRDefault="00BE4802" w:rsidP="007729EE">
            <w:pPr>
              <w:jc w:val="both"/>
              <w:rPr>
                <w:b/>
              </w:rPr>
            </w:pPr>
          </w:p>
        </w:tc>
      </w:tr>
      <w:tr w:rsidR="00BE4802" w14:paraId="5F23C51B" w14:textId="77777777" w:rsidTr="00BE4802">
        <w:trPr>
          <w:trHeight w:val="1980"/>
        </w:trPr>
        <w:tc>
          <w:tcPr>
            <w:tcW w:w="74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73F4B9E" w14:textId="77777777" w:rsidR="00BE4802" w:rsidRPr="00756170" w:rsidRDefault="00BE4802" w:rsidP="007729EE">
            <w:r w:rsidRPr="00756170">
              <w:t xml:space="preserve">5. </w:t>
            </w:r>
            <w:proofErr w:type="spellStart"/>
            <w:r w:rsidRPr="00756170">
              <w:t>Антидискримінаційну</w:t>
            </w:r>
            <w:proofErr w:type="spellEnd"/>
            <w:r w:rsidRPr="00756170">
              <w:t xml:space="preserve"> експертизу об’єкта </w:t>
            </w:r>
            <w:proofErr w:type="spellStart"/>
            <w:r w:rsidRPr="00756170">
              <w:t>грифування</w:t>
            </w:r>
            <w:proofErr w:type="spellEnd"/>
            <w:r w:rsidRPr="00756170">
              <w:t xml:space="preserve"> здійснює один член відповідної комісії та/або експертної групи, визначений її головою (за його відсутності - заступником голови).</w:t>
            </w:r>
          </w:p>
          <w:p w14:paraId="7244BD18" w14:textId="77777777" w:rsidR="00BE4802" w:rsidRPr="00756170" w:rsidRDefault="00BE4802" w:rsidP="007729EE">
            <w:r w:rsidRPr="00756170">
              <w:rPr>
                <w:highlight w:val="white"/>
              </w:rPr>
              <w:t xml:space="preserve">Експертні висновки з проведення </w:t>
            </w:r>
            <w:proofErr w:type="spellStart"/>
            <w:r w:rsidRPr="00756170">
              <w:rPr>
                <w:highlight w:val="white"/>
              </w:rPr>
              <w:t>антидискримінаційної</w:t>
            </w:r>
            <w:proofErr w:type="spellEnd"/>
            <w:r w:rsidRPr="00756170">
              <w:rPr>
                <w:highlight w:val="white"/>
              </w:rPr>
              <w:t xml:space="preserve"> експертизи протягом п’яти робочих днів після її проведення передаються до Комісії (до Комісій у випадках, зазначених у пункті 3 цього розділу), яка(і) за результатами комплексної та </w:t>
            </w:r>
            <w:proofErr w:type="spellStart"/>
            <w:r w:rsidRPr="00756170">
              <w:rPr>
                <w:highlight w:val="white"/>
              </w:rPr>
              <w:t>антидискримінаційної</w:t>
            </w:r>
            <w:proofErr w:type="spellEnd"/>
            <w:r w:rsidRPr="00756170">
              <w:rPr>
                <w:highlight w:val="white"/>
              </w:rPr>
              <w:t xml:space="preserve"> експертизи ухвалює(</w:t>
            </w:r>
            <w:proofErr w:type="spellStart"/>
            <w:r w:rsidRPr="00756170">
              <w:rPr>
                <w:highlight w:val="white"/>
              </w:rPr>
              <w:t>ють</w:t>
            </w:r>
            <w:proofErr w:type="spellEnd"/>
            <w:r w:rsidRPr="00756170">
              <w:rPr>
                <w:highlight w:val="white"/>
              </w:rPr>
              <w:t>) остаточне рішення.</w:t>
            </w:r>
          </w:p>
        </w:tc>
        <w:tc>
          <w:tcPr>
            <w:tcW w:w="7087"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217339C" w14:textId="77777777" w:rsidR="00BE4802" w:rsidRPr="00756170" w:rsidRDefault="00BE4802" w:rsidP="007729EE">
            <w:pPr>
              <w:rPr>
                <w:b/>
                <w:bCs/>
              </w:rPr>
            </w:pPr>
            <w:r w:rsidRPr="00756170">
              <w:rPr>
                <w:b/>
                <w:bCs/>
              </w:rPr>
              <w:t xml:space="preserve">П. 5. – видалити. </w:t>
            </w:r>
          </w:p>
        </w:tc>
      </w:tr>
      <w:tr w:rsidR="00BE4802" w14:paraId="0C328466" w14:textId="77777777" w:rsidTr="00BE4802">
        <w:trPr>
          <w:trHeight w:val="844"/>
        </w:trPr>
        <w:tc>
          <w:tcPr>
            <w:tcW w:w="74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BB60E7C" w14:textId="77777777" w:rsidR="00BE4802" w:rsidRPr="00756170" w:rsidRDefault="00BE4802" w:rsidP="007729EE">
            <w:pPr>
              <w:jc w:val="both"/>
            </w:pPr>
            <w:r w:rsidRPr="00756170">
              <w:t xml:space="preserve">6. Експертиза об’єктів </w:t>
            </w:r>
            <w:proofErr w:type="spellStart"/>
            <w:r w:rsidRPr="00756170">
              <w:t>грифування</w:t>
            </w:r>
            <w:proofErr w:type="spellEnd"/>
            <w:r w:rsidRPr="00756170">
              <w:t xml:space="preserve"> (</w:t>
            </w:r>
            <w:r w:rsidRPr="00756170">
              <w:rPr>
                <w:b/>
                <w:i/>
              </w:rPr>
              <w:t xml:space="preserve">за винятком об’єктів </w:t>
            </w:r>
            <w:proofErr w:type="spellStart"/>
            <w:r w:rsidRPr="00756170">
              <w:rPr>
                <w:b/>
                <w:i/>
              </w:rPr>
              <w:t>грифування</w:t>
            </w:r>
            <w:proofErr w:type="spellEnd"/>
            <w:r w:rsidRPr="00756170">
              <w:rPr>
                <w:b/>
                <w:i/>
              </w:rPr>
              <w:t>, зазначених у підпунктах 1-3 пункту 5 розділу I цього Порядку)</w:t>
            </w:r>
            <w:r w:rsidRPr="00756170">
              <w:t xml:space="preserve"> здійснюється на підставі договору про надання платних послуг з проведення експертизи відповідно до </w:t>
            </w:r>
            <w:hyperlink r:id="rId20">
              <w:r w:rsidRPr="00756170">
                <w:t>переліку платних послуг, які можуть надаватися бюджетними науковими установами</w:t>
              </w:r>
            </w:hyperlink>
            <w:r w:rsidRPr="00756170">
              <w:t xml:space="preserve">, затвердженого постановою Кабінету Міністрів України від 28 липня 2003 року № 1180, і </w:t>
            </w:r>
            <w:hyperlink r:id="rId21" w:anchor="n17">
              <w:r w:rsidRPr="00756170">
                <w:t>переліку платних послуг, які можуть надаватися закладами освіти, іншими установами та закладами системи освіти, що належать до державної та комунальної форми власності</w:t>
              </w:r>
            </w:hyperlink>
            <w:r w:rsidRPr="00756170">
              <w:t>, затвердженого постановою Кабінету Міністрів України від 27 серпня 2010 року № 796.</w:t>
            </w:r>
          </w:p>
          <w:p w14:paraId="625664F7" w14:textId="77777777" w:rsidR="00BE4802" w:rsidRPr="00756170" w:rsidRDefault="00BE4802" w:rsidP="007729EE">
            <w:pPr>
              <w:jc w:val="both"/>
            </w:pPr>
            <w:r w:rsidRPr="00756170">
              <w:lastRenderedPageBreak/>
              <w:t xml:space="preserve">Форма договору про надання платних послуг з проведення експертизи розробляється Установою та оприлюднюється на її </w:t>
            </w:r>
            <w:proofErr w:type="spellStart"/>
            <w:r w:rsidRPr="00756170">
              <w:t>вебсайті</w:t>
            </w:r>
            <w:proofErr w:type="spellEnd"/>
            <w:r w:rsidRPr="00756170">
              <w:t xml:space="preserve"> та/або на спеціальному інформаційному ресурсі.</w:t>
            </w:r>
          </w:p>
          <w:p w14:paraId="276C413B" w14:textId="77777777" w:rsidR="00BE4802" w:rsidRPr="00756170" w:rsidRDefault="00BE4802" w:rsidP="007729EE">
            <w:pPr>
              <w:jc w:val="both"/>
            </w:pPr>
            <w:r w:rsidRPr="00756170">
              <w:t xml:space="preserve">Експертиза об’єктів </w:t>
            </w:r>
            <w:proofErr w:type="spellStart"/>
            <w:r w:rsidRPr="00756170">
              <w:t>грифування</w:t>
            </w:r>
            <w:proofErr w:type="spellEnd"/>
            <w:r w:rsidRPr="00756170">
              <w:t xml:space="preserve">, що проводиться з метою продовження строку дії </w:t>
            </w:r>
            <w:proofErr w:type="spellStart"/>
            <w:r w:rsidRPr="00756170">
              <w:t>грифа</w:t>
            </w:r>
            <w:proofErr w:type="spellEnd"/>
            <w:r w:rsidRPr="00756170">
              <w:t xml:space="preserve"> відповідно до </w:t>
            </w:r>
            <w:hyperlink r:id="rId22" w:anchor="n65">
              <w:r w:rsidRPr="00756170">
                <w:t>абзацу четвертого</w:t>
              </w:r>
            </w:hyperlink>
            <w:r w:rsidRPr="00756170">
              <w:t xml:space="preserve"> пункту 15 розділу I цього Порядку та встановлення підстав для скасування </w:t>
            </w:r>
            <w:proofErr w:type="spellStart"/>
            <w:r w:rsidRPr="00756170">
              <w:t>грифа</w:t>
            </w:r>
            <w:proofErr w:type="spellEnd"/>
            <w:r w:rsidRPr="00756170">
              <w:t xml:space="preserve"> відповідно до </w:t>
            </w:r>
            <w:hyperlink r:id="rId23" w:anchor="n146">
              <w:r w:rsidRPr="00756170">
                <w:t>пункту 2</w:t>
              </w:r>
            </w:hyperlink>
            <w:r w:rsidRPr="00756170">
              <w:t xml:space="preserve"> розділу V цього Порядку, здійснюється безоплатно.</w:t>
            </w:r>
          </w:p>
        </w:tc>
        <w:tc>
          <w:tcPr>
            <w:tcW w:w="7087"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F0F44AE" w14:textId="398DA5C6" w:rsidR="00BE4802" w:rsidRPr="00756170" w:rsidRDefault="00BE4802" w:rsidP="007729EE">
            <w:pPr>
              <w:jc w:val="both"/>
            </w:pPr>
            <w:r w:rsidRPr="00756170">
              <w:lastRenderedPageBreak/>
              <w:t xml:space="preserve">6. Експертиза об’єктів </w:t>
            </w:r>
            <w:proofErr w:type="spellStart"/>
            <w:r w:rsidRPr="00756170">
              <w:t>грифування</w:t>
            </w:r>
            <w:proofErr w:type="spellEnd"/>
            <w:r w:rsidRPr="00756170">
              <w:t xml:space="preserve"> </w:t>
            </w:r>
            <w:r w:rsidRPr="0083215A">
              <w:rPr>
                <w:b/>
              </w:rPr>
              <w:t xml:space="preserve">(за винятком об’єктів </w:t>
            </w:r>
            <w:proofErr w:type="spellStart"/>
            <w:r w:rsidRPr="0083215A">
              <w:rPr>
                <w:b/>
              </w:rPr>
              <w:t>грифування</w:t>
            </w:r>
            <w:proofErr w:type="spellEnd"/>
            <w:r w:rsidRPr="0083215A">
              <w:rPr>
                <w:b/>
              </w:rPr>
              <w:t>, зазначених у підпункті 3 пункту 5 розділу I цього Порядку)</w:t>
            </w:r>
            <w:r w:rsidRPr="0083215A">
              <w:t xml:space="preserve"> </w:t>
            </w:r>
            <w:r w:rsidRPr="00756170">
              <w:t xml:space="preserve">здійснюється </w:t>
            </w:r>
            <w:r w:rsidRPr="00756170">
              <w:rPr>
                <w:b/>
              </w:rPr>
              <w:t>на оплатній основі</w:t>
            </w:r>
            <w:r w:rsidRPr="00756170">
              <w:t xml:space="preserve"> на підставі договору про надання платних послуг з проведення експертизи відповідно до </w:t>
            </w:r>
            <w:hyperlink r:id="rId24">
              <w:r w:rsidRPr="00756170">
                <w:t>переліку платних послуг, які можуть надаватися бюджетними науковими установами</w:t>
              </w:r>
            </w:hyperlink>
            <w:r w:rsidRPr="00756170">
              <w:t>, затвердженого постановою Кабінету Міністрів України від 28 липня 2003 року № 1180</w:t>
            </w:r>
            <w:r w:rsidR="0083215A">
              <w:t xml:space="preserve"> </w:t>
            </w:r>
            <w:r w:rsidR="0083215A" w:rsidRPr="0083215A">
              <w:rPr>
                <w:b/>
              </w:rPr>
              <w:t>(Офіційний вісник України від 15.08.2003 — 2003 р., № 31, ст. 109)</w:t>
            </w:r>
            <w:r w:rsidRPr="00756170">
              <w:t xml:space="preserve">, і </w:t>
            </w:r>
            <w:hyperlink r:id="rId25" w:anchor="n17">
              <w:r w:rsidRPr="00756170">
                <w:t>переліку платних послуг, які можуть надаватися закладами освіти, іншими установами та закладами системи освіти, що належать до державної та комунальної форми власності</w:t>
              </w:r>
            </w:hyperlink>
            <w:r w:rsidRPr="00756170">
              <w:t xml:space="preserve">, затвердженого постановою Кабінету Міністрів України від 27 серпня 2010 року </w:t>
            </w:r>
            <w:r w:rsidR="0083215A">
              <w:t xml:space="preserve">                </w:t>
            </w:r>
            <w:r w:rsidRPr="00756170">
              <w:lastRenderedPageBreak/>
              <w:t>№ 796</w:t>
            </w:r>
            <w:r w:rsidR="0083215A">
              <w:t xml:space="preserve"> </w:t>
            </w:r>
            <w:r w:rsidR="0083215A" w:rsidRPr="0083215A">
              <w:t>(Офіційний вісник України від 13.09.2010 — 2010 р., № 67, ст. 71)</w:t>
            </w:r>
            <w:r w:rsidR="0083215A">
              <w:t>.</w:t>
            </w:r>
            <w:bookmarkStart w:id="8" w:name="_GoBack"/>
            <w:bookmarkEnd w:id="8"/>
          </w:p>
          <w:p w14:paraId="07CAB5A9" w14:textId="77777777" w:rsidR="00BE4802" w:rsidRPr="0083215A" w:rsidRDefault="00BE4802" w:rsidP="007729EE">
            <w:pPr>
              <w:jc w:val="both"/>
            </w:pPr>
            <w:r w:rsidRPr="00756170">
              <w:t xml:space="preserve">Форма договору про надання платних послуг з проведення експертизи розробляється Установою та оприлюднюється на її </w:t>
            </w:r>
            <w:proofErr w:type="spellStart"/>
            <w:r w:rsidRPr="00756170">
              <w:t>вебсайті</w:t>
            </w:r>
            <w:proofErr w:type="spellEnd"/>
            <w:r w:rsidRPr="00756170">
              <w:t xml:space="preserve"> та/або на спеціальному інформаційному ресурсі.</w:t>
            </w:r>
            <w:r w:rsidRPr="00756170">
              <w:rPr>
                <w:b/>
                <w:i/>
              </w:rPr>
              <w:t xml:space="preserve"> </w:t>
            </w:r>
            <w:r w:rsidRPr="0083215A">
              <w:rPr>
                <w:b/>
              </w:rPr>
              <w:t>Усі необхідні повноваження для укладання таких договорів Міністерство освіти і науки України передає Установі.</w:t>
            </w:r>
          </w:p>
          <w:p w14:paraId="06A7BDFC" w14:textId="77777777" w:rsidR="00BE4802" w:rsidRPr="00756170" w:rsidRDefault="00BE4802" w:rsidP="007729EE">
            <w:pPr>
              <w:jc w:val="both"/>
            </w:pPr>
            <w:r w:rsidRPr="00756170">
              <w:t xml:space="preserve">Експертиза об’єктів </w:t>
            </w:r>
            <w:proofErr w:type="spellStart"/>
            <w:r w:rsidRPr="00756170">
              <w:t>грифування</w:t>
            </w:r>
            <w:proofErr w:type="spellEnd"/>
            <w:r w:rsidRPr="00756170">
              <w:t xml:space="preserve">, що проводиться з метою продовження строку дії </w:t>
            </w:r>
            <w:proofErr w:type="spellStart"/>
            <w:r w:rsidRPr="00756170">
              <w:t>грифа</w:t>
            </w:r>
            <w:proofErr w:type="spellEnd"/>
            <w:r w:rsidRPr="00756170">
              <w:t xml:space="preserve"> відповідно до </w:t>
            </w:r>
            <w:hyperlink r:id="rId26" w:anchor="n65">
              <w:r w:rsidRPr="00756170">
                <w:t>абзацу четвертого</w:t>
              </w:r>
            </w:hyperlink>
            <w:r w:rsidRPr="00756170">
              <w:t xml:space="preserve"> пункту 15 розділу I цього Порядку, здійснюється </w:t>
            </w:r>
            <w:r w:rsidRPr="00756170">
              <w:rPr>
                <w:b/>
              </w:rPr>
              <w:t>на оплатній основі, за рахунок ініціатора експертизи</w:t>
            </w:r>
            <w:r w:rsidRPr="00756170">
              <w:t>.</w:t>
            </w:r>
          </w:p>
          <w:p w14:paraId="6C3018C1" w14:textId="77777777" w:rsidR="00BE4802" w:rsidRPr="00756170" w:rsidRDefault="00BE4802" w:rsidP="007729EE">
            <w:pPr>
              <w:jc w:val="both"/>
              <w:rPr>
                <w:b/>
              </w:rPr>
            </w:pPr>
            <w:r w:rsidRPr="00756170">
              <w:rPr>
                <w:b/>
              </w:rPr>
              <w:t xml:space="preserve">Експертиза встановлення підстав для скасування </w:t>
            </w:r>
            <w:proofErr w:type="spellStart"/>
            <w:r w:rsidRPr="00756170">
              <w:rPr>
                <w:b/>
              </w:rPr>
              <w:t>грифа</w:t>
            </w:r>
            <w:proofErr w:type="spellEnd"/>
            <w:r w:rsidRPr="00756170">
              <w:rPr>
                <w:b/>
              </w:rPr>
              <w:t xml:space="preserve"> відповідно до </w:t>
            </w:r>
            <w:hyperlink r:id="rId27" w:anchor="n146">
              <w:r w:rsidRPr="00756170">
                <w:rPr>
                  <w:b/>
                </w:rPr>
                <w:t>пункту 2</w:t>
              </w:r>
            </w:hyperlink>
            <w:r w:rsidRPr="00756170">
              <w:rPr>
                <w:b/>
              </w:rPr>
              <w:t xml:space="preserve"> розділу V цього Порядку, здійснюється безоплатно.</w:t>
            </w:r>
          </w:p>
        </w:tc>
      </w:tr>
      <w:tr w:rsidR="00BE4802" w14:paraId="4F95ACB2" w14:textId="77777777" w:rsidTr="00BE4802">
        <w:trPr>
          <w:trHeight w:val="315"/>
        </w:trPr>
        <w:tc>
          <w:tcPr>
            <w:tcW w:w="14582"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92D07EB" w14:textId="77777777" w:rsidR="00BE4802" w:rsidRPr="00756170" w:rsidRDefault="00BE4802" w:rsidP="007729EE">
            <w:pPr>
              <w:jc w:val="center"/>
            </w:pPr>
            <w:r w:rsidRPr="00756170">
              <w:rPr>
                <w:b/>
              </w:rPr>
              <w:lastRenderedPageBreak/>
              <w:t xml:space="preserve">V. Надання </w:t>
            </w:r>
            <w:proofErr w:type="spellStart"/>
            <w:r w:rsidRPr="00756170">
              <w:rPr>
                <w:b/>
              </w:rPr>
              <w:t>грифа</w:t>
            </w:r>
            <w:proofErr w:type="spellEnd"/>
          </w:p>
        </w:tc>
      </w:tr>
      <w:tr w:rsidR="00BE4802" w14:paraId="4A9ABAD5" w14:textId="77777777" w:rsidTr="00BE4802">
        <w:trPr>
          <w:trHeight w:val="6039"/>
        </w:trPr>
        <w:tc>
          <w:tcPr>
            <w:tcW w:w="74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56FF117" w14:textId="77777777" w:rsidR="00BE4802" w:rsidRPr="00756170" w:rsidRDefault="00BE4802" w:rsidP="007729EE">
            <w:pPr>
              <w:jc w:val="both"/>
            </w:pPr>
            <w:r w:rsidRPr="00756170">
              <w:lastRenderedPageBreak/>
              <w:t xml:space="preserve">3. У разі ухвалення Комісією рішення про необхідність доопрацювання об’єкта </w:t>
            </w:r>
            <w:proofErr w:type="spellStart"/>
            <w:r w:rsidRPr="00756170">
              <w:t>грифування</w:t>
            </w:r>
            <w:proofErr w:type="spellEnd"/>
            <w:r w:rsidRPr="00756170">
              <w:t xml:space="preserve"> (у випадку розгляду кількома Комісіями - однією з них) заявнику протягом п’яти робочих днів надсилається витяг з протоколу разом з копіями експертних висновків та зауважень, що до них додаються.</w:t>
            </w:r>
          </w:p>
          <w:p w14:paraId="5280CF27" w14:textId="77777777" w:rsidR="00BE4802" w:rsidRPr="00756170" w:rsidRDefault="00BE4802" w:rsidP="007729EE">
            <w:pPr>
              <w:jc w:val="both"/>
            </w:pPr>
            <w:r w:rsidRPr="00756170">
              <w:t xml:space="preserve">Доопрацьований об’єкт </w:t>
            </w:r>
            <w:proofErr w:type="spellStart"/>
            <w:r w:rsidRPr="00756170">
              <w:t>грифування</w:t>
            </w:r>
            <w:proofErr w:type="spellEnd"/>
            <w:r w:rsidRPr="00756170">
              <w:t xml:space="preserve"> разом з обґрунтованою відповіддю на зауваження, зазначені в експертних висновках, надсилається заявником протягом дев’яноста календарних днів (в умовах воєнного стану, надзвичайної ситуації або надзвичайного стану цей строк продовжується до закінчення такого стану/ситуації) із дня отримання витягу з протоколу для повторного розгляду Комісією</w:t>
            </w:r>
          </w:p>
        </w:tc>
        <w:tc>
          <w:tcPr>
            <w:tcW w:w="7087"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297F62B" w14:textId="77777777" w:rsidR="00BE4802" w:rsidRPr="00756170" w:rsidRDefault="00BE4802" w:rsidP="007729EE">
            <w:pPr>
              <w:jc w:val="both"/>
            </w:pPr>
            <w:r w:rsidRPr="00756170">
              <w:t xml:space="preserve">3. У разі ухвалення Комісією рішення про необхідність доопрацювання об’єкта </w:t>
            </w:r>
            <w:proofErr w:type="spellStart"/>
            <w:r w:rsidRPr="00756170">
              <w:t>грифування</w:t>
            </w:r>
            <w:proofErr w:type="spellEnd"/>
            <w:r w:rsidRPr="00756170">
              <w:t xml:space="preserve"> (у випадку розгляду кількома Комісіями - однією з них) заявнику протягом п’яти робочих днів надсилається витяг з протоколу разом з копіями експертних висновків та зауважень, що до них додаються.</w:t>
            </w:r>
          </w:p>
          <w:p w14:paraId="0ACB91C9" w14:textId="77777777" w:rsidR="00BE4802" w:rsidRPr="00756170" w:rsidRDefault="00BE4802" w:rsidP="007729EE">
            <w:pPr>
              <w:jc w:val="both"/>
            </w:pPr>
            <w:r w:rsidRPr="00756170">
              <w:t>     </w:t>
            </w:r>
            <w:r w:rsidRPr="00756170">
              <w:rPr>
                <w:b/>
                <w:i/>
              </w:rPr>
              <w:t> </w:t>
            </w:r>
            <w:r w:rsidRPr="00756170">
              <w:t xml:space="preserve">Доопрацьований об’єкт </w:t>
            </w:r>
            <w:proofErr w:type="spellStart"/>
            <w:r w:rsidRPr="00756170">
              <w:t>грифування</w:t>
            </w:r>
            <w:proofErr w:type="spellEnd"/>
            <w:r w:rsidRPr="00756170">
              <w:t xml:space="preserve"> разом з обґрунтованою відповіддю на зауваження, зазначені в експертних висновках, надсилається заявником протягом </w:t>
            </w:r>
            <w:r w:rsidRPr="00756170">
              <w:rPr>
                <w:b/>
                <w:i/>
              </w:rPr>
              <w:t xml:space="preserve">тридцяти </w:t>
            </w:r>
            <w:r w:rsidRPr="00756170">
              <w:t>календарних днів (в умовах воєнного стану, надзвичайної ситуації або надзвичайного стану цей строк продовжується до закінчення такого стану/ситуації) із дня отримання витягу з протоколу для повторного розгляду Комісією.</w:t>
            </w:r>
          </w:p>
          <w:p w14:paraId="3EA48E68" w14:textId="77777777" w:rsidR="00BE4802" w:rsidRPr="0083215A" w:rsidRDefault="00BE4802" w:rsidP="007729EE">
            <w:pPr>
              <w:jc w:val="both"/>
              <w:rPr>
                <w:b/>
              </w:rPr>
            </w:pPr>
            <w:r w:rsidRPr="0083215A">
              <w:rPr>
                <w:b/>
              </w:rPr>
              <w:t>Вказаний строк може бути продовжений на відповідну кількість днів, протягом яких існували обставини, які унеможливлювали доопрацювання заявником вказаних зауважень. Про такі обставини заявник має повідомити Комісії протягом трьох днів з моменту їх настання.</w:t>
            </w:r>
          </w:p>
          <w:p w14:paraId="49F80313" w14:textId="77777777" w:rsidR="00BE4802" w:rsidRPr="00756170" w:rsidRDefault="00BE4802" w:rsidP="007729EE">
            <w:pPr>
              <w:jc w:val="both"/>
              <w:rPr>
                <w:b/>
                <w:i/>
              </w:rPr>
            </w:pPr>
            <w:r w:rsidRPr="0083215A">
              <w:rPr>
                <w:b/>
              </w:rPr>
              <w:t>У такому випадку експерт має ухвалити новий експертний висновок з урахуванням доопрацьованих змін.</w:t>
            </w:r>
          </w:p>
        </w:tc>
      </w:tr>
      <w:tr w:rsidR="00BE4802" w14:paraId="30763F86" w14:textId="77777777" w:rsidTr="00BE4802">
        <w:trPr>
          <w:trHeight w:val="4395"/>
        </w:trPr>
        <w:tc>
          <w:tcPr>
            <w:tcW w:w="74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253E8D0" w14:textId="77777777" w:rsidR="00BE4802" w:rsidRPr="00756170" w:rsidRDefault="00BE4802" w:rsidP="007729EE">
            <w:pPr>
              <w:jc w:val="both"/>
            </w:pPr>
            <w:r w:rsidRPr="00756170">
              <w:lastRenderedPageBreak/>
              <w:t xml:space="preserve">7. У разі ухвалення Комісією рішення про відхилення об’єкта </w:t>
            </w:r>
            <w:proofErr w:type="spellStart"/>
            <w:r w:rsidRPr="00756170">
              <w:t>грифування</w:t>
            </w:r>
            <w:proofErr w:type="spellEnd"/>
            <w:r w:rsidRPr="00756170">
              <w:t xml:space="preserve"> (у випадку розгляду кількома Комісіями - однією з них) заявник протягом п’яти робочих днів (в умовах воєнного стану, надзвичайної ситуації або надзвичайного стану цей строк продовжується до закінчення такого стану/ситуації) з дня отримання витягу з протоколу Комісії може подати до Установи письмову заяву з проханням проведення узгоджувального засідання Комісії з розгляду об’єкта </w:t>
            </w:r>
            <w:proofErr w:type="spellStart"/>
            <w:r w:rsidRPr="00756170">
              <w:t>грифування</w:t>
            </w:r>
            <w:proofErr w:type="spellEnd"/>
            <w:r w:rsidRPr="00756170">
              <w:t>, щодо якого було ухвалено рішення про відхилення, та обґрунтованими запереченнями щодо експертних висновків та рішення відповідної Комісії із зазначенням дати її проведення (далі - заява).</w:t>
            </w:r>
          </w:p>
        </w:tc>
        <w:tc>
          <w:tcPr>
            <w:tcW w:w="7087"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81743F6" w14:textId="77777777" w:rsidR="00BE4802" w:rsidRPr="00756170" w:rsidRDefault="00BE4802" w:rsidP="007729EE">
            <w:pPr>
              <w:jc w:val="both"/>
            </w:pPr>
            <w:r w:rsidRPr="00756170">
              <w:t xml:space="preserve">7. У разі ухвалення Комісією рішення про відхилення об’єкта </w:t>
            </w:r>
            <w:proofErr w:type="spellStart"/>
            <w:r w:rsidRPr="00756170">
              <w:t>грифування</w:t>
            </w:r>
            <w:proofErr w:type="spellEnd"/>
            <w:r w:rsidRPr="00756170">
              <w:t xml:space="preserve"> (у випадку розгляду кількома Комісіями - однією з них) заявник протягом п’яти робочих днів з дня отримання витягу з протоколу Комісії може подати до Установи письмову заяву з проханням проведення узгоджувального засідання Комісії з розгляду об’єкта </w:t>
            </w:r>
            <w:proofErr w:type="spellStart"/>
            <w:r w:rsidRPr="00756170">
              <w:t>грифування</w:t>
            </w:r>
            <w:proofErr w:type="spellEnd"/>
            <w:r w:rsidRPr="00756170">
              <w:t>, щодо якого було ухвалено рішення про відхилення, та обґрунтованими запереченнями щодо експертних висновків та рішення відповідної Комісії із зазначенням дати її проведення (далі - заява).</w:t>
            </w:r>
          </w:p>
          <w:p w14:paraId="0F970A63" w14:textId="77777777" w:rsidR="00BE4802" w:rsidRPr="0083215A" w:rsidRDefault="00BE4802" w:rsidP="007729EE">
            <w:pPr>
              <w:jc w:val="both"/>
            </w:pPr>
            <w:r w:rsidRPr="0083215A">
              <w:rPr>
                <w:b/>
              </w:rPr>
              <w:t>Вказаний строк може бути продовжений на відповідну кількість днів, протягом яких існували обставини, які унеможливлювали подання заявником відповідної заяви. Про такі обставини заявник має повідомити Комісії протягом трьох днів з моменту їх настання.</w:t>
            </w:r>
          </w:p>
        </w:tc>
      </w:tr>
      <w:tr w:rsidR="00BE4802" w14:paraId="28735326" w14:textId="77777777" w:rsidTr="00BE4802">
        <w:trPr>
          <w:trHeight w:val="594"/>
        </w:trPr>
        <w:tc>
          <w:tcPr>
            <w:tcW w:w="14582"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0B4F04C" w14:textId="3E815E9F" w:rsidR="00BE4802" w:rsidRPr="00756170" w:rsidRDefault="0083215A" w:rsidP="007729EE">
            <w:pPr>
              <w:jc w:val="center"/>
            </w:pPr>
            <w:r>
              <w:rPr>
                <w:b/>
              </w:rPr>
              <w:t>Розділ</w:t>
            </w:r>
            <w:r w:rsidR="00BE4802" w:rsidRPr="00756170">
              <w:rPr>
                <w:b/>
                <w:highlight w:val="white"/>
              </w:rPr>
              <w:t xml:space="preserve"> </w:t>
            </w:r>
            <w:r w:rsidR="00BE4802" w:rsidRPr="00756170">
              <w:rPr>
                <w:b/>
              </w:rPr>
              <w:t>IV</w:t>
            </w:r>
            <w:r w:rsidR="00BE4802" w:rsidRPr="00756170">
              <w:rPr>
                <w:b/>
                <w:vertAlign w:val="superscript"/>
              </w:rPr>
              <w:t>1</w:t>
            </w:r>
            <w:r w:rsidR="00BE4802" w:rsidRPr="00756170">
              <w:rPr>
                <w:b/>
              </w:rPr>
              <w:t>. Особливості здійснення експертизи навчальної літератури, що видається (повторно видаєть</w:t>
            </w:r>
            <w:r>
              <w:rPr>
                <w:b/>
              </w:rPr>
              <w:t>ся) за кошти державного бюджету</w:t>
            </w:r>
          </w:p>
        </w:tc>
      </w:tr>
      <w:tr w:rsidR="00BE4802" w14:paraId="30F863CF" w14:textId="77777777" w:rsidTr="00BE4802">
        <w:trPr>
          <w:trHeight w:val="2093"/>
        </w:trPr>
        <w:tc>
          <w:tcPr>
            <w:tcW w:w="74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585338C" w14:textId="2C69C32D" w:rsidR="00BE4802" w:rsidRPr="00756170" w:rsidRDefault="00BE4802" w:rsidP="007729EE"/>
        </w:tc>
        <w:tc>
          <w:tcPr>
            <w:tcW w:w="7087"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2173FD3" w14:textId="77777777" w:rsidR="00BE4802" w:rsidRPr="00756170" w:rsidRDefault="00BE4802" w:rsidP="00066E40">
            <w:pPr>
              <w:numPr>
                <w:ilvl w:val="0"/>
                <w:numId w:val="3"/>
              </w:numPr>
              <w:pBdr>
                <w:top w:val="nil"/>
                <w:left w:val="nil"/>
                <w:bottom w:val="nil"/>
                <w:right w:val="nil"/>
                <w:between w:val="nil"/>
              </w:pBdr>
              <w:ind w:left="34" w:firstLine="253"/>
              <w:jc w:val="both"/>
            </w:pPr>
            <w:r w:rsidRPr="00756170">
              <w:t>Навчальна література, що видається (повторно видається) за кошти державного бюджету, має пройти апробацію у порядку, визначеному наказом МОН № 845 від 13.06.2024 року. Якщо апробація такої літератури здійснюється під час освітньому процесі, така література має пройти експертизу та отримати гриф  «Допущено до використання в освітньому процесі під час апробації».</w:t>
            </w:r>
          </w:p>
        </w:tc>
      </w:tr>
      <w:tr w:rsidR="00BE4802" w14:paraId="66641486" w14:textId="77777777" w:rsidTr="00BE4802">
        <w:trPr>
          <w:trHeight w:val="1005"/>
        </w:trPr>
        <w:tc>
          <w:tcPr>
            <w:tcW w:w="74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DEA52AB" w14:textId="77777777" w:rsidR="00BE4802" w:rsidRPr="00756170" w:rsidRDefault="00BE4802" w:rsidP="007729EE"/>
        </w:tc>
        <w:tc>
          <w:tcPr>
            <w:tcW w:w="7087"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1723B92" w14:textId="77777777" w:rsidR="00BE4802" w:rsidRPr="00756170" w:rsidRDefault="00BE4802" w:rsidP="00066E40">
            <w:pPr>
              <w:numPr>
                <w:ilvl w:val="0"/>
                <w:numId w:val="3"/>
              </w:numPr>
              <w:pBdr>
                <w:top w:val="nil"/>
                <w:left w:val="nil"/>
                <w:bottom w:val="nil"/>
                <w:right w:val="nil"/>
                <w:between w:val="nil"/>
              </w:pBdr>
              <w:ind w:left="34" w:firstLine="253"/>
              <w:jc w:val="both"/>
            </w:pPr>
            <w:r w:rsidRPr="00756170">
              <w:t>Для отримання грифу «Допущено до використання в освітньому процесі під час апробації заявник подає до Установи документи, передбачені п. 2)-1 Розділу ІІІ цього Порядку.</w:t>
            </w:r>
          </w:p>
        </w:tc>
      </w:tr>
      <w:tr w:rsidR="00BE4802" w14:paraId="68844239" w14:textId="77777777" w:rsidTr="00BE4802">
        <w:trPr>
          <w:trHeight w:val="559"/>
        </w:trPr>
        <w:tc>
          <w:tcPr>
            <w:tcW w:w="74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CDFA8B3" w14:textId="77777777" w:rsidR="00BE4802" w:rsidRPr="00756170" w:rsidRDefault="00BE4802" w:rsidP="007729EE"/>
        </w:tc>
        <w:tc>
          <w:tcPr>
            <w:tcW w:w="7087"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B578B34" w14:textId="77777777" w:rsidR="00BE4802" w:rsidRPr="00756170" w:rsidRDefault="00BE4802" w:rsidP="00066E40">
            <w:pPr>
              <w:numPr>
                <w:ilvl w:val="0"/>
                <w:numId w:val="3"/>
              </w:numPr>
              <w:pBdr>
                <w:top w:val="nil"/>
                <w:left w:val="nil"/>
                <w:bottom w:val="nil"/>
                <w:right w:val="nil"/>
                <w:between w:val="nil"/>
              </w:pBdr>
              <w:ind w:left="34" w:firstLine="253"/>
              <w:jc w:val="both"/>
            </w:pPr>
            <w:r w:rsidRPr="00756170">
              <w:t>Після отримання документів, передбачених п. 2)-1 цього розділу, вони реєструються в Установі та у строк до п’яти робочих днів передаються голові Комісії для організації здійснення експертизи.</w:t>
            </w:r>
          </w:p>
        </w:tc>
      </w:tr>
      <w:tr w:rsidR="00BE4802" w14:paraId="0BC4BEF5" w14:textId="77777777" w:rsidTr="00BE4802">
        <w:trPr>
          <w:trHeight w:val="1492"/>
        </w:trPr>
        <w:tc>
          <w:tcPr>
            <w:tcW w:w="74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572C2F1" w14:textId="77777777" w:rsidR="00BE4802" w:rsidRPr="00756170" w:rsidRDefault="00BE4802" w:rsidP="007729EE"/>
        </w:tc>
        <w:tc>
          <w:tcPr>
            <w:tcW w:w="7087"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EAD5C8F" w14:textId="77777777" w:rsidR="00BE4802" w:rsidRPr="00756170" w:rsidRDefault="00BE4802" w:rsidP="00066E40">
            <w:pPr>
              <w:numPr>
                <w:ilvl w:val="0"/>
                <w:numId w:val="3"/>
              </w:numPr>
              <w:pBdr>
                <w:top w:val="nil"/>
                <w:left w:val="nil"/>
                <w:bottom w:val="nil"/>
                <w:right w:val="nil"/>
                <w:between w:val="nil"/>
              </w:pBdr>
              <w:shd w:val="clear" w:color="auto" w:fill="FFFFFF"/>
              <w:spacing w:after="150"/>
              <w:ind w:left="34" w:firstLine="253"/>
              <w:jc w:val="both"/>
            </w:pPr>
            <w:r w:rsidRPr="00756170">
              <w:t>Експертизу здійснюють не менш двох членів Комісії та/або експертної групи, що призначаються її головою (за його відсутності - заступником), на підставі випадкового відбору, із урахуванням професійної підготовки, фахової спеціалізації, місця роботи членів Комісії та/або експертної групи.</w:t>
            </w:r>
          </w:p>
        </w:tc>
      </w:tr>
      <w:tr w:rsidR="00BE4802" w14:paraId="0A1EB699" w14:textId="77777777" w:rsidTr="00BE4802">
        <w:trPr>
          <w:trHeight w:val="1371"/>
        </w:trPr>
        <w:tc>
          <w:tcPr>
            <w:tcW w:w="74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0B37A30" w14:textId="77777777" w:rsidR="00BE4802" w:rsidRPr="00756170" w:rsidRDefault="00BE4802" w:rsidP="007729EE"/>
        </w:tc>
        <w:tc>
          <w:tcPr>
            <w:tcW w:w="7087"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0633CC2" w14:textId="77777777" w:rsidR="00BE4802" w:rsidRPr="00756170" w:rsidRDefault="00BE4802" w:rsidP="00066E40">
            <w:pPr>
              <w:numPr>
                <w:ilvl w:val="0"/>
                <w:numId w:val="3"/>
              </w:numPr>
              <w:pBdr>
                <w:top w:val="nil"/>
                <w:left w:val="nil"/>
                <w:bottom w:val="nil"/>
                <w:right w:val="nil"/>
                <w:between w:val="nil"/>
              </w:pBdr>
              <w:shd w:val="clear" w:color="auto" w:fill="FFFFFF"/>
              <w:spacing w:after="150"/>
              <w:ind w:left="34" w:firstLine="253"/>
              <w:jc w:val="both"/>
            </w:pPr>
            <w:r w:rsidRPr="00756170">
              <w:t xml:space="preserve">Протягом двох місяців після отримання відповідних матеріалів або строку, вказаного у відповідному договорі, члени Комісії та/або експертної групи подають на розгляд Комісії розгорнутий та обґрунтований експертний висновок щодо якості об’єкта </w:t>
            </w:r>
            <w:proofErr w:type="spellStart"/>
            <w:r w:rsidRPr="00756170">
              <w:t>грифування</w:t>
            </w:r>
            <w:proofErr w:type="spellEnd"/>
            <w:r w:rsidRPr="00756170">
              <w:t xml:space="preserve"> та відповідності його змісту законодавству.</w:t>
            </w:r>
          </w:p>
        </w:tc>
      </w:tr>
      <w:tr w:rsidR="00BE4802" w14:paraId="71BE0656" w14:textId="77777777" w:rsidTr="00BE4802">
        <w:trPr>
          <w:trHeight w:val="826"/>
        </w:trPr>
        <w:tc>
          <w:tcPr>
            <w:tcW w:w="74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7228DFD" w14:textId="77777777" w:rsidR="00BE4802" w:rsidRPr="00756170" w:rsidRDefault="00BE4802" w:rsidP="007729EE"/>
        </w:tc>
        <w:tc>
          <w:tcPr>
            <w:tcW w:w="7087"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3ADE884" w14:textId="77777777" w:rsidR="00BE4802" w:rsidRPr="00756170" w:rsidRDefault="00BE4802" w:rsidP="00066E40">
            <w:pPr>
              <w:numPr>
                <w:ilvl w:val="0"/>
                <w:numId w:val="3"/>
              </w:numPr>
              <w:pBdr>
                <w:top w:val="nil"/>
                <w:left w:val="nil"/>
                <w:bottom w:val="nil"/>
                <w:right w:val="nil"/>
                <w:between w:val="nil"/>
              </w:pBdr>
              <w:shd w:val="clear" w:color="auto" w:fill="FFFFFF"/>
              <w:spacing w:after="150"/>
              <w:ind w:left="34" w:firstLine="253"/>
              <w:jc w:val="both"/>
            </w:pPr>
            <w:r w:rsidRPr="00756170">
              <w:t xml:space="preserve">Зауваження, що містяться в експертному висновку (за наявності), мають бути опрацьовані під час доопрацювання об’єктів </w:t>
            </w:r>
            <w:proofErr w:type="spellStart"/>
            <w:r w:rsidRPr="00756170">
              <w:t>грифування</w:t>
            </w:r>
            <w:proofErr w:type="spellEnd"/>
            <w:r w:rsidRPr="00756170">
              <w:t>.</w:t>
            </w:r>
          </w:p>
        </w:tc>
      </w:tr>
      <w:tr w:rsidR="00BE4802" w14:paraId="30E49EAB" w14:textId="77777777" w:rsidTr="00BE4802">
        <w:trPr>
          <w:trHeight w:val="1965"/>
        </w:trPr>
        <w:tc>
          <w:tcPr>
            <w:tcW w:w="74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DCC94AD" w14:textId="77777777" w:rsidR="00BE4802" w:rsidRPr="00756170" w:rsidRDefault="00BE4802" w:rsidP="007729EE"/>
        </w:tc>
        <w:tc>
          <w:tcPr>
            <w:tcW w:w="7087"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C70A1B1" w14:textId="77777777" w:rsidR="00BE4802" w:rsidRPr="00756170" w:rsidRDefault="00BE4802" w:rsidP="00066E40">
            <w:pPr>
              <w:numPr>
                <w:ilvl w:val="0"/>
                <w:numId w:val="3"/>
              </w:numPr>
              <w:pBdr>
                <w:top w:val="nil"/>
                <w:left w:val="nil"/>
                <w:bottom w:val="nil"/>
                <w:right w:val="nil"/>
                <w:between w:val="nil"/>
              </w:pBdr>
              <w:ind w:left="34" w:firstLine="253"/>
              <w:jc w:val="both"/>
            </w:pPr>
            <w:r w:rsidRPr="00756170">
              <w:t>Комісія на підставі розгляду експертних висновків ухвалює такі рішення:</w:t>
            </w:r>
          </w:p>
          <w:p w14:paraId="57F7CBE8" w14:textId="77777777" w:rsidR="00BE4802" w:rsidRPr="00756170" w:rsidRDefault="00BE4802" w:rsidP="00066E40">
            <w:pPr>
              <w:numPr>
                <w:ilvl w:val="0"/>
                <w:numId w:val="1"/>
              </w:numPr>
              <w:pBdr>
                <w:top w:val="nil"/>
                <w:left w:val="nil"/>
                <w:bottom w:val="nil"/>
                <w:right w:val="nil"/>
                <w:between w:val="nil"/>
              </w:pBdr>
              <w:ind w:left="34" w:firstLine="253"/>
              <w:jc w:val="both"/>
            </w:pPr>
            <w:r w:rsidRPr="00756170">
              <w:t>Надати гриф «Допущено до використання в освітньому процесі під час апробації»;</w:t>
            </w:r>
          </w:p>
          <w:p w14:paraId="58565D7E" w14:textId="77777777" w:rsidR="00BE4802" w:rsidRPr="00756170" w:rsidRDefault="00BE4802" w:rsidP="00066E40">
            <w:pPr>
              <w:numPr>
                <w:ilvl w:val="0"/>
                <w:numId w:val="1"/>
              </w:numPr>
              <w:pBdr>
                <w:top w:val="nil"/>
                <w:left w:val="nil"/>
                <w:bottom w:val="nil"/>
                <w:right w:val="nil"/>
                <w:between w:val="nil"/>
              </w:pBdr>
              <w:ind w:left="34" w:firstLine="253"/>
              <w:jc w:val="both"/>
            </w:pPr>
            <w:r w:rsidRPr="00756170">
              <w:t>Відмовити у наданні грифу «Допущено до використання в освітньому процесі під час апробації»;</w:t>
            </w:r>
          </w:p>
          <w:p w14:paraId="044D9F4A" w14:textId="77777777" w:rsidR="00BE4802" w:rsidRPr="00756170" w:rsidRDefault="00BE4802" w:rsidP="00066E40">
            <w:pPr>
              <w:numPr>
                <w:ilvl w:val="0"/>
                <w:numId w:val="1"/>
              </w:numPr>
              <w:pBdr>
                <w:top w:val="nil"/>
                <w:left w:val="nil"/>
                <w:bottom w:val="nil"/>
                <w:right w:val="nil"/>
                <w:between w:val="nil"/>
              </w:pBdr>
              <w:ind w:left="34" w:firstLine="253"/>
              <w:jc w:val="both"/>
            </w:pPr>
            <w:r w:rsidRPr="00756170">
              <w:t>Доопрацювати об’єкт експертизи.</w:t>
            </w:r>
          </w:p>
        </w:tc>
      </w:tr>
      <w:tr w:rsidR="00BE4802" w14:paraId="746E110B" w14:textId="77777777" w:rsidTr="00BE4802">
        <w:trPr>
          <w:trHeight w:val="1598"/>
        </w:trPr>
        <w:tc>
          <w:tcPr>
            <w:tcW w:w="74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AD202DA" w14:textId="77777777" w:rsidR="00BE4802" w:rsidRPr="00756170" w:rsidRDefault="00BE4802" w:rsidP="007729EE"/>
        </w:tc>
        <w:tc>
          <w:tcPr>
            <w:tcW w:w="7087"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5C43D3D" w14:textId="77777777" w:rsidR="00BE4802" w:rsidRPr="00756170" w:rsidRDefault="00BE4802" w:rsidP="00066E40">
            <w:pPr>
              <w:numPr>
                <w:ilvl w:val="0"/>
                <w:numId w:val="3"/>
              </w:numPr>
              <w:pBdr>
                <w:top w:val="nil"/>
                <w:left w:val="nil"/>
                <w:bottom w:val="nil"/>
                <w:right w:val="nil"/>
                <w:between w:val="nil"/>
              </w:pBdr>
              <w:ind w:left="34" w:firstLine="253"/>
              <w:jc w:val="both"/>
            </w:pPr>
            <w:r w:rsidRPr="00756170">
              <w:t xml:space="preserve">Якщо два експерти надали тотожні експертні висновки, то Комісія може лише у виняткових випадках ухвалити інше рішення, ніж пропонується експертами. Вказане рішення має бути належно </w:t>
            </w:r>
            <w:proofErr w:type="spellStart"/>
            <w:r w:rsidRPr="00756170">
              <w:t>обгрунтованим</w:t>
            </w:r>
            <w:proofErr w:type="spellEnd"/>
            <w:r w:rsidRPr="00756170">
              <w:t>.</w:t>
            </w:r>
          </w:p>
        </w:tc>
      </w:tr>
      <w:tr w:rsidR="00BE4802" w14:paraId="38231079" w14:textId="77777777" w:rsidTr="00BE4802">
        <w:trPr>
          <w:trHeight w:val="1268"/>
        </w:trPr>
        <w:tc>
          <w:tcPr>
            <w:tcW w:w="74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584F9FB" w14:textId="77777777" w:rsidR="00BE4802" w:rsidRPr="00756170" w:rsidRDefault="00BE4802" w:rsidP="007729EE"/>
        </w:tc>
        <w:tc>
          <w:tcPr>
            <w:tcW w:w="7087"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9771310" w14:textId="77777777" w:rsidR="00BE4802" w:rsidRPr="00756170" w:rsidRDefault="00BE4802" w:rsidP="00066E40">
            <w:pPr>
              <w:numPr>
                <w:ilvl w:val="0"/>
                <w:numId w:val="3"/>
              </w:numPr>
              <w:pBdr>
                <w:top w:val="nil"/>
                <w:left w:val="nil"/>
                <w:bottom w:val="nil"/>
                <w:right w:val="nil"/>
                <w:between w:val="nil"/>
              </w:pBdr>
              <w:ind w:left="34" w:firstLine="253"/>
              <w:jc w:val="both"/>
            </w:pPr>
            <w:r w:rsidRPr="00756170">
              <w:t xml:space="preserve">Після отримання Допуску Установа забезпечує умови для діяльності експертів, які супроводжують об’єкт </w:t>
            </w:r>
            <w:proofErr w:type="spellStart"/>
            <w:r w:rsidRPr="00756170">
              <w:t>грифування</w:t>
            </w:r>
            <w:proofErr w:type="spellEnd"/>
            <w:r w:rsidRPr="00756170">
              <w:t xml:space="preserve"> під час проходження ним апробації в освітньому процесі, що відображається у відповідному договорі.</w:t>
            </w:r>
          </w:p>
        </w:tc>
      </w:tr>
      <w:tr w:rsidR="00BE4802" w14:paraId="3FFB08D1" w14:textId="77777777" w:rsidTr="00BE4802">
        <w:trPr>
          <w:trHeight w:val="738"/>
        </w:trPr>
        <w:tc>
          <w:tcPr>
            <w:tcW w:w="74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525C15B" w14:textId="77777777" w:rsidR="00BE4802" w:rsidRPr="00756170" w:rsidRDefault="00BE4802" w:rsidP="007729EE"/>
        </w:tc>
        <w:tc>
          <w:tcPr>
            <w:tcW w:w="7087"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477B8D8" w14:textId="77777777" w:rsidR="00BE4802" w:rsidRPr="00756170" w:rsidRDefault="00BE4802" w:rsidP="00066E40">
            <w:pPr>
              <w:numPr>
                <w:ilvl w:val="0"/>
                <w:numId w:val="3"/>
              </w:numPr>
              <w:pBdr>
                <w:top w:val="nil"/>
                <w:left w:val="nil"/>
                <w:bottom w:val="nil"/>
                <w:right w:val="nil"/>
                <w:between w:val="nil"/>
              </w:pBdr>
              <w:ind w:left="34" w:firstLine="253"/>
              <w:jc w:val="both"/>
            </w:pPr>
            <w:r w:rsidRPr="00756170">
              <w:t>За результатами апробації експерт подає заключний звіт та експертний висновок, які розглядаються на засіданні Комісії.</w:t>
            </w:r>
          </w:p>
        </w:tc>
      </w:tr>
      <w:tr w:rsidR="00BE4802" w14:paraId="0FF15894" w14:textId="77777777" w:rsidTr="00BE4802">
        <w:trPr>
          <w:trHeight w:val="1965"/>
        </w:trPr>
        <w:tc>
          <w:tcPr>
            <w:tcW w:w="74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F6E50D7" w14:textId="77777777" w:rsidR="00BE4802" w:rsidRPr="00756170" w:rsidRDefault="00BE4802" w:rsidP="007729EE"/>
        </w:tc>
        <w:tc>
          <w:tcPr>
            <w:tcW w:w="7087"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61FF0DF" w14:textId="77777777" w:rsidR="00BE4802" w:rsidRPr="00756170" w:rsidRDefault="00BE4802" w:rsidP="00066E40">
            <w:pPr>
              <w:numPr>
                <w:ilvl w:val="0"/>
                <w:numId w:val="3"/>
              </w:numPr>
              <w:pBdr>
                <w:top w:val="nil"/>
                <w:left w:val="nil"/>
                <w:bottom w:val="nil"/>
                <w:right w:val="nil"/>
                <w:between w:val="nil"/>
              </w:pBdr>
              <w:ind w:left="34" w:firstLine="253"/>
              <w:jc w:val="both"/>
            </w:pPr>
            <w:r w:rsidRPr="00756170">
              <w:t xml:space="preserve"> На підставі поданих заключних звітів та експертних висновків Комісія приймає одне із таких рішень:</w:t>
            </w:r>
          </w:p>
          <w:p w14:paraId="6268474B" w14:textId="77777777" w:rsidR="00BE4802" w:rsidRPr="00756170" w:rsidRDefault="00BE4802" w:rsidP="00066E40">
            <w:pPr>
              <w:numPr>
                <w:ilvl w:val="0"/>
                <w:numId w:val="2"/>
              </w:numPr>
              <w:pBdr>
                <w:top w:val="nil"/>
                <w:left w:val="nil"/>
                <w:bottom w:val="nil"/>
                <w:right w:val="nil"/>
                <w:between w:val="nil"/>
              </w:pBdr>
              <w:shd w:val="clear" w:color="auto" w:fill="FFFFFF"/>
              <w:spacing w:after="150"/>
              <w:ind w:left="34" w:firstLine="253"/>
              <w:jc w:val="both"/>
            </w:pPr>
            <w:r w:rsidRPr="00756170">
              <w:t>надати гриф «Схвалено для використання в освітньому процесі»;</w:t>
            </w:r>
          </w:p>
          <w:p w14:paraId="5583EF7F" w14:textId="77777777" w:rsidR="00BE4802" w:rsidRPr="00756170" w:rsidRDefault="00BE4802" w:rsidP="00066E40">
            <w:pPr>
              <w:numPr>
                <w:ilvl w:val="0"/>
                <w:numId w:val="2"/>
              </w:numPr>
              <w:pBdr>
                <w:top w:val="nil"/>
                <w:left w:val="nil"/>
                <w:bottom w:val="nil"/>
                <w:right w:val="nil"/>
                <w:between w:val="nil"/>
              </w:pBdr>
              <w:shd w:val="clear" w:color="auto" w:fill="FFFFFF"/>
              <w:spacing w:after="150"/>
              <w:ind w:left="34" w:firstLine="253"/>
              <w:jc w:val="both"/>
            </w:pPr>
            <w:r w:rsidRPr="00756170">
              <w:t>рекомендувати МОН надати гриф «Рекомендовано Міністерством освіти і науки України»;</w:t>
            </w:r>
          </w:p>
          <w:p w14:paraId="4187C084" w14:textId="77777777" w:rsidR="00BE4802" w:rsidRPr="00756170" w:rsidRDefault="00BE4802" w:rsidP="00066E40">
            <w:pPr>
              <w:numPr>
                <w:ilvl w:val="0"/>
                <w:numId w:val="2"/>
              </w:numPr>
              <w:pBdr>
                <w:top w:val="nil"/>
                <w:left w:val="nil"/>
                <w:bottom w:val="nil"/>
                <w:right w:val="nil"/>
                <w:between w:val="nil"/>
              </w:pBdr>
              <w:shd w:val="clear" w:color="auto" w:fill="FFFFFF"/>
              <w:spacing w:after="150"/>
              <w:ind w:left="34" w:firstLine="253"/>
              <w:jc w:val="both"/>
            </w:pPr>
            <w:r w:rsidRPr="00756170">
              <w:t xml:space="preserve">направити об’єкт </w:t>
            </w:r>
            <w:proofErr w:type="spellStart"/>
            <w:r w:rsidRPr="00756170">
              <w:t>грифування</w:t>
            </w:r>
            <w:proofErr w:type="spellEnd"/>
            <w:r w:rsidRPr="00756170">
              <w:t xml:space="preserve"> на доопрацювання.</w:t>
            </w:r>
          </w:p>
        </w:tc>
      </w:tr>
      <w:tr w:rsidR="00BE4802" w14:paraId="3A56580B" w14:textId="77777777" w:rsidTr="0083215A">
        <w:trPr>
          <w:trHeight w:val="1247"/>
        </w:trPr>
        <w:tc>
          <w:tcPr>
            <w:tcW w:w="74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12D53B7" w14:textId="77777777" w:rsidR="00BE4802" w:rsidRPr="00756170" w:rsidRDefault="00BE4802" w:rsidP="007729EE"/>
        </w:tc>
        <w:tc>
          <w:tcPr>
            <w:tcW w:w="7087"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2F133A0" w14:textId="77777777" w:rsidR="00BE4802" w:rsidRPr="00756170" w:rsidRDefault="00BE4802" w:rsidP="00066E40">
            <w:pPr>
              <w:numPr>
                <w:ilvl w:val="0"/>
                <w:numId w:val="3"/>
              </w:numPr>
              <w:pBdr>
                <w:top w:val="nil"/>
                <w:left w:val="nil"/>
                <w:bottom w:val="nil"/>
                <w:right w:val="nil"/>
                <w:between w:val="nil"/>
              </w:pBdr>
              <w:ind w:left="34" w:firstLine="253"/>
              <w:jc w:val="both"/>
            </w:pPr>
            <w:r w:rsidRPr="00756170">
              <w:t xml:space="preserve">Якщо заявник протягом встановленого строку не доопрацьовує відповідний об’єкт </w:t>
            </w:r>
            <w:proofErr w:type="spellStart"/>
            <w:r w:rsidRPr="00756170">
              <w:t>грифування</w:t>
            </w:r>
            <w:proofErr w:type="spellEnd"/>
            <w:r w:rsidRPr="00756170">
              <w:t xml:space="preserve"> або відмовляється його доопрацювати, Комісія ухвалює рішення про відхилення такого об’єкта </w:t>
            </w:r>
            <w:proofErr w:type="spellStart"/>
            <w:r w:rsidRPr="00756170">
              <w:t>грифування</w:t>
            </w:r>
            <w:proofErr w:type="spellEnd"/>
            <w:r w:rsidRPr="00756170">
              <w:t xml:space="preserve">. </w:t>
            </w:r>
          </w:p>
        </w:tc>
      </w:tr>
    </w:tbl>
    <w:p w14:paraId="1D7C77EA" w14:textId="77777777" w:rsidR="00066E40" w:rsidRDefault="00066E40" w:rsidP="00066E40"/>
    <w:p w14:paraId="346BBFAE" w14:textId="75580519" w:rsidR="00F07B45" w:rsidRDefault="00F07B45" w:rsidP="00F07B45">
      <w:pPr>
        <w:rPr>
          <w:b/>
          <w:bCs/>
          <w:sz w:val="28"/>
          <w:szCs w:val="28"/>
        </w:rPr>
      </w:pPr>
    </w:p>
    <w:p w14:paraId="24A53B39" w14:textId="78AF6036" w:rsidR="00F07B45" w:rsidRPr="00B776C2" w:rsidRDefault="00741954" w:rsidP="00F07B45">
      <w:pPr>
        <w:rPr>
          <w:b/>
          <w:bCs/>
          <w:sz w:val="28"/>
          <w:szCs w:val="28"/>
        </w:rPr>
      </w:pPr>
      <w:r>
        <w:rPr>
          <w:b/>
          <w:bCs/>
          <w:sz w:val="28"/>
          <w:szCs w:val="28"/>
        </w:rPr>
        <w:t xml:space="preserve">Міністр освіти і науки України </w:t>
      </w:r>
      <w:r w:rsidR="00F07B45" w:rsidRPr="00B776C2">
        <w:rPr>
          <w:b/>
          <w:bCs/>
          <w:sz w:val="28"/>
          <w:szCs w:val="28"/>
        </w:rPr>
        <w:tab/>
      </w:r>
      <w:r w:rsidR="00F07B45" w:rsidRPr="00B776C2">
        <w:rPr>
          <w:b/>
          <w:bCs/>
          <w:sz w:val="28"/>
          <w:szCs w:val="28"/>
        </w:rPr>
        <w:tab/>
      </w:r>
      <w:r w:rsidR="00F07B45" w:rsidRPr="00B776C2">
        <w:rPr>
          <w:b/>
          <w:bCs/>
          <w:sz w:val="28"/>
          <w:szCs w:val="28"/>
        </w:rPr>
        <w:tab/>
      </w:r>
      <w:r w:rsidR="00F07B45" w:rsidRPr="00B776C2">
        <w:rPr>
          <w:b/>
          <w:bCs/>
          <w:sz w:val="28"/>
          <w:szCs w:val="28"/>
        </w:rPr>
        <w:tab/>
      </w:r>
      <w:r w:rsidR="00F07B45" w:rsidRPr="00B776C2">
        <w:rPr>
          <w:b/>
          <w:bCs/>
          <w:sz w:val="28"/>
          <w:szCs w:val="28"/>
        </w:rPr>
        <w:tab/>
      </w:r>
      <w:r w:rsidR="00F07B45" w:rsidRPr="00B776C2">
        <w:rPr>
          <w:b/>
          <w:bCs/>
          <w:sz w:val="28"/>
          <w:szCs w:val="28"/>
        </w:rPr>
        <w:tab/>
      </w:r>
      <w:r w:rsidR="00F07B45" w:rsidRPr="00B776C2">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Оксен ЛІСОВИЙ</w:t>
      </w:r>
      <w:r w:rsidR="00F07B45" w:rsidRPr="00B776C2">
        <w:rPr>
          <w:b/>
          <w:bCs/>
          <w:sz w:val="28"/>
          <w:szCs w:val="28"/>
        </w:rPr>
        <w:t xml:space="preserve"> </w:t>
      </w:r>
    </w:p>
    <w:p w14:paraId="71DDB858" w14:textId="77777777" w:rsidR="00F07B45" w:rsidRDefault="00F07B45" w:rsidP="00F07B45"/>
    <w:p w14:paraId="2FF3F256" w14:textId="3902B0A8" w:rsidR="00066E40" w:rsidRDefault="00F07B45" w:rsidP="00066E40">
      <w:r w:rsidRPr="00B776C2">
        <w:t>«____»____________202</w:t>
      </w:r>
      <w:r>
        <w:t>5</w:t>
      </w:r>
      <w:r w:rsidRPr="00B776C2">
        <w:t xml:space="preserve"> року</w:t>
      </w:r>
    </w:p>
    <w:sectPr w:rsidR="00066E40" w:rsidSect="00F96454">
      <w:headerReference w:type="default" r:id="rId28"/>
      <w:pgSz w:w="16838" w:h="11906" w:orient="landscape"/>
      <w:pgMar w:top="851" w:right="850" w:bottom="1135"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49CA7" w14:textId="77777777" w:rsidR="003038DE" w:rsidRDefault="003038DE" w:rsidP="00741954">
      <w:r>
        <w:separator/>
      </w:r>
    </w:p>
  </w:endnote>
  <w:endnote w:type="continuationSeparator" w:id="0">
    <w:p w14:paraId="3C277FDD" w14:textId="77777777" w:rsidR="003038DE" w:rsidRDefault="003038DE" w:rsidP="0074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F4FE0" w14:textId="77777777" w:rsidR="003038DE" w:rsidRDefault="003038DE" w:rsidP="00741954">
      <w:r>
        <w:separator/>
      </w:r>
    </w:p>
  </w:footnote>
  <w:footnote w:type="continuationSeparator" w:id="0">
    <w:p w14:paraId="7625D47C" w14:textId="77777777" w:rsidR="003038DE" w:rsidRDefault="003038DE" w:rsidP="00741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4797800"/>
      <w:docPartObj>
        <w:docPartGallery w:val="Page Numbers (Top of Page)"/>
        <w:docPartUnique/>
      </w:docPartObj>
    </w:sdtPr>
    <w:sdtEndPr/>
    <w:sdtContent>
      <w:p w14:paraId="1287021E" w14:textId="2C98581C" w:rsidR="00741954" w:rsidRDefault="00741954">
        <w:pPr>
          <w:pStyle w:val="ae"/>
          <w:jc w:val="center"/>
        </w:pPr>
        <w:r>
          <w:fldChar w:fldCharType="begin"/>
        </w:r>
        <w:r>
          <w:instrText>PAGE   \* MERGEFORMAT</w:instrText>
        </w:r>
        <w:r>
          <w:fldChar w:fldCharType="separate"/>
        </w:r>
        <w:r w:rsidR="0083215A">
          <w:rPr>
            <w:noProof/>
          </w:rPr>
          <w:t>13</w:t>
        </w:r>
        <w:r>
          <w:fldChar w:fldCharType="end"/>
        </w:r>
      </w:p>
    </w:sdtContent>
  </w:sdt>
  <w:p w14:paraId="15A2896E" w14:textId="77777777" w:rsidR="00741954" w:rsidRDefault="00741954">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406214"/>
    <w:multiLevelType w:val="hybridMultilevel"/>
    <w:tmpl w:val="C07C0A44"/>
    <w:lvl w:ilvl="0" w:tplc="041AB35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7324592"/>
    <w:multiLevelType w:val="multilevel"/>
    <w:tmpl w:val="69B849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A4D3067"/>
    <w:multiLevelType w:val="multilevel"/>
    <w:tmpl w:val="2794B1B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7B0707AA"/>
    <w:multiLevelType w:val="multilevel"/>
    <w:tmpl w:val="587E6DE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E40"/>
    <w:rsid w:val="00066E40"/>
    <w:rsid w:val="001E5665"/>
    <w:rsid w:val="002E1883"/>
    <w:rsid w:val="003038DE"/>
    <w:rsid w:val="00397E81"/>
    <w:rsid w:val="00643543"/>
    <w:rsid w:val="006F56F1"/>
    <w:rsid w:val="00741954"/>
    <w:rsid w:val="00756170"/>
    <w:rsid w:val="0079093F"/>
    <w:rsid w:val="0083215A"/>
    <w:rsid w:val="008D021E"/>
    <w:rsid w:val="008E0198"/>
    <w:rsid w:val="00905A94"/>
    <w:rsid w:val="00914D13"/>
    <w:rsid w:val="00BE4802"/>
    <w:rsid w:val="00E23CB1"/>
    <w:rsid w:val="00E3479E"/>
    <w:rsid w:val="00F07B45"/>
    <w:rsid w:val="00F10ADE"/>
    <w:rsid w:val="00F96454"/>
    <w:rsid w:val="00FB3A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246EE"/>
  <w15:chartTrackingRefBased/>
  <w15:docId w15:val="{DBBE9F66-5B2B-4ECB-8231-B5ED8BEC1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093F"/>
    <w:pPr>
      <w:spacing w:after="0" w:line="240" w:lineRule="auto"/>
    </w:pPr>
    <w:rPr>
      <w:rFonts w:ascii="Times New Roman" w:eastAsia="Times New Roman" w:hAnsi="Times New Roman" w:cs="Times New Roman"/>
      <w:kern w:val="0"/>
      <w:sz w:val="24"/>
      <w:szCs w:val="24"/>
      <w:lang w:eastAsia="uk-UA"/>
      <w14:ligatures w14:val="none"/>
    </w:rPr>
  </w:style>
  <w:style w:type="paragraph" w:styleId="1">
    <w:name w:val="heading 1"/>
    <w:basedOn w:val="a"/>
    <w:next w:val="a"/>
    <w:link w:val="10"/>
    <w:uiPriority w:val="9"/>
    <w:qFormat/>
    <w:rsid w:val="00066E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66E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66E4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66E4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66E4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66E4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66E4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66E4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66E40"/>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6E4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66E4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66E4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66E4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66E4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66E4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66E40"/>
    <w:rPr>
      <w:rFonts w:eastAsiaTheme="majorEastAsia" w:cstheme="majorBidi"/>
      <w:color w:val="595959" w:themeColor="text1" w:themeTint="A6"/>
    </w:rPr>
  </w:style>
  <w:style w:type="character" w:customStyle="1" w:styleId="80">
    <w:name w:val="Заголовок 8 Знак"/>
    <w:basedOn w:val="a0"/>
    <w:link w:val="8"/>
    <w:uiPriority w:val="9"/>
    <w:semiHidden/>
    <w:rsid w:val="00066E4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66E40"/>
    <w:rPr>
      <w:rFonts w:eastAsiaTheme="majorEastAsia" w:cstheme="majorBidi"/>
      <w:color w:val="272727" w:themeColor="text1" w:themeTint="D8"/>
    </w:rPr>
  </w:style>
  <w:style w:type="paragraph" w:styleId="a3">
    <w:name w:val="Title"/>
    <w:basedOn w:val="a"/>
    <w:next w:val="a"/>
    <w:link w:val="a4"/>
    <w:uiPriority w:val="10"/>
    <w:qFormat/>
    <w:rsid w:val="00066E40"/>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066E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6E4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066E4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66E40"/>
    <w:pPr>
      <w:spacing w:before="160"/>
      <w:jc w:val="center"/>
    </w:pPr>
    <w:rPr>
      <w:i/>
      <w:iCs/>
      <w:color w:val="404040" w:themeColor="text1" w:themeTint="BF"/>
    </w:rPr>
  </w:style>
  <w:style w:type="character" w:customStyle="1" w:styleId="a8">
    <w:name w:val="Цитата Знак"/>
    <w:basedOn w:val="a0"/>
    <w:link w:val="a7"/>
    <w:uiPriority w:val="29"/>
    <w:rsid w:val="00066E40"/>
    <w:rPr>
      <w:i/>
      <w:iCs/>
      <w:color w:val="404040" w:themeColor="text1" w:themeTint="BF"/>
    </w:rPr>
  </w:style>
  <w:style w:type="paragraph" w:styleId="a9">
    <w:name w:val="List Paragraph"/>
    <w:basedOn w:val="a"/>
    <w:uiPriority w:val="34"/>
    <w:qFormat/>
    <w:rsid w:val="00066E40"/>
    <w:pPr>
      <w:ind w:left="720"/>
      <w:contextualSpacing/>
    </w:pPr>
  </w:style>
  <w:style w:type="character" w:styleId="aa">
    <w:name w:val="Intense Emphasis"/>
    <w:basedOn w:val="a0"/>
    <w:uiPriority w:val="21"/>
    <w:qFormat/>
    <w:rsid w:val="00066E40"/>
    <w:rPr>
      <w:i/>
      <w:iCs/>
      <w:color w:val="2F5496" w:themeColor="accent1" w:themeShade="BF"/>
    </w:rPr>
  </w:style>
  <w:style w:type="paragraph" w:styleId="ab">
    <w:name w:val="Intense Quote"/>
    <w:basedOn w:val="a"/>
    <w:next w:val="a"/>
    <w:link w:val="ac"/>
    <w:uiPriority w:val="30"/>
    <w:qFormat/>
    <w:rsid w:val="00066E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066E40"/>
    <w:rPr>
      <w:i/>
      <w:iCs/>
      <w:color w:val="2F5496" w:themeColor="accent1" w:themeShade="BF"/>
    </w:rPr>
  </w:style>
  <w:style w:type="character" w:styleId="ad">
    <w:name w:val="Intense Reference"/>
    <w:basedOn w:val="a0"/>
    <w:uiPriority w:val="32"/>
    <w:qFormat/>
    <w:rsid w:val="00066E40"/>
    <w:rPr>
      <w:b/>
      <w:bCs/>
      <w:smallCaps/>
      <w:color w:val="2F5496" w:themeColor="accent1" w:themeShade="BF"/>
      <w:spacing w:val="5"/>
    </w:rPr>
  </w:style>
  <w:style w:type="table" w:customStyle="1" w:styleId="21">
    <w:name w:val="2"/>
    <w:basedOn w:val="a1"/>
    <w:rsid w:val="00066E40"/>
    <w:rPr>
      <w:rFonts w:ascii="Calibri" w:eastAsia="Calibri" w:hAnsi="Calibri" w:cs="Calibri"/>
      <w:kern w:val="0"/>
      <w:lang w:eastAsia="en-GB"/>
      <w14:ligatures w14:val="none"/>
    </w:rPr>
    <w:tblPr>
      <w:tblStyleRowBandSize w:val="1"/>
      <w:tblStyleColBandSize w:val="1"/>
      <w:tblCellMar>
        <w:top w:w="15" w:type="dxa"/>
        <w:left w:w="15" w:type="dxa"/>
        <w:bottom w:w="15" w:type="dxa"/>
        <w:right w:w="15" w:type="dxa"/>
      </w:tblCellMar>
    </w:tblPr>
  </w:style>
  <w:style w:type="table" w:customStyle="1" w:styleId="11">
    <w:name w:val="1"/>
    <w:basedOn w:val="a1"/>
    <w:rsid w:val="00066E40"/>
    <w:rPr>
      <w:rFonts w:ascii="Calibri" w:eastAsia="Calibri" w:hAnsi="Calibri" w:cs="Calibri"/>
      <w:kern w:val="0"/>
      <w:lang w:eastAsia="en-GB"/>
      <w14:ligatures w14:val="none"/>
    </w:rPr>
    <w:tblPr>
      <w:tblStyleRowBandSize w:val="1"/>
      <w:tblStyleColBandSize w:val="1"/>
      <w:tblCellMar>
        <w:top w:w="100" w:type="dxa"/>
        <w:left w:w="100" w:type="dxa"/>
        <w:bottom w:w="100" w:type="dxa"/>
        <w:right w:w="100" w:type="dxa"/>
      </w:tblCellMar>
    </w:tblPr>
  </w:style>
  <w:style w:type="paragraph" w:customStyle="1" w:styleId="docdata">
    <w:name w:val="docdata"/>
    <w:aliases w:val="docy,v5,2972,baiaagaaboqcaaadxqkaaaxtcqaaaaaaaaaaaaaaaaaaaaaaaaaaaaaaaaaaaaaaaaaaaaaaaaaaaaaaaaaaaaaaaaaaaaaaaaaaaaaaaaaaaaaaaaaaaaaaaaaaaaaaaaaaaaaaaaaaaaaaaaaaaaaaaaaaaaaaaaaaaaaaaaaaaaaaaaaaaaaaaaaaaaaaaaaaaaaaaaaaaaaaaaaaaaaaaaaaaaaaaaaaaaaa"/>
    <w:basedOn w:val="a"/>
    <w:rsid w:val="0079093F"/>
    <w:pPr>
      <w:spacing w:before="100" w:beforeAutospacing="1" w:after="100" w:afterAutospacing="1"/>
    </w:pPr>
  </w:style>
  <w:style w:type="paragraph" w:styleId="ae">
    <w:name w:val="header"/>
    <w:basedOn w:val="a"/>
    <w:link w:val="af"/>
    <w:uiPriority w:val="99"/>
    <w:unhideWhenUsed/>
    <w:rsid w:val="00741954"/>
    <w:pPr>
      <w:tabs>
        <w:tab w:val="center" w:pos="4819"/>
        <w:tab w:val="right" w:pos="9639"/>
      </w:tabs>
    </w:pPr>
  </w:style>
  <w:style w:type="character" w:customStyle="1" w:styleId="af">
    <w:name w:val="Верхній колонтитул Знак"/>
    <w:basedOn w:val="a0"/>
    <w:link w:val="ae"/>
    <w:uiPriority w:val="99"/>
    <w:rsid w:val="00741954"/>
    <w:rPr>
      <w:rFonts w:ascii="Times New Roman" w:eastAsia="Times New Roman" w:hAnsi="Times New Roman" w:cs="Times New Roman"/>
      <w:kern w:val="0"/>
      <w:sz w:val="24"/>
      <w:szCs w:val="24"/>
      <w:lang w:eastAsia="uk-UA"/>
      <w14:ligatures w14:val="none"/>
    </w:rPr>
  </w:style>
  <w:style w:type="paragraph" w:styleId="af0">
    <w:name w:val="footer"/>
    <w:basedOn w:val="a"/>
    <w:link w:val="af1"/>
    <w:uiPriority w:val="99"/>
    <w:unhideWhenUsed/>
    <w:rsid w:val="00741954"/>
    <w:pPr>
      <w:tabs>
        <w:tab w:val="center" w:pos="4819"/>
        <w:tab w:val="right" w:pos="9639"/>
      </w:tabs>
    </w:pPr>
  </w:style>
  <w:style w:type="character" w:customStyle="1" w:styleId="af1">
    <w:name w:val="Нижній колонтитул Знак"/>
    <w:basedOn w:val="a0"/>
    <w:link w:val="af0"/>
    <w:uiPriority w:val="99"/>
    <w:rsid w:val="00741954"/>
    <w:rPr>
      <w:rFonts w:ascii="Times New Roman" w:eastAsia="Times New Roman" w:hAnsi="Times New Roman" w:cs="Times New Roman"/>
      <w:kern w:val="0"/>
      <w:sz w:val="24"/>
      <w:szCs w:val="24"/>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442860">
      <w:bodyDiv w:val="1"/>
      <w:marLeft w:val="0"/>
      <w:marRight w:val="0"/>
      <w:marTop w:val="0"/>
      <w:marBottom w:val="0"/>
      <w:divBdr>
        <w:top w:val="none" w:sz="0" w:space="0" w:color="auto"/>
        <w:left w:val="none" w:sz="0" w:space="0" w:color="auto"/>
        <w:bottom w:val="none" w:sz="0" w:space="0" w:color="auto"/>
        <w:right w:val="none" w:sz="0" w:space="0" w:color="auto"/>
      </w:divBdr>
    </w:div>
    <w:div w:id="585311794">
      <w:bodyDiv w:val="1"/>
      <w:marLeft w:val="0"/>
      <w:marRight w:val="0"/>
      <w:marTop w:val="0"/>
      <w:marBottom w:val="0"/>
      <w:divBdr>
        <w:top w:val="none" w:sz="0" w:space="0" w:color="auto"/>
        <w:left w:val="none" w:sz="0" w:space="0" w:color="auto"/>
        <w:bottom w:val="none" w:sz="0" w:space="0" w:color="auto"/>
        <w:right w:val="none" w:sz="0" w:space="0" w:color="auto"/>
      </w:divBdr>
    </w:div>
    <w:div w:id="1338655988">
      <w:bodyDiv w:val="1"/>
      <w:marLeft w:val="0"/>
      <w:marRight w:val="0"/>
      <w:marTop w:val="0"/>
      <w:marBottom w:val="0"/>
      <w:divBdr>
        <w:top w:val="none" w:sz="0" w:space="0" w:color="auto"/>
        <w:left w:val="none" w:sz="0" w:space="0" w:color="auto"/>
        <w:bottom w:val="none" w:sz="0" w:space="0" w:color="auto"/>
        <w:right w:val="none" w:sz="0" w:space="0" w:color="auto"/>
      </w:divBdr>
    </w:div>
    <w:div w:id="1413351579">
      <w:bodyDiv w:val="1"/>
      <w:marLeft w:val="0"/>
      <w:marRight w:val="0"/>
      <w:marTop w:val="0"/>
      <w:marBottom w:val="0"/>
      <w:divBdr>
        <w:top w:val="none" w:sz="0" w:space="0" w:color="auto"/>
        <w:left w:val="none" w:sz="0" w:space="0" w:color="auto"/>
        <w:bottom w:val="none" w:sz="0" w:space="0" w:color="auto"/>
        <w:right w:val="none" w:sz="0" w:space="0" w:color="auto"/>
      </w:divBdr>
    </w:div>
    <w:div w:id="1729261627">
      <w:bodyDiv w:val="1"/>
      <w:marLeft w:val="0"/>
      <w:marRight w:val="0"/>
      <w:marTop w:val="0"/>
      <w:marBottom w:val="0"/>
      <w:divBdr>
        <w:top w:val="none" w:sz="0" w:space="0" w:color="auto"/>
        <w:left w:val="none" w:sz="0" w:space="0" w:color="auto"/>
        <w:bottom w:val="none" w:sz="0" w:space="0" w:color="auto"/>
        <w:right w:val="none" w:sz="0" w:space="0" w:color="auto"/>
      </w:divBdr>
    </w:div>
    <w:div w:id="1771898932">
      <w:bodyDiv w:val="1"/>
      <w:marLeft w:val="0"/>
      <w:marRight w:val="0"/>
      <w:marTop w:val="0"/>
      <w:marBottom w:val="0"/>
      <w:divBdr>
        <w:top w:val="none" w:sz="0" w:space="0" w:color="auto"/>
        <w:left w:val="none" w:sz="0" w:space="0" w:color="auto"/>
        <w:bottom w:val="none" w:sz="0" w:space="0" w:color="auto"/>
        <w:right w:val="none" w:sz="0" w:space="0" w:color="auto"/>
      </w:divBdr>
    </w:div>
    <w:div w:id="209442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z1203-23" TargetMode="External"/><Relationship Id="rId18" Type="http://schemas.openxmlformats.org/officeDocument/2006/relationships/hyperlink" Target="https://zakon.rada.gov.ua/laws/show/995_g71" TargetMode="External"/><Relationship Id="rId26" Type="http://schemas.openxmlformats.org/officeDocument/2006/relationships/hyperlink" Target="https://zakon.rada.gov.ua/laws/show/z1203-23" TargetMode="External"/><Relationship Id="rId3" Type="http://schemas.openxmlformats.org/officeDocument/2006/relationships/settings" Target="settings.xml"/><Relationship Id="rId21" Type="http://schemas.openxmlformats.org/officeDocument/2006/relationships/hyperlink" Target="https://zakon.rada.gov.ua/laws/show/796-2010-%D0%BF" TargetMode="External"/><Relationship Id="rId7" Type="http://schemas.openxmlformats.org/officeDocument/2006/relationships/hyperlink" Target="https://zakon.rada.gov.ua/laws/show/z0656-24" TargetMode="External"/><Relationship Id="rId12" Type="http://schemas.openxmlformats.org/officeDocument/2006/relationships/hyperlink" Target="https://zakon.rada.gov.ua/laws/show/z1203-23" TargetMode="External"/><Relationship Id="rId17" Type="http://schemas.openxmlformats.org/officeDocument/2006/relationships/hyperlink" Target="https://zakon.rada.gov.ua/laws/show/1767-17" TargetMode="External"/><Relationship Id="rId25" Type="http://schemas.openxmlformats.org/officeDocument/2006/relationships/hyperlink" Target="https://zakon.rada.gov.ua/laws/show/796-2010-%D0%BF" TargetMode="External"/><Relationship Id="rId2" Type="http://schemas.openxmlformats.org/officeDocument/2006/relationships/styles" Target="styles.xml"/><Relationship Id="rId16" Type="http://schemas.openxmlformats.org/officeDocument/2006/relationships/hyperlink" Target="https://zakon.rada.gov.ua/laws/show/995_g71" TargetMode="External"/><Relationship Id="rId20" Type="http://schemas.openxmlformats.org/officeDocument/2006/relationships/hyperlink" Target="https://zakon.rada.gov.ua/laws/show/1180-2003-%D0%B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z1203-23" TargetMode="External"/><Relationship Id="rId24" Type="http://schemas.openxmlformats.org/officeDocument/2006/relationships/hyperlink" Target="https://zakon.rada.gov.ua/laws/show/1180-2003-%D0%BF" TargetMode="External"/><Relationship Id="rId5" Type="http://schemas.openxmlformats.org/officeDocument/2006/relationships/footnotes" Target="footnotes.xml"/><Relationship Id="rId15" Type="http://schemas.openxmlformats.org/officeDocument/2006/relationships/hyperlink" Target="https://zakon.rada.gov.ua/laws/show/z1203-23" TargetMode="External"/><Relationship Id="rId23" Type="http://schemas.openxmlformats.org/officeDocument/2006/relationships/hyperlink" Target="https://zakon.rada.gov.ua/laws/show/z1203-23" TargetMode="External"/><Relationship Id="rId28" Type="http://schemas.openxmlformats.org/officeDocument/2006/relationships/header" Target="header1.xml"/><Relationship Id="rId10" Type="http://schemas.openxmlformats.org/officeDocument/2006/relationships/hyperlink" Target="https://zakon.rada.gov.ua/laws/show/z1203-23" TargetMode="External"/><Relationship Id="rId19" Type="http://schemas.openxmlformats.org/officeDocument/2006/relationships/hyperlink" Target="https://zakon.rada.gov.ua/laws/show/1767-17" TargetMode="External"/><Relationship Id="rId4" Type="http://schemas.openxmlformats.org/officeDocument/2006/relationships/webSettings" Target="webSettings.xml"/><Relationship Id="rId9" Type="http://schemas.openxmlformats.org/officeDocument/2006/relationships/hyperlink" Target="https://zakon.rada.gov.ua/laws/show/2145-19" TargetMode="External"/><Relationship Id="rId14" Type="http://schemas.openxmlformats.org/officeDocument/2006/relationships/hyperlink" Target="https://zakon.rada.gov.ua/laws/show/z1203-23" TargetMode="External"/><Relationship Id="rId22" Type="http://schemas.openxmlformats.org/officeDocument/2006/relationships/hyperlink" Target="https://zakon.rada.gov.ua/laws/show/z1203-23" TargetMode="External"/><Relationship Id="rId27" Type="http://schemas.openxmlformats.org/officeDocument/2006/relationships/hyperlink" Target="https://zakon.rada.gov.ua/laws/show/z1203-23"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16</Pages>
  <Words>21113</Words>
  <Characters>12035</Characters>
  <Application>Microsoft Office Word</Application>
  <DocSecurity>0</DocSecurity>
  <Lines>100</Lines>
  <Paragraphs>66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Юрій Мельник</dc:creator>
  <cp:keywords/>
  <dc:description/>
  <cp:lastModifiedBy>Чуприна Дмитро</cp:lastModifiedBy>
  <cp:revision>8</cp:revision>
  <dcterms:created xsi:type="dcterms:W3CDTF">2025-06-16T07:37:00Z</dcterms:created>
  <dcterms:modified xsi:type="dcterms:W3CDTF">2025-06-25T07:01:00Z</dcterms:modified>
</cp:coreProperties>
</file>