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0E" w:rsidRPr="00216A86" w:rsidRDefault="004C7BBB" w:rsidP="004C7BBB">
      <w:pPr>
        <w:widowControl/>
        <w:shd w:val="clear" w:color="auto" w:fill="FFFFFF" w:themeFill="background1"/>
        <w:spacing w:before="150" w:after="150"/>
        <w:ind w:left="652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 </w:t>
      </w:r>
      <w:r w:rsidR="002A650E" w:rsidRPr="00216A86">
        <w:rPr>
          <w:sz w:val="28"/>
          <w:szCs w:val="28"/>
        </w:rPr>
        <w:t xml:space="preserve">2 </w:t>
      </w:r>
      <w:r w:rsidR="002A650E" w:rsidRPr="00216A86">
        <w:rPr>
          <w:sz w:val="28"/>
          <w:szCs w:val="28"/>
        </w:rPr>
        <w:br/>
        <w:t>до Порядку проведення</w:t>
      </w:r>
      <w:r w:rsidR="002A650E" w:rsidRPr="00216A86">
        <w:rPr>
          <w:sz w:val="28"/>
          <w:szCs w:val="28"/>
        </w:rPr>
        <w:br/>
        <w:t>інституційного аудиту закл</w:t>
      </w:r>
      <w:r>
        <w:rPr>
          <w:sz w:val="28"/>
          <w:szCs w:val="28"/>
        </w:rPr>
        <w:t>адів дошкільної  освіти</w:t>
      </w:r>
      <w:r>
        <w:rPr>
          <w:sz w:val="28"/>
          <w:szCs w:val="28"/>
        </w:rPr>
        <w:br/>
        <w:t>(пункт 6</w:t>
      </w:r>
      <w:r w:rsidR="002A650E" w:rsidRPr="00216A86">
        <w:rPr>
          <w:sz w:val="28"/>
          <w:szCs w:val="28"/>
        </w:rPr>
        <w:t xml:space="preserve"> розділу І)</w:t>
      </w:r>
    </w:p>
    <w:p w:rsidR="002A650E" w:rsidRPr="00216A86" w:rsidRDefault="002A650E" w:rsidP="00216A86">
      <w:pPr>
        <w:jc w:val="both"/>
        <w:rPr>
          <w:sz w:val="28"/>
          <w:szCs w:val="28"/>
        </w:rPr>
      </w:pPr>
    </w:p>
    <w:p w:rsidR="002A650E" w:rsidRPr="00216A86" w:rsidRDefault="002A650E" w:rsidP="00216A86">
      <w:pPr>
        <w:widowControl/>
        <w:shd w:val="clear" w:color="auto" w:fill="FFFFFF"/>
        <w:spacing w:before="300"/>
        <w:ind w:left="450" w:right="450"/>
        <w:jc w:val="center"/>
        <w:rPr>
          <w:b/>
          <w:color w:val="333333"/>
          <w:sz w:val="28"/>
          <w:szCs w:val="28"/>
        </w:rPr>
      </w:pPr>
      <w:r w:rsidRPr="00216A86">
        <w:rPr>
          <w:b/>
          <w:color w:val="333333"/>
          <w:sz w:val="28"/>
          <w:szCs w:val="28"/>
        </w:rPr>
        <w:t xml:space="preserve">КРИТЕРІЇ </w:t>
      </w:r>
      <w:r w:rsidRPr="00216A86">
        <w:rPr>
          <w:color w:val="333333"/>
          <w:sz w:val="28"/>
          <w:szCs w:val="28"/>
        </w:rPr>
        <w:br/>
      </w:r>
      <w:r w:rsidRPr="00216A86">
        <w:rPr>
          <w:b/>
          <w:color w:val="333333"/>
          <w:sz w:val="28"/>
          <w:szCs w:val="28"/>
        </w:rPr>
        <w:t xml:space="preserve">оцінювання освітніх і управлінських процесів закладу освіти </w:t>
      </w:r>
      <w:r w:rsidRPr="00216A86">
        <w:rPr>
          <w:b/>
          <w:color w:val="333333"/>
          <w:sz w:val="28"/>
          <w:szCs w:val="28"/>
        </w:rPr>
        <w:br/>
        <w:t>(у сфері дошкільної освіти)</w:t>
      </w:r>
    </w:p>
    <w:p w:rsidR="002A650E" w:rsidRPr="00216A86" w:rsidRDefault="002A650E" w:rsidP="00216A86">
      <w:pPr>
        <w:widowControl/>
        <w:shd w:val="clear" w:color="auto" w:fill="FFFFFF"/>
        <w:spacing w:before="300"/>
        <w:ind w:left="450" w:right="450"/>
        <w:jc w:val="both"/>
        <w:rPr>
          <w:b/>
          <w:color w:val="333333"/>
          <w:sz w:val="28"/>
          <w:szCs w:val="28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3615"/>
        <w:gridCol w:w="5450"/>
      </w:tblGrid>
      <w:tr w:rsidR="002A650E" w:rsidRPr="00216A86" w:rsidTr="00216A86">
        <w:tc>
          <w:tcPr>
            <w:tcW w:w="3615" w:type="dxa"/>
          </w:tcPr>
          <w:p w:rsidR="002A650E" w:rsidRPr="00216A86" w:rsidRDefault="002A650E" w:rsidP="00216A86">
            <w:pPr>
              <w:ind w:left="-180" w:firstLine="209"/>
              <w:jc w:val="center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Вимога/правило організації освітніх і управлінських процесів закладу освіти</w:t>
            </w:r>
          </w:p>
        </w:tc>
        <w:tc>
          <w:tcPr>
            <w:tcW w:w="5450" w:type="dxa"/>
            <w:vAlign w:val="center"/>
          </w:tcPr>
          <w:p w:rsidR="002A650E" w:rsidRPr="00216A86" w:rsidRDefault="002A650E" w:rsidP="00216A86">
            <w:pPr>
              <w:jc w:val="center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Критерії</w:t>
            </w:r>
          </w:p>
          <w:p w:rsidR="002A650E" w:rsidRPr="00216A86" w:rsidRDefault="002A650E" w:rsidP="00216A86">
            <w:pPr>
              <w:jc w:val="center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оцінювання</w:t>
            </w:r>
          </w:p>
        </w:tc>
      </w:tr>
      <w:tr w:rsidR="002A650E" w:rsidRPr="00216A86" w:rsidTr="00216A86">
        <w:tc>
          <w:tcPr>
            <w:tcW w:w="9065" w:type="dxa"/>
            <w:gridSpan w:val="2"/>
          </w:tcPr>
          <w:p w:rsidR="002A650E" w:rsidRPr="00216A86" w:rsidRDefault="002A650E" w:rsidP="00216A86">
            <w:pPr>
              <w:widowControl/>
              <w:spacing w:before="300"/>
              <w:ind w:right="450"/>
              <w:jc w:val="both"/>
              <w:rPr>
                <w:b/>
                <w:color w:val="333333"/>
                <w:sz w:val="28"/>
                <w:szCs w:val="28"/>
              </w:rPr>
            </w:pPr>
            <w:r w:rsidRPr="00216A86">
              <w:rPr>
                <w:b/>
                <w:sz w:val="28"/>
                <w:szCs w:val="28"/>
                <w:highlight w:val="white"/>
              </w:rPr>
              <w:t>І. Напрям «Створення в закладі дошкільної освіти безпечного, здорового та інклюзивного чи спеціального освітнього середовища»</w:t>
            </w:r>
          </w:p>
        </w:tc>
      </w:tr>
      <w:tr w:rsidR="002A650E" w:rsidRPr="00216A86" w:rsidTr="00216A86">
        <w:trPr>
          <w:trHeight w:val="665"/>
        </w:trPr>
        <w:tc>
          <w:tcPr>
            <w:tcW w:w="3615" w:type="dxa"/>
            <w:vMerge w:val="restart"/>
          </w:tcPr>
          <w:p w:rsidR="002A650E" w:rsidRPr="00216A86" w:rsidRDefault="002A650E" w:rsidP="00216A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1.1.</w:t>
            </w:r>
            <w:r w:rsidRPr="00216A86">
              <w:rPr>
                <w:rFonts w:eastAsia="Calibri"/>
                <w:sz w:val="28"/>
                <w:szCs w:val="28"/>
              </w:rPr>
              <w:t xml:space="preserve"> </w:t>
            </w:r>
            <w:r w:rsidRPr="00216A86">
              <w:rPr>
                <w:sz w:val="28"/>
                <w:szCs w:val="28"/>
              </w:rPr>
              <w:t>Створення безпечного освітнього середовища</w:t>
            </w:r>
          </w:p>
          <w:p w:rsidR="002A650E" w:rsidRPr="00216A86" w:rsidRDefault="002A650E" w:rsidP="00216A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2A650E" w:rsidRPr="00216A86" w:rsidRDefault="002A650E" w:rsidP="00216A86">
            <w:pPr>
              <w:ind w:right="142"/>
              <w:jc w:val="both"/>
              <w:rPr>
                <w:sz w:val="28"/>
                <w:szCs w:val="28"/>
                <w:highlight w:val="white"/>
              </w:rPr>
            </w:pPr>
            <w:r w:rsidRPr="00216A86">
              <w:rPr>
                <w:sz w:val="28"/>
                <w:szCs w:val="28"/>
                <w:highlight w:val="white"/>
              </w:rPr>
              <w:t xml:space="preserve">1.1.1. Безпечність території, будівлі та приміщень закладу освіти </w:t>
            </w:r>
          </w:p>
          <w:p w:rsidR="002A650E" w:rsidRPr="00216A86" w:rsidRDefault="002A650E" w:rsidP="00216A86">
            <w:pPr>
              <w:ind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2A650E" w:rsidRPr="00216A86" w:rsidTr="00216A86">
        <w:tc>
          <w:tcPr>
            <w:tcW w:w="3615" w:type="dxa"/>
            <w:vMerge/>
          </w:tcPr>
          <w:p w:rsidR="002A650E" w:rsidRPr="00216A86" w:rsidRDefault="002A650E" w:rsidP="00216A86">
            <w:pPr>
              <w:widowControl/>
              <w:spacing w:before="300"/>
              <w:ind w:right="45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450" w:type="dxa"/>
          </w:tcPr>
          <w:p w:rsidR="002A650E" w:rsidRPr="00216A86" w:rsidRDefault="002A650E" w:rsidP="00216A86">
            <w:pPr>
              <w:widowControl/>
              <w:ind w:right="450"/>
              <w:jc w:val="both"/>
              <w:rPr>
                <w:b/>
                <w:color w:val="333333"/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1.1.2.</w:t>
            </w:r>
            <w:r w:rsidRPr="00216A86">
              <w:rPr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216A86">
              <w:rPr>
                <w:sz w:val="28"/>
                <w:szCs w:val="28"/>
              </w:rPr>
              <w:t>Дотримання вимог з охорони праці, безпеки життєдіяльності, цивільного захисту, поже</w:t>
            </w:r>
            <w:r w:rsidRPr="00216A86">
              <w:rPr>
                <w:sz w:val="28"/>
                <w:szCs w:val="28"/>
                <w:highlight w:val="white"/>
              </w:rPr>
              <w:t>жної та техногенної безпек</w:t>
            </w:r>
            <w:r w:rsidRPr="00216A86">
              <w:rPr>
                <w:sz w:val="28"/>
                <w:szCs w:val="28"/>
              </w:rPr>
              <w:t>и та дій у надзвичайних ситуаціях</w:t>
            </w:r>
          </w:p>
        </w:tc>
      </w:tr>
      <w:tr w:rsidR="002A650E" w:rsidRPr="00216A86" w:rsidTr="00216A86">
        <w:tc>
          <w:tcPr>
            <w:tcW w:w="3615" w:type="dxa"/>
            <w:vMerge/>
          </w:tcPr>
          <w:p w:rsidR="002A650E" w:rsidRPr="00216A86" w:rsidRDefault="002A650E" w:rsidP="00216A86">
            <w:pPr>
              <w:widowControl/>
              <w:spacing w:before="300"/>
              <w:ind w:right="45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450" w:type="dxa"/>
          </w:tcPr>
          <w:p w:rsidR="002A650E" w:rsidRPr="00216A86" w:rsidRDefault="002A650E" w:rsidP="00216A86">
            <w:pPr>
              <w:widowControl/>
              <w:ind w:right="450"/>
              <w:jc w:val="both"/>
              <w:rPr>
                <w:b/>
                <w:color w:val="333333"/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1.1.3. Забезпечення унеможливлення фізичного та/або психологічного насильства, експлуатації, дискримінації за будь-якою ознакою, приниження честі, гідності</w:t>
            </w:r>
          </w:p>
        </w:tc>
      </w:tr>
      <w:tr w:rsidR="00216A86" w:rsidRPr="00216A86" w:rsidTr="00216A86">
        <w:trPr>
          <w:trHeight w:val="1122"/>
        </w:trPr>
        <w:tc>
          <w:tcPr>
            <w:tcW w:w="3615" w:type="dxa"/>
            <w:vMerge w:val="restart"/>
          </w:tcPr>
          <w:p w:rsidR="00216A86" w:rsidRPr="00216A86" w:rsidRDefault="00216A86" w:rsidP="00216A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1.2. Створення здорового</w:t>
            </w:r>
            <w:r w:rsidRPr="00216A86">
              <w:rPr>
                <w:sz w:val="28"/>
                <w:szCs w:val="28"/>
                <w:highlight w:val="white"/>
              </w:rPr>
              <w:t xml:space="preserve"> </w:t>
            </w:r>
            <w:r w:rsidRPr="00216A86">
              <w:rPr>
                <w:sz w:val="28"/>
                <w:szCs w:val="28"/>
              </w:rPr>
              <w:t>освітнього середовища</w:t>
            </w:r>
          </w:p>
          <w:p w:rsidR="00216A86" w:rsidRPr="00216A86" w:rsidRDefault="00216A86" w:rsidP="00216A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216A86" w:rsidRPr="00216A86" w:rsidRDefault="00216A86" w:rsidP="00216A86">
            <w:pPr>
              <w:ind w:right="-114"/>
              <w:jc w:val="both"/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216A86" w:rsidRPr="00216A86" w:rsidRDefault="00216A86" w:rsidP="00216A86">
            <w:pPr>
              <w:ind w:right="142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1.2.1.Формування культури здорового харчування та </w:t>
            </w:r>
          </w:p>
          <w:p w:rsidR="00216A86" w:rsidRPr="00216A86" w:rsidRDefault="00216A86" w:rsidP="00216A86">
            <w:pPr>
              <w:ind w:right="142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особистої гігієни</w:t>
            </w:r>
          </w:p>
        </w:tc>
      </w:tr>
      <w:tr w:rsidR="00216A86" w:rsidRPr="00216A86" w:rsidTr="00216A86">
        <w:tc>
          <w:tcPr>
            <w:tcW w:w="3615" w:type="dxa"/>
            <w:vMerge/>
          </w:tcPr>
          <w:p w:rsidR="00216A86" w:rsidRPr="00216A86" w:rsidRDefault="00216A86" w:rsidP="00216A86">
            <w:pPr>
              <w:widowControl/>
              <w:spacing w:before="300"/>
              <w:ind w:right="45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6A86" w:rsidRPr="00216A86" w:rsidRDefault="00216A86" w:rsidP="00216A86">
            <w:pPr>
              <w:ind w:right="142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1.2.2. Формування культури здорового способу життя в усіх учасників освітнього процесу, збереження  </w:t>
            </w:r>
            <w:r>
              <w:rPr>
                <w:sz w:val="28"/>
                <w:szCs w:val="28"/>
              </w:rPr>
              <w:t>та зміцнення здоров’я вихованців</w:t>
            </w:r>
          </w:p>
        </w:tc>
      </w:tr>
      <w:tr w:rsidR="00216A86" w:rsidRPr="00216A86" w:rsidTr="00216A86">
        <w:tc>
          <w:tcPr>
            <w:tcW w:w="3615" w:type="dxa"/>
            <w:vMerge/>
          </w:tcPr>
          <w:p w:rsidR="00216A86" w:rsidRPr="00216A86" w:rsidRDefault="00216A86" w:rsidP="00216A86">
            <w:pPr>
              <w:widowControl/>
              <w:spacing w:before="300"/>
              <w:ind w:right="45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6A86" w:rsidRPr="00216A86" w:rsidRDefault="00216A86" w:rsidP="00216A86">
            <w:pPr>
              <w:widowControl/>
              <w:ind w:right="450"/>
              <w:jc w:val="both"/>
              <w:rPr>
                <w:b/>
                <w:color w:val="333333"/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1.2.3. Забезпечення психологічного та/або психолого-педагогічного </w:t>
            </w:r>
            <w:r w:rsidRPr="00216A86">
              <w:rPr>
                <w:sz w:val="28"/>
                <w:szCs w:val="28"/>
              </w:rPr>
              <w:lastRenderedPageBreak/>
              <w:t>супроводу учасників освітнього процесу</w:t>
            </w:r>
          </w:p>
        </w:tc>
      </w:tr>
      <w:tr w:rsidR="002A650E" w:rsidRPr="00216A86" w:rsidTr="00216A86">
        <w:trPr>
          <w:trHeight w:val="1517"/>
        </w:trPr>
        <w:tc>
          <w:tcPr>
            <w:tcW w:w="3615" w:type="dxa"/>
          </w:tcPr>
          <w:p w:rsidR="002A650E" w:rsidRPr="00216A86" w:rsidRDefault="002A650E" w:rsidP="00216A86">
            <w:pPr>
              <w:ind w:right="-114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lastRenderedPageBreak/>
              <w:t>1.3. Створення інклюзивного чи*спеціального освітнього середовища</w:t>
            </w:r>
          </w:p>
          <w:p w:rsidR="002A650E" w:rsidRPr="00216A86" w:rsidRDefault="002A650E" w:rsidP="00216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2A650E" w:rsidRPr="00216A86" w:rsidRDefault="002A650E" w:rsidP="00216A86">
            <w:pPr>
              <w:ind w:right="142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1.3.1. Забезпечення умов  </w:t>
            </w:r>
            <w:r w:rsidRPr="00216A86">
              <w:rPr>
                <w:sz w:val="28"/>
                <w:szCs w:val="28"/>
                <w:highlight w:val="white"/>
              </w:rPr>
              <w:t>для спільного навчання, виховання та розвитку вихованців  з урахуванням їхніх потреб та можливостей</w:t>
            </w:r>
          </w:p>
        </w:tc>
      </w:tr>
      <w:tr w:rsidR="002A650E" w:rsidRPr="00216A86" w:rsidTr="00216A86">
        <w:tc>
          <w:tcPr>
            <w:tcW w:w="3615" w:type="dxa"/>
          </w:tcPr>
          <w:p w:rsidR="002A650E" w:rsidRPr="00216A86" w:rsidRDefault="002A650E" w:rsidP="00216A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1.4. Забезпечення ресурсами, необхідними для виконання державного стандарту дошкільної освіти</w:t>
            </w:r>
          </w:p>
        </w:tc>
        <w:tc>
          <w:tcPr>
            <w:tcW w:w="5450" w:type="dxa"/>
          </w:tcPr>
          <w:p w:rsidR="002A650E" w:rsidRPr="00216A86" w:rsidRDefault="002A650E" w:rsidP="00216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/>
              <w:ind w:right="142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1.4.1.</w:t>
            </w:r>
            <w:r w:rsidRPr="00216A86">
              <w:rPr>
                <w:color w:val="333333"/>
                <w:sz w:val="28"/>
                <w:szCs w:val="28"/>
              </w:rPr>
              <w:t xml:space="preserve"> </w:t>
            </w:r>
            <w:r w:rsidRPr="00216A86">
              <w:rPr>
                <w:sz w:val="28"/>
                <w:szCs w:val="28"/>
              </w:rPr>
              <w:t xml:space="preserve">Створення освітніх осередків на території та у приміщеннях, їх забезпечення ігровими, дидактичним, матеріально-технічними, інформаційними ресурсами </w:t>
            </w:r>
          </w:p>
        </w:tc>
      </w:tr>
      <w:tr w:rsidR="002A650E" w:rsidRPr="00216A86" w:rsidTr="00216A86">
        <w:tc>
          <w:tcPr>
            <w:tcW w:w="9065" w:type="dxa"/>
            <w:gridSpan w:val="2"/>
          </w:tcPr>
          <w:p w:rsidR="002A650E" w:rsidRPr="00216A86" w:rsidRDefault="002A650E" w:rsidP="0021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216A86">
              <w:rPr>
                <w:b/>
                <w:sz w:val="28"/>
                <w:szCs w:val="28"/>
              </w:rPr>
              <w:t>ІІ. Напрям «Організація освітнього процесу  з урахуванням індивідуальних особливостей, потреб і можливостей кожного вихованця»</w:t>
            </w:r>
          </w:p>
        </w:tc>
      </w:tr>
      <w:tr w:rsidR="00216A86" w:rsidRPr="00216A86" w:rsidTr="00216A86">
        <w:tc>
          <w:tcPr>
            <w:tcW w:w="3615" w:type="dxa"/>
            <w:vMerge w:val="restart"/>
          </w:tcPr>
          <w:p w:rsidR="00216A86" w:rsidRPr="00216A86" w:rsidRDefault="00216A86" w:rsidP="00216A86">
            <w:pPr>
              <w:jc w:val="both"/>
              <w:rPr>
                <w:strike/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2.1. </w:t>
            </w:r>
            <w:r w:rsidRPr="00216A86">
              <w:rPr>
                <w:color w:val="000000"/>
                <w:sz w:val="28"/>
                <w:szCs w:val="28"/>
              </w:rPr>
              <w:t>Організація освітнього процесу</w:t>
            </w:r>
          </w:p>
          <w:p w:rsidR="00216A86" w:rsidRPr="00216A86" w:rsidRDefault="00216A86" w:rsidP="00216A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216A86" w:rsidRPr="00216A86" w:rsidRDefault="00216A86" w:rsidP="00216A86">
            <w:pPr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2.1.1</w:t>
            </w:r>
            <w:r w:rsidRPr="00216A86">
              <w:rPr>
                <w:strike/>
                <w:sz w:val="28"/>
                <w:szCs w:val="28"/>
              </w:rPr>
              <w:t>.</w:t>
            </w:r>
            <w:r w:rsidRPr="00216A86">
              <w:rPr>
                <w:color w:val="000000"/>
                <w:sz w:val="28"/>
                <w:szCs w:val="28"/>
              </w:rPr>
              <w:t>Здійснення освітнього процесу відповідно до освітніх та парціальних програм,</w:t>
            </w:r>
          </w:p>
          <w:p w:rsidR="00216A86" w:rsidRPr="00216A86" w:rsidRDefault="00216A86" w:rsidP="00216A86">
            <w:pPr>
              <w:jc w:val="both"/>
              <w:rPr>
                <w:sz w:val="28"/>
                <w:szCs w:val="28"/>
              </w:rPr>
            </w:pPr>
            <w:r w:rsidRPr="00216A86">
              <w:rPr>
                <w:color w:val="000000"/>
                <w:sz w:val="28"/>
                <w:szCs w:val="28"/>
              </w:rPr>
              <w:t>Обраних педагогічною радою</w:t>
            </w:r>
            <w:r w:rsidRPr="00216A86">
              <w:rPr>
                <w:sz w:val="28"/>
                <w:szCs w:val="28"/>
              </w:rPr>
              <w:t>, з урахуванням вікових особливостей, фізичного, психічного та інтелектуального розвитку дітей, їхніх особливих освітніх потреб</w:t>
            </w:r>
          </w:p>
        </w:tc>
      </w:tr>
      <w:tr w:rsidR="00216A86" w:rsidRPr="00216A86" w:rsidTr="00216A86">
        <w:tc>
          <w:tcPr>
            <w:tcW w:w="3615" w:type="dxa"/>
            <w:vMerge/>
          </w:tcPr>
          <w:p w:rsidR="00216A86" w:rsidRPr="00216A86" w:rsidRDefault="00216A86" w:rsidP="00216A86">
            <w:pPr>
              <w:widowControl/>
              <w:spacing w:before="300"/>
              <w:ind w:right="45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6A86" w:rsidRPr="00216A86" w:rsidRDefault="00216A86" w:rsidP="00216A86">
            <w:pPr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2.1.2.Організація освітнього процесу для дітей з особливими освітніми потребами*</w:t>
            </w:r>
          </w:p>
        </w:tc>
      </w:tr>
      <w:tr w:rsidR="00216A86" w:rsidRPr="00216A86" w:rsidTr="00216A86">
        <w:tc>
          <w:tcPr>
            <w:tcW w:w="3615" w:type="dxa"/>
            <w:vMerge w:val="restart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2.2. Мова </w:t>
            </w:r>
            <w:hyperlink r:id="rId6" w:anchor="w1_34">
              <w:r w:rsidRPr="00216A86">
                <w:rPr>
                  <w:sz w:val="28"/>
                  <w:szCs w:val="28"/>
                </w:rPr>
                <w:t>освітн</w:t>
              </w:r>
            </w:hyperlink>
            <w:r w:rsidRPr="00216A86">
              <w:rPr>
                <w:sz w:val="28"/>
                <w:szCs w:val="28"/>
              </w:rPr>
              <w:t>ього процесу</w:t>
            </w:r>
          </w:p>
        </w:tc>
        <w:tc>
          <w:tcPr>
            <w:tcW w:w="5450" w:type="dxa"/>
          </w:tcPr>
          <w:p w:rsidR="00216A86" w:rsidRPr="00216A86" w:rsidRDefault="00216A86" w:rsidP="00216A86">
            <w:pPr>
              <w:shd w:val="clear" w:color="auto" w:fill="FFFFFF"/>
              <w:ind w:left="141" w:right="142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2.2.1. Забезпечення опанування вихованцями державної мови </w:t>
            </w:r>
          </w:p>
        </w:tc>
      </w:tr>
      <w:tr w:rsidR="00216A86" w:rsidRPr="00216A86" w:rsidTr="00216A86">
        <w:tc>
          <w:tcPr>
            <w:tcW w:w="3615" w:type="dxa"/>
            <w:vMerge/>
          </w:tcPr>
          <w:p w:rsidR="00216A86" w:rsidRPr="00216A86" w:rsidRDefault="00216A86" w:rsidP="00216A86">
            <w:pPr>
              <w:widowControl/>
              <w:spacing w:before="300"/>
              <w:ind w:right="45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6A86" w:rsidRPr="00216A86" w:rsidRDefault="00216A86" w:rsidP="00216A86">
            <w:pPr>
              <w:widowControl/>
              <w:spacing w:before="300"/>
              <w:ind w:right="450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2.2.2.Забезпечення здобуття дошкільної освіти мовою корінного народу або національної меншини (спільноти)* України та вивчення мови міжнародного спілкування</w:t>
            </w:r>
          </w:p>
        </w:tc>
      </w:tr>
      <w:tr w:rsidR="002A650E" w:rsidRPr="00216A86" w:rsidTr="00216A86">
        <w:tc>
          <w:tcPr>
            <w:tcW w:w="3615" w:type="dxa"/>
          </w:tcPr>
          <w:p w:rsidR="002A650E" w:rsidRPr="00216A86" w:rsidRDefault="002A650E" w:rsidP="00216A86">
            <w:pPr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2.3.Форми здобуття дошкільної освіти</w:t>
            </w:r>
          </w:p>
        </w:tc>
        <w:tc>
          <w:tcPr>
            <w:tcW w:w="5450" w:type="dxa"/>
          </w:tcPr>
          <w:p w:rsidR="002A650E" w:rsidRPr="00216A86" w:rsidRDefault="002A650E" w:rsidP="00216A86">
            <w:pPr>
              <w:ind w:right="142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2.3.1. Застосування різних форм здобуття дошкільної  освіти</w:t>
            </w:r>
          </w:p>
        </w:tc>
      </w:tr>
      <w:tr w:rsidR="002A650E" w:rsidRPr="00216A86" w:rsidTr="00216A86">
        <w:tc>
          <w:tcPr>
            <w:tcW w:w="9065" w:type="dxa"/>
            <w:gridSpan w:val="2"/>
          </w:tcPr>
          <w:p w:rsidR="002A650E" w:rsidRPr="00216A86" w:rsidRDefault="002A650E" w:rsidP="0021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216A86">
              <w:rPr>
                <w:b/>
                <w:sz w:val="28"/>
                <w:szCs w:val="28"/>
              </w:rPr>
              <w:t>ІІІ Напрям «Формування кадрового складу, забезпечення ефективності професійної діяльності, сприяння професійному розвитку та підвищенню кваліфікації педагогічних працівників»</w:t>
            </w:r>
          </w:p>
        </w:tc>
      </w:tr>
      <w:tr w:rsidR="002A650E" w:rsidRPr="00216A86" w:rsidTr="00216A86">
        <w:tc>
          <w:tcPr>
            <w:tcW w:w="3615" w:type="dxa"/>
          </w:tcPr>
          <w:p w:rsidR="002A650E" w:rsidRPr="00216A86" w:rsidRDefault="002A650E" w:rsidP="00216A86">
            <w:pPr>
              <w:shd w:val="clear" w:color="auto" w:fill="FFFFFF"/>
              <w:spacing w:after="160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3.1. Кадрове забезпечення </w:t>
            </w:r>
          </w:p>
          <w:p w:rsidR="002A650E" w:rsidRPr="00216A86" w:rsidRDefault="002A650E" w:rsidP="00216A86">
            <w:pPr>
              <w:shd w:val="clear" w:color="auto" w:fill="FFFFFF"/>
              <w:spacing w:after="16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5450" w:type="dxa"/>
          </w:tcPr>
          <w:p w:rsidR="002A650E" w:rsidRPr="00216A86" w:rsidRDefault="002A650E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3.1.1. Відповідність кадрового складу працівників закладу освіти штатним  нормативам та типу організації освітньої діяльності </w:t>
            </w:r>
          </w:p>
          <w:p w:rsidR="002A650E" w:rsidRPr="00216A86" w:rsidRDefault="002A650E" w:rsidP="00216A86">
            <w:pPr>
              <w:shd w:val="clear" w:color="auto" w:fill="FFFFFF"/>
              <w:ind w:right="-162"/>
              <w:jc w:val="both"/>
              <w:rPr>
                <w:sz w:val="28"/>
                <w:szCs w:val="28"/>
              </w:rPr>
            </w:pPr>
          </w:p>
          <w:p w:rsidR="002A650E" w:rsidRPr="00216A86" w:rsidRDefault="002A650E" w:rsidP="00216A86">
            <w:pPr>
              <w:shd w:val="clear" w:color="auto" w:fill="FFFFFF"/>
              <w:ind w:right="-162"/>
              <w:jc w:val="both"/>
              <w:rPr>
                <w:sz w:val="28"/>
                <w:szCs w:val="28"/>
              </w:rPr>
            </w:pPr>
          </w:p>
        </w:tc>
      </w:tr>
      <w:tr w:rsidR="002A650E" w:rsidRPr="00216A86" w:rsidTr="00216A86">
        <w:trPr>
          <w:trHeight w:val="1076"/>
        </w:trPr>
        <w:tc>
          <w:tcPr>
            <w:tcW w:w="3615" w:type="dxa"/>
          </w:tcPr>
          <w:p w:rsidR="002A650E" w:rsidRPr="00216A86" w:rsidRDefault="002A650E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lastRenderedPageBreak/>
              <w:t>3.2. Підвищення кваліфікації та атестації педагогічних працівників</w:t>
            </w:r>
          </w:p>
          <w:p w:rsidR="002A650E" w:rsidRPr="00216A86" w:rsidRDefault="002A650E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2A650E" w:rsidRPr="00216A86" w:rsidRDefault="002A650E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3.2.1. </w:t>
            </w:r>
            <w:r w:rsidRPr="00216A86">
              <w:rPr>
                <w:color w:val="000000"/>
                <w:sz w:val="28"/>
                <w:szCs w:val="28"/>
              </w:rPr>
              <w:t xml:space="preserve"> </w:t>
            </w:r>
            <w:r w:rsidRPr="00216A86">
              <w:rPr>
                <w:sz w:val="28"/>
                <w:szCs w:val="28"/>
              </w:rPr>
              <w:t>Сприяння підвищенню кваліфікації  та створення умов для атестації педагогічних працівників</w:t>
            </w:r>
          </w:p>
        </w:tc>
      </w:tr>
      <w:tr w:rsidR="00216A86" w:rsidRPr="00216A86" w:rsidTr="00216A86">
        <w:trPr>
          <w:trHeight w:val="1014"/>
        </w:trPr>
        <w:tc>
          <w:tcPr>
            <w:tcW w:w="3615" w:type="dxa"/>
            <w:vMerge w:val="restart"/>
          </w:tcPr>
          <w:p w:rsidR="00216A86" w:rsidRPr="00216A86" w:rsidRDefault="00216A86" w:rsidP="00216A86">
            <w:pPr>
              <w:shd w:val="clear" w:color="auto" w:fill="FFFFFF"/>
              <w:spacing w:after="160"/>
              <w:jc w:val="both"/>
              <w:rPr>
                <w:color w:val="333333"/>
                <w:sz w:val="28"/>
                <w:szCs w:val="28"/>
              </w:rPr>
            </w:pPr>
            <w:r w:rsidRPr="00216A86">
              <w:rPr>
                <w:color w:val="333333"/>
                <w:sz w:val="28"/>
                <w:szCs w:val="28"/>
              </w:rPr>
              <w:t xml:space="preserve">3.3 Забезпечення </w:t>
            </w:r>
            <w:r w:rsidRPr="00216A86">
              <w:rPr>
                <w:sz w:val="28"/>
                <w:szCs w:val="28"/>
              </w:rPr>
              <w:t>ефективності професійної діяльності педагогічними працівниками</w:t>
            </w:r>
          </w:p>
        </w:tc>
        <w:tc>
          <w:tcPr>
            <w:tcW w:w="5450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3.3.1.</w:t>
            </w:r>
            <w:r w:rsidRPr="00216A86">
              <w:rPr>
                <w:color w:val="000000"/>
                <w:sz w:val="28"/>
                <w:szCs w:val="28"/>
              </w:rPr>
              <w:t>Педагогічні працівники планують, організовують освітню діяльність та аналізу</w:t>
            </w:r>
            <w:r w:rsidRPr="00216A86">
              <w:rPr>
                <w:sz w:val="28"/>
                <w:szCs w:val="28"/>
              </w:rPr>
              <w:t>ють/оцінюють освітній процес</w:t>
            </w:r>
          </w:p>
        </w:tc>
      </w:tr>
      <w:tr w:rsidR="00216A86" w:rsidRPr="00216A86" w:rsidTr="00216A86">
        <w:tc>
          <w:tcPr>
            <w:tcW w:w="3615" w:type="dxa"/>
            <w:vMerge/>
          </w:tcPr>
          <w:p w:rsidR="00216A86" w:rsidRPr="00216A86" w:rsidRDefault="00216A86" w:rsidP="0021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3.3.2.Розвиток інформаційно-</w:t>
            </w:r>
            <w:r>
              <w:rPr>
                <w:sz w:val="28"/>
                <w:szCs w:val="28"/>
              </w:rPr>
              <w:t xml:space="preserve"> </w:t>
            </w:r>
            <w:r w:rsidRPr="00216A86">
              <w:rPr>
                <w:sz w:val="28"/>
                <w:szCs w:val="28"/>
              </w:rPr>
              <w:t>комунікаційних навичок</w:t>
            </w:r>
          </w:p>
        </w:tc>
      </w:tr>
      <w:tr w:rsidR="00216A86" w:rsidRPr="00216A86" w:rsidTr="00216A86">
        <w:tc>
          <w:tcPr>
            <w:tcW w:w="3615" w:type="dxa"/>
            <w:vMerge w:val="restart"/>
          </w:tcPr>
          <w:p w:rsidR="00216A86" w:rsidRPr="00216A86" w:rsidRDefault="00216A86" w:rsidP="00216A86">
            <w:pPr>
              <w:shd w:val="clear" w:color="auto" w:fill="FFFFFF"/>
              <w:spacing w:after="160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3.4. Сприяння професійному розвитку  педагогічних працівників, зокрема організація методичної діяльності</w:t>
            </w:r>
          </w:p>
        </w:tc>
        <w:tc>
          <w:tcPr>
            <w:tcW w:w="5450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3.4.1. Організація  методичної діяльності  у закладі освіти</w:t>
            </w:r>
          </w:p>
        </w:tc>
      </w:tr>
      <w:tr w:rsidR="00216A86" w:rsidRPr="00216A86" w:rsidTr="00216A86">
        <w:tc>
          <w:tcPr>
            <w:tcW w:w="3615" w:type="dxa"/>
            <w:vMerge/>
          </w:tcPr>
          <w:p w:rsidR="00216A86" w:rsidRPr="00216A86" w:rsidRDefault="00216A86" w:rsidP="00216A86">
            <w:pPr>
              <w:widowControl/>
              <w:spacing w:before="300"/>
              <w:ind w:right="450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6A86" w:rsidRPr="00216A86" w:rsidRDefault="00216A86" w:rsidP="00216A86">
            <w:pPr>
              <w:widowControl/>
              <w:ind w:right="450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3.4.2. Методичний супровід професійного розвитку педагогічних працівників</w:t>
            </w:r>
          </w:p>
        </w:tc>
      </w:tr>
      <w:tr w:rsidR="002A650E" w:rsidRPr="00216A86" w:rsidTr="00216A86">
        <w:tc>
          <w:tcPr>
            <w:tcW w:w="3615" w:type="dxa"/>
          </w:tcPr>
          <w:p w:rsidR="002A650E" w:rsidRPr="00216A86" w:rsidRDefault="002A650E" w:rsidP="00216A86">
            <w:pPr>
              <w:jc w:val="both"/>
              <w:rPr>
                <w:strike/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3.5. Педагогічна підтримка батьків</w:t>
            </w:r>
            <w:r w:rsidRPr="00216A86">
              <w:rPr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5450" w:type="dxa"/>
          </w:tcPr>
          <w:p w:rsidR="002A650E" w:rsidRPr="00216A86" w:rsidRDefault="002A650E" w:rsidP="00216A86">
            <w:pPr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3.5.1.Забезпечення педагогічної підтримки батьків щодо розвитку, виховання та навчання дітей</w:t>
            </w:r>
          </w:p>
        </w:tc>
      </w:tr>
      <w:tr w:rsidR="002A650E" w:rsidRPr="00216A86" w:rsidTr="00F21151">
        <w:trPr>
          <w:trHeight w:val="1120"/>
        </w:trPr>
        <w:tc>
          <w:tcPr>
            <w:tcW w:w="3615" w:type="dxa"/>
          </w:tcPr>
          <w:p w:rsidR="002A650E" w:rsidRPr="00216A86" w:rsidRDefault="002A650E" w:rsidP="00216A86">
            <w:pPr>
              <w:shd w:val="clear" w:color="auto" w:fill="FFFFFF"/>
              <w:spacing w:after="160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3.6.Формування та утвердження культури академічної доброчесності </w:t>
            </w:r>
          </w:p>
        </w:tc>
        <w:tc>
          <w:tcPr>
            <w:tcW w:w="5450" w:type="dxa"/>
          </w:tcPr>
          <w:p w:rsidR="002A650E" w:rsidRPr="00216A86" w:rsidRDefault="002A650E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3.6.1. </w:t>
            </w:r>
            <w:r w:rsidRPr="00216A86">
              <w:rPr>
                <w:color w:val="212529"/>
                <w:sz w:val="28"/>
                <w:szCs w:val="28"/>
              </w:rPr>
              <w:t>Забезпечення дотримання академічної доброчесності</w:t>
            </w:r>
            <w:r w:rsidRPr="00216A86">
              <w:rPr>
                <w:rFonts w:eastAsia="Montserrat"/>
                <w:color w:val="212529"/>
                <w:sz w:val="28"/>
                <w:szCs w:val="28"/>
              </w:rPr>
              <w:t xml:space="preserve"> </w:t>
            </w:r>
          </w:p>
        </w:tc>
      </w:tr>
      <w:tr w:rsidR="002A650E" w:rsidRPr="00216A86" w:rsidTr="00216A86">
        <w:tc>
          <w:tcPr>
            <w:tcW w:w="9065" w:type="dxa"/>
            <w:gridSpan w:val="2"/>
          </w:tcPr>
          <w:p w:rsidR="002A650E" w:rsidRDefault="00216A86" w:rsidP="0021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 w:rsidRPr="00216A86">
              <w:rPr>
                <w:b/>
                <w:sz w:val="28"/>
                <w:szCs w:val="28"/>
              </w:rPr>
              <w:t>ІV. Напрям «Забезпечення ефективної системи управління»</w:t>
            </w:r>
          </w:p>
          <w:p w:rsidR="00F21151" w:rsidRPr="00216A86" w:rsidRDefault="00F21151" w:rsidP="0021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216A86" w:rsidRPr="00216A86" w:rsidTr="00216A86">
        <w:tc>
          <w:tcPr>
            <w:tcW w:w="3615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4.1. Планування діяльності  </w:t>
            </w:r>
          </w:p>
        </w:tc>
        <w:tc>
          <w:tcPr>
            <w:tcW w:w="5450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4.1.1. Формування</w:t>
            </w:r>
          </w:p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програми розвитку та розроблення плану роботи на рік з урахуванням автономії закладу освіти</w:t>
            </w:r>
          </w:p>
        </w:tc>
      </w:tr>
      <w:tr w:rsidR="00216A86" w:rsidRPr="00216A86" w:rsidTr="00216A86">
        <w:tc>
          <w:tcPr>
            <w:tcW w:w="3615" w:type="dxa"/>
          </w:tcPr>
          <w:p w:rsidR="00216A86" w:rsidRPr="00216A86" w:rsidRDefault="00216A86" w:rsidP="00216A86">
            <w:pPr>
              <w:shd w:val="clear" w:color="auto" w:fill="FFFFFF"/>
              <w:spacing w:after="160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4.2. Формування внутрішньої системи забезпечення якості дошкільної освіти </w:t>
            </w:r>
          </w:p>
        </w:tc>
        <w:tc>
          <w:tcPr>
            <w:tcW w:w="5450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4.2.1. Функціонування  та дієвість внутрішньої системи забезпечення якості освіти</w:t>
            </w:r>
          </w:p>
        </w:tc>
      </w:tr>
      <w:tr w:rsidR="00216A86" w:rsidRPr="00216A86" w:rsidTr="00216A86">
        <w:tc>
          <w:tcPr>
            <w:tcW w:w="3615" w:type="dxa"/>
          </w:tcPr>
          <w:p w:rsidR="00216A86" w:rsidRPr="00216A86" w:rsidRDefault="00216A86" w:rsidP="00216A86">
            <w:pPr>
              <w:jc w:val="both"/>
              <w:rPr>
                <w:sz w:val="28"/>
                <w:szCs w:val="28"/>
                <w:highlight w:val="white"/>
              </w:rPr>
            </w:pPr>
            <w:r w:rsidRPr="00216A86">
              <w:rPr>
                <w:sz w:val="28"/>
                <w:szCs w:val="28"/>
                <w:highlight w:val="white"/>
              </w:rPr>
              <w:t xml:space="preserve">4.3. Визначення правил внутрішнього розпорядку </w:t>
            </w:r>
          </w:p>
          <w:p w:rsidR="00216A86" w:rsidRPr="00216A86" w:rsidRDefault="00216A86" w:rsidP="00216A86">
            <w:pPr>
              <w:jc w:val="both"/>
              <w:rPr>
                <w:b/>
                <w:i/>
                <w:sz w:val="28"/>
                <w:szCs w:val="28"/>
                <w:highlight w:val="white"/>
              </w:rPr>
            </w:pPr>
          </w:p>
        </w:tc>
        <w:tc>
          <w:tcPr>
            <w:tcW w:w="5450" w:type="dxa"/>
          </w:tcPr>
          <w:p w:rsidR="00216A86" w:rsidRPr="00216A86" w:rsidRDefault="00216A86" w:rsidP="00216A86">
            <w:pPr>
              <w:jc w:val="both"/>
              <w:rPr>
                <w:sz w:val="28"/>
                <w:szCs w:val="28"/>
                <w:highlight w:val="white"/>
              </w:rPr>
            </w:pPr>
            <w:r w:rsidRPr="00216A86">
              <w:rPr>
                <w:sz w:val="28"/>
                <w:szCs w:val="28"/>
                <w:highlight w:val="white"/>
              </w:rPr>
              <w:t>4.3.1.Дотримання правил внутрішнього розпорядку учасниками освітнього процесу</w:t>
            </w:r>
          </w:p>
          <w:p w:rsidR="00216A86" w:rsidRPr="00216A86" w:rsidRDefault="00216A86" w:rsidP="00216A86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216A86" w:rsidRPr="00216A86" w:rsidTr="00216A86">
        <w:tc>
          <w:tcPr>
            <w:tcW w:w="3615" w:type="dxa"/>
          </w:tcPr>
          <w:p w:rsidR="00216A86" w:rsidRPr="00216A86" w:rsidRDefault="00216A86" w:rsidP="00F21151">
            <w:pPr>
              <w:shd w:val="clear" w:color="auto" w:fill="FFFFFF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4.4. Організація інклюзивного навчання*</w:t>
            </w:r>
          </w:p>
        </w:tc>
        <w:tc>
          <w:tcPr>
            <w:tcW w:w="5450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4.4.1. Ефективність керівництва діяльністю команди психолого-педагогічного супроводу дитини з особливими освітніми потребами</w:t>
            </w:r>
          </w:p>
        </w:tc>
      </w:tr>
      <w:tr w:rsidR="00216A86" w:rsidRPr="00216A86" w:rsidTr="00216A86">
        <w:tc>
          <w:tcPr>
            <w:tcW w:w="3615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4.5. Відкритість та прозорість діяльності </w:t>
            </w:r>
          </w:p>
        </w:tc>
        <w:tc>
          <w:tcPr>
            <w:tcW w:w="5450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4.5.1 Забезпечення відкритості та прозорості діяльності закладу освіти. </w:t>
            </w:r>
          </w:p>
        </w:tc>
      </w:tr>
      <w:tr w:rsidR="00216A86" w:rsidRPr="00216A86" w:rsidTr="00216A86">
        <w:trPr>
          <w:trHeight w:val="1175"/>
        </w:trPr>
        <w:tc>
          <w:tcPr>
            <w:tcW w:w="3615" w:type="dxa"/>
          </w:tcPr>
          <w:p w:rsidR="00216A86" w:rsidRPr="00216A86" w:rsidRDefault="00216A86" w:rsidP="00216A86">
            <w:pPr>
              <w:shd w:val="clear" w:color="auto" w:fill="FFFFFF"/>
              <w:spacing w:after="160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4.6. Сприяння діяльності органів громадського самоврядування </w:t>
            </w:r>
          </w:p>
        </w:tc>
        <w:tc>
          <w:tcPr>
            <w:tcW w:w="5450" w:type="dxa"/>
          </w:tcPr>
          <w:p w:rsidR="00216A86" w:rsidRPr="00216A86" w:rsidRDefault="00216A86" w:rsidP="00F21151">
            <w:pPr>
              <w:shd w:val="clear" w:color="auto" w:fill="FFFFFF"/>
              <w:spacing w:after="160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4.6.1. Діяльність органів  самоврядування працівників та органів батьківського самоврядування (у разі їх створення)</w:t>
            </w:r>
          </w:p>
        </w:tc>
      </w:tr>
      <w:tr w:rsidR="00216A86" w:rsidRPr="00216A86" w:rsidTr="00216A86">
        <w:tc>
          <w:tcPr>
            <w:tcW w:w="3615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4.7. </w:t>
            </w:r>
            <w:proofErr w:type="spellStart"/>
            <w:r w:rsidRPr="00216A86">
              <w:rPr>
                <w:sz w:val="28"/>
                <w:szCs w:val="28"/>
              </w:rPr>
              <w:t>Ц</w:t>
            </w:r>
            <w:hyperlink r:id="rId7" w:anchor="w1_2">
              <w:r w:rsidRPr="00216A86">
                <w:rPr>
                  <w:sz w:val="28"/>
                  <w:szCs w:val="28"/>
                </w:rPr>
                <w:t>ифрові</w:t>
              </w:r>
            </w:hyperlink>
            <w:r w:rsidRPr="00216A86">
              <w:rPr>
                <w:sz w:val="28"/>
                <w:szCs w:val="28"/>
              </w:rPr>
              <w:t>зація</w:t>
            </w:r>
            <w:proofErr w:type="spellEnd"/>
            <w:r w:rsidRPr="00216A86">
              <w:rPr>
                <w:sz w:val="28"/>
                <w:szCs w:val="28"/>
              </w:rPr>
              <w:t xml:space="preserve"> управлінських процесів </w:t>
            </w:r>
          </w:p>
        </w:tc>
        <w:tc>
          <w:tcPr>
            <w:tcW w:w="5450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>4.7.1. Застосування цифрових технологій в управлінських процесах</w:t>
            </w:r>
          </w:p>
        </w:tc>
      </w:tr>
      <w:tr w:rsidR="00216A86" w:rsidRPr="00216A86" w:rsidTr="00216A86">
        <w:tc>
          <w:tcPr>
            <w:tcW w:w="3615" w:type="dxa"/>
          </w:tcPr>
          <w:p w:rsidR="00216A86" w:rsidRPr="00216A86" w:rsidRDefault="00216A86" w:rsidP="00216A86">
            <w:pPr>
              <w:shd w:val="clear" w:color="auto" w:fill="FFFFFF"/>
              <w:spacing w:after="160"/>
              <w:jc w:val="both"/>
              <w:rPr>
                <w:color w:val="333333"/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4.8. Формування внутрішньої моделі оцінювання якості освіти та якості освітньої діяльності </w:t>
            </w:r>
          </w:p>
        </w:tc>
        <w:tc>
          <w:tcPr>
            <w:tcW w:w="5450" w:type="dxa"/>
          </w:tcPr>
          <w:p w:rsidR="00216A86" w:rsidRPr="00216A86" w:rsidRDefault="00216A86" w:rsidP="00216A86">
            <w:pPr>
              <w:shd w:val="clear" w:color="auto" w:fill="FFFFFF"/>
              <w:ind w:right="-11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4.8.1. Ефективність сформованої системи оцінювання якості освіти та якості освітньої діяльності </w:t>
            </w:r>
          </w:p>
        </w:tc>
      </w:tr>
      <w:tr w:rsidR="00216A86" w:rsidRPr="00216A86" w:rsidTr="00216A86">
        <w:trPr>
          <w:trHeight w:val="1160"/>
        </w:trPr>
        <w:tc>
          <w:tcPr>
            <w:tcW w:w="3615" w:type="dxa"/>
          </w:tcPr>
          <w:p w:rsidR="00216A86" w:rsidRPr="00216A86" w:rsidRDefault="00216A86" w:rsidP="00216A86">
            <w:pPr>
              <w:shd w:val="clear" w:color="auto" w:fill="FFFFFF"/>
              <w:spacing w:after="160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4.9.Формування та утвердження культури академічної доброчесності </w:t>
            </w:r>
          </w:p>
        </w:tc>
        <w:tc>
          <w:tcPr>
            <w:tcW w:w="5450" w:type="dxa"/>
          </w:tcPr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16A86">
              <w:rPr>
                <w:sz w:val="28"/>
                <w:szCs w:val="28"/>
              </w:rPr>
              <w:t xml:space="preserve">4.9.1. </w:t>
            </w:r>
            <w:r w:rsidRPr="00216A86">
              <w:rPr>
                <w:color w:val="212529"/>
                <w:sz w:val="28"/>
                <w:szCs w:val="28"/>
              </w:rPr>
              <w:t>Забезпечення дотримання академічної доброчесності</w:t>
            </w:r>
            <w:r w:rsidRPr="00216A86">
              <w:rPr>
                <w:rFonts w:eastAsia="Montserrat"/>
                <w:color w:val="212529"/>
                <w:sz w:val="28"/>
                <w:szCs w:val="28"/>
              </w:rPr>
              <w:t xml:space="preserve"> </w:t>
            </w:r>
          </w:p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16A86" w:rsidRPr="00216A86" w:rsidRDefault="00216A86" w:rsidP="00216A8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2A650E" w:rsidRPr="00216A86" w:rsidRDefault="002A650E" w:rsidP="00216A86">
      <w:pPr>
        <w:widowControl/>
        <w:shd w:val="clear" w:color="auto" w:fill="FFFFFF"/>
        <w:spacing w:before="300"/>
        <w:ind w:left="450" w:right="450"/>
        <w:jc w:val="both"/>
        <w:rPr>
          <w:b/>
          <w:color w:val="333333"/>
          <w:sz w:val="28"/>
          <w:szCs w:val="28"/>
        </w:rPr>
      </w:pPr>
    </w:p>
    <w:p w:rsidR="006E4CF7" w:rsidRPr="00216A86" w:rsidRDefault="00216A86" w:rsidP="00216A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16A86" w:rsidRPr="00216A86" w:rsidRDefault="00216A86">
      <w:pPr>
        <w:jc w:val="both"/>
        <w:rPr>
          <w:sz w:val="28"/>
          <w:szCs w:val="28"/>
        </w:rPr>
      </w:pPr>
    </w:p>
    <w:sectPr w:rsidR="00216A86" w:rsidRPr="00216A86" w:rsidSect="00411569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19" w:rsidRDefault="009E1219" w:rsidP="00216A86">
      <w:r>
        <w:separator/>
      </w:r>
    </w:p>
  </w:endnote>
  <w:endnote w:type="continuationSeparator" w:id="0">
    <w:p w:rsidR="009E1219" w:rsidRDefault="009E1219" w:rsidP="0021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19" w:rsidRDefault="009E1219" w:rsidP="00216A86">
      <w:r>
        <w:separator/>
      </w:r>
    </w:p>
  </w:footnote>
  <w:footnote w:type="continuationSeparator" w:id="0">
    <w:p w:rsidR="009E1219" w:rsidRDefault="009E1219" w:rsidP="0021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784045"/>
      <w:docPartObj>
        <w:docPartGallery w:val="Page Numbers (Top of Page)"/>
        <w:docPartUnique/>
      </w:docPartObj>
    </w:sdtPr>
    <w:sdtEndPr/>
    <w:sdtContent>
      <w:p w:rsidR="00216A86" w:rsidRDefault="00216A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569">
          <w:rPr>
            <w:noProof/>
          </w:rPr>
          <w:t>4</w:t>
        </w:r>
        <w:r>
          <w:fldChar w:fldCharType="end"/>
        </w:r>
      </w:p>
    </w:sdtContent>
  </w:sdt>
  <w:p w:rsidR="00216A86" w:rsidRDefault="00216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07"/>
    <w:rsid w:val="00213707"/>
    <w:rsid w:val="00216A86"/>
    <w:rsid w:val="002A650E"/>
    <w:rsid w:val="00411569"/>
    <w:rsid w:val="004C7BBB"/>
    <w:rsid w:val="006E4CF7"/>
    <w:rsid w:val="009E1219"/>
    <w:rsid w:val="00D248FA"/>
    <w:rsid w:val="00F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BCC17-9928-42BF-8D8E-AE229A45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650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A8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16A86"/>
    <w:rPr>
      <w:rFonts w:ascii="Times New Roman" w:eastAsia="Times New Roman" w:hAnsi="Times New Roman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216A86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16A86"/>
    <w:rPr>
      <w:rFonts w:ascii="Times New Roman" w:eastAsia="Times New Roman" w:hAnsi="Times New Roman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788-20?find=1&amp;text=%D1%86%D0%B8%D1%84%D1%80%D0%BE%D0%B2%D1%96+%D1%82%D0%B5%D1%85%D0%BD%D0%BE%D0%BB%D0%BE%D0%B3%D1%96%D1%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788-20?find=1&amp;text=%D0%BE%D1%81%D0%B2%D1%96%D1%82%D0%B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3498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Kovalchuk.Nataliia</dc:creator>
  <cp:keywords/>
  <dc:description/>
  <cp:lastModifiedBy>Сташук Алла</cp:lastModifiedBy>
  <cp:revision>5</cp:revision>
  <dcterms:created xsi:type="dcterms:W3CDTF">2025-06-02T10:44:00Z</dcterms:created>
  <dcterms:modified xsi:type="dcterms:W3CDTF">2025-06-02T11:15:00Z</dcterms:modified>
</cp:coreProperties>
</file>