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330A7" w:rsidRPr="00065719" w:rsidRDefault="00E5229C" w:rsidP="00065719">
      <w:pPr>
        <w:tabs>
          <w:tab w:val="left" w:pos="900"/>
        </w:tabs>
        <w:spacing w:after="0" w:line="240" w:lineRule="auto"/>
        <w:ind w:firstLine="567"/>
        <w:jc w:val="center"/>
        <w:rPr>
          <w:rFonts w:ascii="Times New Roman" w:eastAsia="Times New Roman" w:hAnsi="Times New Roman" w:cs="Times New Roman"/>
          <w:b/>
          <w:sz w:val="28"/>
          <w:szCs w:val="28"/>
        </w:rPr>
      </w:pPr>
      <w:r w:rsidRPr="00065719">
        <w:rPr>
          <w:rFonts w:ascii="Times New Roman" w:eastAsia="Times New Roman" w:hAnsi="Times New Roman" w:cs="Times New Roman"/>
          <w:b/>
          <w:sz w:val="28"/>
          <w:szCs w:val="28"/>
        </w:rPr>
        <w:t>АНАЛІЗ РЕГУЛЯТОРНОГО ВПЛИВУ</w:t>
      </w:r>
    </w:p>
    <w:p w14:paraId="00000002" w14:textId="11763513" w:rsidR="002330A7" w:rsidRPr="00065719" w:rsidRDefault="00F82F5E" w:rsidP="00065719">
      <w:pPr>
        <w:tabs>
          <w:tab w:val="left" w:pos="900"/>
        </w:tabs>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w:t>
      </w:r>
      <w:proofErr w:type="spellStart"/>
      <w:r w:rsidR="001B750A">
        <w:rPr>
          <w:rFonts w:ascii="Times New Roman" w:eastAsia="Times New Roman" w:hAnsi="Times New Roman" w:cs="Times New Roman"/>
          <w:b/>
          <w:sz w:val="28"/>
          <w:szCs w:val="28"/>
        </w:rPr>
        <w:t>проє</w:t>
      </w:r>
      <w:r w:rsidR="00E5229C" w:rsidRPr="00065719">
        <w:rPr>
          <w:rFonts w:ascii="Times New Roman" w:eastAsia="Times New Roman" w:hAnsi="Times New Roman" w:cs="Times New Roman"/>
          <w:b/>
          <w:sz w:val="28"/>
          <w:szCs w:val="28"/>
        </w:rPr>
        <w:t>кту</w:t>
      </w:r>
      <w:proofErr w:type="spellEnd"/>
      <w:r w:rsidR="00E5229C" w:rsidRPr="00065719">
        <w:rPr>
          <w:rFonts w:ascii="Times New Roman" w:eastAsia="Times New Roman" w:hAnsi="Times New Roman" w:cs="Times New Roman"/>
          <w:b/>
          <w:sz w:val="28"/>
          <w:szCs w:val="28"/>
        </w:rPr>
        <w:t xml:space="preserve"> наказу Міністерства освіти і науки України</w:t>
      </w:r>
    </w:p>
    <w:p w14:paraId="00000003" w14:textId="16F0AE88" w:rsidR="002330A7" w:rsidRPr="00065719" w:rsidRDefault="00E5229C" w:rsidP="00065719">
      <w:pPr>
        <w:tabs>
          <w:tab w:val="left" w:pos="900"/>
        </w:tabs>
        <w:spacing w:after="0" w:line="240" w:lineRule="auto"/>
        <w:ind w:firstLine="567"/>
        <w:jc w:val="center"/>
        <w:rPr>
          <w:rFonts w:ascii="Times New Roman" w:eastAsia="Times New Roman" w:hAnsi="Times New Roman" w:cs="Times New Roman"/>
          <w:b/>
          <w:sz w:val="28"/>
          <w:szCs w:val="28"/>
        </w:rPr>
      </w:pPr>
      <w:r w:rsidRPr="00065719">
        <w:rPr>
          <w:rFonts w:ascii="Times New Roman" w:eastAsia="Times New Roman" w:hAnsi="Times New Roman" w:cs="Times New Roman"/>
          <w:b/>
          <w:sz w:val="28"/>
          <w:szCs w:val="28"/>
        </w:rPr>
        <w:t>«Про затвердження Порядку проведення інституційного аудиту</w:t>
      </w:r>
    </w:p>
    <w:p w14:paraId="4A38E0D6" w14:textId="7605E87F" w:rsidR="00065719" w:rsidRPr="00065719" w:rsidRDefault="00E5229C" w:rsidP="00A61F5C">
      <w:pPr>
        <w:tabs>
          <w:tab w:val="left" w:pos="900"/>
        </w:tabs>
        <w:spacing w:after="0" w:line="240" w:lineRule="auto"/>
        <w:ind w:firstLine="567"/>
        <w:jc w:val="center"/>
        <w:rPr>
          <w:rFonts w:ascii="Times New Roman" w:eastAsia="Times New Roman" w:hAnsi="Times New Roman" w:cs="Times New Roman"/>
          <w:b/>
          <w:sz w:val="28"/>
          <w:szCs w:val="28"/>
        </w:rPr>
      </w:pPr>
      <w:r w:rsidRPr="00065719">
        <w:rPr>
          <w:rFonts w:ascii="Times New Roman" w:eastAsia="Times New Roman" w:hAnsi="Times New Roman" w:cs="Times New Roman"/>
          <w:b/>
          <w:sz w:val="28"/>
          <w:szCs w:val="28"/>
        </w:rPr>
        <w:t>закладів дошкільної освіти»</w:t>
      </w:r>
    </w:p>
    <w:p w14:paraId="00000006" w14:textId="4B873640" w:rsidR="002330A7" w:rsidRDefault="00E5229C" w:rsidP="00E5229C">
      <w:pPr>
        <w:pBdr>
          <w:top w:val="nil"/>
          <w:left w:val="nil"/>
          <w:bottom w:val="nil"/>
          <w:right w:val="nil"/>
          <w:between w:val="nil"/>
        </w:pBdr>
        <w:spacing w:before="36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І. Визначення проблеми</w:t>
      </w:r>
    </w:p>
    <w:p w14:paraId="2D9C59D1" w14:textId="6AD60A17" w:rsidR="00B529D1" w:rsidRPr="00B529D1" w:rsidRDefault="00F82F5E" w:rsidP="00B529D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w:t>
      </w:r>
      <w:r w:rsidR="00B529D1" w:rsidRPr="00B529D1">
        <w:rPr>
          <w:rFonts w:ascii="Times New Roman" w:hAnsi="Times New Roman" w:cs="Times New Roman"/>
          <w:sz w:val="28"/>
          <w:szCs w:val="28"/>
        </w:rPr>
        <w:t>6 червня 2024 року Верховною Радою України прийнято Закон України</w:t>
      </w:r>
      <w:r w:rsidR="00B529D1">
        <w:rPr>
          <w:rFonts w:ascii="Times New Roman" w:hAnsi="Times New Roman" w:cs="Times New Roman"/>
          <w:sz w:val="28"/>
          <w:szCs w:val="28"/>
        </w:rPr>
        <w:t xml:space="preserve"> </w:t>
      </w:r>
      <w:r w:rsidR="00B529D1" w:rsidRPr="00B529D1">
        <w:rPr>
          <w:rFonts w:ascii="Times New Roman" w:hAnsi="Times New Roman" w:cs="Times New Roman"/>
          <w:sz w:val="28"/>
          <w:szCs w:val="28"/>
        </w:rPr>
        <w:t>«Про дошкільну освіту» (далі – Закон), яким передбачено</w:t>
      </w:r>
      <w:r w:rsidR="00B529D1">
        <w:rPr>
          <w:rFonts w:ascii="Times New Roman" w:hAnsi="Times New Roman" w:cs="Times New Roman"/>
          <w:sz w:val="28"/>
          <w:szCs w:val="28"/>
        </w:rPr>
        <w:t xml:space="preserve"> здійснення державного нагляду (контролю) за провадженням освітньої діяльності суб’єктами освітньої діяльності. Однією із форм заходів державного нагляду (контролю) у сфері дошкільної освіти є інституційний аудит.</w:t>
      </w:r>
    </w:p>
    <w:p w14:paraId="00000009" w14:textId="12C545C2" w:rsidR="002330A7" w:rsidRDefault="00E5229C">
      <w:pPr>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законодав</w:t>
      </w:r>
      <w:r w:rsidR="00284815">
        <w:rPr>
          <w:rFonts w:ascii="Times New Roman" w:eastAsia="Times New Roman" w:hAnsi="Times New Roman" w:cs="Times New Roman"/>
          <w:sz w:val="28"/>
          <w:szCs w:val="28"/>
        </w:rPr>
        <w:t>чому рівні інституційний аудит у</w:t>
      </w:r>
      <w:r>
        <w:rPr>
          <w:rFonts w:ascii="Times New Roman" w:eastAsia="Times New Roman" w:hAnsi="Times New Roman" w:cs="Times New Roman"/>
          <w:sz w:val="28"/>
          <w:szCs w:val="28"/>
        </w:rPr>
        <w:t xml:space="preserve"> закладах дошкільної освіти започатковано вперше і відповідно відсутній нормативно-правовий акт, який регламентував би порядок його проведення. </w:t>
      </w:r>
    </w:p>
    <w:p w14:paraId="0000000C" w14:textId="05DB7B8C" w:rsidR="002330A7" w:rsidRDefault="00E5229C" w:rsidP="00E5229C">
      <w:pPr>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Запровадження інституційного аудиту закладів </w:t>
      </w:r>
      <w:r w:rsidR="001F3C71">
        <w:rPr>
          <w:rFonts w:ascii="Times New Roman" w:eastAsia="Times New Roman" w:hAnsi="Times New Roman" w:cs="Times New Roman"/>
          <w:sz w:val="28"/>
          <w:szCs w:val="28"/>
        </w:rPr>
        <w:t xml:space="preserve">дошкільної </w:t>
      </w:r>
      <w:r>
        <w:rPr>
          <w:rFonts w:ascii="Times New Roman" w:eastAsia="Times New Roman" w:hAnsi="Times New Roman" w:cs="Times New Roman"/>
          <w:sz w:val="28"/>
          <w:szCs w:val="28"/>
        </w:rPr>
        <w:t>освіти, як складової с</w:t>
      </w:r>
      <w:r>
        <w:rPr>
          <w:rFonts w:ascii="Times New Roman" w:eastAsia="Times New Roman" w:hAnsi="Times New Roman" w:cs="Times New Roman"/>
          <w:sz w:val="28"/>
          <w:szCs w:val="28"/>
          <w:highlight w:val="white"/>
        </w:rPr>
        <w:t>истеми зовнішнього забезпечення якості освіти, сприятиме ф</w:t>
      </w:r>
      <w:r>
        <w:rPr>
          <w:rFonts w:ascii="Times New Roman" w:eastAsia="Times New Roman" w:hAnsi="Times New Roman" w:cs="Times New Roman"/>
          <w:sz w:val="28"/>
          <w:szCs w:val="28"/>
        </w:rPr>
        <w:t>ормуванню довіри суспільства до системи та закладів освіти, гарантуванню якості освіти, постійному і</w:t>
      </w:r>
      <w:r w:rsidR="00A61F5C">
        <w:rPr>
          <w:rFonts w:ascii="Times New Roman" w:eastAsia="Times New Roman" w:hAnsi="Times New Roman" w:cs="Times New Roman"/>
          <w:sz w:val="28"/>
          <w:szCs w:val="28"/>
        </w:rPr>
        <w:t xml:space="preserve"> послідовному підвищенню якості </w:t>
      </w:r>
      <w:r>
        <w:rPr>
          <w:rFonts w:ascii="Times New Roman" w:eastAsia="Times New Roman" w:hAnsi="Times New Roman" w:cs="Times New Roman"/>
          <w:sz w:val="28"/>
          <w:szCs w:val="28"/>
        </w:rPr>
        <w:t>освітньої діяльності</w:t>
      </w:r>
      <w:r w:rsidR="002257E4">
        <w:rPr>
          <w:rFonts w:ascii="Times New Roman" w:eastAsia="Times New Roman" w:hAnsi="Times New Roman" w:cs="Times New Roman"/>
          <w:sz w:val="28"/>
          <w:szCs w:val="28"/>
        </w:rPr>
        <w:t>, а також створенню</w:t>
      </w:r>
      <w:r w:rsidR="002848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закладах освіти </w:t>
      </w:r>
      <w:r w:rsidR="00284815">
        <w:rPr>
          <w:rFonts w:ascii="Times New Roman" w:eastAsia="Times New Roman" w:hAnsi="Times New Roman" w:cs="Times New Roman"/>
          <w:sz w:val="28"/>
          <w:szCs w:val="28"/>
        </w:rPr>
        <w:t xml:space="preserve">ефективної </w:t>
      </w:r>
      <w:r>
        <w:rPr>
          <w:rFonts w:ascii="Times New Roman" w:eastAsia="Times New Roman" w:hAnsi="Times New Roman" w:cs="Times New Roman"/>
          <w:sz w:val="28"/>
          <w:szCs w:val="28"/>
        </w:rPr>
        <w:t>внутрішньої системи забезпечення якості освіти.</w:t>
      </w:r>
    </w:p>
    <w:p w14:paraId="6FFFAF93" w14:textId="10F23246" w:rsidR="00E5229C" w:rsidRDefault="00E5229C" w:rsidP="00E5229C">
      <w:pPr>
        <w:shd w:val="clear" w:color="auto" w:fill="FFFFFF"/>
        <w:spacing w:after="0" w:line="240" w:lineRule="auto"/>
        <w:ind w:firstLine="460"/>
        <w:jc w:val="both"/>
        <w:rPr>
          <w:rFonts w:ascii="Times New Roman" w:eastAsia="Times New Roman" w:hAnsi="Times New Roman" w:cs="Times New Roman"/>
          <w:sz w:val="28"/>
          <w:szCs w:val="28"/>
          <w:highlight w:val="white"/>
        </w:rPr>
      </w:pPr>
      <w:r w:rsidRPr="00E5229C">
        <w:rPr>
          <w:rFonts w:ascii="Times New Roman" w:eastAsia="Times New Roman" w:hAnsi="Times New Roman" w:cs="Times New Roman"/>
          <w:sz w:val="28"/>
          <w:szCs w:val="28"/>
        </w:rPr>
        <w:t>Частиною</w:t>
      </w:r>
      <w:r>
        <w:rPr>
          <w:rFonts w:ascii="Times New Roman" w:eastAsia="Times New Roman" w:hAnsi="Times New Roman" w:cs="Times New Roman"/>
          <w:color w:val="333333"/>
          <w:sz w:val="24"/>
          <w:szCs w:val="24"/>
          <w:highlight w:val="white"/>
        </w:rPr>
        <w:t xml:space="preserve"> </w:t>
      </w:r>
      <w:r w:rsidR="001F3C71">
        <w:rPr>
          <w:rFonts w:ascii="Times New Roman" w:eastAsia="Times New Roman" w:hAnsi="Times New Roman" w:cs="Times New Roman"/>
          <w:sz w:val="28"/>
          <w:szCs w:val="28"/>
        </w:rPr>
        <w:t xml:space="preserve">другою </w:t>
      </w:r>
      <w:r w:rsidRPr="00E5229C">
        <w:rPr>
          <w:rFonts w:ascii="Times New Roman" w:eastAsia="Times New Roman" w:hAnsi="Times New Roman" w:cs="Times New Roman"/>
          <w:sz w:val="28"/>
          <w:szCs w:val="28"/>
        </w:rPr>
        <w:t>статті 44 Закону</w:t>
      </w:r>
      <w:r>
        <w:rPr>
          <w:rFonts w:ascii="Times New Roman" w:eastAsia="Times New Roman" w:hAnsi="Times New Roman" w:cs="Times New Roman"/>
          <w:sz w:val="28"/>
          <w:szCs w:val="28"/>
          <w:highlight w:val="white"/>
        </w:rPr>
        <w:t xml:space="preserve"> виз</w:t>
      </w:r>
      <w:r w:rsidR="00284815">
        <w:rPr>
          <w:rFonts w:ascii="Times New Roman" w:eastAsia="Times New Roman" w:hAnsi="Times New Roman" w:cs="Times New Roman"/>
          <w:sz w:val="28"/>
          <w:szCs w:val="28"/>
          <w:highlight w:val="white"/>
        </w:rPr>
        <w:t>начено, що інституційний аудит у</w:t>
      </w:r>
      <w:r>
        <w:rPr>
          <w:rFonts w:ascii="Times New Roman" w:eastAsia="Times New Roman" w:hAnsi="Times New Roman" w:cs="Times New Roman"/>
          <w:sz w:val="28"/>
          <w:szCs w:val="28"/>
          <w:highlight w:val="white"/>
        </w:rPr>
        <w:t xml:space="preserve"> закладах дошкільної освіти проводиться центральним органом виконавчої влади із забезпечення якості освіти та його територіальними органами.</w:t>
      </w:r>
    </w:p>
    <w:p w14:paraId="367F604D" w14:textId="3D27294E" w:rsidR="00E12F1A" w:rsidRPr="00E12F1A" w:rsidRDefault="00E12F1A" w:rsidP="00E12F1A">
      <w:pPr>
        <w:tabs>
          <w:tab w:val="left" w:pos="900"/>
        </w:tabs>
        <w:spacing w:after="0" w:line="240" w:lineRule="auto"/>
        <w:ind w:firstLine="567"/>
        <w:jc w:val="both"/>
        <w:rPr>
          <w:rFonts w:ascii="Times New Roman" w:eastAsia="Times New Roman" w:hAnsi="Times New Roman" w:cs="Times New Roman"/>
          <w:sz w:val="28"/>
          <w:szCs w:val="28"/>
        </w:rPr>
      </w:pPr>
      <w:r w:rsidRPr="000A1375">
        <w:rPr>
          <w:rFonts w:ascii="Times New Roman" w:eastAsia="Times New Roman" w:hAnsi="Times New Roman" w:cs="Times New Roman"/>
          <w:sz w:val="28"/>
          <w:szCs w:val="28"/>
        </w:rPr>
        <w:t xml:space="preserve">Державна служба якості освіти України </w:t>
      </w:r>
      <w:r>
        <w:rPr>
          <w:rFonts w:ascii="Times New Roman" w:eastAsia="Times New Roman" w:hAnsi="Times New Roman" w:cs="Times New Roman"/>
          <w:sz w:val="28"/>
          <w:szCs w:val="28"/>
        </w:rPr>
        <w:t xml:space="preserve">(далі – Служба) – є центральним </w:t>
      </w:r>
      <w:r w:rsidRPr="000A1375">
        <w:rPr>
          <w:rFonts w:ascii="Times New Roman" w:eastAsia="Times New Roman" w:hAnsi="Times New Roman" w:cs="Times New Roman"/>
          <w:sz w:val="28"/>
          <w:szCs w:val="28"/>
        </w:rPr>
        <w:t>органом виконавчої влади, який реалізує де</w:t>
      </w:r>
      <w:r>
        <w:rPr>
          <w:rFonts w:ascii="Times New Roman" w:eastAsia="Times New Roman" w:hAnsi="Times New Roman" w:cs="Times New Roman"/>
          <w:sz w:val="28"/>
          <w:szCs w:val="28"/>
        </w:rPr>
        <w:t xml:space="preserve">ржавну політику у сфері освіти, </w:t>
      </w:r>
      <w:r w:rsidRPr="000A1375">
        <w:rPr>
          <w:rFonts w:ascii="Times New Roman" w:eastAsia="Times New Roman" w:hAnsi="Times New Roman" w:cs="Times New Roman"/>
          <w:sz w:val="28"/>
          <w:szCs w:val="28"/>
        </w:rPr>
        <w:t>зокрема з питань забезпечення якості освіти</w:t>
      </w:r>
      <w:r>
        <w:rPr>
          <w:rFonts w:ascii="Times New Roman" w:eastAsia="Times New Roman" w:hAnsi="Times New Roman" w:cs="Times New Roman"/>
          <w:sz w:val="28"/>
          <w:szCs w:val="28"/>
        </w:rPr>
        <w:t xml:space="preserve"> (частина перша статті 67</w:t>
      </w:r>
      <w:r w:rsidRPr="00EA751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Закону України «Про освіту)</w:t>
      </w:r>
      <w:r w:rsidRPr="000A1375">
        <w:rPr>
          <w:rFonts w:ascii="Times New Roman" w:eastAsia="Times New Roman" w:hAnsi="Times New Roman" w:cs="Times New Roman"/>
          <w:sz w:val="28"/>
          <w:szCs w:val="28"/>
        </w:rPr>
        <w:t>. Одними з основних повноважень</w:t>
      </w:r>
      <w:r>
        <w:rPr>
          <w:rFonts w:ascii="Times New Roman" w:eastAsia="Times New Roman" w:hAnsi="Times New Roman" w:cs="Times New Roman"/>
          <w:sz w:val="28"/>
          <w:szCs w:val="28"/>
        </w:rPr>
        <w:t xml:space="preserve"> </w:t>
      </w:r>
      <w:r w:rsidRPr="000A1375">
        <w:rPr>
          <w:rFonts w:ascii="Times New Roman" w:eastAsia="Times New Roman" w:hAnsi="Times New Roman" w:cs="Times New Roman"/>
          <w:sz w:val="28"/>
          <w:szCs w:val="28"/>
        </w:rPr>
        <w:t xml:space="preserve">Служби є </w:t>
      </w:r>
      <w:r>
        <w:rPr>
          <w:rFonts w:ascii="Times New Roman" w:eastAsia="Times New Roman" w:hAnsi="Times New Roman" w:cs="Times New Roman"/>
          <w:sz w:val="28"/>
          <w:szCs w:val="28"/>
        </w:rPr>
        <w:t xml:space="preserve">проведення інституційних аудитів </w:t>
      </w:r>
      <w:r w:rsidRPr="000A1375">
        <w:rPr>
          <w:rFonts w:ascii="Times New Roman" w:eastAsia="Times New Roman" w:hAnsi="Times New Roman" w:cs="Times New Roman"/>
          <w:sz w:val="28"/>
          <w:szCs w:val="28"/>
        </w:rPr>
        <w:t>закладів освіти.</w:t>
      </w:r>
    </w:p>
    <w:p w14:paraId="7CD9CF20" w14:textId="286E2A0C" w:rsidR="00284815" w:rsidRPr="00284815" w:rsidRDefault="00284815" w:rsidP="00284815">
      <w:pPr>
        <w:shd w:val="clear" w:color="auto" w:fill="FFFFFF"/>
        <w:spacing w:after="0"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частиною першою статті 44 Закону інституційний аудит проводиться у закладах дошкільної освіти відповідно до цього Закону, </w:t>
      </w:r>
      <w:hyperlink r:id="rId9" w:anchor="n3">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освіту» та у порядку, затвердженому центральним органом виконавчої влади у сфері освіти і науки.</w:t>
      </w:r>
    </w:p>
    <w:p w14:paraId="1AAF1160" w14:textId="0D2C1E74" w:rsidR="00E5229C" w:rsidRDefault="00E5229C" w:rsidP="00E5229C">
      <w:pPr>
        <w:spacing w:after="0" w:line="240" w:lineRule="auto"/>
        <w:ind w:firstLine="708"/>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Проєкт</w:t>
      </w:r>
      <w:proofErr w:type="spellEnd"/>
      <w:r>
        <w:rPr>
          <w:rFonts w:ascii="Times New Roman" w:eastAsia="Times New Roman" w:hAnsi="Times New Roman" w:cs="Times New Roman"/>
          <w:color w:val="000000"/>
          <w:sz w:val="28"/>
          <w:szCs w:val="28"/>
        </w:rPr>
        <w:t xml:space="preserve"> </w:t>
      </w:r>
      <w:r w:rsidR="00403781" w:rsidRPr="004621DE">
        <w:rPr>
          <w:rFonts w:ascii="Times New Roman" w:eastAsia="Times New Roman" w:hAnsi="Times New Roman" w:cs="Times New Roman"/>
          <w:color w:val="000000"/>
          <w:sz w:val="28"/>
          <w:szCs w:val="28"/>
        </w:rPr>
        <w:t>наказу</w:t>
      </w:r>
      <w:r w:rsidR="0040378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унормовує питання проведення інституційного аудиту закладів </w:t>
      </w:r>
      <w:r>
        <w:rPr>
          <w:rFonts w:ascii="Times New Roman" w:eastAsia="Times New Roman" w:hAnsi="Times New Roman" w:cs="Times New Roman"/>
          <w:sz w:val="28"/>
          <w:szCs w:val="28"/>
        </w:rPr>
        <w:t xml:space="preserve">дошкільної </w:t>
      </w:r>
      <w:r>
        <w:rPr>
          <w:rFonts w:ascii="Times New Roman" w:eastAsia="Times New Roman" w:hAnsi="Times New Roman" w:cs="Times New Roman"/>
          <w:color w:val="000000"/>
          <w:sz w:val="28"/>
          <w:szCs w:val="28"/>
        </w:rPr>
        <w:t xml:space="preserve">освіти, як інструменту зовнішнього забезпечення якості </w:t>
      </w:r>
      <w:r>
        <w:rPr>
          <w:rFonts w:ascii="Times New Roman" w:eastAsia="Times New Roman" w:hAnsi="Times New Roman" w:cs="Times New Roman"/>
          <w:sz w:val="28"/>
          <w:szCs w:val="28"/>
        </w:rPr>
        <w:t xml:space="preserve">дошкільної </w:t>
      </w:r>
      <w:r>
        <w:rPr>
          <w:rFonts w:ascii="Times New Roman" w:eastAsia="Times New Roman" w:hAnsi="Times New Roman" w:cs="Times New Roman"/>
          <w:color w:val="000000"/>
          <w:sz w:val="28"/>
          <w:szCs w:val="28"/>
        </w:rPr>
        <w:t xml:space="preserve">освіти в Україні, визначає механізм проведення інституційного аудиту згідно з вимогами законодавства та дозволяє оцінити рівень </w:t>
      </w:r>
      <w:r>
        <w:rPr>
          <w:rFonts w:ascii="Times New Roman" w:eastAsia="Times New Roman" w:hAnsi="Times New Roman" w:cs="Times New Roman"/>
          <w:sz w:val="28"/>
          <w:szCs w:val="28"/>
        </w:rPr>
        <w:t>якості освітньої діяльності закладу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дошкільної </w:t>
      </w:r>
      <w:r>
        <w:rPr>
          <w:rFonts w:ascii="Times New Roman" w:eastAsia="Times New Roman" w:hAnsi="Times New Roman" w:cs="Times New Roman"/>
          <w:color w:val="000000"/>
          <w:sz w:val="28"/>
          <w:szCs w:val="28"/>
        </w:rPr>
        <w:t xml:space="preserve">освіти для вироблення рекомендацій щодо </w:t>
      </w:r>
      <w:r>
        <w:rPr>
          <w:rFonts w:ascii="Times New Roman" w:eastAsia="Times New Roman" w:hAnsi="Times New Roman" w:cs="Times New Roman"/>
          <w:sz w:val="28"/>
          <w:szCs w:val="28"/>
        </w:rPr>
        <w:t>вдосконалення освітньої діяльност</w:t>
      </w:r>
      <w:r w:rsidR="00654192">
        <w:rPr>
          <w:rFonts w:ascii="Times New Roman" w:eastAsia="Times New Roman" w:hAnsi="Times New Roman" w:cs="Times New Roman"/>
          <w:sz w:val="28"/>
          <w:szCs w:val="28"/>
        </w:rPr>
        <w:t>і, а також приведення освітніх та управлінських</w:t>
      </w:r>
      <w:r>
        <w:rPr>
          <w:rFonts w:ascii="Times New Roman" w:eastAsia="Times New Roman" w:hAnsi="Times New Roman" w:cs="Times New Roman"/>
          <w:sz w:val="28"/>
          <w:szCs w:val="28"/>
        </w:rPr>
        <w:t xml:space="preserve"> процесів у відповідність із вимогами законодавства, зокрема ліцензійних умов.</w:t>
      </w:r>
    </w:p>
    <w:p w14:paraId="00000016" w14:textId="5A3A733E" w:rsidR="002330A7" w:rsidRDefault="00D67E43" w:rsidP="00504776">
      <w:pPr>
        <w:spacing w:after="0" w:line="240" w:lineRule="auto"/>
        <w:ind w:firstLine="708"/>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Проєкт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акта</w:t>
      </w:r>
      <w:proofErr w:type="spellEnd"/>
      <w:r w:rsidR="00403781">
        <w:rPr>
          <w:rFonts w:ascii="Times New Roman" w:eastAsia="Times New Roman" w:hAnsi="Times New Roman" w:cs="Times New Roman"/>
          <w:color w:val="000000"/>
          <w:sz w:val="28"/>
          <w:szCs w:val="28"/>
        </w:rPr>
        <w:t xml:space="preserve"> </w:t>
      </w:r>
      <w:r w:rsidR="00E5229C">
        <w:rPr>
          <w:rFonts w:ascii="Times New Roman" w:eastAsia="Times New Roman" w:hAnsi="Times New Roman" w:cs="Times New Roman"/>
          <w:color w:val="000000"/>
          <w:sz w:val="28"/>
          <w:szCs w:val="28"/>
        </w:rPr>
        <w:t>визначає алгоритм дій ініціаторів інституційного аудиту</w:t>
      </w:r>
      <w:r w:rsidR="00504776">
        <w:rPr>
          <w:rFonts w:ascii="Times New Roman" w:eastAsia="Times New Roman" w:hAnsi="Times New Roman" w:cs="Times New Roman"/>
          <w:color w:val="000000"/>
          <w:sz w:val="28"/>
          <w:szCs w:val="28"/>
        </w:rPr>
        <w:t xml:space="preserve">, </w:t>
      </w:r>
      <w:r w:rsidR="00E5229C">
        <w:rPr>
          <w:rFonts w:ascii="Times New Roman" w:eastAsia="Times New Roman" w:hAnsi="Times New Roman" w:cs="Times New Roman"/>
          <w:color w:val="000000"/>
          <w:sz w:val="28"/>
          <w:szCs w:val="28"/>
        </w:rPr>
        <w:t xml:space="preserve">закладу </w:t>
      </w:r>
      <w:r w:rsidR="00E5229C">
        <w:rPr>
          <w:rFonts w:ascii="Times New Roman" w:eastAsia="Times New Roman" w:hAnsi="Times New Roman" w:cs="Times New Roman"/>
          <w:sz w:val="28"/>
          <w:szCs w:val="28"/>
        </w:rPr>
        <w:t xml:space="preserve">дошкільної </w:t>
      </w:r>
      <w:r w:rsidR="00E5229C">
        <w:rPr>
          <w:rFonts w:ascii="Times New Roman" w:eastAsia="Times New Roman" w:hAnsi="Times New Roman" w:cs="Times New Roman"/>
          <w:color w:val="000000"/>
          <w:sz w:val="28"/>
          <w:szCs w:val="28"/>
        </w:rPr>
        <w:t>освіти</w:t>
      </w:r>
      <w:r w:rsidR="00504776">
        <w:rPr>
          <w:rFonts w:ascii="Times New Roman" w:eastAsia="Times New Roman" w:hAnsi="Times New Roman" w:cs="Times New Roman"/>
          <w:color w:val="000000"/>
          <w:sz w:val="28"/>
          <w:szCs w:val="28"/>
        </w:rPr>
        <w:t>, де</w:t>
      </w:r>
      <w:r w:rsidR="00E5229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він </w:t>
      </w:r>
      <w:r w:rsidR="00E5229C">
        <w:rPr>
          <w:rFonts w:ascii="Times New Roman" w:eastAsia="Times New Roman" w:hAnsi="Times New Roman" w:cs="Times New Roman"/>
          <w:color w:val="000000"/>
          <w:sz w:val="28"/>
          <w:szCs w:val="28"/>
        </w:rPr>
        <w:t>проводиться</w:t>
      </w:r>
      <w:r w:rsidR="00504776">
        <w:rPr>
          <w:rFonts w:ascii="Times New Roman" w:eastAsia="Times New Roman" w:hAnsi="Times New Roman" w:cs="Times New Roman"/>
          <w:color w:val="000000"/>
          <w:sz w:val="28"/>
          <w:szCs w:val="28"/>
        </w:rPr>
        <w:t>,</w:t>
      </w:r>
      <w:r w:rsidR="00E5229C">
        <w:rPr>
          <w:rFonts w:ascii="Times New Roman" w:eastAsia="Times New Roman" w:hAnsi="Times New Roman" w:cs="Times New Roman"/>
          <w:color w:val="000000"/>
          <w:sz w:val="28"/>
          <w:szCs w:val="28"/>
        </w:rPr>
        <w:t xml:space="preserve"> та</w:t>
      </w:r>
      <w:r w:rsidR="001F3C71">
        <w:rPr>
          <w:rFonts w:ascii="Times New Roman" w:eastAsia="Times New Roman" w:hAnsi="Times New Roman" w:cs="Times New Roman"/>
          <w:color w:val="000000"/>
          <w:sz w:val="28"/>
          <w:szCs w:val="28"/>
        </w:rPr>
        <w:t xml:space="preserve"> </w:t>
      </w:r>
      <w:r w:rsidR="00504776">
        <w:rPr>
          <w:rFonts w:ascii="Times New Roman" w:eastAsia="Times New Roman" w:hAnsi="Times New Roman" w:cs="Times New Roman"/>
          <w:color w:val="000000"/>
          <w:sz w:val="28"/>
          <w:szCs w:val="28"/>
        </w:rPr>
        <w:t xml:space="preserve">органу, який його здійснює. </w:t>
      </w:r>
      <w:r w:rsidR="00403781">
        <w:rPr>
          <w:rFonts w:ascii="Times New Roman" w:eastAsia="Times New Roman" w:hAnsi="Times New Roman" w:cs="Times New Roman"/>
          <w:color w:val="000000"/>
          <w:sz w:val="28"/>
          <w:szCs w:val="28"/>
        </w:rPr>
        <w:lastRenderedPageBreak/>
        <w:t xml:space="preserve">Також, </w:t>
      </w:r>
      <w:proofErr w:type="spellStart"/>
      <w:r w:rsidR="00403781">
        <w:rPr>
          <w:rFonts w:ascii="Times New Roman" w:eastAsia="Times New Roman" w:hAnsi="Times New Roman" w:cs="Times New Roman"/>
          <w:color w:val="000000"/>
          <w:sz w:val="28"/>
          <w:szCs w:val="28"/>
        </w:rPr>
        <w:t>проєкт</w:t>
      </w:r>
      <w:proofErr w:type="spellEnd"/>
      <w:r w:rsidR="00403781">
        <w:rPr>
          <w:rFonts w:ascii="Times New Roman" w:eastAsia="Times New Roman" w:hAnsi="Times New Roman" w:cs="Times New Roman"/>
          <w:color w:val="000000"/>
          <w:sz w:val="28"/>
          <w:szCs w:val="28"/>
        </w:rPr>
        <w:t xml:space="preserve"> наказу </w:t>
      </w:r>
      <w:r w:rsidR="00E5229C">
        <w:rPr>
          <w:rFonts w:ascii="Times New Roman" w:eastAsia="Times New Roman" w:hAnsi="Times New Roman" w:cs="Times New Roman"/>
          <w:color w:val="000000"/>
          <w:sz w:val="28"/>
          <w:szCs w:val="28"/>
        </w:rPr>
        <w:t xml:space="preserve">є ключовим документом, що визначає основні підходи до реалізації однієї зі складових зовнішнього забезпечення якості освітньої діяльності закладів </w:t>
      </w:r>
      <w:r w:rsidR="00E5229C">
        <w:rPr>
          <w:rFonts w:ascii="Times New Roman" w:eastAsia="Times New Roman" w:hAnsi="Times New Roman" w:cs="Times New Roman"/>
          <w:sz w:val="28"/>
          <w:szCs w:val="28"/>
        </w:rPr>
        <w:t xml:space="preserve">дошкільної </w:t>
      </w:r>
      <w:r w:rsidR="00E5229C">
        <w:rPr>
          <w:rFonts w:ascii="Times New Roman" w:eastAsia="Times New Roman" w:hAnsi="Times New Roman" w:cs="Times New Roman"/>
          <w:color w:val="000000"/>
          <w:sz w:val="28"/>
          <w:szCs w:val="28"/>
        </w:rPr>
        <w:t xml:space="preserve">освіти та є невід’ємним елементом формування державної політики у сфері забезпечення якості </w:t>
      </w:r>
      <w:r w:rsidR="00E5229C">
        <w:rPr>
          <w:rFonts w:ascii="Times New Roman" w:eastAsia="Times New Roman" w:hAnsi="Times New Roman" w:cs="Times New Roman"/>
          <w:sz w:val="28"/>
          <w:szCs w:val="28"/>
        </w:rPr>
        <w:t xml:space="preserve">дошкільної </w:t>
      </w:r>
      <w:r w:rsidR="00E5229C">
        <w:rPr>
          <w:rFonts w:ascii="Times New Roman" w:eastAsia="Times New Roman" w:hAnsi="Times New Roman" w:cs="Times New Roman"/>
          <w:color w:val="000000"/>
          <w:sz w:val="28"/>
          <w:szCs w:val="28"/>
        </w:rPr>
        <w:t>освіти.</w:t>
      </w:r>
    </w:p>
    <w:p w14:paraId="36086194" w14:textId="36F45353" w:rsidR="00D67E43" w:rsidRDefault="00D67E43" w:rsidP="00D67E43">
      <w:pPr>
        <w:spacing w:after="0" w:line="240" w:lineRule="auto"/>
        <w:ind w:firstLine="567"/>
        <w:jc w:val="both"/>
        <w:rPr>
          <w:rFonts w:ascii="Times New Roman" w:hAnsi="Times New Roman" w:cs="Times New Roman"/>
          <w:sz w:val="28"/>
          <w:szCs w:val="28"/>
        </w:rPr>
      </w:pPr>
      <w:r w:rsidRPr="00D67E43">
        <w:rPr>
          <w:rFonts w:ascii="Times New Roman" w:hAnsi="Times New Roman" w:cs="Times New Roman"/>
          <w:sz w:val="28"/>
          <w:szCs w:val="28"/>
        </w:rPr>
        <w:t xml:space="preserve">З огляду на прийняття Закону та впровадження нових підходів, затвердження нормативно-правового </w:t>
      </w:r>
      <w:proofErr w:type="spellStart"/>
      <w:r w:rsidRPr="00D67E43">
        <w:rPr>
          <w:rFonts w:ascii="Times New Roman" w:hAnsi="Times New Roman" w:cs="Times New Roman"/>
          <w:sz w:val="28"/>
          <w:szCs w:val="28"/>
        </w:rPr>
        <w:t>акта</w:t>
      </w:r>
      <w:proofErr w:type="spellEnd"/>
      <w:r w:rsidRPr="00D67E43">
        <w:rPr>
          <w:rFonts w:ascii="Times New Roman" w:hAnsi="Times New Roman" w:cs="Times New Roman"/>
          <w:sz w:val="28"/>
          <w:szCs w:val="28"/>
        </w:rPr>
        <w:t xml:space="preserve"> з питань інституційного аудиту є актуальним і необхідним</w:t>
      </w:r>
      <w:r>
        <w:rPr>
          <w:rFonts w:ascii="Times New Roman" w:hAnsi="Times New Roman" w:cs="Times New Roman"/>
          <w:sz w:val="28"/>
          <w:szCs w:val="28"/>
        </w:rPr>
        <w:t>.</w:t>
      </w:r>
    </w:p>
    <w:p w14:paraId="562D6EAB" w14:textId="77777777" w:rsidR="002257E4" w:rsidRDefault="002257E4" w:rsidP="00D67E43">
      <w:pPr>
        <w:spacing w:after="0" w:line="240" w:lineRule="auto"/>
        <w:ind w:firstLine="567"/>
        <w:jc w:val="both"/>
        <w:rPr>
          <w:rFonts w:ascii="Times New Roman" w:eastAsia="Times New Roman" w:hAnsi="Times New Roman" w:cs="Times New Roman"/>
          <w:color w:val="000000"/>
          <w:sz w:val="28"/>
          <w:szCs w:val="28"/>
        </w:rPr>
      </w:pPr>
    </w:p>
    <w:p w14:paraId="00000018" w14:textId="22DBE796" w:rsidR="002330A7" w:rsidRDefault="00E5229C">
      <w:pPr>
        <w:shd w:val="clear" w:color="auto" w:fill="FFFFFF"/>
        <w:spacing w:after="0" w:line="240" w:lineRule="auto"/>
        <w:ind w:firstLine="540"/>
        <w:jc w:val="both"/>
        <w:rPr>
          <w:rFonts w:ascii="Times New Roman" w:eastAsia="Times New Roman" w:hAnsi="Times New Roman" w:cs="Times New Roman"/>
          <w:b/>
          <w:color w:val="000000" w:themeColor="text1"/>
          <w:sz w:val="28"/>
          <w:szCs w:val="28"/>
        </w:rPr>
      </w:pPr>
      <w:r w:rsidRPr="00D67E43">
        <w:rPr>
          <w:rFonts w:ascii="Times New Roman" w:eastAsia="Times New Roman" w:hAnsi="Times New Roman" w:cs="Times New Roman"/>
          <w:b/>
          <w:color w:val="000000" w:themeColor="text1"/>
          <w:sz w:val="28"/>
          <w:szCs w:val="28"/>
        </w:rPr>
        <w:t>Основні групи (підгрупи), на які проблема справляє вплив:</w:t>
      </w:r>
    </w:p>
    <w:p w14:paraId="69501BD0" w14:textId="77777777" w:rsidR="002257E4" w:rsidRPr="00D67E43" w:rsidRDefault="002257E4">
      <w:pPr>
        <w:shd w:val="clear" w:color="auto" w:fill="FFFFFF"/>
        <w:spacing w:after="0" w:line="240" w:lineRule="auto"/>
        <w:ind w:firstLine="540"/>
        <w:jc w:val="both"/>
        <w:rPr>
          <w:rFonts w:ascii="Times New Roman" w:eastAsia="Times New Roman" w:hAnsi="Times New Roman" w:cs="Times New Roman"/>
          <w:b/>
          <w:color w:val="000000" w:themeColor="text1"/>
          <w:sz w:val="28"/>
          <w:szCs w:val="28"/>
        </w:rPr>
      </w:pPr>
    </w:p>
    <w:tbl>
      <w:tblPr>
        <w:tblStyle w:val="af0"/>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8"/>
        <w:gridCol w:w="2819"/>
        <w:gridCol w:w="2432"/>
      </w:tblGrid>
      <w:tr w:rsidR="002330A7" w14:paraId="2A982751" w14:textId="77777777">
        <w:tc>
          <w:tcPr>
            <w:tcW w:w="4378" w:type="dxa"/>
          </w:tcPr>
          <w:p w14:paraId="00000019"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Групи (підгрупи)</w:t>
            </w:r>
          </w:p>
        </w:tc>
        <w:tc>
          <w:tcPr>
            <w:tcW w:w="2819" w:type="dxa"/>
          </w:tcPr>
          <w:p w14:paraId="0000001A"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w:t>
            </w:r>
          </w:p>
        </w:tc>
        <w:tc>
          <w:tcPr>
            <w:tcW w:w="2432" w:type="dxa"/>
          </w:tcPr>
          <w:p w14:paraId="0000001B"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Ні</w:t>
            </w:r>
          </w:p>
        </w:tc>
      </w:tr>
      <w:tr w:rsidR="002330A7" w14:paraId="2A2915AF" w14:textId="77777777">
        <w:tc>
          <w:tcPr>
            <w:tcW w:w="4378" w:type="dxa"/>
          </w:tcPr>
          <w:p w14:paraId="0000001C"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Громадяни</w:t>
            </w:r>
          </w:p>
        </w:tc>
        <w:tc>
          <w:tcPr>
            <w:tcW w:w="2819" w:type="dxa"/>
          </w:tcPr>
          <w:p w14:paraId="0000001D"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432" w:type="dxa"/>
          </w:tcPr>
          <w:p w14:paraId="0000001E" w14:textId="77777777" w:rsidR="002330A7" w:rsidRDefault="002330A7" w:rsidP="00F768F6">
            <w:pPr>
              <w:shd w:val="clear" w:color="auto" w:fill="FFFFFF"/>
              <w:spacing w:after="0" w:line="240" w:lineRule="auto"/>
              <w:ind w:firstLine="540"/>
              <w:jc w:val="both"/>
              <w:rPr>
                <w:rFonts w:ascii="Times New Roman" w:eastAsia="Times New Roman" w:hAnsi="Times New Roman" w:cs="Times New Roman"/>
                <w:sz w:val="28"/>
                <w:szCs w:val="28"/>
              </w:rPr>
            </w:pPr>
          </w:p>
        </w:tc>
      </w:tr>
      <w:tr w:rsidR="002330A7" w14:paraId="0531AA74" w14:textId="77777777">
        <w:tc>
          <w:tcPr>
            <w:tcW w:w="4378" w:type="dxa"/>
          </w:tcPr>
          <w:p w14:paraId="0000001F"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Держава</w:t>
            </w:r>
          </w:p>
        </w:tc>
        <w:tc>
          <w:tcPr>
            <w:tcW w:w="2819" w:type="dxa"/>
          </w:tcPr>
          <w:p w14:paraId="00000020"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432" w:type="dxa"/>
          </w:tcPr>
          <w:p w14:paraId="00000021" w14:textId="77777777" w:rsidR="002330A7" w:rsidRDefault="002330A7" w:rsidP="00F768F6">
            <w:pPr>
              <w:shd w:val="clear" w:color="auto" w:fill="FFFFFF"/>
              <w:spacing w:after="0" w:line="240" w:lineRule="auto"/>
              <w:ind w:firstLine="540"/>
              <w:jc w:val="both"/>
              <w:rPr>
                <w:rFonts w:ascii="Times New Roman" w:eastAsia="Times New Roman" w:hAnsi="Times New Roman" w:cs="Times New Roman"/>
                <w:sz w:val="28"/>
                <w:szCs w:val="28"/>
              </w:rPr>
            </w:pPr>
          </w:p>
        </w:tc>
      </w:tr>
      <w:tr w:rsidR="002330A7" w14:paraId="5D64C961" w14:textId="77777777">
        <w:tc>
          <w:tcPr>
            <w:tcW w:w="4378" w:type="dxa"/>
          </w:tcPr>
          <w:p w14:paraId="00000022"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Суб’єкти господарювання,</w:t>
            </w:r>
          </w:p>
        </w:tc>
        <w:tc>
          <w:tcPr>
            <w:tcW w:w="2819" w:type="dxa"/>
          </w:tcPr>
          <w:p w14:paraId="00000023"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432" w:type="dxa"/>
          </w:tcPr>
          <w:p w14:paraId="00000024" w14:textId="77777777" w:rsidR="002330A7" w:rsidRDefault="002330A7" w:rsidP="00F768F6">
            <w:pPr>
              <w:shd w:val="clear" w:color="auto" w:fill="FFFFFF"/>
              <w:spacing w:after="0" w:line="240" w:lineRule="auto"/>
              <w:ind w:firstLine="540"/>
              <w:jc w:val="both"/>
              <w:rPr>
                <w:rFonts w:ascii="Times New Roman" w:eastAsia="Times New Roman" w:hAnsi="Times New Roman" w:cs="Times New Roman"/>
                <w:sz w:val="28"/>
                <w:szCs w:val="28"/>
              </w:rPr>
            </w:pPr>
          </w:p>
        </w:tc>
      </w:tr>
      <w:tr w:rsidR="002330A7" w14:paraId="7E8E72A4" w14:textId="77777777">
        <w:tc>
          <w:tcPr>
            <w:tcW w:w="4378" w:type="dxa"/>
          </w:tcPr>
          <w:p w14:paraId="00000025" w14:textId="773FECA6" w:rsidR="002330A7" w:rsidRDefault="00E5229C" w:rsidP="00F768F6">
            <w:pPr>
              <w:shd w:val="clear" w:color="auto" w:fill="FFFFFF"/>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r w:rsidR="002257E4">
              <w:rPr>
                <w:rFonts w:ascii="Times New Roman" w:eastAsia="Times New Roman" w:hAnsi="Times New Roman" w:cs="Times New Roman"/>
                <w:sz w:val="28"/>
                <w:szCs w:val="28"/>
              </w:rPr>
              <w:t xml:space="preserve"> суб’єкти малого підприємництва</w:t>
            </w:r>
          </w:p>
        </w:tc>
        <w:tc>
          <w:tcPr>
            <w:tcW w:w="2819" w:type="dxa"/>
          </w:tcPr>
          <w:p w14:paraId="00000026" w14:textId="77777777" w:rsidR="002330A7" w:rsidRDefault="00E5229C" w:rsidP="00F768F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432" w:type="dxa"/>
          </w:tcPr>
          <w:p w14:paraId="00000027" w14:textId="77777777" w:rsidR="002330A7" w:rsidRDefault="002330A7" w:rsidP="00F768F6">
            <w:pPr>
              <w:shd w:val="clear" w:color="auto" w:fill="FFFFFF"/>
              <w:spacing w:after="0" w:line="240" w:lineRule="auto"/>
              <w:ind w:firstLine="540"/>
              <w:jc w:val="both"/>
              <w:rPr>
                <w:rFonts w:ascii="Times New Roman" w:eastAsia="Times New Roman" w:hAnsi="Times New Roman" w:cs="Times New Roman"/>
                <w:sz w:val="28"/>
                <w:szCs w:val="28"/>
              </w:rPr>
            </w:pPr>
          </w:p>
        </w:tc>
      </w:tr>
    </w:tbl>
    <w:p w14:paraId="171FAFC2" w14:textId="77777777" w:rsidR="00D67E43" w:rsidRDefault="00D67E43" w:rsidP="00F768F6">
      <w:pPr>
        <w:spacing w:after="0" w:line="240" w:lineRule="auto"/>
        <w:ind w:right="-284" w:firstLine="720"/>
        <w:jc w:val="both"/>
        <w:rPr>
          <w:rFonts w:ascii="Times New Roman" w:eastAsia="Times New Roman" w:hAnsi="Times New Roman" w:cs="Times New Roman"/>
          <w:sz w:val="28"/>
          <w:szCs w:val="28"/>
        </w:rPr>
      </w:pPr>
    </w:p>
    <w:p w14:paraId="5FBF1C9B" w14:textId="33F9F458" w:rsidR="00D67E43" w:rsidRPr="00D67E43" w:rsidRDefault="00D67E43" w:rsidP="00D67E43">
      <w:pPr>
        <w:spacing w:after="0" w:line="240" w:lineRule="auto"/>
        <w:ind w:right="-284" w:firstLine="720"/>
        <w:jc w:val="both"/>
        <w:rPr>
          <w:rFonts w:ascii="Times New Roman" w:eastAsia="Times New Roman" w:hAnsi="Times New Roman" w:cs="Times New Roman"/>
          <w:sz w:val="28"/>
          <w:szCs w:val="28"/>
        </w:rPr>
      </w:pPr>
      <w:r w:rsidRPr="00D67E43">
        <w:rPr>
          <w:rFonts w:ascii="Times New Roman" w:eastAsia="Times New Roman" w:hAnsi="Times New Roman" w:cs="Times New Roman"/>
          <w:sz w:val="28"/>
          <w:szCs w:val="28"/>
        </w:rPr>
        <w:t>Врегулювання зазначених проблемних питань не може бути здійснено за</w:t>
      </w:r>
    </w:p>
    <w:p w14:paraId="41B961A4" w14:textId="77777777" w:rsidR="00D67E43" w:rsidRPr="00D67E43" w:rsidRDefault="00D67E43" w:rsidP="00D67E43">
      <w:pPr>
        <w:spacing w:after="0" w:line="240" w:lineRule="auto"/>
        <w:ind w:right="-284"/>
        <w:jc w:val="both"/>
        <w:rPr>
          <w:rFonts w:ascii="Times New Roman" w:eastAsia="Times New Roman" w:hAnsi="Times New Roman" w:cs="Times New Roman"/>
          <w:sz w:val="28"/>
          <w:szCs w:val="28"/>
        </w:rPr>
      </w:pPr>
      <w:r w:rsidRPr="00D67E43">
        <w:rPr>
          <w:rFonts w:ascii="Times New Roman" w:eastAsia="Times New Roman" w:hAnsi="Times New Roman" w:cs="Times New Roman"/>
          <w:sz w:val="28"/>
          <w:szCs w:val="28"/>
        </w:rPr>
        <w:t>допомогою:</w:t>
      </w:r>
    </w:p>
    <w:p w14:paraId="5BF0DDD6" w14:textId="54F27DEA" w:rsidR="00D67E43" w:rsidRPr="00D67E43" w:rsidRDefault="00D67E43" w:rsidP="00D67E43">
      <w:pPr>
        <w:spacing w:after="0" w:line="240" w:lineRule="auto"/>
        <w:ind w:right="-284" w:firstLine="720"/>
        <w:jc w:val="both"/>
        <w:rPr>
          <w:rFonts w:ascii="Times New Roman" w:eastAsia="Times New Roman" w:hAnsi="Times New Roman" w:cs="Times New Roman"/>
          <w:sz w:val="28"/>
          <w:szCs w:val="28"/>
        </w:rPr>
      </w:pPr>
      <w:r w:rsidRPr="00D67E43">
        <w:rPr>
          <w:rFonts w:ascii="Times New Roman" w:eastAsia="Times New Roman" w:hAnsi="Times New Roman" w:cs="Times New Roman"/>
          <w:sz w:val="28"/>
          <w:szCs w:val="28"/>
        </w:rPr>
        <w:t>ринкових механізмів, оскільки такі питання регулюються виключно</w:t>
      </w:r>
      <w:r>
        <w:rPr>
          <w:rFonts w:ascii="Times New Roman" w:eastAsia="Times New Roman" w:hAnsi="Times New Roman" w:cs="Times New Roman"/>
          <w:sz w:val="28"/>
          <w:szCs w:val="28"/>
        </w:rPr>
        <w:t xml:space="preserve"> </w:t>
      </w:r>
      <w:r w:rsidRPr="00D67E43">
        <w:rPr>
          <w:rFonts w:ascii="Times New Roman" w:eastAsia="Times New Roman" w:hAnsi="Times New Roman" w:cs="Times New Roman"/>
          <w:sz w:val="28"/>
          <w:szCs w:val="28"/>
        </w:rPr>
        <w:t>нормативно-правовими актами;</w:t>
      </w:r>
    </w:p>
    <w:p w14:paraId="224D1B27" w14:textId="6BC9B579" w:rsidR="00D67E43" w:rsidRPr="00D67E43" w:rsidRDefault="00D67E43" w:rsidP="00D67E43">
      <w:pPr>
        <w:spacing w:after="0" w:line="240" w:lineRule="auto"/>
        <w:ind w:right="-284" w:firstLine="720"/>
        <w:jc w:val="both"/>
        <w:rPr>
          <w:rFonts w:ascii="Times New Roman" w:eastAsia="Times New Roman" w:hAnsi="Times New Roman" w:cs="Times New Roman"/>
          <w:sz w:val="28"/>
          <w:szCs w:val="28"/>
        </w:rPr>
      </w:pPr>
      <w:r w:rsidRPr="00D67E43">
        <w:rPr>
          <w:rFonts w:ascii="Times New Roman" w:eastAsia="Times New Roman" w:hAnsi="Times New Roman" w:cs="Times New Roman"/>
          <w:sz w:val="28"/>
          <w:szCs w:val="28"/>
        </w:rPr>
        <w:t>діючих регуляторних актів, оскільки чинним законодавством порушені</w:t>
      </w:r>
      <w:r>
        <w:rPr>
          <w:rFonts w:ascii="Times New Roman" w:eastAsia="Times New Roman" w:hAnsi="Times New Roman" w:cs="Times New Roman"/>
          <w:sz w:val="28"/>
          <w:szCs w:val="28"/>
        </w:rPr>
        <w:t xml:space="preserve"> </w:t>
      </w:r>
      <w:r w:rsidRPr="00D67E43">
        <w:rPr>
          <w:rFonts w:ascii="Times New Roman" w:eastAsia="Times New Roman" w:hAnsi="Times New Roman" w:cs="Times New Roman"/>
          <w:sz w:val="28"/>
          <w:szCs w:val="28"/>
        </w:rPr>
        <w:t>питання не вирішені в повному обсязі.</w:t>
      </w:r>
    </w:p>
    <w:p w14:paraId="0000002D" w14:textId="01A98E57" w:rsidR="002330A7" w:rsidRDefault="00E5229C" w:rsidP="00456E48">
      <w:pPr>
        <w:spacing w:before="240" w:after="120" w:line="240" w:lineRule="auto"/>
        <w:ind w:firstLine="53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Цілі державного регулювання</w:t>
      </w:r>
    </w:p>
    <w:p w14:paraId="20F366CC" w14:textId="7AEC0A75" w:rsidR="00F120D0" w:rsidRPr="00F120D0" w:rsidRDefault="00F120D0" w:rsidP="00F120D0">
      <w:pPr>
        <w:tabs>
          <w:tab w:val="left" w:pos="900"/>
        </w:tabs>
        <w:spacing w:after="0" w:line="240" w:lineRule="auto"/>
        <w:ind w:firstLine="567"/>
        <w:jc w:val="both"/>
        <w:rPr>
          <w:rFonts w:ascii="Times New Roman" w:eastAsia="Times New Roman" w:hAnsi="Times New Roman" w:cs="Times New Roman"/>
          <w:sz w:val="28"/>
          <w:szCs w:val="28"/>
        </w:rPr>
      </w:pPr>
      <w:r w:rsidRPr="00F120D0">
        <w:rPr>
          <w:rFonts w:ascii="Times New Roman" w:eastAsia="Times New Roman" w:hAnsi="Times New Roman" w:cs="Times New Roman"/>
          <w:sz w:val="28"/>
          <w:szCs w:val="28"/>
        </w:rPr>
        <w:t xml:space="preserve">Основною ціллю державного регулювання у </w:t>
      </w:r>
      <w:proofErr w:type="spellStart"/>
      <w:r w:rsidRPr="00F120D0">
        <w:rPr>
          <w:rFonts w:ascii="Times New Roman" w:eastAsia="Times New Roman" w:hAnsi="Times New Roman" w:cs="Times New Roman"/>
          <w:sz w:val="28"/>
          <w:szCs w:val="28"/>
        </w:rPr>
        <w:t>проєкті</w:t>
      </w:r>
      <w:proofErr w:type="spellEnd"/>
      <w:r w:rsidRPr="00F120D0">
        <w:rPr>
          <w:rFonts w:ascii="Times New Roman" w:eastAsia="Times New Roman" w:hAnsi="Times New Roman" w:cs="Times New Roman"/>
          <w:sz w:val="28"/>
          <w:szCs w:val="28"/>
        </w:rPr>
        <w:t xml:space="preserve"> наказу Міністерства освіти і науки України «Про затвердження Порядку проведення інституційного аудиту</w:t>
      </w:r>
      <w:r>
        <w:rPr>
          <w:rFonts w:ascii="Times New Roman" w:eastAsia="Times New Roman" w:hAnsi="Times New Roman" w:cs="Times New Roman"/>
          <w:sz w:val="28"/>
          <w:szCs w:val="28"/>
        </w:rPr>
        <w:t xml:space="preserve"> </w:t>
      </w:r>
      <w:r w:rsidRPr="00F120D0">
        <w:rPr>
          <w:rFonts w:ascii="Times New Roman" w:eastAsia="Times New Roman" w:hAnsi="Times New Roman" w:cs="Times New Roman"/>
          <w:sz w:val="28"/>
          <w:szCs w:val="28"/>
        </w:rPr>
        <w:t>закладів дошкільної освіти»</w:t>
      </w:r>
      <w:r>
        <w:rPr>
          <w:rFonts w:ascii="Times New Roman" w:eastAsia="Times New Roman" w:hAnsi="Times New Roman" w:cs="Times New Roman"/>
          <w:sz w:val="28"/>
          <w:szCs w:val="28"/>
        </w:rPr>
        <w:t xml:space="preserve"> є приведення нормативно- правової бази у відповідність до положень нового Закону, що дозволить </w:t>
      </w:r>
      <w:r>
        <w:rPr>
          <w:rFonts w:ascii="Times New Roman" w:hAnsi="Times New Roman" w:cs="Times New Roman"/>
          <w:color w:val="000000"/>
          <w:sz w:val="28"/>
          <w:szCs w:val="28"/>
        </w:rPr>
        <w:t xml:space="preserve">визначити </w:t>
      </w:r>
      <w:r w:rsidRPr="00F120D0">
        <w:rPr>
          <w:rFonts w:ascii="Times New Roman" w:hAnsi="Times New Roman" w:cs="Times New Roman"/>
          <w:color w:val="000000"/>
          <w:sz w:val="28"/>
          <w:szCs w:val="28"/>
        </w:rPr>
        <w:t>процедуру проведення інституційного аудиту закладів дошкільної освіти, інших юридичних осіб публічного чи приватного права, що мають дошкільні підрозділи, та фізичних осіб-підприємців, які  провадять освітню діяльність у сфері дошкільної освіти</w:t>
      </w:r>
      <w:r>
        <w:rPr>
          <w:rFonts w:ascii="Times New Roman" w:hAnsi="Times New Roman" w:cs="Times New Roman"/>
          <w:color w:val="000000"/>
          <w:sz w:val="28"/>
          <w:szCs w:val="28"/>
        </w:rPr>
        <w:t>.</w:t>
      </w:r>
    </w:p>
    <w:p w14:paraId="30C71723" w14:textId="1B0C7CAA" w:rsidR="00456E48" w:rsidRPr="00F120D0" w:rsidRDefault="00F120D0" w:rsidP="00F120D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запропонованого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дозволить</w:t>
      </w:r>
      <w:r w:rsidR="00456E48" w:rsidRPr="00F120D0">
        <w:rPr>
          <w:rFonts w:ascii="Times New Roman" w:eastAsia="Times New Roman" w:hAnsi="Times New Roman" w:cs="Times New Roman"/>
          <w:sz w:val="28"/>
          <w:szCs w:val="28"/>
        </w:rPr>
        <w:t>:</w:t>
      </w:r>
    </w:p>
    <w:p w14:paraId="7CCCBE42" w14:textId="2DC2291D" w:rsidR="00456E48" w:rsidRDefault="00456E48" w:rsidP="00456E48">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sz w:val="28"/>
          <w:szCs w:val="28"/>
        </w:rPr>
        <w:t>у</w:t>
      </w:r>
      <w:r w:rsidR="002257E4">
        <w:rPr>
          <w:rFonts w:ascii="Times New Roman" w:eastAsia="Times New Roman" w:hAnsi="Times New Roman"/>
          <w:sz w:val="28"/>
          <w:szCs w:val="28"/>
        </w:rPr>
        <w:t>нормувати процедуру (механізм</w:t>
      </w:r>
      <w:r w:rsidR="00E5229C" w:rsidRPr="00456E48">
        <w:rPr>
          <w:rFonts w:ascii="Times New Roman" w:eastAsia="Times New Roman" w:hAnsi="Times New Roman"/>
          <w:sz w:val="28"/>
          <w:szCs w:val="28"/>
        </w:rPr>
        <w:t xml:space="preserve">) проведення інституційного аудиту закладів освіти, які забезпечують надання дошкільної освіти, незалежно від їх підпорядкування та форми </w:t>
      </w:r>
      <w:r>
        <w:rPr>
          <w:rFonts w:ascii="Times New Roman" w:eastAsia="Times New Roman" w:hAnsi="Times New Roman"/>
          <w:sz w:val="28"/>
          <w:szCs w:val="28"/>
        </w:rPr>
        <w:t>власності;</w:t>
      </w:r>
      <w:r w:rsidR="000102E3" w:rsidRPr="00456E48">
        <w:rPr>
          <w:rFonts w:ascii="Times New Roman" w:eastAsia="Times New Roman" w:hAnsi="Times New Roman"/>
          <w:sz w:val="28"/>
          <w:szCs w:val="28"/>
        </w:rPr>
        <w:t xml:space="preserve"> </w:t>
      </w:r>
    </w:p>
    <w:p w14:paraId="7BA1A1A7" w14:textId="0E937FFE" w:rsidR="00456E48" w:rsidRDefault="00456E48" w:rsidP="00456E48">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2257E4">
        <w:rPr>
          <w:rFonts w:ascii="Times New Roman" w:eastAsia="Times New Roman" w:hAnsi="Times New Roman"/>
          <w:sz w:val="28"/>
          <w:szCs w:val="28"/>
        </w:rPr>
        <w:t>абезпечити інтереси</w:t>
      </w:r>
      <w:r w:rsidR="000102E3" w:rsidRPr="00456E48">
        <w:rPr>
          <w:rFonts w:ascii="Times New Roman" w:eastAsia="Times New Roman" w:hAnsi="Times New Roman"/>
          <w:sz w:val="28"/>
          <w:szCs w:val="28"/>
        </w:rPr>
        <w:t xml:space="preserve"> суспільства щодо належної якості освіти та освітньої діяльн</w:t>
      </w:r>
      <w:r>
        <w:rPr>
          <w:rFonts w:ascii="Times New Roman" w:eastAsia="Times New Roman" w:hAnsi="Times New Roman"/>
          <w:sz w:val="28"/>
          <w:szCs w:val="28"/>
        </w:rPr>
        <w:t>ості закладів дошкільної освіти;</w:t>
      </w:r>
    </w:p>
    <w:p w14:paraId="6C9037D9" w14:textId="3D38EDA7" w:rsidR="009F3536" w:rsidRPr="00456E48" w:rsidRDefault="00456E48" w:rsidP="00456E48">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sz w:val="28"/>
          <w:szCs w:val="28"/>
        </w:rPr>
        <w:t>п</w:t>
      </w:r>
      <w:r w:rsidR="002257E4">
        <w:rPr>
          <w:rFonts w:ascii="Times New Roman" w:eastAsia="Times New Roman" w:hAnsi="Times New Roman"/>
          <w:sz w:val="28"/>
          <w:szCs w:val="28"/>
        </w:rPr>
        <w:t>окращити стан</w:t>
      </w:r>
      <w:r w:rsidR="009F3536" w:rsidRPr="00456E48">
        <w:rPr>
          <w:rFonts w:ascii="Times New Roman" w:eastAsia="Times New Roman" w:hAnsi="Times New Roman"/>
          <w:sz w:val="28"/>
          <w:szCs w:val="28"/>
        </w:rPr>
        <w:t xml:space="preserve"> дотримання закладами освіти вимог законодавства у сфері дошкільної освіти.</w:t>
      </w:r>
    </w:p>
    <w:p w14:paraId="00000037" w14:textId="64E31BB7" w:rsidR="002330A7" w:rsidRDefault="00E5229C" w:rsidP="002257E4">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ІІІ. Визначення та оцінка альтернативних способів досягнення цілей</w:t>
      </w:r>
    </w:p>
    <w:p w14:paraId="00000038" w14:textId="7AFBA9D6" w:rsidR="002330A7" w:rsidRDefault="00E5229C" w:rsidP="001A7A86">
      <w:pPr>
        <w:numPr>
          <w:ilvl w:val="0"/>
          <w:numId w:val="2"/>
        </w:numPr>
        <w:pBdr>
          <w:top w:val="nil"/>
          <w:left w:val="nil"/>
          <w:bottom w:val="nil"/>
          <w:right w:val="nil"/>
          <w:between w:val="nil"/>
        </w:pBdr>
        <w:spacing w:before="60" w:after="0" w:line="240" w:lineRule="auto"/>
        <w:rPr>
          <w:rFonts w:ascii="Times New Roman" w:eastAsia="Times New Roman" w:hAnsi="Times New Roman" w:cs="Times New Roman"/>
          <w:b/>
          <w:color w:val="000000"/>
          <w:sz w:val="28"/>
          <w:szCs w:val="28"/>
        </w:rPr>
      </w:pPr>
      <w:r w:rsidRPr="001A7A86">
        <w:rPr>
          <w:rFonts w:ascii="Times New Roman" w:eastAsia="Times New Roman" w:hAnsi="Times New Roman" w:cs="Times New Roman"/>
          <w:b/>
          <w:color w:val="000000"/>
          <w:sz w:val="28"/>
          <w:szCs w:val="28"/>
        </w:rPr>
        <w:t>Визначення альтернативних способів</w:t>
      </w:r>
    </w:p>
    <w:p w14:paraId="23AF64AA" w14:textId="77777777" w:rsidR="004F119A" w:rsidRPr="001A7A86" w:rsidRDefault="004F119A" w:rsidP="004F119A">
      <w:pPr>
        <w:pBdr>
          <w:top w:val="nil"/>
          <w:left w:val="nil"/>
          <w:bottom w:val="nil"/>
          <w:right w:val="nil"/>
          <w:between w:val="nil"/>
        </w:pBdr>
        <w:spacing w:before="60" w:after="0" w:line="240" w:lineRule="auto"/>
        <w:ind w:left="786"/>
        <w:rPr>
          <w:rFonts w:ascii="Times New Roman" w:eastAsia="Times New Roman" w:hAnsi="Times New Roman" w:cs="Times New Roman"/>
          <w:b/>
          <w:color w:val="000000"/>
          <w:sz w:val="28"/>
          <w:szCs w:val="28"/>
        </w:rPr>
      </w:pPr>
    </w:p>
    <w:tbl>
      <w:tblPr>
        <w:tblStyle w:val="af1"/>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219"/>
      </w:tblGrid>
      <w:tr w:rsidR="002330A7" w14:paraId="39D0E6B4" w14:textId="77777777" w:rsidTr="00772934">
        <w:tc>
          <w:tcPr>
            <w:tcW w:w="2410" w:type="dxa"/>
            <w:tcMar>
              <w:top w:w="20" w:type="dxa"/>
              <w:left w:w="20" w:type="dxa"/>
              <w:bottom w:w="20" w:type="dxa"/>
              <w:right w:w="20" w:type="dxa"/>
            </w:tcMar>
          </w:tcPr>
          <w:p w14:paraId="00000039" w14:textId="77777777" w:rsidR="002330A7" w:rsidRDefault="00E5229C">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альтернативи</w:t>
            </w:r>
          </w:p>
        </w:tc>
        <w:tc>
          <w:tcPr>
            <w:tcW w:w="7219" w:type="dxa"/>
            <w:tcMar>
              <w:top w:w="20" w:type="dxa"/>
              <w:left w:w="20" w:type="dxa"/>
              <w:bottom w:w="20" w:type="dxa"/>
              <w:right w:w="20" w:type="dxa"/>
            </w:tcMar>
          </w:tcPr>
          <w:p w14:paraId="0000003A" w14:textId="77777777" w:rsidR="002330A7" w:rsidRDefault="00E5229C">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 альтернативи</w:t>
            </w:r>
          </w:p>
        </w:tc>
      </w:tr>
      <w:tr w:rsidR="002330A7" w14:paraId="1E2F5B3D" w14:textId="77777777" w:rsidTr="00772934">
        <w:trPr>
          <w:trHeight w:val="1311"/>
        </w:trPr>
        <w:tc>
          <w:tcPr>
            <w:tcW w:w="2410" w:type="dxa"/>
            <w:tcMar>
              <w:top w:w="100" w:type="dxa"/>
              <w:left w:w="100" w:type="dxa"/>
              <w:bottom w:w="100" w:type="dxa"/>
              <w:right w:w="100" w:type="dxa"/>
            </w:tcMar>
          </w:tcPr>
          <w:p w14:paraId="0000003B" w14:textId="4EDFF72B" w:rsidR="002330A7" w:rsidRDefault="00E5229C" w:rsidP="002257E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5EF808B8" w14:textId="6D584505" w:rsidR="0007361A" w:rsidRPr="0007361A" w:rsidRDefault="0007361A" w:rsidP="002257E4">
            <w:pPr>
              <w:spacing w:after="0" w:line="240" w:lineRule="auto"/>
              <w:ind w:right="157"/>
              <w:rPr>
                <w:rFonts w:ascii="Times New Roman" w:eastAsia="Times New Roman" w:hAnsi="Times New Roman" w:cs="Times New Roman"/>
                <w:color w:val="000000"/>
                <w:sz w:val="28"/>
                <w:szCs w:val="28"/>
              </w:rPr>
            </w:pPr>
            <w:r w:rsidRPr="002257E4">
              <w:rPr>
                <w:rFonts w:ascii="Times New Roman" w:eastAsia="Times New Roman" w:hAnsi="Times New Roman" w:cs="Times New Roman"/>
                <w:color w:val="000000"/>
                <w:sz w:val="28"/>
                <w:szCs w:val="28"/>
              </w:rPr>
              <w:t>(залишення ситуації без змін</w:t>
            </w:r>
            <w:r>
              <w:rPr>
                <w:rFonts w:ascii="Times New Roman" w:eastAsia="Times New Roman" w:hAnsi="Times New Roman" w:cs="Times New Roman"/>
                <w:color w:val="000000"/>
                <w:sz w:val="28"/>
                <w:szCs w:val="28"/>
              </w:rPr>
              <w:t>)</w:t>
            </w:r>
          </w:p>
          <w:p w14:paraId="0000003C" w14:textId="48B6FE94" w:rsidR="002330A7" w:rsidRDefault="002330A7" w:rsidP="002257E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7219" w:type="dxa"/>
            <w:tcMar>
              <w:top w:w="20" w:type="dxa"/>
              <w:left w:w="20" w:type="dxa"/>
              <w:bottom w:w="20" w:type="dxa"/>
              <w:right w:w="20" w:type="dxa"/>
            </w:tcMar>
          </w:tcPr>
          <w:p w14:paraId="0000003F" w14:textId="37375534" w:rsidR="002330A7" w:rsidRDefault="00772934" w:rsidP="00F768F6">
            <w:pPr>
              <w:spacing w:after="0" w:line="240" w:lineRule="auto"/>
              <w:ind w:left="127" w:right="157" w:firstLine="41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Відсутність нормативного врегулювання механізму проведення інституційного аудиту у закладах </w:t>
            </w:r>
            <w:r>
              <w:rPr>
                <w:rFonts w:ascii="Times New Roman" w:eastAsia="Times New Roman" w:hAnsi="Times New Roman" w:cs="Times New Roman"/>
                <w:sz w:val="28"/>
                <w:szCs w:val="28"/>
              </w:rPr>
              <w:t>дошкільної о</w:t>
            </w:r>
            <w:r>
              <w:rPr>
                <w:rFonts w:ascii="Times New Roman" w:eastAsia="Times New Roman" w:hAnsi="Times New Roman" w:cs="Times New Roman"/>
                <w:color w:val="000000"/>
                <w:sz w:val="28"/>
                <w:szCs w:val="28"/>
              </w:rPr>
              <w:t>світи.</w:t>
            </w:r>
            <w:r>
              <w:rPr>
                <w:sz w:val="28"/>
                <w:szCs w:val="28"/>
                <w:highlight w:val="white"/>
              </w:rPr>
              <w:t xml:space="preserve"> </w:t>
            </w:r>
            <w:r w:rsidR="0007361A">
              <w:rPr>
                <w:rFonts w:ascii="Times New Roman" w:eastAsia="Times New Roman" w:hAnsi="Times New Roman" w:cs="Times New Roman"/>
                <w:color w:val="000000"/>
                <w:sz w:val="28"/>
                <w:szCs w:val="28"/>
              </w:rPr>
              <w:t>Як наслідок,</w:t>
            </w:r>
            <w:r w:rsidR="00AB654C" w:rsidRPr="00AB654C">
              <w:rPr>
                <w:rFonts w:ascii="Times New Roman" w:eastAsia="Times New Roman" w:hAnsi="Times New Roman" w:cs="Times New Roman"/>
                <w:color w:val="000000"/>
                <w:sz w:val="28"/>
                <w:szCs w:val="28"/>
              </w:rPr>
              <w:t xml:space="preserve"> Служба та її територіальні </w:t>
            </w:r>
            <w:r w:rsidR="005E6DE2">
              <w:rPr>
                <w:rFonts w:ascii="Times New Roman" w:eastAsia="Times New Roman" w:hAnsi="Times New Roman" w:cs="Times New Roman"/>
                <w:color w:val="000000"/>
                <w:sz w:val="28"/>
                <w:szCs w:val="28"/>
              </w:rPr>
              <w:t>органи не мають змоги</w:t>
            </w:r>
            <w:r w:rsidR="00D368EB">
              <w:rPr>
                <w:rFonts w:ascii="Times New Roman" w:eastAsia="Times New Roman" w:hAnsi="Times New Roman" w:cs="Times New Roman"/>
                <w:color w:val="000000"/>
                <w:sz w:val="28"/>
                <w:szCs w:val="28"/>
              </w:rPr>
              <w:t xml:space="preserve"> зд</w:t>
            </w:r>
            <w:r w:rsidR="005E6DE2">
              <w:rPr>
                <w:rFonts w:ascii="Times New Roman" w:eastAsia="Times New Roman" w:hAnsi="Times New Roman" w:cs="Times New Roman"/>
                <w:color w:val="000000"/>
                <w:sz w:val="28"/>
                <w:szCs w:val="28"/>
              </w:rPr>
              <w:t xml:space="preserve">ійснювати інституційний аудит, як </w:t>
            </w:r>
            <w:r w:rsidR="005E6DE2">
              <w:rPr>
                <w:rFonts w:ascii="Times New Roman" w:eastAsia="Times New Roman" w:hAnsi="Times New Roman" w:cs="Times New Roman"/>
                <w:sz w:val="28"/>
                <w:szCs w:val="28"/>
              </w:rPr>
              <w:t>захід комплексної зовнішньої перевірки і оцінювання освітніх й управлінських процесів закладу освіти, та</w:t>
            </w:r>
            <w:r w:rsidR="00D368EB">
              <w:rPr>
                <w:rFonts w:ascii="Times New Roman" w:eastAsia="Times New Roman" w:hAnsi="Times New Roman" w:cs="Times New Roman"/>
                <w:color w:val="000000"/>
                <w:sz w:val="28"/>
                <w:szCs w:val="28"/>
              </w:rPr>
              <w:t xml:space="preserve"> </w:t>
            </w:r>
            <w:r w:rsidR="00AB654C" w:rsidRPr="00AB654C">
              <w:rPr>
                <w:rFonts w:ascii="Times New Roman" w:eastAsia="Times New Roman" w:hAnsi="Times New Roman" w:cs="Times New Roman"/>
                <w:color w:val="000000"/>
                <w:sz w:val="28"/>
                <w:szCs w:val="28"/>
              </w:rPr>
              <w:t xml:space="preserve"> належним чином реагувати на недотримання у сфері до</w:t>
            </w:r>
            <w:r w:rsidR="005E6DE2">
              <w:rPr>
                <w:rFonts w:ascii="Times New Roman" w:eastAsia="Times New Roman" w:hAnsi="Times New Roman" w:cs="Times New Roman"/>
                <w:color w:val="000000"/>
                <w:sz w:val="28"/>
                <w:szCs w:val="28"/>
              </w:rPr>
              <w:t>шкільної освіти вимог законодавства і</w:t>
            </w:r>
            <w:r w:rsidR="00AB654C" w:rsidRPr="00AB654C">
              <w:rPr>
                <w:rFonts w:ascii="Times New Roman" w:eastAsia="Times New Roman" w:hAnsi="Times New Roman" w:cs="Times New Roman"/>
                <w:color w:val="000000"/>
                <w:sz w:val="28"/>
                <w:szCs w:val="28"/>
              </w:rPr>
              <w:t xml:space="preserve"> низьку якість надання ними освітніх послуг</w:t>
            </w:r>
            <w:r w:rsidR="005E6DE2">
              <w:rPr>
                <w:rFonts w:ascii="Times New Roman" w:eastAsia="Times New Roman" w:hAnsi="Times New Roman" w:cs="Times New Roman"/>
                <w:color w:val="000000"/>
                <w:sz w:val="28"/>
                <w:szCs w:val="28"/>
              </w:rPr>
              <w:t>.</w:t>
            </w:r>
            <w:r w:rsidR="00E5229C">
              <w:rPr>
                <w:rFonts w:ascii="Times New Roman" w:eastAsia="Times New Roman" w:hAnsi="Times New Roman" w:cs="Times New Roman"/>
                <w:sz w:val="28"/>
                <w:szCs w:val="28"/>
              </w:rPr>
              <w:t xml:space="preserve"> </w:t>
            </w:r>
            <w:r w:rsidR="00E5229C">
              <w:rPr>
                <w:rFonts w:ascii="Times New Roman" w:eastAsia="Times New Roman" w:hAnsi="Times New Roman" w:cs="Times New Roman"/>
                <w:color w:val="000000"/>
                <w:sz w:val="28"/>
                <w:szCs w:val="28"/>
              </w:rPr>
              <w:t>Визнач</w:t>
            </w:r>
            <w:r w:rsidR="008C1992">
              <w:rPr>
                <w:rFonts w:ascii="Times New Roman" w:eastAsia="Times New Roman" w:hAnsi="Times New Roman" w:cs="Times New Roman"/>
                <w:color w:val="000000"/>
                <w:sz w:val="28"/>
                <w:szCs w:val="28"/>
              </w:rPr>
              <w:t>ена проблема не буде розв’язана</w:t>
            </w:r>
            <w:r w:rsidR="00F768F6">
              <w:rPr>
                <w:rFonts w:ascii="Times New Roman" w:eastAsia="Times New Roman" w:hAnsi="Times New Roman" w:cs="Times New Roman"/>
                <w:color w:val="000000"/>
                <w:sz w:val="28"/>
                <w:szCs w:val="28"/>
              </w:rPr>
              <w:t>.</w:t>
            </w:r>
          </w:p>
        </w:tc>
      </w:tr>
      <w:tr w:rsidR="002330A7" w14:paraId="19CBF074" w14:textId="77777777" w:rsidTr="00772934">
        <w:trPr>
          <w:trHeight w:val="2587"/>
        </w:trPr>
        <w:tc>
          <w:tcPr>
            <w:tcW w:w="2410" w:type="dxa"/>
            <w:tcMar>
              <w:top w:w="100" w:type="dxa"/>
              <w:left w:w="100" w:type="dxa"/>
              <w:bottom w:w="100" w:type="dxa"/>
              <w:right w:w="100" w:type="dxa"/>
            </w:tcMar>
          </w:tcPr>
          <w:p w14:paraId="00000040" w14:textId="6E5CC241" w:rsidR="002330A7" w:rsidRDefault="00E5229C" w:rsidP="002257E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7795381D" w14:textId="1B931E59" w:rsidR="0007361A" w:rsidRDefault="0007361A" w:rsidP="002257E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(прийняття регуляторного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w:t>
            </w:r>
          </w:p>
          <w:p w14:paraId="00000041" w14:textId="0327A913" w:rsidR="002330A7" w:rsidRDefault="002330A7" w:rsidP="002257E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7219" w:type="dxa"/>
            <w:tcMar>
              <w:top w:w="20" w:type="dxa"/>
              <w:left w:w="20" w:type="dxa"/>
              <w:bottom w:w="20" w:type="dxa"/>
              <w:right w:w="20" w:type="dxa"/>
            </w:tcMar>
          </w:tcPr>
          <w:p w14:paraId="1F222F59" w14:textId="62759A8E" w:rsidR="002C3989" w:rsidRPr="000102E3" w:rsidRDefault="00AB654C" w:rsidP="00F768F6">
            <w:pPr>
              <w:tabs>
                <w:tab w:val="left" w:pos="993"/>
                <w:tab w:val="left" w:pos="1134"/>
                <w:tab w:val="left" w:pos="1276"/>
                <w:tab w:val="left" w:pos="1418"/>
              </w:tabs>
              <w:spacing w:after="0" w:line="240" w:lineRule="auto"/>
              <w:ind w:left="78" w:right="131" w:firstLine="462"/>
              <w:jc w:val="both"/>
              <w:rPr>
                <w:color w:val="333333"/>
                <w:shd w:val="clear" w:color="auto" w:fill="FFFFFF"/>
              </w:rPr>
            </w:pPr>
            <w:r w:rsidRPr="002C3989">
              <w:rPr>
                <w:rFonts w:ascii="Times New Roman" w:eastAsia="Times New Roman" w:hAnsi="Times New Roman" w:cs="Times New Roman"/>
                <w:color w:val="000000"/>
                <w:sz w:val="28"/>
                <w:szCs w:val="28"/>
              </w:rPr>
              <w:t xml:space="preserve">Ця альтернатива </w:t>
            </w:r>
            <w:r w:rsidR="00D368EB">
              <w:rPr>
                <w:rFonts w:ascii="Times New Roman" w:eastAsia="Times New Roman" w:hAnsi="Times New Roman" w:cs="Times New Roman"/>
                <w:color w:val="000000"/>
                <w:sz w:val="28"/>
                <w:szCs w:val="28"/>
              </w:rPr>
              <w:t>є найбільш доцільною,</w:t>
            </w:r>
            <w:r w:rsidR="00D368EB" w:rsidRPr="002C3989">
              <w:rPr>
                <w:rFonts w:ascii="Times New Roman" w:eastAsia="Times New Roman" w:hAnsi="Times New Roman" w:cs="Times New Roman"/>
                <w:color w:val="000000"/>
                <w:sz w:val="28"/>
                <w:szCs w:val="28"/>
              </w:rPr>
              <w:t xml:space="preserve"> </w:t>
            </w:r>
            <w:r w:rsidRPr="002C3989">
              <w:rPr>
                <w:rFonts w:ascii="Times New Roman" w:eastAsia="Times New Roman" w:hAnsi="Times New Roman" w:cs="Times New Roman"/>
                <w:color w:val="000000"/>
                <w:sz w:val="28"/>
                <w:szCs w:val="28"/>
              </w:rPr>
              <w:t xml:space="preserve">забезпечить </w:t>
            </w:r>
            <w:r w:rsidR="002C3989">
              <w:rPr>
                <w:rFonts w:ascii="Times New Roman" w:eastAsia="Times New Roman" w:hAnsi="Times New Roman" w:cs="Times New Roman"/>
                <w:color w:val="000000"/>
                <w:sz w:val="28"/>
                <w:szCs w:val="28"/>
              </w:rPr>
              <w:t xml:space="preserve">запровадження єдиного підходу до проведення інституційного аудиту закладів </w:t>
            </w:r>
            <w:r w:rsidR="002C3989" w:rsidRPr="002C3989">
              <w:rPr>
                <w:rFonts w:ascii="Times New Roman" w:eastAsia="Times New Roman" w:hAnsi="Times New Roman" w:cs="Times New Roman"/>
                <w:color w:val="000000"/>
                <w:sz w:val="28"/>
                <w:szCs w:val="28"/>
              </w:rPr>
              <w:t xml:space="preserve">дошкільної </w:t>
            </w:r>
            <w:r w:rsidR="002C3989">
              <w:rPr>
                <w:rFonts w:ascii="Times New Roman" w:eastAsia="Times New Roman" w:hAnsi="Times New Roman" w:cs="Times New Roman"/>
                <w:color w:val="000000"/>
                <w:sz w:val="28"/>
                <w:szCs w:val="28"/>
              </w:rPr>
              <w:t>освіти</w:t>
            </w:r>
            <w:r w:rsidR="002C3989" w:rsidRPr="002C3989">
              <w:rPr>
                <w:rFonts w:ascii="Times New Roman" w:eastAsia="Times New Roman" w:hAnsi="Times New Roman" w:cs="Times New Roman"/>
                <w:color w:val="000000"/>
                <w:sz w:val="28"/>
                <w:szCs w:val="28"/>
              </w:rPr>
              <w:t xml:space="preserve"> та</w:t>
            </w:r>
            <w:r w:rsidRPr="002C3989">
              <w:rPr>
                <w:rFonts w:ascii="Times New Roman" w:eastAsia="Times New Roman" w:hAnsi="Times New Roman" w:cs="Times New Roman"/>
                <w:color w:val="000000"/>
                <w:sz w:val="28"/>
                <w:szCs w:val="28"/>
              </w:rPr>
              <w:t xml:space="preserve"> </w:t>
            </w:r>
            <w:r w:rsidR="002C3989" w:rsidRPr="002C3989">
              <w:rPr>
                <w:rFonts w:ascii="Times New Roman" w:eastAsia="Times New Roman" w:hAnsi="Times New Roman" w:cs="Times New Roman"/>
                <w:color w:val="000000"/>
                <w:sz w:val="28"/>
                <w:szCs w:val="28"/>
              </w:rPr>
              <w:t xml:space="preserve">оцінювання освітніх і управлінських процесів </w:t>
            </w:r>
            <w:r w:rsidR="00D12736">
              <w:rPr>
                <w:rFonts w:ascii="Times New Roman" w:eastAsia="Times New Roman" w:hAnsi="Times New Roman" w:cs="Times New Roman"/>
                <w:color w:val="000000"/>
                <w:sz w:val="28"/>
                <w:szCs w:val="28"/>
              </w:rPr>
              <w:t>в них</w:t>
            </w:r>
            <w:r w:rsidR="002C3989">
              <w:rPr>
                <w:rFonts w:ascii="Times New Roman" w:eastAsia="Times New Roman" w:hAnsi="Times New Roman" w:cs="Times New Roman"/>
                <w:color w:val="000000"/>
                <w:sz w:val="28"/>
                <w:szCs w:val="28"/>
              </w:rPr>
              <w:t xml:space="preserve">, </w:t>
            </w:r>
            <w:r w:rsidRPr="002C3989">
              <w:rPr>
                <w:rFonts w:ascii="Times New Roman" w:eastAsia="Times New Roman" w:hAnsi="Times New Roman" w:cs="Times New Roman"/>
                <w:color w:val="000000"/>
                <w:sz w:val="28"/>
                <w:szCs w:val="28"/>
              </w:rPr>
              <w:t>сприятиме дотриманню вимог законодавства</w:t>
            </w:r>
            <w:r w:rsidR="0007361A">
              <w:rPr>
                <w:rFonts w:ascii="Times New Roman" w:eastAsia="Times New Roman" w:hAnsi="Times New Roman" w:cs="Times New Roman"/>
                <w:color w:val="000000"/>
                <w:sz w:val="28"/>
                <w:szCs w:val="28"/>
              </w:rPr>
              <w:t>.</w:t>
            </w:r>
          </w:p>
          <w:p w14:paraId="00000043" w14:textId="77777777" w:rsidR="002330A7" w:rsidRDefault="00E5229C"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Перевагами цього регуляторного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є:</w:t>
            </w:r>
          </w:p>
          <w:p w14:paraId="49691F4B" w14:textId="77777777" w:rsidR="002C3989" w:rsidRPr="00F768F6" w:rsidRDefault="00E5229C"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s="Times New Roman"/>
                <w:color w:val="000000"/>
                <w:sz w:val="28"/>
                <w:szCs w:val="28"/>
              </w:rPr>
            </w:pPr>
            <w:r w:rsidRPr="00F768F6">
              <w:rPr>
                <w:rFonts w:ascii="Times New Roman" w:eastAsia="Times New Roman" w:hAnsi="Times New Roman" w:cs="Times New Roman"/>
                <w:color w:val="000000"/>
                <w:sz w:val="28"/>
                <w:szCs w:val="28"/>
              </w:rPr>
              <w:t xml:space="preserve">прийняття </w:t>
            </w:r>
            <w:proofErr w:type="spellStart"/>
            <w:r w:rsidRPr="00F768F6">
              <w:rPr>
                <w:rFonts w:ascii="Times New Roman" w:eastAsia="Times New Roman" w:hAnsi="Times New Roman" w:cs="Times New Roman"/>
                <w:color w:val="000000"/>
                <w:sz w:val="28"/>
                <w:szCs w:val="28"/>
              </w:rPr>
              <w:t>акта</w:t>
            </w:r>
            <w:proofErr w:type="spellEnd"/>
            <w:r w:rsidRPr="00F768F6">
              <w:rPr>
                <w:rFonts w:ascii="Times New Roman" w:eastAsia="Times New Roman" w:hAnsi="Times New Roman" w:cs="Times New Roman"/>
                <w:color w:val="000000"/>
                <w:sz w:val="28"/>
                <w:szCs w:val="28"/>
              </w:rPr>
              <w:t xml:space="preserve"> відповідає принципам державної регуляторної політики (доцільності, ефективності, збалансованості, передбачуваності);</w:t>
            </w:r>
          </w:p>
          <w:p w14:paraId="7BF7E70A" w14:textId="77777777" w:rsidR="000102E3" w:rsidRPr="00F768F6" w:rsidRDefault="00E5229C"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s="Times New Roman"/>
                <w:color w:val="000000"/>
                <w:sz w:val="28"/>
                <w:szCs w:val="28"/>
              </w:rPr>
            </w:pPr>
            <w:r w:rsidRPr="00F768F6">
              <w:rPr>
                <w:rFonts w:ascii="Times New Roman" w:eastAsia="Times New Roman" w:hAnsi="Times New Roman" w:cs="Times New Roman"/>
                <w:color w:val="000000"/>
                <w:sz w:val="28"/>
                <w:szCs w:val="28"/>
              </w:rPr>
              <w:t>оцінювання якості освітньої діяльності закладів освіти та вироблення рекомендацій їх керівникам і засновникам;</w:t>
            </w:r>
          </w:p>
          <w:p w14:paraId="60226764" w14:textId="6AB73C9D" w:rsidR="002330A7" w:rsidRPr="00F768F6" w:rsidRDefault="000102E3"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s="Times New Roman"/>
                <w:color w:val="000000"/>
                <w:sz w:val="28"/>
                <w:szCs w:val="28"/>
              </w:rPr>
            </w:pPr>
            <w:r w:rsidRPr="00F768F6">
              <w:rPr>
                <w:rFonts w:ascii="Times New Roman" w:eastAsia="Times New Roman" w:hAnsi="Times New Roman" w:cs="Times New Roman"/>
                <w:color w:val="000000"/>
                <w:sz w:val="28"/>
                <w:szCs w:val="28"/>
              </w:rPr>
              <w:t>б</w:t>
            </w:r>
            <w:r w:rsidR="00E5229C" w:rsidRPr="00F768F6">
              <w:rPr>
                <w:rFonts w:ascii="Times New Roman" w:eastAsia="Times New Roman" w:hAnsi="Times New Roman" w:cs="Times New Roman"/>
                <w:color w:val="000000"/>
                <w:sz w:val="28"/>
                <w:szCs w:val="28"/>
              </w:rPr>
              <w:t xml:space="preserve">уде унормовано процедуру проведення інституційного аудиту закладів дошкільної </w:t>
            </w:r>
            <w:r w:rsidR="00965B5E" w:rsidRPr="00F768F6">
              <w:rPr>
                <w:rFonts w:ascii="Times New Roman" w:eastAsia="Times New Roman" w:hAnsi="Times New Roman" w:cs="Times New Roman"/>
                <w:color w:val="000000"/>
                <w:sz w:val="28"/>
                <w:szCs w:val="28"/>
              </w:rPr>
              <w:t>освіти, в</w:t>
            </w:r>
            <w:r w:rsidR="00E5229C" w:rsidRPr="00F768F6">
              <w:rPr>
                <w:rFonts w:ascii="Times New Roman" w:eastAsia="Times New Roman" w:hAnsi="Times New Roman" w:cs="Times New Roman"/>
                <w:color w:val="000000"/>
                <w:sz w:val="28"/>
                <w:szCs w:val="28"/>
              </w:rPr>
              <w:t>имоги законодавства буде дотримано</w:t>
            </w:r>
            <w:r w:rsidR="00965B5E" w:rsidRPr="00F768F6">
              <w:rPr>
                <w:rFonts w:ascii="Times New Roman" w:eastAsia="Times New Roman" w:hAnsi="Times New Roman" w:cs="Times New Roman"/>
                <w:color w:val="000000"/>
                <w:sz w:val="28"/>
                <w:szCs w:val="28"/>
              </w:rPr>
              <w:t>.</w:t>
            </w:r>
          </w:p>
          <w:p w14:paraId="75AA4217" w14:textId="77777777" w:rsidR="0007361A" w:rsidRPr="00F768F6" w:rsidRDefault="00965B5E"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s="Times New Roman"/>
                <w:color w:val="000000"/>
                <w:sz w:val="28"/>
                <w:szCs w:val="28"/>
              </w:rPr>
            </w:pPr>
            <w:r w:rsidRPr="00F768F6">
              <w:rPr>
                <w:rFonts w:ascii="Times New Roman" w:eastAsia="Times New Roman" w:hAnsi="Times New Roman" w:cs="Times New Roman"/>
                <w:color w:val="000000"/>
                <w:sz w:val="28"/>
                <w:szCs w:val="28"/>
              </w:rPr>
              <w:t>Окрім того</w:t>
            </w:r>
            <w:r w:rsidR="0007361A" w:rsidRPr="00F768F6">
              <w:rPr>
                <w:rFonts w:ascii="Times New Roman" w:eastAsia="Times New Roman" w:hAnsi="Times New Roman" w:cs="Times New Roman"/>
                <w:color w:val="000000"/>
                <w:sz w:val="28"/>
                <w:szCs w:val="28"/>
              </w:rPr>
              <w:t>,</w:t>
            </w:r>
            <w:r w:rsidRPr="00F768F6">
              <w:rPr>
                <w:rFonts w:ascii="Times New Roman" w:eastAsia="Times New Roman" w:hAnsi="Times New Roman" w:cs="Times New Roman"/>
                <w:color w:val="000000"/>
                <w:sz w:val="28"/>
                <w:szCs w:val="28"/>
              </w:rPr>
              <w:t xml:space="preserve"> заклади дошкільної освіти за результатами інституційних аудитів отримають висновки та рекомендації </w:t>
            </w:r>
            <w:r w:rsidR="000102E3" w:rsidRPr="00F768F6">
              <w:rPr>
                <w:rFonts w:ascii="Times New Roman" w:eastAsia="Times New Roman" w:hAnsi="Times New Roman" w:cs="Times New Roman"/>
                <w:color w:val="000000"/>
                <w:sz w:val="28"/>
                <w:szCs w:val="28"/>
              </w:rPr>
              <w:t>щодо:</w:t>
            </w:r>
          </w:p>
          <w:p w14:paraId="304ACB7E" w14:textId="77CD6005" w:rsidR="0007361A" w:rsidRPr="00F768F6" w:rsidRDefault="000102E3"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s="Times New Roman"/>
                <w:color w:val="000000"/>
                <w:sz w:val="28"/>
                <w:szCs w:val="28"/>
              </w:rPr>
            </w:pPr>
            <w:r w:rsidRPr="00F768F6">
              <w:rPr>
                <w:rFonts w:ascii="Times New Roman" w:eastAsia="Times New Roman" w:hAnsi="Times New Roman" w:cs="Times New Roman"/>
                <w:color w:val="000000"/>
                <w:sz w:val="28"/>
                <w:szCs w:val="28"/>
              </w:rPr>
              <w:t xml:space="preserve">підвищення якості освітньої діяльності закладів освіти та вдосконалення внутрішньої системи забезпечення якості освіти; </w:t>
            </w:r>
          </w:p>
          <w:p w14:paraId="00000048" w14:textId="5786D282" w:rsidR="00965B5E" w:rsidRPr="004621DE" w:rsidRDefault="000102E3" w:rsidP="00F768F6">
            <w:pPr>
              <w:pBdr>
                <w:top w:val="nil"/>
                <w:left w:val="nil"/>
                <w:bottom w:val="nil"/>
                <w:right w:val="nil"/>
                <w:between w:val="nil"/>
              </w:pBdr>
              <w:tabs>
                <w:tab w:val="left" w:pos="993"/>
                <w:tab w:val="left" w:pos="1134"/>
                <w:tab w:val="left" w:pos="1276"/>
                <w:tab w:val="left" w:pos="1418"/>
              </w:tabs>
              <w:spacing w:after="0" w:line="240" w:lineRule="auto"/>
              <w:ind w:left="78" w:right="131" w:firstLine="462"/>
              <w:jc w:val="both"/>
              <w:rPr>
                <w:rFonts w:ascii="Times New Roman" w:eastAsia="Times New Roman" w:hAnsi="Times New Roman"/>
                <w:color w:val="000000"/>
                <w:sz w:val="28"/>
                <w:szCs w:val="28"/>
              </w:rPr>
            </w:pPr>
            <w:r w:rsidRPr="00F768F6">
              <w:rPr>
                <w:rFonts w:ascii="Times New Roman" w:eastAsia="Times New Roman" w:hAnsi="Times New Roman" w:cs="Times New Roman"/>
                <w:color w:val="000000"/>
                <w:sz w:val="28"/>
                <w:szCs w:val="28"/>
              </w:rPr>
              <w:t>приведення освітніх та управлінських процесів у відповідність із вимогами законодавства та ліцензійними умовами</w:t>
            </w:r>
            <w:r w:rsidR="00F768F6">
              <w:rPr>
                <w:rFonts w:ascii="Times New Roman" w:eastAsia="Times New Roman" w:hAnsi="Times New Roman" w:cs="Times New Roman"/>
                <w:color w:val="000000"/>
                <w:sz w:val="28"/>
                <w:szCs w:val="28"/>
              </w:rPr>
              <w:t>.</w:t>
            </w:r>
          </w:p>
        </w:tc>
      </w:tr>
    </w:tbl>
    <w:p w14:paraId="2DBF3C00" w14:textId="77777777" w:rsidR="00F768F6" w:rsidRDefault="00F768F6" w:rsidP="00F768F6">
      <w:pPr>
        <w:pBdr>
          <w:top w:val="nil"/>
          <w:left w:val="nil"/>
          <w:bottom w:val="nil"/>
          <w:right w:val="nil"/>
          <w:between w:val="nil"/>
        </w:pBdr>
        <w:spacing w:before="360" w:after="120" w:line="240" w:lineRule="auto"/>
        <w:ind w:left="786"/>
        <w:jc w:val="both"/>
        <w:rPr>
          <w:rFonts w:ascii="Times New Roman" w:eastAsia="Times New Roman" w:hAnsi="Times New Roman" w:cs="Times New Roman"/>
          <w:b/>
          <w:color w:val="000000"/>
          <w:sz w:val="28"/>
          <w:szCs w:val="28"/>
        </w:rPr>
      </w:pPr>
    </w:p>
    <w:p w14:paraId="00000049" w14:textId="137FED4C" w:rsidR="002330A7" w:rsidRPr="001A7A86" w:rsidRDefault="00E5229C" w:rsidP="00F768F6">
      <w:pPr>
        <w:numPr>
          <w:ilvl w:val="0"/>
          <w:numId w:val="2"/>
        </w:numPr>
        <w:pBdr>
          <w:top w:val="nil"/>
          <w:left w:val="nil"/>
          <w:bottom w:val="nil"/>
          <w:right w:val="nil"/>
          <w:between w:val="nil"/>
        </w:pBdr>
        <w:spacing w:before="360" w:after="120" w:line="240" w:lineRule="auto"/>
        <w:ind w:left="426"/>
        <w:jc w:val="both"/>
        <w:rPr>
          <w:rFonts w:ascii="Times New Roman" w:eastAsia="Times New Roman" w:hAnsi="Times New Roman" w:cs="Times New Roman"/>
          <w:b/>
          <w:color w:val="000000"/>
          <w:sz w:val="28"/>
          <w:szCs w:val="28"/>
        </w:rPr>
      </w:pPr>
      <w:r w:rsidRPr="001A7A86">
        <w:rPr>
          <w:rFonts w:ascii="Times New Roman" w:eastAsia="Times New Roman" w:hAnsi="Times New Roman" w:cs="Times New Roman"/>
          <w:b/>
          <w:color w:val="000000"/>
          <w:sz w:val="28"/>
          <w:szCs w:val="28"/>
        </w:rPr>
        <w:lastRenderedPageBreak/>
        <w:t>Оцінка вибраних альтернативних способів досягнення цілей</w:t>
      </w:r>
    </w:p>
    <w:p w14:paraId="0000004A" w14:textId="724C38DD" w:rsidR="002330A7" w:rsidRPr="008C1992" w:rsidRDefault="00E5229C" w:rsidP="008C1992">
      <w:pPr>
        <w:spacing w:before="60"/>
        <w:ind w:firstLine="708"/>
        <w:jc w:val="center"/>
        <w:rPr>
          <w:rFonts w:ascii="Times New Roman" w:eastAsia="Times New Roman" w:hAnsi="Times New Roman" w:cs="Times New Roman"/>
          <w:b/>
          <w:sz w:val="28"/>
          <w:szCs w:val="28"/>
        </w:rPr>
      </w:pPr>
      <w:r w:rsidRPr="008C1992">
        <w:rPr>
          <w:rFonts w:ascii="Times New Roman" w:eastAsia="Times New Roman" w:hAnsi="Times New Roman" w:cs="Times New Roman"/>
          <w:b/>
          <w:sz w:val="28"/>
          <w:szCs w:val="28"/>
        </w:rPr>
        <w:t>Оцінка впливу на сферу інтересів держави</w:t>
      </w:r>
    </w:p>
    <w:tbl>
      <w:tblPr>
        <w:tblStyle w:val="af2"/>
        <w:tblW w:w="962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5"/>
        <w:gridCol w:w="3402"/>
        <w:gridCol w:w="3702"/>
      </w:tblGrid>
      <w:tr w:rsidR="002330A7" w14:paraId="3FD45BF2" w14:textId="77777777" w:rsidTr="009B1B76">
        <w:trPr>
          <w:trHeight w:val="567"/>
        </w:trPr>
        <w:tc>
          <w:tcPr>
            <w:tcW w:w="2525" w:type="dxa"/>
            <w:vAlign w:val="center"/>
          </w:tcPr>
          <w:p w14:paraId="0000004B" w14:textId="77777777" w:rsidR="002330A7" w:rsidRDefault="00E522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3402" w:type="dxa"/>
            <w:vAlign w:val="center"/>
          </w:tcPr>
          <w:p w14:paraId="0000004C" w14:textId="77777777" w:rsidR="002330A7" w:rsidRDefault="00E522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702" w:type="dxa"/>
            <w:vAlign w:val="center"/>
          </w:tcPr>
          <w:p w14:paraId="0000004D" w14:textId="77777777" w:rsidR="002330A7" w:rsidRDefault="00E522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2330A7" w14:paraId="50D82988" w14:textId="77777777" w:rsidTr="009B1B76">
        <w:tc>
          <w:tcPr>
            <w:tcW w:w="2525" w:type="dxa"/>
          </w:tcPr>
          <w:p w14:paraId="0000004E" w14:textId="77777777" w:rsidR="002330A7" w:rsidRDefault="00E5229C"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0000004F" w14:textId="388B3D82" w:rsidR="002330A7" w:rsidRDefault="00127B03"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E5229C">
              <w:rPr>
                <w:rFonts w:ascii="Times New Roman" w:eastAsia="Times New Roman" w:hAnsi="Times New Roman" w:cs="Times New Roman"/>
                <w:color w:val="000000"/>
                <w:sz w:val="28"/>
                <w:szCs w:val="28"/>
              </w:rPr>
              <w:t xml:space="preserve">посіб оцінюється як такий, що не забезпечує реалізацію у </w:t>
            </w:r>
            <w:r w:rsidR="00E5229C">
              <w:rPr>
                <w:rFonts w:ascii="Times New Roman" w:eastAsia="Times New Roman" w:hAnsi="Times New Roman" w:cs="Times New Roman"/>
                <w:sz w:val="28"/>
                <w:szCs w:val="28"/>
              </w:rPr>
              <w:t>дошкільній о</w:t>
            </w:r>
            <w:r w:rsidR="00E5229C">
              <w:rPr>
                <w:rFonts w:ascii="Times New Roman" w:eastAsia="Times New Roman" w:hAnsi="Times New Roman" w:cs="Times New Roman"/>
                <w:color w:val="000000"/>
                <w:sz w:val="28"/>
                <w:szCs w:val="28"/>
              </w:rPr>
              <w:t>світі норм законодавства</w:t>
            </w:r>
            <w:r>
              <w:rPr>
                <w:rFonts w:ascii="Times New Roman" w:eastAsia="Times New Roman" w:hAnsi="Times New Roman" w:cs="Times New Roman"/>
                <w:color w:val="000000"/>
                <w:sz w:val="28"/>
                <w:szCs w:val="28"/>
              </w:rPr>
              <w:t>)</w:t>
            </w:r>
          </w:p>
        </w:tc>
        <w:tc>
          <w:tcPr>
            <w:tcW w:w="3402" w:type="dxa"/>
          </w:tcPr>
          <w:p w14:paraId="00000050" w14:textId="77777777" w:rsidR="002330A7" w:rsidRDefault="00E5229C" w:rsidP="009B1B76">
            <w:pPr>
              <w:pBdr>
                <w:top w:val="nil"/>
                <w:left w:val="nil"/>
                <w:bottom w:val="nil"/>
                <w:right w:val="nil"/>
                <w:between w:val="nil"/>
              </w:pBdr>
              <w:spacing w:after="0" w:line="240" w:lineRule="auto"/>
              <w:ind w:firstLine="3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Мінімальні</w:t>
            </w:r>
          </w:p>
          <w:p w14:paraId="00000051" w14:textId="77777777" w:rsidR="002330A7" w:rsidRDefault="00E5229C"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(існує висока ймовірність надання суб’єктами неякісних освітніх послуг  та можливість діяти з порушеннями вимог законодавства)</w:t>
            </w:r>
          </w:p>
        </w:tc>
        <w:tc>
          <w:tcPr>
            <w:tcW w:w="3702" w:type="dxa"/>
          </w:tcPr>
          <w:p w14:paraId="0DEFCDC1" w14:textId="657B2244" w:rsidR="00706353" w:rsidRDefault="00A92542" w:rsidP="009B1B76">
            <w:pPr>
              <w:pBdr>
                <w:top w:val="nil"/>
                <w:left w:val="nil"/>
                <w:bottom w:val="nil"/>
                <w:right w:val="nil"/>
                <w:between w:val="nil"/>
              </w:pBdr>
              <w:spacing w:after="0" w:line="240" w:lineRule="auto"/>
              <w:ind w:firstLine="2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w:t>
            </w:r>
            <w:r w:rsidR="009B1B76">
              <w:rPr>
                <w:rFonts w:ascii="Times New Roman" w:eastAsia="Times New Roman" w:hAnsi="Times New Roman" w:cs="Times New Roman"/>
                <w:color w:val="000000"/>
                <w:sz w:val="28"/>
                <w:szCs w:val="28"/>
              </w:rPr>
              <w:t xml:space="preserve">сть </w:t>
            </w:r>
            <w:r>
              <w:rPr>
                <w:rFonts w:ascii="Times New Roman" w:eastAsia="Times New Roman" w:hAnsi="Times New Roman" w:cs="Times New Roman"/>
                <w:color w:val="000000"/>
                <w:sz w:val="28"/>
                <w:szCs w:val="28"/>
              </w:rPr>
              <w:t xml:space="preserve">нормативного врегулювання механізму проведення інституційного аудиту у закладах </w:t>
            </w:r>
            <w:r>
              <w:rPr>
                <w:rFonts w:ascii="Times New Roman" w:eastAsia="Times New Roman" w:hAnsi="Times New Roman" w:cs="Times New Roman"/>
                <w:sz w:val="28"/>
                <w:szCs w:val="28"/>
              </w:rPr>
              <w:t>дошкільної о</w:t>
            </w:r>
            <w:r>
              <w:rPr>
                <w:rFonts w:ascii="Times New Roman" w:eastAsia="Times New Roman" w:hAnsi="Times New Roman" w:cs="Times New Roman"/>
                <w:color w:val="000000"/>
                <w:sz w:val="28"/>
                <w:szCs w:val="28"/>
              </w:rPr>
              <w:t>світи.</w:t>
            </w:r>
            <w:r>
              <w:rPr>
                <w:sz w:val="28"/>
                <w:szCs w:val="28"/>
                <w:highlight w:val="white"/>
              </w:rPr>
              <w:t xml:space="preserve"> </w:t>
            </w:r>
            <w:r w:rsidR="00127B03">
              <w:rPr>
                <w:rFonts w:ascii="Times New Roman" w:eastAsia="Times New Roman" w:hAnsi="Times New Roman" w:cs="Times New Roman"/>
                <w:color w:val="000000"/>
                <w:sz w:val="28"/>
                <w:szCs w:val="28"/>
              </w:rPr>
              <w:t>Як наслідок</w:t>
            </w:r>
            <w:r w:rsidRPr="00AB654C">
              <w:rPr>
                <w:rFonts w:ascii="Times New Roman" w:eastAsia="Times New Roman" w:hAnsi="Times New Roman" w:cs="Times New Roman"/>
                <w:color w:val="000000"/>
                <w:sz w:val="28"/>
                <w:szCs w:val="28"/>
              </w:rPr>
              <w:t>, Служба та її територіальні органи не мають змог</w:t>
            </w:r>
            <w:r w:rsidR="00706353">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здійснювати інституційний аудит та </w:t>
            </w:r>
            <w:r w:rsidRPr="00AB654C">
              <w:rPr>
                <w:rFonts w:ascii="Times New Roman" w:eastAsia="Times New Roman" w:hAnsi="Times New Roman" w:cs="Times New Roman"/>
                <w:color w:val="000000"/>
                <w:sz w:val="28"/>
                <w:szCs w:val="28"/>
              </w:rPr>
              <w:t xml:space="preserve"> належним чином реагувати на недотримання у сфері дош</w:t>
            </w:r>
            <w:r w:rsidR="00706353">
              <w:rPr>
                <w:rFonts w:ascii="Times New Roman" w:eastAsia="Times New Roman" w:hAnsi="Times New Roman" w:cs="Times New Roman"/>
                <w:color w:val="000000"/>
                <w:sz w:val="28"/>
                <w:szCs w:val="28"/>
              </w:rPr>
              <w:t xml:space="preserve">кільної освіти вимог </w:t>
            </w:r>
            <w:r w:rsidRPr="00AB654C">
              <w:rPr>
                <w:rFonts w:ascii="Times New Roman" w:eastAsia="Times New Roman" w:hAnsi="Times New Roman" w:cs="Times New Roman"/>
                <w:color w:val="000000"/>
                <w:sz w:val="28"/>
                <w:szCs w:val="28"/>
              </w:rPr>
              <w:t>законодавства та низьку якість надання ними освітніх послуг</w:t>
            </w:r>
            <w:r w:rsidR="00706353">
              <w:rPr>
                <w:rFonts w:ascii="Times New Roman" w:eastAsia="Times New Roman" w:hAnsi="Times New Roman" w:cs="Times New Roman"/>
                <w:color w:val="000000"/>
                <w:sz w:val="28"/>
                <w:szCs w:val="28"/>
              </w:rPr>
              <w:t>.</w:t>
            </w:r>
          </w:p>
          <w:p w14:paraId="00000052" w14:textId="0338B2B6" w:rsidR="002330A7" w:rsidRDefault="00A92542" w:rsidP="009B1B76">
            <w:pPr>
              <w:pBdr>
                <w:top w:val="nil"/>
                <w:left w:val="nil"/>
                <w:bottom w:val="nil"/>
                <w:right w:val="nil"/>
                <w:between w:val="nil"/>
              </w:pBdr>
              <w:spacing w:after="0" w:line="240" w:lineRule="auto"/>
              <w:ind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Визначена проблема не буде розв’язана</w:t>
            </w:r>
            <w:r w:rsidR="009B1B76">
              <w:rPr>
                <w:rFonts w:ascii="Times New Roman" w:eastAsia="Times New Roman" w:hAnsi="Times New Roman" w:cs="Times New Roman"/>
                <w:color w:val="000000"/>
                <w:sz w:val="28"/>
                <w:szCs w:val="28"/>
              </w:rPr>
              <w:t>.</w:t>
            </w:r>
          </w:p>
        </w:tc>
      </w:tr>
      <w:tr w:rsidR="002330A7" w14:paraId="75768CC3" w14:textId="77777777" w:rsidTr="009B1B76">
        <w:tc>
          <w:tcPr>
            <w:tcW w:w="2525" w:type="dxa"/>
          </w:tcPr>
          <w:p w14:paraId="00000053" w14:textId="77777777" w:rsidR="002330A7" w:rsidRDefault="00E5229C"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00000054" w14:textId="6102195E" w:rsidR="002330A7" w:rsidRDefault="00127B03"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E5229C">
              <w:rPr>
                <w:rFonts w:ascii="Times New Roman" w:eastAsia="Times New Roman" w:hAnsi="Times New Roman" w:cs="Times New Roman"/>
                <w:color w:val="000000"/>
                <w:sz w:val="28"/>
                <w:szCs w:val="28"/>
              </w:rPr>
              <w:t xml:space="preserve">абезпечує досягнення цілей  та реалізацію у </w:t>
            </w:r>
            <w:r w:rsidR="00E5229C">
              <w:rPr>
                <w:rFonts w:ascii="Times New Roman" w:eastAsia="Times New Roman" w:hAnsi="Times New Roman" w:cs="Times New Roman"/>
                <w:sz w:val="28"/>
                <w:szCs w:val="28"/>
              </w:rPr>
              <w:t xml:space="preserve">дошкільній </w:t>
            </w:r>
            <w:r w:rsidR="00E5229C">
              <w:rPr>
                <w:rFonts w:ascii="Times New Roman" w:eastAsia="Times New Roman" w:hAnsi="Times New Roman" w:cs="Times New Roman"/>
                <w:color w:val="000000"/>
                <w:sz w:val="28"/>
                <w:szCs w:val="28"/>
              </w:rPr>
              <w:t>освіті норм законодавства</w:t>
            </w:r>
            <w:r>
              <w:rPr>
                <w:rFonts w:ascii="Times New Roman" w:eastAsia="Times New Roman" w:hAnsi="Times New Roman" w:cs="Times New Roman"/>
                <w:color w:val="000000"/>
                <w:sz w:val="28"/>
                <w:szCs w:val="28"/>
              </w:rPr>
              <w:t>)</w:t>
            </w:r>
          </w:p>
        </w:tc>
        <w:tc>
          <w:tcPr>
            <w:tcW w:w="3402" w:type="dxa"/>
          </w:tcPr>
          <w:p w14:paraId="00000055" w14:textId="4E8CFCFE" w:rsidR="002330A7" w:rsidRDefault="00E5229C" w:rsidP="009B1B76">
            <w:pPr>
              <w:pBdr>
                <w:top w:val="nil"/>
                <w:left w:val="nil"/>
                <w:bottom w:val="nil"/>
                <w:right w:val="nil"/>
                <w:between w:val="nil"/>
              </w:pBdr>
              <w:spacing w:after="0" w:line="240" w:lineRule="auto"/>
              <w:ind w:firstLine="1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Високі</w:t>
            </w:r>
            <w:r w:rsidR="00127B03">
              <w:rPr>
                <w:rFonts w:ascii="Times New Roman" w:eastAsia="Times New Roman" w:hAnsi="Times New Roman" w:cs="Times New Roman"/>
                <w:color w:val="000000"/>
                <w:sz w:val="28"/>
                <w:szCs w:val="28"/>
              </w:rPr>
              <w:t>.</w:t>
            </w:r>
          </w:p>
          <w:p w14:paraId="4343452D" w14:textId="75EF333B" w:rsidR="00D6789C" w:rsidRDefault="00D6789C" w:rsidP="009B1B76">
            <w:pPr>
              <w:pBdr>
                <w:top w:val="nil"/>
                <w:left w:val="nil"/>
                <w:bottom w:val="nil"/>
                <w:right w:val="nil"/>
                <w:between w:val="nil"/>
              </w:pBdr>
              <w:spacing w:after="0" w:line="240" w:lineRule="auto"/>
              <w:ind w:firstLine="1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Приведення нормативно-правових актів у відповідність до </w:t>
            </w:r>
            <w:r w:rsidR="00706353">
              <w:rPr>
                <w:rFonts w:ascii="Times New Roman" w:eastAsia="Times New Roman" w:hAnsi="Times New Roman" w:cs="Times New Roman"/>
                <w:color w:val="000000"/>
                <w:sz w:val="28"/>
                <w:szCs w:val="28"/>
              </w:rPr>
              <w:t xml:space="preserve">вимог </w:t>
            </w:r>
            <w:r>
              <w:rPr>
                <w:rFonts w:ascii="Times New Roman" w:eastAsia="Times New Roman" w:hAnsi="Times New Roman" w:cs="Times New Roman"/>
                <w:color w:val="000000"/>
                <w:sz w:val="28"/>
                <w:szCs w:val="28"/>
              </w:rPr>
              <w:t>законодавства.</w:t>
            </w:r>
          </w:p>
          <w:p w14:paraId="00000057" w14:textId="0FA50272" w:rsidR="002330A7" w:rsidRDefault="00D6789C" w:rsidP="009B1B76">
            <w:pPr>
              <w:pBdr>
                <w:top w:val="nil"/>
                <w:left w:val="nil"/>
                <w:bottom w:val="nil"/>
                <w:right w:val="nil"/>
                <w:between w:val="nil"/>
              </w:pBdr>
              <w:spacing w:after="0" w:line="240" w:lineRule="auto"/>
              <w:ind w:firstLine="174"/>
              <w:jc w:val="both"/>
              <w:rPr>
                <w:rFonts w:ascii="Times New Roman" w:eastAsia="Times New Roman" w:hAnsi="Times New Roman" w:cs="Times New Roman"/>
                <w:color w:val="000000"/>
                <w:sz w:val="28"/>
                <w:szCs w:val="28"/>
              </w:rPr>
            </w:pPr>
            <w:r w:rsidRPr="00D6789C">
              <w:rPr>
                <w:rFonts w:ascii="Times New Roman" w:eastAsia="Times New Roman" w:hAnsi="Times New Roman" w:cs="Times New Roman"/>
                <w:color w:val="000000"/>
                <w:sz w:val="28"/>
                <w:szCs w:val="28"/>
              </w:rPr>
              <w:t>Посилення інституційної спроможності держави шляхом надання можливості Службі</w:t>
            </w:r>
            <w:r w:rsidR="00706353">
              <w:rPr>
                <w:rFonts w:ascii="Times New Roman" w:eastAsia="Times New Roman" w:hAnsi="Times New Roman" w:cs="Times New Roman"/>
                <w:color w:val="000000"/>
                <w:sz w:val="28"/>
                <w:szCs w:val="28"/>
              </w:rPr>
              <w:t>,</w:t>
            </w:r>
            <w:r w:rsidRPr="00D6789C">
              <w:rPr>
                <w:rFonts w:ascii="Times New Roman" w:eastAsia="Times New Roman" w:hAnsi="Times New Roman" w:cs="Times New Roman"/>
                <w:color w:val="000000"/>
                <w:sz w:val="28"/>
                <w:szCs w:val="28"/>
              </w:rPr>
              <w:t xml:space="preserve"> як уповноваженому органу у сфері освіти</w:t>
            </w:r>
            <w:r w:rsidR="00706353">
              <w:rPr>
                <w:rFonts w:ascii="Times New Roman" w:eastAsia="Times New Roman" w:hAnsi="Times New Roman" w:cs="Times New Roman"/>
                <w:color w:val="000000"/>
                <w:sz w:val="28"/>
                <w:szCs w:val="28"/>
              </w:rPr>
              <w:t>,</w:t>
            </w:r>
            <w:r w:rsidRPr="00D6789C">
              <w:rPr>
                <w:rFonts w:ascii="Times New Roman" w:eastAsia="Times New Roman" w:hAnsi="Times New Roman" w:cs="Times New Roman"/>
                <w:color w:val="000000"/>
                <w:sz w:val="28"/>
                <w:szCs w:val="28"/>
              </w:rPr>
              <w:t xml:space="preserve"> проводити</w:t>
            </w:r>
            <w:r w:rsidR="00706353">
              <w:rPr>
                <w:rFonts w:ascii="Times New Roman" w:eastAsia="Times New Roman" w:hAnsi="Times New Roman" w:cs="Times New Roman"/>
                <w:color w:val="000000"/>
                <w:sz w:val="28"/>
                <w:szCs w:val="28"/>
              </w:rPr>
              <w:t xml:space="preserve"> інституційні</w:t>
            </w:r>
            <w:r>
              <w:rPr>
                <w:rFonts w:ascii="Times New Roman" w:eastAsia="Times New Roman" w:hAnsi="Times New Roman" w:cs="Times New Roman"/>
                <w:color w:val="000000"/>
                <w:sz w:val="28"/>
                <w:szCs w:val="28"/>
              </w:rPr>
              <w:t xml:space="preserve"> аудит</w:t>
            </w:r>
            <w:r w:rsidR="00706353">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закладів дошкільної освіти.</w:t>
            </w:r>
          </w:p>
          <w:p w14:paraId="00000058" w14:textId="513F7004" w:rsidR="002330A7" w:rsidRDefault="004621DE" w:rsidP="009B1B76">
            <w:pPr>
              <w:pBdr>
                <w:top w:val="nil"/>
                <w:left w:val="nil"/>
                <w:bottom w:val="nil"/>
                <w:right w:val="nil"/>
                <w:between w:val="nil"/>
              </w:pBdr>
              <w:spacing w:after="0" w:line="240" w:lineRule="auto"/>
              <w:ind w:firstLine="1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w:t>
            </w:r>
            <w:r w:rsidR="00E5229C">
              <w:rPr>
                <w:rFonts w:ascii="Times New Roman" w:eastAsia="Times New Roman" w:hAnsi="Times New Roman" w:cs="Times New Roman"/>
                <w:color w:val="000000"/>
                <w:sz w:val="28"/>
                <w:szCs w:val="28"/>
              </w:rPr>
              <w:t xml:space="preserve"> комплексної оцінки ефективності з</w:t>
            </w:r>
            <w:r w:rsidR="00965B5E">
              <w:rPr>
                <w:rFonts w:ascii="Times New Roman" w:eastAsia="Times New Roman" w:hAnsi="Times New Roman" w:cs="Times New Roman"/>
                <w:color w:val="000000"/>
                <w:sz w:val="28"/>
                <w:szCs w:val="28"/>
              </w:rPr>
              <w:t xml:space="preserve">дійснення освітньої діяльності </w:t>
            </w:r>
            <w:r w:rsidR="00E5229C">
              <w:rPr>
                <w:rFonts w:ascii="Times New Roman" w:eastAsia="Times New Roman" w:hAnsi="Times New Roman" w:cs="Times New Roman"/>
                <w:color w:val="000000"/>
                <w:sz w:val="28"/>
                <w:szCs w:val="28"/>
              </w:rPr>
              <w:t xml:space="preserve">у закладах </w:t>
            </w:r>
            <w:r w:rsidR="00E5229C">
              <w:rPr>
                <w:rFonts w:ascii="Times New Roman" w:eastAsia="Times New Roman" w:hAnsi="Times New Roman" w:cs="Times New Roman"/>
                <w:sz w:val="28"/>
                <w:szCs w:val="28"/>
              </w:rPr>
              <w:t>дошкільної о</w:t>
            </w:r>
            <w:r w:rsidR="00E5229C">
              <w:rPr>
                <w:rFonts w:ascii="Times New Roman" w:eastAsia="Times New Roman" w:hAnsi="Times New Roman" w:cs="Times New Roman"/>
                <w:color w:val="000000"/>
                <w:sz w:val="28"/>
                <w:szCs w:val="28"/>
              </w:rPr>
              <w:t xml:space="preserve">світи, що максимально </w:t>
            </w:r>
            <w:r w:rsidR="00E5229C">
              <w:rPr>
                <w:rFonts w:ascii="Times New Roman" w:eastAsia="Times New Roman" w:hAnsi="Times New Roman" w:cs="Times New Roman"/>
                <w:color w:val="000000"/>
                <w:sz w:val="28"/>
                <w:szCs w:val="28"/>
              </w:rPr>
              <w:lastRenderedPageBreak/>
              <w:t xml:space="preserve">знизить ризик надання неякісних послуг у сфері </w:t>
            </w:r>
            <w:r w:rsidR="00E5229C">
              <w:rPr>
                <w:rFonts w:ascii="Times New Roman" w:eastAsia="Times New Roman" w:hAnsi="Times New Roman" w:cs="Times New Roman"/>
                <w:sz w:val="28"/>
                <w:szCs w:val="28"/>
              </w:rPr>
              <w:t>дошкільної</w:t>
            </w:r>
            <w:r w:rsidR="00E5229C">
              <w:rPr>
                <w:rFonts w:ascii="Times New Roman" w:eastAsia="Times New Roman" w:hAnsi="Times New Roman" w:cs="Times New Roman"/>
                <w:color w:val="000000"/>
                <w:sz w:val="28"/>
                <w:szCs w:val="28"/>
              </w:rPr>
              <w:t xml:space="preserve"> освіти та вплине на </w:t>
            </w:r>
            <w:r w:rsidR="00E5229C">
              <w:rPr>
                <w:rFonts w:ascii="Times New Roman" w:eastAsia="Times New Roman" w:hAnsi="Times New Roman" w:cs="Times New Roman"/>
                <w:sz w:val="28"/>
                <w:szCs w:val="28"/>
              </w:rPr>
              <w:t xml:space="preserve">підвищення якості дошкільної освіти, </w:t>
            </w:r>
            <w:r w:rsidR="00F51D5F">
              <w:rPr>
                <w:rFonts w:ascii="Times New Roman" w:eastAsia="Times New Roman" w:hAnsi="Times New Roman" w:cs="Times New Roman"/>
                <w:color w:val="000000"/>
                <w:sz w:val="28"/>
                <w:szCs w:val="28"/>
              </w:rPr>
              <w:t xml:space="preserve"> </w:t>
            </w:r>
            <w:r w:rsidR="00706353">
              <w:rPr>
                <w:rFonts w:ascii="Times New Roman" w:eastAsia="Times New Roman" w:hAnsi="Times New Roman" w:cs="Times New Roman"/>
                <w:color w:val="000000"/>
                <w:sz w:val="28"/>
                <w:szCs w:val="28"/>
              </w:rPr>
              <w:t xml:space="preserve">забезпечить </w:t>
            </w:r>
            <w:r w:rsidR="00F51D5F">
              <w:rPr>
                <w:rFonts w:ascii="Times New Roman" w:eastAsia="Times New Roman" w:hAnsi="Times New Roman" w:cs="Times New Roman"/>
                <w:color w:val="000000"/>
                <w:sz w:val="28"/>
                <w:szCs w:val="28"/>
              </w:rPr>
              <w:t>конкурентоспроможніст</w:t>
            </w:r>
            <w:r w:rsidR="00E5229C">
              <w:rPr>
                <w:rFonts w:ascii="Times New Roman" w:eastAsia="Times New Roman" w:hAnsi="Times New Roman" w:cs="Times New Roman"/>
                <w:color w:val="000000"/>
                <w:sz w:val="28"/>
                <w:szCs w:val="28"/>
              </w:rPr>
              <w:t xml:space="preserve">ь закладів </w:t>
            </w:r>
            <w:r w:rsidR="00E5229C">
              <w:rPr>
                <w:rFonts w:ascii="Times New Roman" w:eastAsia="Times New Roman" w:hAnsi="Times New Roman" w:cs="Times New Roman"/>
                <w:sz w:val="28"/>
                <w:szCs w:val="28"/>
              </w:rPr>
              <w:t xml:space="preserve">дошкільної </w:t>
            </w:r>
            <w:r w:rsidR="00E5229C">
              <w:rPr>
                <w:rFonts w:ascii="Times New Roman" w:eastAsia="Times New Roman" w:hAnsi="Times New Roman" w:cs="Times New Roman"/>
                <w:color w:val="000000"/>
                <w:sz w:val="28"/>
                <w:szCs w:val="28"/>
              </w:rPr>
              <w:t>освіти</w:t>
            </w:r>
            <w:r w:rsidR="009B1B76">
              <w:rPr>
                <w:rFonts w:ascii="Times New Roman" w:eastAsia="Times New Roman" w:hAnsi="Times New Roman" w:cs="Times New Roman"/>
                <w:color w:val="000000"/>
                <w:sz w:val="28"/>
                <w:szCs w:val="28"/>
              </w:rPr>
              <w:t>.</w:t>
            </w:r>
          </w:p>
        </w:tc>
        <w:tc>
          <w:tcPr>
            <w:tcW w:w="3702" w:type="dxa"/>
          </w:tcPr>
          <w:p w14:paraId="0000005A" w14:textId="1F950638" w:rsidR="002330A7" w:rsidRDefault="00E5229C" w:rsidP="009B1B76">
            <w:pPr>
              <w:pBdr>
                <w:top w:val="nil"/>
                <w:left w:val="nil"/>
                <w:bottom w:val="nil"/>
                <w:right w:val="nil"/>
                <w:between w:val="nil"/>
              </w:pBdr>
              <w:spacing w:after="0" w:line="240" w:lineRule="auto"/>
              <w:ind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Витрат</w:t>
            </w:r>
            <w:r w:rsidR="008C1992">
              <w:rPr>
                <w:rFonts w:ascii="Times New Roman" w:eastAsia="Times New Roman" w:hAnsi="Times New Roman" w:cs="Times New Roman"/>
                <w:color w:val="000000"/>
                <w:sz w:val="28"/>
                <w:szCs w:val="28"/>
              </w:rPr>
              <w:t xml:space="preserve">и, пов’язані із участю </w:t>
            </w:r>
            <w:r>
              <w:rPr>
                <w:rFonts w:ascii="Times New Roman" w:eastAsia="Times New Roman" w:hAnsi="Times New Roman" w:cs="Times New Roman"/>
                <w:color w:val="000000"/>
                <w:sz w:val="28"/>
                <w:szCs w:val="28"/>
              </w:rPr>
              <w:t xml:space="preserve">працівників  </w:t>
            </w:r>
            <w:r w:rsidR="008C1992">
              <w:rPr>
                <w:rFonts w:ascii="Times New Roman" w:eastAsia="Times New Roman" w:hAnsi="Times New Roman" w:cs="Times New Roman"/>
                <w:color w:val="000000"/>
                <w:sz w:val="28"/>
                <w:szCs w:val="28"/>
              </w:rPr>
              <w:t xml:space="preserve">Служби </w:t>
            </w:r>
            <w:r>
              <w:rPr>
                <w:rFonts w:ascii="Times New Roman" w:eastAsia="Times New Roman" w:hAnsi="Times New Roman" w:cs="Times New Roman"/>
                <w:color w:val="000000"/>
                <w:sz w:val="28"/>
                <w:szCs w:val="28"/>
              </w:rPr>
              <w:t>здійснюватимуться в межах видатків на відрядження з бюджетної програми КПКВК 2203010  «Керівництво та управління у сфері забезпечення якості освіти».</w:t>
            </w:r>
          </w:p>
          <w:p w14:paraId="0000005D" w14:textId="6789BDCC" w:rsidR="002330A7" w:rsidRDefault="00861AA9" w:rsidP="009B1B76">
            <w:pPr>
              <w:pBdr>
                <w:top w:val="nil"/>
                <w:left w:val="nil"/>
                <w:bottom w:val="nil"/>
                <w:right w:val="nil"/>
                <w:between w:val="nil"/>
              </w:pBdr>
              <w:spacing w:after="0" w:line="240" w:lineRule="auto"/>
              <w:ind w:firstLine="310"/>
              <w:jc w:val="both"/>
              <w:rPr>
                <w:rFonts w:ascii="Times New Roman" w:hAnsi="Times New Roman" w:cs="Times New Roman"/>
                <w:sz w:val="28"/>
                <w:szCs w:val="28"/>
              </w:rPr>
            </w:pPr>
            <w:r w:rsidRPr="00861AA9">
              <w:rPr>
                <w:rFonts w:ascii="Times New Roman" w:hAnsi="Times New Roman" w:cs="Times New Roman"/>
                <w:sz w:val="28"/>
                <w:szCs w:val="28"/>
              </w:rPr>
              <w:t xml:space="preserve">Витрати на одного члена комісії з числа працівників Державної служби якості освіти України на проведення одного інституційного аудиту </w:t>
            </w:r>
            <w:r w:rsidR="009B1B76">
              <w:rPr>
                <w:rFonts w:ascii="Times New Roman" w:hAnsi="Times New Roman" w:cs="Times New Roman"/>
                <w:sz w:val="28"/>
                <w:szCs w:val="28"/>
              </w:rPr>
              <w:t>–</w:t>
            </w:r>
            <w:r w:rsidRPr="00861AA9">
              <w:rPr>
                <w:rFonts w:ascii="Times New Roman" w:hAnsi="Times New Roman" w:cs="Times New Roman"/>
                <w:sz w:val="28"/>
                <w:szCs w:val="28"/>
              </w:rPr>
              <w:t xml:space="preserve"> 9200</w:t>
            </w:r>
            <w:r w:rsidR="009B1B76">
              <w:rPr>
                <w:rFonts w:ascii="Times New Roman" w:hAnsi="Times New Roman" w:cs="Times New Roman"/>
                <w:sz w:val="28"/>
                <w:szCs w:val="28"/>
              </w:rPr>
              <w:t xml:space="preserve"> грн</w:t>
            </w:r>
            <w:r w:rsidRPr="00861AA9">
              <w:rPr>
                <w:rFonts w:ascii="Times New Roman" w:hAnsi="Times New Roman" w:cs="Times New Roman"/>
                <w:sz w:val="28"/>
                <w:szCs w:val="28"/>
              </w:rPr>
              <w:t xml:space="preserve">. У розрахунку на календарний рік у середньому </w:t>
            </w:r>
            <w:r w:rsidR="009B1B76">
              <w:rPr>
                <w:rFonts w:ascii="Times New Roman" w:hAnsi="Times New Roman" w:cs="Times New Roman"/>
                <w:sz w:val="28"/>
                <w:szCs w:val="28"/>
              </w:rPr>
              <w:t xml:space="preserve">- </w:t>
            </w:r>
            <w:r w:rsidRPr="00861AA9">
              <w:rPr>
                <w:rFonts w:ascii="Times New Roman" w:hAnsi="Times New Roman" w:cs="Times New Roman"/>
                <w:sz w:val="28"/>
                <w:szCs w:val="28"/>
              </w:rPr>
              <w:t>220800 грн.</w:t>
            </w:r>
          </w:p>
          <w:p w14:paraId="3498B532" w14:textId="77777777" w:rsidR="00861AA9" w:rsidRPr="00861AA9" w:rsidRDefault="00861AA9"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6E8DDA66" w14:textId="38A05C4A" w:rsidR="002330A7" w:rsidRDefault="00E5229C" w:rsidP="009B1B76">
            <w:pPr>
              <w:pBdr>
                <w:top w:val="nil"/>
                <w:left w:val="nil"/>
                <w:bottom w:val="nil"/>
                <w:right w:val="nil"/>
                <w:between w:val="nil"/>
              </w:pBdr>
              <w:spacing w:after="0" w:line="240" w:lineRule="auto"/>
              <w:ind w:firstLine="1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Витрати на участь в заход</w:t>
            </w:r>
            <w:r w:rsidR="00706353">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z w:val="28"/>
                <w:szCs w:val="28"/>
              </w:rPr>
              <w:t xml:space="preserve"> експертів </w:t>
            </w:r>
            <w:r w:rsidR="00706353">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з числа педагогічних і науково-педагогічних працівників  закладів освіти</w:t>
            </w:r>
            <w:r w:rsidR="009B1B7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в межах виділених видатків на відряд</w:t>
            </w:r>
            <w:r w:rsidR="008C1992">
              <w:rPr>
                <w:rFonts w:ascii="Times New Roman" w:eastAsia="Times New Roman" w:hAnsi="Times New Roman" w:cs="Times New Roman"/>
                <w:color w:val="000000"/>
                <w:sz w:val="28"/>
                <w:szCs w:val="28"/>
              </w:rPr>
              <w:t>ження за місцем основної роботи</w:t>
            </w:r>
            <w:r w:rsidR="00D12736">
              <w:rPr>
                <w:rFonts w:ascii="Times New Roman" w:eastAsia="Times New Roman" w:hAnsi="Times New Roman" w:cs="Times New Roman"/>
                <w:color w:val="000000"/>
                <w:sz w:val="28"/>
                <w:szCs w:val="28"/>
              </w:rPr>
              <w:t>.</w:t>
            </w:r>
          </w:p>
          <w:p w14:paraId="00000065" w14:textId="3CAAA5FB" w:rsidR="00861AA9" w:rsidRPr="00861AA9" w:rsidRDefault="00861AA9" w:rsidP="009B1B76">
            <w:pPr>
              <w:pBdr>
                <w:top w:val="nil"/>
                <w:left w:val="nil"/>
                <w:bottom w:val="nil"/>
                <w:right w:val="nil"/>
                <w:between w:val="nil"/>
              </w:pBdr>
              <w:spacing w:after="0" w:line="240" w:lineRule="auto"/>
              <w:ind w:firstLine="169"/>
              <w:jc w:val="both"/>
              <w:rPr>
                <w:rFonts w:ascii="Times New Roman" w:eastAsia="Times New Roman" w:hAnsi="Times New Roman" w:cs="Times New Roman"/>
                <w:color w:val="000000"/>
                <w:sz w:val="28"/>
                <w:szCs w:val="28"/>
              </w:rPr>
            </w:pPr>
            <w:r w:rsidRPr="00861AA9">
              <w:rPr>
                <w:rFonts w:ascii="Times New Roman" w:hAnsi="Times New Roman" w:cs="Times New Roman"/>
                <w:sz w:val="28"/>
                <w:szCs w:val="28"/>
              </w:rPr>
              <w:t>Витрати на відрядження для проведення інституційного аудиту максимально (з урахуванням максимально можливої к</w:t>
            </w:r>
            <w:r w:rsidR="006A0C4E">
              <w:rPr>
                <w:rFonts w:ascii="Times New Roman" w:hAnsi="Times New Roman" w:cs="Times New Roman"/>
                <w:sz w:val="28"/>
                <w:szCs w:val="28"/>
              </w:rPr>
              <w:t>ількості членів комісії) 92000</w:t>
            </w:r>
            <w:r w:rsidRPr="00861AA9">
              <w:rPr>
                <w:rFonts w:ascii="Times New Roman" w:hAnsi="Times New Roman" w:cs="Times New Roman"/>
                <w:sz w:val="28"/>
                <w:szCs w:val="28"/>
              </w:rPr>
              <w:t xml:space="preserve"> грн. За календарний рік з урахуванням середньої кількості інституційни</w:t>
            </w:r>
            <w:r w:rsidR="006A0C4E">
              <w:rPr>
                <w:rFonts w:ascii="Times New Roman" w:hAnsi="Times New Roman" w:cs="Times New Roman"/>
                <w:sz w:val="28"/>
                <w:szCs w:val="28"/>
              </w:rPr>
              <w:t>х аудитів на рік орієнтовно</w:t>
            </w:r>
            <w:r w:rsidR="009B1B76">
              <w:rPr>
                <w:rFonts w:ascii="Times New Roman" w:hAnsi="Times New Roman" w:cs="Times New Roman"/>
                <w:sz w:val="28"/>
                <w:szCs w:val="28"/>
              </w:rPr>
              <w:t xml:space="preserve"> -</w:t>
            </w:r>
            <w:r w:rsidR="006A0C4E">
              <w:rPr>
                <w:rFonts w:ascii="Times New Roman" w:hAnsi="Times New Roman" w:cs="Times New Roman"/>
                <w:sz w:val="28"/>
                <w:szCs w:val="28"/>
              </w:rPr>
              <w:t xml:space="preserve"> 2208000</w:t>
            </w:r>
            <w:r w:rsidRPr="00861AA9">
              <w:rPr>
                <w:rFonts w:ascii="Times New Roman" w:hAnsi="Times New Roman" w:cs="Times New Roman"/>
                <w:sz w:val="28"/>
                <w:szCs w:val="28"/>
              </w:rPr>
              <w:t xml:space="preserve"> грн.</w:t>
            </w:r>
          </w:p>
        </w:tc>
      </w:tr>
    </w:tbl>
    <w:p w14:paraId="35B33B6E" w14:textId="77777777" w:rsidR="00861AA9" w:rsidRDefault="00861AA9" w:rsidP="00861AA9">
      <w:pPr>
        <w:pBdr>
          <w:top w:val="nil"/>
          <w:left w:val="nil"/>
          <w:bottom w:val="nil"/>
          <w:right w:val="nil"/>
          <w:between w:val="nil"/>
        </w:pBdr>
        <w:spacing w:after="0" w:line="240" w:lineRule="auto"/>
        <w:ind w:firstLine="720"/>
        <w:jc w:val="both"/>
        <w:rPr>
          <w:rFonts w:ascii="Times New Roman" w:hAnsi="Times New Roman" w:cs="Times New Roman"/>
          <w:sz w:val="28"/>
          <w:szCs w:val="28"/>
        </w:rPr>
      </w:pPr>
    </w:p>
    <w:p w14:paraId="4CB98439" w14:textId="775291E0" w:rsidR="00861AA9" w:rsidRDefault="00861AA9" w:rsidP="00861AA9">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861AA9">
        <w:rPr>
          <w:rFonts w:ascii="Times New Roman" w:hAnsi="Times New Roman" w:cs="Times New Roman"/>
          <w:sz w:val="28"/>
          <w:szCs w:val="28"/>
        </w:rPr>
        <w:t>Відрядження на проведення одного інституційного аудиту в межах України:</w:t>
      </w:r>
    </w:p>
    <w:p w14:paraId="74101D99" w14:textId="1EDE6711" w:rsidR="00861AA9" w:rsidRDefault="00861AA9" w:rsidP="009B1B76">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861AA9">
        <w:rPr>
          <w:rFonts w:ascii="Times New Roman" w:hAnsi="Times New Roman" w:cs="Times New Roman"/>
          <w:sz w:val="28"/>
          <w:szCs w:val="28"/>
        </w:rPr>
        <w:t>терм</w:t>
      </w:r>
      <w:r>
        <w:rPr>
          <w:rFonts w:ascii="Times New Roman" w:hAnsi="Times New Roman" w:cs="Times New Roman"/>
          <w:sz w:val="28"/>
          <w:szCs w:val="28"/>
        </w:rPr>
        <w:t>ін одного відрядження - 10 днів;</w:t>
      </w:r>
    </w:p>
    <w:p w14:paraId="3672DA16" w14:textId="323DA67E" w:rsidR="00861AA9" w:rsidRDefault="009B1B76" w:rsidP="00D12736">
      <w:pPr>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61AA9" w:rsidRPr="00861AA9">
        <w:rPr>
          <w:rFonts w:ascii="Times New Roman" w:hAnsi="Times New Roman" w:cs="Times New Roman"/>
          <w:sz w:val="28"/>
          <w:szCs w:val="28"/>
        </w:rPr>
        <w:t xml:space="preserve">середні витрати на 1 відрядження одного члена експертної комісії – </w:t>
      </w:r>
      <w:r w:rsidR="00D12736">
        <w:rPr>
          <w:rFonts w:ascii="Times New Roman" w:hAnsi="Times New Roman" w:cs="Times New Roman"/>
          <w:sz w:val="28"/>
          <w:szCs w:val="28"/>
        </w:rPr>
        <w:t xml:space="preserve">      </w:t>
      </w:r>
      <w:r w:rsidR="00861AA9" w:rsidRPr="00861AA9">
        <w:rPr>
          <w:rFonts w:ascii="Times New Roman" w:hAnsi="Times New Roman" w:cs="Times New Roman"/>
          <w:sz w:val="28"/>
          <w:szCs w:val="28"/>
        </w:rPr>
        <w:t>9200,0</w:t>
      </w:r>
      <w:r w:rsidR="00861AA9">
        <w:rPr>
          <w:rFonts w:ascii="Times New Roman" w:hAnsi="Times New Roman" w:cs="Times New Roman"/>
          <w:sz w:val="28"/>
          <w:szCs w:val="28"/>
        </w:rPr>
        <w:t>0</w:t>
      </w:r>
      <w:r w:rsidR="00861AA9" w:rsidRPr="00861AA9">
        <w:rPr>
          <w:rFonts w:ascii="Times New Roman" w:hAnsi="Times New Roman" w:cs="Times New Roman"/>
          <w:sz w:val="28"/>
          <w:szCs w:val="28"/>
        </w:rPr>
        <w:t xml:space="preserve"> грн, в </w:t>
      </w:r>
      <w:proofErr w:type="spellStart"/>
      <w:r w:rsidR="00861AA9" w:rsidRPr="00861AA9">
        <w:rPr>
          <w:rFonts w:ascii="Times New Roman" w:hAnsi="Times New Roman" w:cs="Times New Roman"/>
          <w:sz w:val="28"/>
          <w:szCs w:val="28"/>
        </w:rPr>
        <w:t>т.ч</w:t>
      </w:r>
      <w:proofErr w:type="spellEnd"/>
      <w:r w:rsidR="00861AA9" w:rsidRPr="00861AA9">
        <w:rPr>
          <w:rFonts w:ascii="Times New Roman" w:hAnsi="Times New Roman" w:cs="Times New Roman"/>
          <w:sz w:val="28"/>
          <w:szCs w:val="28"/>
        </w:rPr>
        <w:t xml:space="preserve">.: </w:t>
      </w:r>
    </w:p>
    <w:p w14:paraId="1A24C6A6" w14:textId="77777777" w:rsidR="00861AA9" w:rsidRDefault="00861AA9" w:rsidP="009B1B76">
      <w:pPr>
        <w:pBdr>
          <w:top w:val="nil"/>
          <w:left w:val="nil"/>
          <w:bottom w:val="nil"/>
          <w:right w:val="nil"/>
          <w:between w:val="nil"/>
        </w:pBdr>
        <w:spacing w:after="0" w:line="240" w:lineRule="auto"/>
        <w:ind w:left="720"/>
        <w:jc w:val="both"/>
        <w:rPr>
          <w:rFonts w:ascii="Times New Roman" w:hAnsi="Times New Roman" w:cs="Times New Roman"/>
          <w:sz w:val="28"/>
          <w:szCs w:val="28"/>
        </w:rPr>
      </w:pPr>
      <w:r w:rsidRPr="00861AA9">
        <w:rPr>
          <w:rFonts w:ascii="Times New Roman" w:hAnsi="Times New Roman" w:cs="Times New Roman"/>
          <w:sz w:val="28"/>
          <w:szCs w:val="28"/>
        </w:rPr>
        <w:t xml:space="preserve">добові – 10 днів х 300,00 грн = 3000,00 грн; </w:t>
      </w:r>
    </w:p>
    <w:p w14:paraId="543A55FC" w14:textId="77777777" w:rsidR="00861AA9" w:rsidRDefault="00861AA9" w:rsidP="009B1B76">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861AA9">
        <w:rPr>
          <w:rFonts w:ascii="Times New Roman" w:hAnsi="Times New Roman" w:cs="Times New Roman"/>
          <w:sz w:val="28"/>
          <w:szCs w:val="28"/>
        </w:rPr>
        <w:t xml:space="preserve">проживання – 8 діб х 600,00 грн = 4800,00 грн; </w:t>
      </w:r>
    </w:p>
    <w:p w14:paraId="65FBB030" w14:textId="77777777" w:rsidR="00861AA9" w:rsidRDefault="00861AA9" w:rsidP="009B1B76">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861AA9">
        <w:rPr>
          <w:rFonts w:ascii="Times New Roman" w:hAnsi="Times New Roman" w:cs="Times New Roman"/>
          <w:sz w:val="28"/>
          <w:szCs w:val="28"/>
        </w:rPr>
        <w:t xml:space="preserve">проїзд – 2 х 700,00 грн = 1400,00 грн. </w:t>
      </w:r>
    </w:p>
    <w:p w14:paraId="2DF1E9D0" w14:textId="0C982E29" w:rsidR="00861AA9" w:rsidRDefault="00861AA9" w:rsidP="00D12736">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861AA9">
        <w:rPr>
          <w:rFonts w:ascii="Times New Roman" w:hAnsi="Times New Roman" w:cs="Times New Roman"/>
          <w:sz w:val="28"/>
          <w:szCs w:val="28"/>
        </w:rPr>
        <w:t>Кількість позапланових інституційних аудитів в рік за середн</w:t>
      </w:r>
      <w:r>
        <w:rPr>
          <w:rFonts w:ascii="Times New Roman" w:hAnsi="Times New Roman" w:cs="Times New Roman"/>
          <w:sz w:val="28"/>
          <w:szCs w:val="28"/>
        </w:rPr>
        <w:t>іми розрахунками - два в місяць.</w:t>
      </w:r>
    </w:p>
    <w:p w14:paraId="6B065205" w14:textId="6E3E522A" w:rsidR="00861AA9" w:rsidRDefault="00861AA9" w:rsidP="00D12736">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861AA9">
        <w:rPr>
          <w:rFonts w:ascii="Times New Roman" w:hAnsi="Times New Roman" w:cs="Times New Roman"/>
          <w:sz w:val="28"/>
          <w:szCs w:val="28"/>
        </w:rPr>
        <w:t>Витрати на відрядження для проведення одного інституційного ауд</w:t>
      </w:r>
      <w:r w:rsidR="006A0C4E">
        <w:rPr>
          <w:rFonts w:ascii="Times New Roman" w:hAnsi="Times New Roman" w:cs="Times New Roman"/>
          <w:sz w:val="28"/>
          <w:szCs w:val="28"/>
        </w:rPr>
        <w:t>иту максимально 9200,00 грн х 10</w:t>
      </w:r>
      <w:r w:rsidRPr="00861AA9">
        <w:rPr>
          <w:rFonts w:ascii="Times New Roman" w:hAnsi="Times New Roman" w:cs="Times New Roman"/>
          <w:sz w:val="28"/>
          <w:szCs w:val="28"/>
        </w:rPr>
        <w:t xml:space="preserve"> осіб = </w:t>
      </w:r>
      <w:r w:rsidR="006A0C4E">
        <w:rPr>
          <w:rFonts w:ascii="Times New Roman" w:hAnsi="Times New Roman" w:cs="Times New Roman"/>
          <w:sz w:val="28"/>
          <w:szCs w:val="28"/>
        </w:rPr>
        <w:t>92000</w:t>
      </w:r>
      <w:r w:rsidR="009B1B76">
        <w:rPr>
          <w:rFonts w:ascii="Times New Roman" w:hAnsi="Times New Roman" w:cs="Times New Roman"/>
          <w:sz w:val="28"/>
          <w:szCs w:val="28"/>
        </w:rPr>
        <w:t>,00</w:t>
      </w:r>
      <w:r w:rsidRPr="00861AA9">
        <w:rPr>
          <w:rFonts w:ascii="Times New Roman" w:hAnsi="Times New Roman" w:cs="Times New Roman"/>
          <w:sz w:val="28"/>
          <w:szCs w:val="28"/>
        </w:rPr>
        <w:t xml:space="preserve"> грн. </w:t>
      </w:r>
    </w:p>
    <w:p w14:paraId="3F9428A5" w14:textId="0C2C8EBA" w:rsidR="00861AA9" w:rsidRPr="00861AA9" w:rsidRDefault="00861AA9" w:rsidP="00D1273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r w:rsidRPr="00861AA9">
        <w:rPr>
          <w:rFonts w:ascii="Times New Roman" w:hAnsi="Times New Roman" w:cs="Times New Roman"/>
          <w:sz w:val="28"/>
          <w:szCs w:val="28"/>
        </w:rPr>
        <w:t>Витрати у рік на відрядження для інституц</w:t>
      </w:r>
      <w:r w:rsidR="006A0C4E">
        <w:rPr>
          <w:rFonts w:ascii="Times New Roman" w:hAnsi="Times New Roman" w:cs="Times New Roman"/>
          <w:sz w:val="28"/>
          <w:szCs w:val="28"/>
        </w:rPr>
        <w:t>ійних аудитів максимально 92000</w:t>
      </w:r>
      <w:r w:rsidR="009B1B76">
        <w:rPr>
          <w:rFonts w:ascii="Times New Roman" w:hAnsi="Times New Roman" w:cs="Times New Roman"/>
          <w:sz w:val="28"/>
          <w:szCs w:val="28"/>
        </w:rPr>
        <w:t>,00</w:t>
      </w:r>
      <w:r w:rsidR="006A0C4E">
        <w:rPr>
          <w:rFonts w:ascii="Times New Roman" w:hAnsi="Times New Roman" w:cs="Times New Roman"/>
          <w:sz w:val="28"/>
          <w:szCs w:val="28"/>
        </w:rPr>
        <w:t xml:space="preserve"> грн х 12 міс. х 2 = 2208000</w:t>
      </w:r>
      <w:r w:rsidR="009B1B76">
        <w:rPr>
          <w:rFonts w:ascii="Times New Roman" w:hAnsi="Times New Roman" w:cs="Times New Roman"/>
          <w:sz w:val="28"/>
          <w:szCs w:val="28"/>
        </w:rPr>
        <w:t xml:space="preserve">,00 </w:t>
      </w:r>
      <w:r w:rsidRPr="00861AA9">
        <w:rPr>
          <w:rFonts w:ascii="Times New Roman" w:hAnsi="Times New Roman" w:cs="Times New Roman"/>
          <w:sz w:val="28"/>
          <w:szCs w:val="28"/>
        </w:rPr>
        <w:t>грн.</w:t>
      </w:r>
    </w:p>
    <w:p w14:paraId="00000072" w14:textId="77BA4273" w:rsidR="002330A7" w:rsidRPr="008C1992" w:rsidRDefault="00E5229C" w:rsidP="00706353">
      <w:pPr>
        <w:pBdr>
          <w:top w:val="nil"/>
          <w:left w:val="nil"/>
          <w:bottom w:val="nil"/>
          <w:right w:val="nil"/>
          <w:between w:val="nil"/>
        </w:pBdr>
        <w:spacing w:before="360" w:after="240" w:line="240" w:lineRule="auto"/>
        <w:jc w:val="center"/>
        <w:rPr>
          <w:rFonts w:ascii="Times New Roman" w:eastAsia="Times New Roman" w:hAnsi="Times New Roman" w:cs="Times New Roman"/>
          <w:b/>
          <w:color w:val="000000"/>
          <w:sz w:val="28"/>
          <w:szCs w:val="28"/>
        </w:rPr>
      </w:pPr>
      <w:r w:rsidRPr="008C1992">
        <w:rPr>
          <w:rFonts w:ascii="Times New Roman" w:eastAsia="Times New Roman" w:hAnsi="Times New Roman" w:cs="Times New Roman"/>
          <w:b/>
          <w:color w:val="000000"/>
          <w:sz w:val="28"/>
          <w:szCs w:val="28"/>
        </w:rPr>
        <w:t>Оцінка впливу на сферу інтересів громадян</w:t>
      </w:r>
    </w:p>
    <w:tbl>
      <w:tblPr>
        <w:tblStyle w:val="af3"/>
        <w:tblW w:w="95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7"/>
        <w:gridCol w:w="3260"/>
        <w:gridCol w:w="3643"/>
      </w:tblGrid>
      <w:tr w:rsidR="002330A7" w14:paraId="70798627" w14:textId="77777777" w:rsidTr="009B1B76">
        <w:trPr>
          <w:trHeight w:val="567"/>
        </w:trPr>
        <w:tc>
          <w:tcPr>
            <w:tcW w:w="2667" w:type="dxa"/>
            <w:vAlign w:val="center"/>
          </w:tcPr>
          <w:p w14:paraId="00000073" w14:textId="77777777" w:rsidR="002330A7" w:rsidRDefault="00E522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3260" w:type="dxa"/>
            <w:vAlign w:val="center"/>
          </w:tcPr>
          <w:p w14:paraId="00000074" w14:textId="77777777" w:rsidR="002330A7" w:rsidRDefault="00E522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643" w:type="dxa"/>
            <w:vAlign w:val="center"/>
          </w:tcPr>
          <w:p w14:paraId="00000075" w14:textId="77777777" w:rsidR="002330A7" w:rsidRDefault="00E522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2330A7" w14:paraId="011C8C85" w14:textId="77777777" w:rsidTr="009B1B76">
        <w:tc>
          <w:tcPr>
            <w:tcW w:w="2667" w:type="dxa"/>
          </w:tcPr>
          <w:p w14:paraId="00000076" w14:textId="77777777" w:rsidR="002330A7" w:rsidRDefault="00E5229C" w:rsidP="009B1B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p w14:paraId="00000077" w14:textId="6BD26DB5" w:rsidR="002330A7" w:rsidRDefault="00BC5F47" w:rsidP="009B1B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E5229C">
              <w:rPr>
                <w:rFonts w:ascii="Times New Roman" w:eastAsia="Times New Roman" w:hAnsi="Times New Roman" w:cs="Times New Roman"/>
                <w:sz w:val="28"/>
                <w:szCs w:val="28"/>
              </w:rPr>
              <w:t xml:space="preserve">посіб оцінюється як такий, що не </w:t>
            </w:r>
            <w:r w:rsidR="00E5229C">
              <w:rPr>
                <w:rFonts w:ascii="Times New Roman" w:eastAsia="Times New Roman" w:hAnsi="Times New Roman" w:cs="Times New Roman"/>
                <w:sz w:val="28"/>
                <w:szCs w:val="28"/>
              </w:rPr>
              <w:lastRenderedPageBreak/>
              <w:t>забезпечує реалізацію в освіті норм законодавства</w:t>
            </w:r>
            <w:r>
              <w:rPr>
                <w:rFonts w:ascii="Times New Roman" w:eastAsia="Times New Roman" w:hAnsi="Times New Roman" w:cs="Times New Roman"/>
                <w:sz w:val="28"/>
                <w:szCs w:val="28"/>
              </w:rPr>
              <w:t>)</w:t>
            </w:r>
          </w:p>
        </w:tc>
        <w:tc>
          <w:tcPr>
            <w:tcW w:w="3260" w:type="dxa"/>
          </w:tcPr>
          <w:p w14:paraId="00000078" w14:textId="77777777" w:rsidR="002330A7" w:rsidRDefault="00E5229C"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Мінімальні</w:t>
            </w:r>
          </w:p>
          <w:p w14:paraId="00000079" w14:textId="7C1FFD7A" w:rsidR="002330A7" w:rsidRDefault="002330A7"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3643" w:type="dxa"/>
          </w:tcPr>
          <w:p w14:paraId="0000007A" w14:textId="78A43AB8" w:rsidR="00D6789C" w:rsidRPr="00861AA9" w:rsidRDefault="00861AA9" w:rsidP="00000CFD">
            <w:pPr>
              <w:pBdr>
                <w:top w:val="nil"/>
                <w:left w:val="nil"/>
                <w:bottom w:val="nil"/>
                <w:right w:val="nil"/>
                <w:between w:val="nil"/>
              </w:pBdr>
              <w:spacing w:after="0" w:line="240" w:lineRule="auto"/>
              <w:ind w:firstLine="310"/>
              <w:jc w:val="both"/>
              <w:rPr>
                <w:rFonts w:ascii="Times New Roman" w:eastAsia="Times New Roman" w:hAnsi="Times New Roman" w:cs="Times New Roman"/>
                <w:color w:val="000000"/>
                <w:sz w:val="28"/>
                <w:szCs w:val="28"/>
              </w:rPr>
            </w:pPr>
            <w:r w:rsidRPr="00861AA9">
              <w:rPr>
                <w:rFonts w:ascii="Times New Roman" w:hAnsi="Times New Roman" w:cs="Times New Roman"/>
                <w:sz w:val="28"/>
                <w:szCs w:val="28"/>
              </w:rPr>
              <w:t xml:space="preserve">Є вірогідність отримання здобувачами неякісних освітніх послуг, що </w:t>
            </w:r>
            <w:r w:rsidRPr="00861AA9">
              <w:rPr>
                <w:rFonts w:ascii="Times New Roman" w:hAnsi="Times New Roman" w:cs="Times New Roman"/>
                <w:sz w:val="28"/>
                <w:szCs w:val="28"/>
              </w:rPr>
              <w:lastRenderedPageBreak/>
              <w:t>спричиняє матеріальні збитки</w:t>
            </w:r>
            <w:r w:rsidR="009B1B76">
              <w:rPr>
                <w:rFonts w:ascii="Times New Roman" w:hAnsi="Times New Roman" w:cs="Times New Roman"/>
                <w:sz w:val="28"/>
                <w:szCs w:val="28"/>
              </w:rPr>
              <w:t>.</w:t>
            </w:r>
          </w:p>
        </w:tc>
      </w:tr>
      <w:tr w:rsidR="002330A7" w14:paraId="3F4771A7" w14:textId="77777777" w:rsidTr="009B1B76">
        <w:tc>
          <w:tcPr>
            <w:tcW w:w="2667" w:type="dxa"/>
          </w:tcPr>
          <w:p w14:paraId="0000007B" w14:textId="77777777" w:rsidR="002330A7" w:rsidRDefault="00E5229C" w:rsidP="009B1B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Альтернатива 2</w:t>
            </w:r>
          </w:p>
          <w:p w14:paraId="0000007C" w14:textId="2F5AC55D" w:rsidR="002330A7" w:rsidRDefault="00BC5F47" w:rsidP="009B1B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12736">
              <w:rPr>
                <w:rFonts w:ascii="Times New Roman" w:eastAsia="Times New Roman" w:hAnsi="Times New Roman" w:cs="Times New Roman"/>
                <w:sz w:val="28"/>
                <w:szCs w:val="28"/>
              </w:rPr>
              <w:t>з</w:t>
            </w:r>
            <w:r w:rsidR="00E5229C">
              <w:rPr>
                <w:rFonts w:ascii="Times New Roman" w:eastAsia="Times New Roman" w:hAnsi="Times New Roman" w:cs="Times New Roman"/>
                <w:sz w:val="28"/>
                <w:szCs w:val="28"/>
              </w:rPr>
              <w:t>абезпечує досягнення цілей  та реалізацію у дошкільній освіті норм законодавства</w:t>
            </w:r>
            <w:r>
              <w:rPr>
                <w:rFonts w:ascii="Times New Roman" w:eastAsia="Times New Roman" w:hAnsi="Times New Roman" w:cs="Times New Roman"/>
                <w:sz w:val="28"/>
                <w:szCs w:val="28"/>
              </w:rPr>
              <w:t>)</w:t>
            </w:r>
          </w:p>
        </w:tc>
        <w:tc>
          <w:tcPr>
            <w:tcW w:w="3260" w:type="dxa"/>
          </w:tcPr>
          <w:p w14:paraId="0000007D" w14:textId="6EF8E9B9" w:rsidR="002330A7" w:rsidRDefault="00E5229C" w:rsidP="009B1B76">
            <w:pPr>
              <w:pBdr>
                <w:top w:val="nil"/>
                <w:left w:val="nil"/>
                <w:bottom w:val="nil"/>
                <w:right w:val="nil"/>
                <w:between w:val="nil"/>
              </w:pBdr>
              <w:spacing w:after="0" w:line="240" w:lineRule="auto"/>
              <w:ind w:firstLine="4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Високі</w:t>
            </w:r>
            <w:r w:rsidR="00BC5F47">
              <w:rPr>
                <w:rFonts w:ascii="Times New Roman" w:eastAsia="Times New Roman" w:hAnsi="Times New Roman" w:cs="Times New Roman"/>
                <w:color w:val="000000"/>
                <w:sz w:val="28"/>
                <w:szCs w:val="28"/>
              </w:rPr>
              <w:t>.</w:t>
            </w:r>
          </w:p>
          <w:p w14:paraId="0000007E" w14:textId="210B3964" w:rsidR="002330A7" w:rsidRPr="00861AA9" w:rsidRDefault="00861AA9" w:rsidP="009B1B76">
            <w:pPr>
              <w:pStyle w:val="rvps2"/>
              <w:shd w:val="clear" w:color="auto" w:fill="FFFFFF"/>
              <w:spacing w:before="0" w:beforeAutospacing="0" w:after="0" w:afterAutospacing="0"/>
              <w:ind w:firstLine="450"/>
              <w:jc w:val="both"/>
              <w:rPr>
                <w:color w:val="000000"/>
                <w:sz w:val="28"/>
                <w:szCs w:val="28"/>
              </w:rPr>
            </w:pPr>
            <w:r w:rsidRPr="00861AA9">
              <w:rPr>
                <w:sz w:val="28"/>
                <w:szCs w:val="28"/>
              </w:rPr>
              <w:t xml:space="preserve">Забезпечення якості надання освітніх послуг закладами </w:t>
            </w:r>
            <w:r>
              <w:rPr>
                <w:sz w:val="28"/>
                <w:szCs w:val="28"/>
              </w:rPr>
              <w:t xml:space="preserve">дошкільної </w:t>
            </w:r>
            <w:r w:rsidRPr="00861AA9">
              <w:rPr>
                <w:sz w:val="28"/>
                <w:szCs w:val="28"/>
              </w:rPr>
              <w:t>освіти</w:t>
            </w:r>
          </w:p>
        </w:tc>
        <w:tc>
          <w:tcPr>
            <w:tcW w:w="3643" w:type="dxa"/>
          </w:tcPr>
          <w:p w14:paraId="0000007F" w14:textId="726B6EF2" w:rsidR="00CA4E01" w:rsidRPr="00861AA9" w:rsidRDefault="00861AA9" w:rsidP="00000CFD">
            <w:pPr>
              <w:pBdr>
                <w:top w:val="nil"/>
                <w:left w:val="nil"/>
                <w:bottom w:val="nil"/>
                <w:right w:val="nil"/>
                <w:between w:val="nil"/>
              </w:pBdr>
              <w:spacing w:after="0" w:line="240" w:lineRule="auto"/>
              <w:ind w:firstLine="169"/>
              <w:jc w:val="both"/>
              <w:rPr>
                <w:rFonts w:ascii="Times New Roman" w:eastAsia="Times New Roman" w:hAnsi="Times New Roman" w:cs="Times New Roman"/>
                <w:color w:val="000000"/>
                <w:sz w:val="28"/>
                <w:szCs w:val="28"/>
                <w:lang w:val="en-US"/>
              </w:rPr>
            </w:pPr>
            <w:r w:rsidRPr="00861AA9">
              <w:rPr>
                <w:rFonts w:ascii="Times New Roman" w:hAnsi="Times New Roman" w:cs="Times New Roman"/>
                <w:sz w:val="28"/>
                <w:szCs w:val="28"/>
              </w:rPr>
              <w:t xml:space="preserve">Витрати громадян, пов’язані </w:t>
            </w:r>
            <w:r w:rsidR="00087C45">
              <w:rPr>
                <w:rFonts w:ascii="Times New Roman" w:hAnsi="Times New Roman" w:cs="Times New Roman"/>
                <w:sz w:val="28"/>
                <w:szCs w:val="28"/>
              </w:rPr>
              <w:t xml:space="preserve">із впровадженням наведеного </w:t>
            </w:r>
            <w:proofErr w:type="spellStart"/>
            <w:r w:rsidR="00087C45">
              <w:rPr>
                <w:rFonts w:ascii="Times New Roman" w:hAnsi="Times New Roman" w:cs="Times New Roman"/>
                <w:sz w:val="28"/>
                <w:szCs w:val="28"/>
              </w:rPr>
              <w:t>проє</w:t>
            </w:r>
            <w:r w:rsidRPr="00861AA9">
              <w:rPr>
                <w:rFonts w:ascii="Times New Roman" w:hAnsi="Times New Roman" w:cs="Times New Roman"/>
                <w:sz w:val="28"/>
                <w:szCs w:val="28"/>
              </w:rPr>
              <w:t>кту</w:t>
            </w:r>
            <w:proofErr w:type="spellEnd"/>
            <w:r w:rsidRPr="00861AA9">
              <w:rPr>
                <w:rFonts w:ascii="Times New Roman" w:hAnsi="Times New Roman" w:cs="Times New Roman"/>
                <w:sz w:val="28"/>
                <w:szCs w:val="28"/>
              </w:rPr>
              <w:t xml:space="preserve"> </w:t>
            </w:r>
            <w:proofErr w:type="spellStart"/>
            <w:r w:rsidRPr="00861AA9">
              <w:rPr>
                <w:rFonts w:ascii="Times New Roman" w:hAnsi="Times New Roman" w:cs="Times New Roman"/>
                <w:sz w:val="28"/>
                <w:szCs w:val="28"/>
              </w:rPr>
              <w:t>акта</w:t>
            </w:r>
            <w:proofErr w:type="spellEnd"/>
            <w:r w:rsidRPr="00861AA9">
              <w:rPr>
                <w:rFonts w:ascii="Times New Roman" w:hAnsi="Times New Roman" w:cs="Times New Roman"/>
                <w:sz w:val="28"/>
                <w:szCs w:val="28"/>
              </w:rPr>
              <w:t>, відсутні</w:t>
            </w:r>
            <w:r w:rsidR="009B1B76">
              <w:rPr>
                <w:rFonts w:ascii="Times New Roman" w:hAnsi="Times New Roman" w:cs="Times New Roman"/>
                <w:sz w:val="28"/>
                <w:szCs w:val="28"/>
              </w:rPr>
              <w:t>.</w:t>
            </w:r>
          </w:p>
        </w:tc>
      </w:tr>
    </w:tbl>
    <w:p w14:paraId="00000080" w14:textId="77777777" w:rsidR="002330A7" w:rsidRPr="008C1992" w:rsidRDefault="00E5229C">
      <w:pPr>
        <w:pBdr>
          <w:top w:val="nil"/>
          <w:left w:val="nil"/>
          <w:bottom w:val="nil"/>
          <w:right w:val="nil"/>
          <w:between w:val="nil"/>
        </w:pBdr>
        <w:spacing w:before="360" w:after="240" w:line="240" w:lineRule="auto"/>
        <w:jc w:val="center"/>
        <w:rPr>
          <w:rFonts w:ascii="Times New Roman" w:eastAsia="Times New Roman" w:hAnsi="Times New Roman" w:cs="Times New Roman"/>
          <w:b/>
          <w:color w:val="000000"/>
          <w:sz w:val="28"/>
          <w:szCs w:val="28"/>
        </w:rPr>
      </w:pPr>
      <w:r w:rsidRPr="008C1992">
        <w:rPr>
          <w:rFonts w:ascii="Times New Roman" w:eastAsia="Times New Roman" w:hAnsi="Times New Roman" w:cs="Times New Roman"/>
          <w:b/>
          <w:color w:val="000000"/>
          <w:sz w:val="28"/>
          <w:szCs w:val="28"/>
        </w:rPr>
        <w:t>Оцінка впливу на сферу інтересів суб’єктів господарювання</w:t>
      </w:r>
    </w:p>
    <w:p w14:paraId="6840D177" w14:textId="69AB2F07" w:rsidR="00D12736" w:rsidRDefault="00E5229C" w:rsidP="00BC5F4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Дані про кількість суб`єктів господарювання </w:t>
      </w:r>
      <w:r>
        <w:rPr>
          <w:rFonts w:ascii="Times New Roman" w:eastAsia="Times New Roman" w:hAnsi="Times New Roman" w:cs="Times New Roman"/>
          <w:sz w:val="28"/>
          <w:szCs w:val="28"/>
        </w:rPr>
        <w:t xml:space="preserve">взято з відкритих джерел Державної служби статистики України (станом на 01.04.2024) </w:t>
      </w:r>
      <w:hyperlink r:id="rId10">
        <w:r>
          <w:rPr>
            <w:rFonts w:ascii="Times New Roman" w:eastAsia="Times New Roman" w:hAnsi="Times New Roman" w:cs="Times New Roman"/>
            <w:color w:val="1155CC"/>
            <w:sz w:val="28"/>
            <w:szCs w:val="28"/>
            <w:u w:val="single"/>
          </w:rPr>
          <w:t>https://www.ukrstat.gov.ua/</w:t>
        </w:r>
      </w:hyperlink>
      <w:r>
        <w:rPr>
          <w:rFonts w:ascii="Times New Roman" w:eastAsia="Times New Roman" w:hAnsi="Times New Roman" w:cs="Times New Roman"/>
          <w:color w:val="000000"/>
          <w:sz w:val="28"/>
          <w:szCs w:val="28"/>
        </w:rPr>
        <w:t xml:space="preserve">. </w:t>
      </w:r>
    </w:p>
    <w:p w14:paraId="00000083" w14:textId="6FB0AF45" w:rsidR="002330A7" w:rsidRPr="00BC5F47" w:rsidRDefault="00E5229C" w:rsidP="00BC5F4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Дія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регуляторного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поширюватиметься на сферу інтересів суб’єктів господарювання. </w:t>
      </w:r>
    </w:p>
    <w:p w14:paraId="11E2A412" w14:textId="77777777" w:rsidR="00E1596D" w:rsidRDefault="00E1596D" w:rsidP="004621DE">
      <w:pPr>
        <w:spacing w:after="0" w:line="240" w:lineRule="auto"/>
        <w:jc w:val="both"/>
        <w:rPr>
          <w:rFonts w:ascii="Times New Roman" w:eastAsia="Times New Roman" w:hAnsi="Times New Roman" w:cs="Times New Roman"/>
          <w:sz w:val="28"/>
          <w:szCs w:val="28"/>
        </w:rPr>
      </w:pPr>
    </w:p>
    <w:tbl>
      <w:tblPr>
        <w:tblStyle w:val="af4"/>
        <w:tblW w:w="9598"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4069"/>
        <w:gridCol w:w="1134"/>
        <w:gridCol w:w="1276"/>
        <w:gridCol w:w="851"/>
        <w:gridCol w:w="992"/>
        <w:gridCol w:w="1276"/>
      </w:tblGrid>
      <w:tr w:rsidR="002330A7" w14:paraId="32DFFB5F" w14:textId="77777777" w:rsidTr="00E1596D">
        <w:trPr>
          <w:trHeight w:val="330"/>
        </w:trPr>
        <w:tc>
          <w:tcPr>
            <w:tcW w:w="406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00084"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w:t>
            </w:r>
          </w:p>
        </w:tc>
        <w:tc>
          <w:tcPr>
            <w:tcW w:w="113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85"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Великі</w:t>
            </w:r>
          </w:p>
        </w:tc>
        <w:tc>
          <w:tcPr>
            <w:tcW w:w="12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86"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w:t>
            </w:r>
          </w:p>
        </w:tc>
        <w:tc>
          <w:tcPr>
            <w:tcW w:w="85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87"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Малі</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88"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Мікро</w:t>
            </w:r>
          </w:p>
        </w:tc>
        <w:tc>
          <w:tcPr>
            <w:tcW w:w="12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89"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w:t>
            </w:r>
          </w:p>
        </w:tc>
      </w:tr>
      <w:tr w:rsidR="002330A7" w14:paraId="55BB3970" w14:textId="77777777" w:rsidTr="00E1596D">
        <w:trPr>
          <w:trHeight w:val="2644"/>
        </w:trPr>
        <w:tc>
          <w:tcPr>
            <w:tcW w:w="406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08A" w14:textId="65B3DCF9" w:rsidR="002330A7" w:rsidRDefault="00E5229C" w:rsidP="00E159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суб’єктів господарюв</w:t>
            </w:r>
            <w:r w:rsidR="00E1596D">
              <w:rPr>
                <w:rFonts w:ascii="Times New Roman" w:eastAsia="Times New Roman" w:hAnsi="Times New Roman" w:cs="Times New Roman"/>
                <w:sz w:val="28"/>
                <w:szCs w:val="28"/>
              </w:rPr>
              <w:t>ання, які</w:t>
            </w:r>
            <w:r>
              <w:rPr>
                <w:rFonts w:ascii="Times New Roman" w:eastAsia="Times New Roman" w:hAnsi="Times New Roman" w:cs="Times New Roman"/>
                <w:sz w:val="28"/>
                <w:szCs w:val="28"/>
              </w:rPr>
              <w:t xml:space="preserve"> підпадають під дію регулювання (заклади дошкільної освіти державної, комунальної, приватної та корпоративної форми власності), одиниць</w:t>
            </w:r>
          </w:p>
        </w:tc>
        <w:tc>
          <w:tcPr>
            <w:tcW w:w="1134" w:type="dxa"/>
            <w:tcBorders>
              <w:top w:val="nil"/>
              <w:left w:val="nil"/>
              <w:bottom w:val="single" w:sz="5" w:space="0" w:color="000000"/>
              <w:right w:val="single" w:sz="5" w:space="0" w:color="000000"/>
            </w:tcBorders>
            <w:tcMar>
              <w:top w:w="0" w:type="dxa"/>
              <w:left w:w="100" w:type="dxa"/>
              <w:bottom w:w="0" w:type="dxa"/>
              <w:right w:w="100" w:type="dxa"/>
            </w:tcMar>
          </w:tcPr>
          <w:p w14:paraId="0000008B"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0000008C"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1 083</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14:paraId="0000008D"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6 334</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0000008E"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6 035</w:t>
            </w: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0000008F"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13 452</w:t>
            </w:r>
          </w:p>
        </w:tc>
      </w:tr>
      <w:tr w:rsidR="002330A7" w14:paraId="0A9753EF" w14:textId="77777777" w:rsidTr="00E1596D">
        <w:trPr>
          <w:trHeight w:val="697"/>
        </w:trPr>
        <w:tc>
          <w:tcPr>
            <w:tcW w:w="406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090" w14:textId="77777777" w:rsidR="002330A7" w:rsidRDefault="00E5229C" w:rsidP="00E159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Питома вага групи у загальній кількості, відсотків</w:t>
            </w:r>
          </w:p>
        </w:tc>
        <w:tc>
          <w:tcPr>
            <w:tcW w:w="1134" w:type="dxa"/>
            <w:tcBorders>
              <w:top w:val="nil"/>
              <w:left w:val="nil"/>
              <w:bottom w:val="single" w:sz="5" w:space="0" w:color="000000"/>
              <w:right w:val="single" w:sz="5" w:space="0" w:color="000000"/>
            </w:tcBorders>
            <w:tcMar>
              <w:top w:w="0" w:type="dxa"/>
              <w:left w:w="100" w:type="dxa"/>
              <w:bottom w:w="0" w:type="dxa"/>
              <w:right w:w="100" w:type="dxa"/>
            </w:tcMar>
          </w:tcPr>
          <w:p w14:paraId="00000091"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w:t>
            </w: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00000092"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14:paraId="00000093"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00000094"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w:t>
            </w: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00000095" w14:textId="77777777" w:rsidR="002330A7" w:rsidRDefault="00E5229C" w:rsidP="00892E1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14:paraId="00000098" w14:textId="77777777" w:rsidR="002330A7" w:rsidRDefault="002330A7">
      <w:pPr>
        <w:pBdr>
          <w:top w:val="nil"/>
          <w:left w:val="nil"/>
          <w:bottom w:val="nil"/>
          <w:right w:val="nil"/>
          <w:between w:val="nil"/>
        </w:pBdr>
        <w:spacing w:before="240" w:after="120" w:line="240" w:lineRule="auto"/>
        <w:rPr>
          <w:rFonts w:ascii="Times New Roman" w:eastAsia="Times New Roman" w:hAnsi="Times New Roman" w:cs="Times New Roman"/>
          <w:color w:val="000000"/>
          <w:sz w:val="28"/>
          <w:szCs w:val="28"/>
        </w:rPr>
      </w:pPr>
    </w:p>
    <w:tbl>
      <w:tblPr>
        <w:tblStyle w:val="af5"/>
        <w:tblW w:w="95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125"/>
        <w:gridCol w:w="3787"/>
      </w:tblGrid>
      <w:tr w:rsidR="002330A7" w14:paraId="6A7BADEC" w14:textId="77777777" w:rsidTr="009B1B76">
        <w:tc>
          <w:tcPr>
            <w:tcW w:w="2660" w:type="dxa"/>
            <w:vAlign w:val="center"/>
          </w:tcPr>
          <w:p w14:paraId="00000099" w14:textId="77777777" w:rsidR="002330A7" w:rsidRDefault="00E5229C">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3125" w:type="dxa"/>
            <w:vAlign w:val="center"/>
          </w:tcPr>
          <w:p w14:paraId="0000009A" w14:textId="77777777" w:rsidR="002330A7" w:rsidRDefault="00E5229C">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787" w:type="dxa"/>
            <w:vAlign w:val="center"/>
          </w:tcPr>
          <w:p w14:paraId="0000009B" w14:textId="77777777" w:rsidR="002330A7" w:rsidRDefault="00E5229C">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2330A7" w14:paraId="25CC161F" w14:textId="77777777" w:rsidTr="009B1B76">
        <w:tc>
          <w:tcPr>
            <w:tcW w:w="2660" w:type="dxa"/>
          </w:tcPr>
          <w:p w14:paraId="0000009C" w14:textId="77777777" w:rsidR="002330A7" w:rsidRDefault="00E5229C">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p w14:paraId="0000009D" w14:textId="77777777" w:rsidR="002330A7" w:rsidRDefault="002330A7">
            <w:pPr>
              <w:spacing w:before="60" w:after="0" w:line="240" w:lineRule="auto"/>
              <w:jc w:val="both"/>
              <w:rPr>
                <w:rFonts w:ascii="Times New Roman" w:eastAsia="Times New Roman" w:hAnsi="Times New Roman" w:cs="Times New Roman"/>
                <w:sz w:val="28"/>
                <w:szCs w:val="28"/>
              </w:rPr>
            </w:pPr>
          </w:p>
        </w:tc>
        <w:tc>
          <w:tcPr>
            <w:tcW w:w="3125" w:type="dxa"/>
          </w:tcPr>
          <w:p w14:paraId="0000009E" w14:textId="77777777" w:rsidR="002330A7" w:rsidRDefault="00E5229C">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Відсутні</w:t>
            </w:r>
          </w:p>
          <w:p w14:paraId="0000009F" w14:textId="77777777" w:rsidR="002330A7" w:rsidRDefault="002330A7">
            <w:pPr>
              <w:spacing w:after="0" w:line="240" w:lineRule="auto"/>
              <w:jc w:val="center"/>
              <w:rPr>
                <w:rFonts w:ascii="Times New Roman" w:eastAsia="Times New Roman" w:hAnsi="Times New Roman" w:cs="Times New Roman"/>
                <w:sz w:val="28"/>
                <w:szCs w:val="28"/>
              </w:rPr>
            </w:pPr>
          </w:p>
        </w:tc>
        <w:tc>
          <w:tcPr>
            <w:tcW w:w="3787" w:type="dxa"/>
          </w:tcPr>
          <w:p w14:paraId="000000A0" w14:textId="6DE277C2" w:rsidR="002330A7" w:rsidRPr="00D12736" w:rsidRDefault="0098131E" w:rsidP="00000CFD">
            <w:pPr>
              <w:spacing w:after="0" w:line="240" w:lineRule="auto"/>
              <w:ind w:firstLine="166"/>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Відсутність нормативного врегулювання механізму проведення інституційного аудиту у закладах </w:t>
            </w:r>
            <w:r>
              <w:rPr>
                <w:rFonts w:ascii="Times New Roman" w:eastAsia="Times New Roman" w:hAnsi="Times New Roman" w:cs="Times New Roman"/>
                <w:sz w:val="28"/>
                <w:szCs w:val="28"/>
              </w:rPr>
              <w:t>дошкільної о</w:t>
            </w:r>
            <w:r>
              <w:rPr>
                <w:rFonts w:ascii="Times New Roman" w:eastAsia="Times New Roman" w:hAnsi="Times New Roman" w:cs="Times New Roman"/>
                <w:color w:val="000000"/>
                <w:sz w:val="28"/>
                <w:szCs w:val="28"/>
              </w:rPr>
              <w:t>світи.</w:t>
            </w:r>
            <w:r>
              <w:rPr>
                <w:sz w:val="28"/>
                <w:szCs w:val="28"/>
                <w:highlight w:val="white"/>
              </w:rPr>
              <w:t xml:space="preserve"> </w:t>
            </w:r>
            <w:r w:rsidRPr="00AB654C">
              <w:rPr>
                <w:rFonts w:ascii="Times New Roman" w:eastAsia="Times New Roman" w:hAnsi="Times New Roman" w:cs="Times New Roman"/>
                <w:color w:val="000000"/>
                <w:sz w:val="28"/>
                <w:szCs w:val="28"/>
              </w:rPr>
              <w:t xml:space="preserve">Наслідком </w:t>
            </w:r>
            <w:r w:rsidR="00E1596D">
              <w:rPr>
                <w:rFonts w:ascii="Times New Roman" w:eastAsia="Times New Roman" w:hAnsi="Times New Roman" w:cs="Times New Roman"/>
                <w:color w:val="000000"/>
                <w:sz w:val="28"/>
                <w:szCs w:val="28"/>
              </w:rPr>
              <w:t>цього</w:t>
            </w:r>
            <w:r w:rsidRPr="00AB654C">
              <w:rPr>
                <w:rFonts w:ascii="Times New Roman" w:eastAsia="Times New Roman" w:hAnsi="Times New Roman" w:cs="Times New Roman"/>
                <w:color w:val="000000"/>
                <w:sz w:val="28"/>
                <w:szCs w:val="28"/>
              </w:rPr>
              <w:t xml:space="preserve"> Служба та її територіальні </w:t>
            </w:r>
            <w:r w:rsidRPr="00AB654C">
              <w:rPr>
                <w:rFonts w:ascii="Times New Roman" w:eastAsia="Times New Roman" w:hAnsi="Times New Roman" w:cs="Times New Roman"/>
                <w:color w:val="000000"/>
                <w:sz w:val="28"/>
                <w:szCs w:val="28"/>
              </w:rPr>
              <w:lastRenderedPageBreak/>
              <w:t xml:space="preserve">органи не мають </w:t>
            </w:r>
            <w:r w:rsidR="00E1596D">
              <w:rPr>
                <w:rFonts w:ascii="Times New Roman" w:eastAsia="Times New Roman" w:hAnsi="Times New Roman" w:cs="Times New Roman"/>
                <w:color w:val="000000"/>
                <w:sz w:val="28"/>
                <w:szCs w:val="28"/>
              </w:rPr>
              <w:t>можливості</w:t>
            </w:r>
            <w:r>
              <w:rPr>
                <w:rFonts w:ascii="Times New Roman" w:eastAsia="Times New Roman" w:hAnsi="Times New Roman" w:cs="Times New Roman"/>
                <w:color w:val="000000"/>
                <w:sz w:val="28"/>
                <w:szCs w:val="28"/>
              </w:rPr>
              <w:t xml:space="preserve"> здійснювати інституційний аудит та </w:t>
            </w:r>
            <w:r w:rsidRPr="00AB654C">
              <w:rPr>
                <w:rFonts w:ascii="Times New Roman" w:eastAsia="Times New Roman" w:hAnsi="Times New Roman" w:cs="Times New Roman"/>
                <w:color w:val="000000"/>
                <w:sz w:val="28"/>
                <w:szCs w:val="28"/>
              </w:rPr>
              <w:t xml:space="preserve"> належним чином реагувати на недотримання у сфері дошкільної освіти вимог законодавства та низьку якість надання ними освітніх послуг</w:t>
            </w:r>
            <w:r w:rsidR="009B1B76">
              <w:rPr>
                <w:rFonts w:ascii="Times New Roman" w:eastAsia="Times New Roman" w:hAnsi="Times New Roman" w:cs="Times New Roman"/>
                <w:color w:val="000000"/>
                <w:sz w:val="28"/>
                <w:szCs w:val="28"/>
              </w:rPr>
              <w:t>.</w:t>
            </w:r>
          </w:p>
        </w:tc>
      </w:tr>
      <w:tr w:rsidR="002330A7" w14:paraId="21795F82" w14:textId="77777777" w:rsidTr="009B1B76">
        <w:tc>
          <w:tcPr>
            <w:tcW w:w="2660" w:type="dxa"/>
          </w:tcPr>
          <w:p w14:paraId="000000A1" w14:textId="77777777" w:rsidR="002330A7" w:rsidRDefault="00E5229C">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Альтернатива 2</w:t>
            </w:r>
          </w:p>
          <w:p w14:paraId="000000A2" w14:textId="77777777" w:rsidR="002330A7" w:rsidRDefault="002330A7" w:rsidP="00DE0A5A">
            <w:pPr>
              <w:spacing w:line="276" w:lineRule="auto"/>
              <w:ind w:left="120" w:right="120"/>
              <w:jc w:val="both"/>
              <w:rPr>
                <w:rFonts w:ascii="Times New Roman" w:eastAsia="Times New Roman" w:hAnsi="Times New Roman" w:cs="Times New Roman"/>
                <w:sz w:val="28"/>
                <w:szCs w:val="28"/>
              </w:rPr>
            </w:pPr>
          </w:p>
        </w:tc>
        <w:tc>
          <w:tcPr>
            <w:tcW w:w="3125" w:type="dxa"/>
          </w:tcPr>
          <w:p w14:paraId="38D34A52" w14:textId="1007F139" w:rsidR="007A1693" w:rsidRDefault="007A1693" w:rsidP="00000CFD">
            <w:pPr>
              <w:pBdr>
                <w:top w:val="nil"/>
                <w:left w:val="nil"/>
                <w:bottom w:val="nil"/>
                <w:right w:val="nil"/>
                <w:between w:val="nil"/>
              </w:pBdr>
              <w:spacing w:after="0" w:line="240" w:lineRule="auto"/>
              <w:ind w:firstLine="3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інституційних аудитів </w:t>
            </w:r>
          </w:p>
          <w:p w14:paraId="0AD77F1D" w14:textId="5AF6D4F2" w:rsidR="007A1693" w:rsidRPr="00E1596D" w:rsidRDefault="0098131E" w:rsidP="009B1B76">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вплине на </w:t>
            </w:r>
            <w:r>
              <w:rPr>
                <w:rFonts w:ascii="Times New Roman" w:eastAsia="Times New Roman" w:hAnsi="Times New Roman" w:cs="Times New Roman"/>
                <w:sz w:val="28"/>
                <w:szCs w:val="28"/>
              </w:rPr>
              <w:t>підвищення якості дошкільної освіти</w:t>
            </w:r>
            <w:r w:rsidR="00E1596D">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sidR="007A1693" w:rsidRPr="00AB654C">
              <w:rPr>
                <w:rFonts w:ascii="Times New Roman" w:eastAsia="Times New Roman" w:hAnsi="Times New Roman" w:cs="Times New Roman"/>
                <w:color w:val="000000"/>
                <w:sz w:val="28"/>
                <w:szCs w:val="28"/>
              </w:rPr>
              <w:t>якість надання освітніх послуг</w:t>
            </w:r>
            <w:r w:rsidR="00D12736">
              <w:rPr>
                <w:rFonts w:ascii="Times New Roman" w:eastAsia="Times New Roman" w:hAnsi="Times New Roman" w:cs="Times New Roman"/>
                <w:color w:val="000000"/>
                <w:sz w:val="28"/>
                <w:szCs w:val="28"/>
              </w:rPr>
              <w:t xml:space="preserve"> закладами дошкільної освіти, їх</w:t>
            </w:r>
          </w:p>
          <w:p w14:paraId="197B1896" w14:textId="0E46097A" w:rsidR="0098131E" w:rsidRDefault="0098131E" w:rsidP="009B1B7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конкурентоспромож</w:t>
            </w:r>
            <w:r w:rsidR="00E1596D">
              <w:rPr>
                <w:rFonts w:ascii="Times New Roman" w:eastAsia="Times New Roman" w:hAnsi="Times New Roman" w:cs="Times New Roman"/>
                <w:color w:val="000000"/>
                <w:sz w:val="28"/>
                <w:szCs w:val="28"/>
              </w:rPr>
              <w:t>-</w:t>
            </w:r>
            <w:r w:rsidR="00D12736">
              <w:rPr>
                <w:rFonts w:ascii="Times New Roman" w:eastAsia="Times New Roman" w:hAnsi="Times New Roman" w:cs="Times New Roman"/>
                <w:color w:val="000000"/>
                <w:sz w:val="28"/>
                <w:szCs w:val="28"/>
              </w:rPr>
              <w:t>ність</w:t>
            </w:r>
            <w:proofErr w:type="spellEnd"/>
            <w:r w:rsidR="00D12736">
              <w:rPr>
                <w:rFonts w:ascii="Times New Roman" w:eastAsia="Times New Roman" w:hAnsi="Times New Roman" w:cs="Times New Roman"/>
                <w:color w:val="000000"/>
                <w:sz w:val="28"/>
                <w:szCs w:val="28"/>
              </w:rPr>
              <w:t>.</w:t>
            </w:r>
            <w:r w:rsidR="0017634D">
              <w:rPr>
                <w:rFonts w:ascii="Segoe UI" w:hAnsi="Segoe UI" w:cs="Segoe UI"/>
                <w:bdr w:val="single" w:sz="2" w:space="0" w:color="E5E7EB" w:frame="1"/>
              </w:rPr>
              <w:t xml:space="preserve"> </w:t>
            </w:r>
          </w:p>
          <w:p w14:paraId="5B30E231" w14:textId="2DC56DCD" w:rsidR="00BE09B0" w:rsidRPr="00BE09B0" w:rsidRDefault="00BE09B0" w:rsidP="00000CFD">
            <w:pPr>
              <w:spacing w:after="0" w:line="240" w:lineRule="auto"/>
              <w:ind w:firstLine="176"/>
              <w:jc w:val="both"/>
              <w:rPr>
                <w:rFonts w:ascii="Times New Roman" w:eastAsia="Times New Roman" w:hAnsi="Times New Roman" w:cs="Times New Roman"/>
                <w:color w:val="000000"/>
                <w:sz w:val="28"/>
                <w:szCs w:val="28"/>
              </w:rPr>
            </w:pPr>
            <w:r w:rsidRPr="00BE09B0">
              <w:rPr>
                <w:rFonts w:ascii="Times New Roman" w:eastAsia="Times New Roman" w:hAnsi="Times New Roman" w:cs="Times New Roman"/>
                <w:color w:val="000000"/>
                <w:sz w:val="28"/>
                <w:szCs w:val="28"/>
              </w:rPr>
              <w:t>Крім того</w:t>
            </w:r>
            <w:r w:rsidR="00B71AAB">
              <w:rPr>
                <w:rFonts w:ascii="Times New Roman" w:eastAsia="Times New Roman" w:hAnsi="Times New Roman" w:cs="Times New Roman"/>
                <w:color w:val="000000"/>
                <w:sz w:val="28"/>
                <w:szCs w:val="28"/>
              </w:rPr>
              <w:t>,</w:t>
            </w:r>
            <w:r w:rsidRPr="00BE09B0">
              <w:rPr>
                <w:rFonts w:ascii="Times New Roman" w:eastAsia="Times New Roman" w:hAnsi="Times New Roman" w:cs="Times New Roman"/>
                <w:color w:val="000000"/>
                <w:sz w:val="28"/>
                <w:szCs w:val="28"/>
              </w:rPr>
              <w:t xml:space="preserve"> суб’єкти господарювання у сфері </w:t>
            </w:r>
            <w:r w:rsidR="0017634D">
              <w:rPr>
                <w:rFonts w:ascii="Times New Roman" w:eastAsia="Times New Roman" w:hAnsi="Times New Roman" w:cs="Times New Roman"/>
                <w:color w:val="000000"/>
                <w:sz w:val="28"/>
                <w:szCs w:val="28"/>
              </w:rPr>
              <w:t xml:space="preserve">дошкільної </w:t>
            </w:r>
            <w:r w:rsidRPr="00BE09B0">
              <w:rPr>
                <w:rFonts w:ascii="Times New Roman" w:eastAsia="Times New Roman" w:hAnsi="Times New Roman" w:cs="Times New Roman"/>
                <w:color w:val="000000"/>
                <w:sz w:val="28"/>
                <w:szCs w:val="28"/>
              </w:rPr>
              <w:t>освіти за результатами інституційних аудитів отримають висновки та рекомендації для підвищення якості освітньої діяльності та вдосконалення внутрішньої сис</w:t>
            </w:r>
            <w:r>
              <w:rPr>
                <w:rFonts w:ascii="Times New Roman" w:eastAsia="Times New Roman" w:hAnsi="Times New Roman" w:cs="Times New Roman"/>
                <w:color w:val="000000"/>
                <w:sz w:val="28"/>
                <w:szCs w:val="28"/>
              </w:rPr>
              <w:t>теми забезпечення якості освіти</w:t>
            </w:r>
            <w:r w:rsidR="0017634D">
              <w:rPr>
                <w:rFonts w:ascii="Times New Roman" w:eastAsia="Times New Roman" w:hAnsi="Times New Roman" w:cs="Times New Roman"/>
                <w:color w:val="000000"/>
                <w:sz w:val="28"/>
                <w:szCs w:val="28"/>
              </w:rPr>
              <w:t>.</w:t>
            </w:r>
          </w:p>
          <w:p w14:paraId="000000A4" w14:textId="77777777" w:rsidR="002330A7" w:rsidRDefault="002330A7" w:rsidP="009B1B76">
            <w:pPr>
              <w:spacing w:after="0" w:line="240" w:lineRule="auto"/>
              <w:jc w:val="both"/>
              <w:rPr>
                <w:rFonts w:ascii="Times New Roman" w:eastAsia="Times New Roman" w:hAnsi="Times New Roman" w:cs="Times New Roman"/>
                <w:sz w:val="28"/>
                <w:szCs w:val="28"/>
              </w:rPr>
            </w:pPr>
          </w:p>
        </w:tc>
        <w:tc>
          <w:tcPr>
            <w:tcW w:w="3787" w:type="dxa"/>
          </w:tcPr>
          <w:p w14:paraId="2D06B3C4" w14:textId="77777777" w:rsidR="008A1F32" w:rsidRPr="008A1F32" w:rsidRDefault="008A1F32" w:rsidP="00000CFD">
            <w:pPr>
              <w:pBdr>
                <w:top w:val="nil"/>
                <w:left w:val="nil"/>
                <w:bottom w:val="nil"/>
                <w:right w:val="nil"/>
                <w:between w:val="nil"/>
              </w:pBdr>
              <w:spacing w:after="0" w:line="240" w:lineRule="auto"/>
              <w:ind w:firstLine="308"/>
              <w:jc w:val="both"/>
              <w:rPr>
                <w:rFonts w:ascii="Times New Roman" w:hAnsi="Times New Roman" w:cs="Times New Roman"/>
                <w:sz w:val="28"/>
                <w:szCs w:val="28"/>
              </w:rPr>
            </w:pPr>
            <w:r w:rsidRPr="008A1F32">
              <w:rPr>
                <w:rFonts w:ascii="Times New Roman" w:hAnsi="Times New Roman" w:cs="Times New Roman"/>
                <w:sz w:val="28"/>
                <w:szCs w:val="28"/>
              </w:rPr>
              <w:t>Витрати суб’єкта господарювання, де  буде проводитися відповідна оцінка,   здійснюватимуться із заробітної плати працівників закладів освіти, які здійснюють відповідну діяльність в рамках виконання посадових обов’язків.</w:t>
            </w:r>
          </w:p>
          <w:p w14:paraId="752B24C4" w14:textId="5956596D"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1) Для ознайомлення із вимогами регул</w:t>
            </w:r>
            <w:r w:rsidR="0017634D">
              <w:rPr>
                <w:rFonts w:ascii="Times New Roman" w:hAnsi="Times New Roman" w:cs="Times New Roman"/>
                <w:sz w:val="28"/>
                <w:szCs w:val="28"/>
              </w:rPr>
              <w:t xml:space="preserve">яторного </w:t>
            </w:r>
            <w:proofErr w:type="spellStart"/>
            <w:r w:rsidR="0017634D">
              <w:rPr>
                <w:rFonts w:ascii="Times New Roman" w:hAnsi="Times New Roman" w:cs="Times New Roman"/>
                <w:sz w:val="28"/>
                <w:szCs w:val="28"/>
              </w:rPr>
              <w:t>акта</w:t>
            </w:r>
            <w:proofErr w:type="spellEnd"/>
            <w:r w:rsidR="0017634D">
              <w:rPr>
                <w:rFonts w:ascii="Times New Roman" w:hAnsi="Times New Roman" w:cs="Times New Roman"/>
                <w:sz w:val="28"/>
                <w:szCs w:val="28"/>
              </w:rPr>
              <w:t xml:space="preserve"> суб’єкту господарю</w:t>
            </w:r>
            <w:r w:rsidRPr="008A1F32">
              <w:rPr>
                <w:rFonts w:ascii="Times New Roman" w:hAnsi="Times New Roman" w:cs="Times New Roman"/>
                <w:sz w:val="28"/>
                <w:szCs w:val="28"/>
              </w:rPr>
              <w:t>вання необхідно витратити 1 год.</w:t>
            </w:r>
          </w:p>
          <w:p w14:paraId="132E66BF" w14:textId="77777777"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Загальні витрати, які виникають, становлять:</w:t>
            </w:r>
          </w:p>
          <w:p w14:paraId="76286475" w14:textId="77777777"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1 год Х 128,70 грн/год Х 13452 заклади = 1731272,4 грн.</w:t>
            </w:r>
          </w:p>
          <w:p w14:paraId="06A2C9C1" w14:textId="3CDEF39B"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2) Для ознайомлення з висновками та р</w:t>
            </w:r>
            <w:r w:rsidR="0017634D">
              <w:rPr>
                <w:rFonts w:ascii="Times New Roman" w:hAnsi="Times New Roman" w:cs="Times New Roman"/>
                <w:sz w:val="28"/>
                <w:szCs w:val="28"/>
              </w:rPr>
              <w:t>екомендаціями суб’єкту господарю</w:t>
            </w:r>
            <w:r w:rsidRPr="008A1F32">
              <w:rPr>
                <w:rFonts w:ascii="Times New Roman" w:hAnsi="Times New Roman" w:cs="Times New Roman"/>
                <w:sz w:val="28"/>
                <w:szCs w:val="28"/>
              </w:rPr>
              <w:t>вання необхідно витратити 1 год.</w:t>
            </w:r>
          </w:p>
          <w:p w14:paraId="2E229E4C" w14:textId="77777777"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Розмір витрат становитиме: 1 год Х 128,70 грн/год Х 13452 заклади = 1731272,4 грн.</w:t>
            </w:r>
          </w:p>
          <w:p w14:paraId="011F9165" w14:textId="5CB7D99F"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 xml:space="preserve">3) Для інформування органу, який проводив інституційний аудит, про усунення </w:t>
            </w:r>
            <w:r w:rsidR="0017634D">
              <w:rPr>
                <w:rFonts w:ascii="Times New Roman" w:hAnsi="Times New Roman" w:cs="Times New Roman"/>
                <w:sz w:val="28"/>
                <w:szCs w:val="28"/>
              </w:rPr>
              <w:t>порушень суб’єкту господарю</w:t>
            </w:r>
            <w:r w:rsidRPr="008A1F32">
              <w:rPr>
                <w:rFonts w:ascii="Times New Roman" w:hAnsi="Times New Roman" w:cs="Times New Roman"/>
                <w:sz w:val="28"/>
                <w:szCs w:val="28"/>
              </w:rPr>
              <w:t>вання необхідно витратити 2 год.</w:t>
            </w:r>
          </w:p>
          <w:p w14:paraId="3319839E" w14:textId="77777777"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lastRenderedPageBreak/>
              <w:t>Загальні витрати, які виникають, становлять:</w:t>
            </w:r>
          </w:p>
          <w:p w14:paraId="74DB1984" w14:textId="77777777"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2 год Х 128,70 грн/год Х 13452 заклади = 3462544,8 грн.</w:t>
            </w:r>
          </w:p>
          <w:p w14:paraId="146ECF7C" w14:textId="0464AE58" w:rsidR="008A1F32" w:rsidRPr="008A1F32" w:rsidRDefault="00000CFD" w:rsidP="009B1B76">
            <w:pPr>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4) Д</w:t>
            </w:r>
            <w:r w:rsidR="0017634D">
              <w:rPr>
                <w:rFonts w:ascii="Times New Roman" w:hAnsi="Times New Roman" w:cs="Times New Roman"/>
                <w:sz w:val="28"/>
                <w:szCs w:val="28"/>
              </w:rPr>
              <w:t>ля опри</w:t>
            </w:r>
            <w:r w:rsidR="008A1F32" w:rsidRPr="008A1F32">
              <w:rPr>
                <w:rFonts w:ascii="Times New Roman" w:hAnsi="Times New Roman" w:cs="Times New Roman"/>
                <w:sz w:val="28"/>
                <w:szCs w:val="28"/>
              </w:rPr>
              <w:t>люднення висновків і рекомендаці</w:t>
            </w:r>
            <w:r w:rsidR="0017634D">
              <w:rPr>
                <w:rFonts w:ascii="Times New Roman" w:hAnsi="Times New Roman" w:cs="Times New Roman"/>
                <w:sz w:val="28"/>
                <w:szCs w:val="28"/>
              </w:rPr>
              <w:t xml:space="preserve">й на </w:t>
            </w:r>
            <w:proofErr w:type="spellStart"/>
            <w:r w:rsidR="0017634D">
              <w:rPr>
                <w:rFonts w:ascii="Times New Roman" w:hAnsi="Times New Roman" w:cs="Times New Roman"/>
                <w:sz w:val="28"/>
                <w:szCs w:val="28"/>
              </w:rPr>
              <w:t>вебсайті</w:t>
            </w:r>
            <w:proofErr w:type="spellEnd"/>
            <w:r w:rsidR="0017634D">
              <w:rPr>
                <w:rFonts w:ascii="Times New Roman" w:hAnsi="Times New Roman" w:cs="Times New Roman"/>
                <w:sz w:val="28"/>
                <w:szCs w:val="28"/>
              </w:rPr>
              <w:t xml:space="preserve"> суб’єкту господарю</w:t>
            </w:r>
            <w:r w:rsidR="008A1F32" w:rsidRPr="008A1F32">
              <w:rPr>
                <w:rFonts w:ascii="Times New Roman" w:hAnsi="Times New Roman" w:cs="Times New Roman"/>
                <w:sz w:val="28"/>
                <w:szCs w:val="28"/>
              </w:rPr>
              <w:t>вання необхідно витратити 30 хвилин.</w:t>
            </w:r>
          </w:p>
          <w:p w14:paraId="7A1A80EA" w14:textId="77777777"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Загальні витрати, які виникають, становлять:</w:t>
            </w:r>
          </w:p>
          <w:p w14:paraId="65D08C0A" w14:textId="3FF7723A"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0,5 год Х 128,70 грн/год Х 13452 заклади = 865636,2 грн</w:t>
            </w:r>
            <w:r w:rsidR="00000CFD">
              <w:rPr>
                <w:rFonts w:ascii="Times New Roman" w:hAnsi="Times New Roman" w:cs="Times New Roman"/>
                <w:sz w:val="28"/>
                <w:szCs w:val="28"/>
              </w:rPr>
              <w:t>.</w:t>
            </w:r>
          </w:p>
          <w:p w14:paraId="0C993F5E" w14:textId="1FB136B6" w:rsidR="008A1F32" w:rsidRPr="008A1F32" w:rsidRDefault="008A1F32" w:rsidP="009B1B76">
            <w:pPr>
              <w:pBdr>
                <w:top w:val="nil"/>
                <w:left w:val="nil"/>
                <w:bottom w:val="nil"/>
                <w:right w:val="nil"/>
                <w:between w:val="nil"/>
              </w:pBdr>
              <w:spacing w:after="0" w:line="240" w:lineRule="auto"/>
              <w:jc w:val="both"/>
              <w:rPr>
                <w:rFonts w:ascii="Times New Roman" w:hAnsi="Times New Roman" w:cs="Times New Roman"/>
                <w:sz w:val="28"/>
                <w:szCs w:val="28"/>
              </w:rPr>
            </w:pPr>
            <w:r w:rsidRPr="008A1F32">
              <w:rPr>
                <w:rFonts w:ascii="Times New Roman" w:hAnsi="Times New Roman" w:cs="Times New Roman"/>
                <w:sz w:val="28"/>
                <w:szCs w:val="28"/>
              </w:rPr>
              <w:t>Сумарно за рік для 13452 суб’єкта господарювання витрати становлять: 7790725,8</w:t>
            </w:r>
            <w:r w:rsidR="00000CFD">
              <w:rPr>
                <w:rFonts w:ascii="Times New Roman" w:hAnsi="Times New Roman" w:cs="Times New Roman"/>
                <w:sz w:val="28"/>
                <w:szCs w:val="28"/>
              </w:rPr>
              <w:t xml:space="preserve"> грн</w:t>
            </w:r>
            <w:r w:rsidRPr="008A1F32">
              <w:rPr>
                <w:rFonts w:ascii="Times New Roman" w:hAnsi="Times New Roman" w:cs="Times New Roman"/>
                <w:sz w:val="28"/>
                <w:szCs w:val="28"/>
              </w:rPr>
              <w:t xml:space="preserve"> (на одного суб’єкта господарювання  - 579,15 грн.)</w:t>
            </w:r>
          </w:p>
          <w:p w14:paraId="000000A8" w14:textId="787148E7" w:rsidR="002948FA" w:rsidRDefault="002948FA" w:rsidP="009B1B76">
            <w:pPr>
              <w:pBdr>
                <w:top w:val="nil"/>
                <w:left w:val="nil"/>
                <w:bottom w:val="nil"/>
                <w:right w:val="nil"/>
                <w:between w:val="nil"/>
              </w:pBdr>
              <w:spacing w:after="0" w:line="240" w:lineRule="auto"/>
              <w:ind w:left="28" w:right="54"/>
              <w:jc w:val="both"/>
              <w:rPr>
                <w:rFonts w:ascii="Times New Roman" w:eastAsia="Times New Roman" w:hAnsi="Times New Roman" w:cs="Times New Roman"/>
                <w:color w:val="000000"/>
                <w:sz w:val="28"/>
                <w:szCs w:val="28"/>
                <w:highlight w:val="green"/>
              </w:rPr>
            </w:pPr>
          </w:p>
        </w:tc>
      </w:tr>
    </w:tbl>
    <w:p w14:paraId="01DF725A" w14:textId="39176A79" w:rsidR="00B71AAB" w:rsidRDefault="00B71AAB" w:rsidP="001763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5698E168" w14:textId="60FD5A60" w:rsidR="00B71AAB" w:rsidRDefault="00E55438" w:rsidP="00E55438">
      <w:pPr>
        <w:pBdr>
          <w:top w:val="nil"/>
          <w:left w:val="nil"/>
          <w:bottom w:val="nil"/>
          <w:right w:val="nil"/>
          <w:between w:val="nil"/>
        </w:pBdr>
        <w:spacing w:after="0" w:line="24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Оцінка впливу на сферу інтересів суб’єктів господарювання великого і середнього підприємництва внаслідок дії регуляторного </w:t>
      </w:r>
      <w:proofErr w:type="spellStart"/>
      <w:r>
        <w:rPr>
          <w:rFonts w:ascii="Times New Roman" w:eastAsia="Times New Roman" w:hAnsi="Times New Roman" w:cs="Times New Roman"/>
          <w:b/>
          <w:sz w:val="28"/>
          <w:szCs w:val="28"/>
        </w:rPr>
        <w:t>акта</w:t>
      </w:r>
      <w:proofErr w:type="spellEnd"/>
      <w:r>
        <w:rPr>
          <w:rFonts w:ascii="Times New Roman" w:eastAsia="Times New Roman" w:hAnsi="Times New Roman" w:cs="Times New Roman"/>
          <w:b/>
          <w:sz w:val="28"/>
          <w:szCs w:val="28"/>
        </w:rPr>
        <w:t xml:space="preserve"> (</w:t>
      </w:r>
      <w:r w:rsidRPr="00E55438">
        <w:rPr>
          <w:rFonts w:ascii="Times New Roman" w:eastAsia="Times New Roman" w:hAnsi="Times New Roman" w:cs="Times New Roman"/>
          <w:sz w:val="28"/>
          <w:szCs w:val="28"/>
        </w:rPr>
        <w:t xml:space="preserve">згідно з додатком до АРВ ,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E55438">
        <w:rPr>
          <w:rFonts w:ascii="Times New Roman" w:eastAsia="Times New Roman" w:hAnsi="Times New Roman" w:cs="Times New Roman"/>
          <w:sz w:val="28"/>
          <w:szCs w:val="28"/>
        </w:rPr>
        <w:t>акта</w:t>
      </w:r>
      <w:proofErr w:type="spellEnd"/>
      <w:r w:rsidRPr="00E55438">
        <w:rPr>
          <w:rFonts w:ascii="Times New Roman" w:eastAsia="Times New Roman" w:hAnsi="Times New Roman" w:cs="Times New Roman"/>
          <w:sz w:val="28"/>
          <w:szCs w:val="28"/>
        </w:rPr>
        <w:t>)</w:t>
      </w:r>
    </w:p>
    <w:p w14:paraId="72810052" w14:textId="77777777" w:rsidR="0017634D" w:rsidRPr="00E55438" w:rsidRDefault="0017634D" w:rsidP="00E55438">
      <w:pPr>
        <w:pBdr>
          <w:top w:val="nil"/>
          <w:left w:val="nil"/>
          <w:bottom w:val="nil"/>
          <w:right w:val="nil"/>
          <w:between w:val="nil"/>
        </w:pBdr>
        <w:spacing w:after="0" w:line="240" w:lineRule="auto"/>
        <w:ind w:firstLine="851"/>
        <w:jc w:val="center"/>
        <w:rPr>
          <w:rFonts w:ascii="Times New Roman" w:eastAsia="Times New Roman" w:hAnsi="Times New Roman" w:cs="Times New Roman"/>
          <w:sz w:val="28"/>
          <w:szCs w:val="28"/>
        </w:rPr>
      </w:pPr>
    </w:p>
    <w:tbl>
      <w:tblPr>
        <w:tblStyle w:val="af6"/>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5"/>
      </w:tblGrid>
      <w:tr w:rsidR="002330A7" w14:paraId="4851B333" w14:textId="77777777" w:rsidTr="00583A01">
        <w:tc>
          <w:tcPr>
            <w:tcW w:w="4785" w:type="dxa"/>
          </w:tcPr>
          <w:p w14:paraId="000000AB" w14:textId="77777777" w:rsidR="002330A7" w:rsidRDefault="00E5229C">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Сумарні витрати за альтернативами</w:t>
            </w:r>
          </w:p>
        </w:tc>
        <w:tc>
          <w:tcPr>
            <w:tcW w:w="4785" w:type="dxa"/>
          </w:tcPr>
          <w:p w14:paraId="000000AC" w14:textId="77777777" w:rsidR="002330A7" w:rsidRDefault="00E5229C">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 витрат, гривень</w:t>
            </w:r>
          </w:p>
        </w:tc>
      </w:tr>
      <w:tr w:rsidR="002330A7" w14:paraId="0154957B" w14:textId="77777777" w:rsidTr="00583A01">
        <w:trPr>
          <w:trHeight w:val="841"/>
        </w:trPr>
        <w:tc>
          <w:tcPr>
            <w:tcW w:w="4785" w:type="dxa"/>
          </w:tcPr>
          <w:p w14:paraId="3122AB07" w14:textId="166D761E" w:rsidR="00593BE8" w:rsidRDefault="00E5229C" w:rsidP="001763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p w14:paraId="005909EF" w14:textId="2A0492CC" w:rsidR="0072625C" w:rsidRPr="0072625C" w:rsidRDefault="0072625C" w:rsidP="0017634D">
            <w:pPr>
              <w:spacing w:after="0" w:line="240" w:lineRule="auto"/>
              <w:rPr>
                <w:rFonts w:ascii="Times New Roman" w:eastAsia="Times New Roman" w:hAnsi="Times New Roman" w:cs="Times New Roman"/>
                <w:i/>
                <w:sz w:val="28"/>
                <w:szCs w:val="28"/>
              </w:rPr>
            </w:pPr>
            <w:r w:rsidRPr="0072625C">
              <w:rPr>
                <w:rFonts w:ascii="Times New Roman" w:hAnsi="Times New Roman" w:cs="Times New Roman"/>
                <w:sz w:val="28"/>
                <w:szCs w:val="28"/>
              </w:rPr>
              <w:t>Залишити ситуацію без змін</w:t>
            </w:r>
          </w:p>
          <w:p w14:paraId="000000AF" w14:textId="1046173E" w:rsidR="002330A7" w:rsidRPr="00593BE8" w:rsidRDefault="002330A7" w:rsidP="0017634D">
            <w:pPr>
              <w:spacing w:line="240" w:lineRule="auto"/>
              <w:rPr>
                <w:rFonts w:ascii="Times New Roman" w:eastAsia="Times New Roman" w:hAnsi="Times New Roman" w:cs="Times New Roman"/>
                <w:i/>
                <w:sz w:val="28"/>
                <w:szCs w:val="28"/>
              </w:rPr>
            </w:pPr>
          </w:p>
        </w:tc>
        <w:tc>
          <w:tcPr>
            <w:tcW w:w="4785" w:type="dxa"/>
            <w:shd w:val="clear" w:color="auto" w:fill="auto"/>
          </w:tcPr>
          <w:p w14:paraId="000000B4" w14:textId="06B39E76" w:rsidR="002330A7" w:rsidRPr="0072625C" w:rsidRDefault="0072625C" w:rsidP="00000CFD">
            <w:pPr>
              <w:spacing w:after="0" w:line="240" w:lineRule="auto"/>
              <w:ind w:firstLine="312"/>
              <w:jc w:val="both"/>
              <w:rPr>
                <w:rFonts w:ascii="Times New Roman" w:eastAsia="Times New Roman" w:hAnsi="Times New Roman" w:cs="Times New Roman"/>
                <w:sz w:val="28"/>
                <w:szCs w:val="28"/>
              </w:rPr>
            </w:pPr>
            <w:r w:rsidRPr="0072625C">
              <w:rPr>
                <w:rFonts w:ascii="Times New Roman" w:hAnsi="Times New Roman" w:cs="Times New Roman"/>
                <w:sz w:val="28"/>
                <w:szCs w:val="28"/>
              </w:rPr>
              <w:t>Додаткові грошові витрати відсутні. При цьому є вірогідність отримання здобувачами неякісних освітніх послуг, що с</w:t>
            </w:r>
            <w:r w:rsidR="0017634D">
              <w:rPr>
                <w:rFonts w:ascii="Times New Roman" w:hAnsi="Times New Roman" w:cs="Times New Roman"/>
                <w:sz w:val="28"/>
                <w:szCs w:val="28"/>
              </w:rPr>
              <w:t>причинить</w:t>
            </w:r>
            <w:r w:rsidRPr="0072625C">
              <w:rPr>
                <w:rFonts w:ascii="Times New Roman" w:hAnsi="Times New Roman" w:cs="Times New Roman"/>
                <w:sz w:val="28"/>
                <w:szCs w:val="28"/>
              </w:rPr>
              <w:t xml:space="preserve"> матеріальні збитки</w:t>
            </w:r>
          </w:p>
        </w:tc>
      </w:tr>
      <w:tr w:rsidR="002330A7" w14:paraId="69D8597A" w14:textId="77777777" w:rsidTr="00583A01">
        <w:tc>
          <w:tcPr>
            <w:tcW w:w="4785" w:type="dxa"/>
          </w:tcPr>
          <w:p w14:paraId="000000B5" w14:textId="77777777" w:rsidR="002330A7" w:rsidRDefault="00E5229C" w:rsidP="001763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2</w:t>
            </w:r>
          </w:p>
          <w:p w14:paraId="000000B6" w14:textId="77777777" w:rsidR="002330A7" w:rsidRDefault="00E5229C" w:rsidP="001763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регуляторного </w:t>
            </w:r>
            <w:proofErr w:type="spellStart"/>
            <w:r>
              <w:rPr>
                <w:rFonts w:ascii="Times New Roman" w:eastAsia="Times New Roman" w:hAnsi="Times New Roman" w:cs="Times New Roman"/>
                <w:sz w:val="28"/>
                <w:szCs w:val="28"/>
              </w:rPr>
              <w:t>акта</w:t>
            </w:r>
            <w:proofErr w:type="spellEnd"/>
          </w:p>
          <w:p w14:paraId="000000B9" w14:textId="07A173C6" w:rsidR="007C6513" w:rsidRPr="007C6513" w:rsidRDefault="007C6513" w:rsidP="0017634D">
            <w:pPr>
              <w:spacing w:line="240" w:lineRule="auto"/>
              <w:rPr>
                <w:rFonts w:ascii="Times New Roman" w:eastAsia="Times New Roman" w:hAnsi="Times New Roman" w:cs="Times New Roman"/>
                <w:sz w:val="28"/>
                <w:szCs w:val="28"/>
              </w:rPr>
            </w:pPr>
          </w:p>
        </w:tc>
        <w:tc>
          <w:tcPr>
            <w:tcW w:w="4785" w:type="dxa"/>
            <w:shd w:val="clear" w:color="auto" w:fill="auto"/>
          </w:tcPr>
          <w:p w14:paraId="4F135C39" w14:textId="1CF22D74" w:rsidR="007C6513" w:rsidRDefault="004C5919" w:rsidP="00000CFD">
            <w:pPr>
              <w:spacing w:line="240" w:lineRule="auto"/>
              <w:ind w:firstLine="1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Сумарно </w:t>
            </w:r>
            <w:r w:rsidR="0017634D">
              <w:rPr>
                <w:rFonts w:ascii="Times New Roman" w:eastAsia="Times New Roman" w:hAnsi="Times New Roman" w:cs="Times New Roman"/>
                <w:color w:val="000000"/>
                <w:sz w:val="28"/>
                <w:szCs w:val="28"/>
              </w:rPr>
              <w:t>за рік для 1083 суб’єктів</w:t>
            </w:r>
            <w:r w:rsidR="00AB6AE4">
              <w:rPr>
                <w:rFonts w:ascii="Times New Roman" w:eastAsia="Times New Roman" w:hAnsi="Times New Roman" w:cs="Times New Roman"/>
                <w:color w:val="000000"/>
                <w:sz w:val="28"/>
                <w:szCs w:val="28"/>
              </w:rPr>
              <w:t xml:space="preserve"> господарювання витрати становлять  </w:t>
            </w:r>
            <w:r w:rsidR="00AB6AE4">
              <w:rPr>
                <w:rFonts w:ascii="Times New Roman" w:eastAsia="Times New Roman" w:hAnsi="Times New Roman" w:cs="Times New Roman"/>
                <w:sz w:val="28"/>
                <w:szCs w:val="28"/>
              </w:rPr>
              <w:t xml:space="preserve">3414861,45 грн (на одного </w:t>
            </w:r>
            <w:r w:rsidR="00AB6AE4">
              <w:rPr>
                <w:rFonts w:ascii="Times New Roman" w:eastAsia="Times New Roman" w:hAnsi="Times New Roman" w:cs="Times New Roman"/>
                <w:color w:val="000000"/>
                <w:sz w:val="28"/>
                <w:szCs w:val="28"/>
              </w:rPr>
              <w:t>суб’єкта господарювання  - 3153,15 грн.)</w:t>
            </w:r>
          </w:p>
          <w:p w14:paraId="000000C2" w14:textId="293A4FC4" w:rsidR="002330A7" w:rsidRPr="009214EF" w:rsidRDefault="00AB6AE4" w:rsidP="00000CFD">
            <w:pPr>
              <w:spacing w:line="240" w:lineRule="auto"/>
              <w:ind w:firstLine="1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Складові витрат однакові для суб’єктів</w:t>
            </w:r>
            <w:r w:rsidR="009214EF">
              <w:rPr>
                <w:rFonts w:ascii="Times New Roman" w:eastAsia="Times New Roman" w:hAnsi="Times New Roman" w:cs="Times New Roman"/>
                <w:color w:val="000000"/>
                <w:sz w:val="28"/>
                <w:szCs w:val="28"/>
              </w:rPr>
              <w:t xml:space="preserve"> малого підприємництва та для суб’єктів великого і середнього </w:t>
            </w:r>
            <w:r w:rsidR="009214EF">
              <w:rPr>
                <w:rFonts w:ascii="Times New Roman" w:eastAsia="Times New Roman" w:hAnsi="Times New Roman" w:cs="Times New Roman"/>
                <w:color w:val="000000"/>
                <w:sz w:val="28"/>
                <w:szCs w:val="28"/>
              </w:rPr>
              <w:lastRenderedPageBreak/>
              <w:t>підприємництва та наведені у попередній таблиці</w:t>
            </w:r>
          </w:p>
        </w:tc>
      </w:tr>
    </w:tbl>
    <w:p w14:paraId="18C99931" w14:textId="77777777" w:rsidR="0017634D" w:rsidRDefault="0017634D" w:rsidP="0017634D">
      <w:pPr>
        <w:spacing w:after="180" w:line="240" w:lineRule="auto"/>
        <w:rPr>
          <w:rFonts w:ascii="Times New Roman" w:eastAsia="Times New Roman" w:hAnsi="Times New Roman" w:cs="Times New Roman"/>
          <w:i/>
          <w:sz w:val="24"/>
          <w:szCs w:val="24"/>
        </w:rPr>
      </w:pPr>
    </w:p>
    <w:p w14:paraId="30102940" w14:textId="02BFF293" w:rsidR="009214EF" w:rsidRPr="00420726" w:rsidRDefault="009214EF" w:rsidP="0017634D">
      <w:pPr>
        <w:spacing w:after="180" w:line="240" w:lineRule="auto"/>
        <w:ind w:firstLine="720"/>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000000C3" w14:textId="28ECC1A0" w:rsidR="002330A7" w:rsidRPr="009214EF" w:rsidRDefault="009214EF" w:rsidP="0017634D">
      <w:pPr>
        <w:spacing w:after="180" w:line="240" w:lineRule="auto"/>
        <w:ind w:firstLine="720"/>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Розмір витрат становитиме: 20 592,00 грн/160 робочих годин </w:t>
      </w:r>
      <w:r>
        <w:rPr>
          <w:rFonts w:ascii="Times New Roman" w:eastAsia="Times New Roman" w:hAnsi="Times New Roman" w:cs="Times New Roman"/>
          <w:i/>
          <w:sz w:val="24"/>
          <w:szCs w:val="24"/>
        </w:rPr>
        <w:t>за місяць Х 1 год = 128,70 грн.</w:t>
      </w:r>
    </w:p>
    <w:p w14:paraId="759513D4" w14:textId="77777777" w:rsidR="0017634D" w:rsidRDefault="00E5229C" w:rsidP="001763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IV. Вибір найбільш оптимального альтернативного способу </w:t>
      </w:r>
    </w:p>
    <w:p w14:paraId="000000C4" w14:textId="61CCA78D" w:rsidR="002330A7" w:rsidRDefault="00E5229C" w:rsidP="001763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досягнення цілей</w:t>
      </w:r>
    </w:p>
    <w:p w14:paraId="0344B786" w14:textId="77777777" w:rsidR="0017634D" w:rsidRDefault="0017634D" w:rsidP="0017634D">
      <w:pPr>
        <w:spacing w:after="0" w:line="240" w:lineRule="auto"/>
        <w:jc w:val="center"/>
        <w:rPr>
          <w:rFonts w:ascii="Times New Roman" w:eastAsia="Times New Roman" w:hAnsi="Times New Roman" w:cs="Times New Roman"/>
          <w:b/>
          <w:sz w:val="28"/>
          <w:szCs w:val="28"/>
        </w:rPr>
      </w:pPr>
    </w:p>
    <w:p w14:paraId="000000C5" w14:textId="77777777" w:rsidR="002330A7" w:rsidRDefault="00E5229C" w:rsidP="00B542DD">
      <w:pPr>
        <w:spacing w:after="0" w:line="240" w:lineRule="auto"/>
        <w:ind w:firstLine="720"/>
        <w:jc w:val="both"/>
        <w:rPr>
          <w:rFonts w:ascii="Times New Roman" w:eastAsia="Times New Roman" w:hAnsi="Times New Roman" w:cs="Times New Roman"/>
          <w:sz w:val="28"/>
          <w:szCs w:val="28"/>
        </w:rPr>
      </w:pPr>
      <w:bookmarkStart w:id="0" w:name="bookmark=id.37pvxytnwre7" w:colFirst="0" w:colLast="0"/>
      <w:bookmarkStart w:id="1" w:name="bookmark=id.b3g1935sj5df" w:colFirst="0" w:colLast="0"/>
      <w:bookmarkStart w:id="2" w:name="bookmark=id.qscxvz3n5a2n" w:colFirst="0" w:colLast="0"/>
      <w:bookmarkEnd w:id="0"/>
      <w:bookmarkEnd w:id="1"/>
      <w:bookmarkEnd w:id="2"/>
      <w:r>
        <w:rPr>
          <w:rFonts w:ascii="Times New Roman" w:eastAsia="Times New Roman" w:hAnsi="Times New Roman" w:cs="Times New Roman"/>
          <w:sz w:val="28"/>
          <w:szCs w:val="28"/>
        </w:rPr>
        <w:t>Здійснити вибір оптимального альтернативного способу з урахуванням системи бальної оцінки ступеня досягнення визначених цілей.</w:t>
      </w:r>
    </w:p>
    <w:p w14:paraId="000000C6" w14:textId="77777777" w:rsidR="002330A7" w:rsidRDefault="00E5229C" w:rsidP="00B542D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Вартість балів визначається за чотирибальною системою оцінки ступеня досягнення визначених цілей, де:</w:t>
      </w:r>
    </w:p>
    <w:p w14:paraId="000000C7" w14:textId="77777777" w:rsidR="002330A7" w:rsidRDefault="00E5229C" w:rsidP="00B71AA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 цілі прийняття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які можуть бути досягнуті повною мірою (проблема більше існувати не буде);</w:t>
      </w:r>
    </w:p>
    <w:p w14:paraId="000000C8" w14:textId="77777777" w:rsidR="002330A7" w:rsidRDefault="00E5229C" w:rsidP="00B71AAB">
      <w:pPr>
        <w:spacing w:after="0" w:line="240" w:lineRule="auto"/>
        <w:ind w:firstLine="720"/>
        <w:jc w:val="both"/>
        <w:rPr>
          <w:rFonts w:ascii="Times New Roman" w:eastAsia="Times New Roman" w:hAnsi="Times New Roman" w:cs="Times New Roman"/>
          <w:sz w:val="28"/>
          <w:szCs w:val="28"/>
        </w:rPr>
      </w:pPr>
      <w:bookmarkStart w:id="3" w:name="bookmark=id.1anc9jmyqbkq" w:colFirst="0" w:colLast="0"/>
      <w:bookmarkEnd w:id="3"/>
      <w:r>
        <w:rPr>
          <w:rFonts w:ascii="Times New Roman" w:eastAsia="Times New Roman" w:hAnsi="Times New Roman" w:cs="Times New Roman"/>
          <w:sz w:val="28"/>
          <w:szCs w:val="28"/>
        </w:rPr>
        <w:t xml:space="preserve">3 – цілі прийняття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які можуть бути досягнуті майже  повною мірою (усі важливі аспекти проблеми існувати не будуть);</w:t>
      </w:r>
    </w:p>
    <w:p w14:paraId="000000C9" w14:textId="77777777" w:rsidR="002330A7" w:rsidRDefault="00E5229C" w:rsidP="00B71AAB">
      <w:pPr>
        <w:spacing w:after="0" w:line="240" w:lineRule="auto"/>
        <w:ind w:firstLine="720"/>
        <w:jc w:val="both"/>
        <w:rPr>
          <w:rFonts w:ascii="Times New Roman" w:eastAsia="Times New Roman" w:hAnsi="Times New Roman" w:cs="Times New Roman"/>
          <w:sz w:val="28"/>
          <w:szCs w:val="28"/>
        </w:rPr>
      </w:pPr>
      <w:bookmarkStart w:id="4" w:name="bookmark=id.t85qurifvr5f" w:colFirst="0" w:colLast="0"/>
      <w:bookmarkEnd w:id="4"/>
      <w:r>
        <w:rPr>
          <w:rFonts w:ascii="Times New Roman" w:eastAsia="Times New Roman" w:hAnsi="Times New Roman" w:cs="Times New Roman"/>
          <w:sz w:val="28"/>
          <w:szCs w:val="28"/>
        </w:rPr>
        <w:t xml:space="preserve">2 – цілі прийняття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які можуть бути досягнуті частково (проблема значно зменшиться, деякі важливі та критичні аспекти проблеми залишаться невирішеними);</w:t>
      </w:r>
    </w:p>
    <w:p w14:paraId="000000CB" w14:textId="684EFB13" w:rsidR="002330A7" w:rsidRDefault="00E5229C" w:rsidP="00B71AAB">
      <w:pPr>
        <w:spacing w:after="0" w:line="240" w:lineRule="auto"/>
        <w:ind w:firstLine="720"/>
        <w:jc w:val="both"/>
        <w:rPr>
          <w:rFonts w:ascii="Times New Roman" w:eastAsia="Times New Roman" w:hAnsi="Times New Roman" w:cs="Times New Roman"/>
          <w:sz w:val="28"/>
          <w:szCs w:val="28"/>
        </w:rPr>
      </w:pPr>
      <w:bookmarkStart w:id="5" w:name="bookmark=id.8ijaww5nbc5" w:colFirst="0" w:colLast="0"/>
      <w:bookmarkEnd w:id="5"/>
      <w:r>
        <w:rPr>
          <w:rFonts w:ascii="Times New Roman" w:eastAsia="Times New Roman" w:hAnsi="Times New Roman" w:cs="Times New Roman"/>
          <w:sz w:val="28"/>
          <w:szCs w:val="28"/>
        </w:rPr>
        <w:t xml:space="preserve">1 – цілі прийняття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які не можуть бути досягнуті (проблема продовжує існувати).</w:t>
      </w:r>
    </w:p>
    <w:p w14:paraId="3902FF0A" w14:textId="77777777" w:rsidR="0017634D" w:rsidRPr="00B71AAB" w:rsidRDefault="0017634D" w:rsidP="00B71AAB">
      <w:pPr>
        <w:spacing w:after="0" w:line="240" w:lineRule="auto"/>
        <w:ind w:firstLine="720"/>
        <w:jc w:val="both"/>
        <w:rPr>
          <w:rFonts w:ascii="Times New Roman" w:eastAsia="Times New Roman" w:hAnsi="Times New Roman" w:cs="Times New Roman"/>
          <w:sz w:val="28"/>
          <w:szCs w:val="28"/>
        </w:rPr>
      </w:pPr>
    </w:p>
    <w:tbl>
      <w:tblPr>
        <w:tblStyle w:val="af7"/>
        <w:tblW w:w="962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2366"/>
        <w:gridCol w:w="4652"/>
      </w:tblGrid>
      <w:tr w:rsidR="002330A7" w14:paraId="2BED8758" w14:textId="77777777" w:rsidTr="00000CFD">
        <w:tc>
          <w:tcPr>
            <w:tcW w:w="2611" w:type="dxa"/>
          </w:tcPr>
          <w:p w14:paraId="000000CC" w14:textId="77777777" w:rsidR="002330A7" w:rsidRPr="0017634D" w:rsidRDefault="00E5229C" w:rsidP="0017634D">
            <w:pPr>
              <w:spacing w:after="0" w:line="240" w:lineRule="auto"/>
              <w:jc w:val="center"/>
              <w:rPr>
                <w:rFonts w:ascii="Times New Roman" w:eastAsia="Times New Roman" w:hAnsi="Times New Roman" w:cs="Times New Roman"/>
                <w:sz w:val="28"/>
                <w:szCs w:val="28"/>
              </w:rPr>
            </w:pPr>
            <w:bookmarkStart w:id="6" w:name="bookmark=id.3ebhanbz1l7v" w:colFirst="0" w:colLast="0"/>
            <w:bookmarkEnd w:id="6"/>
            <w:r w:rsidRPr="0017634D">
              <w:rPr>
                <w:rFonts w:ascii="Times New Roman" w:eastAsia="Times New Roman" w:hAnsi="Times New Roman" w:cs="Times New Roman"/>
                <w:sz w:val="28"/>
                <w:szCs w:val="28"/>
              </w:rPr>
              <w:t>Рейтинг результативності (досягнення цілей під час вирішення проблеми)</w:t>
            </w:r>
          </w:p>
        </w:tc>
        <w:tc>
          <w:tcPr>
            <w:tcW w:w="2366" w:type="dxa"/>
          </w:tcPr>
          <w:p w14:paraId="000000CD" w14:textId="77777777" w:rsidR="002330A7" w:rsidRPr="0017634D" w:rsidRDefault="00E5229C" w:rsidP="0017634D">
            <w:pPr>
              <w:spacing w:after="0" w:line="240" w:lineRule="auto"/>
              <w:jc w:val="center"/>
              <w:rPr>
                <w:rFonts w:ascii="Times New Roman" w:eastAsia="Times New Roman" w:hAnsi="Times New Roman" w:cs="Times New Roman"/>
                <w:sz w:val="28"/>
                <w:szCs w:val="28"/>
              </w:rPr>
            </w:pPr>
            <w:r w:rsidRPr="0017634D">
              <w:rPr>
                <w:rFonts w:ascii="Times New Roman" w:eastAsia="Times New Roman" w:hAnsi="Times New Roman" w:cs="Times New Roman"/>
                <w:sz w:val="28"/>
                <w:szCs w:val="28"/>
              </w:rPr>
              <w:t>Бал результативності (за чотирибальною системою оцінки)</w:t>
            </w:r>
          </w:p>
        </w:tc>
        <w:tc>
          <w:tcPr>
            <w:tcW w:w="4652" w:type="dxa"/>
          </w:tcPr>
          <w:p w14:paraId="000000CE" w14:textId="77777777" w:rsidR="002330A7" w:rsidRPr="0017634D" w:rsidRDefault="00E5229C" w:rsidP="0017634D">
            <w:pPr>
              <w:spacing w:after="0" w:line="240" w:lineRule="auto"/>
              <w:jc w:val="center"/>
              <w:rPr>
                <w:rFonts w:ascii="Times New Roman" w:eastAsia="Times New Roman" w:hAnsi="Times New Roman" w:cs="Times New Roman"/>
                <w:sz w:val="28"/>
                <w:szCs w:val="28"/>
              </w:rPr>
            </w:pPr>
            <w:r w:rsidRPr="0017634D">
              <w:rPr>
                <w:rFonts w:ascii="Times New Roman" w:eastAsia="Times New Roman" w:hAnsi="Times New Roman" w:cs="Times New Roman"/>
                <w:sz w:val="28"/>
                <w:szCs w:val="28"/>
              </w:rPr>
              <w:t xml:space="preserve">Коментарі щодо присвоєння відповідного </w:t>
            </w:r>
            <w:proofErr w:type="spellStart"/>
            <w:r w:rsidRPr="0017634D">
              <w:rPr>
                <w:rFonts w:ascii="Times New Roman" w:eastAsia="Times New Roman" w:hAnsi="Times New Roman" w:cs="Times New Roman"/>
                <w:sz w:val="28"/>
                <w:szCs w:val="28"/>
              </w:rPr>
              <w:t>бала</w:t>
            </w:r>
            <w:proofErr w:type="spellEnd"/>
          </w:p>
        </w:tc>
      </w:tr>
      <w:tr w:rsidR="002330A7" w14:paraId="526E15A2" w14:textId="77777777" w:rsidTr="00000CFD">
        <w:tc>
          <w:tcPr>
            <w:tcW w:w="2611" w:type="dxa"/>
          </w:tcPr>
          <w:p w14:paraId="000000CF" w14:textId="77777777" w:rsidR="002330A7" w:rsidRDefault="00E522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p w14:paraId="000000D0" w14:textId="77777777" w:rsidR="002330A7" w:rsidRDefault="002330A7">
            <w:pPr>
              <w:spacing w:after="0" w:line="240" w:lineRule="auto"/>
              <w:jc w:val="center"/>
              <w:rPr>
                <w:rFonts w:ascii="Times New Roman" w:eastAsia="Times New Roman" w:hAnsi="Times New Roman" w:cs="Times New Roman"/>
                <w:sz w:val="28"/>
                <w:szCs w:val="28"/>
              </w:rPr>
            </w:pPr>
          </w:p>
        </w:tc>
        <w:tc>
          <w:tcPr>
            <w:tcW w:w="2366" w:type="dxa"/>
          </w:tcPr>
          <w:p w14:paraId="000000D1" w14:textId="77777777" w:rsidR="002330A7" w:rsidRDefault="00E522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652" w:type="dxa"/>
          </w:tcPr>
          <w:p w14:paraId="000000D2" w14:textId="77777777" w:rsidR="002330A7" w:rsidRPr="00000CFD" w:rsidRDefault="00E5229C" w:rsidP="00000CFD">
            <w:pPr>
              <w:pBdr>
                <w:top w:val="nil"/>
                <w:left w:val="nil"/>
                <w:bottom w:val="nil"/>
                <w:right w:val="nil"/>
                <w:between w:val="nil"/>
              </w:pBdr>
              <w:spacing w:after="0" w:line="240" w:lineRule="auto"/>
              <w:ind w:firstLine="312"/>
              <w:jc w:val="both"/>
              <w:rPr>
                <w:rFonts w:ascii="Times New Roman" w:hAnsi="Times New Roman" w:cs="Times New Roman"/>
                <w:sz w:val="28"/>
                <w:szCs w:val="28"/>
              </w:rPr>
            </w:pPr>
            <w:r w:rsidRPr="00000CFD">
              <w:rPr>
                <w:rFonts w:ascii="Times New Roman" w:hAnsi="Times New Roman" w:cs="Times New Roman"/>
                <w:sz w:val="28"/>
                <w:szCs w:val="28"/>
              </w:rPr>
              <w:t>Не відповідає вимогам законодавства про освіту та дошкільну освіту.</w:t>
            </w:r>
          </w:p>
          <w:p w14:paraId="000000D3" w14:textId="77777777" w:rsidR="002330A7" w:rsidRPr="00000CFD" w:rsidRDefault="00E5229C" w:rsidP="00000CFD">
            <w:pPr>
              <w:spacing w:after="0" w:line="240" w:lineRule="auto"/>
              <w:ind w:firstLine="312"/>
              <w:jc w:val="both"/>
              <w:rPr>
                <w:rFonts w:ascii="Times New Roman" w:hAnsi="Times New Roman" w:cs="Times New Roman"/>
                <w:sz w:val="28"/>
                <w:szCs w:val="28"/>
              </w:rPr>
            </w:pPr>
            <w:r w:rsidRPr="00000CFD">
              <w:rPr>
                <w:rFonts w:ascii="Times New Roman" w:hAnsi="Times New Roman" w:cs="Times New Roman"/>
                <w:sz w:val="28"/>
                <w:szCs w:val="28"/>
              </w:rPr>
              <w:t>Цілі не можуть бути досягнуті (проблема продовжує існувати).</w:t>
            </w:r>
          </w:p>
        </w:tc>
      </w:tr>
      <w:tr w:rsidR="002330A7" w14:paraId="6440B972" w14:textId="77777777" w:rsidTr="00000CFD">
        <w:tc>
          <w:tcPr>
            <w:tcW w:w="2611" w:type="dxa"/>
          </w:tcPr>
          <w:p w14:paraId="000000D4" w14:textId="77777777" w:rsidR="002330A7" w:rsidRDefault="00E522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2</w:t>
            </w:r>
          </w:p>
        </w:tc>
        <w:tc>
          <w:tcPr>
            <w:tcW w:w="2366" w:type="dxa"/>
          </w:tcPr>
          <w:p w14:paraId="000000D5" w14:textId="243A937F" w:rsidR="002330A7" w:rsidRDefault="00BE09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652" w:type="dxa"/>
          </w:tcPr>
          <w:p w14:paraId="000000D6" w14:textId="35E1F071" w:rsidR="002330A7" w:rsidRPr="00000CFD" w:rsidRDefault="00E5229C" w:rsidP="00000CFD">
            <w:pPr>
              <w:spacing w:after="0" w:line="240" w:lineRule="auto"/>
              <w:ind w:firstLine="312"/>
              <w:jc w:val="both"/>
              <w:rPr>
                <w:rFonts w:ascii="Times New Roman" w:hAnsi="Times New Roman" w:cs="Times New Roman"/>
                <w:sz w:val="28"/>
                <w:szCs w:val="28"/>
              </w:rPr>
            </w:pPr>
            <w:r w:rsidRPr="00000CFD">
              <w:rPr>
                <w:rFonts w:ascii="Times New Roman" w:hAnsi="Times New Roman" w:cs="Times New Roman"/>
                <w:sz w:val="28"/>
                <w:szCs w:val="28"/>
              </w:rPr>
              <w:t xml:space="preserve">Зазначений спосіб </w:t>
            </w:r>
            <w:r w:rsidR="00DB61EC" w:rsidRPr="00000CFD">
              <w:rPr>
                <w:rFonts w:ascii="Times New Roman" w:hAnsi="Times New Roman" w:cs="Times New Roman"/>
                <w:sz w:val="28"/>
                <w:szCs w:val="28"/>
              </w:rPr>
              <w:t xml:space="preserve">створить умови для  </w:t>
            </w:r>
            <w:r w:rsidRPr="00000CFD">
              <w:rPr>
                <w:rFonts w:ascii="Times New Roman" w:hAnsi="Times New Roman" w:cs="Times New Roman"/>
                <w:sz w:val="28"/>
                <w:szCs w:val="28"/>
              </w:rPr>
              <w:t>проведення  інституційного аудиту</w:t>
            </w:r>
            <w:r w:rsidR="00DB61EC" w:rsidRPr="00000CFD">
              <w:rPr>
                <w:rFonts w:ascii="Times New Roman" w:hAnsi="Times New Roman" w:cs="Times New Roman"/>
                <w:sz w:val="28"/>
                <w:szCs w:val="28"/>
              </w:rPr>
              <w:t>,</w:t>
            </w:r>
            <w:r w:rsidRPr="00000CFD">
              <w:rPr>
                <w:rFonts w:ascii="Times New Roman" w:hAnsi="Times New Roman" w:cs="Times New Roman"/>
                <w:sz w:val="28"/>
                <w:szCs w:val="28"/>
              </w:rPr>
              <w:t xml:space="preserve"> як заходу державного нагляду (контролю) у сфері дошкільної освіти</w:t>
            </w:r>
            <w:r w:rsidR="00DB61EC" w:rsidRPr="00000CFD">
              <w:rPr>
                <w:rFonts w:ascii="Times New Roman" w:hAnsi="Times New Roman" w:cs="Times New Roman"/>
                <w:sz w:val="28"/>
                <w:szCs w:val="28"/>
              </w:rPr>
              <w:t>,</w:t>
            </w:r>
            <w:r w:rsidRPr="00000CFD">
              <w:rPr>
                <w:rFonts w:ascii="Times New Roman" w:hAnsi="Times New Roman" w:cs="Times New Roman"/>
                <w:sz w:val="28"/>
                <w:szCs w:val="28"/>
              </w:rPr>
              <w:t xml:space="preserve">  з метою реалізації єдиної державної політики в цій сфері, </w:t>
            </w:r>
            <w:r w:rsidR="00DB61EC" w:rsidRPr="00000CFD">
              <w:rPr>
                <w:rFonts w:ascii="Times New Roman" w:hAnsi="Times New Roman" w:cs="Times New Roman"/>
                <w:sz w:val="28"/>
                <w:szCs w:val="28"/>
              </w:rPr>
              <w:t xml:space="preserve">а також </w:t>
            </w:r>
            <w:r w:rsidRPr="00000CFD">
              <w:rPr>
                <w:rFonts w:ascii="Times New Roman" w:hAnsi="Times New Roman" w:cs="Times New Roman"/>
                <w:sz w:val="28"/>
                <w:szCs w:val="28"/>
              </w:rPr>
              <w:lastRenderedPageBreak/>
              <w:t>забезпеч</w:t>
            </w:r>
            <w:r w:rsidR="00DB61EC" w:rsidRPr="00000CFD">
              <w:rPr>
                <w:rFonts w:ascii="Times New Roman" w:hAnsi="Times New Roman" w:cs="Times New Roman"/>
                <w:sz w:val="28"/>
                <w:szCs w:val="28"/>
              </w:rPr>
              <w:t>ить</w:t>
            </w:r>
            <w:r w:rsidRPr="00000CFD">
              <w:rPr>
                <w:rFonts w:ascii="Times New Roman" w:hAnsi="Times New Roman" w:cs="Times New Roman"/>
                <w:sz w:val="28"/>
                <w:szCs w:val="28"/>
              </w:rPr>
              <w:t xml:space="preserve"> інтерес</w:t>
            </w:r>
            <w:r w:rsidR="00DB61EC" w:rsidRPr="00000CFD">
              <w:rPr>
                <w:rFonts w:ascii="Times New Roman" w:hAnsi="Times New Roman" w:cs="Times New Roman"/>
                <w:sz w:val="28"/>
                <w:szCs w:val="28"/>
              </w:rPr>
              <w:t>и суспільства у</w:t>
            </w:r>
            <w:r w:rsidRPr="00000CFD">
              <w:rPr>
                <w:rFonts w:ascii="Times New Roman" w:hAnsi="Times New Roman" w:cs="Times New Roman"/>
                <w:sz w:val="28"/>
                <w:szCs w:val="28"/>
              </w:rPr>
              <w:t xml:space="preserve"> належн</w:t>
            </w:r>
            <w:r w:rsidR="00DB61EC" w:rsidRPr="00000CFD">
              <w:rPr>
                <w:rFonts w:ascii="Times New Roman" w:hAnsi="Times New Roman" w:cs="Times New Roman"/>
                <w:sz w:val="28"/>
                <w:szCs w:val="28"/>
              </w:rPr>
              <w:t>ій</w:t>
            </w:r>
            <w:r w:rsidRPr="00000CFD">
              <w:rPr>
                <w:rFonts w:ascii="Times New Roman" w:hAnsi="Times New Roman" w:cs="Times New Roman"/>
                <w:sz w:val="28"/>
                <w:szCs w:val="28"/>
              </w:rPr>
              <w:t xml:space="preserve"> якості </w:t>
            </w:r>
            <w:r w:rsidR="00DB61EC" w:rsidRPr="00000CFD">
              <w:rPr>
                <w:rFonts w:ascii="Times New Roman" w:hAnsi="Times New Roman" w:cs="Times New Roman"/>
                <w:sz w:val="28"/>
                <w:szCs w:val="28"/>
              </w:rPr>
              <w:t>дошкільної освіти</w:t>
            </w:r>
            <w:r w:rsidRPr="00000CFD">
              <w:rPr>
                <w:rFonts w:ascii="Times New Roman" w:hAnsi="Times New Roman" w:cs="Times New Roman"/>
                <w:sz w:val="28"/>
                <w:szCs w:val="28"/>
              </w:rPr>
              <w:t xml:space="preserve">.   </w:t>
            </w:r>
          </w:p>
          <w:p w14:paraId="000000D8" w14:textId="77C5F8C2" w:rsidR="002330A7" w:rsidRPr="00000CFD" w:rsidRDefault="00E5229C" w:rsidP="00000CFD">
            <w:pPr>
              <w:spacing w:after="0" w:line="240" w:lineRule="auto"/>
              <w:ind w:firstLine="312"/>
              <w:jc w:val="both"/>
              <w:rPr>
                <w:rFonts w:ascii="Times New Roman" w:hAnsi="Times New Roman" w:cs="Times New Roman"/>
                <w:sz w:val="28"/>
                <w:szCs w:val="28"/>
              </w:rPr>
            </w:pPr>
            <w:r w:rsidRPr="00000CFD">
              <w:rPr>
                <w:rFonts w:ascii="Times New Roman" w:hAnsi="Times New Roman" w:cs="Times New Roman"/>
                <w:sz w:val="28"/>
                <w:szCs w:val="28"/>
              </w:rPr>
              <w:t xml:space="preserve">Запропонований спосіб вирішення зазначеної проблеми є найбільш доцільним (з огляду на наявність правових підстав для нормативного врегулювання механізму інституційного аудиту закладів дошкільної освіти). Прийняття запропонованого </w:t>
            </w:r>
            <w:proofErr w:type="spellStart"/>
            <w:r w:rsidR="0017634D" w:rsidRPr="00000CFD">
              <w:rPr>
                <w:rFonts w:ascii="Times New Roman" w:hAnsi="Times New Roman" w:cs="Times New Roman"/>
                <w:sz w:val="28"/>
                <w:szCs w:val="28"/>
              </w:rPr>
              <w:t>акта</w:t>
            </w:r>
            <w:proofErr w:type="spellEnd"/>
            <w:r w:rsidRPr="00000CFD">
              <w:rPr>
                <w:rFonts w:ascii="Times New Roman" w:hAnsi="Times New Roman" w:cs="Times New Roman"/>
                <w:sz w:val="28"/>
                <w:szCs w:val="28"/>
              </w:rPr>
              <w:t xml:space="preserve"> обумовить наявність додаткового дієвого інструмента для підвищення </w:t>
            </w:r>
            <w:r w:rsidR="00892E11" w:rsidRPr="00000CFD">
              <w:rPr>
                <w:rFonts w:ascii="Times New Roman" w:hAnsi="Times New Roman" w:cs="Times New Roman"/>
                <w:sz w:val="28"/>
                <w:szCs w:val="28"/>
              </w:rPr>
              <w:t xml:space="preserve">управлінських рішень. </w:t>
            </w:r>
            <w:r w:rsidRPr="00000CFD">
              <w:rPr>
                <w:rFonts w:ascii="Times New Roman" w:hAnsi="Times New Roman" w:cs="Times New Roman"/>
                <w:sz w:val="28"/>
                <w:szCs w:val="28"/>
              </w:rPr>
              <w:t>Позаплановий характер вказаног</w:t>
            </w:r>
            <w:r w:rsidR="0017634D" w:rsidRPr="00000CFD">
              <w:rPr>
                <w:rFonts w:ascii="Times New Roman" w:hAnsi="Times New Roman" w:cs="Times New Roman"/>
                <w:sz w:val="28"/>
                <w:szCs w:val="28"/>
              </w:rPr>
              <w:t>о інструмента</w:t>
            </w:r>
            <w:r w:rsidR="00B71AAB" w:rsidRPr="00000CFD">
              <w:rPr>
                <w:rFonts w:ascii="Times New Roman" w:hAnsi="Times New Roman" w:cs="Times New Roman"/>
                <w:sz w:val="28"/>
                <w:szCs w:val="28"/>
              </w:rPr>
              <w:t xml:space="preserve"> містить ризики </w:t>
            </w:r>
            <w:proofErr w:type="spellStart"/>
            <w:r w:rsidR="00B71AAB" w:rsidRPr="00000CFD">
              <w:rPr>
                <w:rFonts w:ascii="Times New Roman" w:hAnsi="Times New Roman" w:cs="Times New Roman"/>
                <w:sz w:val="28"/>
                <w:szCs w:val="28"/>
              </w:rPr>
              <w:t>не</w:t>
            </w:r>
            <w:r w:rsidRPr="00000CFD">
              <w:rPr>
                <w:rFonts w:ascii="Times New Roman" w:hAnsi="Times New Roman" w:cs="Times New Roman"/>
                <w:sz w:val="28"/>
                <w:szCs w:val="28"/>
              </w:rPr>
              <w:t>охоплення</w:t>
            </w:r>
            <w:proofErr w:type="spellEnd"/>
            <w:r w:rsidRPr="00000CFD">
              <w:rPr>
                <w:rFonts w:ascii="Times New Roman" w:hAnsi="Times New Roman" w:cs="Times New Roman"/>
                <w:sz w:val="28"/>
                <w:szCs w:val="28"/>
              </w:rPr>
              <w:t xml:space="preserve"> всіх закладів дошкільної світи, які потребують адресних рекомендацій щодо удосконалення внутрішньої системи забезпечення якості </w:t>
            </w:r>
            <w:r w:rsidR="008C652E" w:rsidRPr="00000CFD">
              <w:rPr>
                <w:rFonts w:ascii="Times New Roman" w:hAnsi="Times New Roman" w:cs="Times New Roman"/>
                <w:sz w:val="28"/>
                <w:szCs w:val="28"/>
              </w:rPr>
              <w:t xml:space="preserve">дошкільної </w:t>
            </w:r>
            <w:r w:rsidR="00DB61EC" w:rsidRPr="00000CFD">
              <w:rPr>
                <w:rFonts w:ascii="Times New Roman" w:hAnsi="Times New Roman" w:cs="Times New Roman"/>
                <w:sz w:val="28"/>
                <w:szCs w:val="28"/>
              </w:rPr>
              <w:t>освіти</w:t>
            </w:r>
            <w:r w:rsidR="00000CFD">
              <w:rPr>
                <w:rFonts w:ascii="Times New Roman" w:hAnsi="Times New Roman" w:cs="Times New Roman"/>
                <w:sz w:val="28"/>
                <w:szCs w:val="28"/>
              </w:rPr>
              <w:t>.</w:t>
            </w:r>
          </w:p>
        </w:tc>
      </w:tr>
    </w:tbl>
    <w:p w14:paraId="000000D9" w14:textId="77777777" w:rsidR="002330A7" w:rsidRDefault="00E5229C">
      <w:pPr>
        <w:spacing w:after="0" w:line="240" w:lineRule="auto"/>
        <w:ind w:left="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tbl>
      <w:tblPr>
        <w:tblStyle w:val="af8"/>
        <w:tblW w:w="962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2268"/>
        <w:gridCol w:w="2977"/>
        <w:gridCol w:w="2384"/>
      </w:tblGrid>
      <w:tr w:rsidR="002330A7" w14:paraId="22174333" w14:textId="77777777" w:rsidTr="00000CFD">
        <w:tc>
          <w:tcPr>
            <w:tcW w:w="2000" w:type="dxa"/>
            <w:vAlign w:val="center"/>
          </w:tcPr>
          <w:p w14:paraId="000000DA" w14:textId="77777777" w:rsidR="002330A7" w:rsidRDefault="00E5229C">
            <w:pPr>
              <w:spacing w:after="0" w:line="240" w:lineRule="auto"/>
              <w:jc w:val="center"/>
              <w:rPr>
                <w:rFonts w:ascii="Times New Roman" w:eastAsia="Times New Roman" w:hAnsi="Times New Roman" w:cs="Times New Roman"/>
                <w:sz w:val="28"/>
                <w:szCs w:val="28"/>
              </w:rPr>
            </w:pPr>
            <w:bookmarkStart w:id="7" w:name="bookmark=id.dnas01i04xew" w:colFirst="0" w:colLast="0"/>
            <w:bookmarkEnd w:id="7"/>
            <w:r>
              <w:rPr>
                <w:rFonts w:ascii="Times New Roman" w:eastAsia="Times New Roman" w:hAnsi="Times New Roman" w:cs="Times New Roman"/>
                <w:sz w:val="28"/>
                <w:szCs w:val="28"/>
              </w:rPr>
              <w:t>Рейтинг результативності</w:t>
            </w:r>
          </w:p>
        </w:tc>
        <w:tc>
          <w:tcPr>
            <w:tcW w:w="2268" w:type="dxa"/>
            <w:vAlign w:val="center"/>
          </w:tcPr>
          <w:p w14:paraId="000000DB" w14:textId="77777777" w:rsidR="002330A7" w:rsidRDefault="00E522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Вигоди (підсумок)</w:t>
            </w:r>
          </w:p>
        </w:tc>
        <w:tc>
          <w:tcPr>
            <w:tcW w:w="2977" w:type="dxa"/>
            <w:vAlign w:val="center"/>
          </w:tcPr>
          <w:p w14:paraId="000000DC" w14:textId="77777777" w:rsidR="002330A7" w:rsidRDefault="00E522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(підсумок)</w:t>
            </w:r>
          </w:p>
        </w:tc>
        <w:tc>
          <w:tcPr>
            <w:tcW w:w="2384" w:type="dxa"/>
            <w:vAlign w:val="center"/>
          </w:tcPr>
          <w:p w14:paraId="000000DD" w14:textId="77777777" w:rsidR="002330A7" w:rsidRDefault="00E522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Обґрунтування відповідного місця альтернативи у рейтингу</w:t>
            </w:r>
          </w:p>
        </w:tc>
      </w:tr>
      <w:tr w:rsidR="002330A7" w14:paraId="7179CDDF" w14:textId="77777777" w:rsidTr="00000CFD">
        <w:trPr>
          <w:trHeight w:val="1704"/>
        </w:trPr>
        <w:tc>
          <w:tcPr>
            <w:tcW w:w="2000" w:type="dxa"/>
          </w:tcPr>
          <w:p w14:paraId="000000DE" w14:textId="77777777" w:rsidR="002330A7" w:rsidRDefault="00E5229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p w14:paraId="000000DF" w14:textId="77777777" w:rsidR="002330A7" w:rsidRDefault="002330A7">
            <w:pPr>
              <w:spacing w:after="0" w:line="240" w:lineRule="auto"/>
              <w:jc w:val="both"/>
              <w:rPr>
                <w:rFonts w:ascii="Times New Roman" w:eastAsia="Times New Roman" w:hAnsi="Times New Roman" w:cs="Times New Roman"/>
                <w:sz w:val="28"/>
                <w:szCs w:val="28"/>
              </w:rPr>
            </w:pPr>
          </w:p>
        </w:tc>
        <w:tc>
          <w:tcPr>
            <w:tcW w:w="2268" w:type="dxa"/>
          </w:tcPr>
          <w:p w14:paraId="6DC7A9C6" w14:textId="7D898F34" w:rsidR="00593BE8" w:rsidRPr="00593BE8" w:rsidRDefault="00593BE8" w:rsidP="00593BE8">
            <w:pPr>
              <w:ind w:left="126"/>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w:t>
            </w:r>
          </w:p>
          <w:p w14:paraId="1F20BF83" w14:textId="77777777" w:rsidR="00593BE8" w:rsidRDefault="00593BE8">
            <w:pPr>
              <w:spacing w:after="0" w:line="240" w:lineRule="auto"/>
              <w:jc w:val="both"/>
              <w:rPr>
                <w:rFonts w:ascii="Times New Roman" w:eastAsia="Times New Roman" w:hAnsi="Times New Roman" w:cs="Times New Roman"/>
                <w:sz w:val="28"/>
                <w:szCs w:val="28"/>
              </w:rPr>
            </w:pPr>
          </w:p>
          <w:p w14:paraId="465FCEEB" w14:textId="77777777" w:rsidR="00593BE8" w:rsidRDefault="00593BE8">
            <w:pPr>
              <w:spacing w:after="0" w:line="240" w:lineRule="auto"/>
              <w:jc w:val="both"/>
              <w:rPr>
                <w:rFonts w:ascii="Times New Roman" w:eastAsia="Times New Roman" w:hAnsi="Times New Roman" w:cs="Times New Roman"/>
                <w:sz w:val="28"/>
                <w:szCs w:val="28"/>
              </w:rPr>
            </w:pPr>
          </w:p>
          <w:p w14:paraId="00825B82" w14:textId="222CAD7C" w:rsidR="003E23F4" w:rsidRDefault="003E23F4">
            <w:pPr>
              <w:spacing w:after="0" w:line="240" w:lineRule="auto"/>
              <w:jc w:val="both"/>
              <w:rPr>
                <w:rFonts w:ascii="Times New Roman" w:eastAsia="Times New Roman" w:hAnsi="Times New Roman" w:cs="Times New Roman"/>
                <w:sz w:val="28"/>
                <w:szCs w:val="28"/>
              </w:rPr>
            </w:pPr>
          </w:p>
          <w:p w14:paraId="23FD304B" w14:textId="77777777" w:rsidR="003E23F4" w:rsidRDefault="003E23F4">
            <w:pPr>
              <w:spacing w:after="0" w:line="240" w:lineRule="auto"/>
              <w:jc w:val="both"/>
              <w:rPr>
                <w:rFonts w:ascii="Times New Roman" w:eastAsia="Times New Roman" w:hAnsi="Times New Roman" w:cs="Times New Roman"/>
                <w:sz w:val="28"/>
                <w:szCs w:val="28"/>
              </w:rPr>
            </w:pPr>
          </w:p>
          <w:p w14:paraId="433276B6" w14:textId="77777777" w:rsidR="003E23F4" w:rsidRDefault="003E23F4">
            <w:pPr>
              <w:spacing w:after="0" w:line="240" w:lineRule="auto"/>
              <w:jc w:val="both"/>
              <w:rPr>
                <w:rFonts w:ascii="Times New Roman" w:eastAsia="Times New Roman" w:hAnsi="Times New Roman" w:cs="Times New Roman"/>
                <w:sz w:val="28"/>
                <w:szCs w:val="28"/>
              </w:rPr>
            </w:pPr>
          </w:p>
          <w:p w14:paraId="0200FDEC" w14:textId="77777777" w:rsidR="003E23F4" w:rsidRDefault="003E23F4">
            <w:pPr>
              <w:spacing w:after="0" w:line="240" w:lineRule="auto"/>
              <w:jc w:val="both"/>
              <w:rPr>
                <w:rFonts w:ascii="Times New Roman" w:eastAsia="Times New Roman" w:hAnsi="Times New Roman" w:cs="Times New Roman"/>
                <w:sz w:val="28"/>
                <w:szCs w:val="28"/>
              </w:rPr>
            </w:pPr>
          </w:p>
          <w:p w14:paraId="61DB437C" w14:textId="6AB5D549" w:rsidR="003E23F4" w:rsidRDefault="003E23F4">
            <w:pPr>
              <w:spacing w:after="0" w:line="240" w:lineRule="auto"/>
              <w:jc w:val="both"/>
              <w:rPr>
                <w:rFonts w:ascii="Times New Roman" w:eastAsia="Times New Roman" w:hAnsi="Times New Roman" w:cs="Times New Roman"/>
                <w:sz w:val="28"/>
                <w:szCs w:val="28"/>
              </w:rPr>
            </w:pPr>
          </w:p>
          <w:p w14:paraId="33B8D4CC" w14:textId="77777777" w:rsidR="003E23F4" w:rsidRDefault="003E23F4">
            <w:pPr>
              <w:spacing w:after="0" w:line="240" w:lineRule="auto"/>
              <w:jc w:val="both"/>
              <w:rPr>
                <w:rFonts w:ascii="Times New Roman" w:eastAsia="Times New Roman" w:hAnsi="Times New Roman" w:cs="Times New Roman"/>
                <w:sz w:val="28"/>
                <w:szCs w:val="28"/>
              </w:rPr>
            </w:pPr>
          </w:p>
          <w:p w14:paraId="54C86D66" w14:textId="77777777" w:rsidR="003E23F4" w:rsidRDefault="003E23F4">
            <w:pPr>
              <w:spacing w:after="0" w:line="240" w:lineRule="auto"/>
              <w:jc w:val="both"/>
              <w:rPr>
                <w:rFonts w:ascii="Times New Roman" w:eastAsia="Times New Roman" w:hAnsi="Times New Roman" w:cs="Times New Roman"/>
                <w:sz w:val="28"/>
                <w:szCs w:val="28"/>
              </w:rPr>
            </w:pPr>
          </w:p>
          <w:p w14:paraId="781745DF" w14:textId="5C4AA23E" w:rsidR="003E23F4" w:rsidRPr="003E23F4" w:rsidRDefault="003E23F4" w:rsidP="007C6513">
            <w:pPr>
              <w:ind w:right="125"/>
              <w:rPr>
                <w:rFonts w:ascii="Times New Roman" w:eastAsia="Times New Roman" w:hAnsi="Times New Roman" w:cs="Times New Roman"/>
                <w:sz w:val="28"/>
                <w:szCs w:val="28"/>
              </w:rPr>
            </w:pPr>
          </w:p>
          <w:p w14:paraId="000000E0" w14:textId="360DB072" w:rsidR="003E23F4" w:rsidRDefault="003E23F4">
            <w:pPr>
              <w:spacing w:after="0" w:line="240" w:lineRule="auto"/>
              <w:jc w:val="both"/>
              <w:rPr>
                <w:rFonts w:ascii="Times New Roman" w:eastAsia="Times New Roman" w:hAnsi="Times New Roman" w:cs="Times New Roman"/>
                <w:sz w:val="28"/>
                <w:szCs w:val="28"/>
              </w:rPr>
            </w:pPr>
          </w:p>
        </w:tc>
        <w:tc>
          <w:tcPr>
            <w:tcW w:w="2977" w:type="dxa"/>
          </w:tcPr>
          <w:p w14:paraId="000000E1" w14:textId="11D1EE64" w:rsidR="003E23F4" w:rsidRPr="007C6513" w:rsidRDefault="003E23F4" w:rsidP="00000CFD">
            <w:pPr>
              <w:spacing w:line="240" w:lineRule="auto"/>
              <w:ind w:left="125" w:right="125" w:firstLine="1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Відсутність нормативного врегулювання механізму проведення інституційного аудиту у закладах </w:t>
            </w:r>
            <w:r>
              <w:rPr>
                <w:rFonts w:ascii="Times New Roman" w:eastAsia="Times New Roman" w:hAnsi="Times New Roman" w:cs="Times New Roman"/>
                <w:sz w:val="28"/>
                <w:szCs w:val="28"/>
              </w:rPr>
              <w:t>дошкільної о</w:t>
            </w:r>
            <w:r>
              <w:rPr>
                <w:rFonts w:ascii="Times New Roman" w:eastAsia="Times New Roman" w:hAnsi="Times New Roman" w:cs="Times New Roman"/>
                <w:color w:val="000000"/>
                <w:sz w:val="28"/>
                <w:szCs w:val="28"/>
              </w:rPr>
              <w:t>світи.</w:t>
            </w:r>
            <w:r>
              <w:rPr>
                <w:sz w:val="28"/>
                <w:szCs w:val="28"/>
                <w:highlight w:val="white"/>
              </w:rPr>
              <w:t xml:space="preserve"> </w:t>
            </w:r>
            <w:r w:rsidRPr="00AB654C">
              <w:rPr>
                <w:rFonts w:ascii="Times New Roman" w:eastAsia="Times New Roman" w:hAnsi="Times New Roman" w:cs="Times New Roman"/>
                <w:color w:val="000000"/>
                <w:sz w:val="28"/>
                <w:szCs w:val="28"/>
              </w:rPr>
              <w:t xml:space="preserve">Наслідком </w:t>
            </w:r>
            <w:r w:rsidR="0063146A">
              <w:rPr>
                <w:rFonts w:ascii="Times New Roman" w:eastAsia="Times New Roman" w:hAnsi="Times New Roman" w:cs="Times New Roman"/>
                <w:color w:val="000000"/>
                <w:sz w:val="28"/>
                <w:szCs w:val="28"/>
              </w:rPr>
              <w:t>цього</w:t>
            </w:r>
            <w:r w:rsidRPr="00AB654C">
              <w:rPr>
                <w:rFonts w:ascii="Times New Roman" w:eastAsia="Times New Roman" w:hAnsi="Times New Roman" w:cs="Times New Roman"/>
                <w:color w:val="000000"/>
                <w:sz w:val="28"/>
                <w:szCs w:val="28"/>
              </w:rPr>
              <w:t xml:space="preserve"> Служба та її територіальні органи не мають </w:t>
            </w:r>
            <w:r w:rsidR="00715FFA">
              <w:rPr>
                <w:rFonts w:ascii="Times New Roman" w:eastAsia="Times New Roman" w:hAnsi="Times New Roman" w:cs="Times New Roman"/>
                <w:color w:val="000000"/>
                <w:sz w:val="28"/>
                <w:szCs w:val="28"/>
              </w:rPr>
              <w:t>можливості</w:t>
            </w:r>
            <w:r>
              <w:rPr>
                <w:rFonts w:ascii="Times New Roman" w:eastAsia="Times New Roman" w:hAnsi="Times New Roman" w:cs="Times New Roman"/>
                <w:color w:val="000000"/>
                <w:sz w:val="28"/>
                <w:szCs w:val="28"/>
              </w:rPr>
              <w:t xml:space="preserve"> здійснювати інституційний аудит та </w:t>
            </w:r>
            <w:r w:rsidRPr="00AB654C">
              <w:rPr>
                <w:rFonts w:ascii="Times New Roman" w:eastAsia="Times New Roman" w:hAnsi="Times New Roman" w:cs="Times New Roman"/>
                <w:color w:val="000000"/>
                <w:sz w:val="28"/>
                <w:szCs w:val="28"/>
              </w:rPr>
              <w:t xml:space="preserve"> належним чином реагувати на недотримання у сфері дошкільної освіти вимог  законодавства </w:t>
            </w:r>
            <w:r w:rsidRPr="00AB654C">
              <w:rPr>
                <w:rFonts w:ascii="Times New Roman" w:eastAsia="Times New Roman" w:hAnsi="Times New Roman" w:cs="Times New Roman"/>
                <w:color w:val="000000"/>
                <w:sz w:val="28"/>
                <w:szCs w:val="28"/>
              </w:rPr>
              <w:lastRenderedPageBreak/>
              <w:t>та низьку якість надання ними освітніх послуг</w:t>
            </w:r>
            <w:r w:rsidR="0063146A">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освіти. </w:t>
            </w:r>
            <w:r>
              <w:rPr>
                <w:rFonts w:ascii="Times New Roman" w:eastAsia="Times New Roman" w:hAnsi="Times New Roman" w:cs="Times New Roman"/>
                <w:color w:val="000000"/>
                <w:sz w:val="28"/>
                <w:szCs w:val="28"/>
              </w:rPr>
              <w:t>Визначена проблема не буде розв’язана</w:t>
            </w:r>
          </w:p>
        </w:tc>
        <w:tc>
          <w:tcPr>
            <w:tcW w:w="2384" w:type="dxa"/>
          </w:tcPr>
          <w:p w14:paraId="000000E2" w14:textId="2E102104" w:rsidR="002330A7" w:rsidRDefault="00593BE8" w:rsidP="00000CFD">
            <w:pPr>
              <w:spacing w:after="0" w:line="240" w:lineRule="auto"/>
              <w:ind w:firstLine="271"/>
              <w:jc w:val="both"/>
              <w:rPr>
                <w:rFonts w:ascii="Times New Roman" w:eastAsia="Times New Roman" w:hAnsi="Times New Roman" w:cs="Times New Roman"/>
                <w:sz w:val="28"/>
                <w:szCs w:val="28"/>
              </w:rPr>
            </w:pPr>
            <w:r w:rsidRPr="00593BE8">
              <w:rPr>
                <w:rFonts w:ascii="Times New Roman" w:eastAsia="Times New Roman" w:hAnsi="Times New Roman" w:cs="Times New Roman"/>
                <w:sz w:val="28"/>
                <w:szCs w:val="28"/>
              </w:rPr>
              <w:lastRenderedPageBreak/>
              <w:t>Залишення ситуації, яка існує на сьогодні, не вирішує зазначені в розділі І аналізу регуляторного впливу (далі - АРВ) проблеми</w:t>
            </w:r>
            <w:r w:rsidR="00000CFD">
              <w:rPr>
                <w:rFonts w:ascii="Times New Roman" w:eastAsia="Times New Roman" w:hAnsi="Times New Roman" w:cs="Times New Roman"/>
                <w:sz w:val="28"/>
                <w:szCs w:val="28"/>
              </w:rPr>
              <w:t>.</w:t>
            </w:r>
          </w:p>
        </w:tc>
      </w:tr>
      <w:tr w:rsidR="002330A7" w14:paraId="3A1D0553" w14:textId="77777777" w:rsidTr="00000CFD">
        <w:tc>
          <w:tcPr>
            <w:tcW w:w="2000" w:type="dxa"/>
          </w:tcPr>
          <w:p w14:paraId="000000E3" w14:textId="48933B19" w:rsidR="002330A7" w:rsidRDefault="00E5229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2</w:t>
            </w:r>
          </w:p>
        </w:tc>
        <w:tc>
          <w:tcPr>
            <w:tcW w:w="2268" w:type="dxa"/>
          </w:tcPr>
          <w:p w14:paraId="000000E4" w14:textId="5129AE8A" w:rsidR="002330A7" w:rsidRPr="000A6B7D" w:rsidRDefault="007C6513" w:rsidP="00000CFD">
            <w:pPr>
              <w:pBdr>
                <w:top w:val="nil"/>
                <w:left w:val="nil"/>
                <w:bottom w:val="nil"/>
                <w:right w:val="nil"/>
                <w:between w:val="nil"/>
              </w:pBdr>
              <w:spacing w:after="0" w:line="240" w:lineRule="auto"/>
              <w:ind w:left="163" w:firstLine="163"/>
              <w:rPr>
                <w:rFonts w:ascii="Times New Roman" w:eastAsia="Times New Roman" w:hAnsi="Times New Roman" w:cs="Times New Roman"/>
                <w:color w:val="000000"/>
                <w:sz w:val="28"/>
                <w:szCs w:val="28"/>
              </w:rPr>
            </w:pPr>
            <w:r w:rsidRPr="00692250">
              <w:rPr>
                <w:rFonts w:ascii="Times New Roman" w:hAnsi="Times New Roman" w:cs="Times New Roman"/>
                <w:sz w:val="28"/>
                <w:szCs w:val="28"/>
              </w:rPr>
              <w:t xml:space="preserve">Прийняття </w:t>
            </w:r>
            <w:proofErr w:type="spellStart"/>
            <w:r w:rsidRPr="00692250">
              <w:rPr>
                <w:rFonts w:ascii="Times New Roman" w:hAnsi="Times New Roman" w:cs="Times New Roman"/>
                <w:sz w:val="28"/>
                <w:szCs w:val="28"/>
              </w:rPr>
              <w:t>акта</w:t>
            </w:r>
            <w:proofErr w:type="spellEnd"/>
            <w:r w:rsidRPr="00692250">
              <w:rPr>
                <w:rFonts w:ascii="Times New Roman" w:hAnsi="Times New Roman" w:cs="Times New Roman"/>
                <w:sz w:val="28"/>
                <w:szCs w:val="28"/>
              </w:rPr>
              <w:t xml:space="preserve"> забезпечить можливість </w:t>
            </w:r>
            <w:r w:rsidR="006B7672">
              <w:rPr>
                <w:rFonts w:ascii="Times New Roman" w:hAnsi="Times New Roman" w:cs="Times New Roman"/>
                <w:sz w:val="28"/>
                <w:szCs w:val="28"/>
              </w:rPr>
              <w:t>С</w:t>
            </w:r>
            <w:r w:rsidRPr="00692250">
              <w:rPr>
                <w:rFonts w:ascii="Times New Roman" w:hAnsi="Times New Roman" w:cs="Times New Roman"/>
                <w:sz w:val="28"/>
                <w:szCs w:val="28"/>
              </w:rPr>
              <w:t xml:space="preserve">лужби проводити інституційний аудит закладів </w:t>
            </w:r>
            <w:r w:rsidR="00692250" w:rsidRPr="00692250">
              <w:rPr>
                <w:rFonts w:ascii="Times New Roman" w:hAnsi="Times New Roman" w:cs="Times New Roman"/>
                <w:sz w:val="28"/>
                <w:szCs w:val="28"/>
              </w:rPr>
              <w:t>дошкільної</w:t>
            </w:r>
            <w:r w:rsidRPr="00692250">
              <w:rPr>
                <w:rFonts w:ascii="Times New Roman" w:hAnsi="Times New Roman" w:cs="Times New Roman"/>
                <w:sz w:val="28"/>
                <w:szCs w:val="28"/>
              </w:rPr>
              <w:t xml:space="preserve"> освіти як комплексну зовнішню перевірку та оцінювання освітніх і управлінських процесів закладу освіти, які забезпечують його ефективну роботу та сталий розвиток</w:t>
            </w:r>
            <w:r w:rsidR="00000CFD">
              <w:rPr>
                <w:rFonts w:ascii="Times New Roman" w:hAnsi="Times New Roman" w:cs="Times New Roman"/>
                <w:sz w:val="28"/>
                <w:szCs w:val="28"/>
              </w:rPr>
              <w:t>.</w:t>
            </w:r>
          </w:p>
        </w:tc>
        <w:tc>
          <w:tcPr>
            <w:tcW w:w="2977" w:type="dxa"/>
          </w:tcPr>
          <w:p w14:paraId="25EB6516" w14:textId="7FE9D0A8" w:rsidR="00A20E03" w:rsidRPr="008A1F32" w:rsidRDefault="00A20E03" w:rsidP="00000CFD">
            <w:pPr>
              <w:pBdr>
                <w:top w:val="nil"/>
                <w:left w:val="nil"/>
                <w:bottom w:val="nil"/>
                <w:right w:val="nil"/>
                <w:between w:val="nil"/>
              </w:pBdr>
              <w:spacing w:after="0" w:line="240" w:lineRule="auto"/>
              <w:ind w:left="130" w:right="126" w:firstLine="271"/>
              <w:rPr>
                <w:rFonts w:ascii="Times New Roman" w:hAnsi="Times New Roman" w:cs="Times New Roman"/>
                <w:sz w:val="28"/>
                <w:szCs w:val="28"/>
              </w:rPr>
            </w:pPr>
            <w:r w:rsidRPr="008A1F32">
              <w:rPr>
                <w:rFonts w:ascii="Times New Roman" w:hAnsi="Times New Roman" w:cs="Times New Roman"/>
                <w:sz w:val="28"/>
                <w:szCs w:val="28"/>
              </w:rPr>
              <w:t>Сумарно за рік для 13452 суб’єкта господарювання витрати становлять: 7790725,8 (на одного суб’єкта господарювання  - 579,15 грн.)</w:t>
            </w:r>
          </w:p>
          <w:p w14:paraId="34380297" w14:textId="0CD045F7" w:rsidR="00A20E03" w:rsidRDefault="00A20E03" w:rsidP="00000CFD">
            <w:pPr>
              <w:spacing w:after="0" w:line="240" w:lineRule="auto"/>
              <w:rPr>
                <w:rFonts w:ascii="Times New Roman" w:eastAsia="Times New Roman" w:hAnsi="Times New Roman" w:cs="Times New Roman"/>
                <w:sz w:val="28"/>
                <w:szCs w:val="28"/>
              </w:rPr>
            </w:pPr>
          </w:p>
          <w:p w14:paraId="2D18D745" w14:textId="77975B76" w:rsidR="00A20E03" w:rsidRDefault="00A20E03" w:rsidP="00000CFD">
            <w:pPr>
              <w:spacing w:after="0" w:line="240" w:lineRule="auto"/>
              <w:rPr>
                <w:rFonts w:ascii="Times New Roman" w:eastAsia="Times New Roman" w:hAnsi="Times New Roman" w:cs="Times New Roman"/>
                <w:sz w:val="28"/>
                <w:szCs w:val="28"/>
              </w:rPr>
            </w:pPr>
          </w:p>
          <w:p w14:paraId="049CB84E" w14:textId="77777777" w:rsidR="00A20E03" w:rsidRPr="00E9753E" w:rsidRDefault="00A20E03" w:rsidP="00000CFD">
            <w:pPr>
              <w:spacing w:after="0" w:line="240" w:lineRule="auto"/>
              <w:rPr>
                <w:rFonts w:ascii="Times New Roman" w:eastAsia="Times New Roman" w:hAnsi="Times New Roman" w:cs="Times New Roman"/>
                <w:sz w:val="28"/>
                <w:szCs w:val="28"/>
              </w:rPr>
            </w:pPr>
          </w:p>
          <w:p w14:paraId="541C1600" w14:textId="77777777" w:rsidR="00BE09B0" w:rsidRPr="00E9753E" w:rsidRDefault="00BE09B0" w:rsidP="00000CFD">
            <w:pPr>
              <w:spacing w:after="0" w:line="240" w:lineRule="auto"/>
              <w:rPr>
                <w:rFonts w:ascii="Times New Roman" w:eastAsia="Times New Roman" w:hAnsi="Times New Roman" w:cs="Times New Roman"/>
                <w:sz w:val="28"/>
                <w:szCs w:val="28"/>
              </w:rPr>
            </w:pPr>
          </w:p>
          <w:p w14:paraId="5484D84A" w14:textId="77777777" w:rsidR="00BE09B0" w:rsidRPr="00E9753E" w:rsidRDefault="00BE09B0" w:rsidP="00000CFD">
            <w:pPr>
              <w:spacing w:after="0" w:line="240" w:lineRule="auto"/>
              <w:rPr>
                <w:rFonts w:ascii="Times New Roman" w:eastAsia="Times New Roman" w:hAnsi="Times New Roman" w:cs="Times New Roman"/>
                <w:sz w:val="28"/>
                <w:szCs w:val="28"/>
              </w:rPr>
            </w:pPr>
          </w:p>
          <w:p w14:paraId="076A6401" w14:textId="77777777" w:rsidR="00BE09B0" w:rsidRPr="00E9753E" w:rsidRDefault="00BE09B0" w:rsidP="00000CFD">
            <w:pPr>
              <w:spacing w:after="0" w:line="240" w:lineRule="auto"/>
              <w:rPr>
                <w:rFonts w:ascii="Times New Roman" w:eastAsia="Times New Roman" w:hAnsi="Times New Roman" w:cs="Times New Roman"/>
                <w:sz w:val="28"/>
                <w:szCs w:val="28"/>
              </w:rPr>
            </w:pPr>
          </w:p>
          <w:p w14:paraId="178B3B07" w14:textId="77777777" w:rsidR="00BE09B0" w:rsidRPr="00E9753E" w:rsidRDefault="00BE09B0" w:rsidP="00000CFD">
            <w:pPr>
              <w:spacing w:after="0" w:line="240" w:lineRule="auto"/>
              <w:rPr>
                <w:rFonts w:ascii="Times New Roman" w:eastAsia="Times New Roman" w:hAnsi="Times New Roman" w:cs="Times New Roman"/>
                <w:sz w:val="28"/>
                <w:szCs w:val="28"/>
              </w:rPr>
            </w:pPr>
          </w:p>
          <w:p w14:paraId="53644C04" w14:textId="77777777" w:rsidR="00BE09B0" w:rsidRPr="00E9753E" w:rsidRDefault="00BE09B0" w:rsidP="00000CFD">
            <w:pPr>
              <w:spacing w:after="0" w:line="240" w:lineRule="auto"/>
              <w:rPr>
                <w:rFonts w:ascii="Times New Roman" w:eastAsia="Times New Roman" w:hAnsi="Times New Roman" w:cs="Times New Roman"/>
                <w:sz w:val="28"/>
                <w:szCs w:val="28"/>
              </w:rPr>
            </w:pPr>
          </w:p>
          <w:p w14:paraId="6A90DD6B" w14:textId="140F0104" w:rsidR="007A1693" w:rsidRDefault="007A1693" w:rsidP="00000CFD">
            <w:pPr>
              <w:spacing w:after="0" w:line="240" w:lineRule="auto"/>
              <w:rPr>
                <w:rFonts w:ascii="Times New Roman" w:eastAsia="Times New Roman" w:hAnsi="Times New Roman" w:cs="Times New Roman"/>
                <w:b/>
                <w:sz w:val="28"/>
                <w:szCs w:val="28"/>
              </w:rPr>
            </w:pPr>
          </w:p>
          <w:p w14:paraId="000000E5" w14:textId="1EBE4A69" w:rsidR="007A1693" w:rsidRPr="00E9753E" w:rsidRDefault="007A1693" w:rsidP="00000CFD">
            <w:pPr>
              <w:spacing w:after="0" w:line="240" w:lineRule="auto"/>
              <w:rPr>
                <w:rFonts w:ascii="Times New Roman" w:eastAsia="Times New Roman" w:hAnsi="Times New Roman" w:cs="Times New Roman"/>
                <w:sz w:val="28"/>
                <w:szCs w:val="28"/>
              </w:rPr>
            </w:pPr>
          </w:p>
        </w:tc>
        <w:tc>
          <w:tcPr>
            <w:tcW w:w="2384" w:type="dxa"/>
          </w:tcPr>
          <w:p w14:paraId="000000E6" w14:textId="2C3DE2F0" w:rsidR="002330A7" w:rsidRPr="00E9753E" w:rsidRDefault="00E5229C" w:rsidP="00000CFD">
            <w:pPr>
              <w:pBdr>
                <w:top w:val="nil"/>
                <w:left w:val="nil"/>
                <w:bottom w:val="nil"/>
                <w:right w:val="nil"/>
                <w:between w:val="nil"/>
              </w:pBdr>
              <w:tabs>
                <w:tab w:val="left" w:pos="709"/>
                <w:tab w:val="left" w:pos="851"/>
                <w:tab w:val="left" w:pos="3665"/>
              </w:tabs>
              <w:spacing w:after="0" w:line="240" w:lineRule="auto"/>
              <w:ind w:left="129" w:firstLine="129"/>
              <w:rPr>
                <w:rFonts w:ascii="Times New Roman" w:eastAsia="Times New Roman" w:hAnsi="Times New Roman" w:cs="Times New Roman"/>
                <w:color w:val="000000"/>
                <w:sz w:val="28"/>
                <w:szCs w:val="28"/>
              </w:rPr>
            </w:pPr>
            <w:r w:rsidRPr="00E9753E">
              <w:rPr>
                <w:rFonts w:ascii="Times New Roman" w:eastAsia="Times New Roman" w:hAnsi="Times New Roman" w:cs="Times New Roman"/>
                <w:color w:val="000000"/>
                <w:sz w:val="28"/>
                <w:szCs w:val="28"/>
              </w:rPr>
              <w:t xml:space="preserve">Прийняття </w:t>
            </w:r>
            <w:proofErr w:type="spellStart"/>
            <w:r w:rsidRPr="00E9753E">
              <w:rPr>
                <w:rFonts w:ascii="Times New Roman" w:eastAsia="Times New Roman" w:hAnsi="Times New Roman" w:cs="Times New Roman"/>
                <w:color w:val="000000"/>
                <w:sz w:val="28"/>
                <w:szCs w:val="28"/>
              </w:rPr>
              <w:t>акта</w:t>
            </w:r>
            <w:proofErr w:type="spellEnd"/>
            <w:r w:rsidRPr="00E9753E">
              <w:rPr>
                <w:rFonts w:ascii="Times New Roman" w:eastAsia="Times New Roman" w:hAnsi="Times New Roman" w:cs="Times New Roman"/>
                <w:color w:val="000000"/>
                <w:sz w:val="28"/>
                <w:szCs w:val="28"/>
              </w:rPr>
              <w:t xml:space="preserve"> забезпечить можливість застосування процедури інституційного аудиту закладів </w:t>
            </w:r>
            <w:r w:rsidRPr="00E9753E">
              <w:rPr>
                <w:rFonts w:ascii="Times New Roman" w:eastAsia="Times New Roman" w:hAnsi="Times New Roman" w:cs="Times New Roman"/>
                <w:sz w:val="28"/>
                <w:szCs w:val="28"/>
              </w:rPr>
              <w:t xml:space="preserve">дошкільної </w:t>
            </w:r>
            <w:r w:rsidRPr="00E9753E">
              <w:rPr>
                <w:rFonts w:ascii="Times New Roman" w:eastAsia="Times New Roman" w:hAnsi="Times New Roman" w:cs="Times New Roman"/>
                <w:color w:val="000000"/>
                <w:sz w:val="28"/>
                <w:szCs w:val="28"/>
              </w:rPr>
              <w:t xml:space="preserve">освіти для </w:t>
            </w:r>
            <w:r w:rsidR="00892E11" w:rsidRPr="00E9753E">
              <w:rPr>
                <w:rFonts w:ascii="Times New Roman" w:eastAsia="Times New Roman" w:hAnsi="Times New Roman" w:cs="Times New Roman"/>
                <w:color w:val="000000"/>
                <w:sz w:val="28"/>
                <w:szCs w:val="28"/>
              </w:rPr>
              <w:t xml:space="preserve">підвищення якості </w:t>
            </w:r>
            <w:r w:rsidRPr="00E9753E">
              <w:rPr>
                <w:rFonts w:ascii="Times New Roman" w:eastAsia="Times New Roman" w:hAnsi="Times New Roman" w:cs="Times New Roman"/>
                <w:color w:val="000000"/>
                <w:sz w:val="28"/>
                <w:szCs w:val="28"/>
              </w:rPr>
              <w:t>освітньої діяльності</w:t>
            </w:r>
            <w:r w:rsidR="00892E11" w:rsidRPr="00E9753E">
              <w:rPr>
                <w:rFonts w:ascii="Times New Roman" w:eastAsia="Times New Roman" w:hAnsi="Times New Roman" w:cs="Times New Roman"/>
                <w:color w:val="000000"/>
                <w:sz w:val="28"/>
                <w:szCs w:val="28"/>
              </w:rPr>
              <w:t xml:space="preserve"> та якості дошкільної освіти, приведення освітнього та управлінського процесів у відповід</w:t>
            </w:r>
            <w:r w:rsidR="00E9753E">
              <w:rPr>
                <w:rFonts w:ascii="Times New Roman" w:eastAsia="Times New Roman" w:hAnsi="Times New Roman" w:cs="Times New Roman"/>
                <w:color w:val="000000"/>
                <w:sz w:val="28"/>
                <w:szCs w:val="28"/>
              </w:rPr>
              <w:t>ність до вимог</w:t>
            </w:r>
            <w:r w:rsidR="00892E11" w:rsidRPr="00E9753E">
              <w:rPr>
                <w:rFonts w:ascii="Times New Roman" w:eastAsia="Times New Roman" w:hAnsi="Times New Roman" w:cs="Times New Roman"/>
                <w:color w:val="000000"/>
                <w:sz w:val="28"/>
                <w:szCs w:val="28"/>
              </w:rPr>
              <w:t xml:space="preserve"> законодавства</w:t>
            </w:r>
            <w:r w:rsidR="00000CFD">
              <w:rPr>
                <w:rFonts w:ascii="Times New Roman" w:eastAsia="Times New Roman" w:hAnsi="Times New Roman" w:cs="Times New Roman"/>
                <w:color w:val="000000"/>
                <w:sz w:val="28"/>
                <w:szCs w:val="28"/>
              </w:rPr>
              <w:t>.</w:t>
            </w:r>
          </w:p>
        </w:tc>
      </w:tr>
    </w:tbl>
    <w:p w14:paraId="000000E7" w14:textId="77CF3DF4" w:rsidR="002330A7" w:rsidRDefault="002330A7">
      <w:pPr>
        <w:spacing w:after="0" w:line="240" w:lineRule="auto"/>
        <w:ind w:left="709"/>
        <w:rPr>
          <w:rFonts w:ascii="Times New Roman" w:eastAsia="Times New Roman" w:hAnsi="Times New Roman" w:cs="Times New Roman"/>
          <w:sz w:val="28"/>
          <w:szCs w:val="28"/>
        </w:rPr>
      </w:pPr>
      <w:bookmarkStart w:id="8" w:name="bookmark=id.wo35jjcfq8t1" w:colFirst="0" w:colLast="0"/>
      <w:bookmarkEnd w:id="8"/>
    </w:p>
    <w:tbl>
      <w:tblPr>
        <w:tblStyle w:val="af9"/>
        <w:tblW w:w="961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2"/>
        <w:gridCol w:w="4236"/>
        <w:gridCol w:w="3246"/>
      </w:tblGrid>
      <w:tr w:rsidR="002330A7" w14:paraId="066202CB" w14:textId="77777777">
        <w:tc>
          <w:tcPr>
            <w:tcW w:w="2132" w:type="dxa"/>
            <w:vAlign w:val="center"/>
          </w:tcPr>
          <w:p w14:paraId="000000E8" w14:textId="77777777" w:rsidR="002330A7" w:rsidRPr="006B7672" w:rsidRDefault="00E5229C">
            <w:pPr>
              <w:spacing w:after="0" w:line="240" w:lineRule="auto"/>
              <w:rPr>
                <w:rFonts w:ascii="Times New Roman" w:eastAsia="Times New Roman" w:hAnsi="Times New Roman" w:cs="Times New Roman"/>
                <w:sz w:val="28"/>
                <w:szCs w:val="28"/>
              </w:rPr>
            </w:pPr>
            <w:r w:rsidRPr="006B7672">
              <w:rPr>
                <w:rFonts w:ascii="Times New Roman" w:eastAsia="Times New Roman" w:hAnsi="Times New Roman" w:cs="Times New Roman"/>
                <w:sz w:val="28"/>
                <w:szCs w:val="28"/>
              </w:rPr>
              <w:t>Рейтинг</w:t>
            </w:r>
          </w:p>
        </w:tc>
        <w:tc>
          <w:tcPr>
            <w:tcW w:w="4236" w:type="dxa"/>
            <w:vAlign w:val="center"/>
          </w:tcPr>
          <w:p w14:paraId="000000E9" w14:textId="77777777" w:rsidR="002330A7" w:rsidRPr="006B7672" w:rsidRDefault="00E5229C">
            <w:pPr>
              <w:spacing w:after="0" w:line="240" w:lineRule="auto"/>
              <w:jc w:val="center"/>
              <w:rPr>
                <w:rFonts w:ascii="Times New Roman" w:eastAsia="Times New Roman" w:hAnsi="Times New Roman" w:cs="Times New Roman"/>
                <w:sz w:val="28"/>
                <w:szCs w:val="28"/>
              </w:rPr>
            </w:pPr>
            <w:r w:rsidRPr="006B7672">
              <w:rPr>
                <w:rFonts w:ascii="Times New Roman" w:eastAsia="Times New Roman" w:hAnsi="Times New Roman" w:cs="Times New Roman"/>
                <w:sz w:val="28"/>
                <w:szCs w:val="28"/>
              </w:rPr>
              <w:t>Аргументи щодо переваги обраної альтернативи/причини відмови від альтернативи</w:t>
            </w:r>
          </w:p>
        </w:tc>
        <w:tc>
          <w:tcPr>
            <w:tcW w:w="3246" w:type="dxa"/>
            <w:vAlign w:val="center"/>
          </w:tcPr>
          <w:p w14:paraId="000000EA" w14:textId="77777777" w:rsidR="002330A7" w:rsidRPr="006B7672" w:rsidRDefault="00E5229C">
            <w:pPr>
              <w:spacing w:after="0" w:line="240" w:lineRule="auto"/>
              <w:jc w:val="center"/>
              <w:rPr>
                <w:rFonts w:ascii="Times New Roman" w:eastAsia="Times New Roman" w:hAnsi="Times New Roman" w:cs="Times New Roman"/>
                <w:sz w:val="28"/>
                <w:szCs w:val="28"/>
              </w:rPr>
            </w:pPr>
            <w:r w:rsidRPr="006B7672">
              <w:rPr>
                <w:rFonts w:ascii="Times New Roman" w:eastAsia="Times New Roman" w:hAnsi="Times New Roman" w:cs="Times New Roman"/>
                <w:sz w:val="28"/>
                <w:szCs w:val="28"/>
              </w:rPr>
              <w:t xml:space="preserve">Оцінка ризику зовнішніх чинників на дію запропонованого регуляторного </w:t>
            </w:r>
            <w:proofErr w:type="spellStart"/>
            <w:r w:rsidRPr="006B7672">
              <w:rPr>
                <w:rFonts w:ascii="Times New Roman" w:eastAsia="Times New Roman" w:hAnsi="Times New Roman" w:cs="Times New Roman"/>
                <w:sz w:val="28"/>
                <w:szCs w:val="28"/>
              </w:rPr>
              <w:t>акта</w:t>
            </w:r>
            <w:proofErr w:type="spellEnd"/>
          </w:p>
        </w:tc>
      </w:tr>
      <w:tr w:rsidR="002330A7" w14:paraId="7911DDB7" w14:textId="77777777">
        <w:tc>
          <w:tcPr>
            <w:tcW w:w="2132" w:type="dxa"/>
          </w:tcPr>
          <w:p w14:paraId="000000EB" w14:textId="77777777" w:rsidR="002330A7" w:rsidRDefault="00E5229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1</w:t>
            </w:r>
          </w:p>
        </w:tc>
        <w:tc>
          <w:tcPr>
            <w:tcW w:w="4236" w:type="dxa"/>
          </w:tcPr>
          <w:p w14:paraId="46504538" w14:textId="5E74E494" w:rsidR="007A1693" w:rsidRDefault="007A1693" w:rsidP="00000CFD">
            <w:pPr>
              <w:spacing w:after="0" w:line="240" w:lineRule="auto"/>
              <w:ind w:left="136" w:right="108" w:firstLine="284"/>
              <w:jc w:val="both"/>
              <w:rPr>
                <w:rFonts w:ascii="Times New Roman" w:eastAsia="Times New Roman" w:hAnsi="Times New Roman" w:cs="Times New Roman"/>
                <w:sz w:val="28"/>
                <w:szCs w:val="28"/>
              </w:rPr>
            </w:pPr>
            <w:r w:rsidRPr="007A1693">
              <w:rPr>
                <w:rFonts w:ascii="Times New Roman" w:eastAsia="Times New Roman" w:hAnsi="Times New Roman" w:cs="Times New Roman"/>
                <w:sz w:val="28"/>
                <w:szCs w:val="28"/>
              </w:rPr>
              <w:t>У разі залишення наявної на сьогодні ситуації без змін у Служби буд</w:t>
            </w:r>
            <w:r w:rsidR="00A87F74">
              <w:rPr>
                <w:rFonts w:ascii="Times New Roman" w:eastAsia="Times New Roman" w:hAnsi="Times New Roman" w:cs="Times New Roman"/>
                <w:sz w:val="28"/>
                <w:szCs w:val="28"/>
              </w:rPr>
              <w:t>е</w:t>
            </w:r>
            <w:r w:rsidRPr="007A1693">
              <w:rPr>
                <w:rFonts w:ascii="Times New Roman" w:eastAsia="Times New Roman" w:hAnsi="Times New Roman" w:cs="Times New Roman"/>
                <w:sz w:val="28"/>
                <w:szCs w:val="28"/>
              </w:rPr>
              <w:t xml:space="preserve"> відсутня можливість проводити </w:t>
            </w:r>
            <w:r>
              <w:rPr>
                <w:rFonts w:ascii="Times New Roman" w:eastAsia="Times New Roman" w:hAnsi="Times New Roman" w:cs="Times New Roman"/>
                <w:sz w:val="28"/>
                <w:szCs w:val="28"/>
              </w:rPr>
              <w:t>інституційн</w:t>
            </w:r>
            <w:r w:rsidR="00A87F74">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аудит</w:t>
            </w:r>
            <w:r w:rsidR="00A87F7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закладів дошкільної освіти</w:t>
            </w:r>
            <w:r w:rsidR="00B21F20">
              <w:rPr>
                <w:rFonts w:ascii="Times New Roman" w:eastAsia="Times New Roman" w:hAnsi="Times New Roman" w:cs="Times New Roman"/>
                <w:sz w:val="28"/>
                <w:szCs w:val="28"/>
              </w:rPr>
              <w:t>.</w:t>
            </w:r>
          </w:p>
          <w:p w14:paraId="107C4572" w14:textId="5A786223" w:rsidR="007A1693" w:rsidRDefault="00B21F20" w:rsidP="00000CFD">
            <w:pPr>
              <w:spacing w:after="0" w:line="240" w:lineRule="auto"/>
              <w:ind w:left="136" w:right="108" w:firstLine="142"/>
              <w:jc w:val="both"/>
              <w:rPr>
                <w:rFonts w:ascii="Times New Roman" w:eastAsia="Times New Roman" w:hAnsi="Times New Roman" w:cs="Times New Roman"/>
                <w:sz w:val="28"/>
                <w:szCs w:val="28"/>
              </w:rPr>
            </w:pPr>
            <w:r w:rsidRPr="00B21F20">
              <w:rPr>
                <w:rFonts w:ascii="Times New Roman" w:eastAsia="Times New Roman" w:hAnsi="Times New Roman" w:cs="Times New Roman"/>
                <w:sz w:val="28"/>
                <w:szCs w:val="28"/>
              </w:rPr>
              <w:t xml:space="preserve">Наслідком </w:t>
            </w:r>
            <w:r w:rsidR="00A87F74">
              <w:rPr>
                <w:rFonts w:ascii="Times New Roman" w:eastAsia="Times New Roman" w:hAnsi="Times New Roman" w:cs="Times New Roman"/>
                <w:sz w:val="28"/>
                <w:szCs w:val="28"/>
              </w:rPr>
              <w:t>цього</w:t>
            </w:r>
            <w:r w:rsidRPr="00B21F20">
              <w:rPr>
                <w:rFonts w:ascii="Times New Roman" w:eastAsia="Times New Roman" w:hAnsi="Times New Roman" w:cs="Times New Roman"/>
                <w:sz w:val="28"/>
                <w:szCs w:val="28"/>
              </w:rPr>
              <w:t xml:space="preserve"> Служба та її територіальні органи не ма</w:t>
            </w:r>
            <w:r w:rsidR="00A87F74">
              <w:rPr>
                <w:rFonts w:ascii="Times New Roman" w:eastAsia="Times New Roman" w:hAnsi="Times New Roman" w:cs="Times New Roman"/>
                <w:sz w:val="28"/>
                <w:szCs w:val="28"/>
              </w:rPr>
              <w:t xml:space="preserve">тимуть можливості </w:t>
            </w:r>
            <w:r w:rsidRPr="00B21F20">
              <w:rPr>
                <w:rFonts w:ascii="Times New Roman" w:eastAsia="Times New Roman" w:hAnsi="Times New Roman" w:cs="Times New Roman"/>
                <w:sz w:val="28"/>
                <w:szCs w:val="28"/>
              </w:rPr>
              <w:t xml:space="preserve">належним чином реагувати на </w:t>
            </w:r>
            <w:r w:rsidRPr="00B21F20">
              <w:rPr>
                <w:rFonts w:ascii="Times New Roman" w:eastAsia="Times New Roman" w:hAnsi="Times New Roman" w:cs="Times New Roman"/>
                <w:sz w:val="28"/>
                <w:szCs w:val="28"/>
              </w:rPr>
              <w:lastRenderedPageBreak/>
              <w:t>недотримання у сфері дош</w:t>
            </w:r>
            <w:r w:rsidR="00A87F74">
              <w:rPr>
                <w:rFonts w:ascii="Times New Roman" w:eastAsia="Times New Roman" w:hAnsi="Times New Roman" w:cs="Times New Roman"/>
                <w:sz w:val="28"/>
                <w:szCs w:val="28"/>
              </w:rPr>
              <w:t xml:space="preserve">кільної освіти вимог </w:t>
            </w:r>
            <w:r w:rsidRPr="00B21F20">
              <w:rPr>
                <w:rFonts w:ascii="Times New Roman" w:eastAsia="Times New Roman" w:hAnsi="Times New Roman" w:cs="Times New Roman"/>
                <w:sz w:val="28"/>
                <w:szCs w:val="28"/>
              </w:rPr>
              <w:t xml:space="preserve">законодавства та низьку якість надання </w:t>
            </w:r>
            <w:r w:rsidR="00A87F74">
              <w:rPr>
                <w:rFonts w:ascii="Times New Roman" w:eastAsia="Times New Roman" w:hAnsi="Times New Roman" w:cs="Times New Roman"/>
                <w:sz w:val="28"/>
                <w:szCs w:val="28"/>
              </w:rPr>
              <w:t xml:space="preserve">дошкільної освіти </w:t>
            </w:r>
            <w:r w:rsidRPr="00B21F20">
              <w:rPr>
                <w:rFonts w:ascii="Times New Roman" w:eastAsia="Times New Roman" w:hAnsi="Times New Roman" w:cs="Times New Roman"/>
                <w:sz w:val="28"/>
                <w:szCs w:val="28"/>
              </w:rPr>
              <w:t xml:space="preserve"> освітніх послуг</w:t>
            </w:r>
            <w:r w:rsidR="00A87F74">
              <w:rPr>
                <w:rFonts w:ascii="Times New Roman" w:eastAsia="Times New Roman" w:hAnsi="Times New Roman" w:cs="Times New Roman"/>
                <w:sz w:val="28"/>
                <w:szCs w:val="28"/>
              </w:rPr>
              <w:t>.</w:t>
            </w:r>
          </w:p>
          <w:p w14:paraId="000000EC" w14:textId="1FDECEFA" w:rsidR="007A1693" w:rsidRDefault="007A1693" w:rsidP="008B7A48">
            <w:pPr>
              <w:spacing w:after="0" w:line="240" w:lineRule="auto"/>
              <w:ind w:left="135" w:firstLine="135"/>
              <w:rPr>
                <w:rFonts w:ascii="Times New Roman" w:eastAsia="Times New Roman" w:hAnsi="Times New Roman" w:cs="Times New Roman"/>
                <w:sz w:val="28"/>
                <w:szCs w:val="28"/>
              </w:rPr>
            </w:pPr>
            <w:r w:rsidRPr="00B21F20">
              <w:rPr>
                <w:rFonts w:ascii="Times New Roman" w:eastAsia="Times New Roman" w:hAnsi="Times New Roman" w:cs="Times New Roman"/>
                <w:sz w:val="28"/>
                <w:szCs w:val="28"/>
              </w:rPr>
              <w:t>Проблеми, зазначена в розділі І АРВ</w:t>
            </w:r>
            <w:r w:rsidR="008B7A48">
              <w:rPr>
                <w:rFonts w:ascii="Times New Roman" w:eastAsia="Times New Roman" w:hAnsi="Times New Roman" w:cs="Times New Roman"/>
                <w:sz w:val="28"/>
                <w:szCs w:val="28"/>
              </w:rPr>
              <w:t>,</w:t>
            </w:r>
            <w:r w:rsidRPr="00B21F20">
              <w:rPr>
                <w:rFonts w:ascii="Times New Roman" w:eastAsia="Times New Roman" w:hAnsi="Times New Roman" w:cs="Times New Roman"/>
                <w:sz w:val="28"/>
                <w:szCs w:val="28"/>
              </w:rPr>
              <w:t xml:space="preserve"> не буде вирішена</w:t>
            </w:r>
            <w:r w:rsidR="008B7A48">
              <w:rPr>
                <w:rFonts w:ascii="Times New Roman" w:eastAsia="Times New Roman" w:hAnsi="Times New Roman" w:cs="Times New Roman"/>
                <w:sz w:val="28"/>
                <w:szCs w:val="28"/>
              </w:rPr>
              <w:t>.</w:t>
            </w:r>
          </w:p>
        </w:tc>
        <w:tc>
          <w:tcPr>
            <w:tcW w:w="3246" w:type="dxa"/>
          </w:tcPr>
          <w:p w14:paraId="000000EE" w14:textId="5ED0996C" w:rsidR="002330A7" w:rsidRDefault="007A1693" w:rsidP="00000CFD">
            <w:pPr>
              <w:spacing w:after="0" w:line="240" w:lineRule="auto"/>
              <w:ind w:left="151" w:firstLine="151"/>
              <w:jc w:val="both"/>
              <w:rPr>
                <w:rFonts w:ascii="Times New Roman" w:eastAsia="Times New Roman" w:hAnsi="Times New Roman" w:cs="Times New Roman"/>
                <w:sz w:val="28"/>
                <w:szCs w:val="28"/>
              </w:rPr>
            </w:pPr>
            <w:r w:rsidRPr="007A1693">
              <w:rPr>
                <w:rFonts w:ascii="Times New Roman" w:eastAsia="Times New Roman" w:hAnsi="Times New Roman" w:cs="Times New Roman"/>
                <w:sz w:val="28"/>
                <w:szCs w:val="28"/>
              </w:rPr>
              <w:lastRenderedPageBreak/>
              <w:t xml:space="preserve">Зовнішні чинники, що впливатимуть на дію регуляторного </w:t>
            </w:r>
            <w:proofErr w:type="spellStart"/>
            <w:r w:rsidRPr="007A1693">
              <w:rPr>
                <w:rFonts w:ascii="Times New Roman" w:eastAsia="Times New Roman" w:hAnsi="Times New Roman" w:cs="Times New Roman"/>
                <w:sz w:val="28"/>
                <w:szCs w:val="28"/>
              </w:rPr>
              <w:t>акта</w:t>
            </w:r>
            <w:proofErr w:type="spellEnd"/>
            <w:r w:rsidRPr="007A1693">
              <w:rPr>
                <w:rFonts w:ascii="Times New Roman" w:eastAsia="Times New Roman" w:hAnsi="Times New Roman" w:cs="Times New Roman"/>
                <w:sz w:val="28"/>
                <w:szCs w:val="28"/>
              </w:rPr>
              <w:t>, відсутні</w:t>
            </w:r>
            <w:r w:rsidR="00000CFD">
              <w:rPr>
                <w:rFonts w:ascii="Times New Roman" w:eastAsia="Times New Roman" w:hAnsi="Times New Roman" w:cs="Times New Roman"/>
                <w:sz w:val="28"/>
                <w:szCs w:val="28"/>
              </w:rPr>
              <w:t>.</w:t>
            </w:r>
          </w:p>
        </w:tc>
      </w:tr>
      <w:tr w:rsidR="002330A7" w14:paraId="3D73A99F" w14:textId="77777777">
        <w:tc>
          <w:tcPr>
            <w:tcW w:w="2132" w:type="dxa"/>
          </w:tcPr>
          <w:p w14:paraId="000000EF" w14:textId="62575D43" w:rsidR="002330A7" w:rsidRDefault="00E5229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Альтернатива 2</w:t>
            </w:r>
          </w:p>
        </w:tc>
        <w:tc>
          <w:tcPr>
            <w:tcW w:w="4236" w:type="dxa"/>
          </w:tcPr>
          <w:p w14:paraId="000000F0" w14:textId="47ABF2B0" w:rsidR="002330A7" w:rsidRDefault="00E5229C" w:rsidP="008B7A48">
            <w:pPr>
              <w:spacing w:after="0" w:line="240" w:lineRule="auto"/>
              <w:ind w:left="135" w:right="246" w:firstLine="1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Повніс</w:t>
            </w:r>
            <w:r w:rsidR="006B7672">
              <w:rPr>
                <w:rFonts w:ascii="Times New Roman" w:eastAsia="Times New Roman" w:hAnsi="Times New Roman" w:cs="Times New Roman"/>
                <w:sz w:val="28"/>
                <w:szCs w:val="28"/>
              </w:rPr>
              <w:t>тю відповідає вимогам положень З</w:t>
            </w:r>
            <w:r>
              <w:rPr>
                <w:rFonts w:ascii="Times New Roman" w:eastAsia="Times New Roman" w:hAnsi="Times New Roman" w:cs="Times New Roman"/>
                <w:sz w:val="28"/>
                <w:szCs w:val="28"/>
              </w:rPr>
              <w:t>аконів Україн</w:t>
            </w:r>
            <w:r w:rsidR="00A87F74">
              <w:rPr>
                <w:rFonts w:ascii="Times New Roman" w:eastAsia="Times New Roman" w:hAnsi="Times New Roman" w:cs="Times New Roman"/>
                <w:sz w:val="28"/>
                <w:szCs w:val="28"/>
              </w:rPr>
              <w:t xml:space="preserve">и «Про освіту», «Про дошкільну </w:t>
            </w:r>
            <w:r>
              <w:rPr>
                <w:rFonts w:ascii="Times New Roman" w:eastAsia="Times New Roman" w:hAnsi="Times New Roman" w:cs="Times New Roman"/>
                <w:sz w:val="28"/>
                <w:szCs w:val="28"/>
              </w:rPr>
              <w:t>освіту</w:t>
            </w:r>
            <w:r w:rsidR="00A87F7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FF16DFE" w14:textId="072BA693" w:rsidR="00B21F20" w:rsidRPr="000102E3" w:rsidRDefault="00B21F20" w:rsidP="008B7A48">
            <w:pPr>
              <w:tabs>
                <w:tab w:val="left" w:pos="993"/>
                <w:tab w:val="left" w:pos="1134"/>
                <w:tab w:val="left" w:pos="1276"/>
                <w:tab w:val="left" w:pos="1418"/>
              </w:tabs>
              <w:spacing w:after="0" w:line="240" w:lineRule="auto"/>
              <w:ind w:left="135" w:right="246" w:firstLine="199"/>
              <w:jc w:val="both"/>
              <w:rPr>
                <w:color w:val="333333"/>
                <w:shd w:val="clear" w:color="auto" w:fill="FFFFFF"/>
              </w:rPr>
            </w:pPr>
            <w:r w:rsidRPr="002C3989">
              <w:rPr>
                <w:rFonts w:ascii="Times New Roman" w:eastAsia="Times New Roman" w:hAnsi="Times New Roman" w:cs="Times New Roman"/>
                <w:color w:val="000000"/>
                <w:sz w:val="28"/>
                <w:szCs w:val="28"/>
              </w:rPr>
              <w:t xml:space="preserve">Ця альтернатива </w:t>
            </w:r>
            <w:r>
              <w:rPr>
                <w:rFonts w:ascii="Times New Roman" w:eastAsia="Times New Roman" w:hAnsi="Times New Roman" w:cs="Times New Roman"/>
                <w:color w:val="000000"/>
                <w:sz w:val="28"/>
                <w:szCs w:val="28"/>
              </w:rPr>
              <w:t>є найбільш доцільною,</w:t>
            </w:r>
            <w:r w:rsidRPr="002C3989">
              <w:rPr>
                <w:rFonts w:ascii="Times New Roman" w:eastAsia="Times New Roman" w:hAnsi="Times New Roman" w:cs="Times New Roman"/>
                <w:color w:val="000000"/>
                <w:sz w:val="28"/>
                <w:szCs w:val="28"/>
              </w:rPr>
              <w:t xml:space="preserve"> забезпечить </w:t>
            </w:r>
            <w:r>
              <w:rPr>
                <w:rFonts w:ascii="Times New Roman" w:eastAsia="Times New Roman" w:hAnsi="Times New Roman" w:cs="Times New Roman"/>
                <w:color w:val="000000"/>
                <w:sz w:val="28"/>
                <w:szCs w:val="28"/>
              </w:rPr>
              <w:t>запровадження єдиного підходу до проведення інституційн</w:t>
            </w:r>
            <w:r w:rsidR="00A87F74">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rPr>
              <w:t xml:space="preserve"> аудит</w:t>
            </w:r>
            <w:r w:rsidR="00A87F74">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z w:val="28"/>
                <w:szCs w:val="28"/>
              </w:rPr>
              <w:t xml:space="preserve"> закладів </w:t>
            </w:r>
            <w:r w:rsidRPr="002C3989">
              <w:rPr>
                <w:rFonts w:ascii="Times New Roman" w:eastAsia="Times New Roman" w:hAnsi="Times New Roman" w:cs="Times New Roman"/>
                <w:color w:val="000000"/>
                <w:sz w:val="28"/>
                <w:szCs w:val="28"/>
              </w:rPr>
              <w:t xml:space="preserve">дошкільної </w:t>
            </w:r>
            <w:r>
              <w:rPr>
                <w:rFonts w:ascii="Times New Roman" w:eastAsia="Times New Roman" w:hAnsi="Times New Roman" w:cs="Times New Roman"/>
                <w:color w:val="000000"/>
                <w:sz w:val="28"/>
                <w:szCs w:val="28"/>
              </w:rPr>
              <w:t xml:space="preserve">освіти, </w:t>
            </w:r>
            <w:r w:rsidRPr="002C3989">
              <w:rPr>
                <w:rFonts w:ascii="Times New Roman" w:eastAsia="Times New Roman" w:hAnsi="Times New Roman" w:cs="Times New Roman"/>
                <w:color w:val="000000"/>
                <w:sz w:val="28"/>
                <w:szCs w:val="28"/>
              </w:rPr>
              <w:t>сприятиме дотриманню ними вимог законодавства</w:t>
            </w:r>
            <w:r>
              <w:rPr>
                <w:rFonts w:ascii="Times New Roman" w:eastAsia="Times New Roman" w:hAnsi="Times New Roman" w:cs="Times New Roman"/>
                <w:color w:val="000000"/>
                <w:sz w:val="28"/>
                <w:szCs w:val="28"/>
              </w:rPr>
              <w:t>.</w:t>
            </w:r>
          </w:p>
          <w:p w14:paraId="7C158F66" w14:textId="77777777" w:rsidR="00B21F20" w:rsidRDefault="00B21F20" w:rsidP="008B7A48">
            <w:pPr>
              <w:pBdr>
                <w:top w:val="nil"/>
                <w:left w:val="nil"/>
                <w:bottom w:val="nil"/>
                <w:right w:val="nil"/>
                <w:between w:val="nil"/>
              </w:pBdr>
              <w:spacing w:after="0" w:line="240" w:lineRule="auto"/>
              <w:ind w:left="135" w:right="246"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Перевагами цього регуляторного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є:</w:t>
            </w:r>
          </w:p>
          <w:p w14:paraId="74D5DC97" w14:textId="77777777" w:rsidR="008B7A48" w:rsidRDefault="00B21F20" w:rsidP="008B7A48">
            <w:pPr>
              <w:pStyle w:val="a9"/>
              <w:pBdr>
                <w:top w:val="nil"/>
                <w:left w:val="nil"/>
                <w:bottom w:val="nil"/>
                <w:right w:val="nil"/>
                <w:between w:val="nil"/>
              </w:pBdr>
              <w:spacing w:after="0" w:line="240" w:lineRule="auto"/>
              <w:ind w:left="135" w:right="246" w:firstLine="284"/>
              <w:jc w:val="both"/>
              <w:rPr>
                <w:rFonts w:ascii="Times New Roman" w:eastAsia="Times New Roman" w:hAnsi="Times New Roman"/>
                <w:color w:val="000000"/>
                <w:sz w:val="28"/>
                <w:szCs w:val="28"/>
              </w:rPr>
            </w:pPr>
            <w:r w:rsidRPr="002C3989">
              <w:rPr>
                <w:rFonts w:ascii="Times New Roman" w:eastAsia="Times New Roman" w:hAnsi="Times New Roman"/>
                <w:color w:val="000000"/>
                <w:sz w:val="28"/>
                <w:szCs w:val="28"/>
              </w:rPr>
              <w:t xml:space="preserve">прийняття </w:t>
            </w:r>
            <w:proofErr w:type="spellStart"/>
            <w:r w:rsidRPr="002C3989">
              <w:rPr>
                <w:rFonts w:ascii="Times New Roman" w:eastAsia="Times New Roman" w:hAnsi="Times New Roman"/>
                <w:color w:val="000000"/>
                <w:sz w:val="28"/>
                <w:szCs w:val="28"/>
              </w:rPr>
              <w:t>акта</w:t>
            </w:r>
            <w:proofErr w:type="spellEnd"/>
            <w:r w:rsidRPr="002C3989">
              <w:rPr>
                <w:rFonts w:ascii="Times New Roman" w:eastAsia="Times New Roman" w:hAnsi="Times New Roman"/>
                <w:color w:val="000000"/>
                <w:sz w:val="28"/>
                <w:szCs w:val="28"/>
              </w:rPr>
              <w:t xml:space="preserve"> відповідає принципам державної регуляторної політики (доцільності, ефективності, збалансованості, передбачуваності);</w:t>
            </w:r>
          </w:p>
          <w:p w14:paraId="512077B6" w14:textId="77777777" w:rsidR="008B7A48" w:rsidRDefault="00B21F20" w:rsidP="008B7A48">
            <w:pPr>
              <w:pStyle w:val="a9"/>
              <w:pBdr>
                <w:top w:val="nil"/>
                <w:left w:val="nil"/>
                <w:bottom w:val="nil"/>
                <w:right w:val="nil"/>
                <w:between w:val="nil"/>
              </w:pBdr>
              <w:spacing w:after="0" w:line="240" w:lineRule="auto"/>
              <w:ind w:left="135" w:right="246" w:firstLine="284"/>
              <w:jc w:val="both"/>
              <w:rPr>
                <w:rFonts w:ascii="Times New Roman" w:eastAsia="Times New Roman" w:hAnsi="Times New Roman"/>
                <w:color w:val="000000"/>
                <w:sz w:val="28"/>
                <w:szCs w:val="28"/>
              </w:rPr>
            </w:pPr>
            <w:r w:rsidRPr="008B7A48">
              <w:rPr>
                <w:rFonts w:ascii="Times New Roman" w:eastAsia="Times New Roman" w:hAnsi="Times New Roman"/>
                <w:color w:val="000000"/>
                <w:sz w:val="28"/>
                <w:szCs w:val="28"/>
              </w:rPr>
              <w:t>оцінювання якості освітньої діяльності закладів освіти та вироблення рекомендацій їх</w:t>
            </w:r>
            <w:r w:rsidR="00A87F74" w:rsidRPr="008B7A48">
              <w:rPr>
                <w:rFonts w:ascii="Times New Roman" w:eastAsia="Times New Roman" w:hAnsi="Times New Roman"/>
                <w:color w:val="000000"/>
                <w:sz w:val="28"/>
                <w:szCs w:val="28"/>
              </w:rPr>
              <w:t>нім</w:t>
            </w:r>
            <w:r w:rsidRPr="008B7A48">
              <w:rPr>
                <w:rFonts w:ascii="Times New Roman" w:eastAsia="Times New Roman" w:hAnsi="Times New Roman"/>
                <w:color w:val="000000"/>
                <w:sz w:val="28"/>
                <w:szCs w:val="28"/>
              </w:rPr>
              <w:t xml:space="preserve"> керівникам і засновникам;</w:t>
            </w:r>
          </w:p>
          <w:p w14:paraId="1AD7942A" w14:textId="36D2D41F" w:rsidR="00B21F20" w:rsidRPr="008B7A48" w:rsidRDefault="00B21F20" w:rsidP="008B7A48">
            <w:pPr>
              <w:pStyle w:val="a9"/>
              <w:pBdr>
                <w:top w:val="nil"/>
                <w:left w:val="nil"/>
                <w:bottom w:val="nil"/>
                <w:right w:val="nil"/>
                <w:between w:val="nil"/>
              </w:pBdr>
              <w:spacing w:after="0" w:line="240" w:lineRule="auto"/>
              <w:ind w:left="135" w:right="246" w:firstLine="284"/>
              <w:jc w:val="both"/>
              <w:rPr>
                <w:rFonts w:ascii="Times New Roman" w:eastAsia="Times New Roman" w:hAnsi="Times New Roman"/>
                <w:color w:val="000000"/>
                <w:sz w:val="28"/>
                <w:szCs w:val="28"/>
              </w:rPr>
            </w:pPr>
            <w:r w:rsidRPr="008B7A48">
              <w:rPr>
                <w:rFonts w:ascii="Times New Roman" w:eastAsia="Times New Roman" w:hAnsi="Times New Roman"/>
                <w:color w:val="000000"/>
                <w:sz w:val="28"/>
                <w:szCs w:val="28"/>
                <w:highlight w:val="white"/>
              </w:rPr>
              <w:t xml:space="preserve">буде унормовано процедуру проведення </w:t>
            </w:r>
            <w:r w:rsidRPr="008B7A48">
              <w:rPr>
                <w:rFonts w:ascii="Times New Roman" w:eastAsia="Times New Roman" w:hAnsi="Times New Roman"/>
                <w:color w:val="000000"/>
                <w:sz w:val="28"/>
                <w:szCs w:val="28"/>
              </w:rPr>
              <w:t xml:space="preserve">інституційного аудиту закладів </w:t>
            </w:r>
            <w:r w:rsidRPr="008B7A48">
              <w:rPr>
                <w:rFonts w:ascii="Times New Roman" w:eastAsia="Times New Roman" w:hAnsi="Times New Roman"/>
                <w:sz w:val="28"/>
                <w:szCs w:val="28"/>
              </w:rPr>
              <w:t xml:space="preserve">дошкільної </w:t>
            </w:r>
            <w:r w:rsidRPr="008B7A48">
              <w:rPr>
                <w:rFonts w:ascii="Times New Roman" w:eastAsia="Times New Roman" w:hAnsi="Times New Roman"/>
                <w:color w:val="000000"/>
                <w:sz w:val="28"/>
                <w:szCs w:val="28"/>
              </w:rPr>
              <w:t>освіти, вимоги законодавства буде дотримано.</w:t>
            </w:r>
          </w:p>
          <w:p w14:paraId="000000F2" w14:textId="733D9EEC" w:rsidR="002330A7" w:rsidRDefault="00A87F74" w:rsidP="008B7A48">
            <w:pPr>
              <w:spacing w:after="0" w:line="240" w:lineRule="auto"/>
              <w:ind w:left="135" w:right="246"/>
              <w:jc w:val="both"/>
              <w:rPr>
                <w:rFonts w:ascii="Times New Roman" w:eastAsia="Times New Roman" w:hAnsi="Times New Roman" w:cs="Times New Roman"/>
                <w:sz w:val="28"/>
                <w:szCs w:val="28"/>
              </w:rPr>
            </w:pPr>
            <w:r>
              <w:rPr>
                <w:rFonts w:ascii="Times New Roman" w:eastAsia="Times New Roman" w:hAnsi="Times New Roman"/>
                <w:color w:val="000000"/>
                <w:sz w:val="28"/>
                <w:szCs w:val="28"/>
              </w:rPr>
              <w:t xml:space="preserve">      </w:t>
            </w:r>
            <w:r w:rsidR="00B21F20" w:rsidRPr="00965B5E">
              <w:rPr>
                <w:rFonts w:ascii="Times New Roman" w:eastAsia="Times New Roman" w:hAnsi="Times New Roman"/>
                <w:color w:val="000000"/>
                <w:sz w:val="28"/>
                <w:szCs w:val="28"/>
              </w:rPr>
              <w:t>Окрім того</w:t>
            </w:r>
            <w:r w:rsidR="006B7672">
              <w:rPr>
                <w:rFonts w:ascii="Times New Roman" w:eastAsia="Times New Roman" w:hAnsi="Times New Roman"/>
                <w:color w:val="000000"/>
                <w:sz w:val="28"/>
                <w:szCs w:val="28"/>
              </w:rPr>
              <w:t>,</w:t>
            </w:r>
            <w:r w:rsidR="00B21F20" w:rsidRPr="00965B5E">
              <w:rPr>
                <w:rFonts w:ascii="Times New Roman" w:eastAsia="Times New Roman" w:hAnsi="Times New Roman"/>
                <w:color w:val="000000"/>
                <w:sz w:val="28"/>
                <w:szCs w:val="28"/>
              </w:rPr>
              <w:t xml:space="preserve"> </w:t>
            </w:r>
            <w:r w:rsidR="00B21F20">
              <w:rPr>
                <w:rFonts w:ascii="Times New Roman" w:eastAsia="Times New Roman" w:hAnsi="Times New Roman"/>
                <w:color w:val="000000"/>
                <w:sz w:val="28"/>
                <w:szCs w:val="28"/>
              </w:rPr>
              <w:t xml:space="preserve">заклади дошкільної освіти </w:t>
            </w:r>
            <w:r w:rsidR="00B21F20" w:rsidRPr="004621DE">
              <w:rPr>
                <w:rFonts w:ascii="Times New Roman" w:eastAsia="Times New Roman" w:hAnsi="Times New Roman"/>
                <w:color w:val="000000"/>
                <w:sz w:val="28"/>
                <w:szCs w:val="28"/>
              </w:rPr>
              <w:t xml:space="preserve">за результатами інституційних аудитів отримають висновки та рекомендації </w:t>
            </w:r>
            <w:r w:rsidR="00B21F20" w:rsidRPr="002C3989">
              <w:rPr>
                <w:rFonts w:ascii="Times New Roman" w:eastAsia="Times New Roman" w:hAnsi="Times New Roman"/>
                <w:color w:val="000000"/>
                <w:sz w:val="28"/>
                <w:szCs w:val="28"/>
              </w:rPr>
              <w:t>щодо:</w:t>
            </w:r>
            <w:r w:rsidR="00B21F20">
              <w:rPr>
                <w:rFonts w:ascii="Times New Roman" w:eastAsia="Times New Roman" w:hAnsi="Times New Roman"/>
                <w:color w:val="000000"/>
                <w:sz w:val="28"/>
                <w:szCs w:val="28"/>
              </w:rPr>
              <w:t xml:space="preserve"> </w:t>
            </w:r>
            <w:r w:rsidR="00B21F20" w:rsidRPr="002C3989">
              <w:rPr>
                <w:rFonts w:ascii="Times New Roman" w:eastAsia="Times New Roman" w:hAnsi="Times New Roman"/>
                <w:color w:val="000000"/>
                <w:sz w:val="28"/>
                <w:szCs w:val="28"/>
              </w:rPr>
              <w:t>підвищення якості освітнь</w:t>
            </w:r>
            <w:r>
              <w:rPr>
                <w:rFonts w:ascii="Times New Roman" w:eastAsia="Times New Roman" w:hAnsi="Times New Roman"/>
                <w:color w:val="000000"/>
                <w:sz w:val="28"/>
                <w:szCs w:val="28"/>
              </w:rPr>
              <w:t>ої діяльності закладів освіти і</w:t>
            </w:r>
            <w:r w:rsidR="00B21F20" w:rsidRPr="002C3989">
              <w:rPr>
                <w:rFonts w:ascii="Times New Roman" w:eastAsia="Times New Roman" w:hAnsi="Times New Roman"/>
                <w:color w:val="000000"/>
                <w:sz w:val="28"/>
                <w:szCs w:val="28"/>
              </w:rPr>
              <w:t xml:space="preserve"> вдосконалення </w:t>
            </w:r>
            <w:r w:rsidR="00B21F20" w:rsidRPr="002C3989">
              <w:rPr>
                <w:rFonts w:ascii="Times New Roman" w:eastAsia="Times New Roman" w:hAnsi="Times New Roman"/>
                <w:color w:val="000000"/>
                <w:sz w:val="28"/>
                <w:szCs w:val="28"/>
              </w:rPr>
              <w:lastRenderedPageBreak/>
              <w:t>внутрішньої системи забезпечення якості освіти;</w:t>
            </w:r>
            <w:r w:rsidR="00B21F20">
              <w:rPr>
                <w:rFonts w:ascii="Times New Roman" w:eastAsia="Times New Roman" w:hAnsi="Times New Roman"/>
                <w:color w:val="000000"/>
                <w:sz w:val="28"/>
                <w:szCs w:val="28"/>
              </w:rPr>
              <w:t xml:space="preserve"> </w:t>
            </w:r>
            <w:r w:rsidR="00B21F20" w:rsidRPr="002C3989">
              <w:rPr>
                <w:rFonts w:ascii="Times New Roman" w:eastAsia="Times New Roman" w:hAnsi="Times New Roman"/>
                <w:color w:val="000000"/>
                <w:sz w:val="28"/>
                <w:szCs w:val="28"/>
              </w:rPr>
              <w:t xml:space="preserve">приведення освітніх та управлінських процесів у відповідність </w:t>
            </w:r>
            <w:r>
              <w:rPr>
                <w:rFonts w:ascii="Times New Roman" w:eastAsia="Times New Roman" w:hAnsi="Times New Roman"/>
                <w:color w:val="000000"/>
                <w:sz w:val="28"/>
                <w:szCs w:val="28"/>
              </w:rPr>
              <w:t xml:space="preserve">до </w:t>
            </w:r>
            <w:r w:rsidR="00B21F20" w:rsidRPr="002C3989">
              <w:rPr>
                <w:rFonts w:ascii="Times New Roman" w:eastAsia="Times New Roman" w:hAnsi="Times New Roman"/>
                <w:color w:val="000000"/>
                <w:sz w:val="28"/>
                <w:szCs w:val="28"/>
              </w:rPr>
              <w:t>вимог</w:t>
            </w:r>
            <w:r>
              <w:rPr>
                <w:rFonts w:ascii="Times New Roman" w:eastAsia="Times New Roman" w:hAnsi="Times New Roman"/>
                <w:color w:val="000000"/>
                <w:sz w:val="28"/>
                <w:szCs w:val="28"/>
              </w:rPr>
              <w:t xml:space="preserve"> </w:t>
            </w:r>
            <w:r w:rsidR="00B21F20" w:rsidRPr="002C3989">
              <w:rPr>
                <w:rFonts w:ascii="Times New Roman" w:eastAsia="Times New Roman" w:hAnsi="Times New Roman"/>
                <w:color w:val="000000"/>
                <w:sz w:val="28"/>
                <w:szCs w:val="28"/>
              </w:rPr>
              <w:t>законо</w:t>
            </w:r>
            <w:r w:rsidR="00B21F20">
              <w:rPr>
                <w:rFonts w:ascii="Times New Roman" w:eastAsia="Times New Roman" w:hAnsi="Times New Roman"/>
                <w:color w:val="000000"/>
                <w:sz w:val="28"/>
                <w:szCs w:val="28"/>
              </w:rPr>
              <w:t>давства та ліцензійними умовами</w:t>
            </w:r>
            <w:r w:rsidR="008B7A48">
              <w:rPr>
                <w:rFonts w:ascii="Times New Roman" w:eastAsia="Times New Roman" w:hAnsi="Times New Roman"/>
                <w:color w:val="000000"/>
                <w:sz w:val="28"/>
                <w:szCs w:val="28"/>
              </w:rPr>
              <w:t>.</w:t>
            </w:r>
          </w:p>
        </w:tc>
        <w:tc>
          <w:tcPr>
            <w:tcW w:w="3246" w:type="dxa"/>
          </w:tcPr>
          <w:p w14:paraId="000000F3" w14:textId="38DD9B8E" w:rsidR="002330A7" w:rsidRDefault="00E5229C" w:rsidP="008B7A48">
            <w:pPr>
              <w:spacing w:after="0" w:line="240" w:lineRule="auto"/>
              <w:ind w:left="151" w:right="85" w:firstLine="2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умовах воєнного стану,   карантинних обмежень, інших форс-мажорних обставин, які  унеможливлюють виїзд до місця знаходження суб’єкта  господарювання,   інституційний ау</w:t>
            </w:r>
            <w:r w:rsidR="00892E11">
              <w:rPr>
                <w:rFonts w:ascii="Times New Roman" w:eastAsia="Times New Roman" w:hAnsi="Times New Roman" w:cs="Times New Roman"/>
                <w:sz w:val="28"/>
                <w:szCs w:val="28"/>
              </w:rPr>
              <w:t xml:space="preserve">дит </w:t>
            </w:r>
            <w:r>
              <w:rPr>
                <w:rFonts w:ascii="Times New Roman" w:eastAsia="Times New Roman" w:hAnsi="Times New Roman" w:cs="Times New Roman"/>
                <w:sz w:val="28"/>
                <w:szCs w:val="28"/>
              </w:rPr>
              <w:t>не буде здійснюватися, оскільки він передбачений виключно з виїздом до місця знаходження закладу дошкільної освіти.</w:t>
            </w:r>
          </w:p>
          <w:p w14:paraId="000000F4" w14:textId="37057901" w:rsidR="002330A7" w:rsidRDefault="00E5229C" w:rsidP="008B7A48">
            <w:pPr>
              <w:spacing w:after="0" w:line="240" w:lineRule="auto"/>
              <w:ind w:left="151" w:right="85" w:firstLine="2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Відсутність зая</w:t>
            </w:r>
            <w:r w:rsidR="00B21F20">
              <w:rPr>
                <w:rFonts w:ascii="Times New Roman" w:eastAsia="Times New Roman" w:hAnsi="Times New Roman" w:cs="Times New Roman"/>
                <w:sz w:val="28"/>
                <w:szCs w:val="28"/>
              </w:rPr>
              <w:t>ви</w:t>
            </w:r>
            <w:r w:rsidR="00892E11">
              <w:rPr>
                <w:rFonts w:ascii="Times New Roman" w:eastAsia="Times New Roman" w:hAnsi="Times New Roman" w:cs="Times New Roman"/>
                <w:sz w:val="28"/>
                <w:szCs w:val="28"/>
              </w:rPr>
              <w:t xml:space="preserve"> на проведення </w:t>
            </w:r>
            <w:r>
              <w:rPr>
                <w:rFonts w:ascii="Times New Roman" w:eastAsia="Times New Roman" w:hAnsi="Times New Roman" w:cs="Times New Roman"/>
                <w:sz w:val="28"/>
                <w:szCs w:val="28"/>
              </w:rPr>
              <w:t>інституційного аудиту обумовлює обмеження обсягу охоплених закладів д</w:t>
            </w:r>
            <w:r w:rsidR="00E1636A">
              <w:rPr>
                <w:rFonts w:ascii="Times New Roman" w:eastAsia="Times New Roman" w:hAnsi="Times New Roman" w:cs="Times New Roman"/>
                <w:sz w:val="28"/>
                <w:szCs w:val="28"/>
              </w:rPr>
              <w:t>ошкільної освіти, що відповідно</w:t>
            </w:r>
            <w:r>
              <w:rPr>
                <w:rFonts w:ascii="Times New Roman" w:eastAsia="Times New Roman" w:hAnsi="Times New Roman" w:cs="Times New Roman"/>
                <w:sz w:val="28"/>
                <w:szCs w:val="28"/>
              </w:rPr>
              <w:t xml:space="preserve"> обмежує вплив інституційного аудиту закладів дошкільної освіти на </w:t>
            </w:r>
            <w:r w:rsidR="00892E11">
              <w:rPr>
                <w:rFonts w:ascii="Times New Roman" w:eastAsia="Times New Roman" w:hAnsi="Times New Roman" w:cs="Times New Roman"/>
                <w:sz w:val="28"/>
                <w:szCs w:val="28"/>
              </w:rPr>
              <w:t xml:space="preserve">підвищення якості освіти і </w:t>
            </w:r>
            <w:r>
              <w:rPr>
                <w:rFonts w:ascii="Times New Roman" w:eastAsia="Times New Roman" w:hAnsi="Times New Roman" w:cs="Times New Roman"/>
                <w:sz w:val="28"/>
                <w:szCs w:val="28"/>
              </w:rPr>
              <w:t>освітньої діяльності в цілому у сфері дошкільної освіти</w:t>
            </w:r>
            <w:r w:rsidR="008B7A48">
              <w:rPr>
                <w:rFonts w:ascii="Times New Roman" w:eastAsia="Times New Roman" w:hAnsi="Times New Roman" w:cs="Times New Roman"/>
                <w:sz w:val="28"/>
                <w:szCs w:val="28"/>
              </w:rPr>
              <w:t>.</w:t>
            </w:r>
          </w:p>
        </w:tc>
      </w:tr>
    </w:tbl>
    <w:p w14:paraId="000000F5" w14:textId="77777777" w:rsidR="002330A7" w:rsidRDefault="002330A7">
      <w:pPr>
        <w:spacing w:after="0" w:line="240" w:lineRule="auto"/>
        <w:jc w:val="both"/>
        <w:rPr>
          <w:rFonts w:ascii="Times New Roman" w:eastAsia="Times New Roman" w:hAnsi="Times New Roman" w:cs="Times New Roman"/>
          <w:sz w:val="28"/>
          <w:szCs w:val="28"/>
        </w:rPr>
      </w:pPr>
      <w:bookmarkStart w:id="9" w:name="bookmark=id.1ld7471ce281" w:colFirst="0" w:colLast="0"/>
      <w:bookmarkEnd w:id="9"/>
    </w:p>
    <w:p w14:paraId="000000F6" w14:textId="77777777" w:rsidR="002330A7" w:rsidRDefault="00E5229C" w:rsidP="006B76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вищенаведені позитивні та негативні сторони альтернативних способів досягнення мети, доцільно прийняти запропонований альтернативою 2 регуляторний акт.</w:t>
      </w:r>
    </w:p>
    <w:p w14:paraId="000000F7" w14:textId="77777777" w:rsidR="002330A7" w:rsidRDefault="00E5229C" w:rsidP="006B7672">
      <w:pPr>
        <w:pBdr>
          <w:top w:val="nil"/>
          <w:left w:val="nil"/>
          <w:bottom w:val="nil"/>
          <w:right w:val="nil"/>
          <w:between w:val="nil"/>
        </w:pBdr>
        <w:spacing w:before="240" w:after="120" w:line="240" w:lineRule="auto"/>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V.</w:t>
      </w:r>
      <w:r>
        <w:rPr>
          <w:rFonts w:ascii="Times New Roman" w:eastAsia="Times New Roman" w:hAnsi="Times New Roman" w:cs="Times New Roman"/>
          <w:b/>
          <w:color w:val="000000"/>
          <w:sz w:val="28"/>
          <w:szCs w:val="28"/>
        </w:rPr>
        <w:t xml:space="preserve"> Механізми та заходи, які забезпечать розв’язання визначеної проблеми</w:t>
      </w:r>
    </w:p>
    <w:p w14:paraId="000000F8" w14:textId="00A39C83" w:rsidR="002330A7" w:rsidRDefault="00E5229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вирішення проблем, визначених у розділі першому, та досягнення цілей, визначених у розділі другому цього аналізу регуляторного впливу, </w:t>
      </w:r>
      <w:proofErr w:type="spellStart"/>
      <w:r>
        <w:rPr>
          <w:rFonts w:ascii="Times New Roman" w:eastAsia="Times New Roman" w:hAnsi="Times New Roman" w:cs="Times New Roman"/>
          <w:sz w:val="28"/>
          <w:szCs w:val="28"/>
        </w:rPr>
        <w:t>проєктом</w:t>
      </w:r>
      <w:proofErr w:type="spellEnd"/>
      <w:r>
        <w:rPr>
          <w:rFonts w:ascii="Times New Roman" w:eastAsia="Times New Roman" w:hAnsi="Times New Roman" w:cs="Times New Roman"/>
          <w:sz w:val="28"/>
          <w:szCs w:val="28"/>
        </w:rPr>
        <w:t xml:space="preserve"> </w:t>
      </w:r>
      <w:r w:rsidR="000A1375">
        <w:rPr>
          <w:rFonts w:ascii="Times New Roman" w:eastAsia="Times New Roman" w:hAnsi="Times New Roman" w:cs="Times New Roman"/>
          <w:sz w:val="28"/>
          <w:szCs w:val="28"/>
        </w:rPr>
        <w:t xml:space="preserve">наказу </w:t>
      </w:r>
      <w:r>
        <w:rPr>
          <w:rFonts w:ascii="Times New Roman" w:eastAsia="Times New Roman" w:hAnsi="Times New Roman" w:cs="Times New Roman"/>
          <w:sz w:val="28"/>
          <w:szCs w:val="28"/>
        </w:rPr>
        <w:t>передбаче</w:t>
      </w:r>
      <w:r w:rsidR="006B7672">
        <w:rPr>
          <w:rFonts w:ascii="Times New Roman" w:eastAsia="Times New Roman" w:hAnsi="Times New Roman" w:cs="Times New Roman"/>
          <w:sz w:val="28"/>
          <w:szCs w:val="28"/>
        </w:rPr>
        <w:t>но механізм розв’язання проблем</w:t>
      </w:r>
      <w:r>
        <w:rPr>
          <w:rFonts w:ascii="Times New Roman" w:eastAsia="Times New Roman" w:hAnsi="Times New Roman" w:cs="Times New Roman"/>
          <w:sz w:val="28"/>
          <w:szCs w:val="28"/>
        </w:rPr>
        <w:t xml:space="preserve"> шляхом його прийняття. </w:t>
      </w:r>
    </w:p>
    <w:p w14:paraId="000000F9" w14:textId="4B15C83F" w:rsidR="002330A7" w:rsidRDefault="00E5229C">
      <w:pPr>
        <w:shd w:val="clear" w:color="auto" w:fill="FFFFFF"/>
        <w:spacing w:after="0" w:line="24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Проєктом</w:t>
      </w:r>
      <w:proofErr w:type="spellEnd"/>
      <w:r>
        <w:rPr>
          <w:rFonts w:ascii="Times New Roman" w:eastAsia="Times New Roman" w:hAnsi="Times New Roman" w:cs="Times New Roman"/>
          <w:sz w:val="28"/>
          <w:szCs w:val="28"/>
        </w:rPr>
        <w:t xml:space="preserve"> </w:t>
      </w:r>
      <w:r w:rsidR="000A1375">
        <w:rPr>
          <w:rFonts w:ascii="Times New Roman" w:eastAsia="Times New Roman" w:hAnsi="Times New Roman" w:cs="Times New Roman"/>
          <w:sz w:val="28"/>
          <w:szCs w:val="28"/>
        </w:rPr>
        <w:t xml:space="preserve">наказу </w:t>
      </w:r>
      <w:r>
        <w:rPr>
          <w:rFonts w:ascii="Times New Roman" w:eastAsia="Times New Roman" w:hAnsi="Times New Roman" w:cs="Times New Roman"/>
          <w:sz w:val="28"/>
          <w:szCs w:val="28"/>
        </w:rPr>
        <w:t xml:space="preserve">пропонується затвердження Порядку проведення інституційного аудиту закладів дошкільної освіти.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w:t>
      </w:r>
      <w:r w:rsidR="000A1375">
        <w:rPr>
          <w:rFonts w:ascii="Times New Roman" w:eastAsia="Times New Roman" w:hAnsi="Times New Roman" w:cs="Times New Roman"/>
          <w:sz w:val="28"/>
          <w:szCs w:val="28"/>
        </w:rPr>
        <w:t xml:space="preserve">наказу </w:t>
      </w:r>
      <w:r>
        <w:rPr>
          <w:rFonts w:ascii="Times New Roman" w:eastAsia="Times New Roman" w:hAnsi="Times New Roman" w:cs="Times New Roman"/>
          <w:sz w:val="28"/>
          <w:szCs w:val="28"/>
        </w:rPr>
        <w:t>визначає основні засади та порядок (механізм) проведення інституційного аудиту закладів дошкільної</w:t>
      </w:r>
      <w:r>
        <w:rPr>
          <w:rFonts w:ascii="Times New Roman" w:eastAsia="Times New Roman" w:hAnsi="Times New Roman" w:cs="Times New Roman"/>
          <w:color w:val="000000"/>
          <w:sz w:val="28"/>
          <w:szCs w:val="28"/>
        </w:rPr>
        <w:t xml:space="preserve"> освіти в Україні</w:t>
      </w:r>
      <w:r>
        <w:rPr>
          <w:rFonts w:ascii="Times New Roman" w:eastAsia="Times New Roman" w:hAnsi="Times New Roman" w:cs="Times New Roman"/>
          <w:sz w:val="28"/>
          <w:szCs w:val="28"/>
        </w:rPr>
        <w:t>.</w:t>
      </w:r>
    </w:p>
    <w:p w14:paraId="000000FA" w14:textId="6F78A2A4" w:rsidR="002330A7" w:rsidRDefault="00E5229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Прийняття зазначеного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спрямоване на </w:t>
      </w:r>
      <w:r>
        <w:rPr>
          <w:rFonts w:ascii="Times New Roman" w:eastAsia="Times New Roman" w:hAnsi="Times New Roman" w:cs="Times New Roman"/>
          <w:sz w:val="28"/>
          <w:szCs w:val="28"/>
        </w:rPr>
        <w:t>підвищення якості освітньої діяльності та вдосконалення внутрішньої системи забезпечення якості освіти, а також приведення освітнього та управлінського процесів закладів дошкільної освіти  у відповідність до вимог законодавства</w:t>
      </w:r>
      <w:r>
        <w:rPr>
          <w:rFonts w:ascii="Times New Roman" w:eastAsia="Times New Roman" w:hAnsi="Times New Roman" w:cs="Times New Roman"/>
          <w:color w:val="000000"/>
          <w:sz w:val="28"/>
          <w:szCs w:val="28"/>
        </w:rPr>
        <w:t>.</w:t>
      </w:r>
    </w:p>
    <w:p w14:paraId="000000FB" w14:textId="4F7BEBD9" w:rsidR="002330A7" w:rsidRDefault="00E5229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Прийняття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w:t>
      </w:r>
      <w:r w:rsidR="000A1375">
        <w:rPr>
          <w:rFonts w:ascii="Times New Roman" w:eastAsia="Times New Roman" w:hAnsi="Times New Roman" w:cs="Times New Roman"/>
          <w:color w:val="000000"/>
          <w:sz w:val="28"/>
          <w:szCs w:val="28"/>
        </w:rPr>
        <w:t xml:space="preserve">наказу </w:t>
      </w:r>
      <w:r>
        <w:rPr>
          <w:rFonts w:ascii="Times New Roman" w:eastAsia="Times New Roman" w:hAnsi="Times New Roman" w:cs="Times New Roman"/>
          <w:color w:val="000000"/>
          <w:sz w:val="28"/>
          <w:szCs w:val="28"/>
        </w:rPr>
        <w:t xml:space="preserve">дозволить здійснювати формування та реалізацію державної політики у сфері </w:t>
      </w:r>
      <w:r>
        <w:rPr>
          <w:rFonts w:ascii="Times New Roman" w:eastAsia="Times New Roman" w:hAnsi="Times New Roman" w:cs="Times New Roman"/>
          <w:sz w:val="28"/>
          <w:szCs w:val="28"/>
        </w:rPr>
        <w:t xml:space="preserve">дошкільної </w:t>
      </w:r>
      <w:r>
        <w:rPr>
          <w:rFonts w:ascii="Times New Roman" w:eastAsia="Times New Roman" w:hAnsi="Times New Roman" w:cs="Times New Roman"/>
          <w:color w:val="000000"/>
          <w:sz w:val="28"/>
          <w:szCs w:val="28"/>
        </w:rPr>
        <w:t xml:space="preserve">освіти у відповідності до </w:t>
      </w:r>
      <w:r w:rsidR="000A1375">
        <w:rPr>
          <w:rFonts w:ascii="Times New Roman" w:eastAsia="Times New Roman" w:hAnsi="Times New Roman" w:cs="Times New Roman"/>
          <w:sz w:val="28"/>
          <w:szCs w:val="28"/>
        </w:rPr>
        <w:t>статті 5 Закону України «</w:t>
      </w:r>
      <w:r>
        <w:rPr>
          <w:rFonts w:ascii="Times New Roman" w:eastAsia="Times New Roman" w:hAnsi="Times New Roman" w:cs="Times New Roman"/>
          <w:sz w:val="28"/>
          <w:szCs w:val="28"/>
        </w:rPr>
        <w:t>Про</w:t>
      </w:r>
      <w:r w:rsidR="000A1375">
        <w:rPr>
          <w:rFonts w:ascii="Times New Roman" w:eastAsia="Times New Roman" w:hAnsi="Times New Roman" w:cs="Times New Roman"/>
          <w:sz w:val="28"/>
          <w:szCs w:val="28"/>
        </w:rPr>
        <w:t xml:space="preserve"> дошкільну освіту».</w:t>
      </w:r>
    </w:p>
    <w:p w14:paraId="000000FC" w14:textId="2C864B0E" w:rsidR="002330A7" w:rsidRDefault="00E5229C" w:rsidP="00043D6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впровадження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w:t>
      </w:r>
      <w:r w:rsidR="00CE649E">
        <w:rPr>
          <w:rFonts w:ascii="Times New Roman" w:eastAsia="Times New Roman" w:hAnsi="Times New Roman" w:cs="Times New Roman"/>
          <w:sz w:val="28"/>
          <w:szCs w:val="28"/>
        </w:rPr>
        <w:t>Міністерство</w:t>
      </w:r>
      <w:r w:rsidR="006B7672">
        <w:rPr>
          <w:rFonts w:ascii="Times New Roman" w:eastAsia="Times New Roman" w:hAnsi="Times New Roman" w:cs="Times New Roman"/>
          <w:sz w:val="28"/>
          <w:szCs w:val="28"/>
        </w:rPr>
        <w:t xml:space="preserve"> освіти і науки України</w:t>
      </w:r>
      <w:r w:rsidR="00CE649E">
        <w:rPr>
          <w:rFonts w:ascii="Times New Roman" w:eastAsia="Times New Roman" w:hAnsi="Times New Roman" w:cs="Times New Roman"/>
          <w:sz w:val="28"/>
          <w:szCs w:val="28"/>
        </w:rPr>
        <w:t xml:space="preserve"> спільно з Службо</w:t>
      </w:r>
      <w:r w:rsidR="00DC5335">
        <w:rPr>
          <w:rFonts w:ascii="Times New Roman" w:eastAsia="Times New Roman" w:hAnsi="Times New Roman" w:cs="Times New Roman"/>
          <w:sz w:val="28"/>
          <w:szCs w:val="28"/>
        </w:rPr>
        <w:t>ю забезпечили</w:t>
      </w:r>
      <w:r>
        <w:rPr>
          <w:rFonts w:ascii="Times New Roman" w:eastAsia="Times New Roman" w:hAnsi="Times New Roman" w:cs="Times New Roman"/>
          <w:sz w:val="28"/>
          <w:szCs w:val="28"/>
        </w:rPr>
        <w:t xml:space="preserve"> інформування громадськості про процедури і механізми</w:t>
      </w:r>
      <w:r w:rsidR="00043D6C">
        <w:rPr>
          <w:rFonts w:ascii="Times New Roman" w:eastAsia="Times New Roman" w:hAnsi="Times New Roman" w:cs="Times New Roman"/>
          <w:sz w:val="28"/>
          <w:szCs w:val="28"/>
        </w:rPr>
        <w:t xml:space="preserve"> реалізації</w:t>
      </w:r>
      <w:r>
        <w:rPr>
          <w:rFonts w:ascii="Times New Roman" w:eastAsia="Times New Roman" w:hAnsi="Times New Roman" w:cs="Times New Roman"/>
          <w:sz w:val="28"/>
          <w:szCs w:val="28"/>
        </w:rPr>
        <w:t xml:space="preserve">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шляхом його оприлюднення у засобах масової інформації та розміщення на </w:t>
      </w:r>
      <w:r w:rsidR="006B7672">
        <w:rPr>
          <w:rFonts w:ascii="Times New Roman" w:eastAsia="Times New Roman" w:hAnsi="Times New Roman" w:cs="Times New Roman"/>
          <w:sz w:val="28"/>
          <w:szCs w:val="28"/>
        </w:rPr>
        <w:t xml:space="preserve">своїх офіційних </w:t>
      </w:r>
      <w:proofErr w:type="spellStart"/>
      <w:r w:rsidR="006B7672">
        <w:rPr>
          <w:rFonts w:ascii="Times New Roman" w:eastAsia="Times New Roman" w:hAnsi="Times New Roman" w:cs="Times New Roman"/>
          <w:sz w:val="28"/>
          <w:szCs w:val="28"/>
        </w:rPr>
        <w:t>вебсайтах</w:t>
      </w:r>
      <w:proofErr w:type="spellEnd"/>
      <w:r w:rsidR="006B7672">
        <w:rPr>
          <w:rFonts w:ascii="Times New Roman" w:eastAsia="Times New Roman" w:hAnsi="Times New Roman" w:cs="Times New Roman"/>
          <w:sz w:val="28"/>
          <w:szCs w:val="28"/>
        </w:rPr>
        <w:t xml:space="preserve">. </w:t>
      </w:r>
    </w:p>
    <w:p w14:paraId="00551D4D" w14:textId="01D49DB4" w:rsidR="006B7672" w:rsidRDefault="008B7A48" w:rsidP="008B7A4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впровадження цього регуляторного </w:t>
      </w:r>
      <w:proofErr w:type="spellStart"/>
      <w:r>
        <w:rPr>
          <w:rFonts w:ascii="Times New Roman" w:eastAsia="Times New Roman" w:hAnsi="Times New Roman" w:cs="Times New Roman"/>
          <w:sz w:val="28"/>
          <w:szCs w:val="28"/>
        </w:rPr>
        <w:t>акта</w:t>
      </w:r>
      <w:proofErr w:type="spellEnd"/>
      <w:r w:rsidRPr="008B7A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органи влади мають </w:t>
      </w:r>
      <w:r w:rsidR="00E5229C">
        <w:rPr>
          <w:rFonts w:ascii="Times New Roman" w:eastAsia="Times New Roman" w:hAnsi="Times New Roman" w:cs="Times New Roman"/>
          <w:sz w:val="28"/>
          <w:szCs w:val="28"/>
        </w:rPr>
        <w:t xml:space="preserve">забезпечити інформування всіх заінтересованих сторін щодо унормування процедур </w:t>
      </w:r>
      <w:r w:rsidR="00043D6C">
        <w:rPr>
          <w:rFonts w:ascii="Times New Roman" w:eastAsia="Times New Roman" w:hAnsi="Times New Roman" w:cs="Times New Roman"/>
          <w:sz w:val="28"/>
          <w:szCs w:val="28"/>
        </w:rPr>
        <w:t xml:space="preserve">і механізмів </w:t>
      </w:r>
      <w:r w:rsidR="00E5229C">
        <w:rPr>
          <w:rFonts w:ascii="Times New Roman" w:eastAsia="Times New Roman" w:hAnsi="Times New Roman" w:cs="Times New Roman"/>
          <w:sz w:val="28"/>
          <w:szCs w:val="28"/>
        </w:rPr>
        <w:t xml:space="preserve">інституційного аудиту </w:t>
      </w:r>
      <w:r w:rsidR="00043D6C">
        <w:rPr>
          <w:rFonts w:ascii="Times New Roman" w:eastAsia="Times New Roman" w:hAnsi="Times New Roman" w:cs="Times New Roman"/>
          <w:sz w:val="28"/>
          <w:szCs w:val="28"/>
        </w:rPr>
        <w:t xml:space="preserve">закладів </w:t>
      </w:r>
      <w:r w:rsidR="00E5229C">
        <w:rPr>
          <w:rFonts w:ascii="Times New Roman" w:eastAsia="Times New Roman" w:hAnsi="Times New Roman" w:cs="Times New Roman"/>
          <w:sz w:val="28"/>
          <w:szCs w:val="28"/>
        </w:rPr>
        <w:t xml:space="preserve">дошкільної освіти. </w:t>
      </w:r>
    </w:p>
    <w:p w14:paraId="28E35865" w14:textId="392F97E1" w:rsidR="00043D6C" w:rsidRPr="003B1F4A" w:rsidRDefault="00E5229C" w:rsidP="006B7672">
      <w:pPr>
        <w:numPr>
          <w:ilvl w:val="0"/>
          <w:numId w:val="1"/>
        </w:numPr>
        <w:pBdr>
          <w:top w:val="nil"/>
          <w:left w:val="nil"/>
          <w:bottom w:val="nil"/>
          <w:right w:val="nil"/>
          <w:between w:val="nil"/>
        </w:pBdr>
        <w:tabs>
          <w:tab w:val="left" w:pos="1134"/>
        </w:tabs>
        <w:spacing w:before="240" w:after="120" w:line="240" w:lineRule="auto"/>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Оцінка виконання регуляторного </w:t>
      </w:r>
      <w:proofErr w:type="spellStart"/>
      <w:r>
        <w:rPr>
          <w:rFonts w:ascii="Times New Roman" w:eastAsia="Times New Roman" w:hAnsi="Times New Roman" w:cs="Times New Roman"/>
          <w:b/>
          <w:color w:val="000000"/>
          <w:sz w:val="28"/>
          <w:szCs w:val="28"/>
        </w:rPr>
        <w:t>акта</w:t>
      </w:r>
      <w:proofErr w:type="spellEnd"/>
      <w:r>
        <w:rPr>
          <w:rFonts w:ascii="Times New Roman" w:eastAsia="Times New Roman" w:hAnsi="Times New Roman" w:cs="Times New Roman"/>
          <w:b/>
          <w:color w:val="000000"/>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70EEAED1" w14:textId="078732B8" w:rsidR="003B1F4A" w:rsidRPr="003B1F4A" w:rsidRDefault="00043D6C" w:rsidP="00DC4305">
      <w:pPr>
        <w:shd w:val="clear" w:color="auto" w:fill="FFFFFF"/>
        <w:tabs>
          <w:tab w:val="left" w:pos="4320"/>
        </w:tabs>
        <w:spacing w:after="0" w:line="240" w:lineRule="auto"/>
        <w:ind w:firstLine="566"/>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lastRenderedPageBreak/>
        <w:t xml:space="preserve">Реалізація </w:t>
      </w:r>
      <w:proofErr w:type="spellStart"/>
      <w:r w:rsidRPr="003B1F4A">
        <w:rPr>
          <w:rFonts w:ascii="Times New Roman" w:eastAsia="Times New Roman" w:hAnsi="Times New Roman" w:cs="Times New Roman"/>
          <w:sz w:val="28"/>
          <w:szCs w:val="28"/>
        </w:rPr>
        <w:t>проєкту</w:t>
      </w:r>
      <w:proofErr w:type="spellEnd"/>
      <w:r w:rsidRPr="003B1F4A">
        <w:rPr>
          <w:rFonts w:ascii="Times New Roman" w:eastAsia="Times New Roman" w:hAnsi="Times New Roman" w:cs="Times New Roman"/>
          <w:sz w:val="28"/>
          <w:szCs w:val="28"/>
        </w:rPr>
        <w:t xml:space="preserve"> регуляторного </w:t>
      </w:r>
      <w:proofErr w:type="spellStart"/>
      <w:r w:rsidRPr="003B1F4A">
        <w:rPr>
          <w:rFonts w:ascii="Times New Roman" w:eastAsia="Times New Roman" w:hAnsi="Times New Roman" w:cs="Times New Roman"/>
          <w:sz w:val="28"/>
          <w:szCs w:val="28"/>
        </w:rPr>
        <w:t>акта</w:t>
      </w:r>
      <w:proofErr w:type="spellEnd"/>
      <w:r w:rsidRPr="003B1F4A">
        <w:rPr>
          <w:rFonts w:ascii="Times New Roman" w:eastAsia="Times New Roman" w:hAnsi="Times New Roman" w:cs="Times New Roman"/>
          <w:sz w:val="28"/>
          <w:szCs w:val="28"/>
        </w:rPr>
        <w:t xml:space="preserve"> не потребує додаткового фінансування. Витрати</w:t>
      </w:r>
      <w:r w:rsidR="003B1F4A" w:rsidRPr="003B1F4A">
        <w:rPr>
          <w:rFonts w:ascii="Times New Roman" w:eastAsia="Times New Roman" w:hAnsi="Times New Roman" w:cs="Times New Roman"/>
          <w:sz w:val="28"/>
          <w:szCs w:val="28"/>
        </w:rPr>
        <w:t xml:space="preserve"> на проведення інституційного аудиту </w:t>
      </w:r>
      <w:r w:rsidR="00DC4305">
        <w:rPr>
          <w:rFonts w:ascii="Times New Roman" w:eastAsia="Times New Roman" w:hAnsi="Times New Roman" w:cs="Times New Roman"/>
          <w:sz w:val="28"/>
          <w:szCs w:val="28"/>
        </w:rPr>
        <w:t xml:space="preserve">розраховано відповідно </w:t>
      </w:r>
      <w:r w:rsidR="003B1F4A" w:rsidRPr="003B1F4A">
        <w:rPr>
          <w:rFonts w:ascii="Times New Roman" w:eastAsia="Times New Roman" w:hAnsi="Times New Roman" w:cs="Times New Roman"/>
          <w:sz w:val="28"/>
          <w:szCs w:val="28"/>
        </w:rPr>
        <w:t xml:space="preserve">до </w:t>
      </w:r>
      <w:r w:rsidR="00DC4305">
        <w:rPr>
          <w:rFonts w:ascii="Times New Roman" w:eastAsia="Times New Roman" w:hAnsi="Times New Roman" w:cs="Times New Roman"/>
          <w:sz w:val="28"/>
          <w:szCs w:val="28"/>
        </w:rPr>
        <w:t xml:space="preserve">додатків до </w:t>
      </w:r>
      <w:r w:rsidR="003B1F4A" w:rsidRPr="003B1F4A">
        <w:rPr>
          <w:rFonts w:ascii="Times New Roman" w:eastAsia="Times New Roman" w:hAnsi="Times New Roman" w:cs="Times New Roman"/>
          <w:sz w:val="28"/>
          <w:szCs w:val="28"/>
        </w:rPr>
        <w:t>Методики проведення ана</w:t>
      </w:r>
      <w:r w:rsidR="00DC4305">
        <w:rPr>
          <w:rFonts w:ascii="Times New Roman" w:eastAsia="Times New Roman" w:hAnsi="Times New Roman" w:cs="Times New Roman"/>
          <w:sz w:val="28"/>
          <w:szCs w:val="28"/>
        </w:rPr>
        <w:t xml:space="preserve">лізу впливу регуляторного </w:t>
      </w:r>
      <w:proofErr w:type="spellStart"/>
      <w:r w:rsidR="00DC4305">
        <w:rPr>
          <w:rFonts w:ascii="Times New Roman" w:eastAsia="Times New Roman" w:hAnsi="Times New Roman" w:cs="Times New Roman"/>
          <w:sz w:val="28"/>
          <w:szCs w:val="28"/>
        </w:rPr>
        <w:t>акта</w:t>
      </w:r>
      <w:proofErr w:type="spellEnd"/>
      <w:r w:rsidR="00DC4305">
        <w:rPr>
          <w:rFonts w:ascii="Times New Roman" w:eastAsia="Times New Roman" w:hAnsi="Times New Roman" w:cs="Times New Roman"/>
          <w:sz w:val="28"/>
          <w:szCs w:val="28"/>
        </w:rPr>
        <w:t xml:space="preserve"> (додаються)</w:t>
      </w:r>
      <w:r w:rsidR="003B1F4A" w:rsidRPr="003B1F4A">
        <w:rPr>
          <w:rFonts w:ascii="Times New Roman" w:eastAsia="Times New Roman" w:hAnsi="Times New Roman" w:cs="Times New Roman"/>
          <w:sz w:val="28"/>
          <w:szCs w:val="28"/>
        </w:rPr>
        <w:t>.</w:t>
      </w:r>
      <w:r w:rsidR="00E1636A">
        <w:rPr>
          <w:rFonts w:ascii="Times New Roman" w:eastAsia="Times New Roman" w:hAnsi="Times New Roman" w:cs="Times New Roman"/>
          <w:sz w:val="28"/>
          <w:szCs w:val="28"/>
        </w:rPr>
        <w:t xml:space="preserve"> </w:t>
      </w:r>
      <w:r w:rsidR="003B1F4A" w:rsidRPr="003B1F4A">
        <w:rPr>
          <w:rFonts w:ascii="Times New Roman" w:eastAsia="Times New Roman" w:hAnsi="Times New Roman" w:cs="Times New Roman"/>
          <w:sz w:val="28"/>
          <w:szCs w:val="28"/>
        </w:rPr>
        <w:t>Водночас фінансування зазначених витрат буде</w:t>
      </w:r>
      <w:r w:rsidRPr="003B1F4A">
        <w:rPr>
          <w:rFonts w:ascii="Times New Roman" w:eastAsia="Times New Roman" w:hAnsi="Times New Roman" w:cs="Times New Roman"/>
          <w:sz w:val="28"/>
          <w:szCs w:val="28"/>
        </w:rPr>
        <w:t xml:space="preserve"> здійснюватися в межах видатків </w:t>
      </w:r>
      <w:r w:rsidR="003B1F4A" w:rsidRPr="003B1F4A">
        <w:rPr>
          <w:rFonts w:ascii="Times New Roman" w:eastAsia="Times New Roman" w:hAnsi="Times New Roman" w:cs="Times New Roman"/>
          <w:sz w:val="28"/>
          <w:szCs w:val="28"/>
        </w:rPr>
        <w:t>на функціонування Служби за бюджетною програмою КПКВК 2203010 «Керівництво та управління у сфері забезпечення якості освіт</w:t>
      </w:r>
      <w:r w:rsidRPr="003B1F4A">
        <w:rPr>
          <w:rFonts w:ascii="Times New Roman" w:eastAsia="Times New Roman" w:hAnsi="Times New Roman" w:cs="Times New Roman"/>
          <w:sz w:val="28"/>
          <w:szCs w:val="28"/>
        </w:rPr>
        <w:t>» (для фінансування витрат, пов’язаних з участю працівників Служби</w:t>
      </w:r>
      <w:r w:rsidR="003B1F4A" w:rsidRPr="003B1F4A">
        <w:rPr>
          <w:rFonts w:ascii="Times New Roman" w:eastAsia="Times New Roman" w:hAnsi="Times New Roman" w:cs="Times New Roman"/>
          <w:sz w:val="28"/>
          <w:szCs w:val="28"/>
        </w:rPr>
        <w:t>).</w:t>
      </w:r>
    </w:p>
    <w:p w14:paraId="34C2E326" w14:textId="274F5C9F" w:rsidR="00043D6C" w:rsidRPr="003B1F4A" w:rsidRDefault="00043D6C" w:rsidP="00DC4305">
      <w:pPr>
        <w:shd w:val="clear" w:color="auto" w:fill="FFFFFF"/>
        <w:tabs>
          <w:tab w:val="left" w:pos="4320"/>
        </w:tabs>
        <w:spacing w:after="0" w:line="240" w:lineRule="auto"/>
        <w:ind w:firstLine="566"/>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t>Фінансуванн</w:t>
      </w:r>
      <w:r w:rsidR="00DC4305">
        <w:rPr>
          <w:rFonts w:ascii="Times New Roman" w:eastAsia="Times New Roman" w:hAnsi="Times New Roman" w:cs="Times New Roman"/>
          <w:sz w:val="28"/>
          <w:szCs w:val="28"/>
        </w:rPr>
        <w:t xml:space="preserve">я інших членів експертної групи </w:t>
      </w:r>
      <w:r w:rsidRPr="003B1F4A">
        <w:rPr>
          <w:rFonts w:ascii="Times New Roman" w:eastAsia="Times New Roman" w:hAnsi="Times New Roman" w:cs="Times New Roman"/>
          <w:sz w:val="28"/>
          <w:szCs w:val="28"/>
        </w:rPr>
        <w:t xml:space="preserve">щодо здійснення інституційного аудиту буде здійснюватися відповідно до законодавства в межах видатків на відрядження за основним місцем роботи. </w:t>
      </w:r>
    </w:p>
    <w:p w14:paraId="3E6C82C5" w14:textId="77777777" w:rsidR="00043D6C" w:rsidRPr="003B1F4A" w:rsidRDefault="00043D6C" w:rsidP="00DC4305">
      <w:pPr>
        <w:shd w:val="clear" w:color="auto" w:fill="FFFFFF"/>
        <w:tabs>
          <w:tab w:val="left" w:pos="4320"/>
        </w:tabs>
        <w:spacing w:after="0" w:line="240" w:lineRule="auto"/>
        <w:ind w:firstLine="566"/>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t>Досягнення цілей державного регулювання не передбачає додаткових витрат і ресурсів на адміністрування регулювання органами виконавчої влади чи органами місцевого самоврядування.</w:t>
      </w:r>
    </w:p>
    <w:p w14:paraId="63E19C07" w14:textId="77777777" w:rsidR="00043D6C" w:rsidRPr="003B1F4A" w:rsidRDefault="00043D6C" w:rsidP="00DC4305">
      <w:pPr>
        <w:shd w:val="clear" w:color="auto" w:fill="FFFFFF"/>
        <w:tabs>
          <w:tab w:val="left" w:pos="4320"/>
        </w:tabs>
        <w:spacing w:after="0" w:line="240" w:lineRule="auto"/>
        <w:ind w:firstLine="566"/>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t xml:space="preserve">Витрати суб’єктів великого та середнього підприємництва, які виникають внаслідок дії регуляторного </w:t>
      </w:r>
      <w:proofErr w:type="spellStart"/>
      <w:r w:rsidRPr="003B1F4A">
        <w:rPr>
          <w:rFonts w:ascii="Times New Roman" w:eastAsia="Times New Roman" w:hAnsi="Times New Roman" w:cs="Times New Roman"/>
          <w:sz w:val="28"/>
          <w:szCs w:val="28"/>
        </w:rPr>
        <w:t>акта</w:t>
      </w:r>
      <w:proofErr w:type="spellEnd"/>
      <w:r w:rsidRPr="003B1F4A">
        <w:rPr>
          <w:rFonts w:ascii="Times New Roman" w:eastAsia="Times New Roman" w:hAnsi="Times New Roman" w:cs="Times New Roman"/>
          <w:sz w:val="28"/>
          <w:szCs w:val="28"/>
        </w:rPr>
        <w:t xml:space="preserve">, розраховано згідно з додатком 1 до Методики проведення аналізу впливу регуляторного </w:t>
      </w:r>
      <w:proofErr w:type="spellStart"/>
      <w:r w:rsidRPr="003B1F4A">
        <w:rPr>
          <w:rFonts w:ascii="Times New Roman" w:eastAsia="Times New Roman" w:hAnsi="Times New Roman" w:cs="Times New Roman"/>
          <w:sz w:val="28"/>
          <w:szCs w:val="28"/>
        </w:rPr>
        <w:t>акта</w:t>
      </w:r>
      <w:proofErr w:type="spellEnd"/>
      <w:r w:rsidRPr="003B1F4A">
        <w:rPr>
          <w:rFonts w:ascii="Times New Roman" w:eastAsia="Times New Roman" w:hAnsi="Times New Roman" w:cs="Times New Roman"/>
          <w:sz w:val="28"/>
          <w:szCs w:val="28"/>
        </w:rPr>
        <w:t xml:space="preserve"> (додається).</w:t>
      </w:r>
    </w:p>
    <w:p w14:paraId="797D620E" w14:textId="4F2F8676" w:rsidR="00043D6C" w:rsidRPr="003B1F4A" w:rsidRDefault="00043D6C" w:rsidP="00DC4305">
      <w:pPr>
        <w:shd w:val="clear" w:color="auto" w:fill="FFFFFF"/>
        <w:tabs>
          <w:tab w:val="left" w:pos="4320"/>
        </w:tabs>
        <w:spacing w:after="0" w:line="240" w:lineRule="auto"/>
        <w:ind w:firstLine="566"/>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t xml:space="preserve">Оскільки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розрахунок витрат на запровадження державного регулювання для суб’єктів малого підприємництва проводився згідно з додатком 3 до Методики проведення аналізу впливу регуляторного </w:t>
      </w:r>
      <w:proofErr w:type="spellStart"/>
      <w:r w:rsidRPr="003B1F4A">
        <w:rPr>
          <w:rFonts w:ascii="Times New Roman" w:eastAsia="Times New Roman" w:hAnsi="Times New Roman" w:cs="Times New Roman"/>
          <w:sz w:val="28"/>
          <w:szCs w:val="28"/>
        </w:rPr>
        <w:t>акта</w:t>
      </w:r>
      <w:proofErr w:type="spellEnd"/>
      <w:r w:rsidRPr="003B1F4A">
        <w:rPr>
          <w:rFonts w:ascii="Times New Roman" w:eastAsia="Times New Roman" w:hAnsi="Times New Roman" w:cs="Times New Roman"/>
          <w:sz w:val="28"/>
          <w:szCs w:val="28"/>
        </w:rPr>
        <w:t xml:space="preserve"> (додається).</w:t>
      </w:r>
    </w:p>
    <w:p w14:paraId="00000100" w14:textId="77777777" w:rsidR="002330A7" w:rsidRPr="003B1F4A" w:rsidRDefault="00E5229C" w:rsidP="00DC4305">
      <w:pPr>
        <w:spacing w:after="0" w:line="240" w:lineRule="auto"/>
        <w:ind w:firstLine="567"/>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t xml:space="preserve">Від впровадження </w:t>
      </w:r>
      <w:proofErr w:type="spellStart"/>
      <w:r w:rsidRPr="003B1F4A">
        <w:rPr>
          <w:rFonts w:ascii="Times New Roman" w:eastAsia="Times New Roman" w:hAnsi="Times New Roman" w:cs="Times New Roman"/>
          <w:sz w:val="28"/>
          <w:szCs w:val="28"/>
        </w:rPr>
        <w:t>проєкту</w:t>
      </w:r>
      <w:proofErr w:type="spellEnd"/>
      <w:r w:rsidRPr="003B1F4A">
        <w:rPr>
          <w:rFonts w:ascii="Times New Roman" w:eastAsia="Times New Roman" w:hAnsi="Times New Roman" w:cs="Times New Roman"/>
          <w:sz w:val="28"/>
          <w:szCs w:val="28"/>
        </w:rPr>
        <w:t xml:space="preserve"> регуляторного </w:t>
      </w:r>
      <w:proofErr w:type="spellStart"/>
      <w:r w:rsidRPr="003B1F4A">
        <w:rPr>
          <w:rFonts w:ascii="Times New Roman" w:eastAsia="Times New Roman" w:hAnsi="Times New Roman" w:cs="Times New Roman"/>
          <w:sz w:val="28"/>
          <w:szCs w:val="28"/>
        </w:rPr>
        <w:t>акта</w:t>
      </w:r>
      <w:proofErr w:type="spellEnd"/>
      <w:r w:rsidRPr="003B1F4A">
        <w:rPr>
          <w:rFonts w:ascii="Times New Roman" w:eastAsia="Times New Roman" w:hAnsi="Times New Roman" w:cs="Times New Roman"/>
          <w:sz w:val="28"/>
          <w:szCs w:val="28"/>
        </w:rPr>
        <w:t xml:space="preserve"> негативних наслідків не очікується.</w:t>
      </w:r>
    </w:p>
    <w:p w14:paraId="72DFEF21" w14:textId="182D8C2D" w:rsidR="008C652E" w:rsidRPr="00B542DD" w:rsidRDefault="00E5229C" w:rsidP="00DC4305">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3B1F4A">
        <w:rPr>
          <w:rFonts w:ascii="Times New Roman" w:eastAsia="Times New Roman" w:hAnsi="Times New Roman" w:cs="Times New Roman"/>
          <w:sz w:val="28"/>
          <w:szCs w:val="28"/>
        </w:rPr>
        <w:t xml:space="preserve">Потенційно будь-який заклад </w:t>
      </w:r>
      <w:r>
        <w:rPr>
          <w:rFonts w:ascii="Times New Roman" w:eastAsia="Times New Roman" w:hAnsi="Times New Roman" w:cs="Times New Roman"/>
          <w:sz w:val="28"/>
          <w:szCs w:val="28"/>
        </w:rPr>
        <w:t xml:space="preserve">дошкільної </w:t>
      </w:r>
      <w:r w:rsidRPr="003B1F4A">
        <w:rPr>
          <w:rFonts w:ascii="Times New Roman" w:eastAsia="Times New Roman" w:hAnsi="Times New Roman" w:cs="Times New Roman"/>
          <w:sz w:val="28"/>
          <w:szCs w:val="28"/>
        </w:rPr>
        <w:t xml:space="preserve">освіти може пройти процедуру інституційного аудиту. </w:t>
      </w:r>
      <w:r>
        <w:rPr>
          <w:rFonts w:ascii="Times New Roman" w:eastAsia="Times New Roman" w:hAnsi="Times New Roman" w:cs="Times New Roman"/>
          <w:sz w:val="28"/>
          <w:szCs w:val="28"/>
        </w:rPr>
        <w:t>І</w:t>
      </w:r>
      <w:r w:rsidRPr="003B1F4A">
        <w:rPr>
          <w:rFonts w:ascii="Times New Roman" w:eastAsia="Times New Roman" w:hAnsi="Times New Roman" w:cs="Times New Roman"/>
          <w:sz w:val="28"/>
          <w:szCs w:val="28"/>
        </w:rPr>
        <w:t xml:space="preserve">нституційний аудит може бути проведено за ініціативою засновника, керівника, педагогічної ради, загальних зборів (конференції) колективу або піклувальної ради закладу освіти. Регулярність проведення інституційного аудиту не передбачена. </w:t>
      </w:r>
    </w:p>
    <w:p w14:paraId="00000106" w14:textId="77777777" w:rsidR="002330A7" w:rsidRDefault="00E5229C" w:rsidP="00DC4305">
      <w:pPr>
        <w:numPr>
          <w:ilvl w:val="0"/>
          <w:numId w:val="1"/>
        </w:numPr>
        <w:pBdr>
          <w:top w:val="nil"/>
          <w:left w:val="nil"/>
          <w:bottom w:val="nil"/>
          <w:right w:val="nil"/>
          <w:between w:val="nil"/>
        </w:pBdr>
        <w:spacing w:before="360" w:after="120" w:line="240" w:lineRule="auto"/>
        <w:ind w:left="0" w:firstLine="14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Обґрунтування запропонованого строку дії регуляторного </w:t>
      </w:r>
      <w:proofErr w:type="spellStart"/>
      <w:r>
        <w:rPr>
          <w:rFonts w:ascii="Times New Roman" w:eastAsia="Times New Roman" w:hAnsi="Times New Roman" w:cs="Times New Roman"/>
          <w:b/>
          <w:color w:val="000000"/>
          <w:sz w:val="28"/>
          <w:szCs w:val="28"/>
        </w:rPr>
        <w:t>акта</w:t>
      </w:r>
      <w:proofErr w:type="spellEnd"/>
    </w:p>
    <w:p w14:paraId="00000107" w14:textId="58B9019C" w:rsidR="002330A7" w:rsidRDefault="00E5229C" w:rsidP="00DC4305">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Строк дії регуляторно</w:t>
      </w:r>
      <w:r w:rsidR="00D479CF">
        <w:rPr>
          <w:rFonts w:ascii="Times New Roman" w:eastAsia="Times New Roman" w:hAnsi="Times New Roman" w:cs="Times New Roman"/>
          <w:color w:val="000000"/>
          <w:sz w:val="28"/>
          <w:szCs w:val="28"/>
        </w:rPr>
        <w:t xml:space="preserve">го </w:t>
      </w:r>
      <w:proofErr w:type="spellStart"/>
      <w:r w:rsidR="00D479CF">
        <w:rPr>
          <w:rFonts w:ascii="Times New Roman" w:eastAsia="Times New Roman" w:hAnsi="Times New Roman" w:cs="Times New Roman"/>
          <w:color w:val="000000"/>
          <w:sz w:val="28"/>
          <w:szCs w:val="28"/>
        </w:rPr>
        <w:t>акта</w:t>
      </w:r>
      <w:proofErr w:type="spellEnd"/>
      <w:r w:rsidR="00D479CF">
        <w:rPr>
          <w:rFonts w:ascii="Times New Roman" w:eastAsia="Times New Roman" w:hAnsi="Times New Roman" w:cs="Times New Roman"/>
          <w:color w:val="000000"/>
          <w:sz w:val="28"/>
          <w:szCs w:val="28"/>
        </w:rPr>
        <w:t xml:space="preserve"> не обмежується у часі та </w:t>
      </w:r>
      <w:r>
        <w:rPr>
          <w:rFonts w:ascii="Times New Roman" w:eastAsia="Times New Roman" w:hAnsi="Times New Roman" w:cs="Times New Roman"/>
          <w:color w:val="000000"/>
          <w:sz w:val="28"/>
          <w:szCs w:val="28"/>
        </w:rPr>
        <w:t xml:space="preserve">дасть </w:t>
      </w:r>
      <w:r w:rsidR="00D479CF">
        <w:rPr>
          <w:rFonts w:ascii="Times New Roman" w:eastAsia="Times New Roman" w:hAnsi="Times New Roman" w:cs="Times New Roman"/>
          <w:color w:val="000000"/>
          <w:sz w:val="28"/>
          <w:szCs w:val="28"/>
        </w:rPr>
        <w:t>можливість</w:t>
      </w:r>
      <w:r>
        <w:rPr>
          <w:rFonts w:ascii="Times New Roman" w:eastAsia="Times New Roman" w:hAnsi="Times New Roman" w:cs="Times New Roman"/>
          <w:color w:val="000000"/>
          <w:sz w:val="28"/>
          <w:szCs w:val="28"/>
        </w:rPr>
        <w:t xml:space="preserve"> досягти цілей державного регулювання.</w:t>
      </w:r>
    </w:p>
    <w:p w14:paraId="00000108" w14:textId="19BD7D52" w:rsidR="002330A7" w:rsidRDefault="00E5229C" w:rsidP="00DC4305">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Розроблений акт буде діяти до прийняття нового Порядку проведення інституційного аудиту закладів </w:t>
      </w:r>
      <w:r>
        <w:rPr>
          <w:rFonts w:ascii="Times New Roman" w:eastAsia="Times New Roman" w:hAnsi="Times New Roman" w:cs="Times New Roman"/>
          <w:sz w:val="28"/>
          <w:szCs w:val="28"/>
        </w:rPr>
        <w:t xml:space="preserve">дошкільної </w:t>
      </w:r>
      <w:r w:rsidR="000A1375">
        <w:rPr>
          <w:rFonts w:ascii="Times New Roman" w:eastAsia="Times New Roman" w:hAnsi="Times New Roman" w:cs="Times New Roman"/>
          <w:color w:val="000000"/>
          <w:sz w:val="28"/>
          <w:szCs w:val="28"/>
        </w:rPr>
        <w:t xml:space="preserve">освіти або </w:t>
      </w:r>
      <w:r>
        <w:rPr>
          <w:rFonts w:ascii="Times New Roman" w:eastAsia="Times New Roman" w:hAnsi="Times New Roman" w:cs="Times New Roman"/>
          <w:color w:val="000000"/>
          <w:sz w:val="28"/>
          <w:szCs w:val="28"/>
        </w:rPr>
        <w:t xml:space="preserve">втрати чинності у разі зміни вимог законодавства щодо проведення інституційного аудиту у сфері </w:t>
      </w:r>
      <w:r>
        <w:rPr>
          <w:rFonts w:ascii="Times New Roman" w:eastAsia="Times New Roman" w:hAnsi="Times New Roman" w:cs="Times New Roman"/>
          <w:sz w:val="28"/>
          <w:szCs w:val="28"/>
        </w:rPr>
        <w:t xml:space="preserve">дошкільної </w:t>
      </w:r>
      <w:r>
        <w:rPr>
          <w:rFonts w:ascii="Times New Roman" w:eastAsia="Times New Roman" w:hAnsi="Times New Roman" w:cs="Times New Roman"/>
          <w:color w:val="000000"/>
          <w:sz w:val="28"/>
          <w:szCs w:val="28"/>
        </w:rPr>
        <w:t>освіти.</w:t>
      </w:r>
    </w:p>
    <w:p w14:paraId="25189D91" w14:textId="66FB9191" w:rsidR="003B1F4A" w:rsidRDefault="003B1F4A" w:rsidP="00DC4305">
      <w:pPr>
        <w:shd w:val="clear" w:color="auto" w:fill="FFFFFF"/>
        <w:tabs>
          <w:tab w:val="left" w:pos="4320"/>
        </w:tabs>
        <w:spacing w:line="240" w:lineRule="auto"/>
        <w:ind w:firstLine="566"/>
        <w:jc w:val="both"/>
        <w:rPr>
          <w:rFonts w:ascii="Times New Roman" w:eastAsia="Times New Roman" w:hAnsi="Times New Roman" w:cs="Times New Roman"/>
          <w:color w:val="000000"/>
          <w:sz w:val="28"/>
          <w:szCs w:val="28"/>
        </w:rPr>
      </w:pPr>
      <w:r w:rsidRPr="003B1F4A">
        <w:rPr>
          <w:rFonts w:ascii="Times New Roman" w:eastAsia="Times New Roman" w:hAnsi="Times New Roman" w:cs="Times New Roman"/>
          <w:color w:val="000000"/>
          <w:sz w:val="28"/>
          <w:szCs w:val="28"/>
        </w:rPr>
        <w:t>Термін набрання чинності регуляторним актом – відповідно до вимог законодавства після його офіційного оприлюднення.</w:t>
      </w:r>
    </w:p>
    <w:p w14:paraId="00000109" w14:textId="10501954" w:rsidR="002330A7" w:rsidRDefault="00E5229C" w:rsidP="00DC4305">
      <w:pPr>
        <w:numPr>
          <w:ilvl w:val="0"/>
          <w:numId w:val="1"/>
        </w:numPr>
        <w:pBdr>
          <w:top w:val="nil"/>
          <w:left w:val="nil"/>
          <w:bottom w:val="nil"/>
          <w:right w:val="nil"/>
          <w:between w:val="nil"/>
        </w:pBdr>
        <w:spacing w:before="360" w:after="120" w:line="240" w:lineRule="auto"/>
        <w:ind w:left="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Визначення показників рез</w:t>
      </w:r>
      <w:r w:rsidR="00B542DD">
        <w:rPr>
          <w:rFonts w:ascii="Times New Roman" w:eastAsia="Times New Roman" w:hAnsi="Times New Roman" w:cs="Times New Roman"/>
          <w:b/>
          <w:color w:val="000000"/>
          <w:sz w:val="28"/>
          <w:szCs w:val="28"/>
        </w:rPr>
        <w:t xml:space="preserve">ультативності дії регуляторного </w:t>
      </w:r>
      <w:proofErr w:type="spellStart"/>
      <w:r>
        <w:rPr>
          <w:rFonts w:ascii="Times New Roman" w:eastAsia="Times New Roman" w:hAnsi="Times New Roman" w:cs="Times New Roman"/>
          <w:b/>
          <w:color w:val="000000"/>
          <w:sz w:val="28"/>
          <w:szCs w:val="28"/>
        </w:rPr>
        <w:t>акта</w:t>
      </w:r>
      <w:proofErr w:type="spellEnd"/>
    </w:p>
    <w:p w14:paraId="4C942F68" w14:textId="77777777" w:rsidR="009076D8" w:rsidRDefault="002F3ABB"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CD6254" w:rsidRPr="00CD6254">
        <w:rPr>
          <w:rFonts w:ascii="Times New Roman" w:eastAsia="Times New Roman" w:hAnsi="Times New Roman" w:cs="Times New Roman"/>
          <w:color w:val="000000"/>
          <w:sz w:val="28"/>
          <w:szCs w:val="28"/>
        </w:rPr>
        <w:t xml:space="preserve">Прогнозовані значення показників результативності регуляторного </w:t>
      </w:r>
      <w:proofErr w:type="spellStart"/>
      <w:r w:rsidR="00CD6254" w:rsidRPr="00CD6254">
        <w:rPr>
          <w:rFonts w:ascii="Times New Roman" w:eastAsia="Times New Roman" w:hAnsi="Times New Roman" w:cs="Times New Roman"/>
          <w:color w:val="000000"/>
          <w:sz w:val="28"/>
          <w:szCs w:val="28"/>
        </w:rPr>
        <w:t>акта</w:t>
      </w:r>
      <w:proofErr w:type="spellEnd"/>
      <w:r w:rsidR="00CD6254" w:rsidRPr="00CD6254">
        <w:rPr>
          <w:rFonts w:ascii="Times New Roman" w:eastAsia="Times New Roman" w:hAnsi="Times New Roman" w:cs="Times New Roman"/>
          <w:color w:val="000000"/>
          <w:sz w:val="28"/>
          <w:szCs w:val="28"/>
        </w:rPr>
        <w:t xml:space="preserve"> </w:t>
      </w:r>
      <w:r w:rsidR="00CD6254">
        <w:rPr>
          <w:rFonts w:ascii="Times New Roman" w:eastAsia="Times New Roman" w:hAnsi="Times New Roman" w:cs="Times New Roman"/>
          <w:color w:val="000000"/>
          <w:sz w:val="28"/>
          <w:szCs w:val="28"/>
        </w:rPr>
        <w:t>мож</w:t>
      </w:r>
      <w:r>
        <w:rPr>
          <w:rFonts w:ascii="Times New Roman" w:eastAsia="Times New Roman" w:hAnsi="Times New Roman" w:cs="Times New Roman"/>
          <w:color w:val="000000"/>
          <w:sz w:val="28"/>
          <w:szCs w:val="28"/>
        </w:rPr>
        <w:t>ливо</w:t>
      </w:r>
      <w:r w:rsidR="00CD6254">
        <w:rPr>
          <w:rFonts w:ascii="Times New Roman" w:eastAsia="Times New Roman" w:hAnsi="Times New Roman" w:cs="Times New Roman"/>
          <w:color w:val="000000"/>
          <w:sz w:val="28"/>
          <w:szCs w:val="28"/>
        </w:rPr>
        <w:t xml:space="preserve"> оцінити за такими показниками</w:t>
      </w:r>
      <w:r w:rsidR="009076D8">
        <w:rPr>
          <w:rFonts w:ascii="Times New Roman" w:eastAsia="Times New Roman" w:hAnsi="Times New Roman" w:cs="Times New Roman"/>
          <w:color w:val="000000"/>
          <w:sz w:val="28"/>
          <w:szCs w:val="28"/>
        </w:rPr>
        <w:t>:</w:t>
      </w:r>
    </w:p>
    <w:p w14:paraId="45B5895E" w14:textId="77777777" w:rsidR="00DC4305" w:rsidRDefault="009076D8"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6254" w:rsidRPr="00CD6254">
        <w:rPr>
          <w:rFonts w:ascii="Times New Roman" w:eastAsia="Times New Roman" w:hAnsi="Times New Roman"/>
          <w:color w:val="000000"/>
          <w:sz w:val="28"/>
          <w:szCs w:val="28"/>
        </w:rPr>
        <w:t xml:space="preserve">розмір надходжень до державного та місцевих бюджетів і державних цільових фондів, пов’язаних з дією </w:t>
      </w:r>
      <w:proofErr w:type="spellStart"/>
      <w:r w:rsidR="00CD6254" w:rsidRPr="00CD6254">
        <w:rPr>
          <w:rFonts w:ascii="Times New Roman" w:eastAsia="Times New Roman" w:hAnsi="Times New Roman"/>
          <w:color w:val="000000"/>
          <w:sz w:val="28"/>
          <w:szCs w:val="28"/>
        </w:rPr>
        <w:t>акта</w:t>
      </w:r>
      <w:proofErr w:type="spellEnd"/>
      <w:r w:rsidR="00CD6254" w:rsidRPr="00CD6254">
        <w:rPr>
          <w:rFonts w:ascii="Times New Roman" w:eastAsia="Times New Roman" w:hAnsi="Times New Roman"/>
          <w:color w:val="000000"/>
          <w:sz w:val="28"/>
          <w:szCs w:val="28"/>
        </w:rPr>
        <w:t xml:space="preserve"> – не прогнозується;</w:t>
      </w:r>
    </w:p>
    <w:p w14:paraId="083AFEA0" w14:textId="312A2832" w:rsidR="00692250" w:rsidRDefault="00DC4305"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6254" w:rsidRPr="009076D8">
        <w:rPr>
          <w:rFonts w:ascii="Times New Roman" w:eastAsia="Times New Roman" w:hAnsi="Times New Roman"/>
          <w:color w:val="000000"/>
          <w:sz w:val="28"/>
          <w:szCs w:val="28"/>
        </w:rPr>
        <w:t xml:space="preserve">кількість суб’єктів господарювання, на яких поширюватиметься дія </w:t>
      </w:r>
      <w:proofErr w:type="spellStart"/>
      <w:r w:rsidR="00CD6254" w:rsidRPr="009076D8">
        <w:rPr>
          <w:rFonts w:ascii="Times New Roman" w:eastAsia="Times New Roman" w:hAnsi="Times New Roman"/>
          <w:color w:val="000000"/>
          <w:sz w:val="28"/>
          <w:szCs w:val="28"/>
        </w:rPr>
        <w:t>акта</w:t>
      </w:r>
      <w:proofErr w:type="spellEnd"/>
      <w:r w:rsidR="00CD6254" w:rsidRPr="009076D8">
        <w:rPr>
          <w:rFonts w:ascii="Times New Roman" w:eastAsia="Times New Roman" w:hAnsi="Times New Roman"/>
          <w:color w:val="000000"/>
          <w:sz w:val="28"/>
          <w:szCs w:val="28"/>
        </w:rPr>
        <w:t xml:space="preserve"> – </w:t>
      </w:r>
      <w:r w:rsidR="00CD6254" w:rsidRPr="009076D8">
        <w:rPr>
          <w:rFonts w:ascii="Times New Roman" w:eastAsia="Times New Roman" w:hAnsi="Times New Roman"/>
          <w:sz w:val="28"/>
          <w:szCs w:val="28"/>
        </w:rPr>
        <w:t>13 452</w:t>
      </w:r>
      <w:r>
        <w:rPr>
          <w:rFonts w:ascii="Times New Roman" w:eastAsia="Times New Roman" w:hAnsi="Times New Roman"/>
          <w:color w:val="000000"/>
          <w:sz w:val="28"/>
          <w:szCs w:val="28"/>
        </w:rPr>
        <w:t xml:space="preserve"> суб’єкти господарювання.</w:t>
      </w:r>
    </w:p>
    <w:p w14:paraId="7C5C3B52" w14:textId="77777777" w:rsidR="00DC4305" w:rsidRDefault="00DC4305"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ab/>
      </w:r>
      <w:r w:rsidR="00CD6254" w:rsidRPr="00AD5B11">
        <w:rPr>
          <w:rFonts w:ascii="Times New Roman" w:eastAsia="Times New Roman" w:hAnsi="Times New Roman"/>
          <w:color w:val="000000"/>
          <w:sz w:val="28"/>
          <w:szCs w:val="28"/>
        </w:rPr>
        <w:t xml:space="preserve">Додатковими показниками результативності регуляторного </w:t>
      </w:r>
      <w:proofErr w:type="spellStart"/>
      <w:r w:rsidR="00CD6254" w:rsidRPr="00AD5B11">
        <w:rPr>
          <w:rFonts w:ascii="Times New Roman" w:eastAsia="Times New Roman" w:hAnsi="Times New Roman"/>
          <w:color w:val="000000"/>
          <w:sz w:val="28"/>
          <w:szCs w:val="28"/>
        </w:rPr>
        <w:t>акта</w:t>
      </w:r>
      <w:proofErr w:type="spellEnd"/>
      <w:r w:rsidR="00CD6254" w:rsidRPr="00AD5B11">
        <w:rPr>
          <w:rFonts w:ascii="Times New Roman" w:eastAsia="Times New Roman" w:hAnsi="Times New Roman"/>
          <w:color w:val="000000"/>
          <w:sz w:val="28"/>
          <w:szCs w:val="28"/>
        </w:rPr>
        <w:t xml:space="preserve"> є:</w:t>
      </w:r>
    </w:p>
    <w:p w14:paraId="273E6F73" w14:textId="614D2A96" w:rsidR="003609B1" w:rsidRDefault="00DC4305"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6254" w:rsidRPr="00CD6254">
        <w:rPr>
          <w:rFonts w:ascii="Times New Roman" w:eastAsia="Times New Roman" w:hAnsi="Times New Roman" w:cs="Times New Roman"/>
          <w:color w:val="000000"/>
          <w:sz w:val="28"/>
          <w:szCs w:val="28"/>
        </w:rPr>
        <w:t>кількість проведених Службою інституційних аудитів</w:t>
      </w:r>
      <w:r w:rsidR="002F3ABB">
        <w:rPr>
          <w:rFonts w:ascii="Times New Roman" w:eastAsia="Times New Roman" w:hAnsi="Times New Roman" w:cs="Times New Roman"/>
          <w:color w:val="000000"/>
          <w:sz w:val="28"/>
          <w:szCs w:val="28"/>
        </w:rPr>
        <w:t>;</w:t>
      </w:r>
    </w:p>
    <w:p w14:paraId="41F7B341" w14:textId="77777777" w:rsidR="003609B1" w:rsidRDefault="003609B1"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6254" w:rsidRPr="00CD6254">
        <w:rPr>
          <w:rFonts w:ascii="Times New Roman" w:eastAsia="Times New Roman" w:hAnsi="Times New Roman" w:cs="Times New Roman"/>
          <w:color w:val="000000"/>
          <w:sz w:val="28"/>
          <w:szCs w:val="28"/>
        </w:rPr>
        <w:t xml:space="preserve">кількість складених Службою за </w:t>
      </w:r>
      <w:r>
        <w:rPr>
          <w:rFonts w:ascii="Times New Roman" w:eastAsia="Times New Roman" w:hAnsi="Times New Roman" w:cs="Times New Roman"/>
          <w:color w:val="000000"/>
          <w:sz w:val="28"/>
          <w:szCs w:val="28"/>
        </w:rPr>
        <w:t xml:space="preserve">результатами заходів державного </w:t>
      </w:r>
      <w:r w:rsidR="00CD6254" w:rsidRPr="00CD6254">
        <w:rPr>
          <w:rFonts w:ascii="Times New Roman" w:eastAsia="Times New Roman" w:hAnsi="Times New Roman" w:cs="Times New Roman"/>
          <w:color w:val="000000"/>
          <w:sz w:val="28"/>
          <w:szCs w:val="28"/>
        </w:rPr>
        <w:t>нагляду (контролю) розпоряджень про усунення вимог законодавства</w:t>
      </w:r>
      <w:r w:rsidR="00AD5B11">
        <w:rPr>
          <w:rFonts w:ascii="Times New Roman" w:eastAsia="Times New Roman" w:hAnsi="Times New Roman" w:cs="Times New Roman"/>
          <w:color w:val="000000"/>
          <w:sz w:val="28"/>
          <w:szCs w:val="28"/>
        </w:rPr>
        <w:t>;</w:t>
      </w:r>
    </w:p>
    <w:p w14:paraId="7C1F9D37" w14:textId="71BD3042" w:rsidR="00CD6254" w:rsidRDefault="003609B1"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6254" w:rsidRPr="00CD6254">
        <w:rPr>
          <w:rFonts w:ascii="Times New Roman" w:eastAsia="Times New Roman" w:hAnsi="Times New Roman" w:cs="Times New Roman"/>
          <w:color w:val="000000"/>
          <w:sz w:val="28"/>
          <w:szCs w:val="28"/>
        </w:rPr>
        <w:t>кількість складених Службою за рез</w:t>
      </w:r>
      <w:r>
        <w:rPr>
          <w:rFonts w:ascii="Times New Roman" w:eastAsia="Times New Roman" w:hAnsi="Times New Roman" w:cs="Times New Roman"/>
          <w:color w:val="000000"/>
          <w:sz w:val="28"/>
          <w:szCs w:val="28"/>
        </w:rPr>
        <w:t xml:space="preserve">ультатами інституційних аудитів </w:t>
      </w:r>
      <w:r w:rsidR="00CD6254" w:rsidRPr="00CD6254">
        <w:rPr>
          <w:rFonts w:ascii="Times New Roman" w:eastAsia="Times New Roman" w:hAnsi="Times New Roman" w:cs="Times New Roman"/>
          <w:color w:val="000000"/>
          <w:sz w:val="28"/>
          <w:szCs w:val="28"/>
        </w:rPr>
        <w:t>висновків про якість освітньої та управлінської дія</w:t>
      </w:r>
      <w:r>
        <w:rPr>
          <w:rFonts w:ascii="Times New Roman" w:eastAsia="Times New Roman" w:hAnsi="Times New Roman" w:cs="Times New Roman"/>
          <w:color w:val="000000"/>
          <w:sz w:val="28"/>
          <w:szCs w:val="28"/>
        </w:rPr>
        <w:t xml:space="preserve">льності закладу освіти, </w:t>
      </w:r>
      <w:r w:rsidR="00CD6254" w:rsidRPr="00CD6254">
        <w:rPr>
          <w:rFonts w:ascii="Times New Roman" w:eastAsia="Times New Roman" w:hAnsi="Times New Roman" w:cs="Times New Roman"/>
          <w:color w:val="000000"/>
          <w:sz w:val="28"/>
          <w:szCs w:val="28"/>
        </w:rPr>
        <w:t>внутрішню систему забезпечення яко</w:t>
      </w:r>
      <w:r>
        <w:rPr>
          <w:rFonts w:ascii="Times New Roman" w:eastAsia="Times New Roman" w:hAnsi="Times New Roman" w:cs="Times New Roman"/>
          <w:color w:val="000000"/>
          <w:sz w:val="28"/>
          <w:szCs w:val="28"/>
        </w:rPr>
        <w:t xml:space="preserve">сті освіти та рекомендацій щодо </w:t>
      </w:r>
      <w:r w:rsidR="00CD6254" w:rsidRPr="00CD6254">
        <w:rPr>
          <w:rFonts w:ascii="Times New Roman" w:eastAsia="Times New Roman" w:hAnsi="Times New Roman" w:cs="Times New Roman"/>
          <w:color w:val="000000"/>
          <w:sz w:val="28"/>
          <w:szCs w:val="28"/>
        </w:rPr>
        <w:t>вдосконалення діяльності закладу освіти</w:t>
      </w:r>
      <w:r w:rsidR="002F3ABB">
        <w:rPr>
          <w:rFonts w:ascii="Times New Roman" w:eastAsia="Times New Roman" w:hAnsi="Times New Roman" w:cs="Times New Roman"/>
          <w:color w:val="000000"/>
          <w:sz w:val="28"/>
          <w:szCs w:val="28"/>
        </w:rPr>
        <w:t>.</w:t>
      </w:r>
    </w:p>
    <w:p w14:paraId="0BA8D31A" w14:textId="16582169" w:rsidR="00AD5B11" w:rsidRDefault="002F3ABB"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Результати відстеження будуть публічно оприлюднені та враховані під час коригування регулювання.</w:t>
      </w:r>
    </w:p>
    <w:p w14:paraId="00000114" w14:textId="15436F0C" w:rsidR="002330A7" w:rsidRDefault="002F3ABB"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E5229C">
        <w:rPr>
          <w:rFonts w:ascii="Times New Roman" w:eastAsia="Times New Roman" w:hAnsi="Times New Roman" w:cs="Times New Roman"/>
          <w:sz w:val="28"/>
          <w:szCs w:val="28"/>
        </w:rPr>
        <w:t>Проєкт</w:t>
      </w:r>
      <w:proofErr w:type="spellEnd"/>
      <w:r w:rsidR="00E5229C">
        <w:rPr>
          <w:rFonts w:ascii="Times New Roman" w:eastAsia="Times New Roman" w:hAnsi="Times New Roman" w:cs="Times New Roman"/>
          <w:sz w:val="28"/>
          <w:szCs w:val="28"/>
        </w:rPr>
        <w:t xml:space="preserve"> регуляторного </w:t>
      </w:r>
      <w:proofErr w:type="spellStart"/>
      <w:r w:rsidR="00E5229C">
        <w:rPr>
          <w:rFonts w:ascii="Times New Roman" w:eastAsia="Times New Roman" w:hAnsi="Times New Roman" w:cs="Times New Roman"/>
          <w:sz w:val="28"/>
          <w:szCs w:val="28"/>
        </w:rPr>
        <w:t>акта</w:t>
      </w:r>
      <w:proofErr w:type="spellEnd"/>
      <w:r w:rsidR="00E5229C">
        <w:rPr>
          <w:rFonts w:ascii="Times New Roman" w:eastAsia="Times New Roman" w:hAnsi="Times New Roman" w:cs="Times New Roman"/>
          <w:sz w:val="28"/>
          <w:szCs w:val="28"/>
        </w:rPr>
        <w:t xml:space="preserve"> розміщено на офіційному </w:t>
      </w:r>
      <w:proofErr w:type="spellStart"/>
      <w:r w:rsidR="00E5229C">
        <w:rPr>
          <w:rFonts w:ascii="Times New Roman" w:eastAsia="Times New Roman" w:hAnsi="Times New Roman" w:cs="Times New Roman"/>
          <w:sz w:val="28"/>
          <w:szCs w:val="28"/>
        </w:rPr>
        <w:t>вебсайті</w:t>
      </w:r>
      <w:proofErr w:type="spellEnd"/>
      <w:r w:rsidR="00E5229C">
        <w:rPr>
          <w:rFonts w:ascii="Times New Roman" w:eastAsia="Times New Roman" w:hAnsi="Times New Roman" w:cs="Times New Roman"/>
          <w:sz w:val="28"/>
          <w:szCs w:val="28"/>
        </w:rPr>
        <w:t xml:space="preserve"> Міністерства</w:t>
      </w:r>
      <w:r w:rsidR="008B7A48">
        <w:rPr>
          <w:rFonts w:ascii="Times New Roman" w:eastAsia="Times New Roman" w:hAnsi="Times New Roman" w:cs="Times New Roman"/>
          <w:sz w:val="28"/>
          <w:szCs w:val="28"/>
        </w:rPr>
        <w:t xml:space="preserve"> освіти і науки України </w:t>
      </w:r>
      <w:r w:rsidR="00E5229C">
        <w:rPr>
          <w:rFonts w:ascii="Times New Roman" w:eastAsia="Times New Roman" w:hAnsi="Times New Roman" w:cs="Times New Roman"/>
          <w:sz w:val="28"/>
          <w:szCs w:val="28"/>
        </w:rPr>
        <w:t xml:space="preserve"> </w:t>
      </w:r>
      <w:r w:rsidR="00AD5B11">
        <w:rPr>
          <w:rFonts w:ascii="Times New Roman" w:eastAsia="Times New Roman" w:hAnsi="Times New Roman"/>
          <w:color w:val="000000"/>
          <w:sz w:val="28"/>
          <w:szCs w:val="28"/>
        </w:rPr>
        <w:t>(</w:t>
      </w:r>
      <w:hyperlink r:id="rId11" w:history="1">
        <w:r w:rsidR="00AD5B11" w:rsidRPr="00AD5B11">
          <w:rPr>
            <w:rStyle w:val="ab"/>
            <w:rFonts w:ascii="Times New Roman" w:eastAsia="Times New Roman" w:hAnsi="Times New Roman"/>
            <w:sz w:val="28"/>
            <w:szCs w:val="28"/>
          </w:rPr>
          <w:t>https://surl.li/gfwpkc</w:t>
        </w:r>
      </w:hyperlink>
      <w:r w:rsidR="00AD5B11">
        <w:rPr>
          <w:rFonts w:ascii="Times New Roman" w:eastAsia="Times New Roman" w:hAnsi="Times New Roman"/>
          <w:color w:val="000000"/>
          <w:sz w:val="28"/>
          <w:szCs w:val="28"/>
        </w:rPr>
        <w:t>)</w:t>
      </w:r>
      <w:r w:rsidR="00E5229C">
        <w:rPr>
          <w:rFonts w:ascii="Times New Roman" w:eastAsia="Times New Roman" w:hAnsi="Times New Roman" w:cs="Times New Roman"/>
          <w:sz w:val="28"/>
          <w:szCs w:val="28"/>
        </w:rPr>
        <w:t xml:space="preserve">, що є достатнім для поінформованості широкої громадськості та суб’єктів господарювання з метою вивчення їх думки, з приводу результативності запроваджених </w:t>
      </w:r>
      <w:proofErr w:type="spellStart"/>
      <w:r w:rsidR="00E5229C">
        <w:rPr>
          <w:rFonts w:ascii="Times New Roman" w:eastAsia="Times New Roman" w:hAnsi="Times New Roman" w:cs="Times New Roman"/>
          <w:sz w:val="28"/>
          <w:szCs w:val="28"/>
        </w:rPr>
        <w:t>проєктом</w:t>
      </w:r>
      <w:proofErr w:type="spellEnd"/>
      <w:r w:rsidR="00E5229C">
        <w:rPr>
          <w:rFonts w:ascii="Times New Roman" w:eastAsia="Times New Roman" w:hAnsi="Times New Roman" w:cs="Times New Roman"/>
          <w:sz w:val="28"/>
          <w:szCs w:val="28"/>
        </w:rPr>
        <w:t xml:space="preserve"> </w:t>
      </w:r>
      <w:r w:rsidR="00284394">
        <w:rPr>
          <w:rFonts w:ascii="Times New Roman" w:eastAsia="Times New Roman" w:hAnsi="Times New Roman" w:cs="Times New Roman"/>
          <w:sz w:val="28"/>
          <w:szCs w:val="28"/>
        </w:rPr>
        <w:t xml:space="preserve">наказу </w:t>
      </w:r>
      <w:r w:rsidR="00E5229C">
        <w:rPr>
          <w:rFonts w:ascii="Times New Roman" w:eastAsia="Times New Roman" w:hAnsi="Times New Roman" w:cs="Times New Roman"/>
          <w:sz w:val="28"/>
          <w:szCs w:val="28"/>
        </w:rPr>
        <w:t>заходів.</w:t>
      </w:r>
    </w:p>
    <w:p w14:paraId="00000115" w14:textId="4145F13B" w:rsidR="002330A7" w:rsidRDefault="002F3ABB"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 xml:space="preserve">Рівень поінформованості з основними положеннями </w:t>
      </w:r>
      <w:proofErr w:type="spellStart"/>
      <w:r w:rsidR="00E5229C">
        <w:rPr>
          <w:rFonts w:ascii="Times New Roman" w:eastAsia="Times New Roman" w:hAnsi="Times New Roman" w:cs="Times New Roman"/>
          <w:sz w:val="28"/>
          <w:szCs w:val="28"/>
        </w:rPr>
        <w:t>акта</w:t>
      </w:r>
      <w:proofErr w:type="spellEnd"/>
      <w:r w:rsidR="00E5229C">
        <w:rPr>
          <w:rFonts w:ascii="Times New Roman" w:eastAsia="Times New Roman" w:hAnsi="Times New Roman" w:cs="Times New Roman"/>
          <w:sz w:val="28"/>
          <w:szCs w:val="28"/>
        </w:rPr>
        <w:t xml:space="preserve"> – вище середнього за рахунок:</w:t>
      </w:r>
    </w:p>
    <w:p w14:paraId="00000116" w14:textId="19D85ABB" w:rsidR="002330A7" w:rsidRDefault="002F3ABB"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а) заклади дош</w:t>
      </w:r>
      <w:r w:rsidR="00DC4305">
        <w:rPr>
          <w:rFonts w:ascii="Times New Roman" w:eastAsia="Times New Roman" w:hAnsi="Times New Roman" w:cs="Times New Roman"/>
          <w:sz w:val="28"/>
          <w:szCs w:val="28"/>
        </w:rPr>
        <w:t>кільної освіти та їх засновники</w:t>
      </w:r>
      <w:r w:rsidR="00E5229C">
        <w:rPr>
          <w:rFonts w:ascii="Times New Roman" w:eastAsia="Times New Roman" w:hAnsi="Times New Roman" w:cs="Times New Roman"/>
          <w:sz w:val="28"/>
          <w:szCs w:val="28"/>
        </w:rPr>
        <w:t xml:space="preserve"> можуть ознайомитися з </w:t>
      </w:r>
      <w:proofErr w:type="spellStart"/>
      <w:r w:rsidR="00E5229C">
        <w:rPr>
          <w:rFonts w:ascii="Times New Roman" w:eastAsia="Times New Roman" w:hAnsi="Times New Roman" w:cs="Times New Roman"/>
          <w:sz w:val="28"/>
          <w:szCs w:val="28"/>
        </w:rPr>
        <w:t>проєктом</w:t>
      </w:r>
      <w:proofErr w:type="spellEnd"/>
      <w:r>
        <w:rPr>
          <w:rFonts w:ascii="Times New Roman" w:eastAsia="Times New Roman" w:hAnsi="Times New Roman" w:cs="Times New Roman"/>
          <w:sz w:val="28"/>
          <w:szCs w:val="28"/>
        </w:rPr>
        <w:t xml:space="preserve"> наказу</w:t>
      </w:r>
      <w:r w:rsidR="00E5229C">
        <w:rPr>
          <w:rFonts w:ascii="Times New Roman" w:eastAsia="Times New Roman" w:hAnsi="Times New Roman" w:cs="Times New Roman"/>
          <w:sz w:val="28"/>
          <w:szCs w:val="28"/>
        </w:rPr>
        <w:t xml:space="preserve">, який розміщено на офіційному </w:t>
      </w:r>
      <w:proofErr w:type="spellStart"/>
      <w:r w:rsidR="00E5229C">
        <w:rPr>
          <w:rFonts w:ascii="Times New Roman" w:eastAsia="Times New Roman" w:hAnsi="Times New Roman" w:cs="Times New Roman"/>
          <w:sz w:val="28"/>
          <w:szCs w:val="28"/>
        </w:rPr>
        <w:t>вебсайті</w:t>
      </w:r>
      <w:proofErr w:type="spellEnd"/>
      <w:r w:rsidR="00E5229C">
        <w:rPr>
          <w:rFonts w:ascii="Times New Roman" w:eastAsia="Times New Roman" w:hAnsi="Times New Roman" w:cs="Times New Roman"/>
          <w:sz w:val="28"/>
          <w:szCs w:val="28"/>
        </w:rPr>
        <w:t xml:space="preserve"> </w:t>
      </w:r>
      <w:r w:rsidR="00284394">
        <w:rPr>
          <w:rFonts w:ascii="Times New Roman" w:eastAsia="Times New Roman" w:hAnsi="Times New Roman" w:cs="Times New Roman"/>
          <w:sz w:val="28"/>
          <w:szCs w:val="28"/>
        </w:rPr>
        <w:t>Міністерства</w:t>
      </w:r>
      <w:r w:rsidR="00DC4305">
        <w:rPr>
          <w:rFonts w:ascii="Times New Roman" w:eastAsia="Times New Roman" w:hAnsi="Times New Roman" w:cs="Times New Roman"/>
          <w:sz w:val="28"/>
          <w:szCs w:val="28"/>
        </w:rPr>
        <w:t xml:space="preserve"> освіти і науки України</w:t>
      </w:r>
      <w:r w:rsidR="00284394">
        <w:rPr>
          <w:rFonts w:ascii="Times New Roman" w:eastAsia="Times New Roman" w:hAnsi="Times New Roman" w:cs="Times New Roman"/>
          <w:sz w:val="28"/>
          <w:szCs w:val="28"/>
        </w:rPr>
        <w:t>;</w:t>
      </w:r>
    </w:p>
    <w:p w14:paraId="00000119" w14:textId="336E7587" w:rsidR="002330A7" w:rsidRDefault="002F3ABB" w:rsidP="00DC4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б) у разі прийняття</w:t>
      </w:r>
      <w:r>
        <w:rPr>
          <w:rFonts w:ascii="Times New Roman" w:eastAsia="Times New Roman" w:hAnsi="Times New Roman" w:cs="Times New Roman"/>
          <w:sz w:val="28"/>
          <w:szCs w:val="28"/>
        </w:rPr>
        <w:t xml:space="preserve"> наказу він</w:t>
      </w:r>
      <w:r w:rsidR="00E5229C">
        <w:rPr>
          <w:rFonts w:ascii="Times New Roman" w:eastAsia="Times New Roman" w:hAnsi="Times New Roman" w:cs="Times New Roman"/>
          <w:sz w:val="28"/>
          <w:szCs w:val="28"/>
        </w:rPr>
        <w:t xml:space="preserve"> буде розміщен</w:t>
      </w:r>
      <w:r>
        <w:rPr>
          <w:rFonts w:ascii="Times New Roman" w:eastAsia="Times New Roman" w:hAnsi="Times New Roman" w:cs="Times New Roman"/>
          <w:sz w:val="28"/>
          <w:szCs w:val="28"/>
        </w:rPr>
        <w:t>ий</w:t>
      </w:r>
      <w:r w:rsidR="00E5229C">
        <w:rPr>
          <w:rFonts w:ascii="Times New Roman" w:eastAsia="Times New Roman" w:hAnsi="Times New Roman" w:cs="Times New Roman"/>
          <w:sz w:val="28"/>
          <w:szCs w:val="28"/>
        </w:rPr>
        <w:t xml:space="preserve"> на офіційному </w:t>
      </w:r>
      <w:proofErr w:type="spellStart"/>
      <w:r w:rsidR="00E5229C">
        <w:rPr>
          <w:rFonts w:ascii="Times New Roman" w:eastAsia="Times New Roman" w:hAnsi="Times New Roman" w:cs="Times New Roman"/>
          <w:sz w:val="28"/>
          <w:szCs w:val="28"/>
        </w:rPr>
        <w:t>вебсайті</w:t>
      </w:r>
      <w:proofErr w:type="spellEnd"/>
      <w:r w:rsidR="00E5229C">
        <w:rPr>
          <w:rFonts w:ascii="Times New Roman" w:eastAsia="Times New Roman" w:hAnsi="Times New Roman" w:cs="Times New Roman"/>
          <w:sz w:val="28"/>
          <w:szCs w:val="28"/>
        </w:rPr>
        <w:t xml:space="preserve"> Верховної Ради України (zakon.rada.gov.ua).</w:t>
      </w:r>
    </w:p>
    <w:p w14:paraId="0000011A" w14:textId="77777777" w:rsidR="002330A7" w:rsidRDefault="00E5229C" w:rsidP="00DC4305">
      <w:pPr>
        <w:numPr>
          <w:ilvl w:val="0"/>
          <w:numId w:val="1"/>
        </w:numPr>
        <w:pBdr>
          <w:top w:val="nil"/>
          <w:left w:val="nil"/>
          <w:bottom w:val="nil"/>
          <w:right w:val="nil"/>
          <w:between w:val="nil"/>
        </w:pBdr>
        <w:tabs>
          <w:tab w:val="left" w:pos="1134"/>
        </w:tabs>
        <w:spacing w:before="360" w:after="120" w:line="240" w:lineRule="auto"/>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Визначення заходів, за допомогою яких здійснюватиметься відстеження результативності дії регуляторного </w:t>
      </w:r>
      <w:proofErr w:type="spellStart"/>
      <w:r>
        <w:rPr>
          <w:rFonts w:ascii="Times New Roman" w:eastAsia="Times New Roman" w:hAnsi="Times New Roman" w:cs="Times New Roman"/>
          <w:b/>
          <w:color w:val="000000"/>
          <w:sz w:val="28"/>
          <w:szCs w:val="28"/>
        </w:rPr>
        <w:t>акта</w:t>
      </w:r>
      <w:proofErr w:type="spellEnd"/>
    </w:p>
    <w:p w14:paraId="634F6DA2" w14:textId="632B6D52" w:rsidR="00284394" w:rsidRPr="00CE649E" w:rsidRDefault="002F3ABB" w:rsidP="00DC4305">
      <w:pPr>
        <w:tabs>
          <w:tab w:val="left" w:pos="4320"/>
        </w:tabs>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r w:rsidR="00284394" w:rsidRPr="00284394">
        <w:rPr>
          <w:rFonts w:ascii="Times New Roman" w:eastAsia="Times New Roman" w:hAnsi="Times New Roman" w:cs="Times New Roman"/>
          <w:sz w:val="28"/>
          <w:szCs w:val="28"/>
        </w:rPr>
        <w:t xml:space="preserve">Відстеження результативності регуляторного </w:t>
      </w:r>
      <w:proofErr w:type="spellStart"/>
      <w:r w:rsidR="00284394" w:rsidRPr="00284394">
        <w:rPr>
          <w:rFonts w:ascii="Times New Roman" w:eastAsia="Times New Roman" w:hAnsi="Times New Roman" w:cs="Times New Roman"/>
          <w:sz w:val="28"/>
          <w:szCs w:val="28"/>
        </w:rPr>
        <w:t>акта</w:t>
      </w:r>
      <w:proofErr w:type="spellEnd"/>
      <w:r w:rsidR="00284394" w:rsidRPr="00284394">
        <w:rPr>
          <w:rFonts w:ascii="Times New Roman" w:eastAsia="Times New Roman" w:hAnsi="Times New Roman" w:cs="Times New Roman"/>
          <w:sz w:val="28"/>
          <w:szCs w:val="28"/>
        </w:rPr>
        <w:t xml:space="preserve"> здійснюватиметься шляхом аналізу статистичної інформації.</w:t>
      </w:r>
      <w:r w:rsidR="00CE649E">
        <w:rPr>
          <w:rFonts w:ascii="Times New Roman" w:eastAsia="Times New Roman" w:hAnsi="Times New Roman" w:cs="Times New Roman"/>
          <w:sz w:val="28"/>
          <w:szCs w:val="28"/>
          <w:lang w:val="en-US"/>
        </w:rPr>
        <w:t xml:space="preserve"> </w:t>
      </w:r>
      <w:r w:rsidR="00CE649E">
        <w:rPr>
          <w:rFonts w:ascii="Times New Roman" w:eastAsia="Times New Roman" w:hAnsi="Times New Roman" w:cs="Times New Roman"/>
          <w:sz w:val="28"/>
          <w:szCs w:val="28"/>
        </w:rPr>
        <w:t>Для базового відстеження буде використано статистичні дані Державної служби статистики України.</w:t>
      </w:r>
    </w:p>
    <w:p w14:paraId="792DD27D" w14:textId="4FDE383C" w:rsidR="00284394" w:rsidRPr="00284394" w:rsidRDefault="00284394" w:rsidP="00DC4305">
      <w:pPr>
        <w:tabs>
          <w:tab w:val="left" w:pos="4320"/>
        </w:tabs>
        <w:spacing w:after="0" w:line="240" w:lineRule="auto"/>
        <w:ind w:firstLine="566"/>
        <w:jc w:val="both"/>
        <w:rPr>
          <w:rFonts w:ascii="Times New Roman" w:eastAsia="Times New Roman" w:hAnsi="Times New Roman" w:cs="Times New Roman"/>
          <w:sz w:val="28"/>
          <w:szCs w:val="28"/>
        </w:rPr>
      </w:pPr>
      <w:r w:rsidRPr="00284394">
        <w:rPr>
          <w:rFonts w:ascii="Times New Roman" w:eastAsia="Times New Roman" w:hAnsi="Times New Roman" w:cs="Times New Roman"/>
          <w:sz w:val="28"/>
          <w:szCs w:val="28"/>
        </w:rPr>
        <w:t xml:space="preserve">Базове відстеження результативності здійснюватиметься </w:t>
      </w:r>
      <w:r w:rsidR="00CE649E">
        <w:rPr>
          <w:rFonts w:ascii="Times New Roman" w:eastAsia="Times New Roman" w:hAnsi="Times New Roman" w:cs="Times New Roman"/>
          <w:sz w:val="28"/>
          <w:szCs w:val="28"/>
          <w:lang w:val="en-US"/>
        </w:rPr>
        <w:t xml:space="preserve">у IV </w:t>
      </w:r>
      <w:r w:rsidR="00CE649E">
        <w:rPr>
          <w:rFonts w:ascii="Times New Roman" w:eastAsia="Times New Roman" w:hAnsi="Times New Roman" w:cs="Times New Roman"/>
          <w:sz w:val="28"/>
          <w:szCs w:val="28"/>
        </w:rPr>
        <w:t xml:space="preserve">кварталі 2025 року. </w:t>
      </w:r>
    </w:p>
    <w:p w14:paraId="1D8224A1" w14:textId="1AB72B69" w:rsidR="00CE649E" w:rsidRPr="00284394" w:rsidRDefault="00284394" w:rsidP="00DC4305">
      <w:pPr>
        <w:tabs>
          <w:tab w:val="left" w:pos="4320"/>
        </w:tabs>
        <w:spacing w:after="0" w:line="240" w:lineRule="auto"/>
        <w:ind w:firstLine="567"/>
        <w:jc w:val="both"/>
        <w:rPr>
          <w:rFonts w:ascii="Times New Roman" w:eastAsia="Times New Roman" w:hAnsi="Times New Roman" w:cs="Times New Roman"/>
          <w:sz w:val="28"/>
          <w:szCs w:val="28"/>
        </w:rPr>
      </w:pPr>
      <w:r w:rsidRPr="00284394">
        <w:rPr>
          <w:rFonts w:ascii="Times New Roman" w:eastAsia="Times New Roman" w:hAnsi="Times New Roman" w:cs="Times New Roman"/>
          <w:sz w:val="28"/>
          <w:szCs w:val="28"/>
        </w:rPr>
        <w:t xml:space="preserve">Повторне відстеження результативності регуляторного </w:t>
      </w:r>
      <w:proofErr w:type="spellStart"/>
      <w:r w:rsidRPr="00284394">
        <w:rPr>
          <w:rFonts w:ascii="Times New Roman" w:eastAsia="Times New Roman" w:hAnsi="Times New Roman" w:cs="Times New Roman"/>
          <w:sz w:val="28"/>
          <w:szCs w:val="28"/>
        </w:rPr>
        <w:t>акта</w:t>
      </w:r>
      <w:proofErr w:type="spellEnd"/>
      <w:r w:rsidRPr="00284394">
        <w:rPr>
          <w:rFonts w:ascii="Times New Roman" w:eastAsia="Times New Roman" w:hAnsi="Times New Roman" w:cs="Times New Roman"/>
          <w:sz w:val="28"/>
          <w:szCs w:val="28"/>
        </w:rPr>
        <w:t xml:space="preserve"> здійснюватиметься </w:t>
      </w:r>
      <w:r w:rsidR="00CE649E">
        <w:rPr>
          <w:rFonts w:ascii="Times New Roman" w:eastAsia="Times New Roman" w:hAnsi="Times New Roman" w:cs="Times New Roman"/>
          <w:sz w:val="28"/>
          <w:szCs w:val="28"/>
          <w:lang w:val="en-US"/>
        </w:rPr>
        <w:t xml:space="preserve">у IV </w:t>
      </w:r>
      <w:r w:rsidR="00CE649E">
        <w:rPr>
          <w:rFonts w:ascii="Times New Roman" w:eastAsia="Times New Roman" w:hAnsi="Times New Roman" w:cs="Times New Roman"/>
          <w:sz w:val="28"/>
          <w:szCs w:val="28"/>
        </w:rPr>
        <w:t xml:space="preserve">кварталі 2026 року. </w:t>
      </w:r>
    </w:p>
    <w:p w14:paraId="09B5B71F" w14:textId="245CF726" w:rsidR="00284394" w:rsidRPr="00284394" w:rsidRDefault="00284394" w:rsidP="00DC4305">
      <w:pPr>
        <w:tabs>
          <w:tab w:val="left" w:pos="4320"/>
        </w:tabs>
        <w:spacing w:after="0" w:line="240" w:lineRule="auto"/>
        <w:ind w:firstLine="567"/>
        <w:jc w:val="both"/>
        <w:rPr>
          <w:rFonts w:ascii="Times New Roman" w:eastAsia="Times New Roman" w:hAnsi="Times New Roman" w:cs="Times New Roman"/>
          <w:sz w:val="28"/>
          <w:szCs w:val="28"/>
        </w:rPr>
      </w:pPr>
      <w:r w:rsidRPr="00284394">
        <w:rPr>
          <w:rFonts w:ascii="Times New Roman" w:eastAsia="Times New Roman" w:hAnsi="Times New Roman" w:cs="Times New Roman"/>
          <w:sz w:val="28"/>
          <w:szCs w:val="28"/>
        </w:rPr>
        <w:t>Метод проведення відстеження результативності – статистичний.</w:t>
      </w:r>
    </w:p>
    <w:p w14:paraId="1B3EE01A" w14:textId="77777777" w:rsidR="00284394" w:rsidRPr="00284394" w:rsidRDefault="00284394" w:rsidP="00DC4305">
      <w:pPr>
        <w:tabs>
          <w:tab w:val="left" w:pos="4320"/>
        </w:tabs>
        <w:spacing w:after="0" w:line="240" w:lineRule="auto"/>
        <w:ind w:firstLine="567"/>
        <w:jc w:val="both"/>
        <w:rPr>
          <w:rFonts w:ascii="Times New Roman" w:eastAsia="Times New Roman" w:hAnsi="Times New Roman" w:cs="Times New Roman"/>
          <w:sz w:val="28"/>
          <w:szCs w:val="28"/>
        </w:rPr>
      </w:pPr>
      <w:r w:rsidRPr="00284394">
        <w:rPr>
          <w:rFonts w:ascii="Times New Roman" w:eastAsia="Times New Roman" w:hAnsi="Times New Roman" w:cs="Times New Roman"/>
          <w:sz w:val="28"/>
          <w:szCs w:val="28"/>
        </w:rPr>
        <w:t>Виконавець заходів з відстеження результативності – Служба.</w:t>
      </w:r>
    </w:p>
    <w:p w14:paraId="562815FE" w14:textId="77777777" w:rsidR="00284394" w:rsidRPr="00284394" w:rsidRDefault="00284394" w:rsidP="00DC4305">
      <w:pPr>
        <w:tabs>
          <w:tab w:val="left" w:pos="4320"/>
        </w:tabs>
        <w:spacing w:line="240" w:lineRule="auto"/>
        <w:ind w:firstLine="567"/>
        <w:jc w:val="both"/>
        <w:rPr>
          <w:rFonts w:ascii="Times New Roman" w:eastAsia="Times New Roman" w:hAnsi="Times New Roman" w:cs="Times New Roman"/>
          <w:sz w:val="28"/>
          <w:szCs w:val="28"/>
        </w:rPr>
      </w:pPr>
      <w:r w:rsidRPr="00284394">
        <w:rPr>
          <w:rFonts w:ascii="Times New Roman" w:eastAsia="Times New Roman" w:hAnsi="Times New Roman" w:cs="Times New Roman"/>
          <w:sz w:val="28"/>
          <w:szCs w:val="28"/>
        </w:rPr>
        <w:lastRenderedPageBreak/>
        <w:t xml:space="preserve">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 </w:t>
      </w:r>
    </w:p>
    <w:p w14:paraId="00000124" w14:textId="77777777" w:rsidR="002330A7" w:rsidRDefault="002330A7" w:rsidP="008C652E">
      <w:pPr>
        <w:pBdr>
          <w:top w:val="nil"/>
          <w:left w:val="nil"/>
          <w:bottom w:val="nil"/>
          <w:right w:val="nil"/>
          <w:between w:val="nil"/>
        </w:pBdr>
        <w:spacing w:before="60" w:after="0" w:line="240" w:lineRule="auto"/>
        <w:jc w:val="both"/>
        <w:rPr>
          <w:rFonts w:ascii="Times New Roman" w:eastAsia="Times New Roman" w:hAnsi="Times New Roman" w:cs="Times New Roman"/>
          <w:color w:val="000000"/>
          <w:sz w:val="28"/>
          <w:szCs w:val="28"/>
          <w:shd w:val="clear" w:color="auto" w:fill="FF9900"/>
        </w:rPr>
      </w:pPr>
    </w:p>
    <w:tbl>
      <w:tblPr>
        <w:tblStyle w:val="afa"/>
        <w:tblW w:w="9639" w:type="dxa"/>
        <w:tblInd w:w="-115" w:type="dxa"/>
        <w:tblLayout w:type="fixed"/>
        <w:tblLook w:val="0000" w:firstRow="0" w:lastRow="0" w:firstColumn="0" w:lastColumn="0" w:noHBand="0" w:noVBand="0"/>
      </w:tblPr>
      <w:tblGrid>
        <w:gridCol w:w="4814"/>
        <w:gridCol w:w="4825"/>
      </w:tblGrid>
      <w:tr w:rsidR="002330A7" w14:paraId="193F0138" w14:textId="77777777">
        <w:tc>
          <w:tcPr>
            <w:tcW w:w="4814" w:type="dxa"/>
          </w:tcPr>
          <w:p w14:paraId="00000125" w14:textId="62F20873" w:rsidR="002330A7" w:rsidRPr="000F3F53" w:rsidRDefault="00E5229C">
            <w:pPr>
              <w:pStyle w:val="a3"/>
              <w:spacing w:line="240" w:lineRule="auto"/>
              <w:jc w:val="both"/>
              <w:rPr>
                <w:sz w:val="27"/>
                <w:szCs w:val="27"/>
              </w:rPr>
            </w:pPr>
            <w:r w:rsidRPr="000F3F53">
              <w:rPr>
                <w:sz w:val="27"/>
                <w:szCs w:val="27"/>
              </w:rPr>
              <w:t>Міністр освіти і науки України</w:t>
            </w:r>
          </w:p>
        </w:tc>
        <w:tc>
          <w:tcPr>
            <w:tcW w:w="4825" w:type="dxa"/>
          </w:tcPr>
          <w:p w14:paraId="00000126" w14:textId="6315AF89" w:rsidR="002330A7" w:rsidRPr="000F3F53" w:rsidRDefault="0043563F">
            <w:pPr>
              <w:spacing w:after="0" w:line="24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Оксен ЛІСОВИЙ</w:t>
            </w:r>
          </w:p>
          <w:p w14:paraId="00000127" w14:textId="77777777" w:rsidR="002330A7" w:rsidRPr="000F3F53" w:rsidRDefault="002330A7">
            <w:pPr>
              <w:jc w:val="right"/>
              <w:rPr>
                <w:b/>
                <w:sz w:val="27"/>
                <w:szCs w:val="27"/>
              </w:rPr>
            </w:pPr>
          </w:p>
        </w:tc>
      </w:tr>
    </w:tbl>
    <w:p w14:paraId="0000012A" w14:textId="72120568" w:rsidR="002330A7" w:rsidRPr="000F3F53" w:rsidRDefault="00E5229C" w:rsidP="000F3F53">
      <w:pPr>
        <w:rPr>
          <w:rFonts w:ascii="Times New Roman" w:eastAsia="Times New Roman" w:hAnsi="Times New Roman" w:cs="Times New Roman"/>
          <w:sz w:val="27"/>
          <w:szCs w:val="27"/>
        </w:rPr>
      </w:pPr>
      <w:r w:rsidRPr="000F3F53">
        <w:rPr>
          <w:rFonts w:ascii="Times New Roman" w:eastAsia="Times New Roman" w:hAnsi="Times New Roman" w:cs="Times New Roman"/>
          <w:sz w:val="27"/>
          <w:szCs w:val="27"/>
        </w:rPr>
        <w:t>____ ___________ 2025 р.</w:t>
      </w:r>
    </w:p>
    <w:tbl>
      <w:tblPr>
        <w:tblStyle w:val="afb"/>
        <w:tblW w:w="9639" w:type="dxa"/>
        <w:tblInd w:w="0" w:type="dxa"/>
        <w:tblLayout w:type="fixed"/>
        <w:tblLook w:val="0000" w:firstRow="0" w:lastRow="0" w:firstColumn="0" w:lastColumn="0" w:noHBand="0" w:noVBand="0"/>
      </w:tblPr>
      <w:tblGrid>
        <w:gridCol w:w="4484"/>
        <w:gridCol w:w="5155"/>
      </w:tblGrid>
      <w:tr w:rsidR="002330A7" w14:paraId="211E8D9F" w14:textId="77777777">
        <w:tc>
          <w:tcPr>
            <w:tcW w:w="4484" w:type="dxa"/>
          </w:tcPr>
          <w:p w14:paraId="0000012B" w14:textId="77777777" w:rsidR="002330A7" w:rsidRDefault="002330A7">
            <w:pPr>
              <w:spacing w:before="180" w:after="180"/>
              <w:rPr>
                <w:sz w:val="28"/>
                <w:szCs w:val="28"/>
              </w:rPr>
            </w:pPr>
          </w:p>
        </w:tc>
        <w:tc>
          <w:tcPr>
            <w:tcW w:w="5155" w:type="dxa"/>
          </w:tcPr>
          <w:p w14:paraId="71059E16" w14:textId="77777777" w:rsidR="00AE3D63" w:rsidRDefault="00A3532E" w:rsidP="00A3532E">
            <w:pPr>
              <w:spacing w:before="18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9B5C28" w14:textId="77777777" w:rsidR="00AE3D63" w:rsidRDefault="00AE3D63" w:rsidP="00A3532E">
            <w:pPr>
              <w:spacing w:before="180" w:after="0"/>
              <w:jc w:val="both"/>
              <w:rPr>
                <w:rFonts w:ascii="Times New Roman" w:eastAsia="Times New Roman" w:hAnsi="Times New Roman" w:cs="Times New Roman"/>
                <w:sz w:val="24"/>
                <w:szCs w:val="24"/>
              </w:rPr>
            </w:pPr>
          </w:p>
          <w:p w14:paraId="3C6F7BBA" w14:textId="77777777" w:rsidR="00AE3D63" w:rsidRDefault="00AE3D63" w:rsidP="00A3532E">
            <w:pPr>
              <w:spacing w:before="180" w:after="0"/>
              <w:jc w:val="both"/>
              <w:rPr>
                <w:rFonts w:ascii="Times New Roman" w:eastAsia="Times New Roman" w:hAnsi="Times New Roman" w:cs="Times New Roman"/>
                <w:sz w:val="24"/>
                <w:szCs w:val="24"/>
              </w:rPr>
            </w:pPr>
          </w:p>
          <w:p w14:paraId="015AC5FB" w14:textId="77777777" w:rsidR="00AE3D63" w:rsidRDefault="00AE3D63" w:rsidP="00A3532E">
            <w:pPr>
              <w:spacing w:before="180" w:after="0"/>
              <w:jc w:val="both"/>
              <w:rPr>
                <w:rFonts w:ascii="Times New Roman" w:eastAsia="Times New Roman" w:hAnsi="Times New Roman" w:cs="Times New Roman"/>
                <w:sz w:val="24"/>
                <w:szCs w:val="24"/>
              </w:rPr>
            </w:pPr>
          </w:p>
          <w:p w14:paraId="33F6040B" w14:textId="77777777" w:rsidR="00AE3D63" w:rsidRDefault="00AE3D63" w:rsidP="00A3532E">
            <w:pPr>
              <w:spacing w:before="180" w:after="0"/>
              <w:jc w:val="both"/>
              <w:rPr>
                <w:rFonts w:ascii="Times New Roman" w:eastAsia="Times New Roman" w:hAnsi="Times New Roman" w:cs="Times New Roman"/>
                <w:sz w:val="24"/>
                <w:szCs w:val="24"/>
              </w:rPr>
            </w:pPr>
          </w:p>
          <w:p w14:paraId="45C86703" w14:textId="77777777" w:rsidR="00AE3D63" w:rsidRDefault="00AE3D63" w:rsidP="00A3532E">
            <w:pPr>
              <w:spacing w:before="180" w:after="0"/>
              <w:jc w:val="both"/>
              <w:rPr>
                <w:rFonts w:ascii="Times New Roman" w:eastAsia="Times New Roman" w:hAnsi="Times New Roman" w:cs="Times New Roman"/>
                <w:sz w:val="24"/>
                <w:szCs w:val="24"/>
              </w:rPr>
            </w:pPr>
          </w:p>
          <w:p w14:paraId="6E4BCC08" w14:textId="77777777" w:rsidR="00AE3D63" w:rsidRDefault="00AE3D63" w:rsidP="00A3532E">
            <w:pPr>
              <w:spacing w:before="180" w:after="0"/>
              <w:jc w:val="both"/>
              <w:rPr>
                <w:rFonts w:ascii="Times New Roman" w:eastAsia="Times New Roman" w:hAnsi="Times New Roman" w:cs="Times New Roman"/>
                <w:sz w:val="24"/>
                <w:szCs w:val="24"/>
              </w:rPr>
            </w:pPr>
          </w:p>
          <w:p w14:paraId="21D9F8A7" w14:textId="77777777" w:rsidR="00AE3D63" w:rsidRDefault="00AE3D63" w:rsidP="00A3532E">
            <w:pPr>
              <w:spacing w:before="180" w:after="0"/>
              <w:jc w:val="both"/>
              <w:rPr>
                <w:rFonts w:ascii="Times New Roman" w:eastAsia="Times New Roman" w:hAnsi="Times New Roman" w:cs="Times New Roman"/>
                <w:sz w:val="24"/>
                <w:szCs w:val="24"/>
              </w:rPr>
            </w:pPr>
          </w:p>
          <w:p w14:paraId="795B4C4E" w14:textId="77777777" w:rsidR="00AE3D63" w:rsidRDefault="00AE3D63" w:rsidP="00A3532E">
            <w:pPr>
              <w:spacing w:before="180" w:after="0"/>
              <w:jc w:val="both"/>
              <w:rPr>
                <w:rFonts w:ascii="Times New Roman" w:eastAsia="Times New Roman" w:hAnsi="Times New Roman" w:cs="Times New Roman"/>
                <w:sz w:val="24"/>
                <w:szCs w:val="24"/>
              </w:rPr>
            </w:pPr>
          </w:p>
          <w:p w14:paraId="0892DBAF" w14:textId="77777777" w:rsidR="00AE3D63" w:rsidRDefault="00AE3D63" w:rsidP="00A3532E">
            <w:pPr>
              <w:spacing w:before="180" w:after="0"/>
              <w:jc w:val="both"/>
              <w:rPr>
                <w:rFonts w:ascii="Times New Roman" w:eastAsia="Times New Roman" w:hAnsi="Times New Roman" w:cs="Times New Roman"/>
                <w:sz w:val="24"/>
                <w:szCs w:val="24"/>
              </w:rPr>
            </w:pPr>
          </w:p>
          <w:p w14:paraId="3FA543B8" w14:textId="77777777" w:rsidR="00AE3D63" w:rsidRDefault="00AE3D63" w:rsidP="00A3532E">
            <w:pPr>
              <w:spacing w:before="180" w:after="0"/>
              <w:jc w:val="both"/>
              <w:rPr>
                <w:rFonts w:ascii="Times New Roman" w:eastAsia="Times New Roman" w:hAnsi="Times New Roman" w:cs="Times New Roman"/>
                <w:sz w:val="24"/>
                <w:szCs w:val="24"/>
              </w:rPr>
            </w:pPr>
          </w:p>
          <w:p w14:paraId="7595A5AB" w14:textId="77777777" w:rsidR="00AE3D63" w:rsidRDefault="00AE3D63" w:rsidP="00A3532E">
            <w:pPr>
              <w:spacing w:before="180" w:after="0"/>
              <w:jc w:val="both"/>
              <w:rPr>
                <w:rFonts w:ascii="Times New Roman" w:eastAsia="Times New Roman" w:hAnsi="Times New Roman" w:cs="Times New Roman"/>
                <w:sz w:val="24"/>
                <w:szCs w:val="24"/>
              </w:rPr>
            </w:pPr>
          </w:p>
          <w:p w14:paraId="1F4E8D7D" w14:textId="77777777" w:rsidR="00AE3D63" w:rsidRDefault="00AE3D63" w:rsidP="00A3532E">
            <w:pPr>
              <w:spacing w:before="180" w:after="0"/>
              <w:jc w:val="both"/>
              <w:rPr>
                <w:rFonts w:ascii="Times New Roman" w:eastAsia="Times New Roman" w:hAnsi="Times New Roman" w:cs="Times New Roman"/>
                <w:sz w:val="24"/>
                <w:szCs w:val="24"/>
              </w:rPr>
            </w:pPr>
          </w:p>
          <w:p w14:paraId="7D8A83E1" w14:textId="5AC181CE" w:rsidR="00AE3D63" w:rsidRDefault="00AE3D63" w:rsidP="00A3532E">
            <w:pPr>
              <w:spacing w:before="180" w:after="0"/>
              <w:jc w:val="both"/>
              <w:rPr>
                <w:rFonts w:ascii="Times New Roman" w:eastAsia="Times New Roman" w:hAnsi="Times New Roman" w:cs="Times New Roman"/>
                <w:sz w:val="24"/>
                <w:szCs w:val="24"/>
              </w:rPr>
            </w:pPr>
          </w:p>
          <w:p w14:paraId="4C9D9646" w14:textId="332ED854" w:rsidR="005D3E0A" w:rsidRDefault="005D3E0A" w:rsidP="00A3532E">
            <w:pPr>
              <w:spacing w:before="180" w:after="0"/>
              <w:jc w:val="both"/>
              <w:rPr>
                <w:rFonts w:ascii="Times New Roman" w:eastAsia="Times New Roman" w:hAnsi="Times New Roman" w:cs="Times New Roman"/>
                <w:sz w:val="24"/>
                <w:szCs w:val="24"/>
              </w:rPr>
            </w:pPr>
          </w:p>
          <w:p w14:paraId="272DEEE0" w14:textId="7E8B79C5" w:rsidR="005D3E0A" w:rsidRDefault="005D3E0A" w:rsidP="00A3532E">
            <w:pPr>
              <w:spacing w:before="180" w:after="0"/>
              <w:jc w:val="both"/>
              <w:rPr>
                <w:rFonts w:ascii="Times New Roman" w:eastAsia="Times New Roman" w:hAnsi="Times New Roman" w:cs="Times New Roman"/>
                <w:sz w:val="24"/>
                <w:szCs w:val="24"/>
              </w:rPr>
            </w:pPr>
          </w:p>
          <w:p w14:paraId="47CB8269" w14:textId="49BF2DA0" w:rsidR="005D3E0A" w:rsidRDefault="005D3E0A" w:rsidP="00A3532E">
            <w:pPr>
              <w:spacing w:before="180" w:after="0"/>
              <w:jc w:val="both"/>
              <w:rPr>
                <w:rFonts w:ascii="Times New Roman" w:eastAsia="Times New Roman" w:hAnsi="Times New Roman" w:cs="Times New Roman"/>
                <w:sz w:val="24"/>
                <w:szCs w:val="24"/>
              </w:rPr>
            </w:pPr>
          </w:p>
          <w:p w14:paraId="464633A2" w14:textId="109D0736" w:rsidR="005D3E0A" w:rsidRDefault="005D3E0A" w:rsidP="00A3532E">
            <w:pPr>
              <w:spacing w:before="180" w:after="0"/>
              <w:jc w:val="both"/>
              <w:rPr>
                <w:rFonts w:ascii="Times New Roman" w:eastAsia="Times New Roman" w:hAnsi="Times New Roman" w:cs="Times New Roman"/>
                <w:sz w:val="24"/>
                <w:szCs w:val="24"/>
              </w:rPr>
            </w:pPr>
          </w:p>
          <w:p w14:paraId="732A5318" w14:textId="4953989E" w:rsidR="005D3E0A" w:rsidRDefault="005D3E0A" w:rsidP="00A3532E">
            <w:pPr>
              <w:spacing w:before="180" w:after="0"/>
              <w:jc w:val="both"/>
              <w:rPr>
                <w:rFonts w:ascii="Times New Roman" w:eastAsia="Times New Roman" w:hAnsi="Times New Roman" w:cs="Times New Roman"/>
                <w:sz w:val="24"/>
                <w:szCs w:val="24"/>
              </w:rPr>
            </w:pPr>
          </w:p>
          <w:p w14:paraId="2712C708" w14:textId="0C664E1A" w:rsidR="00A86721" w:rsidRDefault="00A86721" w:rsidP="00A3532E">
            <w:pPr>
              <w:spacing w:before="180" w:after="0"/>
              <w:jc w:val="both"/>
              <w:rPr>
                <w:rFonts w:ascii="Times New Roman" w:eastAsia="Times New Roman" w:hAnsi="Times New Roman" w:cs="Times New Roman"/>
                <w:sz w:val="24"/>
                <w:szCs w:val="24"/>
              </w:rPr>
            </w:pPr>
          </w:p>
          <w:p w14:paraId="4BCF009B" w14:textId="77777777" w:rsidR="00A86721" w:rsidRDefault="00A86721" w:rsidP="00A3532E">
            <w:pPr>
              <w:spacing w:before="180" w:after="0"/>
              <w:jc w:val="both"/>
              <w:rPr>
                <w:rFonts w:ascii="Times New Roman" w:eastAsia="Times New Roman" w:hAnsi="Times New Roman" w:cs="Times New Roman"/>
                <w:sz w:val="24"/>
                <w:szCs w:val="24"/>
              </w:rPr>
            </w:pPr>
          </w:p>
          <w:p w14:paraId="12C45539" w14:textId="1567DC5A" w:rsidR="00692250" w:rsidRDefault="00692250" w:rsidP="00A3532E">
            <w:pPr>
              <w:spacing w:before="180" w:after="0"/>
              <w:jc w:val="both"/>
              <w:rPr>
                <w:rFonts w:ascii="Times New Roman" w:eastAsia="Times New Roman" w:hAnsi="Times New Roman" w:cs="Times New Roman"/>
                <w:sz w:val="24"/>
                <w:szCs w:val="24"/>
              </w:rPr>
            </w:pPr>
          </w:p>
          <w:p w14:paraId="39ECF0B6" w14:textId="07F7616D" w:rsidR="00284394" w:rsidRPr="00284394" w:rsidRDefault="00AE3D63" w:rsidP="00A3532E">
            <w:pPr>
              <w:spacing w:before="18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F3F53">
              <w:rPr>
                <w:rFonts w:ascii="Times New Roman" w:eastAsia="Times New Roman" w:hAnsi="Times New Roman" w:cs="Times New Roman"/>
                <w:sz w:val="24"/>
                <w:szCs w:val="24"/>
              </w:rPr>
              <w:t>Додаток 1</w:t>
            </w:r>
            <w:r w:rsidR="00E5229C" w:rsidRPr="00284394">
              <w:rPr>
                <w:rFonts w:ascii="Times New Roman" w:eastAsia="Times New Roman" w:hAnsi="Times New Roman" w:cs="Times New Roman"/>
                <w:sz w:val="24"/>
                <w:szCs w:val="24"/>
              </w:rPr>
              <w:t> </w:t>
            </w:r>
          </w:p>
          <w:p w14:paraId="0000012C" w14:textId="55F4824C" w:rsidR="002330A7" w:rsidRPr="00284394" w:rsidRDefault="000F3F53" w:rsidP="000F3F53">
            <w:pPr>
              <w:spacing w:after="0"/>
              <w:ind w:left="1753"/>
              <w:rPr>
                <w:rFonts w:ascii="Times New Roman" w:eastAsia="Times New Roman" w:hAnsi="Times New Roman" w:cs="Times New Roman"/>
                <w:sz w:val="24"/>
                <w:szCs w:val="24"/>
              </w:rPr>
            </w:pPr>
            <w:r>
              <w:rPr>
                <w:rFonts w:ascii="Times New Roman" w:eastAsia="Times New Roman" w:hAnsi="Times New Roman" w:cs="Times New Roman"/>
                <w:sz w:val="24"/>
                <w:szCs w:val="24"/>
              </w:rPr>
              <w:t>до а</w:t>
            </w:r>
            <w:r w:rsidR="00284394" w:rsidRPr="00284394">
              <w:rPr>
                <w:rFonts w:ascii="Times New Roman" w:eastAsia="Times New Roman" w:hAnsi="Times New Roman" w:cs="Times New Roman"/>
                <w:sz w:val="24"/>
                <w:szCs w:val="24"/>
              </w:rPr>
              <w:t xml:space="preserve">налізу регуляторного впливу </w:t>
            </w:r>
          </w:p>
        </w:tc>
      </w:tr>
    </w:tbl>
    <w:p w14:paraId="023392DD" w14:textId="77777777" w:rsidR="00A3532E" w:rsidRDefault="00A3532E">
      <w:pPr>
        <w:shd w:val="clear" w:color="auto" w:fill="FFFFFF"/>
        <w:jc w:val="center"/>
        <w:rPr>
          <w:rFonts w:ascii="Times New Roman" w:eastAsia="Times New Roman" w:hAnsi="Times New Roman" w:cs="Times New Roman"/>
          <w:b/>
          <w:sz w:val="28"/>
          <w:szCs w:val="28"/>
        </w:rPr>
      </w:pPr>
      <w:bookmarkStart w:id="10" w:name="bookmark=id.xyn0gdgnte1y" w:colFirst="0" w:colLast="0"/>
      <w:bookmarkEnd w:id="10"/>
    </w:p>
    <w:p w14:paraId="0000012D" w14:textId="29C4E936" w:rsidR="002330A7" w:rsidRDefault="00E5229C" w:rsidP="00A86721">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ВИТРАТИ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на одного суб’єкта господарювання великого та середнього підприємництва, які виникають внаслідок дії регуляторного </w:t>
      </w:r>
      <w:proofErr w:type="spellStart"/>
      <w:r>
        <w:rPr>
          <w:rFonts w:ascii="Times New Roman" w:eastAsia="Times New Roman" w:hAnsi="Times New Roman" w:cs="Times New Roman"/>
          <w:b/>
          <w:sz w:val="28"/>
          <w:szCs w:val="28"/>
        </w:rPr>
        <w:t>акта</w:t>
      </w:r>
      <w:proofErr w:type="spellEnd"/>
    </w:p>
    <w:tbl>
      <w:tblPr>
        <w:tblStyle w:val="afc"/>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
        <w:gridCol w:w="5808"/>
        <w:gridCol w:w="1562"/>
        <w:gridCol w:w="1420"/>
      </w:tblGrid>
      <w:tr w:rsidR="00662A91" w14:paraId="2C2BE328" w14:textId="77777777" w:rsidTr="00662023">
        <w:trPr>
          <w:trHeight w:val="781"/>
        </w:trPr>
        <w:tc>
          <w:tcPr>
            <w:tcW w:w="958" w:type="dxa"/>
          </w:tcPr>
          <w:p w14:paraId="0000012E" w14:textId="77777777" w:rsidR="00662A91" w:rsidRPr="00284394" w:rsidRDefault="00662A91">
            <w:pPr>
              <w:spacing w:before="180" w:after="180"/>
              <w:jc w:val="center"/>
              <w:rPr>
                <w:rFonts w:ascii="Times New Roman" w:eastAsia="Times New Roman" w:hAnsi="Times New Roman" w:cs="Times New Roman"/>
                <w:sz w:val="24"/>
                <w:szCs w:val="24"/>
              </w:rPr>
            </w:pPr>
            <w:bookmarkStart w:id="11" w:name="bookmark=id.4ul7vruckbed" w:colFirst="0" w:colLast="0"/>
            <w:bookmarkEnd w:id="11"/>
            <w:r w:rsidRPr="00284394">
              <w:rPr>
                <w:rFonts w:ascii="Times New Roman" w:eastAsia="Times New Roman" w:hAnsi="Times New Roman" w:cs="Times New Roman"/>
                <w:sz w:val="24"/>
                <w:szCs w:val="24"/>
              </w:rPr>
              <w:t>Порядковий номер</w:t>
            </w:r>
          </w:p>
        </w:tc>
        <w:tc>
          <w:tcPr>
            <w:tcW w:w="5810" w:type="dxa"/>
          </w:tcPr>
          <w:p w14:paraId="0000012F" w14:textId="77777777" w:rsidR="00662A91" w:rsidRPr="00284394" w:rsidRDefault="00662A91">
            <w:pPr>
              <w:spacing w:before="180" w:after="180"/>
              <w:jc w:val="center"/>
              <w:rPr>
                <w:rFonts w:ascii="Times New Roman" w:eastAsia="Times New Roman" w:hAnsi="Times New Roman" w:cs="Times New Roman"/>
                <w:sz w:val="24"/>
                <w:szCs w:val="24"/>
              </w:rPr>
            </w:pPr>
            <w:r w:rsidRPr="00284394">
              <w:rPr>
                <w:rFonts w:ascii="Times New Roman" w:eastAsia="Times New Roman" w:hAnsi="Times New Roman" w:cs="Times New Roman"/>
                <w:sz w:val="24"/>
                <w:szCs w:val="24"/>
              </w:rPr>
              <w:t>Витрати</w:t>
            </w:r>
          </w:p>
        </w:tc>
        <w:tc>
          <w:tcPr>
            <w:tcW w:w="1559" w:type="dxa"/>
          </w:tcPr>
          <w:p w14:paraId="2795B2B4" w14:textId="77777777" w:rsidR="00284394" w:rsidRDefault="00662A91">
            <w:pPr>
              <w:spacing w:before="180" w:after="180"/>
              <w:jc w:val="center"/>
              <w:rPr>
                <w:rFonts w:ascii="Times New Roman" w:eastAsia="Times New Roman" w:hAnsi="Times New Roman" w:cs="Times New Roman"/>
                <w:sz w:val="24"/>
                <w:szCs w:val="24"/>
              </w:rPr>
            </w:pPr>
            <w:r w:rsidRPr="00284394">
              <w:rPr>
                <w:rFonts w:ascii="Times New Roman" w:eastAsia="Times New Roman" w:hAnsi="Times New Roman" w:cs="Times New Roman"/>
                <w:sz w:val="24"/>
                <w:szCs w:val="24"/>
              </w:rPr>
              <w:t xml:space="preserve">За </w:t>
            </w:r>
          </w:p>
          <w:p w14:paraId="00000130" w14:textId="34F55B23" w:rsidR="00662A91" w:rsidRPr="00284394" w:rsidRDefault="00662A91">
            <w:pPr>
              <w:spacing w:before="180" w:after="180"/>
              <w:jc w:val="center"/>
              <w:rPr>
                <w:rFonts w:ascii="Times New Roman" w:eastAsia="Times New Roman" w:hAnsi="Times New Roman" w:cs="Times New Roman"/>
                <w:sz w:val="24"/>
                <w:szCs w:val="24"/>
              </w:rPr>
            </w:pPr>
            <w:r w:rsidRPr="00284394">
              <w:rPr>
                <w:rFonts w:ascii="Times New Roman" w:eastAsia="Times New Roman" w:hAnsi="Times New Roman" w:cs="Times New Roman"/>
                <w:sz w:val="24"/>
                <w:szCs w:val="24"/>
              </w:rPr>
              <w:t>перший рік</w:t>
            </w:r>
          </w:p>
        </w:tc>
        <w:tc>
          <w:tcPr>
            <w:tcW w:w="1420" w:type="dxa"/>
          </w:tcPr>
          <w:p w14:paraId="1F51ACBB" w14:textId="77777777" w:rsidR="00284394" w:rsidRDefault="00662A91">
            <w:pPr>
              <w:spacing w:before="180" w:after="180"/>
              <w:jc w:val="center"/>
              <w:rPr>
                <w:rFonts w:ascii="Times New Roman" w:eastAsia="Times New Roman" w:hAnsi="Times New Roman" w:cs="Times New Roman"/>
                <w:sz w:val="24"/>
                <w:szCs w:val="24"/>
              </w:rPr>
            </w:pPr>
            <w:r w:rsidRPr="00284394">
              <w:rPr>
                <w:rFonts w:ascii="Times New Roman" w:eastAsia="Times New Roman" w:hAnsi="Times New Roman" w:cs="Times New Roman"/>
                <w:sz w:val="24"/>
                <w:szCs w:val="24"/>
              </w:rPr>
              <w:t xml:space="preserve">За </w:t>
            </w:r>
          </w:p>
          <w:p w14:paraId="00000132" w14:textId="1B5C503C" w:rsidR="00662A91" w:rsidRPr="00284394" w:rsidRDefault="00662A91">
            <w:pPr>
              <w:spacing w:before="180" w:after="180"/>
              <w:jc w:val="center"/>
              <w:rPr>
                <w:rFonts w:ascii="Times New Roman" w:eastAsia="Times New Roman" w:hAnsi="Times New Roman" w:cs="Times New Roman"/>
                <w:sz w:val="24"/>
                <w:szCs w:val="24"/>
              </w:rPr>
            </w:pPr>
            <w:r w:rsidRPr="00284394">
              <w:rPr>
                <w:rFonts w:ascii="Times New Roman" w:eastAsia="Times New Roman" w:hAnsi="Times New Roman" w:cs="Times New Roman"/>
                <w:sz w:val="24"/>
                <w:szCs w:val="24"/>
              </w:rPr>
              <w:t>п’ять років</w:t>
            </w:r>
          </w:p>
        </w:tc>
      </w:tr>
      <w:tr w:rsidR="003D210B" w14:paraId="2AB63991" w14:textId="77777777" w:rsidTr="00662023">
        <w:tc>
          <w:tcPr>
            <w:tcW w:w="958" w:type="dxa"/>
          </w:tcPr>
          <w:p w14:paraId="00000133" w14:textId="77777777" w:rsidR="003D210B" w:rsidRDefault="003D210B" w:rsidP="00100100">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810" w:type="dxa"/>
          </w:tcPr>
          <w:p w14:paraId="00000134" w14:textId="77777777" w:rsidR="003D210B" w:rsidRDefault="003D210B" w:rsidP="00A8672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59" w:type="dxa"/>
          </w:tcPr>
          <w:p w14:paraId="00000135" w14:textId="3C569A5B"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20" w:type="dxa"/>
          </w:tcPr>
          <w:p w14:paraId="00000137" w14:textId="616C7890"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662A91" w14:paraId="2BCB46D2" w14:textId="77777777" w:rsidTr="00662023">
        <w:tc>
          <w:tcPr>
            <w:tcW w:w="958" w:type="dxa"/>
          </w:tcPr>
          <w:p w14:paraId="00000138" w14:textId="77777777" w:rsidR="00662A91" w:rsidRDefault="00662A91" w:rsidP="00100100">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810" w:type="dxa"/>
          </w:tcPr>
          <w:p w14:paraId="00000139" w14:textId="77777777" w:rsidR="00662A91" w:rsidRDefault="00662A91" w:rsidP="00A8672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Податки та збори (зміна розміру податків/зборів, виникнення необхідності у сплаті податків/зборів), гривень</w:t>
            </w:r>
          </w:p>
        </w:tc>
        <w:tc>
          <w:tcPr>
            <w:tcW w:w="1559" w:type="dxa"/>
          </w:tcPr>
          <w:p w14:paraId="0000013A" w14:textId="39784C8B" w:rsidR="00662A91" w:rsidRDefault="003D210B" w:rsidP="005D3E0A">
            <w:pPr>
              <w:spacing w:before="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20" w:type="dxa"/>
          </w:tcPr>
          <w:p w14:paraId="0000013C" w14:textId="571D43AA" w:rsidR="00662A91" w:rsidRDefault="003D210B" w:rsidP="005D3E0A">
            <w:pPr>
              <w:spacing w:before="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3D210B" w14:paraId="3068A348" w14:textId="77777777" w:rsidTr="00662023">
        <w:tc>
          <w:tcPr>
            <w:tcW w:w="958" w:type="dxa"/>
          </w:tcPr>
          <w:p w14:paraId="0000013D" w14:textId="77777777" w:rsidR="003D210B" w:rsidRDefault="003D210B" w:rsidP="00100100">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810" w:type="dxa"/>
          </w:tcPr>
          <w:p w14:paraId="0000013E" w14:textId="77777777" w:rsidR="003D210B" w:rsidRDefault="003D210B" w:rsidP="00A8672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пов’язані із веденням обліку, підготовкою та поданням звітності державним органам, гривень</w:t>
            </w:r>
          </w:p>
        </w:tc>
        <w:tc>
          <w:tcPr>
            <w:tcW w:w="1559" w:type="dxa"/>
          </w:tcPr>
          <w:p w14:paraId="0000013F" w14:textId="720B3EDD"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20" w:type="dxa"/>
          </w:tcPr>
          <w:p w14:paraId="00000141" w14:textId="347790A2"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662A91" w14:paraId="394CD574" w14:textId="77777777" w:rsidTr="00662023">
        <w:tc>
          <w:tcPr>
            <w:tcW w:w="958" w:type="dxa"/>
          </w:tcPr>
          <w:p w14:paraId="00000142" w14:textId="77777777" w:rsidR="00662A91" w:rsidRDefault="00662A91" w:rsidP="00100100">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810" w:type="dxa"/>
          </w:tcPr>
          <w:p w14:paraId="1E0A653C" w14:textId="77777777" w:rsidR="00662A91" w:rsidRDefault="00662A91" w:rsidP="00A86721">
            <w:pPr>
              <w:jc w:val="both"/>
              <w:rPr>
                <w:rFonts w:ascii="Times New Roman" w:eastAsia="Times New Roman" w:hAnsi="Times New Roman" w:cs="Times New Roman"/>
                <w:sz w:val="28"/>
                <w:szCs w:val="28"/>
              </w:rPr>
            </w:pPr>
            <w:r w:rsidRPr="00692250">
              <w:rPr>
                <w:rFonts w:ascii="Times New Roman" w:eastAsia="Times New Roman" w:hAnsi="Times New Roman" w:cs="Times New Roman"/>
                <w:sz w:val="28"/>
                <w:szCs w:val="28"/>
              </w:rPr>
              <w:t>Витрати, пов’язані з адмініструванням заходів державного нагляду (контролю) (перевірок, штрафних санкцій, виконання рішень/ приписів тощо), гривень</w:t>
            </w:r>
          </w:p>
          <w:p w14:paraId="00000143" w14:textId="546E6822" w:rsidR="00420726" w:rsidRPr="00420726" w:rsidRDefault="00420726" w:rsidP="00A86721">
            <w:pPr>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У середньому строк здійснення Службою інституційного аудиту 10 робочих днів. Тобто, витрати часу персоналу суб’єкта господарювання на супроводження інституційного аудиту орієнтовно складатимуть 20 годин. Розмір середньої заробітної плати по Україні за 2024 рік» складає </w:t>
            </w:r>
            <w:r w:rsidRPr="00420726">
              <w:rPr>
                <w:rFonts w:ascii="Times New Roman" w:hAnsi="Times New Roman" w:cs="Times New Roman"/>
                <w:i/>
                <w:iCs/>
                <w:sz w:val="24"/>
                <w:szCs w:val="24"/>
              </w:rPr>
              <w:t>20 592,00 грн</w:t>
            </w:r>
            <w:r w:rsidRPr="00420726">
              <w:rPr>
                <w:rFonts w:ascii="Times New Roman" w:eastAsia="Times New Roman" w:hAnsi="Times New Roman" w:cs="Times New Roman"/>
                <w:i/>
                <w:sz w:val="24"/>
                <w:szCs w:val="24"/>
              </w:rPr>
              <w:t xml:space="preserve">. (погодинно – </w:t>
            </w:r>
            <w:r w:rsidRPr="00420726">
              <w:rPr>
                <w:rStyle w:val="mord"/>
                <w:rFonts w:ascii="Times New Roman" w:hAnsi="Times New Roman" w:cs="Times New Roman"/>
                <w:i/>
                <w:sz w:val="24"/>
                <w:szCs w:val="24"/>
              </w:rPr>
              <w:t>128</w:t>
            </w:r>
            <w:r w:rsidRPr="00420726">
              <w:rPr>
                <w:rStyle w:val="mpunct"/>
                <w:rFonts w:ascii="Times New Roman" w:hAnsi="Times New Roman" w:cs="Times New Roman"/>
                <w:i/>
                <w:sz w:val="24"/>
                <w:szCs w:val="24"/>
              </w:rPr>
              <w:t>,</w:t>
            </w:r>
            <w:r w:rsidRPr="00420726">
              <w:rPr>
                <w:rStyle w:val="mord"/>
                <w:rFonts w:ascii="Times New Roman" w:hAnsi="Times New Roman" w:cs="Times New Roman"/>
                <w:i/>
                <w:sz w:val="24"/>
                <w:szCs w:val="24"/>
              </w:rPr>
              <w:t xml:space="preserve">7 </w:t>
            </w:r>
            <w:r w:rsidRPr="00420726">
              <w:rPr>
                <w:rFonts w:ascii="Times New Roman" w:eastAsia="Times New Roman" w:hAnsi="Times New Roman" w:cs="Times New Roman"/>
                <w:i/>
                <w:sz w:val="24"/>
                <w:szCs w:val="24"/>
              </w:rPr>
              <w:t>грн.). Отже, розмір адміністративних витрат, пов’язаних з адмініструванням інституційного аудиту, складатиме 2574 грн. (128,7*20 год).</w:t>
            </w:r>
          </w:p>
        </w:tc>
        <w:tc>
          <w:tcPr>
            <w:tcW w:w="1559" w:type="dxa"/>
            <w:vAlign w:val="center"/>
          </w:tcPr>
          <w:p w14:paraId="2E652AA5" w14:textId="77777777" w:rsidR="00662023" w:rsidRDefault="00662023" w:rsidP="005D3E0A">
            <w:pPr>
              <w:jc w:val="both"/>
              <w:rPr>
                <w:rFonts w:ascii="Times New Roman" w:eastAsia="Times New Roman" w:hAnsi="Times New Roman" w:cs="Times New Roman"/>
                <w:sz w:val="28"/>
                <w:szCs w:val="28"/>
              </w:rPr>
            </w:pPr>
          </w:p>
          <w:p w14:paraId="41D1443E" w14:textId="11F63BEA" w:rsidR="002A341A" w:rsidRPr="002A341A" w:rsidRDefault="002A341A" w:rsidP="005D3E0A">
            <w:pPr>
              <w:jc w:val="both"/>
              <w:rPr>
                <w:rFonts w:ascii="Times New Roman" w:eastAsia="Times New Roman" w:hAnsi="Times New Roman" w:cs="Times New Roman"/>
                <w:sz w:val="28"/>
                <w:szCs w:val="28"/>
              </w:rPr>
            </w:pPr>
            <w:r w:rsidRPr="002A341A">
              <w:rPr>
                <w:rFonts w:ascii="Times New Roman" w:eastAsia="Times New Roman" w:hAnsi="Times New Roman" w:cs="Times New Roman"/>
                <w:sz w:val="28"/>
                <w:szCs w:val="28"/>
              </w:rPr>
              <w:t>2574</w:t>
            </w:r>
          </w:p>
          <w:p w14:paraId="00000146" w14:textId="127D27DD" w:rsidR="00662A91" w:rsidRPr="00692250" w:rsidRDefault="00662A91" w:rsidP="005D3E0A">
            <w:pPr>
              <w:jc w:val="both"/>
              <w:rPr>
                <w:rFonts w:ascii="Times New Roman" w:eastAsia="Times New Roman" w:hAnsi="Times New Roman" w:cs="Times New Roman"/>
                <w:sz w:val="28"/>
                <w:szCs w:val="28"/>
              </w:rPr>
            </w:pPr>
          </w:p>
        </w:tc>
        <w:tc>
          <w:tcPr>
            <w:tcW w:w="1420" w:type="dxa"/>
            <w:vAlign w:val="center"/>
          </w:tcPr>
          <w:p w14:paraId="00000148" w14:textId="6EC85FD5" w:rsidR="00662A91" w:rsidRPr="00692250" w:rsidRDefault="00662023" w:rsidP="005D3E0A">
            <w:pPr>
              <w:jc w:val="both"/>
              <w:rPr>
                <w:rFonts w:ascii="Times New Roman" w:eastAsia="Times New Roman" w:hAnsi="Times New Roman" w:cs="Times New Roman"/>
                <w:sz w:val="28"/>
                <w:szCs w:val="28"/>
              </w:rPr>
            </w:pPr>
            <w:r>
              <w:rPr>
                <w:rFonts w:ascii="Times New Roman" w:hAnsi="Times New Roman" w:cs="Times New Roman"/>
                <w:sz w:val="28"/>
                <w:szCs w:val="28"/>
              </w:rPr>
              <w:t>12 870</w:t>
            </w:r>
          </w:p>
        </w:tc>
      </w:tr>
      <w:tr w:rsidR="003D210B" w14:paraId="53A583E1" w14:textId="77777777" w:rsidTr="00662023">
        <w:tc>
          <w:tcPr>
            <w:tcW w:w="958" w:type="dxa"/>
          </w:tcPr>
          <w:p w14:paraId="00000149" w14:textId="77777777" w:rsidR="003D210B" w:rsidRDefault="003D210B" w:rsidP="00100100">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810" w:type="dxa"/>
          </w:tcPr>
          <w:p w14:paraId="0000014A" w14:textId="77777777" w:rsidR="003D210B" w:rsidRDefault="003D210B" w:rsidP="005D3E0A">
            <w:pPr>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9" w:type="dxa"/>
          </w:tcPr>
          <w:p w14:paraId="0000014B" w14:textId="3721FF1D"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20" w:type="dxa"/>
          </w:tcPr>
          <w:p w14:paraId="0000014D" w14:textId="21CBD4C6"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3D210B" w14:paraId="0FC1262F" w14:textId="77777777" w:rsidTr="00662023">
        <w:tc>
          <w:tcPr>
            <w:tcW w:w="958" w:type="dxa"/>
          </w:tcPr>
          <w:p w14:paraId="0000014E" w14:textId="77777777" w:rsidR="003D210B" w:rsidRDefault="003D210B" w:rsidP="00100100">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5810" w:type="dxa"/>
          </w:tcPr>
          <w:p w14:paraId="0000014F" w14:textId="77777777" w:rsidR="003D210B" w:rsidRDefault="003D210B"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на оборотні активи (матеріали, канцелярські товари тощо), гривень</w:t>
            </w:r>
          </w:p>
        </w:tc>
        <w:tc>
          <w:tcPr>
            <w:tcW w:w="1559" w:type="dxa"/>
          </w:tcPr>
          <w:p w14:paraId="00000150" w14:textId="2412C5B6"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20" w:type="dxa"/>
          </w:tcPr>
          <w:p w14:paraId="00000152" w14:textId="155326C6" w:rsidR="003D210B" w:rsidRDefault="003D210B"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3D210B" w14:paraId="7FE28B93" w14:textId="77777777" w:rsidTr="00662023">
        <w:tc>
          <w:tcPr>
            <w:tcW w:w="958" w:type="dxa"/>
          </w:tcPr>
          <w:p w14:paraId="00000153" w14:textId="77777777" w:rsidR="003D210B" w:rsidRDefault="003D210B" w:rsidP="00100100">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810" w:type="dxa"/>
          </w:tcPr>
          <w:p w14:paraId="00000154" w14:textId="77777777" w:rsidR="003D210B" w:rsidRDefault="003D210B"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Витрати, пов’язані із </w:t>
            </w:r>
            <w:proofErr w:type="spellStart"/>
            <w:r>
              <w:rPr>
                <w:rFonts w:ascii="Times New Roman" w:eastAsia="Times New Roman" w:hAnsi="Times New Roman" w:cs="Times New Roman"/>
                <w:sz w:val="28"/>
                <w:szCs w:val="28"/>
              </w:rPr>
              <w:t>наймом</w:t>
            </w:r>
            <w:proofErr w:type="spellEnd"/>
            <w:r>
              <w:rPr>
                <w:rFonts w:ascii="Times New Roman" w:eastAsia="Times New Roman" w:hAnsi="Times New Roman" w:cs="Times New Roman"/>
                <w:sz w:val="28"/>
                <w:szCs w:val="28"/>
              </w:rPr>
              <w:t xml:space="preserve"> додаткового персоналу, гривень</w:t>
            </w:r>
          </w:p>
        </w:tc>
        <w:tc>
          <w:tcPr>
            <w:tcW w:w="1559" w:type="dxa"/>
          </w:tcPr>
          <w:p w14:paraId="00000155" w14:textId="42F6D228" w:rsidR="003D210B" w:rsidRDefault="003D210B" w:rsidP="005D3E0A">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w:t>
            </w:r>
          </w:p>
        </w:tc>
        <w:tc>
          <w:tcPr>
            <w:tcW w:w="1420" w:type="dxa"/>
          </w:tcPr>
          <w:p w14:paraId="00000157" w14:textId="35268739" w:rsidR="003D210B" w:rsidRDefault="003D210B" w:rsidP="005D3E0A">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w:t>
            </w:r>
          </w:p>
        </w:tc>
      </w:tr>
      <w:tr w:rsidR="003D210B" w14:paraId="31117094" w14:textId="77777777" w:rsidTr="00662023">
        <w:trPr>
          <w:trHeight w:val="419"/>
        </w:trPr>
        <w:tc>
          <w:tcPr>
            <w:tcW w:w="958" w:type="dxa"/>
          </w:tcPr>
          <w:p w14:paraId="00000158" w14:textId="780618D8" w:rsidR="003D210B" w:rsidRDefault="00100100" w:rsidP="00100100">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810" w:type="dxa"/>
          </w:tcPr>
          <w:p w14:paraId="2DBF5C1C" w14:textId="77777777" w:rsidR="003D210B" w:rsidRDefault="003D210B"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Інше (уточнити), гривень</w:t>
            </w:r>
            <w:r w:rsidR="009F4081">
              <w:rPr>
                <w:rFonts w:ascii="Times New Roman" w:eastAsia="Times New Roman" w:hAnsi="Times New Roman" w:cs="Times New Roman"/>
                <w:sz w:val="28"/>
                <w:szCs w:val="28"/>
              </w:rPr>
              <w:t>:</w:t>
            </w:r>
          </w:p>
          <w:p w14:paraId="65782084" w14:textId="77777777" w:rsidR="009F4081" w:rsidRDefault="009F4081"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1)витрати на отримання первинної інформації:</w:t>
            </w:r>
          </w:p>
          <w:p w14:paraId="7A965AD1" w14:textId="4729C2A9" w:rsidR="009F4081" w:rsidRPr="00420726" w:rsidRDefault="009F4081" w:rsidP="00A86721">
            <w:pPr>
              <w:ind w:firstLine="178"/>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Припускається, що для ознайомлення із вимо</w:t>
            </w:r>
            <w:r w:rsidR="001539D4">
              <w:rPr>
                <w:rFonts w:ascii="Times New Roman" w:eastAsia="Times New Roman" w:hAnsi="Times New Roman" w:cs="Times New Roman"/>
                <w:i/>
                <w:sz w:val="24"/>
                <w:szCs w:val="24"/>
              </w:rPr>
              <w:t xml:space="preserve">гами регуляторного </w:t>
            </w:r>
            <w:proofErr w:type="spellStart"/>
            <w:r w:rsidR="001539D4">
              <w:rPr>
                <w:rFonts w:ascii="Times New Roman" w:eastAsia="Times New Roman" w:hAnsi="Times New Roman" w:cs="Times New Roman"/>
                <w:i/>
                <w:sz w:val="24"/>
                <w:szCs w:val="24"/>
              </w:rPr>
              <w:t>акта</w:t>
            </w:r>
            <w:proofErr w:type="spellEnd"/>
            <w:r w:rsidR="001539D4">
              <w:rPr>
                <w:rFonts w:ascii="Times New Roman" w:eastAsia="Times New Roman" w:hAnsi="Times New Roman" w:cs="Times New Roman"/>
                <w:i/>
                <w:sz w:val="24"/>
                <w:szCs w:val="24"/>
              </w:rPr>
              <w:t xml:space="preserve"> суб’єкту</w:t>
            </w:r>
            <w:r w:rsidR="00DC5335">
              <w:rPr>
                <w:rFonts w:ascii="Times New Roman" w:eastAsia="Times New Roman" w:hAnsi="Times New Roman" w:cs="Times New Roman"/>
                <w:i/>
                <w:sz w:val="24"/>
                <w:szCs w:val="24"/>
              </w:rPr>
              <w:t xml:space="preserve"> господарю</w:t>
            </w:r>
            <w:r w:rsidRPr="00420726">
              <w:rPr>
                <w:rFonts w:ascii="Times New Roman" w:eastAsia="Times New Roman" w:hAnsi="Times New Roman" w:cs="Times New Roman"/>
                <w:i/>
                <w:sz w:val="24"/>
                <w:szCs w:val="24"/>
              </w:rPr>
              <w:t>вання необхідно витратити 1 год.</w:t>
            </w:r>
          </w:p>
          <w:p w14:paraId="0A0A1C28" w14:textId="77777777" w:rsidR="009F4081" w:rsidRPr="00420726" w:rsidRDefault="009F408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0AC388B8" w14:textId="77777777" w:rsidR="009F4081" w:rsidRPr="00420726" w:rsidRDefault="009F408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Розмір витрат становитиме: 20 592,00 грн/160 робочих годин за місяць Х 1 год = 128,70 грн.</w:t>
            </w:r>
          </w:p>
          <w:p w14:paraId="3EA11727" w14:textId="77777777" w:rsidR="009F4081" w:rsidRPr="00420726" w:rsidRDefault="009F408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Загальні витрати, які виникають, становлять:</w:t>
            </w:r>
          </w:p>
          <w:p w14:paraId="169D293E" w14:textId="77777777" w:rsidR="00420726" w:rsidRDefault="009F408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1 год Х 128,70</w:t>
            </w:r>
            <w:r w:rsidR="00420726" w:rsidRPr="00420726">
              <w:rPr>
                <w:rFonts w:ascii="Times New Roman" w:eastAsia="Times New Roman" w:hAnsi="Times New Roman" w:cs="Times New Roman"/>
                <w:i/>
                <w:sz w:val="24"/>
                <w:szCs w:val="24"/>
              </w:rPr>
              <w:t xml:space="preserve"> грн/год Х 1083 заклади = 139382,1 грн.</w:t>
            </w:r>
          </w:p>
          <w:p w14:paraId="70F4B044" w14:textId="1DC7F7A0" w:rsidR="001539D4" w:rsidRDefault="00420726" w:rsidP="005D3E0A">
            <w:pPr>
              <w:jc w:val="both"/>
              <w:rPr>
                <w:rFonts w:ascii="Times New Roman" w:eastAsia="Times New Roman" w:hAnsi="Times New Roman" w:cs="Times New Roman"/>
                <w:sz w:val="28"/>
                <w:szCs w:val="28"/>
              </w:rPr>
            </w:pPr>
            <w:r w:rsidRPr="001539D4">
              <w:rPr>
                <w:rFonts w:ascii="Times New Roman" w:eastAsia="Times New Roman" w:hAnsi="Times New Roman" w:cs="Times New Roman"/>
                <w:sz w:val="28"/>
                <w:szCs w:val="28"/>
              </w:rPr>
              <w:t xml:space="preserve">2)  </w:t>
            </w:r>
            <w:r w:rsidR="001539D4">
              <w:rPr>
                <w:rFonts w:ascii="Times New Roman" w:eastAsia="Times New Roman" w:hAnsi="Times New Roman" w:cs="Times New Roman"/>
                <w:sz w:val="28"/>
                <w:szCs w:val="28"/>
              </w:rPr>
              <w:t>витрати на ознайомлення з висновками та рекомендаціями:</w:t>
            </w:r>
          </w:p>
          <w:p w14:paraId="6AEAF311" w14:textId="0119A5C1" w:rsidR="001539D4" w:rsidRDefault="001539D4" w:rsidP="005D3E0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1539D4">
              <w:rPr>
                <w:rFonts w:ascii="Times New Roman" w:eastAsia="Times New Roman" w:hAnsi="Times New Roman" w:cs="Times New Roman"/>
                <w:i/>
                <w:sz w:val="24"/>
                <w:szCs w:val="24"/>
              </w:rPr>
              <w:t xml:space="preserve">Припускається, що для ознайомлення з висновками та рекомендаціями </w:t>
            </w:r>
            <w:r>
              <w:rPr>
                <w:rFonts w:ascii="Times New Roman" w:eastAsia="Times New Roman" w:hAnsi="Times New Roman" w:cs="Times New Roman"/>
                <w:i/>
                <w:sz w:val="24"/>
                <w:szCs w:val="24"/>
              </w:rPr>
              <w:t>суб’єкту</w:t>
            </w:r>
            <w:r w:rsidRPr="00420726">
              <w:rPr>
                <w:rFonts w:ascii="Times New Roman" w:eastAsia="Times New Roman" w:hAnsi="Times New Roman" w:cs="Times New Roman"/>
                <w:i/>
                <w:sz w:val="24"/>
                <w:szCs w:val="24"/>
              </w:rPr>
              <w:t xml:space="preserve"> господар</w:t>
            </w:r>
            <w:r w:rsidR="00DC5335">
              <w:rPr>
                <w:rFonts w:ascii="Times New Roman" w:eastAsia="Times New Roman" w:hAnsi="Times New Roman" w:cs="Times New Roman"/>
                <w:i/>
                <w:sz w:val="24"/>
                <w:szCs w:val="24"/>
              </w:rPr>
              <w:t>ю</w:t>
            </w:r>
            <w:r w:rsidRPr="00420726">
              <w:rPr>
                <w:rFonts w:ascii="Times New Roman" w:eastAsia="Times New Roman" w:hAnsi="Times New Roman" w:cs="Times New Roman"/>
                <w:i/>
                <w:sz w:val="24"/>
                <w:szCs w:val="24"/>
              </w:rPr>
              <w:t>вання необхідно витратити 1 год.</w:t>
            </w:r>
          </w:p>
          <w:p w14:paraId="247BFCBF" w14:textId="77777777" w:rsidR="001539D4" w:rsidRPr="00420726" w:rsidRDefault="001539D4"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439BE6CE" w14:textId="77777777" w:rsidR="001539D4" w:rsidRPr="00420726" w:rsidRDefault="001539D4"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Розмір витрат становитиме: 20 592,00 грн/160 робочих годин за місяць Х 1 год = 128,70 грн.</w:t>
            </w:r>
          </w:p>
          <w:p w14:paraId="4EF2483F" w14:textId="77777777" w:rsidR="001539D4" w:rsidRPr="00420726" w:rsidRDefault="001539D4"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Загальні витрати, які виникають, становлять:</w:t>
            </w:r>
          </w:p>
          <w:p w14:paraId="51FE3215" w14:textId="5C7EC963" w:rsidR="001539D4" w:rsidRDefault="001539D4" w:rsidP="005D3E0A">
            <w:pPr>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1 год Х 128,70 грн/год Х 1083 заклади = 139382,1 грн</w:t>
            </w:r>
          </w:p>
          <w:p w14:paraId="364D0574" w14:textId="11AB16D5" w:rsidR="001539D4" w:rsidRPr="001539D4" w:rsidRDefault="001539D4" w:rsidP="005D3E0A">
            <w:pPr>
              <w:spacing w:after="180"/>
              <w:jc w:val="both"/>
              <w:rPr>
                <w:rFonts w:ascii="Times New Roman" w:eastAsia="Times New Roman" w:hAnsi="Times New Roman" w:cs="Times New Roman"/>
                <w:sz w:val="28"/>
                <w:szCs w:val="28"/>
              </w:rPr>
            </w:pPr>
            <w:r w:rsidRPr="001539D4">
              <w:rPr>
                <w:rFonts w:ascii="Times New Roman" w:eastAsia="Times New Roman" w:hAnsi="Times New Roman" w:cs="Times New Roman"/>
                <w:sz w:val="28"/>
                <w:szCs w:val="28"/>
              </w:rPr>
              <w:t>3) Інформування про усунення порушень</w:t>
            </w:r>
            <w:r>
              <w:rPr>
                <w:rFonts w:ascii="Times New Roman" w:eastAsia="Times New Roman" w:hAnsi="Times New Roman" w:cs="Times New Roman"/>
                <w:sz w:val="28"/>
                <w:szCs w:val="28"/>
              </w:rPr>
              <w:t>:</w:t>
            </w:r>
          </w:p>
          <w:p w14:paraId="62DE5938" w14:textId="4D5A8F79" w:rsidR="005D3E0A" w:rsidRDefault="001539D4" w:rsidP="005D3E0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1539D4">
              <w:rPr>
                <w:rFonts w:ascii="Times New Roman" w:eastAsia="Times New Roman" w:hAnsi="Times New Roman" w:cs="Times New Roman"/>
                <w:i/>
                <w:sz w:val="24"/>
                <w:szCs w:val="24"/>
              </w:rPr>
              <w:t xml:space="preserve">Припускається, що для </w:t>
            </w:r>
            <w:r>
              <w:rPr>
                <w:rFonts w:ascii="Times New Roman" w:eastAsia="Times New Roman" w:hAnsi="Times New Roman" w:cs="Times New Roman"/>
                <w:i/>
                <w:sz w:val="24"/>
                <w:szCs w:val="24"/>
              </w:rPr>
              <w:t>інформування</w:t>
            </w:r>
            <w:r w:rsidR="00DA7DB1">
              <w:rPr>
                <w:rFonts w:ascii="Times New Roman" w:eastAsia="Times New Roman" w:hAnsi="Times New Roman" w:cs="Times New Roman"/>
                <w:i/>
                <w:sz w:val="24"/>
                <w:szCs w:val="24"/>
              </w:rPr>
              <w:t xml:space="preserve"> органу, який проводив інституційний аудит,</w:t>
            </w:r>
            <w:r>
              <w:rPr>
                <w:rFonts w:ascii="Times New Roman" w:eastAsia="Times New Roman" w:hAnsi="Times New Roman" w:cs="Times New Roman"/>
                <w:i/>
                <w:sz w:val="24"/>
                <w:szCs w:val="24"/>
              </w:rPr>
              <w:t xml:space="preserve"> про усунення порушень</w:t>
            </w:r>
            <w:r w:rsidRPr="001539D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суб’єкту</w:t>
            </w:r>
            <w:r w:rsidRPr="00420726">
              <w:rPr>
                <w:rFonts w:ascii="Times New Roman" w:eastAsia="Times New Roman" w:hAnsi="Times New Roman" w:cs="Times New Roman"/>
                <w:i/>
                <w:sz w:val="24"/>
                <w:szCs w:val="24"/>
              </w:rPr>
              <w:t xml:space="preserve"> госп</w:t>
            </w:r>
            <w:r w:rsidR="00DA7DB1">
              <w:rPr>
                <w:rFonts w:ascii="Times New Roman" w:eastAsia="Times New Roman" w:hAnsi="Times New Roman" w:cs="Times New Roman"/>
                <w:i/>
                <w:sz w:val="24"/>
                <w:szCs w:val="24"/>
              </w:rPr>
              <w:t>одар</w:t>
            </w:r>
            <w:r w:rsidR="00DC5335">
              <w:rPr>
                <w:rFonts w:ascii="Times New Roman" w:eastAsia="Times New Roman" w:hAnsi="Times New Roman" w:cs="Times New Roman"/>
                <w:i/>
                <w:sz w:val="24"/>
                <w:szCs w:val="24"/>
              </w:rPr>
              <w:t>ю</w:t>
            </w:r>
            <w:r w:rsidR="00DA7DB1">
              <w:rPr>
                <w:rFonts w:ascii="Times New Roman" w:eastAsia="Times New Roman" w:hAnsi="Times New Roman" w:cs="Times New Roman"/>
                <w:i/>
                <w:sz w:val="24"/>
                <w:szCs w:val="24"/>
              </w:rPr>
              <w:t>вання необхідно витратити 2</w:t>
            </w:r>
            <w:r w:rsidRPr="00420726">
              <w:rPr>
                <w:rFonts w:ascii="Times New Roman" w:eastAsia="Times New Roman" w:hAnsi="Times New Roman" w:cs="Times New Roman"/>
                <w:i/>
                <w:sz w:val="24"/>
                <w:szCs w:val="24"/>
              </w:rPr>
              <w:t xml:space="preserve"> год.</w:t>
            </w:r>
          </w:p>
          <w:p w14:paraId="77056435" w14:textId="58BCED09" w:rsidR="00DA7DB1" w:rsidRPr="00420726" w:rsidRDefault="00DA7DB1" w:rsidP="005D3E0A">
            <w:pPr>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24E236D9" w14:textId="70EFFB1D" w:rsidR="00DA7DB1" w:rsidRPr="00420726" w:rsidRDefault="00DA7DB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Розмір витрат становитиме: 20 592,00 грн/160 робочих годин за місяць Х </w:t>
            </w:r>
            <w:r>
              <w:rPr>
                <w:rFonts w:ascii="Times New Roman" w:eastAsia="Times New Roman" w:hAnsi="Times New Roman" w:cs="Times New Roman"/>
                <w:i/>
                <w:sz w:val="24"/>
                <w:szCs w:val="24"/>
              </w:rPr>
              <w:t>2 год = 257,4</w:t>
            </w:r>
            <w:r w:rsidRPr="00420726">
              <w:rPr>
                <w:rFonts w:ascii="Times New Roman" w:eastAsia="Times New Roman" w:hAnsi="Times New Roman" w:cs="Times New Roman"/>
                <w:i/>
                <w:sz w:val="24"/>
                <w:szCs w:val="24"/>
              </w:rPr>
              <w:t>0 грн.</w:t>
            </w:r>
          </w:p>
          <w:p w14:paraId="155EE466" w14:textId="77777777" w:rsidR="00DA7DB1" w:rsidRPr="00420726" w:rsidRDefault="00DA7DB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Загальні витрати, які виникають, становлять:</w:t>
            </w:r>
          </w:p>
          <w:p w14:paraId="5C268552" w14:textId="77777777" w:rsidR="00DA7DB1" w:rsidRDefault="00DA7DB1" w:rsidP="005D3E0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sidRPr="00420726">
              <w:rPr>
                <w:rFonts w:ascii="Times New Roman" w:eastAsia="Times New Roman" w:hAnsi="Times New Roman" w:cs="Times New Roman"/>
                <w:i/>
                <w:sz w:val="24"/>
                <w:szCs w:val="24"/>
              </w:rPr>
              <w:t xml:space="preserve"> год Х 128,70 грн/год Х</w:t>
            </w:r>
            <w:r>
              <w:rPr>
                <w:rFonts w:ascii="Times New Roman" w:eastAsia="Times New Roman" w:hAnsi="Times New Roman" w:cs="Times New Roman"/>
                <w:i/>
                <w:sz w:val="24"/>
                <w:szCs w:val="24"/>
              </w:rPr>
              <w:t xml:space="preserve"> 1083 заклади = 278764</w:t>
            </w:r>
            <w:r w:rsidRPr="0042072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2</w:t>
            </w:r>
            <w:r w:rsidRPr="00420726">
              <w:rPr>
                <w:rFonts w:ascii="Times New Roman" w:eastAsia="Times New Roman" w:hAnsi="Times New Roman" w:cs="Times New Roman"/>
                <w:i/>
                <w:sz w:val="24"/>
                <w:szCs w:val="24"/>
              </w:rPr>
              <w:t xml:space="preserve"> грн</w:t>
            </w:r>
          </w:p>
          <w:p w14:paraId="32D8A46A" w14:textId="0AF08C6B" w:rsidR="00DA7DB1" w:rsidRPr="00DA7DB1" w:rsidRDefault="00DA7DB1" w:rsidP="005D3E0A">
            <w:pPr>
              <w:spacing w:after="180"/>
              <w:jc w:val="both"/>
              <w:rPr>
                <w:rFonts w:ascii="Times New Roman" w:hAnsi="Times New Roman" w:cs="Times New Roman"/>
                <w:color w:val="000000"/>
                <w:sz w:val="28"/>
                <w:szCs w:val="28"/>
              </w:rPr>
            </w:pPr>
            <w:r w:rsidRPr="00DA7DB1">
              <w:rPr>
                <w:rFonts w:ascii="Times New Roman" w:eastAsia="Times New Roman" w:hAnsi="Times New Roman" w:cs="Times New Roman"/>
                <w:sz w:val="28"/>
                <w:szCs w:val="28"/>
              </w:rPr>
              <w:t xml:space="preserve">4) Часові витрати на оприлюднення </w:t>
            </w:r>
            <w:r w:rsidRPr="00DA7DB1">
              <w:rPr>
                <w:rFonts w:ascii="Times New Roman" w:hAnsi="Times New Roman" w:cs="Times New Roman"/>
                <w:color w:val="000000"/>
                <w:sz w:val="28"/>
                <w:szCs w:val="28"/>
              </w:rPr>
              <w:t xml:space="preserve">висновків і рекомендацій на </w:t>
            </w:r>
            <w:proofErr w:type="spellStart"/>
            <w:r w:rsidRPr="00DA7DB1">
              <w:rPr>
                <w:rFonts w:ascii="Times New Roman" w:hAnsi="Times New Roman" w:cs="Times New Roman"/>
                <w:color w:val="000000"/>
                <w:sz w:val="28"/>
                <w:szCs w:val="28"/>
              </w:rPr>
              <w:t>вебсайті</w:t>
            </w:r>
            <w:proofErr w:type="spellEnd"/>
            <w:r w:rsidRPr="00DA7DB1">
              <w:rPr>
                <w:rFonts w:ascii="Times New Roman" w:hAnsi="Times New Roman" w:cs="Times New Roman"/>
                <w:color w:val="000000"/>
                <w:sz w:val="28"/>
                <w:szCs w:val="28"/>
              </w:rPr>
              <w:t xml:space="preserve"> засновника закладу освіти (крім засновника приватного закладу </w:t>
            </w:r>
            <w:r w:rsidRPr="00DA7DB1">
              <w:rPr>
                <w:rFonts w:ascii="Times New Roman" w:hAnsi="Times New Roman" w:cs="Times New Roman"/>
                <w:color w:val="000000"/>
                <w:sz w:val="28"/>
                <w:szCs w:val="28"/>
              </w:rPr>
              <w:lastRenderedPageBreak/>
              <w:t>дошкільної освіти, іншої юридичної особи приватного чи публічного права (крім державного чи комунального закладу освіти), крім фізичної  особи-підприємця) та закладу освіти (згідно з вимогами Порядку проведення інституційного аудиту закладів дошкільної освіти)</w:t>
            </w:r>
          </w:p>
          <w:p w14:paraId="7CF83538" w14:textId="716122E6" w:rsidR="00DA7DB1" w:rsidRDefault="00DA7DB1" w:rsidP="005D3E0A">
            <w:pPr>
              <w:jc w:val="both"/>
              <w:rPr>
                <w:rFonts w:ascii="Times New Roman" w:eastAsia="Times New Roman" w:hAnsi="Times New Roman" w:cs="Times New Roman"/>
                <w:i/>
                <w:sz w:val="24"/>
                <w:szCs w:val="24"/>
              </w:rPr>
            </w:pPr>
            <w:r w:rsidRPr="00DA7DB1">
              <w:rPr>
                <w:rFonts w:ascii="Times New Roman" w:hAnsi="Times New Roman" w:cs="Times New Roman"/>
                <w:i/>
                <w:color w:val="000000"/>
                <w:sz w:val="24"/>
                <w:szCs w:val="24"/>
              </w:rPr>
              <w:t>Припускаємо, що</w:t>
            </w:r>
            <w:r w:rsidR="00C537A2">
              <w:rPr>
                <w:rFonts w:ascii="Times New Roman" w:hAnsi="Times New Roman" w:cs="Times New Roman"/>
                <w:i/>
                <w:color w:val="000000"/>
                <w:sz w:val="24"/>
                <w:szCs w:val="24"/>
              </w:rPr>
              <w:t xml:space="preserve"> для опри</w:t>
            </w:r>
            <w:r w:rsidRPr="00DA7DB1">
              <w:rPr>
                <w:rFonts w:ascii="Times New Roman" w:hAnsi="Times New Roman" w:cs="Times New Roman"/>
                <w:i/>
                <w:color w:val="000000"/>
                <w:sz w:val="24"/>
                <w:szCs w:val="24"/>
              </w:rPr>
              <w:t xml:space="preserve">люднення висновків і рекомендацій на </w:t>
            </w:r>
            <w:proofErr w:type="spellStart"/>
            <w:r w:rsidRPr="00DA7DB1">
              <w:rPr>
                <w:rFonts w:ascii="Times New Roman" w:hAnsi="Times New Roman" w:cs="Times New Roman"/>
                <w:i/>
                <w:color w:val="000000"/>
                <w:sz w:val="24"/>
                <w:szCs w:val="24"/>
              </w:rPr>
              <w:t>вебсайті</w:t>
            </w:r>
            <w:proofErr w:type="spellEnd"/>
            <w:r w:rsidRPr="00DA7DB1">
              <w:rPr>
                <w:rFonts w:ascii="Times New Roman" w:hAnsi="Times New Roman" w:cs="Times New Roman"/>
                <w:i/>
                <w:color w:val="000000"/>
                <w:sz w:val="24"/>
                <w:szCs w:val="24"/>
              </w:rPr>
              <w:t xml:space="preserve"> </w:t>
            </w:r>
            <w:r w:rsidRPr="00DA7DB1">
              <w:rPr>
                <w:rFonts w:ascii="Times New Roman" w:eastAsia="Times New Roman" w:hAnsi="Times New Roman" w:cs="Times New Roman"/>
                <w:i/>
                <w:sz w:val="24"/>
                <w:szCs w:val="24"/>
              </w:rPr>
              <w:t>суб’єкту господар</w:t>
            </w:r>
            <w:r w:rsidR="00DC5335">
              <w:rPr>
                <w:rFonts w:ascii="Times New Roman" w:eastAsia="Times New Roman" w:hAnsi="Times New Roman" w:cs="Times New Roman"/>
                <w:i/>
                <w:sz w:val="24"/>
                <w:szCs w:val="24"/>
              </w:rPr>
              <w:t>ю</w:t>
            </w:r>
            <w:r w:rsidRPr="00DA7DB1">
              <w:rPr>
                <w:rFonts w:ascii="Times New Roman" w:eastAsia="Times New Roman" w:hAnsi="Times New Roman" w:cs="Times New Roman"/>
                <w:i/>
                <w:sz w:val="24"/>
                <w:szCs w:val="24"/>
              </w:rPr>
              <w:t>вання необхідно витратити 30 хвилин</w:t>
            </w:r>
            <w:r>
              <w:rPr>
                <w:rFonts w:ascii="Times New Roman" w:eastAsia="Times New Roman" w:hAnsi="Times New Roman" w:cs="Times New Roman"/>
                <w:i/>
                <w:sz w:val="24"/>
                <w:szCs w:val="24"/>
              </w:rPr>
              <w:t>.</w:t>
            </w:r>
          </w:p>
          <w:p w14:paraId="26402BE0" w14:textId="77777777" w:rsidR="00DA7DB1" w:rsidRPr="00420726" w:rsidRDefault="00DA7DB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3A78736A" w14:textId="77777777" w:rsidR="00DA7DB1" w:rsidRDefault="00DA7DB1"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Розмір витрат становитиме: 20 592,00 грн/160 робочих годин за місяць Х </w:t>
            </w:r>
            <w:r w:rsidR="00D55E37">
              <w:rPr>
                <w:rFonts w:ascii="Times New Roman" w:eastAsia="Times New Roman" w:hAnsi="Times New Roman" w:cs="Times New Roman"/>
                <w:i/>
                <w:sz w:val="24"/>
                <w:szCs w:val="24"/>
              </w:rPr>
              <w:t>0,5 год = 64,35 грн.</w:t>
            </w:r>
          </w:p>
          <w:p w14:paraId="39708A2F" w14:textId="77777777" w:rsidR="00D55E37" w:rsidRPr="00420726" w:rsidRDefault="00D55E37" w:rsidP="005D3E0A">
            <w:pPr>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Загальні витрати, які виникають, становлять:</w:t>
            </w:r>
          </w:p>
          <w:p w14:paraId="00000159" w14:textId="51C8039B" w:rsidR="00D55E37" w:rsidRPr="00D55E37" w:rsidRDefault="00D55E37" w:rsidP="005D3E0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0,5</w:t>
            </w:r>
            <w:r w:rsidRPr="00420726">
              <w:rPr>
                <w:rFonts w:ascii="Times New Roman" w:eastAsia="Times New Roman" w:hAnsi="Times New Roman" w:cs="Times New Roman"/>
                <w:i/>
                <w:sz w:val="24"/>
                <w:szCs w:val="24"/>
              </w:rPr>
              <w:t xml:space="preserve"> год Х 128,70 грн/год Х</w:t>
            </w:r>
            <w:r>
              <w:rPr>
                <w:rFonts w:ascii="Times New Roman" w:eastAsia="Times New Roman" w:hAnsi="Times New Roman" w:cs="Times New Roman"/>
                <w:i/>
                <w:sz w:val="24"/>
                <w:szCs w:val="24"/>
              </w:rPr>
              <w:t xml:space="preserve"> 1083 заклади = 69691</w:t>
            </w:r>
            <w:r w:rsidRPr="0042072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05</w:t>
            </w:r>
            <w:r w:rsidRPr="00420726">
              <w:rPr>
                <w:rFonts w:ascii="Times New Roman" w:eastAsia="Times New Roman" w:hAnsi="Times New Roman" w:cs="Times New Roman"/>
                <w:i/>
                <w:sz w:val="24"/>
                <w:szCs w:val="24"/>
              </w:rPr>
              <w:t xml:space="preserve"> грн</w:t>
            </w:r>
          </w:p>
        </w:tc>
        <w:tc>
          <w:tcPr>
            <w:tcW w:w="1559" w:type="dxa"/>
          </w:tcPr>
          <w:p w14:paraId="470F1776" w14:textId="77777777" w:rsidR="003D210B" w:rsidRPr="00420726" w:rsidRDefault="003D210B" w:rsidP="005D3E0A">
            <w:pPr>
              <w:jc w:val="both"/>
              <w:rPr>
                <w:rFonts w:ascii="Times New Roman" w:hAnsi="Times New Roman" w:cs="Times New Roman"/>
                <w:sz w:val="28"/>
                <w:szCs w:val="28"/>
              </w:rPr>
            </w:pPr>
          </w:p>
          <w:p w14:paraId="59C09BCC" w14:textId="77777777" w:rsidR="009F4081" w:rsidRPr="00420726" w:rsidRDefault="009F4081" w:rsidP="005D3E0A">
            <w:pPr>
              <w:jc w:val="both"/>
              <w:rPr>
                <w:rFonts w:ascii="Times New Roman" w:hAnsi="Times New Roman" w:cs="Times New Roman"/>
                <w:sz w:val="28"/>
                <w:szCs w:val="28"/>
              </w:rPr>
            </w:pPr>
          </w:p>
          <w:p w14:paraId="5394BB85" w14:textId="77777777" w:rsidR="009F4081" w:rsidRDefault="009F4081" w:rsidP="005D3E0A">
            <w:pPr>
              <w:jc w:val="both"/>
              <w:rPr>
                <w:rFonts w:ascii="Times New Roman" w:hAnsi="Times New Roman" w:cs="Times New Roman"/>
                <w:sz w:val="28"/>
                <w:szCs w:val="28"/>
              </w:rPr>
            </w:pPr>
            <w:r w:rsidRPr="00420726">
              <w:rPr>
                <w:rFonts w:ascii="Times New Roman" w:hAnsi="Times New Roman" w:cs="Times New Roman"/>
                <w:sz w:val="28"/>
                <w:szCs w:val="28"/>
              </w:rPr>
              <w:t>128,70</w:t>
            </w:r>
          </w:p>
          <w:p w14:paraId="7DE06545" w14:textId="77777777" w:rsidR="001539D4" w:rsidRDefault="001539D4" w:rsidP="005D3E0A">
            <w:pPr>
              <w:jc w:val="both"/>
              <w:rPr>
                <w:rFonts w:ascii="Times New Roman" w:hAnsi="Times New Roman" w:cs="Times New Roman"/>
                <w:sz w:val="28"/>
                <w:szCs w:val="28"/>
              </w:rPr>
            </w:pPr>
          </w:p>
          <w:p w14:paraId="4697AAC4" w14:textId="77777777" w:rsidR="001539D4" w:rsidRDefault="001539D4" w:rsidP="005D3E0A">
            <w:pPr>
              <w:jc w:val="both"/>
              <w:rPr>
                <w:rFonts w:ascii="Times New Roman" w:hAnsi="Times New Roman" w:cs="Times New Roman"/>
                <w:sz w:val="28"/>
                <w:szCs w:val="28"/>
              </w:rPr>
            </w:pPr>
          </w:p>
          <w:p w14:paraId="1CBECA5C" w14:textId="77777777" w:rsidR="001539D4" w:rsidRDefault="001539D4" w:rsidP="005D3E0A">
            <w:pPr>
              <w:jc w:val="both"/>
              <w:rPr>
                <w:rFonts w:ascii="Times New Roman" w:hAnsi="Times New Roman" w:cs="Times New Roman"/>
                <w:sz w:val="28"/>
                <w:szCs w:val="28"/>
              </w:rPr>
            </w:pPr>
          </w:p>
          <w:p w14:paraId="3621FFF3" w14:textId="77777777" w:rsidR="001539D4" w:rsidRDefault="001539D4" w:rsidP="005D3E0A">
            <w:pPr>
              <w:jc w:val="both"/>
              <w:rPr>
                <w:rFonts w:ascii="Times New Roman" w:hAnsi="Times New Roman" w:cs="Times New Roman"/>
                <w:sz w:val="28"/>
                <w:szCs w:val="28"/>
              </w:rPr>
            </w:pPr>
          </w:p>
          <w:p w14:paraId="201AB2FF" w14:textId="77777777" w:rsidR="001539D4" w:rsidRDefault="001539D4" w:rsidP="005D3E0A">
            <w:pPr>
              <w:jc w:val="both"/>
              <w:rPr>
                <w:rFonts w:ascii="Times New Roman" w:hAnsi="Times New Roman" w:cs="Times New Roman"/>
                <w:sz w:val="28"/>
                <w:szCs w:val="28"/>
              </w:rPr>
            </w:pPr>
          </w:p>
          <w:p w14:paraId="16B4938F" w14:textId="77777777" w:rsidR="001539D4" w:rsidRDefault="001539D4" w:rsidP="005D3E0A">
            <w:pPr>
              <w:jc w:val="both"/>
              <w:rPr>
                <w:rFonts w:ascii="Times New Roman" w:hAnsi="Times New Roman" w:cs="Times New Roman"/>
                <w:sz w:val="28"/>
                <w:szCs w:val="28"/>
              </w:rPr>
            </w:pPr>
          </w:p>
          <w:p w14:paraId="5BDFCBB8" w14:textId="77777777" w:rsidR="001539D4" w:rsidRDefault="001539D4" w:rsidP="005D3E0A">
            <w:pPr>
              <w:jc w:val="both"/>
              <w:rPr>
                <w:rFonts w:ascii="Times New Roman" w:hAnsi="Times New Roman" w:cs="Times New Roman"/>
                <w:sz w:val="28"/>
                <w:szCs w:val="28"/>
              </w:rPr>
            </w:pPr>
          </w:p>
          <w:p w14:paraId="10727F1B" w14:textId="77777777" w:rsidR="001539D4" w:rsidRDefault="001539D4" w:rsidP="005D3E0A">
            <w:pPr>
              <w:jc w:val="both"/>
              <w:rPr>
                <w:rFonts w:ascii="Times New Roman" w:hAnsi="Times New Roman" w:cs="Times New Roman"/>
                <w:sz w:val="28"/>
                <w:szCs w:val="28"/>
              </w:rPr>
            </w:pPr>
          </w:p>
          <w:p w14:paraId="42491510" w14:textId="7BF405DF" w:rsidR="001539D4" w:rsidRDefault="001539D4" w:rsidP="005D3E0A">
            <w:pPr>
              <w:jc w:val="both"/>
              <w:rPr>
                <w:rFonts w:ascii="Times New Roman" w:hAnsi="Times New Roman" w:cs="Times New Roman"/>
                <w:sz w:val="28"/>
                <w:szCs w:val="28"/>
              </w:rPr>
            </w:pPr>
          </w:p>
          <w:p w14:paraId="2A3093B7" w14:textId="77777777" w:rsidR="001539D4" w:rsidRDefault="001539D4" w:rsidP="005D3E0A">
            <w:pPr>
              <w:jc w:val="both"/>
              <w:rPr>
                <w:rFonts w:ascii="Times New Roman" w:hAnsi="Times New Roman" w:cs="Times New Roman"/>
                <w:sz w:val="28"/>
                <w:szCs w:val="28"/>
              </w:rPr>
            </w:pPr>
          </w:p>
          <w:p w14:paraId="458B63AA" w14:textId="77777777" w:rsidR="001539D4" w:rsidRDefault="001539D4" w:rsidP="005D3E0A">
            <w:pPr>
              <w:jc w:val="both"/>
              <w:rPr>
                <w:rFonts w:ascii="Times New Roman" w:hAnsi="Times New Roman" w:cs="Times New Roman"/>
                <w:sz w:val="28"/>
                <w:szCs w:val="28"/>
              </w:rPr>
            </w:pPr>
            <w:r w:rsidRPr="00420726">
              <w:rPr>
                <w:rFonts w:ascii="Times New Roman" w:hAnsi="Times New Roman" w:cs="Times New Roman"/>
                <w:sz w:val="28"/>
                <w:szCs w:val="28"/>
              </w:rPr>
              <w:t>128,70</w:t>
            </w:r>
          </w:p>
          <w:p w14:paraId="45B740E8" w14:textId="77777777" w:rsidR="00DA7DB1" w:rsidRDefault="00DA7DB1" w:rsidP="005D3E0A">
            <w:pPr>
              <w:jc w:val="both"/>
              <w:rPr>
                <w:rFonts w:ascii="Times New Roman" w:hAnsi="Times New Roman" w:cs="Times New Roman"/>
                <w:sz w:val="28"/>
                <w:szCs w:val="28"/>
              </w:rPr>
            </w:pPr>
          </w:p>
          <w:p w14:paraId="40BF4E7C" w14:textId="77777777" w:rsidR="00DA7DB1" w:rsidRDefault="00DA7DB1" w:rsidP="005D3E0A">
            <w:pPr>
              <w:jc w:val="both"/>
              <w:rPr>
                <w:rFonts w:ascii="Times New Roman" w:hAnsi="Times New Roman" w:cs="Times New Roman"/>
                <w:sz w:val="28"/>
                <w:szCs w:val="28"/>
              </w:rPr>
            </w:pPr>
          </w:p>
          <w:p w14:paraId="4EB4A24F" w14:textId="77777777" w:rsidR="00DA7DB1" w:rsidRDefault="00DA7DB1" w:rsidP="005D3E0A">
            <w:pPr>
              <w:jc w:val="both"/>
              <w:rPr>
                <w:rFonts w:ascii="Times New Roman" w:hAnsi="Times New Roman" w:cs="Times New Roman"/>
                <w:sz w:val="28"/>
                <w:szCs w:val="28"/>
              </w:rPr>
            </w:pPr>
          </w:p>
          <w:p w14:paraId="29AE8F2A" w14:textId="77777777" w:rsidR="00DA7DB1" w:rsidRDefault="00DA7DB1" w:rsidP="005D3E0A">
            <w:pPr>
              <w:jc w:val="both"/>
              <w:rPr>
                <w:rFonts w:ascii="Times New Roman" w:hAnsi="Times New Roman" w:cs="Times New Roman"/>
                <w:sz w:val="28"/>
                <w:szCs w:val="28"/>
              </w:rPr>
            </w:pPr>
          </w:p>
          <w:p w14:paraId="0970FE7A" w14:textId="77777777" w:rsidR="00DA7DB1" w:rsidRDefault="00DA7DB1" w:rsidP="005D3E0A">
            <w:pPr>
              <w:jc w:val="both"/>
              <w:rPr>
                <w:rFonts w:ascii="Times New Roman" w:hAnsi="Times New Roman" w:cs="Times New Roman"/>
                <w:sz w:val="28"/>
                <w:szCs w:val="28"/>
              </w:rPr>
            </w:pPr>
          </w:p>
          <w:p w14:paraId="318DDFBC" w14:textId="77777777" w:rsidR="00DA7DB1" w:rsidRDefault="00DA7DB1" w:rsidP="005D3E0A">
            <w:pPr>
              <w:jc w:val="both"/>
              <w:rPr>
                <w:rFonts w:ascii="Times New Roman" w:hAnsi="Times New Roman" w:cs="Times New Roman"/>
                <w:sz w:val="28"/>
                <w:szCs w:val="28"/>
              </w:rPr>
            </w:pPr>
          </w:p>
          <w:p w14:paraId="66EAF9AD" w14:textId="77777777" w:rsidR="00DA7DB1" w:rsidRDefault="00DA7DB1" w:rsidP="005D3E0A">
            <w:pPr>
              <w:jc w:val="both"/>
              <w:rPr>
                <w:rFonts w:ascii="Times New Roman" w:hAnsi="Times New Roman" w:cs="Times New Roman"/>
                <w:sz w:val="28"/>
                <w:szCs w:val="28"/>
              </w:rPr>
            </w:pPr>
          </w:p>
          <w:p w14:paraId="12A9CDCB" w14:textId="77777777" w:rsidR="00DA7DB1" w:rsidRDefault="00DA7DB1" w:rsidP="005D3E0A">
            <w:pPr>
              <w:jc w:val="both"/>
              <w:rPr>
                <w:rFonts w:ascii="Times New Roman" w:hAnsi="Times New Roman" w:cs="Times New Roman"/>
                <w:sz w:val="28"/>
                <w:szCs w:val="28"/>
              </w:rPr>
            </w:pPr>
          </w:p>
          <w:p w14:paraId="0351A72E" w14:textId="77777777" w:rsidR="00DA7DB1" w:rsidRDefault="00DA7DB1" w:rsidP="005D3E0A">
            <w:pPr>
              <w:jc w:val="both"/>
              <w:rPr>
                <w:rFonts w:ascii="Times New Roman" w:hAnsi="Times New Roman" w:cs="Times New Roman"/>
                <w:sz w:val="28"/>
                <w:szCs w:val="28"/>
              </w:rPr>
            </w:pPr>
          </w:p>
          <w:p w14:paraId="4303641E" w14:textId="407FE9F8" w:rsidR="00DA7DB1" w:rsidRDefault="00DA7DB1" w:rsidP="005D3E0A">
            <w:pPr>
              <w:jc w:val="both"/>
              <w:rPr>
                <w:rFonts w:ascii="Times New Roman" w:hAnsi="Times New Roman" w:cs="Times New Roman"/>
                <w:sz w:val="28"/>
                <w:szCs w:val="28"/>
              </w:rPr>
            </w:pPr>
          </w:p>
          <w:p w14:paraId="4D7D209B" w14:textId="77777777" w:rsidR="00DA7DB1" w:rsidRDefault="00DA7DB1" w:rsidP="005D3E0A">
            <w:pPr>
              <w:jc w:val="both"/>
              <w:rPr>
                <w:rFonts w:ascii="Times New Roman" w:hAnsi="Times New Roman" w:cs="Times New Roman"/>
                <w:sz w:val="28"/>
                <w:szCs w:val="28"/>
              </w:rPr>
            </w:pPr>
            <w:r>
              <w:rPr>
                <w:rFonts w:ascii="Times New Roman" w:hAnsi="Times New Roman" w:cs="Times New Roman"/>
                <w:sz w:val="28"/>
                <w:szCs w:val="28"/>
              </w:rPr>
              <w:t>257,4</w:t>
            </w:r>
          </w:p>
          <w:p w14:paraId="60198349" w14:textId="77777777" w:rsidR="00D55E37" w:rsidRDefault="00D55E37" w:rsidP="005D3E0A">
            <w:pPr>
              <w:jc w:val="both"/>
              <w:rPr>
                <w:rFonts w:ascii="Times New Roman" w:hAnsi="Times New Roman" w:cs="Times New Roman"/>
                <w:sz w:val="28"/>
                <w:szCs w:val="28"/>
              </w:rPr>
            </w:pPr>
          </w:p>
          <w:p w14:paraId="08CE17D6" w14:textId="2BB445C6" w:rsidR="00D55E37" w:rsidRDefault="00D55E37" w:rsidP="005D3E0A">
            <w:pPr>
              <w:jc w:val="both"/>
              <w:rPr>
                <w:rFonts w:ascii="Times New Roman" w:hAnsi="Times New Roman" w:cs="Times New Roman"/>
                <w:sz w:val="28"/>
                <w:szCs w:val="28"/>
              </w:rPr>
            </w:pPr>
          </w:p>
          <w:p w14:paraId="00F5D80C" w14:textId="77777777" w:rsidR="00D55E37" w:rsidRDefault="00D55E37" w:rsidP="005D3E0A">
            <w:pPr>
              <w:jc w:val="both"/>
              <w:rPr>
                <w:rFonts w:ascii="Times New Roman" w:hAnsi="Times New Roman" w:cs="Times New Roman"/>
                <w:sz w:val="28"/>
                <w:szCs w:val="28"/>
              </w:rPr>
            </w:pPr>
          </w:p>
          <w:p w14:paraId="25A07291" w14:textId="77777777" w:rsidR="00D55E37" w:rsidRDefault="00D55E37" w:rsidP="005D3E0A">
            <w:pPr>
              <w:jc w:val="both"/>
              <w:rPr>
                <w:rFonts w:ascii="Times New Roman" w:hAnsi="Times New Roman" w:cs="Times New Roman"/>
                <w:sz w:val="28"/>
                <w:szCs w:val="28"/>
              </w:rPr>
            </w:pPr>
          </w:p>
          <w:p w14:paraId="1EE25CBD" w14:textId="77777777" w:rsidR="00D55E37" w:rsidRDefault="00D55E37" w:rsidP="005D3E0A">
            <w:pPr>
              <w:jc w:val="both"/>
              <w:rPr>
                <w:rFonts w:ascii="Times New Roman" w:hAnsi="Times New Roman" w:cs="Times New Roman"/>
                <w:sz w:val="28"/>
                <w:szCs w:val="28"/>
              </w:rPr>
            </w:pPr>
          </w:p>
          <w:p w14:paraId="191CE526" w14:textId="77777777" w:rsidR="00D55E37" w:rsidRDefault="00D55E37" w:rsidP="005D3E0A">
            <w:pPr>
              <w:jc w:val="both"/>
              <w:rPr>
                <w:rFonts w:ascii="Times New Roman" w:hAnsi="Times New Roman" w:cs="Times New Roman"/>
                <w:sz w:val="28"/>
                <w:szCs w:val="28"/>
              </w:rPr>
            </w:pPr>
          </w:p>
          <w:p w14:paraId="2010BA92" w14:textId="77777777" w:rsidR="00D55E37" w:rsidRDefault="00D55E37" w:rsidP="005D3E0A">
            <w:pPr>
              <w:jc w:val="both"/>
              <w:rPr>
                <w:rFonts w:ascii="Times New Roman" w:hAnsi="Times New Roman" w:cs="Times New Roman"/>
                <w:sz w:val="28"/>
                <w:szCs w:val="28"/>
              </w:rPr>
            </w:pPr>
          </w:p>
          <w:p w14:paraId="69DF4332" w14:textId="77777777" w:rsidR="00D55E37" w:rsidRDefault="00D55E37" w:rsidP="005D3E0A">
            <w:pPr>
              <w:jc w:val="both"/>
              <w:rPr>
                <w:rFonts w:ascii="Times New Roman" w:hAnsi="Times New Roman" w:cs="Times New Roman"/>
                <w:sz w:val="28"/>
                <w:szCs w:val="28"/>
              </w:rPr>
            </w:pPr>
          </w:p>
          <w:p w14:paraId="158CC002" w14:textId="319EA553" w:rsidR="00D55E37" w:rsidRDefault="00D55E37" w:rsidP="005D3E0A">
            <w:pPr>
              <w:jc w:val="both"/>
              <w:rPr>
                <w:rFonts w:ascii="Times New Roman" w:hAnsi="Times New Roman" w:cs="Times New Roman"/>
                <w:sz w:val="28"/>
                <w:szCs w:val="28"/>
              </w:rPr>
            </w:pPr>
          </w:p>
          <w:p w14:paraId="2E392F01" w14:textId="77777777" w:rsidR="005D3E0A" w:rsidRDefault="005D3E0A" w:rsidP="005D3E0A">
            <w:pPr>
              <w:jc w:val="both"/>
              <w:rPr>
                <w:rFonts w:ascii="Times New Roman" w:hAnsi="Times New Roman" w:cs="Times New Roman"/>
                <w:sz w:val="28"/>
                <w:szCs w:val="28"/>
              </w:rPr>
            </w:pPr>
          </w:p>
          <w:p w14:paraId="0000015A" w14:textId="004BF7A3" w:rsidR="00D55E37" w:rsidRPr="00420726" w:rsidRDefault="00D55E37" w:rsidP="005D3E0A">
            <w:pPr>
              <w:jc w:val="both"/>
              <w:rPr>
                <w:rFonts w:ascii="Times New Roman" w:hAnsi="Times New Roman" w:cs="Times New Roman"/>
                <w:sz w:val="28"/>
                <w:szCs w:val="28"/>
              </w:rPr>
            </w:pPr>
            <w:r>
              <w:rPr>
                <w:rFonts w:ascii="Times New Roman" w:hAnsi="Times New Roman" w:cs="Times New Roman"/>
                <w:sz w:val="28"/>
                <w:szCs w:val="28"/>
              </w:rPr>
              <w:t>64,35</w:t>
            </w:r>
          </w:p>
        </w:tc>
        <w:tc>
          <w:tcPr>
            <w:tcW w:w="1420" w:type="dxa"/>
          </w:tcPr>
          <w:p w14:paraId="4D44EA57" w14:textId="77777777" w:rsidR="003D210B" w:rsidRPr="00420726" w:rsidRDefault="003D210B" w:rsidP="005D3E0A">
            <w:pPr>
              <w:jc w:val="both"/>
              <w:rPr>
                <w:rFonts w:ascii="Times New Roman" w:hAnsi="Times New Roman" w:cs="Times New Roman"/>
                <w:sz w:val="28"/>
                <w:szCs w:val="28"/>
              </w:rPr>
            </w:pPr>
          </w:p>
          <w:p w14:paraId="4E122B42" w14:textId="77777777" w:rsidR="009F4081" w:rsidRPr="00420726" w:rsidRDefault="009F4081" w:rsidP="005D3E0A">
            <w:pPr>
              <w:jc w:val="both"/>
              <w:rPr>
                <w:rFonts w:ascii="Times New Roman" w:hAnsi="Times New Roman" w:cs="Times New Roman"/>
                <w:sz w:val="28"/>
                <w:szCs w:val="28"/>
              </w:rPr>
            </w:pPr>
          </w:p>
          <w:p w14:paraId="449FB125" w14:textId="77777777" w:rsidR="009F4081" w:rsidRDefault="009F4081" w:rsidP="005D3E0A">
            <w:pPr>
              <w:jc w:val="both"/>
              <w:rPr>
                <w:rFonts w:ascii="Times New Roman" w:hAnsi="Times New Roman" w:cs="Times New Roman"/>
                <w:sz w:val="28"/>
                <w:szCs w:val="28"/>
              </w:rPr>
            </w:pPr>
            <w:r w:rsidRPr="00420726">
              <w:rPr>
                <w:rFonts w:ascii="Times New Roman" w:hAnsi="Times New Roman" w:cs="Times New Roman"/>
                <w:sz w:val="28"/>
                <w:szCs w:val="28"/>
              </w:rPr>
              <w:t>643,5</w:t>
            </w:r>
          </w:p>
          <w:p w14:paraId="50762EF7" w14:textId="77777777" w:rsidR="001539D4" w:rsidRDefault="001539D4" w:rsidP="005D3E0A">
            <w:pPr>
              <w:jc w:val="both"/>
              <w:rPr>
                <w:rFonts w:ascii="Times New Roman" w:hAnsi="Times New Roman" w:cs="Times New Roman"/>
                <w:sz w:val="28"/>
                <w:szCs w:val="28"/>
              </w:rPr>
            </w:pPr>
          </w:p>
          <w:p w14:paraId="0AFB5E91" w14:textId="77777777" w:rsidR="001539D4" w:rsidRDefault="001539D4" w:rsidP="005D3E0A">
            <w:pPr>
              <w:jc w:val="both"/>
              <w:rPr>
                <w:rFonts w:ascii="Times New Roman" w:hAnsi="Times New Roman" w:cs="Times New Roman"/>
                <w:sz w:val="28"/>
                <w:szCs w:val="28"/>
              </w:rPr>
            </w:pPr>
          </w:p>
          <w:p w14:paraId="739143D3" w14:textId="77777777" w:rsidR="001539D4" w:rsidRDefault="001539D4" w:rsidP="005D3E0A">
            <w:pPr>
              <w:jc w:val="both"/>
              <w:rPr>
                <w:rFonts w:ascii="Times New Roman" w:hAnsi="Times New Roman" w:cs="Times New Roman"/>
                <w:sz w:val="28"/>
                <w:szCs w:val="28"/>
              </w:rPr>
            </w:pPr>
          </w:p>
          <w:p w14:paraId="156CF848" w14:textId="77777777" w:rsidR="001539D4" w:rsidRDefault="001539D4" w:rsidP="005D3E0A">
            <w:pPr>
              <w:jc w:val="both"/>
              <w:rPr>
                <w:rFonts w:ascii="Times New Roman" w:hAnsi="Times New Roman" w:cs="Times New Roman"/>
                <w:sz w:val="28"/>
                <w:szCs w:val="28"/>
              </w:rPr>
            </w:pPr>
          </w:p>
          <w:p w14:paraId="6F370D8A" w14:textId="77777777" w:rsidR="001539D4" w:rsidRDefault="001539D4" w:rsidP="005D3E0A">
            <w:pPr>
              <w:jc w:val="both"/>
              <w:rPr>
                <w:rFonts w:ascii="Times New Roman" w:hAnsi="Times New Roman" w:cs="Times New Roman"/>
                <w:sz w:val="28"/>
                <w:szCs w:val="28"/>
              </w:rPr>
            </w:pPr>
          </w:p>
          <w:p w14:paraId="589A7857" w14:textId="77777777" w:rsidR="001539D4" w:rsidRDefault="001539D4" w:rsidP="005D3E0A">
            <w:pPr>
              <w:jc w:val="both"/>
              <w:rPr>
                <w:rFonts w:ascii="Times New Roman" w:hAnsi="Times New Roman" w:cs="Times New Roman"/>
                <w:sz w:val="28"/>
                <w:szCs w:val="28"/>
              </w:rPr>
            </w:pPr>
          </w:p>
          <w:p w14:paraId="73816B68" w14:textId="77777777" w:rsidR="001539D4" w:rsidRDefault="001539D4" w:rsidP="005D3E0A">
            <w:pPr>
              <w:jc w:val="both"/>
              <w:rPr>
                <w:rFonts w:ascii="Times New Roman" w:hAnsi="Times New Roman" w:cs="Times New Roman"/>
                <w:sz w:val="28"/>
                <w:szCs w:val="28"/>
              </w:rPr>
            </w:pPr>
          </w:p>
          <w:p w14:paraId="631A1CFF" w14:textId="77777777" w:rsidR="001539D4" w:rsidRDefault="001539D4" w:rsidP="005D3E0A">
            <w:pPr>
              <w:jc w:val="both"/>
              <w:rPr>
                <w:rFonts w:ascii="Times New Roman" w:hAnsi="Times New Roman" w:cs="Times New Roman"/>
                <w:sz w:val="28"/>
                <w:szCs w:val="28"/>
              </w:rPr>
            </w:pPr>
          </w:p>
          <w:p w14:paraId="217310D2" w14:textId="77777777" w:rsidR="001539D4" w:rsidRDefault="001539D4" w:rsidP="005D3E0A">
            <w:pPr>
              <w:jc w:val="both"/>
              <w:rPr>
                <w:rFonts w:ascii="Times New Roman" w:hAnsi="Times New Roman" w:cs="Times New Roman"/>
                <w:sz w:val="28"/>
                <w:szCs w:val="28"/>
              </w:rPr>
            </w:pPr>
          </w:p>
          <w:p w14:paraId="3409E40F" w14:textId="52834852" w:rsidR="001539D4" w:rsidRDefault="001539D4" w:rsidP="005D3E0A">
            <w:pPr>
              <w:jc w:val="both"/>
              <w:rPr>
                <w:rFonts w:ascii="Times New Roman" w:hAnsi="Times New Roman" w:cs="Times New Roman"/>
                <w:sz w:val="28"/>
                <w:szCs w:val="28"/>
              </w:rPr>
            </w:pPr>
          </w:p>
          <w:p w14:paraId="7DA800B2" w14:textId="77777777" w:rsidR="001539D4" w:rsidRDefault="001539D4" w:rsidP="005D3E0A">
            <w:pPr>
              <w:jc w:val="both"/>
              <w:rPr>
                <w:rFonts w:ascii="Times New Roman" w:hAnsi="Times New Roman" w:cs="Times New Roman"/>
                <w:sz w:val="28"/>
                <w:szCs w:val="28"/>
              </w:rPr>
            </w:pPr>
            <w:r w:rsidRPr="00420726">
              <w:rPr>
                <w:rFonts w:ascii="Times New Roman" w:hAnsi="Times New Roman" w:cs="Times New Roman"/>
                <w:sz w:val="28"/>
                <w:szCs w:val="28"/>
              </w:rPr>
              <w:t>643,5</w:t>
            </w:r>
          </w:p>
          <w:p w14:paraId="0EBD3673" w14:textId="77777777" w:rsidR="00DA7DB1" w:rsidRDefault="00DA7DB1" w:rsidP="005D3E0A">
            <w:pPr>
              <w:jc w:val="both"/>
              <w:rPr>
                <w:rFonts w:ascii="Times New Roman" w:hAnsi="Times New Roman" w:cs="Times New Roman"/>
                <w:sz w:val="28"/>
                <w:szCs w:val="28"/>
              </w:rPr>
            </w:pPr>
          </w:p>
          <w:p w14:paraId="1B1D0F86" w14:textId="77777777" w:rsidR="00DA7DB1" w:rsidRDefault="00DA7DB1" w:rsidP="005D3E0A">
            <w:pPr>
              <w:jc w:val="both"/>
              <w:rPr>
                <w:rFonts w:ascii="Times New Roman" w:hAnsi="Times New Roman" w:cs="Times New Roman"/>
                <w:sz w:val="28"/>
                <w:szCs w:val="28"/>
              </w:rPr>
            </w:pPr>
          </w:p>
          <w:p w14:paraId="112D9DDC" w14:textId="77777777" w:rsidR="00DA7DB1" w:rsidRDefault="00DA7DB1" w:rsidP="005D3E0A">
            <w:pPr>
              <w:jc w:val="both"/>
              <w:rPr>
                <w:rFonts w:ascii="Times New Roman" w:hAnsi="Times New Roman" w:cs="Times New Roman"/>
                <w:sz w:val="28"/>
                <w:szCs w:val="28"/>
              </w:rPr>
            </w:pPr>
          </w:p>
          <w:p w14:paraId="0714E1BA" w14:textId="77777777" w:rsidR="00DA7DB1" w:rsidRDefault="00DA7DB1" w:rsidP="005D3E0A">
            <w:pPr>
              <w:jc w:val="both"/>
              <w:rPr>
                <w:rFonts w:ascii="Times New Roman" w:hAnsi="Times New Roman" w:cs="Times New Roman"/>
                <w:sz w:val="28"/>
                <w:szCs w:val="28"/>
              </w:rPr>
            </w:pPr>
          </w:p>
          <w:p w14:paraId="53D660D7" w14:textId="77777777" w:rsidR="00DA7DB1" w:rsidRDefault="00DA7DB1" w:rsidP="005D3E0A">
            <w:pPr>
              <w:jc w:val="both"/>
              <w:rPr>
                <w:rFonts w:ascii="Times New Roman" w:hAnsi="Times New Roman" w:cs="Times New Roman"/>
                <w:sz w:val="28"/>
                <w:szCs w:val="28"/>
              </w:rPr>
            </w:pPr>
          </w:p>
          <w:p w14:paraId="5B2E2B0A" w14:textId="77777777" w:rsidR="00DA7DB1" w:rsidRDefault="00DA7DB1" w:rsidP="005D3E0A">
            <w:pPr>
              <w:jc w:val="both"/>
              <w:rPr>
                <w:rFonts w:ascii="Times New Roman" w:hAnsi="Times New Roman" w:cs="Times New Roman"/>
                <w:sz w:val="28"/>
                <w:szCs w:val="28"/>
              </w:rPr>
            </w:pPr>
          </w:p>
          <w:p w14:paraId="713E2CC0" w14:textId="77777777" w:rsidR="00DA7DB1" w:rsidRDefault="00DA7DB1" w:rsidP="005D3E0A">
            <w:pPr>
              <w:jc w:val="both"/>
              <w:rPr>
                <w:rFonts w:ascii="Times New Roman" w:hAnsi="Times New Roman" w:cs="Times New Roman"/>
                <w:sz w:val="28"/>
                <w:szCs w:val="28"/>
              </w:rPr>
            </w:pPr>
          </w:p>
          <w:p w14:paraId="4911E224" w14:textId="77777777" w:rsidR="00DA7DB1" w:rsidRDefault="00DA7DB1" w:rsidP="005D3E0A">
            <w:pPr>
              <w:jc w:val="both"/>
              <w:rPr>
                <w:rFonts w:ascii="Times New Roman" w:hAnsi="Times New Roman" w:cs="Times New Roman"/>
                <w:sz w:val="28"/>
                <w:szCs w:val="28"/>
              </w:rPr>
            </w:pPr>
          </w:p>
          <w:p w14:paraId="3AE82ABD" w14:textId="77777777" w:rsidR="00DA7DB1" w:rsidRDefault="00DA7DB1" w:rsidP="005D3E0A">
            <w:pPr>
              <w:jc w:val="both"/>
              <w:rPr>
                <w:rFonts w:ascii="Times New Roman" w:hAnsi="Times New Roman" w:cs="Times New Roman"/>
                <w:sz w:val="28"/>
                <w:szCs w:val="28"/>
              </w:rPr>
            </w:pPr>
          </w:p>
          <w:p w14:paraId="0061D6FA" w14:textId="1548AEDF" w:rsidR="00DA7DB1" w:rsidRDefault="00DA7DB1" w:rsidP="005D3E0A">
            <w:pPr>
              <w:jc w:val="both"/>
              <w:rPr>
                <w:rFonts w:ascii="Times New Roman" w:hAnsi="Times New Roman" w:cs="Times New Roman"/>
                <w:sz w:val="28"/>
                <w:szCs w:val="28"/>
              </w:rPr>
            </w:pPr>
          </w:p>
          <w:p w14:paraId="478DC599" w14:textId="77777777" w:rsidR="00DA7DB1" w:rsidRDefault="00DA7DB1" w:rsidP="005D3E0A">
            <w:pPr>
              <w:jc w:val="both"/>
              <w:rPr>
                <w:rFonts w:ascii="Times New Roman" w:hAnsi="Times New Roman" w:cs="Times New Roman"/>
                <w:sz w:val="28"/>
                <w:szCs w:val="28"/>
              </w:rPr>
            </w:pPr>
            <w:r>
              <w:rPr>
                <w:rFonts w:ascii="Times New Roman" w:hAnsi="Times New Roman" w:cs="Times New Roman"/>
                <w:sz w:val="28"/>
                <w:szCs w:val="28"/>
              </w:rPr>
              <w:t>1287</w:t>
            </w:r>
          </w:p>
          <w:p w14:paraId="2D1F9698" w14:textId="77777777" w:rsidR="00D55E37" w:rsidRDefault="00D55E37" w:rsidP="005D3E0A">
            <w:pPr>
              <w:jc w:val="both"/>
              <w:rPr>
                <w:rFonts w:ascii="Times New Roman" w:hAnsi="Times New Roman" w:cs="Times New Roman"/>
                <w:sz w:val="28"/>
                <w:szCs w:val="28"/>
              </w:rPr>
            </w:pPr>
          </w:p>
          <w:p w14:paraId="7FC7CCF8" w14:textId="77777777" w:rsidR="00D55E37" w:rsidRDefault="00D55E37" w:rsidP="005D3E0A">
            <w:pPr>
              <w:jc w:val="both"/>
              <w:rPr>
                <w:rFonts w:ascii="Times New Roman" w:hAnsi="Times New Roman" w:cs="Times New Roman"/>
                <w:sz w:val="28"/>
                <w:szCs w:val="28"/>
              </w:rPr>
            </w:pPr>
          </w:p>
          <w:p w14:paraId="6ED624A1" w14:textId="77777777" w:rsidR="00D55E37" w:rsidRDefault="00D55E37" w:rsidP="005D3E0A">
            <w:pPr>
              <w:jc w:val="both"/>
              <w:rPr>
                <w:rFonts w:ascii="Times New Roman" w:hAnsi="Times New Roman" w:cs="Times New Roman"/>
                <w:sz w:val="28"/>
                <w:szCs w:val="28"/>
              </w:rPr>
            </w:pPr>
          </w:p>
          <w:p w14:paraId="73A17C93" w14:textId="77777777" w:rsidR="00D55E37" w:rsidRDefault="00D55E37" w:rsidP="005D3E0A">
            <w:pPr>
              <w:jc w:val="both"/>
              <w:rPr>
                <w:rFonts w:ascii="Times New Roman" w:hAnsi="Times New Roman" w:cs="Times New Roman"/>
                <w:sz w:val="28"/>
                <w:szCs w:val="28"/>
              </w:rPr>
            </w:pPr>
          </w:p>
          <w:p w14:paraId="64A07F1D" w14:textId="77777777" w:rsidR="00D55E37" w:rsidRDefault="00D55E37" w:rsidP="005D3E0A">
            <w:pPr>
              <w:jc w:val="both"/>
              <w:rPr>
                <w:rFonts w:ascii="Times New Roman" w:hAnsi="Times New Roman" w:cs="Times New Roman"/>
                <w:sz w:val="28"/>
                <w:szCs w:val="28"/>
              </w:rPr>
            </w:pPr>
          </w:p>
          <w:p w14:paraId="0F80CBEE" w14:textId="77777777" w:rsidR="00D55E37" w:rsidRDefault="00D55E37" w:rsidP="005D3E0A">
            <w:pPr>
              <w:jc w:val="both"/>
              <w:rPr>
                <w:rFonts w:ascii="Times New Roman" w:hAnsi="Times New Roman" w:cs="Times New Roman"/>
                <w:sz w:val="28"/>
                <w:szCs w:val="28"/>
              </w:rPr>
            </w:pPr>
          </w:p>
          <w:p w14:paraId="74417454" w14:textId="77777777" w:rsidR="00D55E37" w:rsidRDefault="00D55E37" w:rsidP="005D3E0A">
            <w:pPr>
              <w:jc w:val="both"/>
              <w:rPr>
                <w:rFonts w:ascii="Times New Roman" w:hAnsi="Times New Roman" w:cs="Times New Roman"/>
                <w:sz w:val="28"/>
                <w:szCs w:val="28"/>
              </w:rPr>
            </w:pPr>
          </w:p>
          <w:p w14:paraId="6BC281F1" w14:textId="77777777" w:rsidR="00D55E37" w:rsidRDefault="00D55E37" w:rsidP="005D3E0A">
            <w:pPr>
              <w:jc w:val="both"/>
              <w:rPr>
                <w:rFonts w:ascii="Times New Roman" w:hAnsi="Times New Roman" w:cs="Times New Roman"/>
                <w:sz w:val="28"/>
                <w:szCs w:val="28"/>
              </w:rPr>
            </w:pPr>
          </w:p>
          <w:p w14:paraId="11372064" w14:textId="77777777" w:rsidR="00D55E37" w:rsidRDefault="00D55E37" w:rsidP="005D3E0A">
            <w:pPr>
              <w:jc w:val="both"/>
              <w:rPr>
                <w:rFonts w:ascii="Times New Roman" w:hAnsi="Times New Roman" w:cs="Times New Roman"/>
                <w:sz w:val="28"/>
                <w:szCs w:val="28"/>
              </w:rPr>
            </w:pPr>
          </w:p>
          <w:p w14:paraId="319D421C" w14:textId="55681A0C" w:rsidR="00D55E37" w:rsidRDefault="00D55E37" w:rsidP="005D3E0A">
            <w:pPr>
              <w:jc w:val="both"/>
              <w:rPr>
                <w:rFonts w:ascii="Times New Roman" w:hAnsi="Times New Roman" w:cs="Times New Roman"/>
                <w:sz w:val="28"/>
                <w:szCs w:val="28"/>
              </w:rPr>
            </w:pPr>
          </w:p>
          <w:p w14:paraId="0000015C" w14:textId="70969C49" w:rsidR="00D55E37" w:rsidRPr="00420726" w:rsidRDefault="00D55E37" w:rsidP="005D3E0A">
            <w:pPr>
              <w:jc w:val="both"/>
              <w:rPr>
                <w:rFonts w:ascii="Times New Roman" w:hAnsi="Times New Roman" w:cs="Times New Roman"/>
                <w:sz w:val="28"/>
                <w:szCs w:val="28"/>
              </w:rPr>
            </w:pPr>
            <w:r>
              <w:rPr>
                <w:rFonts w:ascii="Times New Roman" w:hAnsi="Times New Roman" w:cs="Times New Roman"/>
                <w:sz w:val="28"/>
                <w:szCs w:val="28"/>
              </w:rPr>
              <w:t>321,75</w:t>
            </w:r>
          </w:p>
        </w:tc>
      </w:tr>
      <w:tr w:rsidR="00662023" w14:paraId="0518A015" w14:textId="77777777" w:rsidTr="005D3E0A">
        <w:trPr>
          <w:trHeight w:val="758"/>
        </w:trPr>
        <w:tc>
          <w:tcPr>
            <w:tcW w:w="958" w:type="dxa"/>
          </w:tcPr>
          <w:p w14:paraId="0000015D" w14:textId="77777777" w:rsidR="00662023" w:rsidRDefault="00662023" w:rsidP="00662023">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810" w:type="dxa"/>
            <w:tcBorders>
              <w:bottom w:val="single" w:sz="4" w:space="0" w:color="auto"/>
            </w:tcBorders>
          </w:tcPr>
          <w:p w14:paraId="0000015E" w14:textId="77777777" w:rsidR="00662023" w:rsidRDefault="00662023"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(сума рядків: 1 + 2 + 3 + 4 + 5 + 6 + 7 + 8), гривень</w:t>
            </w:r>
          </w:p>
        </w:tc>
        <w:tc>
          <w:tcPr>
            <w:tcW w:w="1559" w:type="dxa"/>
            <w:vAlign w:val="center"/>
          </w:tcPr>
          <w:p w14:paraId="0000015F" w14:textId="578F84A3" w:rsidR="00662023" w:rsidRDefault="00D55E37"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3153,15</w:t>
            </w:r>
          </w:p>
        </w:tc>
        <w:tc>
          <w:tcPr>
            <w:tcW w:w="1420" w:type="dxa"/>
            <w:vAlign w:val="center"/>
          </w:tcPr>
          <w:p w14:paraId="00000161" w14:textId="1C5ABB46" w:rsidR="00662023" w:rsidRDefault="00D55E37" w:rsidP="005D3E0A">
            <w:pPr>
              <w:spacing w:after="180"/>
              <w:jc w:val="both"/>
              <w:rPr>
                <w:rFonts w:ascii="Times New Roman" w:eastAsia="Times New Roman" w:hAnsi="Times New Roman" w:cs="Times New Roman"/>
                <w:sz w:val="28"/>
                <w:szCs w:val="28"/>
              </w:rPr>
            </w:pPr>
            <w:r>
              <w:rPr>
                <w:rFonts w:ascii="Times New Roman" w:hAnsi="Times New Roman" w:cs="Times New Roman"/>
                <w:sz w:val="28"/>
                <w:szCs w:val="28"/>
              </w:rPr>
              <w:t>15765,75</w:t>
            </w:r>
          </w:p>
        </w:tc>
      </w:tr>
      <w:tr w:rsidR="000F3F53" w14:paraId="1CC1EF97" w14:textId="467B742F" w:rsidTr="00420726">
        <w:tc>
          <w:tcPr>
            <w:tcW w:w="958" w:type="dxa"/>
            <w:tcBorders>
              <w:right w:val="single" w:sz="4" w:space="0" w:color="auto"/>
            </w:tcBorders>
          </w:tcPr>
          <w:p w14:paraId="00000162" w14:textId="77777777" w:rsidR="000F3F53" w:rsidRDefault="000F3F53" w:rsidP="00100100">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810" w:type="dxa"/>
            <w:tcBorders>
              <w:top w:val="single" w:sz="4" w:space="0" w:color="auto"/>
              <w:left w:val="single" w:sz="4" w:space="0" w:color="auto"/>
              <w:bottom w:val="single" w:sz="4" w:space="0" w:color="auto"/>
              <w:right w:val="single" w:sz="4" w:space="0" w:color="auto"/>
            </w:tcBorders>
          </w:tcPr>
          <w:p w14:paraId="00000163" w14:textId="77777777" w:rsidR="000F3F53" w:rsidRDefault="000F3F53"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суб’єктів господарювання великого та середнього підприємництва, на яких буде поширено регулювання, одиниць</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6F019657" w14:textId="7A629D43" w:rsidR="000F3F53" w:rsidRDefault="000F3F53" w:rsidP="005D3E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2500AD" w14:textId="60AF82CB" w:rsidR="000F3F53" w:rsidRDefault="000F3F53" w:rsidP="005D3E0A">
            <w:pPr>
              <w:jc w:val="both"/>
            </w:pPr>
            <w:r w:rsidRPr="007A3A18">
              <w:rPr>
                <w:rFonts w:ascii="Times New Roman" w:eastAsia="Times New Roman" w:hAnsi="Times New Roman" w:cs="Times New Roman"/>
                <w:sz w:val="28"/>
                <w:szCs w:val="28"/>
              </w:rPr>
              <w:t>1083</w:t>
            </w:r>
          </w:p>
        </w:tc>
      </w:tr>
      <w:tr w:rsidR="00662A91" w14:paraId="571142E7" w14:textId="77777777" w:rsidTr="00420726">
        <w:tc>
          <w:tcPr>
            <w:tcW w:w="958" w:type="dxa"/>
          </w:tcPr>
          <w:p w14:paraId="00000169" w14:textId="77777777" w:rsidR="00662A91" w:rsidRDefault="00662A91" w:rsidP="00100100">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810" w:type="dxa"/>
            <w:tcBorders>
              <w:top w:val="single" w:sz="4" w:space="0" w:color="auto"/>
            </w:tcBorders>
          </w:tcPr>
          <w:p w14:paraId="0000016A" w14:textId="77777777" w:rsidR="00662A91" w:rsidRDefault="00662A91" w:rsidP="005D3E0A">
            <w:pPr>
              <w:spacing w:after="180"/>
              <w:rPr>
                <w:rFonts w:ascii="Times New Roman" w:eastAsia="Times New Roman" w:hAnsi="Times New Roman" w:cs="Times New Roman"/>
                <w:sz w:val="28"/>
                <w:szCs w:val="28"/>
              </w:rPr>
            </w:pPr>
            <w:r>
              <w:rPr>
                <w:rFonts w:ascii="Times New Roman" w:eastAsia="Times New Roman" w:hAnsi="Times New Roman" w:cs="Times New Roman"/>
                <w:sz w:val="28"/>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62" w:type="dxa"/>
            <w:tcBorders>
              <w:top w:val="single" w:sz="4" w:space="0" w:color="auto"/>
            </w:tcBorders>
          </w:tcPr>
          <w:p w14:paraId="0000016B" w14:textId="20BDF9BB" w:rsidR="00662A91" w:rsidRDefault="00D55E37" w:rsidP="005D3E0A">
            <w:pPr>
              <w:spacing w:after="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3414861,45</w:t>
            </w:r>
          </w:p>
        </w:tc>
        <w:tc>
          <w:tcPr>
            <w:tcW w:w="1417" w:type="dxa"/>
            <w:tcBorders>
              <w:top w:val="single" w:sz="4" w:space="0" w:color="auto"/>
            </w:tcBorders>
          </w:tcPr>
          <w:p w14:paraId="0000016E" w14:textId="4D5AFC29" w:rsidR="00662A91" w:rsidRDefault="00D55E37" w:rsidP="005D3E0A">
            <w:pPr>
              <w:spacing w:after="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17074307,25</w:t>
            </w:r>
          </w:p>
        </w:tc>
      </w:tr>
    </w:tbl>
    <w:p w14:paraId="29C14546" w14:textId="4F22E532" w:rsidR="00C24115" w:rsidRDefault="00C24115" w:rsidP="00662A91">
      <w:pPr>
        <w:rPr>
          <w:rFonts w:ascii="Times New Roman" w:eastAsia="Times New Roman" w:hAnsi="Times New Roman" w:cs="Times New Roman"/>
          <w:sz w:val="28"/>
          <w:szCs w:val="28"/>
          <w:shd w:val="clear" w:color="auto" w:fill="FF9900"/>
        </w:rPr>
      </w:pPr>
      <w:bookmarkStart w:id="12" w:name="bookmark=id.yh1cbhv9gqkj" w:colFirst="0" w:colLast="0"/>
      <w:bookmarkStart w:id="13" w:name="bookmark=id.iba28tvp0nth" w:colFirst="0" w:colLast="0"/>
      <w:bookmarkStart w:id="14" w:name="bookmark=id.y90c0vsrccih" w:colFirst="0" w:colLast="0"/>
      <w:bookmarkEnd w:id="12"/>
      <w:bookmarkEnd w:id="13"/>
      <w:bookmarkEnd w:id="14"/>
    </w:p>
    <w:p w14:paraId="77EBF2ED" w14:textId="218F8EFD" w:rsidR="00662023" w:rsidRPr="009A71D6" w:rsidRDefault="00C24115" w:rsidP="00662A91">
      <w:pPr>
        <w:rPr>
          <w:rFonts w:ascii="Times New Roman" w:eastAsia="Times New Roman" w:hAnsi="Times New Roman" w:cs="Times New Roman"/>
          <w:sz w:val="24"/>
          <w:szCs w:val="24"/>
        </w:rPr>
      </w:pPr>
      <w:r w:rsidRPr="00C241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4115">
        <w:rPr>
          <w:rFonts w:ascii="Times New Roman" w:eastAsia="Times New Roman" w:hAnsi="Times New Roman" w:cs="Times New Roman"/>
          <w:sz w:val="24"/>
          <w:szCs w:val="24"/>
        </w:rPr>
        <w:t xml:space="preserve">  _______________</w:t>
      </w:r>
      <w:r w:rsidR="009A71D6">
        <w:rPr>
          <w:rFonts w:ascii="Times New Roman" w:eastAsia="Times New Roman" w:hAnsi="Times New Roman" w:cs="Times New Roman"/>
          <w:sz w:val="24"/>
          <w:szCs w:val="24"/>
        </w:rPr>
        <w:t>______________________________</w:t>
      </w:r>
    </w:p>
    <w:p w14:paraId="6F65E065" w14:textId="61022B80" w:rsidR="003D210B" w:rsidRDefault="009A71D6" w:rsidP="00662A91">
      <w:pPr>
        <w:rPr>
          <w:shd w:val="clear" w:color="auto" w:fill="FF9900"/>
        </w:rPr>
      </w:pPr>
      <w:r>
        <w:rPr>
          <w:shd w:val="clear" w:color="auto" w:fill="FF9900"/>
        </w:rPr>
        <w:t xml:space="preserve"> </w:t>
      </w:r>
    </w:p>
    <w:tbl>
      <w:tblPr>
        <w:tblStyle w:val="afd"/>
        <w:tblW w:w="9639" w:type="dxa"/>
        <w:tblInd w:w="0" w:type="dxa"/>
        <w:tblLayout w:type="fixed"/>
        <w:tblLook w:val="0000" w:firstRow="0" w:lastRow="0" w:firstColumn="0" w:lastColumn="0" w:noHBand="0" w:noVBand="0"/>
      </w:tblPr>
      <w:tblGrid>
        <w:gridCol w:w="4629"/>
        <w:gridCol w:w="5010"/>
      </w:tblGrid>
      <w:tr w:rsidR="00100100" w14:paraId="4C4089F5" w14:textId="77777777" w:rsidTr="005D3E0A">
        <w:trPr>
          <w:trHeight w:val="737"/>
        </w:trPr>
        <w:tc>
          <w:tcPr>
            <w:tcW w:w="4629" w:type="dxa"/>
          </w:tcPr>
          <w:p w14:paraId="00000170" w14:textId="6EA305F4" w:rsidR="00100100" w:rsidRDefault="00100100" w:rsidP="00100100">
            <w:pPr>
              <w:spacing w:before="180" w:after="180"/>
              <w:rPr>
                <w:sz w:val="28"/>
                <w:szCs w:val="28"/>
              </w:rPr>
            </w:pPr>
          </w:p>
        </w:tc>
        <w:tc>
          <w:tcPr>
            <w:tcW w:w="5010" w:type="dxa"/>
          </w:tcPr>
          <w:p w14:paraId="018AF322" w14:textId="77777777" w:rsidR="005D3E0A" w:rsidRDefault="00AE3D63" w:rsidP="00AE3D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D88682" w14:textId="77777777" w:rsidR="005D3E0A" w:rsidRDefault="005D3E0A" w:rsidP="00AE3D63">
            <w:pPr>
              <w:spacing w:after="0" w:line="240" w:lineRule="auto"/>
              <w:jc w:val="both"/>
              <w:rPr>
                <w:rFonts w:ascii="Times New Roman" w:eastAsia="Times New Roman" w:hAnsi="Times New Roman" w:cs="Times New Roman"/>
                <w:sz w:val="24"/>
                <w:szCs w:val="24"/>
              </w:rPr>
            </w:pPr>
          </w:p>
          <w:p w14:paraId="2AA2B29A" w14:textId="77777777" w:rsidR="005D3E0A" w:rsidRDefault="005D3E0A" w:rsidP="00AE3D63">
            <w:pPr>
              <w:spacing w:after="0" w:line="240" w:lineRule="auto"/>
              <w:jc w:val="both"/>
              <w:rPr>
                <w:rFonts w:ascii="Times New Roman" w:eastAsia="Times New Roman" w:hAnsi="Times New Roman" w:cs="Times New Roman"/>
                <w:sz w:val="24"/>
                <w:szCs w:val="24"/>
              </w:rPr>
            </w:pPr>
          </w:p>
          <w:p w14:paraId="7C7FBE00" w14:textId="77777777" w:rsidR="005D3E0A" w:rsidRDefault="005D3E0A" w:rsidP="00AE3D63">
            <w:pPr>
              <w:spacing w:after="0" w:line="240" w:lineRule="auto"/>
              <w:jc w:val="both"/>
              <w:rPr>
                <w:rFonts w:ascii="Times New Roman" w:eastAsia="Times New Roman" w:hAnsi="Times New Roman" w:cs="Times New Roman"/>
                <w:sz w:val="24"/>
                <w:szCs w:val="24"/>
              </w:rPr>
            </w:pPr>
          </w:p>
          <w:p w14:paraId="24996400" w14:textId="77777777" w:rsidR="005D3E0A" w:rsidRDefault="005D3E0A" w:rsidP="00AE3D63">
            <w:pPr>
              <w:spacing w:after="0" w:line="240" w:lineRule="auto"/>
              <w:jc w:val="both"/>
              <w:rPr>
                <w:rFonts w:ascii="Times New Roman" w:eastAsia="Times New Roman" w:hAnsi="Times New Roman" w:cs="Times New Roman"/>
                <w:sz w:val="24"/>
                <w:szCs w:val="24"/>
              </w:rPr>
            </w:pPr>
          </w:p>
          <w:p w14:paraId="63DEFE66" w14:textId="77777777" w:rsidR="005D3E0A" w:rsidRDefault="005D3E0A" w:rsidP="00AE3D63">
            <w:pPr>
              <w:spacing w:after="0" w:line="240" w:lineRule="auto"/>
              <w:jc w:val="both"/>
              <w:rPr>
                <w:rFonts w:ascii="Times New Roman" w:eastAsia="Times New Roman" w:hAnsi="Times New Roman" w:cs="Times New Roman"/>
                <w:sz w:val="24"/>
                <w:szCs w:val="24"/>
              </w:rPr>
            </w:pPr>
          </w:p>
          <w:p w14:paraId="596F500A" w14:textId="77777777" w:rsidR="005D3E0A" w:rsidRDefault="005D3E0A" w:rsidP="00AE3D63">
            <w:pPr>
              <w:spacing w:after="0" w:line="240" w:lineRule="auto"/>
              <w:jc w:val="both"/>
              <w:rPr>
                <w:rFonts w:ascii="Times New Roman" w:eastAsia="Times New Roman" w:hAnsi="Times New Roman" w:cs="Times New Roman"/>
                <w:sz w:val="24"/>
                <w:szCs w:val="24"/>
              </w:rPr>
            </w:pPr>
          </w:p>
          <w:p w14:paraId="55D3478C" w14:textId="77777777" w:rsidR="005D3E0A" w:rsidRDefault="005D3E0A" w:rsidP="00AE3D63">
            <w:pPr>
              <w:spacing w:after="0" w:line="240" w:lineRule="auto"/>
              <w:jc w:val="both"/>
              <w:rPr>
                <w:rFonts w:ascii="Times New Roman" w:eastAsia="Times New Roman" w:hAnsi="Times New Roman" w:cs="Times New Roman"/>
                <w:sz w:val="24"/>
                <w:szCs w:val="24"/>
              </w:rPr>
            </w:pPr>
          </w:p>
          <w:p w14:paraId="327A51CD" w14:textId="77777777" w:rsidR="005D3E0A" w:rsidRDefault="005D3E0A" w:rsidP="00AE3D63">
            <w:pPr>
              <w:spacing w:after="0" w:line="240" w:lineRule="auto"/>
              <w:jc w:val="both"/>
              <w:rPr>
                <w:rFonts w:ascii="Times New Roman" w:eastAsia="Times New Roman" w:hAnsi="Times New Roman" w:cs="Times New Roman"/>
                <w:sz w:val="24"/>
                <w:szCs w:val="24"/>
              </w:rPr>
            </w:pPr>
          </w:p>
          <w:p w14:paraId="147E522E" w14:textId="77777777" w:rsidR="005D3E0A" w:rsidRDefault="005D3E0A" w:rsidP="00AE3D63">
            <w:pPr>
              <w:spacing w:after="0" w:line="240" w:lineRule="auto"/>
              <w:jc w:val="both"/>
              <w:rPr>
                <w:rFonts w:ascii="Times New Roman" w:eastAsia="Times New Roman" w:hAnsi="Times New Roman" w:cs="Times New Roman"/>
                <w:sz w:val="24"/>
                <w:szCs w:val="24"/>
              </w:rPr>
            </w:pPr>
          </w:p>
          <w:p w14:paraId="1FBC2B2A" w14:textId="77777777" w:rsidR="005D3E0A" w:rsidRDefault="005D3E0A" w:rsidP="00AE3D63">
            <w:pPr>
              <w:spacing w:after="0" w:line="240" w:lineRule="auto"/>
              <w:jc w:val="both"/>
              <w:rPr>
                <w:rFonts w:ascii="Times New Roman" w:eastAsia="Times New Roman" w:hAnsi="Times New Roman" w:cs="Times New Roman"/>
                <w:sz w:val="24"/>
                <w:szCs w:val="24"/>
              </w:rPr>
            </w:pPr>
          </w:p>
          <w:p w14:paraId="6C7A913D" w14:textId="77777777" w:rsidR="005D3E0A" w:rsidRDefault="005D3E0A" w:rsidP="00AE3D63">
            <w:pPr>
              <w:spacing w:after="0" w:line="240" w:lineRule="auto"/>
              <w:jc w:val="both"/>
              <w:rPr>
                <w:rFonts w:ascii="Times New Roman" w:eastAsia="Times New Roman" w:hAnsi="Times New Roman" w:cs="Times New Roman"/>
                <w:sz w:val="24"/>
                <w:szCs w:val="24"/>
              </w:rPr>
            </w:pPr>
          </w:p>
          <w:p w14:paraId="032FD9FC" w14:textId="77777777" w:rsidR="005D3E0A" w:rsidRDefault="005D3E0A" w:rsidP="00AE3D63">
            <w:pPr>
              <w:spacing w:after="0" w:line="240" w:lineRule="auto"/>
              <w:jc w:val="both"/>
              <w:rPr>
                <w:rFonts w:ascii="Times New Roman" w:eastAsia="Times New Roman" w:hAnsi="Times New Roman" w:cs="Times New Roman"/>
                <w:sz w:val="24"/>
                <w:szCs w:val="24"/>
              </w:rPr>
            </w:pPr>
          </w:p>
          <w:p w14:paraId="41A19F9B" w14:textId="65631F13" w:rsidR="00100100" w:rsidRDefault="005D3E0A" w:rsidP="00AE3D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E3D63">
              <w:rPr>
                <w:rFonts w:ascii="Times New Roman" w:eastAsia="Times New Roman" w:hAnsi="Times New Roman" w:cs="Times New Roman"/>
                <w:sz w:val="24"/>
                <w:szCs w:val="24"/>
              </w:rPr>
              <w:t xml:space="preserve"> </w:t>
            </w:r>
            <w:r w:rsidR="00100100">
              <w:rPr>
                <w:rFonts w:ascii="Times New Roman" w:eastAsia="Times New Roman" w:hAnsi="Times New Roman" w:cs="Times New Roman"/>
                <w:sz w:val="24"/>
                <w:szCs w:val="24"/>
              </w:rPr>
              <w:t>Додаток 2</w:t>
            </w:r>
          </w:p>
          <w:p w14:paraId="00000172" w14:textId="1A31B24A" w:rsidR="00100100" w:rsidRDefault="007D2C51" w:rsidP="007D2C51">
            <w:pPr>
              <w:spacing w:after="0" w:line="240" w:lineRule="auto"/>
              <w:ind w:left="1467"/>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до а</w:t>
            </w:r>
            <w:r w:rsidR="00100100" w:rsidRPr="006F7583">
              <w:rPr>
                <w:rFonts w:ascii="Times New Roman" w:eastAsia="Times New Roman" w:hAnsi="Times New Roman" w:cs="Times New Roman"/>
                <w:sz w:val="24"/>
                <w:szCs w:val="24"/>
              </w:rPr>
              <w:t xml:space="preserve">налізу регуляторного впливу </w:t>
            </w:r>
          </w:p>
        </w:tc>
      </w:tr>
    </w:tbl>
    <w:p w14:paraId="00000175" w14:textId="404020AE" w:rsidR="002330A7" w:rsidRPr="007D2C51" w:rsidRDefault="00E5229C" w:rsidP="00A86721">
      <w:pPr>
        <w:spacing w:after="0" w:line="240" w:lineRule="auto"/>
        <w:jc w:val="center"/>
        <w:rPr>
          <w:rFonts w:ascii="Times New Roman" w:eastAsia="Times New Roman" w:hAnsi="Times New Roman" w:cs="Times New Roman"/>
          <w:color w:val="000000"/>
          <w:sz w:val="28"/>
          <w:szCs w:val="28"/>
        </w:rPr>
      </w:pPr>
      <w:bookmarkStart w:id="15" w:name="bookmark=id.18vx6vado15p" w:colFirst="0" w:colLast="0"/>
      <w:bookmarkEnd w:id="15"/>
      <w:r>
        <w:rPr>
          <w:rFonts w:ascii="Times New Roman" w:eastAsia="Times New Roman" w:hAnsi="Times New Roman" w:cs="Times New Roman"/>
          <w:b/>
          <w:sz w:val="28"/>
          <w:szCs w:val="28"/>
        </w:rPr>
        <w:lastRenderedPageBreak/>
        <w:t>БЮДЖЕТНІ ВИТРАТИ </w:t>
      </w:r>
      <w:r>
        <w:rPr>
          <w:rFonts w:ascii="Times New Roman" w:eastAsia="Times New Roman" w:hAnsi="Times New Roman" w:cs="Times New Roman"/>
          <w:sz w:val="28"/>
          <w:szCs w:val="28"/>
        </w:rPr>
        <w:br/>
      </w:r>
      <w:r w:rsidR="00100100" w:rsidRPr="00100100">
        <w:rPr>
          <w:rFonts w:ascii="Times New Roman" w:eastAsia="Times New Roman" w:hAnsi="Times New Roman" w:cs="Times New Roman"/>
          <w:b/>
          <w:color w:val="000000"/>
          <w:sz w:val="28"/>
          <w:szCs w:val="28"/>
        </w:rPr>
        <w:t>на адміністрування регулювання для суб’єктів великого і середнього підприємництва</w:t>
      </w:r>
    </w:p>
    <w:p w14:paraId="00000177" w14:textId="77777777" w:rsidR="002330A7" w:rsidRDefault="00E5229C">
      <w:pPr>
        <w:shd w:val="clear" w:color="auto" w:fill="FFFFFF"/>
        <w:ind w:firstLine="540"/>
        <w:jc w:val="both"/>
        <w:rPr>
          <w:rFonts w:ascii="Times New Roman" w:eastAsia="Times New Roman" w:hAnsi="Times New Roman" w:cs="Times New Roman"/>
          <w:sz w:val="28"/>
          <w:szCs w:val="28"/>
        </w:rPr>
      </w:pPr>
      <w:bookmarkStart w:id="16" w:name="bookmark=id.rr0kivo3s6u8" w:colFirst="0" w:colLast="0"/>
      <w:bookmarkStart w:id="17" w:name="bookmark=id.xiavpnacsz9q" w:colFirst="0" w:colLast="0"/>
      <w:bookmarkEnd w:id="16"/>
      <w:bookmarkEnd w:id="17"/>
      <w:r>
        <w:rPr>
          <w:rFonts w:ascii="Times New Roman" w:eastAsia="Times New Roman" w:hAnsi="Times New Roman" w:cs="Times New Roman"/>
          <w:sz w:val="28"/>
          <w:szCs w:val="28"/>
        </w:rPr>
        <w:t>Державний орган, для якого здійснюється розрахунок адміністрування регулювання:</w:t>
      </w:r>
      <w:bookmarkStart w:id="18" w:name="bookmark=id.vgcpx1vi4n1x" w:colFirst="0" w:colLast="0"/>
      <w:bookmarkEnd w:id="18"/>
    </w:p>
    <w:p w14:paraId="0000017C" w14:textId="77777777" w:rsidR="002330A7" w:rsidRPr="00100100" w:rsidRDefault="00E5229C">
      <w:pPr>
        <w:spacing w:after="0" w:line="240" w:lineRule="auto"/>
        <w:jc w:val="center"/>
        <w:rPr>
          <w:rFonts w:ascii="Times New Roman" w:eastAsia="Times New Roman" w:hAnsi="Times New Roman" w:cs="Times New Roman"/>
          <w:b/>
          <w:color w:val="000000"/>
          <w:sz w:val="28"/>
          <w:szCs w:val="28"/>
          <w:u w:val="single"/>
        </w:rPr>
      </w:pPr>
      <w:r w:rsidRPr="00100100">
        <w:rPr>
          <w:rFonts w:ascii="Times New Roman" w:eastAsia="Times New Roman" w:hAnsi="Times New Roman" w:cs="Times New Roman"/>
          <w:b/>
          <w:color w:val="000000"/>
          <w:sz w:val="28"/>
          <w:szCs w:val="28"/>
          <w:u w:val="single"/>
        </w:rPr>
        <w:t>Державна служба якості освіти України</w:t>
      </w:r>
    </w:p>
    <w:p w14:paraId="0000017D" w14:textId="77777777" w:rsidR="002330A7" w:rsidRDefault="002330A7">
      <w:pPr>
        <w:spacing w:after="0" w:line="240" w:lineRule="auto"/>
        <w:ind w:firstLine="708"/>
        <w:rPr>
          <w:rFonts w:ascii="Times New Roman" w:eastAsia="Times New Roman" w:hAnsi="Times New Roman" w:cs="Times New Roman"/>
          <w:color w:val="000000"/>
          <w:sz w:val="28"/>
          <w:szCs w:val="28"/>
        </w:rPr>
      </w:pPr>
    </w:p>
    <w:tbl>
      <w:tblPr>
        <w:tblStyle w:val="afe"/>
        <w:tblW w:w="962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1171"/>
        <w:gridCol w:w="1469"/>
        <w:gridCol w:w="1315"/>
        <w:gridCol w:w="1510"/>
        <w:gridCol w:w="1704"/>
      </w:tblGrid>
      <w:tr w:rsidR="002330A7" w14:paraId="14FFB2E2" w14:textId="77777777">
        <w:tc>
          <w:tcPr>
            <w:tcW w:w="2460" w:type="dxa"/>
          </w:tcPr>
          <w:p w14:paraId="0000017E" w14:textId="77777777" w:rsidR="002330A7" w:rsidRDefault="00E5229C">
            <w:pPr>
              <w:spacing w:after="0" w:line="240" w:lineRule="auto"/>
              <w:jc w:val="center"/>
              <w:rPr>
                <w:rFonts w:ascii="Times New Roman" w:eastAsia="Times New Roman" w:hAnsi="Times New Roman" w:cs="Times New Roman"/>
                <w:color w:val="000000"/>
                <w:sz w:val="28"/>
                <w:szCs w:val="28"/>
              </w:rPr>
            </w:pPr>
            <w:bookmarkStart w:id="19" w:name="bookmark=id.qgnq424rgz92" w:colFirst="0" w:colLast="0"/>
            <w:bookmarkEnd w:id="19"/>
            <w:r>
              <w:rPr>
                <w:rFonts w:ascii="Times New Roman" w:eastAsia="Times New Roman" w:hAnsi="Times New Roman" w:cs="Times New Roman"/>
                <w:color w:val="000000"/>
                <w:sz w:val="28"/>
                <w:szCs w:val="28"/>
              </w:rPr>
              <w:t>Процедура регулювання суб’єктів великого і середнього підприємництва (розрахунок на одного типового суб’єкта господарювання)</w:t>
            </w:r>
          </w:p>
        </w:tc>
        <w:tc>
          <w:tcPr>
            <w:tcW w:w="1171" w:type="dxa"/>
          </w:tcPr>
          <w:p w14:paraId="0000017F" w14:textId="1FD700FE" w:rsidR="002330A7" w:rsidRDefault="00E522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Планові витрати часу на </w:t>
            </w:r>
            <w:proofErr w:type="spellStart"/>
            <w:r>
              <w:rPr>
                <w:rFonts w:ascii="Times New Roman" w:eastAsia="Times New Roman" w:hAnsi="Times New Roman" w:cs="Times New Roman"/>
                <w:color w:val="000000"/>
                <w:sz w:val="28"/>
                <w:szCs w:val="28"/>
              </w:rPr>
              <w:t>процеду</w:t>
            </w:r>
            <w:r w:rsidR="002F3A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ру</w:t>
            </w:r>
            <w:proofErr w:type="spellEnd"/>
          </w:p>
        </w:tc>
        <w:tc>
          <w:tcPr>
            <w:tcW w:w="1469" w:type="dxa"/>
          </w:tcPr>
          <w:p w14:paraId="00000180" w14:textId="164DC327" w:rsidR="002330A7" w:rsidRDefault="00E522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Вартість часу </w:t>
            </w:r>
            <w:proofErr w:type="spellStart"/>
            <w:r>
              <w:rPr>
                <w:rFonts w:ascii="Times New Roman" w:eastAsia="Times New Roman" w:hAnsi="Times New Roman" w:cs="Times New Roman"/>
                <w:color w:val="000000"/>
                <w:sz w:val="28"/>
                <w:szCs w:val="28"/>
              </w:rPr>
              <w:t>співробіт</w:t>
            </w:r>
            <w:r w:rsidR="002F3A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ника</w:t>
            </w:r>
            <w:proofErr w:type="spellEnd"/>
            <w:r>
              <w:rPr>
                <w:rFonts w:ascii="Times New Roman" w:eastAsia="Times New Roman" w:hAnsi="Times New Roman" w:cs="Times New Roman"/>
                <w:color w:val="000000"/>
                <w:sz w:val="28"/>
                <w:szCs w:val="28"/>
              </w:rPr>
              <w:t xml:space="preserve"> органу державної влади відповідної категорії (заробітна плата)</w:t>
            </w:r>
          </w:p>
        </w:tc>
        <w:tc>
          <w:tcPr>
            <w:tcW w:w="1315" w:type="dxa"/>
          </w:tcPr>
          <w:p w14:paraId="00000181" w14:textId="40446F75" w:rsidR="002330A7" w:rsidRDefault="00E522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кількості процедур за рік, що </w:t>
            </w:r>
            <w:proofErr w:type="spellStart"/>
            <w:r>
              <w:rPr>
                <w:rFonts w:ascii="Times New Roman" w:eastAsia="Times New Roman" w:hAnsi="Times New Roman" w:cs="Times New Roman"/>
                <w:color w:val="000000"/>
                <w:sz w:val="28"/>
                <w:szCs w:val="28"/>
              </w:rPr>
              <w:t>припада</w:t>
            </w:r>
            <w:r w:rsidR="002F3A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ють</w:t>
            </w:r>
            <w:proofErr w:type="spellEnd"/>
            <w:r>
              <w:rPr>
                <w:rFonts w:ascii="Times New Roman" w:eastAsia="Times New Roman" w:hAnsi="Times New Roman" w:cs="Times New Roman"/>
                <w:color w:val="000000"/>
                <w:sz w:val="28"/>
                <w:szCs w:val="28"/>
              </w:rPr>
              <w:t xml:space="preserve"> на одного суб’єкта</w:t>
            </w:r>
          </w:p>
        </w:tc>
        <w:tc>
          <w:tcPr>
            <w:tcW w:w="1510" w:type="dxa"/>
          </w:tcPr>
          <w:p w14:paraId="00000182" w14:textId="1C74AF80" w:rsidR="002330A7" w:rsidRDefault="00E522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кількості суб’єктів, що підпадають під дію процедури </w:t>
            </w:r>
            <w:proofErr w:type="spellStart"/>
            <w:r>
              <w:rPr>
                <w:rFonts w:ascii="Times New Roman" w:eastAsia="Times New Roman" w:hAnsi="Times New Roman" w:cs="Times New Roman"/>
                <w:color w:val="000000"/>
                <w:sz w:val="28"/>
                <w:szCs w:val="28"/>
              </w:rPr>
              <w:t>регулю</w:t>
            </w:r>
            <w:r w:rsidR="002F3A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вання</w:t>
            </w:r>
            <w:proofErr w:type="spellEnd"/>
          </w:p>
        </w:tc>
        <w:tc>
          <w:tcPr>
            <w:tcW w:w="1704" w:type="dxa"/>
          </w:tcPr>
          <w:p w14:paraId="00000183" w14:textId="77777777" w:rsidR="002330A7" w:rsidRDefault="00E522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w:t>
            </w:r>
            <w:proofErr w:type="spellStart"/>
            <w:r>
              <w:rPr>
                <w:rFonts w:ascii="Times New Roman" w:eastAsia="Times New Roman" w:hAnsi="Times New Roman" w:cs="Times New Roman"/>
                <w:color w:val="000000"/>
                <w:sz w:val="28"/>
                <w:szCs w:val="28"/>
              </w:rPr>
              <w:t>адміністру-вання</w:t>
            </w:r>
            <w:proofErr w:type="spellEnd"/>
            <w:r>
              <w:rPr>
                <w:rFonts w:ascii="Times New Roman" w:eastAsia="Times New Roman" w:hAnsi="Times New Roman" w:cs="Times New Roman"/>
                <w:color w:val="000000"/>
                <w:sz w:val="28"/>
                <w:szCs w:val="28"/>
              </w:rPr>
              <w:t xml:space="preserve"> регулювання* (за рік), гривень</w:t>
            </w:r>
          </w:p>
        </w:tc>
      </w:tr>
      <w:tr w:rsidR="003D210B" w14:paraId="307E35E2" w14:textId="77777777" w:rsidTr="00403781">
        <w:tc>
          <w:tcPr>
            <w:tcW w:w="2460" w:type="dxa"/>
          </w:tcPr>
          <w:p w14:paraId="00000184" w14:textId="77777777" w:rsidR="003D210B" w:rsidRDefault="003D210B" w:rsidP="003D210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Облік суб’єкта господарювання що перебуває у сфері регулювання</w:t>
            </w:r>
          </w:p>
        </w:tc>
        <w:tc>
          <w:tcPr>
            <w:tcW w:w="1171" w:type="dxa"/>
          </w:tcPr>
          <w:p w14:paraId="00000185" w14:textId="2A3B68AE"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469" w:type="dxa"/>
          </w:tcPr>
          <w:p w14:paraId="00000186" w14:textId="588BEAE6"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315" w:type="dxa"/>
          </w:tcPr>
          <w:p w14:paraId="00000187" w14:textId="69BE120D"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510" w:type="dxa"/>
          </w:tcPr>
          <w:p w14:paraId="00000188" w14:textId="6AC6532B"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704" w:type="dxa"/>
          </w:tcPr>
          <w:p w14:paraId="00000189" w14:textId="022326DA"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r>
      <w:tr w:rsidR="002330A7" w14:paraId="74E5F843" w14:textId="77777777">
        <w:tc>
          <w:tcPr>
            <w:tcW w:w="2460" w:type="dxa"/>
          </w:tcPr>
          <w:p w14:paraId="0000018A" w14:textId="77777777" w:rsidR="002330A7" w:rsidRDefault="00E5229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Поточний контроль за суб’єктом господарювання що перебуває у сфері регулювання, у тому числі:</w:t>
            </w:r>
          </w:p>
          <w:p w14:paraId="0000018B" w14:textId="77777777" w:rsidR="002330A7" w:rsidRDefault="00E5229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камеральні</w:t>
            </w:r>
          </w:p>
          <w:p w14:paraId="0000018C" w14:textId="77777777" w:rsidR="002330A7" w:rsidRDefault="00E5229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виїзні</w:t>
            </w:r>
          </w:p>
        </w:tc>
        <w:tc>
          <w:tcPr>
            <w:tcW w:w="1171" w:type="dxa"/>
            <w:vAlign w:val="center"/>
          </w:tcPr>
          <w:p w14:paraId="0000018D" w14:textId="4D815DE9" w:rsidR="002330A7" w:rsidRDefault="0010010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80 </w:t>
            </w:r>
            <w:r w:rsidR="00E5229C">
              <w:rPr>
                <w:rFonts w:ascii="Times New Roman" w:eastAsia="Times New Roman" w:hAnsi="Times New Roman" w:cs="Times New Roman"/>
                <w:color w:val="000000"/>
                <w:sz w:val="28"/>
                <w:szCs w:val="28"/>
              </w:rPr>
              <w:t>год.</w:t>
            </w:r>
          </w:p>
        </w:tc>
        <w:tc>
          <w:tcPr>
            <w:tcW w:w="1469" w:type="dxa"/>
            <w:vAlign w:val="center"/>
          </w:tcPr>
          <w:p w14:paraId="0000018E" w14:textId="2C9C427F" w:rsidR="002330A7" w:rsidRDefault="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9200</w:t>
            </w:r>
          </w:p>
        </w:tc>
        <w:tc>
          <w:tcPr>
            <w:tcW w:w="1315" w:type="dxa"/>
            <w:vAlign w:val="center"/>
          </w:tcPr>
          <w:p w14:paraId="0000018F" w14:textId="77777777" w:rsidR="002330A7" w:rsidRDefault="00E522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vAlign w:val="center"/>
          </w:tcPr>
          <w:p w14:paraId="00000190" w14:textId="4C7F1B8B" w:rsidR="002330A7" w:rsidRDefault="006120D4" w:rsidP="006120D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1083</w:t>
            </w:r>
          </w:p>
        </w:tc>
        <w:tc>
          <w:tcPr>
            <w:tcW w:w="1704" w:type="dxa"/>
            <w:vAlign w:val="center"/>
          </w:tcPr>
          <w:p w14:paraId="00000191" w14:textId="5E002621" w:rsidR="002330A7" w:rsidRDefault="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9 963600</w:t>
            </w:r>
          </w:p>
        </w:tc>
      </w:tr>
      <w:tr w:rsidR="00100100" w14:paraId="35722863" w14:textId="77777777" w:rsidTr="000A6B7D">
        <w:tc>
          <w:tcPr>
            <w:tcW w:w="2460" w:type="dxa"/>
          </w:tcPr>
          <w:p w14:paraId="00000192" w14:textId="77777777" w:rsidR="00100100" w:rsidRDefault="00100100" w:rsidP="0010010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Підготовка, затвердження та опрацювання одного окремого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про порушення вимог регулювання</w:t>
            </w:r>
          </w:p>
        </w:tc>
        <w:tc>
          <w:tcPr>
            <w:tcW w:w="1171" w:type="dxa"/>
            <w:vAlign w:val="center"/>
          </w:tcPr>
          <w:p w14:paraId="00000193" w14:textId="68729F96" w:rsidR="00100100" w:rsidRDefault="00A55692" w:rsidP="0010010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69" w:type="dxa"/>
            <w:vAlign w:val="center"/>
          </w:tcPr>
          <w:p w14:paraId="00000194" w14:textId="0D258539" w:rsidR="00100100" w:rsidRDefault="00A55692" w:rsidP="0010010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315" w:type="dxa"/>
            <w:vAlign w:val="center"/>
          </w:tcPr>
          <w:p w14:paraId="00000195" w14:textId="0D9D9581" w:rsidR="00100100" w:rsidRDefault="00A55692" w:rsidP="0010010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510" w:type="dxa"/>
            <w:vAlign w:val="center"/>
          </w:tcPr>
          <w:p w14:paraId="00000196" w14:textId="399BEBE5" w:rsidR="00100100" w:rsidRDefault="00A55692" w:rsidP="0010010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704" w:type="dxa"/>
            <w:vAlign w:val="center"/>
          </w:tcPr>
          <w:p w14:paraId="00000197" w14:textId="486FF4E3" w:rsidR="00100100" w:rsidRDefault="00A55692" w:rsidP="0010010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r>
      <w:tr w:rsidR="003D210B" w14:paraId="77843627" w14:textId="77777777" w:rsidTr="00403781">
        <w:tc>
          <w:tcPr>
            <w:tcW w:w="2460" w:type="dxa"/>
          </w:tcPr>
          <w:p w14:paraId="00000198" w14:textId="77777777" w:rsidR="003D210B" w:rsidRDefault="003D210B" w:rsidP="003D210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Реалізація одного окремого рішення </w:t>
            </w:r>
            <w:r>
              <w:rPr>
                <w:rFonts w:ascii="Times New Roman" w:eastAsia="Times New Roman" w:hAnsi="Times New Roman" w:cs="Times New Roman"/>
                <w:color w:val="000000"/>
                <w:sz w:val="28"/>
                <w:szCs w:val="28"/>
              </w:rPr>
              <w:lastRenderedPageBreak/>
              <w:t>щодо порушення вимог регулювання</w:t>
            </w:r>
          </w:p>
        </w:tc>
        <w:tc>
          <w:tcPr>
            <w:tcW w:w="1171" w:type="dxa"/>
          </w:tcPr>
          <w:p w14:paraId="00000199" w14:textId="07C8EB0E"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0</w:t>
            </w:r>
          </w:p>
        </w:tc>
        <w:tc>
          <w:tcPr>
            <w:tcW w:w="1469" w:type="dxa"/>
          </w:tcPr>
          <w:p w14:paraId="0000019A" w14:textId="6C17E1CE"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315" w:type="dxa"/>
          </w:tcPr>
          <w:p w14:paraId="0000019B" w14:textId="4392AA12"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510" w:type="dxa"/>
          </w:tcPr>
          <w:p w14:paraId="0000019C" w14:textId="67A90E23"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704" w:type="dxa"/>
          </w:tcPr>
          <w:p w14:paraId="0000019D" w14:textId="34542AC4"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r>
      <w:tr w:rsidR="003D210B" w14:paraId="261E6E5B" w14:textId="77777777" w:rsidTr="00403781">
        <w:tc>
          <w:tcPr>
            <w:tcW w:w="2460" w:type="dxa"/>
          </w:tcPr>
          <w:p w14:paraId="0000019E" w14:textId="77777777" w:rsidR="003D210B" w:rsidRDefault="003D210B" w:rsidP="003D210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Оскарження одного окремого рішення суб’єктами господарювання</w:t>
            </w:r>
          </w:p>
        </w:tc>
        <w:tc>
          <w:tcPr>
            <w:tcW w:w="1171" w:type="dxa"/>
          </w:tcPr>
          <w:p w14:paraId="0000019F" w14:textId="5AA1CCA4"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469" w:type="dxa"/>
          </w:tcPr>
          <w:p w14:paraId="000001A0" w14:textId="55A869A1"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315" w:type="dxa"/>
          </w:tcPr>
          <w:p w14:paraId="000001A1" w14:textId="46DDBDAB"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510" w:type="dxa"/>
          </w:tcPr>
          <w:p w14:paraId="000001A2" w14:textId="0BF1AFF4"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704" w:type="dxa"/>
          </w:tcPr>
          <w:p w14:paraId="000001A3" w14:textId="4A7F82DC"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r>
      <w:tr w:rsidR="003D210B" w14:paraId="787C5A05" w14:textId="77777777" w:rsidTr="00403781">
        <w:tc>
          <w:tcPr>
            <w:tcW w:w="2460" w:type="dxa"/>
          </w:tcPr>
          <w:p w14:paraId="000001A4" w14:textId="77777777" w:rsidR="003D210B" w:rsidRDefault="003D210B" w:rsidP="003D210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Підготовка звітності за результатами регулювання</w:t>
            </w:r>
          </w:p>
        </w:tc>
        <w:tc>
          <w:tcPr>
            <w:tcW w:w="1171" w:type="dxa"/>
          </w:tcPr>
          <w:p w14:paraId="000001A5" w14:textId="648012DF"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469" w:type="dxa"/>
          </w:tcPr>
          <w:p w14:paraId="000001A6" w14:textId="417B5E5C"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315" w:type="dxa"/>
          </w:tcPr>
          <w:p w14:paraId="000001A7" w14:textId="2CDEE1BE"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510" w:type="dxa"/>
          </w:tcPr>
          <w:p w14:paraId="000001A8" w14:textId="4075AE99"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704" w:type="dxa"/>
          </w:tcPr>
          <w:p w14:paraId="000001A9" w14:textId="6941EE9C" w:rsidR="003D210B" w:rsidRDefault="003D210B"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r>
      <w:tr w:rsidR="006E7263" w14:paraId="55965E29" w14:textId="77777777" w:rsidTr="00403781">
        <w:tc>
          <w:tcPr>
            <w:tcW w:w="2460" w:type="dxa"/>
          </w:tcPr>
          <w:p w14:paraId="216BC93D" w14:textId="77777777" w:rsidR="006E7263" w:rsidRDefault="006E7263" w:rsidP="006E726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Інші адміністративні процедури</w:t>
            </w:r>
          </w:p>
          <w:p w14:paraId="000001AA" w14:textId="77777777" w:rsidR="006E7263" w:rsidRDefault="006E7263" w:rsidP="006E7263">
            <w:pPr>
              <w:spacing w:after="0" w:line="240" w:lineRule="auto"/>
              <w:rPr>
                <w:rFonts w:ascii="Times New Roman" w:eastAsia="Times New Roman" w:hAnsi="Times New Roman" w:cs="Times New Roman"/>
                <w:color w:val="000000"/>
                <w:sz w:val="28"/>
                <w:szCs w:val="28"/>
              </w:rPr>
            </w:pPr>
          </w:p>
        </w:tc>
        <w:tc>
          <w:tcPr>
            <w:tcW w:w="1171" w:type="dxa"/>
          </w:tcPr>
          <w:p w14:paraId="000001AB" w14:textId="013A32CC" w:rsidR="006E7263" w:rsidRDefault="006E7263" w:rsidP="006E726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469" w:type="dxa"/>
          </w:tcPr>
          <w:p w14:paraId="000001AC" w14:textId="30BB6612" w:rsidR="006E7263" w:rsidRDefault="006E7263" w:rsidP="006E726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315" w:type="dxa"/>
          </w:tcPr>
          <w:p w14:paraId="000001AD" w14:textId="20478F98" w:rsidR="006E7263" w:rsidRDefault="006E7263" w:rsidP="006E726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510" w:type="dxa"/>
          </w:tcPr>
          <w:p w14:paraId="000001AE" w14:textId="745C6B08" w:rsidR="006E7263" w:rsidRDefault="006E7263" w:rsidP="006E726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c>
          <w:tcPr>
            <w:tcW w:w="1704" w:type="dxa"/>
          </w:tcPr>
          <w:p w14:paraId="000001AF" w14:textId="18830BEE" w:rsidR="006E7263" w:rsidRDefault="006E7263" w:rsidP="006E726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w:t>
            </w:r>
          </w:p>
        </w:tc>
      </w:tr>
      <w:tr w:rsidR="00A55692" w14:paraId="4258836C" w14:textId="77777777" w:rsidTr="006A0C4E">
        <w:tc>
          <w:tcPr>
            <w:tcW w:w="2460" w:type="dxa"/>
          </w:tcPr>
          <w:p w14:paraId="0C002652" w14:textId="1CA9CBEF" w:rsidR="00A55692" w:rsidRDefault="00A55692" w:rsidP="00A55692">
            <w:pPr>
              <w:spacing w:after="0" w:line="240" w:lineRule="auto"/>
              <w:rPr>
                <w:rFonts w:ascii="Times New Roman" w:eastAsia="Times New Roman" w:hAnsi="Times New Roman" w:cs="Times New Roman"/>
                <w:color w:val="000000"/>
                <w:sz w:val="28"/>
                <w:szCs w:val="28"/>
              </w:rPr>
            </w:pPr>
            <w:r w:rsidRPr="003D210B">
              <w:rPr>
                <w:rFonts w:ascii="Times New Roman" w:eastAsia="Times New Roman" w:hAnsi="Times New Roman" w:cs="Times New Roman"/>
                <w:color w:val="000000"/>
                <w:sz w:val="28"/>
                <w:szCs w:val="28"/>
              </w:rPr>
              <w:t>Разом за рік</w:t>
            </w:r>
          </w:p>
        </w:tc>
        <w:tc>
          <w:tcPr>
            <w:tcW w:w="1171" w:type="dxa"/>
            <w:vAlign w:val="center"/>
          </w:tcPr>
          <w:p w14:paraId="7CCAC3D8" w14:textId="2A71C041" w:rsidR="00A55692" w:rsidRDefault="00A55692" w:rsidP="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 год.</w:t>
            </w:r>
          </w:p>
        </w:tc>
        <w:tc>
          <w:tcPr>
            <w:tcW w:w="1469" w:type="dxa"/>
            <w:vAlign w:val="center"/>
          </w:tcPr>
          <w:p w14:paraId="09C82E2F" w14:textId="5762F620" w:rsidR="00A55692" w:rsidRDefault="00A55692" w:rsidP="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9200</w:t>
            </w:r>
          </w:p>
        </w:tc>
        <w:tc>
          <w:tcPr>
            <w:tcW w:w="1315" w:type="dxa"/>
            <w:vAlign w:val="center"/>
          </w:tcPr>
          <w:p w14:paraId="5FA0662A" w14:textId="490B5339" w:rsidR="00A55692" w:rsidRDefault="00A55692" w:rsidP="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vAlign w:val="center"/>
          </w:tcPr>
          <w:p w14:paraId="277C2FBA" w14:textId="4503A7D6" w:rsidR="00A55692" w:rsidRDefault="00A55692" w:rsidP="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1083</w:t>
            </w:r>
          </w:p>
        </w:tc>
        <w:tc>
          <w:tcPr>
            <w:tcW w:w="1704" w:type="dxa"/>
            <w:vAlign w:val="center"/>
          </w:tcPr>
          <w:p w14:paraId="623FBD92" w14:textId="2273CD4D" w:rsidR="00A55692" w:rsidRDefault="00A55692" w:rsidP="00A5569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9 963600</w:t>
            </w:r>
          </w:p>
        </w:tc>
      </w:tr>
      <w:tr w:rsidR="003D210B" w14:paraId="16E5459D" w14:textId="77777777" w:rsidTr="00403781">
        <w:tc>
          <w:tcPr>
            <w:tcW w:w="2460" w:type="dxa"/>
          </w:tcPr>
          <w:p w14:paraId="6DDCE895" w14:textId="6BB9F450" w:rsidR="003D210B" w:rsidRDefault="003D210B" w:rsidP="003D210B">
            <w:pPr>
              <w:spacing w:after="0" w:line="240" w:lineRule="auto"/>
              <w:rPr>
                <w:rFonts w:ascii="Times New Roman" w:eastAsia="Times New Roman" w:hAnsi="Times New Roman" w:cs="Times New Roman"/>
                <w:color w:val="000000"/>
                <w:sz w:val="28"/>
                <w:szCs w:val="28"/>
              </w:rPr>
            </w:pPr>
            <w:r w:rsidRPr="003D210B">
              <w:rPr>
                <w:rFonts w:ascii="Times New Roman" w:eastAsia="Times New Roman" w:hAnsi="Times New Roman" w:cs="Times New Roman"/>
                <w:color w:val="000000"/>
                <w:sz w:val="28"/>
                <w:szCs w:val="28"/>
              </w:rPr>
              <w:t>Сумарно за п’ять років**</w:t>
            </w:r>
          </w:p>
        </w:tc>
        <w:tc>
          <w:tcPr>
            <w:tcW w:w="1171" w:type="dxa"/>
          </w:tcPr>
          <w:p w14:paraId="4ED37D76" w14:textId="39DC4ABA" w:rsidR="003D210B" w:rsidRDefault="003D210B" w:rsidP="003D210B">
            <w:pPr>
              <w:spacing w:after="0" w:line="240" w:lineRule="auto"/>
              <w:jc w:val="center"/>
              <w:rPr>
                <w:rFonts w:ascii="Times New Roman" w:eastAsia="Times New Roman" w:hAnsi="Times New Roman" w:cs="Times New Roman"/>
                <w:color w:val="000000"/>
                <w:sz w:val="28"/>
                <w:szCs w:val="28"/>
              </w:rPr>
            </w:pPr>
          </w:p>
        </w:tc>
        <w:tc>
          <w:tcPr>
            <w:tcW w:w="1469" w:type="dxa"/>
          </w:tcPr>
          <w:p w14:paraId="2280EFE9" w14:textId="5DD47012" w:rsidR="003D210B" w:rsidRDefault="003D210B" w:rsidP="003D210B">
            <w:pPr>
              <w:spacing w:after="0" w:line="240" w:lineRule="auto"/>
              <w:jc w:val="center"/>
              <w:rPr>
                <w:rFonts w:ascii="Times New Roman" w:eastAsia="Times New Roman" w:hAnsi="Times New Roman" w:cs="Times New Roman"/>
                <w:color w:val="000000"/>
                <w:sz w:val="28"/>
                <w:szCs w:val="28"/>
              </w:rPr>
            </w:pPr>
          </w:p>
        </w:tc>
        <w:tc>
          <w:tcPr>
            <w:tcW w:w="1315" w:type="dxa"/>
          </w:tcPr>
          <w:p w14:paraId="47808188" w14:textId="11A40EB2" w:rsidR="003D210B" w:rsidRDefault="003D210B" w:rsidP="003D210B">
            <w:pPr>
              <w:spacing w:after="0" w:line="240" w:lineRule="auto"/>
              <w:jc w:val="center"/>
              <w:rPr>
                <w:rFonts w:ascii="Times New Roman" w:eastAsia="Times New Roman" w:hAnsi="Times New Roman" w:cs="Times New Roman"/>
                <w:color w:val="000000"/>
                <w:sz w:val="28"/>
                <w:szCs w:val="28"/>
              </w:rPr>
            </w:pPr>
          </w:p>
        </w:tc>
        <w:tc>
          <w:tcPr>
            <w:tcW w:w="1510" w:type="dxa"/>
          </w:tcPr>
          <w:p w14:paraId="27F6079D" w14:textId="018620C6" w:rsidR="003D210B" w:rsidRDefault="003D210B" w:rsidP="003D210B">
            <w:pPr>
              <w:spacing w:after="0" w:line="240" w:lineRule="auto"/>
              <w:jc w:val="center"/>
              <w:rPr>
                <w:rFonts w:ascii="Times New Roman" w:eastAsia="Times New Roman" w:hAnsi="Times New Roman" w:cs="Times New Roman"/>
                <w:color w:val="000000"/>
                <w:sz w:val="28"/>
                <w:szCs w:val="28"/>
              </w:rPr>
            </w:pPr>
          </w:p>
        </w:tc>
        <w:tc>
          <w:tcPr>
            <w:tcW w:w="1704" w:type="dxa"/>
          </w:tcPr>
          <w:p w14:paraId="248ED745" w14:textId="3FA489AA" w:rsidR="003D210B" w:rsidRDefault="00A55692" w:rsidP="003D21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49818000</w:t>
            </w:r>
          </w:p>
        </w:tc>
      </w:tr>
    </w:tbl>
    <w:p w14:paraId="000001B1" w14:textId="49483C68" w:rsidR="002330A7" w:rsidRDefault="00E5229C" w:rsidP="006E7263">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bookmarkStart w:id="20" w:name="bookmark=id.egq0z9x9zqu2" w:colFirst="0" w:colLast="0"/>
      <w:bookmarkEnd w:id="20"/>
    </w:p>
    <w:p w14:paraId="000001B3" w14:textId="2E9DC263" w:rsidR="002330A7" w:rsidRDefault="00E5229C" w:rsidP="006E7263">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 для яких здійснюються розрахунки вартості адміністрування регулювання: Державна служба якості освіти України.</w:t>
      </w:r>
    </w:p>
    <w:p w14:paraId="000001B4" w14:textId="2652A630" w:rsidR="002330A7" w:rsidRDefault="00E5229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*Додаткових бюджетних витрат, пов’язаних з реа</w:t>
      </w:r>
      <w:r w:rsidR="00DC5335">
        <w:rPr>
          <w:rFonts w:ascii="Times New Roman" w:eastAsia="Times New Roman" w:hAnsi="Times New Roman" w:cs="Times New Roman"/>
          <w:color w:val="000000"/>
          <w:sz w:val="28"/>
          <w:szCs w:val="28"/>
        </w:rPr>
        <w:t xml:space="preserve">лізацією цього нормативного </w:t>
      </w:r>
      <w:proofErr w:type="spellStart"/>
      <w:r w:rsidR="00DC5335">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з боку Державної служби якості освіти України не передбачається, адже всі витрати, пов’язані з адмініструванням регулювання здійснюватимуться у межах наявних видатків.</w:t>
      </w:r>
    </w:p>
    <w:p w14:paraId="000001B5" w14:textId="77777777" w:rsidR="002330A7" w:rsidRDefault="00E5229C">
      <w:pPr>
        <w:spacing w:after="0" w:line="240" w:lineRule="auto"/>
        <w:ind w:firstLine="567"/>
        <w:jc w:val="both"/>
        <w:rPr>
          <w:rFonts w:ascii="Times New Roman" w:eastAsia="Times New Roman" w:hAnsi="Times New Roman" w:cs="Times New Roman"/>
          <w:sz w:val="28"/>
          <w:szCs w:val="28"/>
        </w:rPr>
      </w:pPr>
      <w:bookmarkStart w:id="21" w:name="_heading=h.wxvsg12yjs1u" w:colFirst="0" w:colLast="0"/>
      <w:bookmarkEnd w:id="21"/>
      <w:r>
        <w:rPr>
          <w:rFonts w:ascii="Times New Roman" w:eastAsia="Times New Roman" w:hAnsi="Times New Roman" w:cs="Times New Roman"/>
          <w:sz w:val="28"/>
          <w:szCs w:val="28"/>
        </w:rPr>
        <w:t xml:space="preserve">Видатки бюджету та управління бюджетними коштами для виконання завдань та досягнення результатів діяльності </w:t>
      </w:r>
      <w:r>
        <w:rPr>
          <w:rFonts w:ascii="Times New Roman" w:eastAsia="Times New Roman" w:hAnsi="Times New Roman" w:cs="Times New Roman"/>
          <w:color w:val="000000"/>
          <w:sz w:val="28"/>
          <w:szCs w:val="28"/>
        </w:rPr>
        <w:t>Державної служби якості освіти України</w:t>
      </w:r>
      <w:r>
        <w:rPr>
          <w:rFonts w:ascii="Times New Roman" w:eastAsia="Times New Roman" w:hAnsi="Times New Roman" w:cs="Times New Roman"/>
          <w:sz w:val="28"/>
          <w:szCs w:val="28"/>
        </w:rPr>
        <w:t xml:space="preserve"> здійснюються за бюджетними програмами КПКВК 2203010  «Керівництво та управління у сфері забезпечення якості освіти».</w:t>
      </w:r>
    </w:p>
    <w:p w14:paraId="000001B6" w14:textId="77777777" w:rsidR="002330A7" w:rsidRDefault="002330A7">
      <w:pPr>
        <w:spacing w:after="0" w:line="240" w:lineRule="auto"/>
        <w:ind w:firstLine="567"/>
        <w:jc w:val="both"/>
        <w:rPr>
          <w:rFonts w:ascii="Times New Roman" w:eastAsia="Times New Roman" w:hAnsi="Times New Roman" w:cs="Times New Roman"/>
          <w:sz w:val="28"/>
          <w:szCs w:val="28"/>
        </w:rPr>
      </w:pPr>
      <w:bookmarkStart w:id="22" w:name="_heading=h.gv35ctg1cwr2" w:colFirst="0" w:colLast="0"/>
      <w:bookmarkEnd w:id="22"/>
    </w:p>
    <w:p w14:paraId="29641ECE" w14:textId="4E208D1B" w:rsidR="00A55692" w:rsidRDefault="00A55692" w:rsidP="006120D4">
      <w:pPr>
        <w:spacing w:after="0" w:line="240" w:lineRule="auto"/>
        <w:jc w:val="both"/>
        <w:rPr>
          <w:rFonts w:ascii="Times New Roman" w:eastAsia="Times New Roman" w:hAnsi="Times New Roman" w:cs="Times New Roman"/>
          <w:sz w:val="28"/>
          <w:szCs w:val="28"/>
        </w:rPr>
      </w:pPr>
      <w:bookmarkStart w:id="23" w:name="_heading=h.6t6cduxfyh76" w:colFirst="0" w:colLast="0"/>
      <w:bookmarkStart w:id="24" w:name="_heading=h.kz6k01ewztwg" w:colFirst="0" w:colLast="0"/>
      <w:bookmarkStart w:id="25" w:name="_heading=h.eu5fr4cjjhpi" w:colFirst="0" w:colLast="0"/>
      <w:bookmarkStart w:id="26" w:name="_heading=h.najy0xvw2bv5" w:colFirst="0" w:colLast="0"/>
      <w:bookmarkStart w:id="27" w:name="_heading=h.d29u2y1l27m8" w:colFirst="0" w:colLast="0"/>
      <w:bookmarkStart w:id="28" w:name="_heading=h.clyw7tl25p27" w:colFirst="0" w:colLast="0"/>
      <w:bookmarkStart w:id="29" w:name="_heading=h.jauv2oirx1g6" w:colFirst="0" w:colLast="0"/>
      <w:bookmarkStart w:id="30" w:name="_heading=h.xhpnxnhuurwr" w:colFirst="0" w:colLast="0"/>
      <w:bookmarkStart w:id="31" w:name="_heading=h.l5bq7zum0805" w:colFirst="0" w:colLast="0"/>
      <w:bookmarkStart w:id="32" w:name="_heading=h.9w9iaupslohv" w:colFirst="0" w:colLast="0"/>
      <w:bookmarkStart w:id="33" w:name="_heading=h.yyd3ekbbsqqq" w:colFirst="0" w:colLast="0"/>
      <w:bookmarkStart w:id="34" w:name="_heading=h.wf3meyz2f8qz" w:colFirst="0" w:colLast="0"/>
      <w:bookmarkStart w:id="35" w:name="_heading=h.roujl7f9tlo" w:colFirst="0" w:colLast="0"/>
      <w:bookmarkStart w:id="36" w:name="_heading=h.bbajn09lt6h3" w:colFirst="0" w:colLast="0"/>
      <w:bookmarkStart w:id="37" w:name="_heading=h.b9xdtox3xj4l" w:colFirst="0" w:colLast="0"/>
      <w:bookmarkStart w:id="38" w:name="_heading=h.8u0buhljal5o" w:colFirst="0" w:colLast="0"/>
      <w:bookmarkStart w:id="39" w:name="_heading=h.7p3awannyaif" w:colFirst="0" w:colLast="0"/>
      <w:bookmarkStart w:id="40" w:name="_heading=h.b2gfxnicz7qo" w:colFirst="0" w:colLast="0"/>
      <w:bookmarkStart w:id="41" w:name="_heading=h.ymy4az5w4n5d" w:colFirst="0" w:colLast="0"/>
      <w:bookmarkStart w:id="42" w:name="_heading=h.z04hue2n7uzd" w:colFirst="0" w:colLast="0"/>
      <w:bookmarkStart w:id="43" w:name="_heading=h.9dydjk4bripr" w:colFirst="0" w:colLast="0"/>
      <w:bookmarkStart w:id="44" w:name="_heading=h.u5gagsp0by4d" w:colFirst="0" w:colLast="0"/>
      <w:bookmarkStart w:id="45" w:name="_heading=h.hh2wkp49o3ew" w:colFirst="0" w:colLast="0"/>
      <w:bookmarkStart w:id="46" w:name="_heading=h.a3pbgy7lf2ro" w:colFirst="0" w:colLast="0"/>
      <w:bookmarkStart w:id="47" w:name="_heading=h.4glt7rwggkgh" w:colFirst="0" w:colLast="0"/>
      <w:bookmarkStart w:id="48" w:name="_heading=h.sptlz22mpxey" w:colFirst="0" w:colLast="0"/>
      <w:bookmarkStart w:id="49" w:name="_heading=h.e0msowqzyu16" w:colFirst="0" w:colLast="0"/>
      <w:bookmarkStart w:id="50" w:name="_heading=h.2t1r62rlyih6" w:colFirst="0" w:colLast="0"/>
      <w:bookmarkStart w:id="51" w:name="_heading=h.wceb0jedi2m2" w:colFirst="0" w:colLast="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FB39120" w14:textId="61A1DFBE" w:rsidR="00AE3D63" w:rsidRDefault="00100100" w:rsidP="005D3E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w:t>
      </w:r>
      <w:r w:rsidR="005D3E0A">
        <w:rPr>
          <w:rFonts w:ascii="Times New Roman" w:eastAsia="Times New Roman" w:hAnsi="Times New Roman" w:cs="Times New Roman"/>
          <w:sz w:val="28"/>
          <w:szCs w:val="28"/>
        </w:rPr>
        <w:t>_________________</w:t>
      </w:r>
    </w:p>
    <w:p w14:paraId="62F4379E" w14:textId="77777777" w:rsidR="00D00FBD" w:rsidRDefault="002F3ABB" w:rsidP="00A3532E">
      <w:pPr>
        <w:spacing w:after="0" w:line="240" w:lineRule="auto"/>
        <w:ind w:left="6237" w:hanging="4770"/>
        <w:jc w:val="both"/>
        <w:rPr>
          <w:rFonts w:ascii="Times New Roman" w:eastAsia="Times New Roman" w:hAnsi="Times New Roman" w:cs="Times New Roman"/>
          <w:sz w:val="24"/>
          <w:szCs w:val="24"/>
        </w:rPr>
      </w:pPr>
      <w:bookmarkStart w:id="52" w:name="_heading=h.f1p76jto6bkb" w:colFirst="0" w:colLast="0"/>
      <w:bookmarkEnd w:id="52"/>
      <w:r>
        <w:rPr>
          <w:rFonts w:ascii="Times New Roman" w:eastAsia="Times New Roman" w:hAnsi="Times New Roman" w:cs="Times New Roman"/>
          <w:sz w:val="24"/>
          <w:szCs w:val="24"/>
        </w:rPr>
        <w:t xml:space="preserve">                                                    </w:t>
      </w:r>
      <w:r w:rsidR="00A3532E">
        <w:rPr>
          <w:rFonts w:ascii="Times New Roman" w:eastAsia="Times New Roman" w:hAnsi="Times New Roman" w:cs="Times New Roman"/>
          <w:sz w:val="24"/>
          <w:szCs w:val="24"/>
        </w:rPr>
        <w:t xml:space="preserve">                          </w:t>
      </w:r>
    </w:p>
    <w:p w14:paraId="7745FA9B" w14:textId="77777777" w:rsidR="00D00FBD" w:rsidRDefault="00D00FBD" w:rsidP="00A3532E">
      <w:pPr>
        <w:spacing w:after="0" w:line="240" w:lineRule="auto"/>
        <w:ind w:left="6237" w:hanging="4770"/>
        <w:jc w:val="both"/>
        <w:rPr>
          <w:rFonts w:ascii="Times New Roman" w:eastAsia="Times New Roman" w:hAnsi="Times New Roman" w:cs="Times New Roman"/>
          <w:sz w:val="24"/>
          <w:szCs w:val="24"/>
        </w:rPr>
      </w:pPr>
    </w:p>
    <w:p w14:paraId="46E3C81D" w14:textId="77777777" w:rsidR="00D00FBD" w:rsidRDefault="00D00FBD" w:rsidP="00A3532E">
      <w:pPr>
        <w:spacing w:after="0" w:line="240" w:lineRule="auto"/>
        <w:ind w:left="6237" w:hanging="4770"/>
        <w:jc w:val="both"/>
        <w:rPr>
          <w:rFonts w:ascii="Times New Roman" w:eastAsia="Times New Roman" w:hAnsi="Times New Roman" w:cs="Times New Roman"/>
          <w:sz w:val="24"/>
          <w:szCs w:val="24"/>
        </w:rPr>
      </w:pPr>
    </w:p>
    <w:p w14:paraId="23D5D3C9" w14:textId="77777777" w:rsidR="00D00FBD" w:rsidRDefault="00D00FBD" w:rsidP="00A3532E">
      <w:pPr>
        <w:spacing w:after="0" w:line="240" w:lineRule="auto"/>
        <w:ind w:left="6237" w:hanging="4770"/>
        <w:jc w:val="both"/>
        <w:rPr>
          <w:rFonts w:ascii="Times New Roman" w:eastAsia="Times New Roman" w:hAnsi="Times New Roman" w:cs="Times New Roman"/>
          <w:sz w:val="24"/>
          <w:szCs w:val="24"/>
        </w:rPr>
      </w:pPr>
    </w:p>
    <w:p w14:paraId="5A49493A" w14:textId="440CBDC8" w:rsidR="00D00FBD" w:rsidRDefault="00D00FBD" w:rsidP="00A3532E">
      <w:pPr>
        <w:spacing w:after="0" w:line="240" w:lineRule="auto"/>
        <w:ind w:left="6237" w:hanging="4770"/>
        <w:jc w:val="both"/>
        <w:rPr>
          <w:rFonts w:ascii="Times New Roman" w:eastAsia="Times New Roman" w:hAnsi="Times New Roman" w:cs="Times New Roman"/>
          <w:sz w:val="24"/>
          <w:szCs w:val="24"/>
        </w:rPr>
      </w:pPr>
    </w:p>
    <w:p w14:paraId="37D98A42" w14:textId="3E78C42A" w:rsidR="005D3E0A" w:rsidRDefault="005D3E0A" w:rsidP="00A3532E">
      <w:pPr>
        <w:spacing w:after="0" w:line="240" w:lineRule="auto"/>
        <w:ind w:left="6237" w:hanging="4770"/>
        <w:jc w:val="both"/>
        <w:rPr>
          <w:rFonts w:ascii="Times New Roman" w:eastAsia="Times New Roman" w:hAnsi="Times New Roman" w:cs="Times New Roman"/>
          <w:sz w:val="24"/>
          <w:szCs w:val="24"/>
        </w:rPr>
      </w:pPr>
    </w:p>
    <w:p w14:paraId="3A0A47CA" w14:textId="525FD44A" w:rsidR="005D3E0A" w:rsidRDefault="005D3E0A" w:rsidP="00A3532E">
      <w:pPr>
        <w:spacing w:after="0" w:line="240" w:lineRule="auto"/>
        <w:ind w:left="6237" w:hanging="4770"/>
        <w:jc w:val="both"/>
        <w:rPr>
          <w:rFonts w:ascii="Times New Roman" w:eastAsia="Times New Roman" w:hAnsi="Times New Roman" w:cs="Times New Roman"/>
          <w:sz w:val="24"/>
          <w:szCs w:val="24"/>
        </w:rPr>
      </w:pPr>
    </w:p>
    <w:p w14:paraId="415FFEFD" w14:textId="77777777" w:rsidR="005D3E0A" w:rsidRDefault="005D3E0A" w:rsidP="00A3532E">
      <w:pPr>
        <w:spacing w:after="0" w:line="240" w:lineRule="auto"/>
        <w:ind w:left="6237" w:hanging="4770"/>
        <w:jc w:val="both"/>
        <w:rPr>
          <w:rFonts w:ascii="Times New Roman" w:eastAsia="Times New Roman" w:hAnsi="Times New Roman" w:cs="Times New Roman"/>
          <w:sz w:val="24"/>
          <w:szCs w:val="24"/>
        </w:rPr>
      </w:pPr>
    </w:p>
    <w:p w14:paraId="3B05322C" w14:textId="77777777" w:rsidR="00D00FBD" w:rsidRDefault="00D00FBD" w:rsidP="00A3532E">
      <w:pPr>
        <w:spacing w:after="0" w:line="240" w:lineRule="auto"/>
        <w:ind w:left="6237" w:hanging="4770"/>
        <w:jc w:val="both"/>
        <w:rPr>
          <w:rFonts w:ascii="Times New Roman" w:eastAsia="Times New Roman" w:hAnsi="Times New Roman" w:cs="Times New Roman"/>
          <w:sz w:val="24"/>
          <w:szCs w:val="24"/>
        </w:rPr>
      </w:pPr>
    </w:p>
    <w:p w14:paraId="777AFBE0" w14:textId="77777777" w:rsidR="00D00FBD" w:rsidRDefault="00D00FBD" w:rsidP="00A3532E">
      <w:pPr>
        <w:spacing w:after="0" w:line="240" w:lineRule="auto"/>
        <w:ind w:left="6237" w:hanging="4770"/>
        <w:jc w:val="both"/>
        <w:rPr>
          <w:rFonts w:ascii="Times New Roman" w:eastAsia="Times New Roman" w:hAnsi="Times New Roman" w:cs="Times New Roman"/>
          <w:sz w:val="24"/>
          <w:szCs w:val="24"/>
        </w:rPr>
      </w:pPr>
    </w:p>
    <w:p w14:paraId="428CA37F" w14:textId="048E59F6" w:rsidR="002F3ABB" w:rsidRDefault="00D00FBD" w:rsidP="00A3532E">
      <w:pPr>
        <w:spacing w:after="0" w:line="240" w:lineRule="auto"/>
        <w:ind w:left="6237" w:hanging="4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3532E">
        <w:rPr>
          <w:rFonts w:ascii="Times New Roman" w:eastAsia="Times New Roman" w:hAnsi="Times New Roman" w:cs="Times New Roman"/>
          <w:sz w:val="24"/>
          <w:szCs w:val="24"/>
        </w:rPr>
        <w:t xml:space="preserve"> </w:t>
      </w:r>
      <w:r w:rsidR="00E5229C">
        <w:rPr>
          <w:rFonts w:ascii="Times New Roman" w:eastAsia="Times New Roman" w:hAnsi="Times New Roman" w:cs="Times New Roman"/>
          <w:sz w:val="24"/>
          <w:szCs w:val="24"/>
        </w:rPr>
        <w:t>Дод</w:t>
      </w:r>
      <w:r w:rsidR="006E7263">
        <w:rPr>
          <w:rFonts w:ascii="Times New Roman" w:eastAsia="Times New Roman" w:hAnsi="Times New Roman" w:cs="Times New Roman"/>
          <w:sz w:val="24"/>
          <w:szCs w:val="24"/>
        </w:rPr>
        <w:t xml:space="preserve">аток 3 </w:t>
      </w:r>
    </w:p>
    <w:p w14:paraId="000001E2" w14:textId="2895F9D0" w:rsidR="002330A7" w:rsidRPr="00A3532E" w:rsidRDefault="002F3ABB" w:rsidP="00A3532E">
      <w:pPr>
        <w:spacing w:after="0" w:line="240" w:lineRule="auto"/>
        <w:ind w:left="6237" w:hanging="4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532E">
        <w:rPr>
          <w:rFonts w:ascii="Times New Roman" w:eastAsia="Times New Roman" w:hAnsi="Times New Roman" w:cs="Times New Roman"/>
          <w:sz w:val="24"/>
          <w:szCs w:val="24"/>
        </w:rPr>
        <w:t xml:space="preserve">                           </w:t>
      </w:r>
      <w:bookmarkStart w:id="53" w:name="_heading=h.26zsdlewgcxy" w:colFirst="0" w:colLast="0"/>
      <w:bookmarkStart w:id="54" w:name="_heading=h.dbaibmohlcd3" w:colFirst="0" w:colLast="0"/>
      <w:bookmarkStart w:id="55" w:name="_heading=h.jj4hsqfgi4gc" w:colFirst="0" w:colLast="0"/>
      <w:bookmarkStart w:id="56" w:name="_heading=h.1m1r4h5ou0q6" w:colFirst="0" w:colLast="0"/>
      <w:bookmarkStart w:id="57" w:name="_heading=h.gddv71obr6j3" w:colFirst="0" w:colLast="0"/>
      <w:bookmarkStart w:id="58" w:name="_heading=h.2bej74irzg9u" w:colFirst="0" w:colLast="0"/>
      <w:bookmarkStart w:id="59" w:name="_heading=h.njsvuv341k98" w:colFirst="0" w:colLast="0"/>
      <w:bookmarkStart w:id="60" w:name="_heading=h.umhc0qbs1y6d" w:colFirst="0" w:colLast="0"/>
      <w:bookmarkStart w:id="61" w:name="_heading=h.6l93ha73nwn1" w:colFirst="0" w:colLast="0"/>
      <w:bookmarkStart w:id="62" w:name="_heading=h.en4tu4btip3u" w:colFirst="0" w:colLast="0"/>
      <w:bookmarkStart w:id="63" w:name="_heading=h.lhj93zk7orwe" w:colFirst="0" w:colLast="0"/>
      <w:bookmarkStart w:id="64" w:name="_heading=h.djspar5bmlju" w:colFirst="0" w:colLast="0"/>
      <w:bookmarkStart w:id="65" w:name="_heading=h.4eppupqbfiyf" w:colFirst="0" w:colLast="0"/>
      <w:bookmarkStart w:id="66" w:name="_heading=h.aomwm7xhhs1a" w:colFirst="0" w:colLast="0"/>
      <w:bookmarkEnd w:id="53"/>
      <w:bookmarkEnd w:id="54"/>
      <w:bookmarkEnd w:id="55"/>
      <w:bookmarkEnd w:id="56"/>
      <w:bookmarkEnd w:id="57"/>
      <w:bookmarkEnd w:id="58"/>
      <w:bookmarkEnd w:id="59"/>
      <w:bookmarkEnd w:id="60"/>
      <w:bookmarkEnd w:id="61"/>
      <w:bookmarkEnd w:id="62"/>
      <w:bookmarkEnd w:id="63"/>
      <w:bookmarkEnd w:id="64"/>
      <w:bookmarkEnd w:id="65"/>
      <w:bookmarkEnd w:id="66"/>
      <w:r w:rsidR="005D3E0A">
        <w:rPr>
          <w:rFonts w:ascii="Times New Roman" w:eastAsia="Times New Roman" w:hAnsi="Times New Roman" w:cs="Times New Roman"/>
          <w:sz w:val="24"/>
          <w:szCs w:val="24"/>
        </w:rPr>
        <w:t>до а</w:t>
      </w:r>
      <w:r w:rsidR="00A3532E" w:rsidRPr="006F7583">
        <w:rPr>
          <w:rFonts w:ascii="Times New Roman" w:eastAsia="Times New Roman" w:hAnsi="Times New Roman" w:cs="Times New Roman"/>
          <w:sz w:val="24"/>
          <w:szCs w:val="24"/>
        </w:rPr>
        <w:t xml:space="preserve">налізу регуляторного впливу </w:t>
      </w:r>
    </w:p>
    <w:p w14:paraId="000001E4" w14:textId="69999BAD" w:rsidR="002330A7" w:rsidRDefault="00E5229C" w:rsidP="002F3ABB">
      <w:pPr>
        <w:spacing w:before="24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w:t>
      </w:r>
      <w:r>
        <w:rPr>
          <w:rFonts w:ascii="Times New Roman" w:eastAsia="Times New Roman" w:hAnsi="Times New Roman" w:cs="Times New Roman"/>
          <w:b/>
          <w:sz w:val="28"/>
          <w:szCs w:val="28"/>
        </w:rPr>
        <w:br/>
        <w:t xml:space="preserve"> малого підприємництва (М-Тест) </w:t>
      </w:r>
    </w:p>
    <w:p w14:paraId="000001E5" w14:textId="4EA61101" w:rsidR="002330A7" w:rsidRPr="009C1D9F" w:rsidRDefault="00E5229C">
      <w:pPr>
        <w:spacing w:before="240" w:after="0" w:line="276"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 </w:t>
      </w:r>
      <w:r w:rsidRPr="00361FDB">
        <w:rPr>
          <w:rFonts w:ascii="Times New Roman" w:eastAsia="Times New Roman" w:hAnsi="Times New Roman" w:cs="Times New Roman"/>
          <w:b/>
          <w:sz w:val="28"/>
          <w:szCs w:val="28"/>
        </w:rPr>
        <w:t xml:space="preserve">Консультації з представниками мікро- та малого підприємництва </w:t>
      </w:r>
      <w:r w:rsidR="009C1D9F">
        <w:rPr>
          <w:rFonts w:ascii="Times New Roman" w:eastAsia="Times New Roman" w:hAnsi="Times New Roman" w:cs="Times New Roman"/>
          <w:b/>
          <w:sz w:val="28"/>
          <w:szCs w:val="28"/>
        </w:rPr>
        <w:t>щодо оцінки впливу регулювання</w:t>
      </w:r>
    </w:p>
    <w:p w14:paraId="6BBA494F" w14:textId="6652E2C4" w:rsidR="00361FDB" w:rsidRPr="002F3ABB" w:rsidRDefault="00361FDB" w:rsidP="002F3ABB">
      <w:pPr>
        <w:tabs>
          <w:tab w:val="left" w:pos="4320"/>
        </w:tabs>
        <w:ind w:firstLine="566"/>
        <w:jc w:val="both"/>
        <w:rPr>
          <w:rFonts w:ascii="Times New Roman" w:eastAsia="Times New Roman" w:hAnsi="Times New Roman" w:cs="Times New Roman"/>
          <w:sz w:val="28"/>
          <w:szCs w:val="28"/>
        </w:rPr>
      </w:pPr>
      <w:r w:rsidRPr="009C1D9F">
        <w:rPr>
          <w:rFonts w:ascii="Times New Roman" w:eastAsia="Times New Roman" w:hAnsi="Times New Roman" w:cs="Times New Roman"/>
          <w:sz w:val="28"/>
          <w:szCs w:val="28"/>
        </w:rPr>
        <w:t xml:space="preserve">Здійснюється шляхом консультацій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дотримання </w:t>
      </w:r>
      <w:r w:rsidR="002F3ABB">
        <w:rPr>
          <w:rFonts w:ascii="Times New Roman" w:eastAsia="Times New Roman" w:hAnsi="Times New Roman" w:cs="Times New Roman"/>
          <w:sz w:val="28"/>
          <w:szCs w:val="28"/>
        </w:rPr>
        <w:t xml:space="preserve">вимог регулювання. </w:t>
      </w:r>
    </w:p>
    <w:p w14:paraId="000001E7" w14:textId="49A6A557" w:rsidR="002330A7" w:rsidRPr="009C1D9F" w:rsidRDefault="009C1D9F" w:rsidP="009C1D9F">
      <w:pPr>
        <w:tabs>
          <w:tab w:val="left" w:pos="4320"/>
        </w:tabs>
        <w:ind w:left="-566" w:firstLine="566"/>
        <w:jc w:val="right"/>
        <w:rPr>
          <w:rFonts w:ascii="Times New Roman" w:hAnsi="Times New Roman" w:cs="Times New Roman"/>
          <w:sz w:val="28"/>
          <w:szCs w:val="28"/>
          <w:highlight w:val="white"/>
        </w:rPr>
      </w:pPr>
      <w:r w:rsidRPr="009C1D9F">
        <w:rPr>
          <w:rFonts w:ascii="Times New Roman" w:hAnsi="Times New Roman" w:cs="Times New Roman"/>
          <w:sz w:val="28"/>
          <w:szCs w:val="28"/>
          <w:highlight w:val="white"/>
        </w:rPr>
        <w:t>Таблиця 1</w:t>
      </w:r>
    </w:p>
    <w:tbl>
      <w:tblPr>
        <w:tblStyle w:val="aff"/>
        <w:tblW w:w="9598"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615"/>
        <w:gridCol w:w="3171"/>
        <w:gridCol w:w="2835"/>
        <w:gridCol w:w="2977"/>
      </w:tblGrid>
      <w:tr w:rsidR="002330A7" w14:paraId="04A73DEA" w14:textId="77777777" w:rsidTr="003929D6">
        <w:trPr>
          <w:trHeight w:val="3133"/>
        </w:trPr>
        <w:tc>
          <w:tcPr>
            <w:tcW w:w="615"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14:paraId="000001E8" w14:textId="77777777" w:rsidR="002330A7" w:rsidRPr="00A3532E" w:rsidRDefault="00E5229C">
            <w:pPr>
              <w:spacing w:before="240" w:after="0" w:line="276" w:lineRule="auto"/>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w:t>
            </w:r>
          </w:p>
          <w:p w14:paraId="000001E9" w14:textId="77777777" w:rsidR="002330A7" w:rsidRPr="00A3532E" w:rsidRDefault="00E5229C">
            <w:pPr>
              <w:spacing w:before="240" w:after="0" w:line="276" w:lineRule="auto"/>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з/п</w:t>
            </w:r>
          </w:p>
        </w:tc>
        <w:tc>
          <w:tcPr>
            <w:tcW w:w="3171"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000001EA" w14:textId="77777777" w:rsidR="002330A7" w:rsidRPr="00A3532E" w:rsidRDefault="00E5229C" w:rsidP="001B750A">
            <w:pPr>
              <w:spacing w:before="240"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835"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000001EB" w14:textId="77777777" w:rsidR="002330A7" w:rsidRPr="00A3532E" w:rsidRDefault="00E5229C" w:rsidP="001B750A">
            <w:pPr>
              <w:spacing w:before="240"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Кількість учасників консультацій, осіб</w:t>
            </w:r>
          </w:p>
        </w:tc>
        <w:tc>
          <w:tcPr>
            <w:tcW w:w="2977"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000001EC" w14:textId="77777777" w:rsidR="002330A7" w:rsidRPr="00A3532E" w:rsidRDefault="00E5229C" w:rsidP="001B750A">
            <w:pPr>
              <w:spacing w:before="240"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Основні результати консультацій (опис)</w:t>
            </w:r>
          </w:p>
        </w:tc>
      </w:tr>
      <w:tr w:rsidR="002330A7" w14:paraId="1EFEE684" w14:textId="77777777" w:rsidTr="003929D6">
        <w:trPr>
          <w:trHeight w:val="2700"/>
        </w:trPr>
        <w:tc>
          <w:tcPr>
            <w:tcW w:w="6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0001ED" w14:textId="77777777" w:rsidR="002330A7" w:rsidRPr="00A3532E" w:rsidRDefault="00E5229C">
            <w:pPr>
              <w:spacing w:before="240" w:after="0" w:line="276" w:lineRule="auto"/>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w:t>
            </w:r>
          </w:p>
        </w:tc>
        <w:tc>
          <w:tcPr>
            <w:tcW w:w="317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0001EE" w14:textId="67C5A4DD" w:rsidR="002330A7" w:rsidRPr="00A3532E" w:rsidRDefault="001B750A" w:rsidP="001B750A">
            <w:pPr>
              <w:spacing w:after="0" w:line="240" w:lineRule="auto"/>
              <w:ind w:firstLine="24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Проє</w:t>
            </w:r>
            <w:r w:rsidR="00E5229C" w:rsidRPr="00A3532E">
              <w:rPr>
                <w:rFonts w:ascii="Times New Roman" w:eastAsia="Times New Roman" w:hAnsi="Times New Roman" w:cs="Times New Roman"/>
                <w:sz w:val="28"/>
                <w:szCs w:val="28"/>
              </w:rPr>
              <w:t>кт</w:t>
            </w:r>
            <w:proofErr w:type="spellEnd"/>
            <w:r w:rsidR="00E5229C" w:rsidRPr="00A3532E">
              <w:rPr>
                <w:rFonts w:ascii="Times New Roman" w:eastAsia="Times New Roman" w:hAnsi="Times New Roman" w:cs="Times New Roman"/>
                <w:sz w:val="28"/>
                <w:szCs w:val="28"/>
              </w:rPr>
              <w:t xml:space="preserve"> наказу МОН для громадського обговорення бу</w:t>
            </w:r>
            <w:r w:rsidR="00DC5335">
              <w:rPr>
                <w:rFonts w:ascii="Times New Roman" w:eastAsia="Times New Roman" w:hAnsi="Times New Roman" w:cs="Times New Roman"/>
                <w:sz w:val="28"/>
                <w:szCs w:val="28"/>
              </w:rPr>
              <w:t xml:space="preserve">ло оприлюднено на офіційних </w:t>
            </w:r>
            <w:proofErr w:type="spellStart"/>
            <w:r w:rsidR="00DC5335">
              <w:rPr>
                <w:rFonts w:ascii="Times New Roman" w:eastAsia="Times New Roman" w:hAnsi="Times New Roman" w:cs="Times New Roman"/>
                <w:sz w:val="28"/>
                <w:szCs w:val="28"/>
              </w:rPr>
              <w:t>веб</w:t>
            </w:r>
            <w:r w:rsidR="00E5229C" w:rsidRPr="00A3532E">
              <w:rPr>
                <w:rFonts w:ascii="Times New Roman" w:eastAsia="Times New Roman" w:hAnsi="Times New Roman" w:cs="Times New Roman"/>
                <w:sz w:val="28"/>
                <w:szCs w:val="28"/>
              </w:rPr>
              <w:t>сайтах</w:t>
            </w:r>
            <w:proofErr w:type="spellEnd"/>
            <w:r w:rsidR="00E5229C" w:rsidRPr="00A3532E">
              <w:rPr>
                <w:rFonts w:ascii="Times New Roman" w:eastAsia="Times New Roman" w:hAnsi="Times New Roman" w:cs="Times New Roman"/>
                <w:sz w:val="28"/>
                <w:szCs w:val="28"/>
              </w:rPr>
              <w:t xml:space="preserve"> Міністерства освіти і науки України та Державної служби якості освіти України.</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D2EED6" w14:textId="0CB75CB9" w:rsidR="009A71D6" w:rsidRDefault="009A71D6" w:rsidP="001B75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14:paraId="000001EF" w14:textId="54085038" w:rsidR="002330A7" w:rsidRPr="00A3532E" w:rsidRDefault="005D3E0A"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E5229C" w:rsidRPr="00A3532E">
              <w:rPr>
                <w:rFonts w:ascii="Times New Roman" w:eastAsia="Times New Roman" w:hAnsi="Times New Roman" w:cs="Times New Roman"/>
                <w:sz w:val="28"/>
                <w:szCs w:val="28"/>
              </w:rPr>
              <w:t>ерівники закладів дошкільної освіти, батьки, представники інститутів громадянського сусп</w:t>
            </w:r>
            <w:r>
              <w:rPr>
                <w:rFonts w:ascii="Times New Roman" w:eastAsia="Times New Roman" w:hAnsi="Times New Roman" w:cs="Times New Roman"/>
                <w:sz w:val="28"/>
                <w:szCs w:val="28"/>
              </w:rPr>
              <w:t>ільства, педагогічні працівники)</w:t>
            </w:r>
            <w:r w:rsidR="001B750A">
              <w:rPr>
                <w:rFonts w:ascii="Times New Roman" w:eastAsia="Times New Roman" w:hAnsi="Times New Roman" w:cs="Times New Roman"/>
                <w:sz w:val="28"/>
                <w:szCs w:val="28"/>
              </w:rPr>
              <w:t>.</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0001F0" w14:textId="64BB5BB3" w:rsidR="002330A7" w:rsidRPr="00A3532E" w:rsidRDefault="00E5229C" w:rsidP="001B750A">
            <w:pPr>
              <w:spacing w:after="240" w:line="240" w:lineRule="auto"/>
              <w:ind w:firstLine="327"/>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 xml:space="preserve">За результатами обговорення всі пропозиції та зауваження щодо </w:t>
            </w:r>
            <w:proofErr w:type="spellStart"/>
            <w:r w:rsidRPr="00A3532E">
              <w:rPr>
                <w:rFonts w:ascii="Times New Roman" w:eastAsia="Times New Roman" w:hAnsi="Times New Roman" w:cs="Times New Roman"/>
                <w:sz w:val="28"/>
                <w:szCs w:val="28"/>
              </w:rPr>
              <w:t>проєкту</w:t>
            </w:r>
            <w:proofErr w:type="spellEnd"/>
            <w:r w:rsidRPr="00A3532E">
              <w:rPr>
                <w:rFonts w:ascii="Times New Roman" w:eastAsia="Times New Roman" w:hAnsi="Times New Roman" w:cs="Times New Roman"/>
                <w:sz w:val="28"/>
                <w:szCs w:val="28"/>
              </w:rPr>
              <w:t xml:space="preserve"> було проаналізовано, узагальнено та частково враховано</w:t>
            </w:r>
            <w:r w:rsidR="001B750A">
              <w:rPr>
                <w:rFonts w:ascii="Times New Roman" w:eastAsia="Times New Roman" w:hAnsi="Times New Roman" w:cs="Times New Roman"/>
                <w:sz w:val="28"/>
                <w:szCs w:val="28"/>
              </w:rPr>
              <w:t>.</w:t>
            </w:r>
          </w:p>
        </w:tc>
      </w:tr>
      <w:tr w:rsidR="002330A7" w14:paraId="33DE2BBF" w14:textId="77777777" w:rsidTr="003929D6">
        <w:trPr>
          <w:trHeight w:val="700"/>
        </w:trPr>
        <w:tc>
          <w:tcPr>
            <w:tcW w:w="615"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000001F1" w14:textId="3360653A" w:rsidR="002330A7" w:rsidRPr="00A3532E" w:rsidRDefault="009C1D9F">
            <w:pPr>
              <w:spacing w:before="240" w:after="0" w:line="276" w:lineRule="auto"/>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2</w:t>
            </w:r>
          </w:p>
        </w:tc>
        <w:tc>
          <w:tcPr>
            <w:tcW w:w="3171"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000001F2" w14:textId="77777777" w:rsidR="002330A7" w:rsidRPr="00A3532E" w:rsidRDefault="00E5229C" w:rsidP="001B750A">
            <w:pPr>
              <w:spacing w:after="0" w:line="240" w:lineRule="auto"/>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 xml:space="preserve">Проведення робочих нарад із представниками Державної служби якості освіти України </w:t>
            </w:r>
          </w:p>
        </w:tc>
        <w:tc>
          <w:tcPr>
            <w:tcW w:w="2835"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000001F3" w14:textId="274600FE" w:rsidR="002330A7" w:rsidRPr="00A3532E" w:rsidRDefault="009A71D6" w:rsidP="001B750A">
            <w:pPr>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77"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000001F4" w14:textId="77777777" w:rsidR="002330A7" w:rsidRPr="00A3532E" w:rsidRDefault="00E5229C" w:rsidP="001B750A">
            <w:pPr>
              <w:spacing w:after="0" w:line="240" w:lineRule="auto"/>
              <w:ind w:left="44" w:firstLine="141"/>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 xml:space="preserve">Обговорено та  враховано всі пропозиції та зауваження до </w:t>
            </w:r>
            <w:proofErr w:type="spellStart"/>
            <w:r w:rsidRPr="00A3532E">
              <w:rPr>
                <w:rFonts w:ascii="Times New Roman" w:eastAsia="Times New Roman" w:hAnsi="Times New Roman" w:cs="Times New Roman"/>
                <w:sz w:val="28"/>
                <w:szCs w:val="28"/>
              </w:rPr>
              <w:t>проєкту</w:t>
            </w:r>
            <w:proofErr w:type="spellEnd"/>
            <w:r w:rsidRPr="00A3532E">
              <w:rPr>
                <w:rFonts w:ascii="Times New Roman" w:eastAsia="Times New Roman" w:hAnsi="Times New Roman" w:cs="Times New Roman"/>
                <w:sz w:val="28"/>
                <w:szCs w:val="28"/>
              </w:rPr>
              <w:t xml:space="preserve"> </w:t>
            </w:r>
            <w:proofErr w:type="spellStart"/>
            <w:r w:rsidRPr="00A3532E">
              <w:rPr>
                <w:rFonts w:ascii="Times New Roman" w:eastAsia="Times New Roman" w:hAnsi="Times New Roman" w:cs="Times New Roman"/>
                <w:sz w:val="28"/>
                <w:szCs w:val="28"/>
              </w:rPr>
              <w:t>акта</w:t>
            </w:r>
            <w:proofErr w:type="spellEnd"/>
          </w:p>
        </w:tc>
      </w:tr>
    </w:tbl>
    <w:p w14:paraId="5D3395A1" w14:textId="5FF5711A" w:rsidR="00361FDB" w:rsidRPr="00361FDB" w:rsidRDefault="002F3ABB" w:rsidP="00361FDB">
      <w:pPr>
        <w:tabs>
          <w:tab w:val="left" w:pos="4320"/>
        </w:tabs>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361FDB" w:rsidRPr="00361FDB">
        <w:rPr>
          <w:rFonts w:ascii="Times New Roman" w:eastAsia="Times New Roman" w:hAnsi="Times New Roman"/>
          <w:sz w:val="28"/>
          <w:szCs w:val="28"/>
        </w:rPr>
        <w:t xml:space="preserve">2. Вимірювання впливу регулювання на суб’єктів малого підприємництва (мікро- та малі) </w:t>
      </w:r>
    </w:p>
    <w:p w14:paraId="1F002200" w14:textId="31A4BBD9" w:rsidR="00361FDB" w:rsidRPr="00361FDB" w:rsidRDefault="00361FDB" w:rsidP="00361FDB">
      <w:pPr>
        <w:tabs>
          <w:tab w:val="left" w:pos="4320"/>
        </w:tabs>
        <w:spacing w:after="0"/>
        <w:ind w:firstLine="566"/>
        <w:jc w:val="both"/>
        <w:rPr>
          <w:rFonts w:ascii="Times New Roman" w:eastAsia="Times New Roman" w:hAnsi="Times New Roman"/>
          <w:sz w:val="28"/>
          <w:szCs w:val="28"/>
        </w:rPr>
      </w:pPr>
      <w:r w:rsidRPr="00361FDB">
        <w:rPr>
          <w:rFonts w:ascii="Times New Roman" w:eastAsia="Times New Roman" w:hAnsi="Times New Roman"/>
          <w:sz w:val="28"/>
          <w:szCs w:val="28"/>
        </w:rPr>
        <w:t xml:space="preserve">2.1. Кількість суб'єктів господарювання, на яких поширюється </w:t>
      </w:r>
      <w:r w:rsidR="002F3ABB">
        <w:rPr>
          <w:rFonts w:ascii="Times New Roman" w:eastAsia="Times New Roman" w:hAnsi="Times New Roman"/>
          <w:sz w:val="28"/>
          <w:szCs w:val="28"/>
        </w:rPr>
        <w:t xml:space="preserve">  </w:t>
      </w:r>
      <w:r w:rsidRPr="00361FDB">
        <w:rPr>
          <w:rFonts w:ascii="Times New Roman" w:eastAsia="Times New Roman" w:hAnsi="Times New Roman"/>
          <w:sz w:val="28"/>
          <w:szCs w:val="28"/>
        </w:rPr>
        <w:t xml:space="preserve">регулювання - </w:t>
      </w:r>
      <w:r w:rsidRPr="006120D4">
        <w:rPr>
          <w:rFonts w:ascii="Times New Roman" w:eastAsia="Times New Roman" w:hAnsi="Times New Roman"/>
          <w:sz w:val="28"/>
          <w:szCs w:val="28"/>
        </w:rPr>
        <w:t>13452 (одиниць), у тому числі малого підприємництва 6 334 (одиниць) та мікр</w:t>
      </w:r>
      <w:r>
        <w:rPr>
          <w:rFonts w:ascii="Times New Roman" w:eastAsia="Times New Roman" w:hAnsi="Times New Roman"/>
          <w:sz w:val="28"/>
          <w:szCs w:val="28"/>
        </w:rPr>
        <w:t>о підприємництва 6 035 (одиниць)</w:t>
      </w:r>
      <w:r w:rsidRPr="00361FDB">
        <w:rPr>
          <w:rFonts w:ascii="Times New Roman" w:eastAsia="Times New Roman" w:hAnsi="Times New Roman"/>
          <w:sz w:val="28"/>
          <w:szCs w:val="28"/>
        </w:rPr>
        <w:t xml:space="preserve">. </w:t>
      </w:r>
    </w:p>
    <w:p w14:paraId="00000205" w14:textId="54744BB9" w:rsidR="002330A7" w:rsidRPr="00361FDB" w:rsidRDefault="00361FDB" w:rsidP="005D3E0A">
      <w:pPr>
        <w:tabs>
          <w:tab w:val="left" w:pos="4320"/>
        </w:tabs>
        <w:spacing w:after="0" w:line="240" w:lineRule="auto"/>
        <w:ind w:firstLine="566"/>
        <w:jc w:val="both"/>
        <w:rPr>
          <w:rFonts w:ascii="Times New Roman" w:eastAsia="Times New Roman" w:hAnsi="Times New Roman"/>
          <w:sz w:val="28"/>
          <w:szCs w:val="28"/>
        </w:rPr>
      </w:pPr>
      <w:r w:rsidRPr="00361FDB">
        <w:rPr>
          <w:rFonts w:ascii="Times New Roman" w:eastAsia="Times New Roman" w:hAnsi="Times New Roman"/>
          <w:sz w:val="28"/>
          <w:szCs w:val="28"/>
        </w:rPr>
        <w:t>2.2. П</w:t>
      </w:r>
      <w:r w:rsidR="00E5229C" w:rsidRPr="00361FDB">
        <w:rPr>
          <w:rFonts w:ascii="Times New Roman" w:eastAsia="Times New Roman" w:hAnsi="Times New Roman"/>
          <w:sz w:val="28"/>
          <w:szCs w:val="28"/>
        </w:rPr>
        <w:t xml:space="preserve">итома вага суб’єктів малого підприємництва у загальній кількості суб’єктів господарювання, на </w:t>
      </w:r>
      <w:r w:rsidR="002F3ABB">
        <w:rPr>
          <w:rFonts w:ascii="Times New Roman" w:eastAsia="Times New Roman" w:hAnsi="Times New Roman"/>
          <w:sz w:val="28"/>
          <w:szCs w:val="28"/>
        </w:rPr>
        <w:t>яких проблема справляє вплив 92</w:t>
      </w:r>
      <w:r w:rsidR="00E5229C" w:rsidRPr="00361FDB">
        <w:rPr>
          <w:rFonts w:ascii="Times New Roman" w:eastAsia="Times New Roman" w:hAnsi="Times New Roman"/>
          <w:sz w:val="28"/>
          <w:szCs w:val="28"/>
        </w:rPr>
        <w:t>% відсотки (відповідно до таблиці «Оцінка впливу на сферу інтересів суб’єктів господарювання»).</w:t>
      </w:r>
    </w:p>
    <w:p w14:paraId="00000207" w14:textId="5631E4CE" w:rsidR="002330A7" w:rsidRDefault="002F3ABB" w:rsidP="005D3E0A">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3. Розрахунок витрат суб’єктів малого підприємництва</w:t>
      </w:r>
      <w:r w:rsidR="00341D1D">
        <w:rPr>
          <w:rFonts w:ascii="Times New Roman" w:eastAsia="Times New Roman" w:hAnsi="Times New Roman" w:cs="Times New Roman"/>
          <w:sz w:val="28"/>
          <w:szCs w:val="28"/>
        </w:rPr>
        <w:t xml:space="preserve"> на виконання вимог регулювання</w:t>
      </w:r>
    </w:p>
    <w:tbl>
      <w:tblPr>
        <w:tblStyle w:val="aff0"/>
        <w:tblW w:w="9638"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580"/>
        <w:gridCol w:w="3489"/>
        <w:gridCol w:w="2546"/>
        <w:gridCol w:w="1565"/>
        <w:gridCol w:w="1458"/>
      </w:tblGrid>
      <w:tr w:rsidR="002330A7" w14:paraId="5EE97272" w14:textId="77777777" w:rsidTr="00AE6661">
        <w:trPr>
          <w:trHeight w:val="1425"/>
        </w:trPr>
        <w:tc>
          <w:tcPr>
            <w:tcW w:w="580" w:type="dxa"/>
            <w:tcBorders>
              <w:top w:val="single" w:sz="5" w:space="0" w:color="000000"/>
              <w:left w:val="single" w:sz="5" w:space="0" w:color="000000"/>
              <w:bottom w:val="single" w:sz="5" w:space="0" w:color="000000"/>
              <w:right w:val="nil"/>
            </w:tcBorders>
            <w:tcMar>
              <w:top w:w="60" w:type="dxa"/>
              <w:left w:w="60" w:type="dxa"/>
              <w:bottom w:w="60" w:type="dxa"/>
              <w:right w:w="60" w:type="dxa"/>
            </w:tcMar>
          </w:tcPr>
          <w:p w14:paraId="00000208" w14:textId="77777777" w:rsidR="002330A7" w:rsidRPr="005D3E0A" w:rsidRDefault="00E5229C">
            <w:pPr>
              <w:spacing w:before="240" w:after="0" w:line="276"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w:t>
            </w:r>
          </w:p>
        </w:tc>
        <w:tc>
          <w:tcPr>
            <w:tcW w:w="3489" w:type="dxa"/>
            <w:tcBorders>
              <w:top w:val="single" w:sz="5" w:space="0" w:color="000000"/>
              <w:left w:val="single" w:sz="5" w:space="0" w:color="000000"/>
              <w:bottom w:val="single" w:sz="5" w:space="0" w:color="000000"/>
              <w:right w:val="nil"/>
            </w:tcBorders>
            <w:tcMar>
              <w:top w:w="60" w:type="dxa"/>
              <w:left w:w="60" w:type="dxa"/>
              <w:bottom w:w="60" w:type="dxa"/>
              <w:right w:w="60" w:type="dxa"/>
            </w:tcMar>
          </w:tcPr>
          <w:p w14:paraId="00000209" w14:textId="77777777" w:rsidR="002330A7" w:rsidRPr="005D3E0A" w:rsidRDefault="00E5229C" w:rsidP="005D3E0A">
            <w:pPr>
              <w:spacing w:before="240" w:after="0" w:line="240" w:lineRule="auto"/>
              <w:jc w:val="both"/>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Найменування оцінки</w:t>
            </w:r>
          </w:p>
        </w:tc>
        <w:tc>
          <w:tcPr>
            <w:tcW w:w="2546" w:type="dxa"/>
            <w:tcBorders>
              <w:top w:val="single" w:sz="5" w:space="0" w:color="000000"/>
              <w:left w:val="single" w:sz="5" w:space="0" w:color="000000"/>
              <w:bottom w:val="single" w:sz="5" w:space="0" w:color="000000"/>
              <w:right w:val="nil"/>
            </w:tcBorders>
            <w:tcMar>
              <w:top w:w="60" w:type="dxa"/>
              <w:left w:w="60" w:type="dxa"/>
              <w:bottom w:w="60" w:type="dxa"/>
              <w:right w:w="60" w:type="dxa"/>
            </w:tcMar>
          </w:tcPr>
          <w:p w14:paraId="0000020A" w14:textId="77777777" w:rsidR="002330A7" w:rsidRPr="005D3E0A" w:rsidRDefault="00E5229C" w:rsidP="005D3E0A">
            <w:pPr>
              <w:spacing w:before="240" w:after="0" w:line="240"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У перший рік (стартовий рік впровадження регулювання)</w:t>
            </w:r>
          </w:p>
        </w:tc>
        <w:tc>
          <w:tcPr>
            <w:tcW w:w="1565" w:type="dxa"/>
            <w:tcBorders>
              <w:top w:val="single" w:sz="5" w:space="0" w:color="000000"/>
              <w:left w:val="single" w:sz="5" w:space="0" w:color="000000"/>
              <w:bottom w:val="single" w:sz="5" w:space="0" w:color="000000"/>
              <w:right w:val="nil"/>
            </w:tcBorders>
            <w:shd w:val="clear" w:color="auto" w:fill="auto"/>
            <w:tcMar>
              <w:top w:w="60" w:type="dxa"/>
              <w:left w:w="60" w:type="dxa"/>
              <w:bottom w:w="60" w:type="dxa"/>
              <w:right w:w="60" w:type="dxa"/>
            </w:tcMar>
          </w:tcPr>
          <w:p w14:paraId="0000020C" w14:textId="77777777" w:rsidR="002330A7" w:rsidRPr="005D3E0A" w:rsidRDefault="00E5229C" w:rsidP="005D3E0A">
            <w:pPr>
              <w:spacing w:before="240" w:after="0" w:line="240"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Періодичні (за наступний рік)</w:t>
            </w:r>
          </w:p>
        </w:tc>
        <w:tc>
          <w:tcPr>
            <w:tcW w:w="1458" w:type="dxa"/>
            <w:tcBorders>
              <w:top w:val="single" w:sz="5" w:space="0" w:color="000000"/>
              <w:left w:val="single" w:sz="5" w:space="0" w:color="000000"/>
              <w:bottom w:val="single" w:sz="5" w:space="0" w:color="000000"/>
              <w:right w:val="single" w:sz="5" w:space="0" w:color="000000"/>
            </w:tcBorders>
            <w:shd w:val="clear" w:color="auto" w:fill="auto"/>
            <w:tcMar>
              <w:top w:w="60" w:type="dxa"/>
              <w:left w:w="60" w:type="dxa"/>
              <w:bottom w:w="60" w:type="dxa"/>
              <w:right w:w="60" w:type="dxa"/>
            </w:tcMar>
          </w:tcPr>
          <w:p w14:paraId="0000020D" w14:textId="77777777" w:rsidR="002330A7" w:rsidRPr="005D3E0A" w:rsidRDefault="00E5229C" w:rsidP="005D3E0A">
            <w:pPr>
              <w:spacing w:before="240" w:after="0" w:line="240"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Витрати за</w:t>
            </w:r>
          </w:p>
          <w:p w14:paraId="0000020E" w14:textId="17A2E0D5" w:rsidR="002330A7" w:rsidRPr="005D3E0A" w:rsidRDefault="00341D1D" w:rsidP="005D3E0A">
            <w:pPr>
              <w:spacing w:before="240" w:after="0" w:line="240"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 xml:space="preserve">п’ять </w:t>
            </w:r>
            <w:r w:rsidR="00E5229C" w:rsidRPr="005D3E0A">
              <w:rPr>
                <w:rFonts w:ascii="Times New Roman" w:eastAsia="Times New Roman" w:hAnsi="Times New Roman" w:cs="Times New Roman"/>
                <w:sz w:val="28"/>
                <w:szCs w:val="28"/>
              </w:rPr>
              <w:t>роки</w:t>
            </w:r>
          </w:p>
        </w:tc>
      </w:tr>
      <w:tr w:rsidR="002330A7" w14:paraId="3CD874C1" w14:textId="77777777" w:rsidTr="00AE6661">
        <w:trPr>
          <w:trHeight w:val="780"/>
        </w:trPr>
        <w:tc>
          <w:tcPr>
            <w:tcW w:w="9638" w:type="dxa"/>
            <w:gridSpan w:val="5"/>
            <w:tcBorders>
              <w:top w:val="nil"/>
              <w:left w:val="single" w:sz="5" w:space="0" w:color="000000"/>
              <w:bottom w:val="single" w:sz="5" w:space="0" w:color="000000"/>
              <w:right w:val="single" w:sz="5" w:space="0" w:color="000000"/>
            </w:tcBorders>
            <w:shd w:val="clear" w:color="auto" w:fill="auto"/>
            <w:tcMar>
              <w:top w:w="60" w:type="dxa"/>
              <w:left w:w="60" w:type="dxa"/>
              <w:bottom w:w="60" w:type="dxa"/>
              <w:right w:w="60" w:type="dxa"/>
            </w:tcMar>
          </w:tcPr>
          <w:p w14:paraId="0000020F" w14:textId="77777777" w:rsidR="002330A7" w:rsidRPr="005D3E0A" w:rsidRDefault="00E5229C" w:rsidP="005D3E0A">
            <w:pPr>
              <w:spacing w:before="240" w:after="0" w:line="240"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Оцінка «прямих» витрат суб’єктів малого підприємництва на виконання регулювання</w:t>
            </w:r>
          </w:p>
        </w:tc>
      </w:tr>
      <w:tr w:rsidR="002330A7" w14:paraId="5703D4D2" w14:textId="77777777" w:rsidTr="00A3532E">
        <w:trPr>
          <w:trHeight w:val="1095"/>
        </w:trPr>
        <w:tc>
          <w:tcPr>
            <w:tcW w:w="580" w:type="dxa"/>
            <w:tcBorders>
              <w:top w:val="nil"/>
              <w:left w:val="single" w:sz="5" w:space="0" w:color="000000"/>
              <w:bottom w:val="single" w:sz="4" w:space="0" w:color="auto"/>
              <w:right w:val="single" w:sz="5" w:space="0" w:color="000000"/>
            </w:tcBorders>
            <w:shd w:val="clear" w:color="auto" w:fill="auto"/>
            <w:tcMar>
              <w:top w:w="60" w:type="dxa"/>
              <w:left w:w="60" w:type="dxa"/>
              <w:bottom w:w="60" w:type="dxa"/>
              <w:right w:w="60" w:type="dxa"/>
            </w:tcMar>
          </w:tcPr>
          <w:p w14:paraId="00000215" w14:textId="77777777" w:rsidR="002330A7" w:rsidRDefault="00E5229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89" w:type="dxa"/>
            <w:tcBorders>
              <w:top w:val="nil"/>
              <w:left w:val="nil"/>
              <w:bottom w:val="single" w:sz="4" w:space="0" w:color="auto"/>
              <w:right w:val="single" w:sz="5" w:space="0" w:color="000000"/>
            </w:tcBorders>
            <w:shd w:val="clear" w:color="auto" w:fill="auto"/>
            <w:tcMar>
              <w:top w:w="60" w:type="dxa"/>
              <w:left w:w="60" w:type="dxa"/>
              <w:bottom w:w="60" w:type="dxa"/>
              <w:right w:w="60" w:type="dxa"/>
            </w:tcMar>
          </w:tcPr>
          <w:p w14:paraId="00000216" w14:textId="77777777" w:rsidR="002330A7" w:rsidRDefault="00E5229C"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Придбання необхідного обладнання (пристроїв, машин, механізмів)</w:t>
            </w:r>
          </w:p>
        </w:tc>
        <w:tc>
          <w:tcPr>
            <w:tcW w:w="2546" w:type="dxa"/>
            <w:tcBorders>
              <w:top w:val="nil"/>
              <w:left w:val="nil"/>
              <w:bottom w:val="single" w:sz="4" w:space="0" w:color="auto"/>
              <w:right w:val="single" w:sz="5" w:space="0" w:color="000000"/>
            </w:tcBorders>
            <w:shd w:val="clear" w:color="auto" w:fill="auto"/>
            <w:tcMar>
              <w:top w:w="60" w:type="dxa"/>
              <w:left w:w="60" w:type="dxa"/>
              <w:bottom w:w="60" w:type="dxa"/>
              <w:right w:w="60" w:type="dxa"/>
            </w:tcMar>
          </w:tcPr>
          <w:p w14:paraId="00000217" w14:textId="28B8CD80" w:rsidR="002330A7"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nil"/>
              <w:left w:val="nil"/>
              <w:bottom w:val="single" w:sz="4" w:space="0" w:color="auto"/>
              <w:right w:val="single" w:sz="5" w:space="0" w:color="000000"/>
            </w:tcBorders>
            <w:shd w:val="clear" w:color="auto" w:fill="auto"/>
            <w:tcMar>
              <w:top w:w="60" w:type="dxa"/>
              <w:left w:w="60" w:type="dxa"/>
              <w:bottom w:w="60" w:type="dxa"/>
              <w:right w:w="60" w:type="dxa"/>
            </w:tcMar>
          </w:tcPr>
          <w:p w14:paraId="00000219" w14:textId="54B080AA" w:rsidR="002330A7"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nil"/>
              <w:left w:val="nil"/>
              <w:bottom w:val="single" w:sz="4" w:space="0" w:color="auto"/>
              <w:right w:val="single" w:sz="5" w:space="0" w:color="000000"/>
            </w:tcBorders>
            <w:shd w:val="clear" w:color="auto" w:fill="auto"/>
            <w:tcMar>
              <w:top w:w="60" w:type="dxa"/>
              <w:left w:w="60" w:type="dxa"/>
              <w:bottom w:w="60" w:type="dxa"/>
              <w:right w:w="60" w:type="dxa"/>
            </w:tcMar>
          </w:tcPr>
          <w:p w14:paraId="0000021A" w14:textId="1244D972" w:rsidR="002330A7"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49086BC8" w14:textId="77777777" w:rsidTr="00A3532E">
        <w:trPr>
          <w:trHeight w:val="1591"/>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1B"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1C" w14:textId="77777777" w:rsidR="004E2D1C" w:rsidRDefault="004E2D1C"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Процедури повірки та/або постановки на відповідний облік у визначеному органі державної влади чи місцевого самоврядування</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1D" w14:textId="3DD9E473"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1F" w14:textId="6B1DF800"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0" w14:textId="77C00B3D"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631BBC48" w14:textId="77777777" w:rsidTr="005D3E0A">
        <w:trPr>
          <w:trHeight w:val="1212"/>
        </w:trPr>
        <w:tc>
          <w:tcPr>
            <w:tcW w:w="580" w:type="dxa"/>
            <w:tcBorders>
              <w:top w:val="single" w:sz="4" w:space="0" w:color="auto"/>
              <w:left w:val="single" w:sz="5" w:space="0" w:color="000000"/>
              <w:bottom w:val="single" w:sz="4" w:space="0" w:color="auto"/>
              <w:right w:val="single" w:sz="5" w:space="0" w:color="000000"/>
            </w:tcBorders>
            <w:shd w:val="clear" w:color="auto" w:fill="auto"/>
            <w:tcMar>
              <w:top w:w="60" w:type="dxa"/>
              <w:left w:w="60" w:type="dxa"/>
              <w:bottom w:w="60" w:type="dxa"/>
              <w:right w:w="60" w:type="dxa"/>
            </w:tcMar>
          </w:tcPr>
          <w:p w14:paraId="00000221"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489" w:type="dxa"/>
            <w:tcBorders>
              <w:top w:val="single" w:sz="4" w:space="0" w:color="auto"/>
              <w:left w:val="nil"/>
              <w:bottom w:val="single" w:sz="4" w:space="0" w:color="auto"/>
              <w:right w:val="nil"/>
            </w:tcBorders>
            <w:shd w:val="clear" w:color="auto" w:fill="auto"/>
            <w:tcMar>
              <w:top w:w="60" w:type="dxa"/>
              <w:left w:w="60" w:type="dxa"/>
              <w:bottom w:w="60" w:type="dxa"/>
              <w:right w:w="60" w:type="dxa"/>
            </w:tcMar>
          </w:tcPr>
          <w:p w14:paraId="00000222" w14:textId="77777777" w:rsidR="004E2D1C" w:rsidRDefault="004E2D1C"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Процедури експлуатації обладнання (експлуатаційні витрати - витратні матеріали)</w:t>
            </w:r>
          </w:p>
        </w:tc>
        <w:tc>
          <w:tcPr>
            <w:tcW w:w="2546" w:type="dxa"/>
            <w:tcBorders>
              <w:top w:val="single" w:sz="4" w:space="0" w:color="auto"/>
              <w:left w:val="single" w:sz="5" w:space="0" w:color="000000"/>
              <w:bottom w:val="single" w:sz="4" w:space="0" w:color="auto"/>
              <w:right w:val="single" w:sz="5" w:space="0" w:color="000000"/>
            </w:tcBorders>
            <w:shd w:val="clear" w:color="auto" w:fill="auto"/>
            <w:tcMar>
              <w:top w:w="60" w:type="dxa"/>
              <w:left w:w="60" w:type="dxa"/>
              <w:bottom w:w="60" w:type="dxa"/>
              <w:right w:w="60" w:type="dxa"/>
            </w:tcMar>
          </w:tcPr>
          <w:p w14:paraId="00000223" w14:textId="16C35546"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single" w:sz="4" w:space="0" w:color="auto"/>
              <w:left w:val="nil"/>
              <w:bottom w:val="single" w:sz="4" w:space="0" w:color="auto"/>
              <w:right w:val="single" w:sz="5" w:space="0" w:color="000000"/>
            </w:tcBorders>
            <w:shd w:val="clear" w:color="auto" w:fill="auto"/>
            <w:tcMar>
              <w:top w:w="60" w:type="dxa"/>
              <w:left w:w="60" w:type="dxa"/>
              <w:bottom w:w="60" w:type="dxa"/>
              <w:right w:w="60" w:type="dxa"/>
            </w:tcMar>
          </w:tcPr>
          <w:p w14:paraId="00000225" w14:textId="5EAB27C8"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single" w:sz="4" w:space="0" w:color="auto"/>
              <w:left w:val="nil"/>
              <w:bottom w:val="single" w:sz="4" w:space="0" w:color="auto"/>
              <w:right w:val="single" w:sz="5" w:space="0" w:color="000000"/>
            </w:tcBorders>
            <w:shd w:val="clear" w:color="auto" w:fill="auto"/>
            <w:tcMar>
              <w:top w:w="60" w:type="dxa"/>
              <w:left w:w="60" w:type="dxa"/>
              <w:bottom w:w="60" w:type="dxa"/>
              <w:right w:w="60" w:type="dxa"/>
            </w:tcMar>
          </w:tcPr>
          <w:p w14:paraId="00000226" w14:textId="67221D30"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3A131430" w14:textId="77777777" w:rsidTr="005D3E0A">
        <w:trPr>
          <w:trHeight w:val="935"/>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7"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8" w14:textId="77777777" w:rsidR="004E2D1C" w:rsidRDefault="004E2D1C"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Процедури обслуговування обладнання (технічне обслуговування)</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9" w14:textId="7A477500"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B" w14:textId="22607AFC"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C" w14:textId="6A5AE44B"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08FA3CD9" w14:textId="77777777" w:rsidTr="009A71D6">
        <w:trPr>
          <w:trHeight w:val="954"/>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D"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E" w14:textId="63E8F56D" w:rsidR="004E2D1C" w:rsidRDefault="009A71D6" w:rsidP="001B750A">
            <w:pPr>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процедури</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2F" w14:textId="18839995"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31" w14:textId="38FBCECD"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32" w14:textId="2F394FD0"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02FD0848" w14:textId="77777777" w:rsidTr="005D3E0A">
        <w:trPr>
          <w:trHeight w:val="1092"/>
        </w:trPr>
        <w:tc>
          <w:tcPr>
            <w:tcW w:w="580" w:type="dxa"/>
            <w:tcBorders>
              <w:top w:val="single" w:sz="4" w:space="0" w:color="auto"/>
              <w:left w:val="single" w:sz="5" w:space="0" w:color="000000"/>
              <w:bottom w:val="single" w:sz="5" w:space="0" w:color="000000"/>
              <w:right w:val="nil"/>
            </w:tcBorders>
            <w:shd w:val="clear" w:color="auto" w:fill="auto"/>
            <w:tcMar>
              <w:top w:w="60" w:type="dxa"/>
              <w:left w:w="60" w:type="dxa"/>
              <w:bottom w:w="60" w:type="dxa"/>
              <w:right w:w="60" w:type="dxa"/>
            </w:tcMar>
          </w:tcPr>
          <w:p w14:paraId="00000233"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3489" w:type="dxa"/>
            <w:tcBorders>
              <w:top w:val="single" w:sz="4" w:space="0" w:color="auto"/>
              <w:left w:val="single" w:sz="5" w:space="0" w:color="000000"/>
              <w:bottom w:val="single" w:sz="5" w:space="0" w:color="000000"/>
              <w:right w:val="nil"/>
            </w:tcBorders>
            <w:shd w:val="clear" w:color="auto" w:fill="auto"/>
            <w:tcMar>
              <w:top w:w="60" w:type="dxa"/>
              <w:left w:w="60" w:type="dxa"/>
              <w:bottom w:w="60" w:type="dxa"/>
              <w:right w:w="60" w:type="dxa"/>
            </w:tcMar>
          </w:tcPr>
          <w:p w14:paraId="00000234" w14:textId="77777777" w:rsidR="004E2D1C" w:rsidRDefault="004E2D1C" w:rsidP="005D3E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гривень</w:t>
            </w:r>
            <w:r>
              <w:rPr>
                <w:rFonts w:ascii="Times New Roman" w:eastAsia="Times New Roman" w:hAnsi="Times New Roman" w:cs="Times New Roman"/>
                <w:sz w:val="28"/>
                <w:szCs w:val="28"/>
              </w:rPr>
              <w:br/>
              <w:t xml:space="preserve"> Формула:</w:t>
            </w:r>
          </w:p>
          <w:p w14:paraId="00000235" w14:textId="77777777" w:rsidR="004E2D1C" w:rsidRDefault="004E2D1C" w:rsidP="005D3E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(сума рядків 1+2+3+4+5)</w:t>
            </w:r>
          </w:p>
        </w:tc>
        <w:tc>
          <w:tcPr>
            <w:tcW w:w="2546" w:type="dxa"/>
            <w:tcBorders>
              <w:top w:val="single" w:sz="4" w:space="0" w:color="auto"/>
              <w:left w:val="single" w:sz="5" w:space="0" w:color="000000"/>
              <w:bottom w:val="single" w:sz="5" w:space="0" w:color="000000"/>
              <w:right w:val="single" w:sz="5" w:space="0" w:color="000000"/>
            </w:tcBorders>
            <w:shd w:val="clear" w:color="auto" w:fill="auto"/>
            <w:tcMar>
              <w:top w:w="60" w:type="dxa"/>
              <w:left w:w="60" w:type="dxa"/>
              <w:bottom w:w="60" w:type="dxa"/>
              <w:right w:w="60" w:type="dxa"/>
            </w:tcMar>
          </w:tcPr>
          <w:p w14:paraId="00000236" w14:textId="79DCD0A8"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single" w:sz="4" w:space="0" w:color="auto"/>
              <w:left w:val="nil"/>
              <w:bottom w:val="single" w:sz="5" w:space="0" w:color="000000"/>
              <w:right w:val="single" w:sz="5" w:space="0" w:color="000000"/>
            </w:tcBorders>
            <w:shd w:val="clear" w:color="auto" w:fill="auto"/>
            <w:tcMar>
              <w:top w:w="60" w:type="dxa"/>
              <w:left w:w="60" w:type="dxa"/>
              <w:bottom w:w="60" w:type="dxa"/>
              <w:right w:w="60" w:type="dxa"/>
            </w:tcMar>
          </w:tcPr>
          <w:p w14:paraId="00000238" w14:textId="273DC58E"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single" w:sz="4" w:space="0" w:color="auto"/>
              <w:left w:val="nil"/>
              <w:bottom w:val="single" w:sz="5" w:space="0" w:color="000000"/>
              <w:right w:val="single" w:sz="5" w:space="0" w:color="000000"/>
            </w:tcBorders>
            <w:shd w:val="clear" w:color="auto" w:fill="auto"/>
            <w:tcMar>
              <w:top w:w="60" w:type="dxa"/>
              <w:left w:w="60" w:type="dxa"/>
              <w:bottom w:w="60" w:type="dxa"/>
              <w:right w:w="60" w:type="dxa"/>
            </w:tcMar>
          </w:tcPr>
          <w:p w14:paraId="00000239" w14:textId="07D0A132"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40337584" w14:textId="77777777" w:rsidTr="005D3E0A">
        <w:trPr>
          <w:trHeight w:val="1516"/>
        </w:trPr>
        <w:tc>
          <w:tcPr>
            <w:tcW w:w="580" w:type="dxa"/>
            <w:tcBorders>
              <w:top w:val="nil"/>
              <w:left w:val="single" w:sz="5" w:space="0" w:color="000000"/>
              <w:bottom w:val="single" w:sz="5" w:space="0" w:color="000000"/>
              <w:right w:val="single" w:sz="5" w:space="0" w:color="000000"/>
            </w:tcBorders>
            <w:shd w:val="clear" w:color="auto" w:fill="auto"/>
            <w:tcMar>
              <w:top w:w="60" w:type="dxa"/>
              <w:left w:w="60" w:type="dxa"/>
              <w:bottom w:w="60" w:type="dxa"/>
              <w:right w:w="60" w:type="dxa"/>
            </w:tcMar>
          </w:tcPr>
          <w:p w14:paraId="0000023A"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489" w:type="dxa"/>
            <w:tcBorders>
              <w:top w:val="nil"/>
              <w:left w:val="nil"/>
              <w:bottom w:val="single" w:sz="5" w:space="0" w:color="000000"/>
              <w:right w:val="single" w:sz="5" w:space="0" w:color="000000"/>
            </w:tcBorders>
            <w:shd w:val="clear" w:color="auto" w:fill="auto"/>
            <w:tcMar>
              <w:top w:w="60" w:type="dxa"/>
              <w:left w:w="60" w:type="dxa"/>
              <w:bottom w:w="60" w:type="dxa"/>
              <w:right w:w="60" w:type="dxa"/>
            </w:tcMar>
          </w:tcPr>
          <w:p w14:paraId="0000023B" w14:textId="77777777" w:rsidR="004E2D1C" w:rsidRDefault="004E2D1C" w:rsidP="001B750A">
            <w:pPr>
              <w:spacing w:before="240" w:after="0" w:line="240" w:lineRule="auto"/>
              <w:ind w:left="27"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суб’єктів господарювання, що повинні виконати вимоги регулювання, одиниць</w:t>
            </w:r>
          </w:p>
        </w:tc>
        <w:tc>
          <w:tcPr>
            <w:tcW w:w="5569" w:type="dxa"/>
            <w:gridSpan w:val="3"/>
            <w:tcBorders>
              <w:top w:val="nil"/>
              <w:left w:val="nil"/>
              <w:bottom w:val="single" w:sz="5" w:space="0" w:color="000000"/>
              <w:right w:val="single" w:sz="5" w:space="0" w:color="000000"/>
            </w:tcBorders>
            <w:shd w:val="clear" w:color="auto" w:fill="auto"/>
            <w:tcMar>
              <w:top w:w="60" w:type="dxa"/>
              <w:left w:w="60" w:type="dxa"/>
              <w:bottom w:w="60" w:type="dxa"/>
              <w:right w:w="60" w:type="dxa"/>
            </w:tcMar>
          </w:tcPr>
          <w:p w14:paraId="0000023F" w14:textId="35D43317"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12369</w:t>
            </w:r>
          </w:p>
        </w:tc>
      </w:tr>
      <w:tr w:rsidR="004E2D1C" w14:paraId="11302E1D" w14:textId="77777777" w:rsidTr="00AE6661">
        <w:trPr>
          <w:trHeight w:val="780"/>
        </w:trPr>
        <w:tc>
          <w:tcPr>
            <w:tcW w:w="580" w:type="dxa"/>
            <w:tcBorders>
              <w:top w:val="nil"/>
              <w:left w:val="single" w:sz="5" w:space="0" w:color="000000"/>
              <w:bottom w:val="single" w:sz="5" w:space="0" w:color="000000"/>
              <w:right w:val="single" w:sz="5" w:space="0" w:color="000000"/>
            </w:tcBorders>
            <w:shd w:val="clear" w:color="auto" w:fill="auto"/>
            <w:tcMar>
              <w:top w:w="60" w:type="dxa"/>
              <w:left w:w="60" w:type="dxa"/>
              <w:bottom w:w="60" w:type="dxa"/>
              <w:right w:w="60" w:type="dxa"/>
            </w:tcMar>
          </w:tcPr>
          <w:p w14:paraId="00000240" w14:textId="77777777" w:rsidR="004E2D1C" w:rsidRDefault="004E2D1C" w:rsidP="004E2D1C">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489" w:type="dxa"/>
            <w:tcBorders>
              <w:top w:val="nil"/>
              <w:left w:val="nil"/>
              <w:bottom w:val="single" w:sz="5" w:space="0" w:color="000000"/>
              <w:right w:val="single" w:sz="5" w:space="0" w:color="000000"/>
            </w:tcBorders>
            <w:shd w:val="clear" w:color="auto" w:fill="auto"/>
            <w:tcMar>
              <w:top w:w="60" w:type="dxa"/>
              <w:left w:w="60" w:type="dxa"/>
              <w:bottom w:w="60" w:type="dxa"/>
              <w:right w:w="60" w:type="dxa"/>
            </w:tcMar>
          </w:tcPr>
          <w:p w14:paraId="00000241" w14:textId="77777777" w:rsidR="004E2D1C" w:rsidRPr="005D3E0A" w:rsidRDefault="004E2D1C" w:rsidP="005D3E0A">
            <w:pPr>
              <w:spacing w:before="240" w:after="0" w:line="240" w:lineRule="auto"/>
              <w:jc w:val="both"/>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Сумарно, гривень</w:t>
            </w:r>
          </w:p>
        </w:tc>
        <w:tc>
          <w:tcPr>
            <w:tcW w:w="2546" w:type="dxa"/>
            <w:tcBorders>
              <w:top w:val="nil"/>
              <w:left w:val="nil"/>
              <w:bottom w:val="single" w:sz="5" w:space="0" w:color="000000"/>
              <w:right w:val="single" w:sz="5" w:space="0" w:color="000000"/>
            </w:tcBorders>
            <w:shd w:val="clear" w:color="auto" w:fill="auto"/>
            <w:tcMar>
              <w:top w:w="60" w:type="dxa"/>
              <w:left w:w="60" w:type="dxa"/>
              <w:bottom w:w="60" w:type="dxa"/>
              <w:right w:w="60" w:type="dxa"/>
            </w:tcMar>
          </w:tcPr>
          <w:p w14:paraId="00000242" w14:textId="43CF136F"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65" w:type="dxa"/>
            <w:tcBorders>
              <w:top w:val="nil"/>
              <w:left w:val="nil"/>
              <w:bottom w:val="single" w:sz="5" w:space="0" w:color="000000"/>
              <w:right w:val="single" w:sz="5" w:space="0" w:color="000000"/>
            </w:tcBorders>
            <w:shd w:val="clear" w:color="auto" w:fill="auto"/>
            <w:tcMar>
              <w:top w:w="60" w:type="dxa"/>
              <w:left w:w="60" w:type="dxa"/>
              <w:bottom w:w="60" w:type="dxa"/>
              <w:right w:w="60" w:type="dxa"/>
            </w:tcMar>
          </w:tcPr>
          <w:p w14:paraId="00000244" w14:textId="7A29615D"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58" w:type="dxa"/>
            <w:tcBorders>
              <w:top w:val="nil"/>
              <w:left w:val="nil"/>
              <w:bottom w:val="single" w:sz="5" w:space="0" w:color="000000"/>
              <w:right w:val="single" w:sz="5" w:space="0" w:color="000000"/>
            </w:tcBorders>
            <w:shd w:val="clear" w:color="auto" w:fill="auto"/>
            <w:tcMar>
              <w:top w:w="60" w:type="dxa"/>
              <w:left w:w="60" w:type="dxa"/>
              <w:bottom w:w="60" w:type="dxa"/>
              <w:right w:w="60" w:type="dxa"/>
            </w:tcMar>
          </w:tcPr>
          <w:p w14:paraId="00000245" w14:textId="20891709" w:rsidR="004E2D1C" w:rsidRDefault="004E2D1C" w:rsidP="005D3E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4E2D1C" w14:paraId="0065BAE6" w14:textId="77777777" w:rsidTr="005D3E0A">
        <w:trPr>
          <w:trHeight w:val="743"/>
        </w:trPr>
        <w:tc>
          <w:tcPr>
            <w:tcW w:w="9638" w:type="dxa"/>
            <w:gridSpan w:val="5"/>
            <w:tcBorders>
              <w:top w:val="nil"/>
              <w:left w:val="single" w:sz="5" w:space="0" w:color="000000"/>
              <w:bottom w:val="single" w:sz="4" w:space="0" w:color="auto"/>
              <w:right w:val="single" w:sz="5" w:space="0" w:color="000000"/>
            </w:tcBorders>
            <w:shd w:val="clear" w:color="auto" w:fill="auto"/>
            <w:tcMar>
              <w:top w:w="60" w:type="dxa"/>
              <w:left w:w="60" w:type="dxa"/>
              <w:bottom w:w="60" w:type="dxa"/>
              <w:right w:w="60" w:type="dxa"/>
            </w:tcMar>
          </w:tcPr>
          <w:p w14:paraId="00000246" w14:textId="77777777" w:rsidR="004E2D1C" w:rsidRPr="005D3E0A" w:rsidRDefault="004E2D1C" w:rsidP="005D3E0A">
            <w:pPr>
              <w:spacing w:after="0" w:line="240" w:lineRule="auto"/>
              <w:jc w:val="center"/>
              <w:rPr>
                <w:rFonts w:ascii="Times New Roman" w:eastAsia="Times New Roman" w:hAnsi="Times New Roman" w:cs="Times New Roman"/>
                <w:sz w:val="28"/>
                <w:szCs w:val="28"/>
              </w:rPr>
            </w:pPr>
            <w:r w:rsidRPr="005D3E0A">
              <w:rPr>
                <w:rFonts w:ascii="Times New Roman" w:eastAsia="Times New Roman" w:hAnsi="Times New Roman" w:cs="Times New Roman"/>
                <w:sz w:val="28"/>
                <w:szCs w:val="28"/>
              </w:rPr>
              <w:t>Оцінка вартості адміністративних процедур суб’єктів малого підприємництва щодо виконання регулювання та звітування</w:t>
            </w:r>
          </w:p>
        </w:tc>
      </w:tr>
      <w:tr w:rsidR="00BC280D" w14:paraId="59BFAB0C" w14:textId="77777777" w:rsidTr="005D3E0A">
        <w:trPr>
          <w:trHeight w:val="794"/>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4C" w14:textId="77777777" w:rsidR="00BC280D" w:rsidRDefault="00BC280D"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546F45EF" w14:textId="612E2E2E" w:rsidR="006F1264" w:rsidRDefault="00BC280D"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Процедури отримання </w:t>
            </w:r>
            <w:r w:rsidR="006E7263">
              <w:rPr>
                <w:rFonts w:ascii="Times New Roman" w:eastAsia="Times New Roman" w:hAnsi="Times New Roman" w:cs="Times New Roman"/>
                <w:sz w:val="28"/>
                <w:szCs w:val="28"/>
              </w:rPr>
              <w:t xml:space="preserve">первинної інформації про вимоги регулювання </w:t>
            </w:r>
            <w:bookmarkStart w:id="67" w:name="_heading=h.sjqog8q5hbpg" w:colFirst="0" w:colLast="0"/>
            <w:bookmarkEnd w:id="67"/>
          </w:p>
          <w:p w14:paraId="43AE74DA" w14:textId="77777777" w:rsidR="005D3E0A" w:rsidRPr="00BC280D" w:rsidRDefault="005D3E0A" w:rsidP="001B750A">
            <w:pPr>
              <w:spacing w:after="0" w:line="240" w:lineRule="auto"/>
              <w:jc w:val="both"/>
              <w:rPr>
                <w:rFonts w:ascii="Times New Roman" w:eastAsia="Times New Roman" w:hAnsi="Times New Roman" w:cs="Times New Roman"/>
                <w:sz w:val="28"/>
                <w:szCs w:val="28"/>
              </w:rPr>
            </w:pPr>
          </w:p>
          <w:p w14:paraId="5BF3129E" w14:textId="19090BC1" w:rsidR="006F1264" w:rsidRDefault="006F1264" w:rsidP="001B750A">
            <w:pPr>
              <w:spacing w:after="0" w:line="240" w:lineRule="auto"/>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Припускається, що для ознайомлення із вимо</w:t>
            </w:r>
            <w:r>
              <w:rPr>
                <w:rFonts w:ascii="Times New Roman" w:eastAsia="Times New Roman" w:hAnsi="Times New Roman" w:cs="Times New Roman"/>
                <w:i/>
                <w:sz w:val="24"/>
                <w:szCs w:val="24"/>
              </w:rPr>
              <w:t xml:space="preserve">гами регуляторного </w:t>
            </w:r>
            <w:proofErr w:type="spellStart"/>
            <w:r>
              <w:rPr>
                <w:rFonts w:ascii="Times New Roman" w:eastAsia="Times New Roman" w:hAnsi="Times New Roman" w:cs="Times New Roman"/>
                <w:i/>
                <w:sz w:val="24"/>
                <w:szCs w:val="24"/>
              </w:rPr>
              <w:t>акта</w:t>
            </w:r>
            <w:proofErr w:type="spellEnd"/>
            <w:r>
              <w:rPr>
                <w:rFonts w:ascii="Times New Roman" w:eastAsia="Times New Roman" w:hAnsi="Times New Roman" w:cs="Times New Roman"/>
                <w:i/>
                <w:sz w:val="24"/>
                <w:szCs w:val="24"/>
              </w:rPr>
              <w:t xml:space="preserve"> суб’єкту</w:t>
            </w:r>
            <w:r w:rsidRPr="00420726">
              <w:rPr>
                <w:rFonts w:ascii="Times New Roman" w:eastAsia="Times New Roman" w:hAnsi="Times New Roman" w:cs="Times New Roman"/>
                <w:i/>
                <w:sz w:val="24"/>
                <w:szCs w:val="24"/>
              </w:rPr>
              <w:t xml:space="preserve"> господар</w:t>
            </w:r>
            <w:r w:rsidR="00DC5335">
              <w:rPr>
                <w:rFonts w:ascii="Times New Roman" w:eastAsia="Times New Roman" w:hAnsi="Times New Roman" w:cs="Times New Roman"/>
                <w:i/>
                <w:sz w:val="24"/>
                <w:szCs w:val="24"/>
              </w:rPr>
              <w:t>ю</w:t>
            </w:r>
            <w:r w:rsidRPr="00420726">
              <w:rPr>
                <w:rFonts w:ascii="Times New Roman" w:eastAsia="Times New Roman" w:hAnsi="Times New Roman" w:cs="Times New Roman"/>
                <w:i/>
                <w:sz w:val="24"/>
                <w:szCs w:val="24"/>
              </w:rPr>
              <w:t xml:space="preserve">вання необхідно витратити 1 год. </w:t>
            </w:r>
          </w:p>
          <w:p w14:paraId="38237ABE" w14:textId="77777777" w:rsidR="005D3E0A" w:rsidRDefault="005D3E0A" w:rsidP="001B750A">
            <w:pPr>
              <w:spacing w:after="0" w:line="240" w:lineRule="auto"/>
              <w:jc w:val="both"/>
              <w:rPr>
                <w:rFonts w:ascii="Times New Roman" w:eastAsia="Times New Roman" w:hAnsi="Times New Roman" w:cs="Times New Roman"/>
                <w:i/>
                <w:sz w:val="24"/>
                <w:szCs w:val="24"/>
              </w:rPr>
            </w:pPr>
          </w:p>
          <w:p w14:paraId="3B3D84E4" w14:textId="3E243C0D" w:rsidR="006F1264" w:rsidRDefault="006F1264" w:rsidP="001B750A">
            <w:pPr>
              <w:spacing w:after="0" w:line="240" w:lineRule="auto"/>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0F20811D" w14:textId="77777777" w:rsidR="005D3E0A" w:rsidRPr="00420726" w:rsidRDefault="005D3E0A" w:rsidP="001B750A">
            <w:pPr>
              <w:spacing w:after="0" w:line="240" w:lineRule="auto"/>
              <w:jc w:val="both"/>
              <w:rPr>
                <w:rFonts w:ascii="Times New Roman" w:eastAsia="Times New Roman" w:hAnsi="Times New Roman" w:cs="Times New Roman"/>
                <w:i/>
                <w:sz w:val="24"/>
                <w:szCs w:val="24"/>
              </w:rPr>
            </w:pPr>
          </w:p>
          <w:p w14:paraId="00000252" w14:textId="2587A0BD" w:rsidR="00BC280D" w:rsidRPr="006F1264" w:rsidRDefault="006F1264" w:rsidP="001B750A">
            <w:pPr>
              <w:spacing w:after="0" w:line="240" w:lineRule="auto"/>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Розмір витрат становитиме: 20 592,00 грн/160 робочих годин </w:t>
            </w:r>
            <w:r w:rsidR="00957A4A">
              <w:rPr>
                <w:rFonts w:ascii="Times New Roman" w:eastAsia="Times New Roman" w:hAnsi="Times New Roman" w:cs="Times New Roman"/>
                <w:i/>
                <w:sz w:val="24"/>
                <w:szCs w:val="24"/>
              </w:rPr>
              <w:t>за місяць Х 1 год = 128,70 грн.</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7D4683FF" w14:textId="77777777" w:rsidR="00D00FBD" w:rsidRDefault="00D00FBD" w:rsidP="005D3E0A">
            <w:pPr>
              <w:spacing w:line="240" w:lineRule="auto"/>
              <w:jc w:val="center"/>
              <w:rPr>
                <w:rFonts w:ascii="Times New Roman" w:hAnsi="Times New Roman" w:cs="Times New Roman"/>
                <w:sz w:val="28"/>
                <w:szCs w:val="28"/>
              </w:rPr>
            </w:pPr>
            <w:bookmarkStart w:id="68" w:name="_heading=h.ros7sxpid61o" w:colFirst="0" w:colLast="0"/>
            <w:bookmarkStart w:id="69" w:name="_heading=h.utipmm1y3s8e" w:colFirst="0" w:colLast="0"/>
            <w:bookmarkStart w:id="70" w:name="_heading=h.uev61jycci7g" w:colFirst="0" w:colLast="0"/>
            <w:bookmarkEnd w:id="68"/>
            <w:bookmarkEnd w:id="69"/>
            <w:bookmarkEnd w:id="70"/>
            <w:r w:rsidRPr="00420726">
              <w:rPr>
                <w:rFonts w:ascii="Times New Roman" w:hAnsi="Times New Roman" w:cs="Times New Roman"/>
                <w:sz w:val="28"/>
                <w:szCs w:val="28"/>
              </w:rPr>
              <w:t>128,70</w:t>
            </w:r>
          </w:p>
          <w:p w14:paraId="00000257" w14:textId="77777777" w:rsidR="00BC280D" w:rsidRPr="00386F8F" w:rsidRDefault="00BC280D" w:rsidP="005D3E0A">
            <w:pPr>
              <w:spacing w:before="240" w:after="0" w:line="240" w:lineRule="auto"/>
              <w:jc w:val="center"/>
              <w:rPr>
                <w:rFonts w:ascii="Times New Roman" w:eastAsia="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24CA4323" w14:textId="77777777" w:rsidR="00D00FBD" w:rsidRDefault="00D00FBD" w:rsidP="005D3E0A">
            <w:pPr>
              <w:spacing w:line="240" w:lineRule="auto"/>
              <w:jc w:val="center"/>
              <w:rPr>
                <w:rFonts w:ascii="Times New Roman" w:hAnsi="Times New Roman" w:cs="Times New Roman"/>
                <w:sz w:val="28"/>
                <w:szCs w:val="28"/>
              </w:rPr>
            </w:pPr>
            <w:r w:rsidRPr="00420726">
              <w:rPr>
                <w:rFonts w:ascii="Times New Roman" w:hAnsi="Times New Roman" w:cs="Times New Roman"/>
                <w:sz w:val="28"/>
                <w:szCs w:val="28"/>
              </w:rPr>
              <w:t>128,70</w:t>
            </w:r>
          </w:p>
          <w:p w14:paraId="00000259" w14:textId="6FBC45AF" w:rsidR="00BC280D" w:rsidRDefault="00BC280D" w:rsidP="005D3E0A">
            <w:pPr>
              <w:spacing w:before="240" w:after="0" w:line="240" w:lineRule="auto"/>
              <w:jc w:val="center"/>
              <w:rPr>
                <w:rFonts w:ascii="Times New Roman" w:eastAsia="Times New Roman" w:hAnsi="Times New Roman" w:cs="Times New Roman"/>
                <w:sz w:val="28"/>
                <w:szCs w:val="28"/>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5A" w14:textId="13504E56" w:rsidR="00BC280D" w:rsidRPr="005D3E0A" w:rsidRDefault="00D00FBD" w:rsidP="005D3E0A">
            <w:pPr>
              <w:spacing w:line="240" w:lineRule="auto"/>
              <w:jc w:val="center"/>
              <w:rPr>
                <w:rFonts w:ascii="Times New Roman" w:hAnsi="Times New Roman" w:cs="Times New Roman"/>
                <w:sz w:val="28"/>
                <w:szCs w:val="28"/>
              </w:rPr>
            </w:pPr>
            <w:r w:rsidRPr="005D3E0A">
              <w:rPr>
                <w:rFonts w:ascii="Times New Roman" w:hAnsi="Times New Roman" w:cs="Times New Roman"/>
                <w:sz w:val="28"/>
                <w:szCs w:val="28"/>
              </w:rPr>
              <w:t>643,5</w:t>
            </w:r>
          </w:p>
        </w:tc>
      </w:tr>
      <w:tr w:rsidR="00BC280D" w14:paraId="2911CC9F" w14:textId="77777777" w:rsidTr="00A3532E">
        <w:trPr>
          <w:trHeight w:val="6435"/>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5B" w14:textId="77777777" w:rsidR="00BC280D" w:rsidRDefault="00BC280D"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3489" w:type="dxa"/>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07D12D" w14:textId="77777777" w:rsidR="00BC280D" w:rsidRDefault="00BC280D"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Процедури організа</w:t>
            </w:r>
            <w:r w:rsidR="00361FDB">
              <w:rPr>
                <w:rFonts w:ascii="Times New Roman" w:eastAsia="Times New Roman" w:hAnsi="Times New Roman" w:cs="Times New Roman"/>
                <w:sz w:val="28"/>
                <w:szCs w:val="28"/>
              </w:rPr>
              <w:t xml:space="preserve">ції виконання вимог регулювання </w:t>
            </w:r>
            <w:r w:rsidRPr="006120D4">
              <w:rPr>
                <w:rFonts w:ascii="Times New Roman" w:eastAsia="Times New Roman" w:hAnsi="Times New Roman" w:cs="Times New Roman"/>
                <w:sz w:val="28"/>
                <w:szCs w:val="28"/>
              </w:rPr>
              <w:t>(присутність керівника закладу освіти під</w:t>
            </w:r>
            <w:r>
              <w:rPr>
                <w:rFonts w:ascii="Times New Roman" w:eastAsia="Times New Roman" w:hAnsi="Times New Roman" w:cs="Times New Roman"/>
                <w:sz w:val="28"/>
                <w:szCs w:val="28"/>
              </w:rPr>
              <w:t xml:space="preserve"> </w:t>
            </w:r>
            <w:r w:rsidRPr="006120D4">
              <w:rPr>
                <w:rFonts w:ascii="Times New Roman" w:eastAsia="Times New Roman" w:hAnsi="Times New Roman" w:cs="Times New Roman"/>
                <w:sz w:val="28"/>
                <w:szCs w:val="28"/>
              </w:rPr>
              <w:t>час інституційного</w:t>
            </w:r>
            <w:r>
              <w:rPr>
                <w:rFonts w:ascii="Times New Roman" w:eastAsia="Times New Roman" w:hAnsi="Times New Roman" w:cs="Times New Roman"/>
                <w:sz w:val="28"/>
                <w:szCs w:val="28"/>
              </w:rPr>
              <w:t xml:space="preserve"> </w:t>
            </w:r>
            <w:r w:rsidRPr="006120D4">
              <w:rPr>
                <w:rFonts w:ascii="Times New Roman" w:eastAsia="Times New Roman" w:hAnsi="Times New Roman" w:cs="Times New Roman"/>
                <w:sz w:val="28"/>
                <w:szCs w:val="28"/>
              </w:rPr>
              <w:t>аудиту, надання документів для</w:t>
            </w:r>
            <w:r w:rsidR="00386F8F">
              <w:rPr>
                <w:rFonts w:ascii="Times New Roman" w:eastAsia="Times New Roman" w:hAnsi="Times New Roman" w:cs="Times New Roman"/>
                <w:sz w:val="28"/>
                <w:szCs w:val="28"/>
              </w:rPr>
              <w:t xml:space="preserve"> </w:t>
            </w:r>
            <w:r w:rsidR="00361FDB">
              <w:rPr>
                <w:rFonts w:ascii="Times New Roman" w:eastAsia="Times New Roman" w:hAnsi="Times New Roman" w:cs="Times New Roman"/>
                <w:sz w:val="28"/>
                <w:szCs w:val="28"/>
              </w:rPr>
              <w:t xml:space="preserve">перевірки) </w:t>
            </w:r>
          </w:p>
          <w:p w14:paraId="00000262" w14:textId="329B6E96" w:rsidR="00D00FBD" w:rsidRDefault="00D00FBD" w:rsidP="001B750A">
            <w:pPr>
              <w:spacing w:after="0" w:line="240" w:lineRule="auto"/>
              <w:jc w:val="both"/>
              <w:rPr>
                <w:rFonts w:ascii="Times New Roman" w:eastAsia="Times New Roman" w:hAnsi="Times New Roman" w:cs="Times New Roman"/>
                <w:sz w:val="28"/>
                <w:szCs w:val="28"/>
              </w:rPr>
            </w:pPr>
            <w:r w:rsidRPr="00420726">
              <w:rPr>
                <w:rFonts w:ascii="Times New Roman" w:eastAsia="Times New Roman" w:hAnsi="Times New Roman" w:cs="Times New Roman"/>
                <w:i/>
                <w:sz w:val="24"/>
                <w:szCs w:val="24"/>
              </w:rPr>
              <w:t xml:space="preserve">У середньому строк здійснення Службою інституційного аудиту 10 робочих днів. Тобто, витрати часу персоналу суб’єкта господарювання на супроводження інституційного аудиту орієнтовно складатимуть 20 годин. Розмір середньої заробітної плати по Україні за 2024 рік» складає </w:t>
            </w:r>
            <w:r w:rsidRPr="00420726">
              <w:rPr>
                <w:rFonts w:ascii="Times New Roman" w:hAnsi="Times New Roman" w:cs="Times New Roman"/>
                <w:i/>
                <w:iCs/>
                <w:sz w:val="24"/>
                <w:szCs w:val="24"/>
              </w:rPr>
              <w:t>20 592,00 грн</w:t>
            </w:r>
            <w:r w:rsidRPr="00420726">
              <w:rPr>
                <w:rFonts w:ascii="Times New Roman" w:eastAsia="Times New Roman" w:hAnsi="Times New Roman" w:cs="Times New Roman"/>
                <w:i/>
                <w:sz w:val="24"/>
                <w:szCs w:val="24"/>
              </w:rPr>
              <w:t xml:space="preserve">. (погодинно – </w:t>
            </w:r>
            <w:r w:rsidRPr="00420726">
              <w:rPr>
                <w:rStyle w:val="mord"/>
                <w:rFonts w:ascii="Times New Roman" w:hAnsi="Times New Roman" w:cs="Times New Roman"/>
                <w:i/>
                <w:sz w:val="24"/>
                <w:szCs w:val="24"/>
              </w:rPr>
              <w:t>128</w:t>
            </w:r>
            <w:r w:rsidRPr="00420726">
              <w:rPr>
                <w:rStyle w:val="mpunct"/>
                <w:rFonts w:ascii="Times New Roman" w:hAnsi="Times New Roman" w:cs="Times New Roman"/>
                <w:i/>
                <w:sz w:val="24"/>
                <w:szCs w:val="24"/>
              </w:rPr>
              <w:t>,</w:t>
            </w:r>
            <w:r w:rsidRPr="00420726">
              <w:rPr>
                <w:rStyle w:val="mord"/>
                <w:rFonts w:ascii="Times New Roman" w:hAnsi="Times New Roman" w:cs="Times New Roman"/>
                <w:i/>
                <w:sz w:val="24"/>
                <w:szCs w:val="24"/>
              </w:rPr>
              <w:t xml:space="preserve">7 </w:t>
            </w:r>
            <w:r w:rsidRPr="00420726">
              <w:rPr>
                <w:rFonts w:ascii="Times New Roman" w:eastAsia="Times New Roman" w:hAnsi="Times New Roman" w:cs="Times New Roman"/>
                <w:i/>
                <w:sz w:val="24"/>
                <w:szCs w:val="24"/>
              </w:rPr>
              <w:t>грн.). Отже, розмір адміністративних витрат, пов’язаних з адмініструванням інституційного аудиту, складатиме 2574 грн. (128,7*20 год).</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3A51AEBB" w14:textId="60A82D5A" w:rsidR="00D00FBD" w:rsidRPr="002A341A" w:rsidRDefault="00D00FBD" w:rsidP="005D3E0A">
            <w:pPr>
              <w:spacing w:line="240" w:lineRule="auto"/>
              <w:jc w:val="center"/>
              <w:rPr>
                <w:rFonts w:ascii="Times New Roman" w:eastAsia="Times New Roman" w:hAnsi="Times New Roman" w:cs="Times New Roman"/>
                <w:sz w:val="28"/>
                <w:szCs w:val="28"/>
              </w:rPr>
            </w:pPr>
            <w:bookmarkStart w:id="71" w:name="_heading=h.k3tfjcokz13b" w:colFirst="0" w:colLast="0"/>
            <w:bookmarkStart w:id="72" w:name="_heading=h.yh6yvorem6bt" w:colFirst="0" w:colLast="0"/>
            <w:bookmarkStart w:id="73" w:name="_heading=h.x6sq12q200bf" w:colFirst="0" w:colLast="0"/>
            <w:bookmarkStart w:id="74" w:name="_heading=h.80xbnw13f2go" w:colFirst="0" w:colLast="0"/>
            <w:bookmarkEnd w:id="71"/>
            <w:bookmarkEnd w:id="72"/>
            <w:bookmarkEnd w:id="73"/>
            <w:bookmarkEnd w:id="74"/>
            <w:r w:rsidRPr="002A341A">
              <w:rPr>
                <w:rFonts w:ascii="Times New Roman" w:eastAsia="Times New Roman" w:hAnsi="Times New Roman" w:cs="Times New Roman"/>
                <w:sz w:val="28"/>
                <w:szCs w:val="28"/>
              </w:rPr>
              <w:t>2574</w:t>
            </w:r>
          </w:p>
          <w:p w14:paraId="0000026A" w14:textId="77777777" w:rsidR="00BC280D" w:rsidRDefault="00BC280D" w:rsidP="005D3E0A">
            <w:pPr>
              <w:spacing w:before="240" w:after="0" w:line="240" w:lineRule="auto"/>
              <w:jc w:val="center"/>
              <w:rPr>
                <w:rFonts w:ascii="Times New Roman" w:eastAsia="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6C" w14:textId="0AA7B4DD" w:rsidR="00BC280D" w:rsidRDefault="00D00FBD" w:rsidP="005D3E0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2574</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6D" w14:textId="06031CDB" w:rsidR="00BC280D" w:rsidRDefault="00D00FBD" w:rsidP="005D3E0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12870</w:t>
            </w:r>
          </w:p>
        </w:tc>
      </w:tr>
      <w:tr w:rsidR="00BC280D" w14:paraId="2AE3A8C9" w14:textId="77777777" w:rsidTr="003929D6">
        <w:trPr>
          <w:trHeight w:val="780"/>
        </w:trPr>
        <w:tc>
          <w:tcPr>
            <w:tcW w:w="580" w:type="dxa"/>
            <w:tcBorders>
              <w:top w:val="single" w:sz="4" w:space="0" w:color="auto"/>
              <w:left w:val="single" w:sz="5" w:space="0" w:color="000000"/>
              <w:bottom w:val="single" w:sz="4" w:space="0" w:color="auto"/>
              <w:right w:val="nil"/>
            </w:tcBorders>
            <w:shd w:val="clear" w:color="auto" w:fill="auto"/>
            <w:tcMar>
              <w:top w:w="60" w:type="dxa"/>
              <w:left w:w="60" w:type="dxa"/>
              <w:bottom w:w="60" w:type="dxa"/>
              <w:right w:w="60" w:type="dxa"/>
            </w:tcMar>
          </w:tcPr>
          <w:p w14:paraId="0000026E" w14:textId="77777777" w:rsidR="00BC280D" w:rsidRDefault="00BC280D"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489" w:type="dxa"/>
            <w:tcBorders>
              <w:top w:val="single" w:sz="4" w:space="0" w:color="auto"/>
              <w:left w:val="single" w:sz="5" w:space="0" w:color="000000"/>
              <w:bottom w:val="single" w:sz="4" w:space="0" w:color="auto"/>
              <w:right w:val="nil"/>
            </w:tcBorders>
            <w:shd w:val="clear" w:color="auto" w:fill="auto"/>
            <w:tcMar>
              <w:top w:w="60" w:type="dxa"/>
              <w:left w:w="60" w:type="dxa"/>
              <w:bottom w:w="60" w:type="dxa"/>
              <w:right w:w="60" w:type="dxa"/>
            </w:tcMar>
          </w:tcPr>
          <w:p w14:paraId="5E07D868" w14:textId="77777777" w:rsidR="00BC280D" w:rsidRDefault="00BC280D" w:rsidP="001B750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Процедури офіційного звітування</w:t>
            </w:r>
          </w:p>
          <w:p w14:paraId="13FA8D39" w14:textId="037CA4F8" w:rsidR="006F1264" w:rsidRDefault="006F1264" w:rsidP="001B750A">
            <w:pPr>
              <w:spacing w:after="1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1539D4">
              <w:rPr>
                <w:rFonts w:ascii="Times New Roman" w:eastAsia="Times New Roman" w:hAnsi="Times New Roman" w:cs="Times New Roman"/>
                <w:i/>
                <w:sz w:val="24"/>
                <w:szCs w:val="24"/>
              </w:rPr>
              <w:t xml:space="preserve">Припускається, що для </w:t>
            </w:r>
            <w:r>
              <w:rPr>
                <w:rFonts w:ascii="Times New Roman" w:eastAsia="Times New Roman" w:hAnsi="Times New Roman" w:cs="Times New Roman"/>
                <w:i/>
                <w:sz w:val="24"/>
                <w:szCs w:val="24"/>
              </w:rPr>
              <w:t>інформування органу, який проводив інституційний аудит, про усунення порушень</w:t>
            </w:r>
            <w:r w:rsidRPr="001539D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суб’єкту</w:t>
            </w:r>
            <w:r w:rsidRPr="00420726">
              <w:rPr>
                <w:rFonts w:ascii="Times New Roman" w:eastAsia="Times New Roman" w:hAnsi="Times New Roman" w:cs="Times New Roman"/>
                <w:i/>
                <w:sz w:val="24"/>
                <w:szCs w:val="24"/>
              </w:rPr>
              <w:t xml:space="preserve"> госп</w:t>
            </w:r>
            <w:r w:rsidR="00DC5335">
              <w:rPr>
                <w:rFonts w:ascii="Times New Roman" w:eastAsia="Times New Roman" w:hAnsi="Times New Roman" w:cs="Times New Roman"/>
                <w:i/>
                <w:sz w:val="24"/>
                <w:szCs w:val="24"/>
              </w:rPr>
              <w:t>одарю</w:t>
            </w:r>
            <w:r>
              <w:rPr>
                <w:rFonts w:ascii="Times New Roman" w:eastAsia="Times New Roman" w:hAnsi="Times New Roman" w:cs="Times New Roman"/>
                <w:i/>
                <w:sz w:val="24"/>
                <w:szCs w:val="24"/>
              </w:rPr>
              <w:t>вання необхідно витратити 2</w:t>
            </w:r>
            <w:r w:rsidRPr="00420726">
              <w:rPr>
                <w:rFonts w:ascii="Times New Roman" w:eastAsia="Times New Roman" w:hAnsi="Times New Roman" w:cs="Times New Roman"/>
                <w:i/>
                <w:sz w:val="24"/>
                <w:szCs w:val="24"/>
              </w:rPr>
              <w:t xml:space="preserve"> год.</w:t>
            </w:r>
          </w:p>
          <w:p w14:paraId="4371EF4D" w14:textId="77777777" w:rsidR="006F1264" w:rsidRDefault="006F1264" w:rsidP="001B750A">
            <w:pPr>
              <w:spacing w:after="180"/>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Витрати в грошовому еквіваленті визначено з урахуванням середньої заробітної плати по Україні  </w:t>
            </w:r>
            <w:r>
              <w:rPr>
                <w:rFonts w:ascii="Times New Roman" w:eastAsia="Times New Roman" w:hAnsi="Times New Roman" w:cs="Times New Roman"/>
                <w:i/>
                <w:sz w:val="24"/>
                <w:szCs w:val="24"/>
              </w:rPr>
              <w:t>за 2024 рік – 20 592,00 гривні.</w:t>
            </w:r>
          </w:p>
          <w:p w14:paraId="0000026F" w14:textId="0CBA55DB" w:rsidR="00957A4A" w:rsidRPr="006F1264" w:rsidRDefault="00957A4A" w:rsidP="001B750A">
            <w:pPr>
              <w:spacing w:after="180"/>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Розмір витрат становитиме: 20 592,00 грн/160 робочих годин за місяць Х </w:t>
            </w:r>
            <w:r>
              <w:rPr>
                <w:rFonts w:ascii="Times New Roman" w:eastAsia="Times New Roman" w:hAnsi="Times New Roman" w:cs="Times New Roman"/>
                <w:i/>
                <w:sz w:val="24"/>
                <w:szCs w:val="24"/>
              </w:rPr>
              <w:t>2 год = 257,40 грн.</w:t>
            </w:r>
          </w:p>
        </w:tc>
        <w:tc>
          <w:tcPr>
            <w:tcW w:w="2546" w:type="dxa"/>
            <w:tcBorders>
              <w:top w:val="single" w:sz="4" w:space="0" w:color="auto"/>
              <w:left w:val="single" w:sz="5" w:space="0" w:color="000000"/>
              <w:bottom w:val="single" w:sz="4" w:space="0" w:color="auto"/>
              <w:right w:val="nil"/>
            </w:tcBorders>
            <w:shd w:val="clear" w:color="auto" w:fill="auto"/>
            <w:tcMar>
              <w:top w:w="60" w:type="dxa"/>
              <w:left w:w="60" w:type="dxa"/>
              <w:bottom w:w="60" w:type="dxa"/>
              <w:right w:w="60" w:type="dxa"/>
            </w:tcMar>
          </w:tcPr>
          <w:p w14:paraId="00000270" w14:textId="33FB675E" w:rsidR="00BC280D" w:rsidRDefault="00957A4A"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257,40</w:t>
            </w:r>
          </w:p>
        </w:tc>
        <w:tc>
          <w:tcPr>
            <w:tcW w:w="1565" w:type="dxa"/>
            <w:tcBorders>
              <w:top w:val="single" w:sz="4" w:space="0" w:color="auto"/>
              <w:left w:val="single" w:sz="5" w:space="0" w:color="000000"/>
              <w:bottom w:val="single" w:sz="4" w:space="0" w:color="auto"/>
              <w:right w:val="nil"/>
            </w:tcBorders>
            <w:shd w:val="clear" w:color="auto" w:fill="auto"/>
            <w:tcMar>
              <w:top w:w="60" w:type="dxa"/>
              <w:left w:w="60" w:type="dxa"/>
              <w:bottom w:w="60" w:type="dxa"/>
              <w:right w:w="60" w:type="dxa"/>
            </w:tcMar>
          </w:tcPr>
          <w:p w14:paraId="00000272" w14:textId="7F5F7E6F" w:rsidR="00BC280D" w:rsidRDefault="00957A4A"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257,4</w:t>
            </w:r>
          </w:p>
        </w:tc>
        <w:tc>
          <w:tcPr>
            <w:tcW w:w="1458" w:type="dxa"/>
            <w:tcBorders>
              <w:top w:val="single" w:sz="4" w:space="0" w:color="auto"/>
              <w:left w:val="single" w:sz="5" w:space="0" w:color="000000"/>
              <w:bottom w:val="single" w:sz="4" w:space="0" w:color="auto"/>
              <w:right w:val="single" w:sz="5" w:space="0" w:color="000000"/>
            </w:tcBorders>
            <w:shd w:val="clear" w:color="auto" w:fill="auto"/>
            <w:tcMar>
              <w:top w:w="60" w:type="dxa"/>
              <w:left w:w="60" w:type="dxa"/>
              <w:bottom w:w="60" w:type="dxa"/>
              <w:right w:w="60" w:type="dxa"/>
            </w:tcMar>
          </w:tcPr>
          <w:p w14:paraId="00000273" w14:textId="4F4B2C85" w:rsidR="00BC280D" w:rsidRDefault="00957A4A"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1287</w:t>
            </w:r>
          </w:p>
        </w:tc>
      </w:tr>
      <w:tr w:rsidR="00BC280D" w14:paraId="7ACEE342" w14:textId="77777777" w:rsidTr="003929D6">
        <w:trPr>
          <w:trHeight w:val="1095"/>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74" w14:textId="77777777" w:rsidR="00BC280D" w:rsidRDefault="00BC280D" w:rsidP="00BC280D">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75" w14:textId="77777777" w:rsidR="00BC280D" w:rsidRDefault="00BC280D" w:rsidP="001B750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Процедури щодо забезпечення процесу перевірок</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76" w14:textId="560DB363" w:rsidR="00BC280D" w:rsidRDefault="00BC280D" w:rsidP="00BC280D">
            <w:pPr>
              <w:spacing w:before="240" w:after="0" w:line="276" w:lineRule="auto"/>
              <w:jc w:val="center"/>
              <w:rPr>
                <w:rFonts w:ascii="Times New Roman" w:eastAsia="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78" w14:textId="6A1F83BC" w:rsidR="00BC280D" w:rsidRDefault="00BC280D" w:rsidP="00BC280D">
            <w:pPr>
              <w:spacing w:before="240" w:after="0" w:line="276" w:lineRule="auto"/>
              <w:jc w:val="center"/>
              <w:rPr>
                <w:rFonts w:ascii="Times New Roman" w:eastAsia="Times New Roman" w:hAnsi="Times New Roman" w:cs="Times New Roman"/>
                <w:sz w:val="28"/>
                <w:szCs w:val="28"/>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79" w14:textId="1F50642B" w:rsidR="00BC280D" w:rsidRDefault="00BC280D" w:rsidP="00BC280D">
            <w:pPr>
              <w:spacing w:before="240" w:after="0" w:line="276" w:lineRule="auto"/>
              <w:jc w:val="center"/>
              <w:rPr>
                <w:rFonts w:ascii="Times New Roman" w:eastAsia="Times New Roman" w:hAnsi="Times New Roman" w:cs="Times New Roman"/>
                <w:sz w:val="28"/>
                <w:szCs w:val="28"/>
              </w:rPr>
            </w:pPr>
          </w:p>
        </w:tc>
      </w:tr>
      <w:tr w:rsidR="006F1264" w14:paraId="6DF15CAD" w14:textId="77777777" w:rsidTr="003929D6">
        <w:trPr>
          <w:trHeight w:val="602"/>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7A" w14:textId="77777777" w:rsidR="006F1264" w:rsidRDefault="006F1264"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700DFAE5" w14:textId="77777777" w:rsidR="006F1264" w:rsidRDefault="006F1264" w:rsidP="001B750A">
            <w:pPr>
              <w:spacing w:after="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Інше (уточнити), гривень:</w:t>
            </w:r>
          </w:p>
          <w:p w14:paraId="6F431812" w14:textId="09964319" w:rsidR="006F1264" w:rsidRDefault="006F1264" w:rsidP="001B75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539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витрати на ознайомлення з висновками та рекомендаціями:</w:t>
            </w:r>
          </w:p>
          <w:p w14:paraId="7BFF644B" w14:textId="1BBB4DFC" w:rsidR="006F1264" w:rsidRDefault="006F1264" w:rsidP="001B750A">
            <w:pPr>
              <w:spacing w:after="1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1539D4">
              <w:rPr>
                <w:rFonts w:ascii="Times New Roman" w:eastAsia="Times New Roman" w:hAnsi="Times New Roman" w:cs="Times New Roman"/>
                <w:i/>
                <w:sz w:val="24"/>
                <w:szCs w:val="24"/>
              </w:rPr>
              <w:t xml:space="preserve">Припускається, що для ознайомлення з висновками та рекомендаціями </w:t>
            </w:r>
            <w:r>
              <w:rPr>
                <w:rFonts w:ascii="Times New Roman" w:eastAsia="Times New Roman" w:hAnsi="Times New Roman" w:cs="Times New Roman"/>
                <w:i/>
                <w:sz w:val="24"/>
                <w:szCs w:val="24"/>
              </w:rPr>
              <w:t>суб’єкту</w:t>
            </w:r>
            <w:r w:rsidRPr="00420726">
              <w:rPr>
                <w:rFonts w:ascii="Times New Roman" w:eastAsia="Times New Roman" w:hAnsi="Times New Roman" w:cs="Times New Roman"/>
                <w:i/>
                <w:sz w:val="24"/>
                <w:szCs w:val="24"/>
              </w:rPr>
              <w:t xml:space="preserve"> господар</w:t>
            </w:r>
            <w:r w:rsidR="00DC5335">
              <w:rPr>
                <w:rFonts w:ascii="Times New Roman" w:eastAsia="Times New Roman" w:hAnsi="Times New Roman" w:cs="Times New Roman"/>
                <w:i/>
                <w:sz w:val="24"/>
                <w:szCs w:val="24"/>
              </w:rPr>
              <w:t>ю</w:t>
            </w:r>
            <w:r w:rsidRPr="00420726">
              <w:rPr>
                <w:rFonts w:ascii="Times New Roman" w:eastAsia="Times New Roman" w:hAnsi="Times New Roman" w:cs="Times New Roman"/>
                <w:i/>
                <w:sz w:val="24"/>
                <w:szCs w:val="24"/>
              </w:rPr>
              <w:t>вання необхідно витратити 1 год.</w:t>
            </w:r>
          </w:p>
          <w:p w14:paraId="0FB797E5" w14:textId="77777777" w:rsidR="006F1264" w:rsidRPr="00420726" w:rsidRDefault="006F1264" w:rsidP="001B750A">
            <w:pPr>
              <w:spacing w:after="180"/>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114AEF68" w14:textId="77777777" w:rsidR="006F1264" w:rsidRPr="00420726" w:rsidRDefault="006F1264" w:rsidP="001B750A">
            <w:pPr>
              <w:spacing w:after="180"/>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Розмір витрат становитиме: 20 592,00 грн/160 робочих годин за місяць Х 1 год = 128,70 грн.</w:t>
            </w:r>
          </w:p>
          <w:p w14:paraId="41040B49" w14:textId="0965B4B7" w:rsidR="006F1264" w:rsidRPr="00DA7DB1" w:rsidRDefault="006F1264" w:rsidP="001B750A">
            <w:pPr>
              <w:spacing w:after="180"/>
              <w:jc w:val="both"/>
              <w:rPr>
                <w:rFonts w:ascii="Times New Roman" w:hAnsi="Times New Roman" w:cs="Times New Roman"/>
                <w:color w:val="000000"/>
                <w:sz w:val="28"/>
                <w:szCs w:val="28"/>
              </w:rPr>
            </w:pPr>
            <w:r>
              <w:rPr>
                <w:rFonts w:ascii="Times New Roman" w:eastAsia="Times New Roman" w:hAnsi="Times New Roman" w:cs="Times New Roman"/>
                <w:sz w:val="28"/>
                <w:szCs w:val="28"/>
              </w:rPr>
              <w:t>2</w:t>
            </w:r>
            <w:r w:rsidRPr="00DA7DB1">
              <w:rPr>
                <w:rFonts w:ascii="Times New Roman" w:eastAsia="Times New Roman" w:hAnsi="Times New Roman" w:cs="Times New Roman"/>
                <w:sz w:val="28"/>
                <w:szCs w:val="28"/>
              </w:rPr>
              <w:t xml:space="preserve">) Часові витрати на оприлюднення </w:t>
            </w:r>
            <w:r w:rsidRPr="00DA7DB1">
              <w:rPr>
                <w:rFonts w:ascii="Times New Roman" w:hAnsi="Times New Roman" w:cs="Times New Roman"/>
                <w:color w:val="000000"/>
                <w:sz w:val="28"/>
                <w:szCs w:val="28"/>
              </w:rPr>
              <w:t xml:space="preserve">висновків і рекомендацій на </w:t>
            </w:r>
            <w:proofErr w:type="spellStart"/>
            <w:r w:rsidRPr="00DA7DB1">
              <w:rPr>
                <w:rFonts w:ascii="Times New Roman" w:hAnsi="Times New Roman" w:cs="Times New Roman"/>
                <w:color w:val="000000"/>
                <w:sz w:val="28"/>
                <w:szCs w:val="28"/>
              </w:rPr>
              <w:t>вебсайті</w:t>
            </w:r>
            <w:proofErr w:type="spellEnd"/>
            <w:r w:rsidRPr="00DA7DB1">
              <w:rPr>
                <w:rFonts w:ascii="Times New Roman" w:hAnsi="Times New Roman" w:cs="Times New Roman"/>
                <w:color w:val="000000"/>
                <w:sz w:val="28"/>
                <w:szCs w:val="28"/>
              </w:rPr>
              <w:t xml:space="preserve"> засновника закладу освіти (крім засновника приватного закладу дошкільної освіти, іншої юридичної особи приватного чи публічного права (крім державного чи комунального закладу освіти), крім фізичної  особи-підприємця) та закладу освіти (згідно з вимогами Порядку проведення інституційного </w:t>
            </w:r>
            <w:r w:rsidRPr="00DA7DB1">
              <w:rPr>
                <w:rFonts w:ascii="Times New Roman" w:hAnsi="Times New Roman" w:cs="Times New Roman"/>
                <w:color w:val="000000"/>
                <w:sz w:val="28"/>
                <w:szCs w:val="28"/>
              </w:rPr>
              <w:lastRenderedPageBreak/>
              <w:t>аудиту закладів дошкільної освіти)</w:t>
            </w:r>
          </w:p>
          <w:p w14:paraId="5331CBAE" w14:textId="6A7F45FE" w:rsidR="006F1264" w:rsidRDefault="006F1264" w:rsidP="001B750A">
            <w:pPr>
              <w:spacing w:after="180"/>
              <w:jc w:val="both"/>
              <w:rPr>
                <w:rFonts w:ascii="Times New Roman" w:eastAsia="Times New Roman" w:hAnsi="Times New Roman" w:cs="Times New Roman"/>
                <w:i/>
                <w:sz w:val="24"/>
                <w:szCs w:val="24"/>
              </w:rPr>
            </w:pPr>
            <w:r w:rsidRPr="00DA7DB1">
              <w:rPr>
                <w:rFonts w:ascii="Times New Roman" w:hAnsi="Times New Roman" w:cs="Times New Roman"/>
                <w:i/>
                <w:color w:val="000000"/>
                <w:sz w:val="24"/>
                <w:szCs w:val="24"/>
              </w:rPr>
              <w:t>Припускаємо, що для опр</w:t>
            </w:r>
            <w:r w:rsidR="00C537A2">
              <w:rPr>
                <w:rFonts w:ascii="Times New Roman" w:hAnsi="Times New Roman" w:cs="Times New Roman"/>
                <w:i/>
                <w:color w:val="000000"/>
                <w:sz w:val="24"/>
                <w:szCs w:val="24"/>
              </w:rPr>
              <w:t>и</w:t>
            </w:r>
            <w:bookmarkStart w:id="75" w:name="_GoBack"/>
            <w:bookmarkEnd w:id="75"/>
            <w:r w:rsidRPr="00DA7DB1">
              <w:rPr>
                <w:rFonts w:ascii="Times New Roman" w:hAnsi="Times New Roman" w:cs="Times New Roman"/>
                <w:i/>
                <w:color w:val="000000"/>
                <w:sz w:val="24"/>
                <w:szCs w:val="24"/>
              </w:rPr>
              <w:t xml:space="preserve">люднення висновків і рекомендацій на </w:t>
            </w:r>
            <w:proofErr w:type="spellStart"/>
            <w:r w:rsidRPr="00DA7DB1">
              <w:rPr>
                <w:rFonts w:ascii="Times New Roman" w:hAnsi="Times New Roman" w:cs="Times New Roman"/>
                <w:i/>
                <w:color w:val="000000"/>
                <w:sz w:val="24"/>
                <w:szCs w:val="24"/>
              </w:rPr>
              <w:t>вебсайті</w:t>
            </w:r>
            <w:proofErr w:type="spellEnd"/>
            <w:r w:rsidRPr="00DA7DB1">
              <w:rPr>
                <w:rFonts w:ascii="Times New Roman" w:hAnsi="Times New Roman" w:cs="Times New Roman"/>
                <w:i/>
                <w:color w:val="000000"/>
                <w:sz w:val="24"/>
                <w:szCs w:val="24"/>
              </w:rPr>
              <w:t xml:space="preserve"> </w:t>
            </w:r>
            <w:r w:rsidRPr="00DA7DB1">
              <w:rPr>
                <w:rFonts w:ascii="Times New Roman" w:eastAsia="Times New Roman" w:hAnsi="Times New Roman" w:cs="Times New Roman"/>
                <w:i/>
                <w:sz w:val="24"/>
                <w:szCs w:val="24"/>
              </w:rPr>
              <w:t>суб’єкту господар</w:t>
            </w:r>
            <w:r w:rsidR="00DC5335">
              <w:rPr>
                <w:rFonts w:ascii="Times New Roman" w:eastAsia="Times New Roman" w:hAnsi="Times New Roman" w:cs="Times New Roman"/>
                <w:i/>
                <w:sz w:val="24"/>
                <w:szCs w:val="24"/>
              </w:rPr>
              <w:t>ю</w:t>
            </w:r>
            <w:r w:rsidRPr="00DA7DB1">
              <w:rPr>
                <w:rFonts w:ascii="Times New Roman" w:eastAsia="Times New Roman" w:hAnsi="Times New Roman" w:cs="Times New Roman"/>
                <w:i/>
                <w:sz w:val="24"/>
                <w:szCs w:val="24"/>
              </w:rPr>
              <w:t>вання необхідно витратити 30 хвилин</w:t>
            </w:r>
            <w:r>
              <w:rPr>
                <w:rFonts w:ascii="Times New Roman" w:eastAsia="Times New Roman" w:hAnsi="Times New Roman" w:cs="Times New Roman"/>
                <w:i/>
                <w:sz w:val="24"/>
                <w:szCs w:val="24"/>
              </w:rPr>
              <w:t>.</w:t>
            </w:r>
          </w:p>
          <w:p w14:paraId="385FBC16" w14:textId="77777777" w:rsidR="006F1264" w:rsidRPr="00420726" w:rsidRDefault="006F1264" w:rsidP="001B750A">
            <w:pPr>
              <w:spacing w:after="180"/>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Витрати в грошовому еквіваленті визначено з урахуванням середньої заробітної плати по Україні  за 2024 рік – 20 592,00 гривні.</w:t>
            </w:r>
          </w:p>
          <w:p w14:paraId="0000027B" w14:textId="3312B6BD" w:rsidR="006F1264" w:rsidRPr="006F1264" w:rsidRDefault="006F1264" w:rsidP="001B750A">
            <w:pPr>
              <w:spacing w:after="180"/>
              <w:jc w:val="both"/>
              <w:rPr>
                <w:rFonts w:ascii="Times New Roman" w:eastAsia="Times New Roman" w:hAnsi="Times New Roman" w:cs="Times New Roman"/>
                <w:i/>
                <w:sz w:val="24"/>
                <w:szCs w:val="24"/>
              </w:rPr>
            </w:pPr>
            <w:r w:rsidRPr="00420726">
              <w:rPr>
                <w:rFonts w:ascii="Times New Roman" w:eastAsia="Times New Roman" w:hAnsi="Times New Roman" w:cs="Times New Roman"/>
                <w:i/>
                <w:sz w:val="24"/>
                <w:szCs w:val="24"/>
              </w:rPr>
              <w:t xml:space="preserve">Розмір витрат становитиме: 20 592,00 грн/160 робочих годин за місяць Х </w:t>
            </w:r>
            <w:r>
              <w:rPr>
                <w:rFonts w:ascii="Times New Roman" w:eastAsia="Times New Roman" w:hAnsi="Times New Roman" w:cs="Times New Roman"/>
                <w:i/>
                <w:sz w:val="24"/>
                <w:szCs w:val="24"/>
              </w:rPr>
              <w:t>0,5 год = 64,35 грн.</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5AEF6718" w14:textId="77777777" w:rsidR="006F1264" w:rsidRDefault="00957A4A"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128,70</w:t>
            </w:r>
          </w:p>
          <w:p w14:paraId="07BA2CF0"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32EE5A57"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289036BE"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5B3A5110"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3646E183"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0AD12FAB"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2B73EF08"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55FAA6F7"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1F657FBF"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0000027C" w14:textId="31F2D6D7" w:rsidR="00957A4A" w:rsidRDefault="00957A4A"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64,35</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66205C9" w14:textId="77777777" w:rsidR="006F1264" w:rsidRDefault="00957A4A"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128,70</w:t>
            </w:r>
          </w:p>
          <w:p w14:paraId="0B2072D9"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4ED994FB"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5954FFBC"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528DD24A"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026077D9"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4A1CA936"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63C338D9"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15C44733"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21E23969"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0000027E" w14:textId="290B557D" w:rsidR="00957A4A" w:rsidRDefault="00957A4A"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64,35</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6BEF83A7" w14:textId="77777777" w:rsidR="006F1264" w:rsidRDefault="00957A4A"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643,5</w:t>
            </w:r>
          </w:p>
          <w:p w14:paraId="6EB044E8"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232DDDAF"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27494FDF"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6AA4B054"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0D19FE84"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1E3909D8"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1F0D7AD9"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64577D00"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4440F8DB"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1D17F047" w14:textId="7FE0739C" w:rsidR="00957A4A" w:rsidRDefault="00957A4A" w:rsidP="006F1264">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321,75</w:t>
            </w:r>
          </w:p>
          <w:p w14:paraId="2432229D" w14:textId="77777777" w:rsidR="00957A4A" w:rsidRDefault="00957A4A" w:rsidP="006F1264">
            <w:pPr>
              <w:spacing w:before="240" w:after="0" w:line="276" w:lineRule="auto"/>
              <w:jc w:val="center"/>
              <w:rPr>
                <w:rFonts w:ascii="Times New Roman" w:eastAsia="Times New Roman" w:hAnsi="Times New Roman" w:cs="Times New Roman"/>
                <w:sz w:val="28"/>
                <w:szCs w:val="28"/>
              </w:rPr>
            </w:pPr>
          </w:p>
          <w:p w14:paraId="0000027F" w14:textId="713548AE" w:rsidR="00957A4A" w:rsidRDefault="00957A4A" w:rsidP="00957A4A">
            <w:pPr>
              <w:spacing w:before="240" w:after="0" w:line="276" w:lineRule="auto"/>
              <w:rPr>
                <w:rFonts w:ascii="Times New Roman" w:eastAsia="Times New Roman" w:hAnsi="Times New Roman" w:cs="Times New Roman"/>
                <w:sz w:val="28"/>
                <w:szCs w:val="28"/>
              </w:rPr>
            </w:pPr>
          </w:p>
        </w:tc>
      </w:tr>
      <w:tr w:rsidR="006F1264" w14:paraId="7A3F7730" w14:textId="77777777" w:rsidTr="00A3532E">
        <w:trPr>
          <w:trHeight w:val="962"/>
        </w:trPr>
        <w:tc>
          <w:tcPr>
            <w:tcW w:w="58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71D6EBCE" w14:textId="2D9C8D61" w:rsidR="006F1264" w:rsidRDefault="006F1264" w:rsidP="003929D6">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48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6B996C16" w14:textId="2B57019C" w:rsidR="006F1264" w:rsidRDefault="006F1264" w:rsidP="001B75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гривень Формула:</w:t>
            </w:r>
          </w:p>
          <w:p w14:paraId="5D213319" w14:textId="55A27FEC" w:rsidR="006F1264" w:rsidRDefault="006F1264" w:rsidP="001B750A">
            <w:pPr>
              <w:spacing w:after="0" w:line="240" w:lineRule="auto"/>
              <w:rPr>
                <w:color w:val="333333"/>
                <w:shd w:val="clear" w:color="auto" w:fill="FFFFFF"/>
              </w:rPr>
            </w:pPr>
            <w:r>
              <w:rPr>
                <w:rFonts w:ascii="Times New Roman" w:eastAsia="Times New Roman" w:hAnsi="Times New Roman" w:cs="Times New Roman"/>
                <w:sz w:val="28"/>
                <w:szCs w:val="28"/>
              </w:rPr>
              <w:t>(сума рядків 9+10+11+12+13)</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5DB22A42" w14:textId="54047D25" w:rsidR="006F1264" w:rsidRDefault="00957A4A" w:rsidP="003929D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3153,15</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170C2090" w14:textId="17A09AC7" w:rsidR="006F1264" w:rsidRDefault="00957A4A" w:rsidP="003929D6">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3153,15</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4749EE15" w14:textId="554C0DD3" w:rsidR="006F1264" w:rsidRDefault="00957A4A" w:rsidP="003929D6">
            <w:pPr>
              <w:spacing w:after="0" w:line="276" w:lineRule="auto"/>
              <w:jc w:val="center"/>
              <w:rPr>
                <w:rFonts w:ascii="Times New Roman" w:eastAsia="Times New Roman" w:hAnsi="Times New Roman" w:cs="Times New Roman"/>
                <w:sz w:val="28"/>
                <w:szCs w:val="28"/>
              </w:rPr>
            </w:pPr>
            <w:r>
              <w:rPr>
                <w:rFonts w:ascii="Times New Roman" w:hAnsi="Times New Roman" w:cs="Times New Roman"/>
                <w:sz w:val="28"/>
                <w:szCs w:val="28"/>
              </w:rPr>
              <w:t>15765,75</w:t>
            </w:r>
          </w:p>
        </w:tc>
      </w:tr>
      <w:tr w:rsidR="006F1264" w14:paraId="5F7D42DF" w14:textId="77777777" w:rsidTr="00A3532E">
        <w:trPr>
          <w:trHeight w:val="794"/>
        </w:trPr>
        <w:tc>
          <w:tcPr>
            <w:tcW w:w="580" w:type="dxa"/>
            <w:tcBorders>
              <w:top w:val="single" w:sz="4" w:space="0" w:color="auto"/>
              <w:left w:val="single" w:sz="5" w:space="0" w:color="000000"/>
              <w:bottom w:val="single" w:sz="5" w:space="0" w:color="000000"/>
              <w:right w:val="nil"/>
            </w:tcBorders>
            <w:shd w:val="clear" w:color="auto" w:fill="auto"/>
            <w:tcMar>
              <w:top w:w="60" w:type="dxa"/>
              <w:left w:w="60" w:type="dxa"/>
              <w:bottom w:w="60" w:type="dxa"/>
              <w:right w:w="60" w:type="dxa"/>
            </w:tcMar>
          </w:tcPr>
          <w:p w14:paraId="00000280" w14:textId="1BBE3CAE" w:rsidR="006F1264" w:rsidRDefault="006F1264" w:rsidP="003929D6">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489" w:type="dxa"/>
            <w:tcBorders>
              <w:top w:val="single" w:sz="4" w:space="0" w:color="auto"/>
              <w:left w:val="single" w:sz="5" w:space="0" w:color="000000"/>
              <w:bottom w:val="single" w:sz="5" w:space="0" w:color="000000"/>
              <w:right w:val="single" w:sz="4" w:space="0" w:color="auto"/>
            </w:tcBorders>
            <w:shd w:val="clear" w:color="auto" w:fill="auto"/>
            <w:tcMar>
              <w:top w:w="60" w:type="dxa"/>
              <w:left w:w="60" w:type="dxa"/>
              <w:bottom w:w="60" w:type="dxa"/>
              <w:right w:w="60" w:type="dxa"/>
            </w:tcMar>
          </w:tcPr>
          <w:p w14:paraId="00000281" w14:textId="77777777" w:rsidR="006F1264" w:rsidRDefault="006F1264" w:rsidP="001B7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суб’єктів малого підприємництва, що повинні виконати вимоги регулювання, одиниць</w:t>
            </w:r>
          </w:p>
        </w:tc>
        <w:tc>
          <w:tcPr>
            <w:tcW w:w="5569"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00000282" w14:textId="77777777" w:rsidR="006F1264" w:rsidRPr="00BC280D" w:rsidRDefault="006F1264" w:rsidP="003929D6">
            <w:pPr>
              <w:spacing w:after="0" w:line="276" w:lineRule="auto"/>
              <w:jc w:val="center"/>
              <w:rPr>
                <w:rFonts w:ascii="Times New Roman" w:eastAsia="Times New Roman" w:hAnsi="Times New Roman" w:cs="Times New Roman"/>
                <w:sz w:val="28"/>
                <w:szCs w:val="28"/>
              </w:rPr>
            </w:pPr>
            <w:r w:rsidRPr="00BC280D">
              <w:rPr>
                <w:rFonts w:ascii="Times New Roman" w:eastAsia="Times New Roman" w:hAnsi="Times New Roman" w:cs="Times New Roman"/>
                <w:sz w:val="28"/>
                <w:szCs w:val="28"/>
              </w:rPr>
              <w:t>12369</w:t>
            </w:r>
          </w:p>
          <w:p w14:paraId="00000283" w14:textId="77777777" w:rsidR="006F1264" w:rsidRDefault="006F1264" w:rsidP="003929D6">
            <w:pPr>
              <w:spacing w:after="0" w:line="276" w:lineRule="auto"/>
              <w:jc w:val="center"/>
              <w:rPr>
                <w:rFonts w:ascii="Times New Roman" w:eastAsia="Times New Roman" w:hAnsi="Times New Roman" w:cs="Times New Roman"/>
                <w:sz w:val="28"/>
                <w:szCs w:val="28"/>
              </w:rPr>
            </w:pPr>
          </w:p>
        </w:tc>
      </w:tr>
      <w:tr w:rsidR="006F1264" w14:paraId="0A498152" w14:textId="77777777" w:rsidTr="00A3532E">
        <w:trPr>
          <w:trHeight w:val="780"/>
        </w:trPr>
        <w:tc>
          <w:tcPr>
            <w:tcW w:w="580" w:type="dxa"/>
            <w:tcBorders>
              <w:top w:val="nil"/>
              <w:left w:val="single" w:sz="5" w:space="0" w:color="000000"/>
              <w:bottom w:val="single" w:sz="5" w:space="0" w:color="000000"/>
              <w:right w:val="nil"/>
            </w:tcBorders>
            <w:shd w:val="clear" w:color="auto" w:fill="auto"/>
            <w:tcMar>
              <w:top w:w="60" w:type="dxa"/>
              <w:left w:w="60" w:type="dxa"/>
              <w:bottom w:w="60" w:type="dxa"/>
              <w:right w:w="60" w:type="dxa"/>
            </w:tcMar>
          </w:tcPr>
          <w:p w14:paraId="0000028F" w14:textId="77777777" w:rsidR="006F1264" w:rsidRDefault="006F1264" w:rsidP="003929D6">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489" w:type="dxa"/>
            <w:tcBorders>
              <w:top w:val="nil"/>
              <w:left w:val="single" w:sz="5" w:space="0" w:color="000000"/>
              <w:bottom w:val="single" w:sz="5" w:space="0" w:color="000000"/>
              <w:right w:val="nil"/>
            </w:tcBorders>
            <w:shd w:val="clear" w:color="auto" w:fill="auto"/>
            <w:tcMar>
              <w:top w:w="60" w:type="dxa"/>
              <w:left w:w="60" w:type="dxa"/>
              <w:bottom w:w="60" w:type="dxa"/>
              <w:right w:w="60" w:type="dxa"/>
            </w:tcMar>
          </w:tcPr>
          <w:p w14:paraId="00000290" w14:textId="77777777" w:rsidR="006F1264" w:rsidRDefault="006F1264" w:rsidP="003929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Сумарно, гривень</w:t>
            </w:r>
          </w:p>
        </w:tc>
        <w:tc>
          <w:tcPr>
            <w:tcW w:w="2546" w:type="dxa"/>
            <w:tcBorders>
              <w:top w:val="single" w:sz="4" w:space="0" w:color="auto"/>
              <w:left w:val="single" w:sz="5" w:space="0" w:color="000000"/>
              <w:bottom w:val="single" w:sz="5" w:space="0" w:color="000000"/>
              <w:right w:val="single" w:sz="5" w:space="0" w:color="000000"/>
            </w:tcBorders>
            <w:shd w:val="clear" w:color="auto" w:fill="auto"/>
            <w:tcMar>
              <w:top w:w="60" w:type="dxa"/>
              <w:left w:w="60" w:type="dxa"/>
              <w:bottom w:w="60" w:type="dxa"/>
              <w:right w:w="60" w:type="dxa"/>
            </w:tcMar>
          </w:tcPr>
          <w:p w14:paraId="00000291" w14:textId="1851F0CB" w:rsidR="006F1264" w:rsidRDefault="00957A4A" w:rsidP="003929D6">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39001312,35</w:t>
            </w:r>
          </w:p>
        </w:tc>
        <w:tc>
          <w:tcPr>
            <w:tcW w:w="1565" w:type="dxa"/>
            <w:tcBorders>
              <w:top w:val="single" w:sz="4" w:space="0" w:color="auto"/>
              <w:left w:val="nil"/>
              <w:bottom w:val="single" w:sz="5" w:space="0" w:color="000000"/>
              <w:right w:val="single" w:sz="5" w:space="0" w:color="000000"/>
            </w:tcBorders>
            <w:shd w:val="clear" w:color="auto" w:fill="auto"/>
            <w:tcMar>
              <w:top w:w="60" w:type="dxa"/>
              <w:left w:w="60" w:type="dxa"/>
              <w:bottom w:w="60" w:type="dxa"/>
              <w:right w:w="60" w:type="dxa"/>
            </w:tcMar>
          </w:tcPr>
          <w:p w14:paraId="00000293" w14:textId="3E38AE89" w:rsidR="006F1264" w:rsidRPr="003929D6" w:rsidRDefault="00957A4A" w:rsidP="003929D6">
            <w:pPr>
              <w:spacing w:after="0" w:line="276" w:lineRule="auto"/>
              <w:jc w:val="center"/>
              <w:rPr>
                <w:rFonts w:ascii="Times New Roman" w:eastAsia="Times New Roman" w:hAnsi="Times New Roman" w:cs="Times New Roman"/>
                <w:sz w:val="27"/>
                <w:szCs w:val="27"/>
              </w:rPr>
            </w:pPr>
            <w:r w:rsidRPr="003929D6">
              <w:rPr>
                <w:rFonts w:ascii="Times New Roman" w:eastAsia="Times New Roman" w:hAnsi="Times New Roman" w:cs="Times New Roman"/>
                <w:sz w:val="27"/>
                <w:szCs w:val="27"/>
              </w:rPr>
              <w:t>39001312,35</w:t>
            </w:r>
          </w:p>
        </w:tc>
        <w:tc>
          <w:tcPr>
            <w:tcW w:w="1458" w:type="dxa"/>
            <w:tcBorders>
              <w:top w:val="single" w:sz="4" w:space="0" w:color="auto"/>
              <w:left w:val="nil"/>
              <w:bottom w:val="single" w:sz="5" w:space="0" w:color="000000"/>
              <w:right w:val="single" w:sz="5" w:space="0" w:color="000000"/>
            </w:tcBorders>
            <w:shd w:val="clear" w:color="auto" w:fill="auto"/>
            <w:tcMar>
              <w:top w:w="60" w:type="dxa"/>
              <w:left w:w="60" w:type="dxa"/>
              <w:bottom w:w="60" w:type="dxa"/>
              <w:right w:w="60" w:type="dxa"/>
            </w:tcMar>
          </w:tcPr>
          <w:p w14:paraId="00000294" w14:textId="5614D9F2" w:rsidR="006F1264" w:rsidRPr="003929D6" w:rsidRDefault="00957A4A" w:rsidP="003929D6">
            <w:pPr>
              <w:spacing w:after="0" w:line="276" w:lineRule="auto"/>
              <w:jc w:val="center"/>
              <w:rPr>
                <w:rFonts w:ascii="Times New Roman" w:eastAsia="Times New Roman" w:hAnsi="Times New Roman" w:cs="Times New Roman"/>
                <w:sz w:val="27"/>
                <w:szCs w:val="27"/>
              </w:rPr>
            </w:pPr>
            <w:r w:rsidRPr="003929D6">
              <w:rPr>
                <w:rFonts w:ascii="Times New Roman" w:eastAsia="Times New Roman" w:hAnsi="Times New Roman" w:cs="Times New Roman"/>
                <w:sz w:val="27"/>
                <w:szCs w:val="27"/>
              </w:rPr>
              <w:t>195006561,75</w:t>
            </w:r>
          </w:p>
        </w:tc>
      </w:tr>
    </w:tbl>
    <w:p w14:paraId="00000299" w14:textId="5E0A23EC" w:rsidR="002330A7" w:rsidRDefault="00E5229C" w:rsidP="00957A4A">
      <w:pPr>
        <w:spacing w:before="240" w:after="0" w:line="276" w:lineRule="auto"/>
        <w:jc w:val="center"/>
        <w:rPr>
          <w:rFonts w:ascii="Times New Roman" w:eastAsia="Times New Roman" w:hAnsi="Times New Roman" w:cs="Times New Roman"/>
          <w:b/>
          <w:sz w:val="28"/>
          <w:szCs w:val="28"/>
        </w:rPr>
      </w:pPr>
      <w:bookmarkStart w:id="76" w:name="_heading=h.tfs1qxb15qg7" w:colFirst="0" w:colLast="0"/>
      <w:bookmarkEnd w:id="76"/>
      <w:r>
        <w:rPr>
          <w:rFonts w:ascii="Times New Roman" w:eastAsia="Times New Roman" w:hAnsi="Times New Roman" w:cs="Times New Roman"/>
          <w:b/>
          <w:sz w:val="28"/>
          <w:szCs w:val="28"/>
        </w:rPr>
        <w:t>Бюджетні витрати на адміністрування регулювання суб’єктів малого підприємництва</w:t>
      </w:r>
    </w:p>
    <w:p w14:paraId="0000029A" w14:textId="011F10E5" w:rsidR="002330A7" w:rsidRDefault="00E5229C" w:rsidP="003929D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41 Закону України “Про дошкільну освіту</w:t>
      </w:r>
      <w:r w:rsidR="003929D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r w:rsidR="00386F8F">
        <w:rPr>
          <w:rFonts w:ascii="Times New Roman" w:eastAsia="Times New Roman" w:hAnsi="Times New Roman" w:cs="Times New Roman"/>
          <w:sz w:val="28"/>
          <w:szCs w:val="28"/>
        </w:rPr>
        <w:t>.</w:t>
      </w:r>
    </w:p>
    <w:p w14:paraId="18FF67CD" w14:textId="77777777" w:rsidR="00361FDB" w:rsidRDefault="00E5229C" w:rsidP="003929D6">
      <w:pPr>
        <w:spacing w:after="0" w:line="240" w:lineRule="auto"/>
        <w:ind w:firstLine="700"/>
        <w:jc w:val="both"/>
        <w:rPr>
          <w:rFonts w:ascii="Times New Roman" w:eastAsia="Times New Roman" w:hAnsi="Times New Roman" w:cs="Times New Roman"/>
          <w:sz w:val="28"/>
          <w:szCs w:val="28"/>
        </w:rPr>
      </w:pPr>
      <w:bookmarkStart w:id="77" w:name="_heading=h.yfydhlq405b8" w:colFirst="0" w:colLast="0"/>
      <w:bookmarkEnd w:id="77"/>
      <w:r>
        <w:rPr>
          <w:rFonts w:ascii="Times New Roman" w:eastAsia="Times New Roman" w:hAnsi="Times New Roman" w:cs="Times New Roman"/>
          <w:sz w:val="28"/>
          <w:szCs w:val="28"/>
        </w:rPr>
        <w:t xml:space="preserve">Враховуючи наведене, обсяг видатків, необхідних для реалізації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визначатиметься щороку виходячи з поданих заяв на проведення інституційного аудиту.</w:t>
      </w:r>
    </w:p>
    <w:p w14:paraId="4FE072DA" w14:textId="77777777" w:rsidR="00361FDB" w:rsidRDefault="00E5229C" w:rsidP="003929D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залучені до процесу регулювання.</w:t>
      </w:r>
    </w:p>
    <w:p w14:paraId="000002A0" w14:textId="1CF38C6B" w:rsidR="002330A7" w:rsidRDefault="00E5229C" w:rsidP="003929D6">
      <w:pPr>
        <w:spacing w:after="0" w:line="240" w:lineRule="auto"/>
        <w:ind w:firstLine="6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Державний орган, для якого здійснюється розрахунок вартості адміністрування регулювання: орган місцевого самоврядування (ОМС).</w:t>
      </w:r>
      <w:bookmarkStart w:id="78" w:name="_heading=h.ifvtohhucepf" w:colFirst="0" w:colLast="0"/>
      <w:bookmarkStart w:id="79" w:name="_heading=h.17o2a8n0w2o" w:colFirst="0" w:colLast="0"/>
      <w:bookmarkEnd w:id="78"/>
      <w:bookmarkEnd w:id="79"/>
    </w:p>
    <w:tbl>
      <w:tblPr>
        <w:tblStyle w:val="aff1"/>
        <w:tblW w:w="9717"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2350"/>
        <w:gridCol w:w="1182"/>
        <w:gridCol w:w="1287"/>
        <w:gridCol w:w="1332"/>
        <w:gridCol w:w="1257"/>
        <w:gridCol w:w="2309"/>
      </w:tblGrid>
      <w:tr w:rsidR="002330A7" w14:paraId="40F2CEBA" w14:textId="77777777" w:rsidTr="003929D6">
        <w:trPr>
          <w:trHeight w:val="2318"/>
        </w:trPr>
        <w:tc>
          <w:tcPr>
            <w:tcW w:w="2350" w:type="dxa"/>
            <w:tcBorders>
              <w:top w:val="single" w:sz="5" w:space="0" w:color="000000"/>
              <w:left w:val="single" w:sz="5" w:space="0" w:color="000000"/>
              <w:bottom w:val="single" w:sz="4" w:space="0" w:color="auto"/>
              <w:right w:val="single" w:sz="5" w:space="0" w:color="000000"/>
            </w:tcBorders>
            <w:tcMar>
              <w:top w:w="20" w:type="dxa"/>
              <w:left w:w="20" w:type="dxa"/>
              <w:bottom w:w="20" w:type="dxa"/>
              <w:right w:w="20" w:type="dxa"/>
            </w:tcMar>
          </w:tcPr>
          <w:p w14:paraId="000002A2" w14:textId="77777777" w:rsidR="002330A7" w:rsidRPr="00A3532E" w:rsidRDefault="00E5229C" w:rsidP="001B750A">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lastRenderedPageBreak/>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A3532E">
              <w:rPr>
                <w:rFonts w:ascii="Times New Roman" w:eastAsia="Times New Roman" w:hAnsi="Times New Roman" w:cs="Times New Roman"/>
                <w:sz w:val="28"/>
                <w:szCs w:val="28"/>
              </w:rPr>
              <w:t>підприємництв</w:t>
            </w:r>
            <w:proofErr w:type="spellEnd"/>
            <w:r w:rsidRPr="00A3532E">
              <w:rPr>
                <w:rFonts w:ascii="Times New Roman" w:eastAsia="Times New Roman" w:hAnsi="Times New Roman" w:cs="Times New Roman"/>
                <w:sz w:val="28"/>
                <w:szCs w:val="28"/>
              </w:rPr>
              <w:t>)</w:t>
            </w:r>
          </w:p>
        </w:tc>
        <w:tc>
          <w:tcPr>
            <w:tcW w:w="1182" w:type="dxa"/>
            <w:tcBorders>
              <w:top w:val="single" w:sz="5" w:space="0" w:color="000000"/>
              <w:left w:val="nil"/>
              <w:bottom w:val="single" w:sz="4" w:space="0" w:color="auto"/>
              <w:right w:val="single" w:sz="5" w:space="0" w:color="000000"/>
            </w:tcBorders>
            <w:tcMar>
              <w:top w:w="20" w:type="dxa"/>
              <w:left w:w="20" w:type="dxa"/>
              <w:bottom w:w="20" w:type="dxa"/>
              <w:right w:w="20" w:type="dxa"/>
            </w:tcMar>
          </w:tcPr>
          <w:p w14:paraId="000002A3" w14:textId="77777777" w:rsidR="002330A7" w:rsidRPr="00A3532E" w:rsidRDefault="00E5229C" w:rsidP="001B750A">
            <w:pPr>
              <w:spacing w:before="240"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Планові витрати часу на процедуру</w:t>
            </w:r>
          </w:p>
        </w:tc>
        <w:tc>
          <w:tcPr>
            <w:tcW w:w="1287" w:type="dxa"/>
            <w:tcBorders>
              <w:top w:val="single" w:sz="5" w:space="0" w:color="000000"/>
              <w:left w:val="nil"/>
              <w:bottom w:val="single" w:sz="4" w:space="0" w:color="auto"/>
              <w:right w:val="single" w:sz="5" w:space="0" w:color="000000"/>
            </w:tcBorders>
            <w:tcMar>
              <w:top w:w="20" w:type="dxa"/>
              <w:left w:w="20" w:type="dxa"/>
              <w:bottom w:w="20" w:type="dxa"/>
              <w:right w:w="20" w:type="dxa"/>
            </w:tcMar>
          </w:tcPr>
          <w:p w14:paraId="000002A4" w14:textId="77777777" w:rsidR="002330A7" w:rsidRPr="00A3532E" w:rsidRDefault="00E5229C" w:rsidP="001B750A">
            <w:pPr>
              <w:spacing w:before="240"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 xml:space="preserve">Вартість часу </w:t>
            </w:r>
            <w:proofErr w:type="spellStart"/>
            <w:r w:rsidRPr="00A3532E">
              <w:rPr>
                <w:rFonts w:ascii="Times New Roman" w:eastAsia="Times New Roman" w:hAnsi="Times New Roman" w:cs="Times New Roman"/>
                <w:sz w:val="28"/>
                <w:szCs w:val="28"/>
              </w:rPr>
              <w:t>співробіт-ника</w:t>
            </w:r>
            <w:proofErr w:type="spellEnd"/>
            <w:r w:rsidRPr="00A3532E">
              <w:rPr>
                <w:rFonts w:ascii="Times New Roman" w:eastAsia="Times New Roman" w:hAnsi="Times New Roman" w:cs="Times New Roman"/>
                <w:sz w:val="28"/>
                <w:szCs w:val="28"/>
              </w:rPr>
              <w:t xml:space="preserve"> органу державної влади відповідної категорії (заробітна плата)</w:t>
            </w:r>
          </w:p>
        </w:tc>
        <w:tc>
          <w:tcPr>
            <w:tcW w:w="1332" w:type="dxa"/>
            <w:tcBorders>
              <w:top w:val="single" w:sz="5" w:space="0" w:color="000000"/>
              <w:left w:val="nil"/>
              <w:bottom w:val="single" w:sz="4" w:space="0" w:color="auto"/>
              <w:right w:val="single" w:sz="5" w:space="0" w:color="000000"/>
            </w:tcBorders>
            <w:tcMar>
              <w:top w:w="20" w:type="dxa"/>
              <w:left w:w="20" w:type="dxa"/>
              <w:bottom w:w="20" w:type="dxa"/>
              <w:right w:w="20" w:type="dxa"/>
            </w:tcMar>
          </w:tcPr>
          <w:p w14:paraId="000002A5" w14:textId="77777777" w:rsidR="002330A7" w:rsidRPr="00A3532E" w:rsidRDefault="00E5229C" w:rsidP="001B750A">
            <w:pPr>
              <w:spacing w:before="240"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Оцінка кількості процедур за рік, що припадають на одного суб’єкта</w:t>
            </w:r>
          </w:p>
        </w:tc>
        <w:tc>
          <w:tcPr>
            <w:tcW w:w="1257" w:type="dxa"/>
            <w:tcBorders>
              <w:top w:val="single" w:sz="5" w:space="0" w:color="000000"/>
              <w:left w:val="nil"/>
              <w:bottom w:val="single" w:sz="4" w:space="0" w:color="auto"/>
              <w:right w:val="single" w:sz="5" w:space="0" w:color="000000"/>
            </w:tcBorders>
            <w:tcMar>
              <w:top w:w="20" w:type="dxa"/>
              <w:left w:w="20" w:type="dxa"/>
              <w:bottom w:w="20" w:type="dxa"/>
              <w:right w:w="20" w:type="dxa"/>
            </w:tcMar>
          </w:tcPr>
          <w:p w14:paraId="000002A6" w14:textId="77777777" w:rsidR="002330A7" w:rsidRPr="00A3532E" w:rsidRDefault="00E5229C" w:rsidP="001B750A">
            <w:pPr>
              <w:spacing w:before="240"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 xml:space="preserve">Оцінка кількості  суб’єктів, що підпадають під дію процедури </w:t>
            </w:r>
            <w:proofErr w:type="spellStart"/>
            <w:r w:rsidRPr="00A3532E">
              <w:rPr>
                <w:rFonts w:ascii="Times New Roman" w:eastAsia="Times New Roman" w:hAnsi="Times New Roman" w:cs="Times New Roman"/>
                <w:sz w:val="28"/>
                <w:szCs w:val="28"/>
              </w:rPr>
              <w:t>регулю-вання</w:t>
            </w:r>
            <w:proofErr w:type="spellEnd"/>
          </w:p>
        </w:tc>
        <w:tc>
          <w:tcPr>
            <w:tcW w:w="2309" w:type="dxa"/>
            <w:tcBorders>
              <w:top w:val="single" w:sz="5" w:space="0" w:color="000000"/>
              <w:left w:val="nil"/>
              <w:bottom w:val="single" w:sz="4" w:space="0" w:color="auto"/>
              <w:right w:val="single" w:sz="5" w:space="0" w:color="000000"/>
            </w:tcBorders>
            <w:tcMar>
              <w:top w:w="20" w:type="dxa"/>
              <w:left w:w="20" w:type="dxa"/>
              <w:bottom w:w="20" w:type="dxa"/>
              <w:right w:w="20" w:type="dxa"/>
            </w:tcMar>
          </w:tcPr>
          <w:p w14:paraId="000002A7" w14:textId="24CC119D" w:rsidR="002330A7" w:rsidRPr="00A3532E" w:rsidRDefault="00E5229C" w:rsidP="001B750A">
            <w:pPr>
              <w:spacing w:before="240"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Витрати на адміністрування регулювання* (за рік), гривень</w:t>
            </w:r>
          </w:p>
        </w:tc>
      </w:tr>
      <w:tr w:rsidR="002330A7" w14:paraId="3DF1884B" w14:textId="77777777" w:rsidTr="003929D6">
        <w:trPr>
          <w:trHeight w:val="688"/>
        </w:trPr>
        <w:tc>
          <w:tcPr>
            <w:tcW w:w="235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A8" w14:textId="77777777" w:rsidR="002330A7" w:rsidRPr="00A3532E" w:rsidRDefault="00E5229C" w:rsidP="00087C45">
            <w:pPr>
              <w:spacing w:after="0" w:line="240" w:lineRule="auto"/>
              <w:ind w:left="83"/>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 Облік суб’єкта господарювання, що перебуває у сфері регулювання</w:t>
            </w:r>
          </w:p>
        </w:tc>
        <w:tc>
          <w:tcPr>
            <w:tcW w:w="118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A9" w14:textId="44E589FA" w:rsidR="002330A7" w:rsidRPr="00A3532E" w:rsidRDefault="006E7263" w:rsidP="003929D6">
            <w:pPr>
              <w:spacing w:after="0" w:line="240" w:lineRule="auto"/>
              <w:ind w:firstLine="700"/>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8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AA" w14:textId="34EB2373" w:rsidR="002330A7" w:rsidRPr="00A3532E" w:rsidRDefault="006E7263" w:rsidP="003929D6">
            <w:pPr>
              <w:spacing w:after="0" w:line="240" w:lineRule="auto"/>
              <w:ind w:firstLine="700"/>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AB" w14:textId="3BBBC546" w:rsidR="002330A7" w:rsidRPr="00A3532E" w:rsidRDefault="006E7263" w:rsidP="003929D6">
            <w:pPr>
              <w:spacing w:after="0" w:line="240" w:lineRule="auto"/>
              <w:ind w:firstLine="700"/>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AC" w14:textId="2D8BE7BF" w:rsidR="002330A7" w:rsidRPr="00A3532E" w:rsidRDefault="006E7263" w:rsidP="003929D6">
            <w:pPr>
              <w:spacing w:after="0" w:line="240" w:lineRule="auto"/>
              <w:ind w:firstLine="700"/>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AD" w14:textId="6B4651A4" w:rsidR="002330A7" w:rsidRPr="00A3532E" w:rsidRDefault="006E7263" w:rsidP="003929D6">
            <w:pPr>
              <w:spacing w:after="0" w:line="240" w:lineRule="auto"/>
              <w:ind w:firstLine="700"/>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E2755E" w14:paraId="2A284D8A" w14:textId="77777777" w:rsidTr="001B750A">
        <w:trPr>
          <w:trHeight w:val="2567"/>
        </w:trPr>
        <w:tc>
          <w:tcPr>
            <w:tcW w:w="2350" w:type="dxa"/>
            <w:tcBorders>
              <w:top w:val="single" w:sz="4" w:space="0" w:color="auto"/>
              <w:left w:val="single" w:sz="5" w:space="0" w:color="000000"/>
              <w:bottom w:val="single" w:sz="5" w:space="0" w:color="000000"/>
              <w:right w:val="single" w:sz="5" w:space="0" w:color="000000"/>
            </w:tcBorders>
            <w:tcMar>
              <w:top w:w="20" w:type="dxa"/>
              <w:left w:w="20" w:type="dxa"/>
              <w:bottom w:w="20" w:type="dxa"/>
              <w:right w:w="20" w:type="dxa"/>
            </w:tcMar>
          </w:tcPr>
          <w:p w14:paraId="000002BF" w14:textId="55D83693" w:rsidR="00E2755E" w:rsidRPr="00A3532E" w:rsidRDefault="001B750A" w:rsidP="00087C45">
            <w:pPr>
              <w:tabs>
                <w:tab w:val="left" w:pos="792"/>
                <w:tab w:val="left" w:pos="1076"/>
                <w:tab w:val="left" w:pos="1828"/>
              </w:tabs>
              <w:spacing w:after="240" w:line="240" w:lineRule="auto"/>
              <w:ind w:left="83" w:right="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2755E" w:rsidRPr="00A3532E">
              <w:rPr>
                <w:rFonts w:ascii="Times New Roman" w:eastAsia="Times New Roman" w:hAnsi="Times New Roman" w:cs="Times New Roman"/>
                <w:sz w:val="28"/>
                <w:szCs w:val="28"/>
              </w:rPr>
              <w:t>Поточний конт</w:t>
            </w:r>
            <w:r>
              <w:rPr>
                <w:rFonts w:ascii="Times New Roman" w:eastAsia="Times New Roman" w:hAnsi="Times New Roman" w:cs="Times New Roman"/>
                <w:sz w:val="28"/>
                <w:szCs w:val="28"/>
              </w:rPr>
              <w:t xml:space="preserve">роль за суб’єктом </w:t>
            </w:r>
            <w:proofErr w:type="spellStart"/>
            <w:r>
              <w:rPr>
                <w:rFonts w:ascii="Times New Roman" w:eastAsia="Times New Roman" w:hAnsi="Times New Roman" w:cs="Times New Roman"/>
                <w:sz w:val="28"/>
                <w:szCs w:val="28"/>
              </w:rPr>
              <w:t>господарюванн</w:t>
            </w:r>
            <w:proofErr w:type="spellEnd"/>
            <w:r w:rsidR="00E2755E" w:rsidRPr="00A3532E">
              <w:rPr>
                <w:rFonts w:ascii="Times New Roman" w:eastAsia="Times New Roman" w:hAnsi="Times New Roman" w:cs="Times New Roman"/>
                <w:sz w:val="28"/>
                <w:szCs w:val="28"/>
              </w:rPr>
              <w:t>, що перебуває у сфері регулювання, у тому числі:</w:t>
            </w:r>
          </w:p>
        </w:tc>
        <w:tc>
          <w:tcPr>
            <w:tcW w:w="1182"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C0" w14:textId="5765D566"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40</w:t>
            </w:r>
          </w:p>
        </w:tc>
        <w:tc>
          <w:tcPr>
            <w:tcW w:w="1287"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C1" w14:textId="5D493017"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134,85</w:t>
            </w:r>
          </w:p>
        </w:tc>
        <w:tc>
          <w:tcPr>
            <w:tcW w:w="1332"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C2" w14:textId="73DDC86F"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w:t>
            </w:r>
          </w:p>
        </w:tc>
        <w:tc>
          <w:tcPr>
            <w:tcW w:w="1257"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C3" w14:textId="52213557"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12369</w:t>
            </w:r>
          </w:p>
        </w:tc>
        <w:tc>
          <w:tcPr>
            <w:tcW w:w="2309"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C4" w14:textId="3FDF4133"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66718386</w:t>
            </w:r>
          </w:p>
        </w:tc>
      </w:tr>
      <w:tr w:rsidR="006E7263" w14:paraId="6733762E" w14:textId="77777777" w:rsidTr="003929D6">
        <w:trPr>
          <w:trHeight w:val="190"/>
        </w:trPr>
        <w:tc>
          <w:tcPr>
            <w:tcW w:w="2350" w:type="dxa"/>
            <w:tcBorders>
              <w:top w:val="nil"/>
              <w:left w:val="single" w:sz="5" w:space="0" w:color="000000"/>
              <w:bottom w:val="single" w:sz="5" w:space="0" w:color="000000"/>
              <w:right w:val="single" w:sz="5" w:space="0" w:color="000000"/>
            </w:tcBorders>
            <w:tcMar>
              <w:top w:w="20" w:type="dxa"/>
              <w:left w:w="20" w:type="dxa"/>
              <w:bottom w:w="20" w:type="dxa"/>
              <w:right w:w="20" w:type="dxa"/>
            </w:tcMar>
          </w:tcPr>
          <w:p w14:paraId="000002C5" w14:textId="77777777" w:rsidR="006E7263" w:rsidRPr="00A3532E" w:rsidRDefault="006E7263" w:rsidP="00087C45">
            <w:pPr>
              <w:spacing w:after="240" w:line="240" w:lineRule="auto"/>
              <w:ind w:left="83"/>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камеральні</w:t>
            </w:r>
          </w:p>
        </w:tc>
        <w:tc>
          <w:tcPr>
            <w:tcW w:w="1182" w:type="dxa"/>
            <w:tcBorders>
              <w:top w:val="nil"/>
              <w:left w:val="nil"/>
              <w:bottom w:val="single" w:sz="5" w:space="0" w:color="000000"/>
              <w:right w:val="single" w:sz="5" w:space="0" w:color="000000"/>
            </w:tcBorders>
            <w:tcMar>
              <w:top w:w="20" w:type="dxa"/>
              <w:left w:w="20" w:type="dxa"/>
              <w:bottom w:w="20" w:type="dxa"/>
              <w:right w:w="20" w:type="dxa"/>
            </w:tcMar>
          </w:tcPr>
          <w:p w14:paraId="000002C6" w14:textId="1B4BB156"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87" w:type="dxa"/>
            <w:tcBorders>
              <w:top w:val="nil"/>
              <w:left w:val="nil"/>
              <w:bottom w:val="single" w:sz="5" w:space="0" w:color="000000"/>
              <w:right w:val="single" w:sz="5" w:space="0" w:color="000000"/>
            </w:tcBorders>
            <w:tcMar>
              <w:top w:w="20" w:type="dxa"/>
              <w:left w:w="20" w:type="dxa"/>
              <w:bottom w:w="20" w:type="dxa"/>
              <w:right w:w="20" w:type="dxa"/>
            </w:tcMar>
          </w:tcPr>
          <w:p w14:paraId="000002C7" w14:textId="2333E915"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nil"/>
              <w:left w:val="nil"/>
              <w:bottom w:val="single" w:sz="5" w:space="0" w:color="000000"/>
              <w:right w:val="single" w:sz="5" w:space="0" w:color="000000"/>
            </w:tcBorders>
            <w:tcMar>
              <w:top w:w="20" w:type="dxa"/>
              <w:left w:w="20" w:type="dxa"/>
              <w:bottom w:w="20" w:type="dxa"/>
              <w:right w:w="20" w:type="dxa"/>
            </w:tcMar>
          </w:tcPr>
          <w:p w14:paraId="000002C8" w14:textId="18599D47"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nil"/>
              <w:left w:val="nil"/>
              <w:bottom w:val="single" w:sz="5" w:space="0" w:color="000000"/>
              <w:right w:val="single" w:sz="5" w:space="0" w:color="000000"/>
            </w:tcBorders>
            <w:tcMar>
              <w:top w:w="20" w:type="dxa"/>
              <w:left w:w="20" w:type="dxa"/>
              <w:bottom w:w="20" w:type="dxa"/>
              <w:right w:w="20" w:type="dxa"/>
            </w:tcMar>
          </w:tcPr>
          <w:p w14:paraId="000002C9" w14:textId="52C9D3DC"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nil"/>
              <w:left w:val="nil"/>
              <w:bottom w:val="single" w:sz="5" w:space="0" w:color="000000"/>
              <w:right w:val="single" w:sz="5" w:space="0" w:color="000000"/>
            </w:tcBorders>
            <w:tcMar>
              <w:top w:w="20" w:type="dxa"/>
              <w:left w:w="20" w:type="dxa"/>
              <w:bottom w:w="20" w:type="dxa"/>
              <w:right w:w="20" w:type="dxa"/>
            </w:tcMar>
          </w:tcPr>
          <w:p w14:paraId="000002CA" w14:textId="37601383"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6E7263" w14:paraId="3C49B4C1" w14:textId="77777777" w:rsidTr="003929D6">
        <w:trPr>
          <w:trHeight w:val="190"/>
        </w:trPr>
        <w:tc>
          <w:tcPr>
            <w:tcW w:w="2350" w:type="dxa"/>
            <w:tcBorders>
              <w:top w:val="nil"/>
              <w:left w:val="single" w:sz="5" w:space="0" w:color="000000"/>
              <w:bottom w:val="single" w:sz="4" w:space="0" w:color="auto"/>
              <w:right w:val="single" w:sz="5" w:space="0" w:color="000000"/>
            </w:tcBorders>
            <w:tcMar>
              <w:top w:w="20" w:type="dxa"/>
              <w:left w:w="20" w:type="dxa"/>
              <w:bottom w:w="20" w:type="dxa"/>
              <w:right w:w="20" w:type="dxa"/>
            </w:tcMar>
          </w:tcPr>
          <w:p w14:paraId="000002CB" w14:textId="77777777" w:rsidR="006E7263" w:rsidRPr="00A3532E" w:rsidRDefault="006E7263" w:rsidP="00087C45">
            <w:pPr>
              <w:spacing w:after="240" w:line="240" w:lineRule="auto"/>
              <w:ind w:left="83"/>
              <w:jc w:val="both"/>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виїзні</w:t>
            </w:r>
          </w:p>
        </w:tc>
        <w:tc>
          <w:tcPr>
            <w:tcW w:w="1182" w:type="dxa"/>
            <w:tcBorders>
              <w:top w:val="nil"/>
              <w:left w:val="nil"/>
              <w:bottom w:val="single" w:sz="4" w:space="0" w:color="auto"/>
              <w:right w:val="single" w:sz="5" w:space="0" w:color="000000"/>
            </w:tcBorders>
            <w:tcMar>
              <w:top w:w="20" w:type="dxa"/>
              <w:left w:w="20" w:type="dxa"/>
              <w:bottom w:w="20" w:type="dxa"/>
              <w:right w:w="20" w:type="dxa"/>
            </w:tcMar>
          </w:tcPr>
          <w:p w14:paraId="000002D0" w14:textId="7BD9504B"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87" w:type="dxa"/>
            <w:tcBorders>
              <w:top w:val="nil"/>
              <w:left w:val="nil"/>
              <w:bottom w:val="single" w:sz="4" w:space="0" w:color="auto"/>
              <w:right w:val="single" w:sz="5" w:space="0" w:color="000000"/>
            </w:tcBorders>
            <w:tcMar>
              <w:top w:w="20" w:type="dxa"/>
              <w:left w:w="20" w:type="dxa"/>
              <w:bottom w:w="20" w:type="dxa"/>
              <w:right w:w="20" w:type="dxa"/>
            </w:tcMar>
          </w:tcPr>
          <w:p w14:paraId="000002D3" w14:textId="5AEA46EE"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nil"/>
              <w:left w:val="nil"/>
              <w:bottom w:val="single" w:sz="4" w:space="0" w:color="auto"/>
              <w:right w:val="single" w:sz="5" w:space="0" w:color="000000"/>
            </w:tcBorders>
            <w:tcMar>
              <w:top w:w="20" w:type="dxa"/>
              <w:left w:w="20" w:type="dxa"/>
              <w:bottom w:w="20" w:type="dxa"/>
              <w:right w:w="20" w:type="dxa"/>
            </w:tcMar>
          </w:tcPr>
          <w:p w14:paraId="000002D4" w14:textId="68AFF1B3"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nil"/>
              <w:left w:val="nil"/>
              <w:bottom w:val="single" w:sz="4" w:space="0" w:color="auto"/>
              <w:right w:val="single" w:sz="5" w:space="0" w:color="000000"/>
            </w:tcBorders>
            <w:tcMar>
              <w:top w:w="20" w:type="dxa"/>
              <w:left w:w="20" w:type="dxa"/>
              <w:bottom w:w="20" w:type="dxa"/>
              <w:right w:w="20" w:type="dxa"/>
            </w:tcMar>
          </w:tcPr>
          <w:p w14:paraId="000002D5" w14:textId="40D846AE"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nil"/>
              <w:left w:val="nil"/>
              <w:bottom w:val="single" w:sz="4" w:space="0" w:color="auto"/>
              <w:right w:val="single" w:sz="5" w:space="0" w:color="000000"/>
            </w:tcBorders>
            <w:tcMar>
              <w:top w:w="20" w:type="dxa"/>
              <w:left w:w="20" w:type="dxa"/>
              <w:bottom w:w="20" w:type="dxa"/>
              <w:right w:w="20" w:type="dxa"/>
            </w:tcMar>
          </w:tcPr>
          <w:p w14:paraId="000002D8" w14:textId="441C5535" w:rsidR="006E7263" w:rsidRPr="00A3532E" w:rsidRDefault="006E7263"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E2755E" w14:paraId="72A8151F" w14:textId="77777777" w:rsidTr="003929D6">
        <w:trPr>
          <w:trHeight w:val="1023"/>
        </w:trPr>
        <w:tc>
          <w:tcPr>
            <w:tcW w:w="235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D9" w14:textId="751C3A38" w:rsidR="00E2755E" w:rsidRPr="00A3532E" w:rsidRDefault="001B750A" w:rsidP="00087C45">
            <w:pPr>
              <w:spacing w:after="240" w:line="240" w:lineRule="auto"/>
              <w:ind w:left="83" w:right="1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2755E" w:rsidRPr="00A3532E">
              <w:rPr>
                <w:rFonts w:ascii="Times New Roman" w:eastAsia="Times New Roman" w:hAnsi="Times New Roman" w:cs="Times New Roman"/>
                <w:sz w:val="28"/>
                <w:szCs w:val="28"/>
              </w:rPr>
              <w:t xml:space="preserve">Підготовка, затвердження та опрацювання одного окремого </w:t>
            </w:r>
            <w:proofErr w:type="spellStart"/>
            <w:r w:rsidR="00E2755E" w:rsidRPr="00A3532E">
              <w:rPr>
                <w:rFonts w:ascii="Times New Roman" w:eastAsia="Times New Roman" w:hAnsi="Times New Roman" w:cs="Times New Roman"/>
                <w:sz w:val="28"/>
                <w:szCs w:val="28"/>
              </w:rPr>
              <w:t>акта</w:t>
            </w:r>
            <w:proofErr w:type="spellEnd"/>
            <w:r w:rsidR="00E2755E" w:rsidRPr="00A3532E">
              <w:rPr>
                <w:rFonts w:ascii="Times New Roman" w:eastAsia="Times New Roman" w:hAnsi="Times New Roman" w:cs="Times New Roman"/>
                <w:sz w:val="28"/>
                <w:szCs w:val="28"/>
              </w:rPr>
              <w:t xml:space="preserve"> про порушення вимог регулювання</w:t>
            </w:r>
          </w:p>
        </w:tc>
        <w:tc>
          <w:tcPr>
            <w:tcW w:w="118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DB" w14:textId="1ED9E27D"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40</w:t>
            </w:r>
          </w:p>
        </w:tc>
        <w:tc>
          <w:tcPr>
            <w:tcW w:w="128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DE" w14:textId="27D293FA"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134,85</w:t>
            </w:r>
          </w:p>
        </w:tc>
        <w:tc>
          <w:tcPr>
            <w:tcW w:w="133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DF" w14:textId="5483AAFF"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w:t>
            </w:r>
          </w:p>
        </w:tc>
        <w:tc>
          <w:tcPr>
            <w:tcW w:w="125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E0" w14:textId="70072F0E"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12369</w:t>
            </w:r>
          </w:p>
        </w:tc>
        <w:tc>
          <w:tcPr>
            <w:tcW w:w="230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E1" w14:textId="5EA52565" w:rsidR="00E2755E" w:rsidRPr="00A3532E" w:rsidRDefault="00E2755E" w:rsidP="003929D6">
            <w:pPr>
              <w:spacing w:after="24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66718386</w:t>
            </w:r>
          </w:p>
        </w:tc>
      </w:tr>
      <w:tr w:rsidR="006E7263" w14:paraId="353F2B44" w14:textId="77777777" w:rsidTr="003929D6">
        <w:trPr>
          <w:trHeight w:val="688"/>
        </w:trPr>
        <w:tc>
          <w:tcPr>
            <w:tcW w:w="2350" w:type="dxa"/>
            <w:tcBorders>
              <w:top w:val="single" w:sz="4" w:space="0" w:color="auto"/>
              <w:left w:val="single" w:sz="5" w:space="0" w:color="000000"/>
              <w:bottom w:val="single" w:sz="5" w:space="0" w:color="000000"/>
              <w:right w:val="single" w:sz="5" w:space="0" w:color="000000"/>
            </w:tcBorders>
            <w:tcMar>
              <w:top w:w="20" w:type="dxa"/>
              <w:left w:w="20" w:type="dxa"/>
              <w:bottom w:w="20" w:type="dxa"/>
              <w:right w:w="20" w:type="dxa"/>
            </w:tcMar>
          </w:tcPr>
          <w:p w14:paraId="000002E2" w14:textId="4EDBE247" w:rsidR="006E7263" w:rsidRPr="00A3532E" w:rsidRDefault="001B750A" w:rsidP="00087C45">
            <w:pPr>
              <w:spacing w:after="0" w:line="240" w:lineRule="auto"/>
              <w:ind w:left="83" w:right="102" w:hanging="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E7263" w:rsidRPr="00A3532E">
              <w:rPr>
                <w:rFonts w:ascii="Times New Roman" w:eastAsia="Times New Roman" w:hAnsi="Times New Roman" w:cs="Times New Roman"/>
                <w:sz w:val="28"/>
                <w:szCs w:val="28"/>
              </w:rPr>
              <w:t xml:space="preserve">Реалізація одного окремого </w:t>
            </w:r>
            <w:r w:rsidR="006E7263" w:rsidRPr="00A3532E">
              <w:rPr>
                <w:rFonts w:ascii="Times New Roman" w:eastAsia="Times New Roman" w:hAnsi="Times New Roman" w:cs="Times New Roman"/>
                <w:sz w:val="28"/>
                <w:szCs w:val="28"/>
              </w:rPr>
              <w:lastRenderedPageBreak/>
              <w:t>рішення щодо порушення вимог регулювання</w:t>
            </w:r>
          </w:p>
        </w:tc>
        <w:tc>
          <w:tcPr>
            <w:tcW w:w="1182"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E3" w14:textId="0603D058"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lastRenderedPageBreak/>
              <w:t>0</w:t>
            </w:r>
          </w:p>
        </w:tc>
        <w:tc>
          <w:tcPr>
            <w:tcW w:w="1287"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E4" w14:textId="02364B94"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E5" w14:textId="682B1E99"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E6" w14:textId="48984F0B"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E7" w14:textId="79004FBD"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6E7263" w14:paraId="536BA3D9" w14:textId="77777777" w:rsidTr="003929D6">
        <w:trPr>
          <w:trHeight w:val="688"/>
        </w:trPr>
        <w:tc>
          <w:tcPr>
            <w:tcW w:w="2350" w:type="dxa"/>
            <w:tcBorders>
              <w:top w:val="nil"/>
              <w:left w:val="single" w:sz="5" w:space="0" w:color="000000"/>
              <w:bottom w:val="single" w:sz="4" w:space="0" w:color="auto"/>
              <w:right w:val="single" w:sz="5" w:space="0" w:color="000000"/>
            </w:tcBorders>
            <w:tcMar>
              <w:top w:w="20" w:type="dxa"/>
              <w:left w:w="20" w:type="dxa"/>
              <w:bottom w:w="20" w:type="dxa"/>
              <w:right w:w="20" w:type="dxa"/>
            </w:tcMar>
          </w:tcPr>
          <w:p w14:paraId="000002E8" w14:textId="773C6835" w:rsidR="006E7263" w:rsidRPr="00A3532E" w:rsidRDefault="00087C45" w:rsidP="00087C45">
            <w:pPr>
              <w:spacing w:after="0" w:line="240" w:lineRule="auto"/>
              <w:ind w:left="83" w:hanging="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6E7263" w:rsidRPr="00A3532E">
              <w:rPr>
                <w:rFonts w:ascii="Times New Roman" w:eastAsia="Times New Roman" w:hAnsi="Times New Roman" w:cs="Times New Roman"/>
                <w:sz w:val="28"/>
                <w:szCs w:val="28"/>
              </w:rPr>
              <w:t>Оскарження одного окремого рішення суб’єктами господарювання</w:t>
            </w:r>
          </w:p>
        </w:tc>
        <w:tc>
          <w:tcPr>
            <w:tcW w:w="1182" w:type="dxa"/>
            <w:tcBorders>
              <w:top w:val="nil"/>
              <w:left w:val="nil"/>
              <w:bottom w:val="single" w:sz="4" w:space="0" w:color="auto"/>
              <w:right w:val="single" w:sz="5" w:space="0" w:color="000000"/>
            </w:tcBorders>
            <w:tcMar>
              <w:top w:w="20" w:type="dxa"/>
              <w:left w:w="20" w:type="dxa"/>
              <w:bottom w:w="20" w:type="dxa"/>
              <w:right w:w="20" w:type="dxa"/>
            </w:tcMar>
          </w:tcPr>
          <w:p w14:paraId="000002E9" w14:textId="477AC634"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87" w:type="dxa"/>
            <w:tcBorders>
              <w:top w:val="nil"/>
              <w:left w:val="nil"/>
              <w:bottom w:val="single" w:sz="4" w:space="0" w:color="auto"/>
              <w:right w:val="single" w:sz="5" w:space="0" w:color="000000"/>
            </w:tcBorders>
            <w:tcMar>
              <w:top w:w="20" w:type="dxa"/>
              <w:left w:w="20" w:type="dxa"/>
              <w:bottom w:w="20" w:type="dxa"/>
              <w:right w:w="20" w:type="dxa"/>
            </w:tcMar>
          </w:tcPr>
          <w:p w14:paraId="000002EA" w14:textId="0242E2B3"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nil"/>
              <w:left w:val="nil"/>
              <w:bottom w:val="single" w:sz="4" w:space="0" w:color="auto"/>
              <w:right w:val="single" w:sz="5" w:space="0" w:color="000000"/>
            </w:tcBorders>
            <w:tcMar>
              <w:top w:w="20" w:type="dxa"/>
              <w:left w:w="20" w:type="dxa"/>
              <w:bottom w:w="20" w:type="dxa"/>
              <w:right w:w="20" w:type="dxa"/>
            </w:tcMar>
          </w:tcPr>
          <w:p w14:paraId="000002EB" w14:textId="1D8C11B8"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nil"/>
              <w:left w:val="nil"/>
              <w:bottom w:val="single" w:sz="4" w:space="0" w:color="auto"/>
              <w:right w:val="single" w:sz="5" w:space="0" w:color="000000"/>
            </w:tcBorders>
            <w:tcMar>
              <w:top w:w="20" w:type="dxa"/>
              <w:left w:w="20" w:type="dxa"/>
              <w:bottom w:w="20" w:type="dxa"/>
              <w:right w:w="20" w:type="dxa"/>
            </w:tcMar>
          </w:tcPr>
          <w:p w14:paraId="000002EC" w14:textId="3F540F10"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nil"/>
              <w:left w:val="nil"/>
              <w:bottom w:val="single" w:sz="4" w:space="0" w:color="auto"/>
              <w:right w:val="single" w:sz="5" w:space="0" w:color="000000"/>
            </w:tcBorders>
            <w:tcMar>
              <w:top w:w="20" w:type="dxa"/>
              <w:left w:w="20" w:type="dxa"/>
              <w:bottom w:w="20" w:type="dxa"/>
              <w:right w:w="20" w:type="dxa"/>
            </w:tcMar>
          </w:tcPr>
          <w:p w14:paraId="000002ED" w14:textId="2B648A9E"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6E7263" w14:paraId="637994FF" w14:textId="77777777" w:rsidTr="003929D6">
        <w:trPr>
          <w:trHeight w:val="799"/>
        </w:trPr>
        <w:tc>
          <w:tcPr>
            <w:tcW w:w="235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EE" w14:textId="54BBEC04" w:rsidR="006E7263" w:rsidRPr="00A3532E" w:rsidRDefault="00087C45" w:rsidP="00087C45">
            <w:pPr>
              <w:spacing w:after="0" w:line="240" w:lineRule="auto"/>
              <w:ind w:left="83" w:hanging="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E7263" w:rsidRPr="00A3532E">
              <w:rPr>
                <w:rFonts w:ascii="Times New Roman" w:eastAsia="Times New Roman" w:hAnsi="Times New Roman" w:cs="Times New Roman"/>
                <w:sz w:val="28"/>
                <w:szCs w:val="28"/>
              </w:rPr>
              <w:t>Підготовка звітності за результатами регулювання</w:t>
            </w:r>
          </w:p>
        </w:tc>
        <w:tc>
          <w:tcPr>
            <w:tcW w:w="118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EF" w14:textId="0CEF231B"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8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F0" w14:textId="3DD303AF"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F1" w14:textId="55611D8D"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F2" w14:textId="60F6041C"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00002F3" w14:textId="3B1D2B79"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6E7263" w14:paraId="4A55DA52" w14:textId="77777777" w:rsidTr="003929D6">
        <w:trPr>
          <w:trHeight w:val="1146"/>
        </w:trPr>
        <w:tc>
          <w:tcPr>
            <w:tcW w:w="2350" w:type="dxa"/>
            <w:tcBorders>
              <w:top w:val="single" w:sz="4" w:space="0" w:color="auto"/>
              <w:left w:val="single" w:sz="5" w:space="0" w:color="000000"/>
              <w:bottom w:val="single" w:sz="5" w:space="0" w:color="000000"/>
              <w:right w:val="single" w:sz="5" w:space="0" w:color="000000"/>
            </w:tcBorders>
            <w:tcMar>
              <w:top w:w="20" w:type="dxa"/>
              <w:left w:w="20" w:type="dxa"/>
              <w:bottom w:w="20" w:type="dxa"/>
              <w:right w:w="20" w:type="dxa"/>
            </w:tcMar>
          </w:tcPr>
          <w:p w14:paraId="000002F4" w14:textId="6EC5A595" w:rsidR="006E7263" w:rsidRPr="00A3532E" w:rsidRDefault="00087C45" w:rsidP="00087C45">
            <w:pPr>
              <w:spacing w:after="0" w:line="240" w:lineRule="auto"/>
              <w:ind w:left="83" w:hanging="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263" w:rsidRPr="00A3532E">
              <w:rPr>
                <w:rFonts w:ascii="Times New Roman" w:eastAsia="Times New Roman" w:hAnsi="Times New Roman" w:cs="Times New Roman"/>
                <w:sz w:val="28"/>
                <w:szCs w:val="28"/>
              </w:rPr>
              <w:t>Інші адміністративні процедури (уточнити):</w:t>
            </w:r>
            <w:r w:rsidR="006E7263" w:rsidRPr="00A3532E">
              <w:rPr>
                <w:rFonts w:ascii="Times New Roman" w:eastAsia="Times New Roman" w:hAnsi="Times New Roman" w:cs="Times New Roman"/>
                <w:sz w:val="28"/>
                <w:szCs w:val="28"/>
              </w:rPr>
              <w:br/>
              <w:t xml:space="preserve"> обробка вхідної звітності</w:t>
            </w:r>
          </w:p>
        </w:tc>
        <w:tc>
          <w:tcPr>
            <w:tcW w:w="1182"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F5" w14:textId="12E1DD7D"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87"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F6" w14:textId="163C7357"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332"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F7" w14:textId="27C6B776"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1257"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F8" w14:textId="714EC4F3"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c>
          <w:tcPr>
            <w:tcW w:w="2309" w:type="dxa"/>
            <w:tcBorders>
              <w:top w:val="single" w:sz="4" w:space="0" w:color="auto"/>
              <w:left w:val="nil"/>
              <w:bottom w:val="single" w:sz="5" w:space="0" w:color="000000"/>
              <w:right w:val="single" w:sz="5" w:space="0" w:color="000000"/>
            </w:tcBorders>
            <w:tcMar>
              <w:top w:w="20" w:type="dxa"/>
              <w:left w:w="20" w:type="dxa"/>
              <w:bottom w:w="20" w:type="dxa"/>
              <w:right w:w="20" w:type="dxa"/>
            </w:tcMar>
          </w:tcPr>
          <w:p w14:paraId="000002F9" w14:textId="271C1751" w:rsidR="006E7263" w:rsidRPr="00A3532E" w:rsidRDefault="006E7263"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0</w:t>
            </w:r>
          </w:p>
        </w:tc>
      </w:tr>
      <w:tr w:rsidR="00E2755E" w14:paraId="5AA553E7" w14:textId="77777777" w:rsidTr="003929D6">
        <w:trPr>
          <w:trHeight w:val="190"/>
        </w:trPr>
        <w:tc>
          <w:tcPr>
            <w:tcW w:w="2350" w:type="dxa"/>
            <w:tcBorders>
              <w:top w:val="nil"/>
              <w:left w:val="single" w:sz="5" w:space="0" w:color="000000"/>
              <w:bottom w:val="single" w:sz="5" w:space="0" w:color="000000"/>
              <w:right w:val="single" w:sz="5" w:space="0" w:color="000000"/>
            </w:tcBorders>
            <w:tcMar>
              <w:top w:w="20" w:type="dxa"/>
              <w:left w:w="20" w:type="dxa"/>
              <w:bottom w:w="20" w:type="dxa"/>
              <w:right w:w="20" w:type="dxa"/>
            </w:tcMar>
          </w:tcPr>
          <w:p w14:paraId="000002FA" w14:textId="77777777" w:rsidR="00E2755E" w:rsidRPr="00A3532E" w:rsidRDefault="00E2755E" w:rsidP="001B750A">
            <w:pPr>
              <w:spacing w:after="0" w:line="240" w:lineRule="auto"/>
              <w:ind w:left="83" w:hanging="83"/>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Разом за рік</w:t>
            </w:r>
          </w:p>
        </w:tc>
        <w:tc>
          <w:tcPr>
            <w:tcW w:w="1182" w:type="dxa"/>
            <w:tcBorders>
              <w:top w:val="nil"/>
              <w:left w:val="nil"/>
              <w:bottom w:val="single" w:sz="5" w:space="0" w:color="000000"/>
              <w:right w:val="single" w:sz="5" w:space="0" w:color="000000"/>
            </w:tcBorders>
            <w:tcMar>
              <w:top w:w="20" w:type="dxa"/>
              <w:left w:w="20" w:type="dxa"/>
              <w:bottom w:w="20" w:type="dxa"/>
              <w:right w:w="20" w:type="dxa"/>
            </w:tcMar>
          </w:tcPr>
          <w:p w14:paraId="000002FB" w14:textId="7E58F2F6" w:rsidR="00E2755E" w:rsidRPr="00A3532E" w:rsidRDefault="002A28B5"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80</w:t>
            </w:r>
          </w:p>
        </w:tc>
        <w:tc>
          <w:tcPr>
            <w:tcW w:w="1287" w:type="dxa"/>
            <w:tcBorders>
              <w:top w:val="nil"/>
              <w:left w:val="nil"/>
              <w:bottom w:val="single" w:sz="5" w:space="0" w:color="000000"/>
              <w:right w:val="single" w:sz="5" w:space="0" w:color="000000"/>
            </w:tcBorders>
            <w:tcMar>
              <w:top w:w="20" w:type="dxa"/>
              <w:left w:w="20" w:type="dxa"/>
              <w:bottom w:w="20" w:type="dxa"/>
              <w:right w:w="20" w:type="dxa"/>
            </w:tcMar>
          </w:tcPr>
          <w:p w14:paraId="000002FE" w14:textId="508252B8" w:rsidR="00E2755E" w:rsidRPr="00A3532E" w:rsidRDefault="002A28B5"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134,85</w:t>
            </w:r>
          </w:p>
        </w:tc>
        <w:tc>
          <w:tcPr>
            <w:tcW w:w="1332" w:type="dxa"/>
            <w:tcBorders>
              <w:top w:val="nil"/>
              <w:left w:val="nil"/>
              <w:bottom w:val="single" w:sz="5" w:space="0" w:color="000000"/>
              <w:right w:val="single" w:sz="5" w:space="0" w:color="000000"/>
            </w:tcBorders>
            <w:tcMar>
              <w:top w:w="20" w:type="dxa"/>
              <w:left w:w="20" w:type="dxa"/>
              <w:bottom w:w="20" w:type="dxa"/>
              <w:right w:w="20" w:type="dxa"/>
            </w:tcMar>
          </w:tcPr>
          <w:p w14:paraId="000002FF" w14:textId="32AC3137" w:rsidR="00E2755E" w:rsidRPr="00A3532E" w:rsidRDefault="002A28B5"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w:t>
            </w:r>
          </w:p>
        </w:tc>
        <w:tc>
          <w:tcPr>
            <w:tcW w:w="1257" w:type="dxa"/>
            <w:tcBorders>
              <w:top w:val="nil"/>
              <w:left w:val="nil"/>
              <w:bottom w:val="single" w:sz="5" w:space="0" w:color="000000"/>
              <w:right w:val="single" w:sz="5" w:space="0" w:color="000000"/>
            </w:tcBorders>
            <w:tcMar>
              <w:top w:w="20" w:type="dxa"/>
              <w:left w:w="20" w:type="dxa"/>
              <w:bottom w:w="20" w:type="dxa"/>
              <w:right w:w="20" w:type="dxa"/>
            </w:tcMar>
          </w:tcPr>
          <w:p w14:paraId="00000300" w14:textId="259D7E6F" w:rsidR="00E2755E" w:rsidRPr="00A3532E" w:rsidRDefault="002A28B5"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12369</w:t>
            </w:r>
          </w:p>
        </w:tc>
        <w:tc>
          <w:tcPr>
            <w:tcW w:w="2309" w:type="dxa"/>
            <w:tcBorders>
              <w:top w:val="nil"/>
              <w:left w:val="nil"/>
              <w:bottom w:val="single" w:sz="5" w:space="0" w:color="000000"/>
              <w:right w:val="single" w:sz="5" w:space="0" w:color="000000"/>
            </w:tcBorders>
            <w:tcMar>
              <w:top w:w="20" w:type="dxa"/>
              <w:left w:w="20" w:type="dxa"/>
              <w:bottom w:w="20" w:type="dxa"/>
              <w:right w:w="20" w:type="dxa"/>
            </w:tcMar>
          </w:tcPr>
          <w:p w14:paraId="00000301" w14:textId="6D77BD13" w:rsidR="00E2755E" w:rsidRPr="00A3532E" w:rsidRDefault="002A28B5"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133436772</w:t>
            </w:r>
          </w:p>
        </w:tc>
      </w:tr>
      <w:tr w:rsidR="00E2755E" w14:paraId="1390B623" w14:textId="77777777" w:rsidTr="003929D6">
        <w:trPr>
          <w:trHeight w:val="368"/>
        </w:trPr>
        <w:tc>
          <w:tcPr>
            <w:tcW w:w="2350" w:type="dxa"/>
            <w:tcBorders>
              <w:top w:val="nil"/>
              <w:left w:val="single" w:sz="5" w:space="0" w:color="000000"/>
              <w:bottom w:val="single" w:sz="5" w:space="0" w:color="000000"/>
              <w:right w:val="single" w:sz="5" w:space="0" w:color="000000"/>
            </w:tcBorders>
            <w:tcMar>
              <w:top w:w="20" w:type="dxa"/>
              <w:left w:w="20" w:type="dxa"/>
              <w:bottom w:w="20" w:type="dxa"/>
              <w:right w:w="20" w:type="dxa"/>
            </w:tcMar>
          </w:tcPr>
          <w:p w14:paraId="00000302" w14:textId="77777777" w:rsidR="00E2755E" w:rsidRPr="00A3532E" w:rsidRDefault="00E2755E" w:rsidP="001B750A">
            <w:pPr>
              <w:spacing w:after="0" w:line="240" w:lineRule="auto"/>
              <w:ind w:left="83" w:hanging="83"/>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Сумарно за п’ять років</w:t>
            </w:r>
          </w:p>
        </w:tc>
        <w:tc>
          <w:tcPr>
            <w:tcW w:w="1182" w:type="dxa"/>
            <w:tcBorders>
              <w:top w:val="nil"/>
              <w:left w:val="nil"/>
              <w:bottom w:val="single" w:sz="5" w:space="0" w:color="000000"/>
              <w:right w:val="single" w:sz="5" w:space="0" w:color="000000"/>
            </w:tcBorders>
            <w:tcMar>
              <w:top w:w="20" w:type="dxa"/>
              <w:left w:w="20" w:type="dxa"/>
              <w:bottom w:w="20" w:type="dxa"/>
              <w:right w:w="20" w:type="dxa"/>
            </w:tcMar>
          </w:tcPr>
          <w:p w14:paraId="00000303" w14:textId="77777777" w:rsidR="00E2755E" w:rsidRPr="00A3532E" w:rsidRDefault="00E2755E"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Х</w:t>
            </w:r>
          </w:p>
        </w:tc>
        <w:tc>
          <w:tcPr>
            <w:tcW w:w="1287" w:type="dxa"/>
            <w:tcBorders>
              <w:top w:val="nil"/>
              <w:left w:val="nil"/>
              <w:bottom w:val="single" w:sz="5" w:space="0" w:color="000000"/>
              <w:right w:val="single" w:sz="5" w:space="0" w:color="000000"/>
            </w:tcBorders>
            <w:tcMar>
              <w:top w:w="20" w:type="dxa"/>
              <w:left w:w="20" w:type="dxa"/>
              <w:bottom w:w="20" w:type="dxa"/>
              <w:right w:w="20" w:type="dxa"/>
            </w:tcMar>
          </w:tcPr>
          <w:p w14:paraId="00000304" w14:textId="77777777" w:rsidR="00E2755E" w:rsidRPr="00A3532E" w:rsidRDefault="00E2755E"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Х</w:t>
            </w:r>
          </w:p>
        </w:tc>
        <w:tc>
          <w:tcPr>
            <w:tcW w:w="1332" w:type="dxa"/>
            <w:tcBorders>
              <w:top w:val="nil"/>
              <w:left w:val="nil"/>
              <w:bottom w:val="single" w:sz="5" w:space="0" w:color="000000"/>
              <w:right w:val="single" w:sz="5" w:space="0" w:color="000000"/>
            </w:tcBorders>
            <w:tcMar>
              <w:top w:w="20" w:type="dxa"/>
              <w:left w:w="20" w:type="dxa"/>
              <w:bottom w:w="20" w:type="dxa"/>
              <w:right w:w="20" w:type="dxa"/>
            </w:tcMar>
          </w:tcPr>
          <w:p w14:paraId="00000305" w14:textId="77777777" w:rsidR="00E2755E" w:rsidRPr="00A3532E" w:rsidRDefault="00E2755E"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Х</w:t>
            </w:r>
          </w:p>
        </w:tc>
        <w:tc>
          <w:tcPr>
            <w:tcW w:w="1257" w:type="dxa"/>
            <w:tcBorders>
              <w:top w:val="nil"/>
              <w:left w:val="nil"/>
              <w:bottom w:val="single" w:sz="5" w:space="0" w:color="000000"/>
              <w:right w:val="single" w:sz="5" w:space="0" w:color="000000"/>
            </w:tcBorders>
            <w:tcMar>
              <w:top w:w="20" w:type="dxa"/>
              <w:left w:w="20" w:type="dxa"/>
              <w:bottom w:w="20" w:type="dxa"/>
              <w:right w:w="20" w:type="dxa"/>
            </w:tcMar>
          </w:tcPr>
          <w:p w14:paraId="00000306" w14:textId="77777777" w:rsidR="00E2755E" w:rsidRPr="00A3532E" w:rsidRDefault="00E2755E"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Х</w:t>
            </w:r>
          </w:p>
        </w:tc>
        <w:tc>
          <w:tcPr>
            <w:tcW w:w="2309" w:type="dxa"/>
            <w:tcBorders>
              <w:top w:val="nil"/>
              <w:left w:val="nil"/>
              <w:bottom w:val="single" w:sz="5" w:space="0" w:color="000000"/>
              <w:right w:val="single" w:sz="5" w:space="0" w:color="000000"/>
            </w:tcBorders>
            <w:tcMar>
              <w:top w:w="20" w:type="dxa"/>
              <w:left w:w="20" w:type="dxa"/>
              <w:bottom w:w="20" w:type="dxa"/>
              <w:right w:w="20" w:type="dxa"/>
            </w:tcMar>
          </w:tcPr>
          <w:p w14:paraId="00000307" w14:textId="00987088" w:rsidR="00E2755E" w:rsidRPr="00A3532E" w:rsidRDefault="00E2755E" w:rsidP="00B345A3">
            <w:pPr>
              <w:spacing w:after="0" w:line="240" w:lineRule="auto"/>
              <w:jc w:val="center"/>
              <w:rPr>
                <w:rFonts w:ascii="Times New Roman" w:eastAsia="Times New Roman" w:hAnsi="Times New Roman" w:cs="Times New Roman"/>
                <w:sz w:val="28"/>
                <w:szCs w:val="28"/>
              </w:rPr>
            </w:pPr>
            <w:r w:rsidRPr="00A3532E">
              <w:rPr>
                <w:rFonts w:ascii="Times New Roman" w:eastAsia="Times New Roman" w:hAnsi="Times New Roman" w:cs="Times New Roman"/>
                <w:sz w:val="28"/>
                <w:szCs w:val="28"/>
              </w:rPr>
              <w:t xml:space="preserve">333591930 </w:t>
            </w:r>
          </w:p>
        </w:tc>
      </w:tr>
    </w:tbl>
    <w:p w14:paraId="2ECFC050" w14:textId="0EF71838" w:rsidR="00DA7D5E" w:rsidRPr="00F25416" w:rsidRDefault="00E2755E" w:rsidP="00F25416">
      <w:pPr>
        <w:tabs>
          <w:tab w:val="left" w:pos="4320"/>
        </w:tabs>
        <w:jc w:val="both"/>
        <w:rPr>
          <w:rFonts w:ascii="Times New Roman" w:eastAsia="Times New Roman" w:hAnsi="Times New Roman" w:cs="Times New Roman"/>
          <w:sz w:val="24"/>
          <w:szCs w:val="24"/>
        </w:rPr>
      </w:pPr>
      <w:bookmarkStart w:id="80" w:name="_heading=h.3dfd0b1mf4zk" w:colFirst="0" w:colLast="0"/>
      <w:bookmarkEnd w:id="80"/>
      <w:r>
        <w:rPr>
          <w:highlight w:val="white"/>
        </w:rPr>
        <w:t xml:space="preserve">* </w:t>
      </w:r>
      <w:r w:rsidRPr="00E2755E">
        <w:rPr>
          <w:rFonts w:ascii="Times New Roman" w:eastAsia="Times New Roman" w:hAnsi="Times New Roman" w:cs="Times New Roman"/>
          <w:sz w:val="24"/>
          <w:szCs w:val="24"/>
        </w:rPr>
        <w:t>Для розрахунку вартості часу співробітника Служби використано розмір посадового окладу головного спеціаліста – 23464 грн відповідно до Схеми посадових окладів на посадах державної служби з урахуванням сімей і рівнів посад, юрисдикції та типів державних органів у 2025 році, затвердженої постановою Кабінету Міністрів України від постановою Кабінету Міністрів України від 29 грудня 2023 р. № 1409 (зі змінами) та норму тривалості робочого часу у 2025 році, яка складає 2088 год (середньомісячна – 174 год.). Вартість 1 робочої години головного спеціаліста Служби – 134,85 гривень.</w:t>
      </w:r>
      <w:bookmarkStart w:id="81" w:name="_heading=h.p95ezw4rcysq" w:colFirst="0" w:colLast="0"/>
      <w:bookmarkEnd w:id="81"/>
    </w:p>
    <w:p w14:paraId="0000030E" w14:textId="02530A90" w:rsidR="002330A7" w:rsidRPr="00DA7D5E" w:rsidRDefault="00E5229C" w:rsidP="003929D6">
      <w:pPr>
        <w:spacing w:before="24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Розрахунок сумарних витрат суб’єктів малого підприємництва, що виникають на виконання вимог регулювання</w:t>
      </w:r>
    </w:p>
    <w:tbl>
      <w:tblPr>
        <w:tblStyle w:val="aff2"/>
        <w:tblW w:w="9638"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526"/>
        <w:gridCol w:w="4449"/>
        <w:gridCol w:w="2665"/>
        <w:gridCol w:w="1998"/>
      </w:tblGrid>
      <w:tr w:rsidR="002330A7" w14:paraId="31A821CD" w14:textId="77777777" w:rsidTr="003929D6">
        <w:trPr>
          <w:trHeight w:val="990"/>
        </w:trPr>
        <w:tc>
          <w:tcPr>
            <w:tcW w:w="526" w:type="dxa"/>
            <w:tcBorders>
              <w:top w:val="single" w:sz="5"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14:paraId="0000030F" w14:textId="77777777" w:rsidR="002330A7" w:rsidRDefault="00E5229C">
            <w:pPr>
              <w:spacing w:before="240" w:after="24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4449"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14:paraId="00000310" w14:textId="77777777" w:rsidR="002330A7" w:rsidRDefault="00E5229C" w:rsidP="003929D6">
            <w:pPr>
              <w:spacing w:before="240" w:after="240" w:line="240" w:lineRule="auto"/>
              <w:ind w:left="-2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w:t>
            </w:r>
          </w:p>
        </w:tc>
        <w:tc>
          <w:tcPr>
            <w:tcW w:w="2665"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14:paraId="00000311" w14:textId="77777777" w:rsidR="002330A7" w:rsidRDefault="00E5229C" w:rsidP="003929D6">
            <w:pPr>
              <w:spacing w:before="240" w:after="240" w:line="240" w:lineRule="auto"/>
              <w:ind w:left="-2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Перший рік регулювання (стартовий)</w:t>
            </w:r>
          </w:p>
        </w:tc>
        <w:tc>
          <w:tcPr>
            <w:tcW w:w="1998"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14:paraId="00000312" w14:textId="77777777" w:rsidR="002330A7" w:rsidRDefault="00E5229C">
            <w:pPr>
              <w:spacing w:before="240" w:after="24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п’ять років</w:t>
            </w:r>
          </w:p>
        </w:tc>
      </w:tr>
      <w:tr w:rsidR="00F25416" w14:paraId="1A257B15" w14:textId="77777777" w:rsidTr="003929D6">
        <w:trPr>
          <w:trHeight w:val="990"/>
        </w:trPr>
        <w:tc>
          <w:tcPr>
            <w:tcW w:w="5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13" w14:textId="77777777" w:rsidR="00F25416" w:rsidRDefault="00F25416"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14" w14:textId="77777777" w:rsidR="00F25416" w:rsidRDefault="00F25416" w:rsidP="00087C45">
            <w:pPr>
              <w:spacing w:after="0" w:line="240" w:lineRule="auto"/>
              <w:ind w:left="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«прямих» витрат суб’єктів малого підприємництва на виконання регулювання</w:t>
            </w:r>
          </w:p>
        </w:tc>
        <w:tc>
          <w:tcPr>
            <w:tcW w:w="26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15" w14:textId="7CFED20C" w:rsidR="00F25416" w:rsidRDefault="004040D8"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99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16" w14:textId="152C60F5" w:rsidR="00F25416" w:rsidRDefault="004040D8"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14417A" w14:paraId="2AEFA4A7" w14:textId="77777777" w:rsidTr="003929D6">
        <w:trPr>
          <w:trHeight w:val="1305"/>
        </w:trPr>
        <w:tc>
          <w:tcPr>
            <w:tcW w:w="526" w:type="dxa"/>
            <w:tcBorders>
              <w:top w:val="single" w:sz="4" w:space="0" w:color="auto"/>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14:paraId="00000317" w14:textId="77777777" w:rsidR="0014417A" w:rsidRDefault="0014417A"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4449"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14:paraId="00000318" w14:textId="77777777" w:rsidR="0014417A" w:rsidRDefault="0014417A" w:rsidP="00087C45">
            <w:pPr>
              <w:spacing w:after="0" w:line="240" w:lineRule="auto"/>
              <w:ind w:lef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66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00000319" w14:textId="46C422E8" w:rsidR="0014417A" w:rsidRDefault="0014417A" w:rsidP="00B345A3">
            <w:pPr>
              <w:spacing w:after="0" w:line="240"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39001312,35</w:t>
            </w:r>
          </w:p>
        </w:tc>
        <w:tc>
          <w:tcPr>
            <w:tcW w:w="199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0000031A" w14:textId="46E21AD5" w:rsidR="0014417A" w:rsidRDefault="0014417A" w:rsidP="00B345A3">
            <w:pPr>
              <w:spacing w:after="0" w:line="240"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195006561,75</w:t>
            </w:r>
          </w:p>
        </w:tc>
      </w:tr>
      <w:tr w:rsidR="0014417A" w14:paraId="468C7435" w14:textId="77777777" w:rsidTr="008A1F32">
        <w:trPr>
          <w:trHeight w:val="990"/>
        </w:trPr>
        <w:tc>
          <w:tcPr>
            <w:tcW w:w="5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1B" w14:textId="77777777" w:rsidR="0014417A" w:rsidRDefault="0014417A"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1C" w14:textId="77777777" w:rsidR="0014417A" w:rsidRDefault="0014417A" w:rsidP="00087C45">
            <w:pPr>
              <w:spacing w:after="0" w:line="240" w:lineRule="auto"/>
              <w:ind w:left="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Сумарні витрати малого підприємництва на виконання запланованого регулювання</w:t>
            </w:r>
          </w:p>
        </w:tc>
        <w:tc>
          <w:tcPr>
            <w:tcW w:w="266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0000031D" w14:textId="499752D2" w:rsidR="0014417A" w:rsidRDefault="0014417A" w:rsidP="00B345A3">
            <w:pPr>
              <w:spacing w:after="0" w:line="240"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39001312,35</w:t>
            </w:r>
          </w:p>
        </w:tc>
        <w:tc>
          <w:tcPr>
            <w:tcW w:w="199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0000031E" w14:textId="3A2A0140" w:rsidR="0014417A" w:rsidRDefault="0014417A" w:rsidP="00B345A3">
            <w:pPr>
              <w:spacing w:after="0" w:line="240"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195006561,75</w:t>
            </w:r>
          </w:p>
        </w:tc>
      </w:tr>
      <w:tr w:rsidR="00DA7D5E" w14:paraId="1552F16B" w14:textId="77777777" w:rsidTr="007D2C51">
        <w:trPr>
          <w:trHeight w:val="990"/>
        </w:trPr>
        <w:tc>
          <w:tcPr>
            <w:tcW w:w="526"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31F" w14:textId="77777777" w:rsidR="00DA7D5E" w:rsidRDefault="00DA7D5E"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44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00000320" w14:textId="77777777" w:rsidR="00DA7D5E" w:rsidRDefault="00DA7D5E" w:rsidP="00087C45">
            <w:pPr>
              <w:spacing w:after="0" w:line="240" w:lineRule="auto"/>
              <w:ind w:left="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Бюджетні витрати на адміністрування регулювання суб’єктів малого підприємництва</w:t>
            </w:r>
          </w:p>
        </w:tc>
        <w:tc>
          <w:tcPr>
            <w:tcW w:w="266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0000321" w14:textId="7D26B5C9" w:rsidR="00DA7D5E" w:rsidRDefault="00DA7D5E" w:rsidP="00B345A3">
            <w:pPr>
              <w:spacing w:after="0" w:line="240" w:lineRule="auto"/>
              <w:ind w:left="-280"/>
              <w:jc w:val="center"/>
              <w:rPr>
                <w:rFonts w:ascii="Times New Roman" w:eastAsia="Times New Roman" w:hAnsi="Times New Roman" w:cs="Times New Roman"/>
                <w:sz w:val="28"/>
                <w:szCs w:val="28"/>
              </w:rPr>
            </w:pPr>
            <w:r w:rsidRPr="00DA7D5E">
              <w:rPr>
                <w:rFonts w:ascii="Times New Roman" w:eastAsia="Times New Roman" w:hAnsi="Times New Roman" w:cs="Times New Roman"/>
                <w:sz w:val="28"/>
                <w:szCs w:val="28"/>
              </w:rPr>
              <w:t>133436772</w:t>
            </w:r>
          </w:p>
        </w:tc>
        <w:tc>
          <w:tcPr>
            <w:tcW w:w="199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0000322" w14:textId="626B030E" w:rsidR="00DA7D5E" w:rsidRDefault="00DA7D5E" w:rsidP="00B345A3">
            <w:pPr>
              <w:spacing w:after="0" w:line="240" w:lineRule="auto"/>
              <w:ind w:left="-280"/>
              <w:jc w:val="center"/>
              <w:rPr>
                <w:rFonts w:ascii="Times New Roman" w:eastAsia="Times New Roman" w:hAnsi="Times New Roman" w:cs="Times New Roman"/>
                <w:sz w:val="28"/>
                <w:szCs w:val="28"/>
              </w:rPr>
            </w:pPr>
            <w:r w:rsidRPr="00DA7D5E">
              <w:rPr>
                <w:rFonts w:ascii="Times New Roman" w:eastAsia="Times New Roman" w:hAnsi="Times New Roman" w:cs="Times New Roman"/>
                <w:sz w:val="28"/>
                <w:szCs w:val="28"/>
              </w:rPr>
              <w:t>333591930</w:t>
            </w:r>
          </w:p>
        </w:tc>
      </w:tr>
      <w:tr w:rsidR="00DA7D5E" w14:paraId="2A045962" w14:textId="77777777" w:rsidTr="007E6FE8">
        <w:trPr>
          <w:trHeight w:val="660"/>
        </w:trPr>
        <w:tc>
          <w:tcPr>
            <w:tcW w:w="526"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323" w14:textId="77777777" w:rsidR="00DA7D5E" w:rsidRDefault="00DA7D5E" w:rsidP="00B345A3">
            <w:pPr>
              <w:spacing w:after="0" w:line="276"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4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000324" w14:textId="77777777" w:rsidR="00DA7D5E" w:rsidRDefault="00DA7D5E" w:rsidP="00087C45">
            <w:pPr>
              <w:spacing w:after="0" w:line="240" w:lineRule="auto"/>
              <w:ind w:left="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Сумарні витрати на виконання запланованого регулювання</w:t>
            </w:r>
          </w:p>
        </w:tc>
        <w:tc>
          <w:tcPr>
            <w:tcW w:w="26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0000325" w14:textId="7504DD24" w:rsidR="00DA7D5E" w:rsidRDefault="0014417A" w:rsidP="00B345A3">
            <w:pPr>
              <w:spacing w:after="0" w:line="240"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172438084,35</w:t>
            </w:r>
          </w:p>
        </w:tc>
        <w:tc>
          <w:tcPr>
            <w:tcW w:w="19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0000326" w14:textId="5C71DA6D" w:rsidR="00DA7D5E" w:rsidRDefault="0014417A" w:rsidP="00B345A3">
            <w:pPr>
              <w:spacing w:after="0" w:line="240" w:lineRule="auto"/>
              <w:ind w:left="-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528598491,75</w:t>
            </w:r>
          </w:p>
        </w:tc>
      </w:tr>
    </w:tbl>
    <w:p w14:paraId="00000328" w14:textId="52F42102" w:rsidR="002330A7" w:rsidRDefault="00D73B94" w:rsidP="003929D6">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5. Розроблення коригуючих (пом’якшувальних) заходів для малого підприємництва щодо запропонованого регулювання</w:t>
      </w:r>
    </w:p>
    <w:p w14:paraId="00000329" w14:textId="2AC3EF37" w:rsidR="002330A7" w:rsidRDefault="00D73B94" w:rsidP="003929D6">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29C">
        <w:rPr>
          <w:rFonts w:ascii="Times New Roman" w:eastAsia="Times New Roman" w:hAnsi="Times New Roman" w:cs="Times New Roman"/>
          <w:sz w:val="28"/>
          <w:szCs w:val="28"/>
        </w:rPr>
        <w:t>Запропоноване регулювання планується без розроблення компенсаторів (коригуючих (пом’якшувальних) заходів) для малого підприємництва.</w:t>
      </w:r>
    </w:p>
    <w:p w14:paraId="17C3EA4A" w14:textId="538C2A3A" w:rsidR="004040D8" w:rsidRDefault="00A3532E">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w:t>
      </w:r>
    </w:p>
    <w:p w14:paraId="51FFCE02" w14:textId="77777777" w:rsidR="004040D8" w:rsidRDefault="004040D8">
      <w:pPr>
        <w:spacing w:before="240" w:after="0" w:line="276" w:lineRule="auto"/>
        <w:ind w:firstLine="700"/>
        <w:jc w:val="both"/>
        <w:rPr>
          <w:rFonts w:ascii="Times New Roman" w:eastAsia="Times New Roman" w:hAnsi="Times New Roman" w:cs="Times New Roman"/>
          <w:sz w:val="28"/>
          <w:szCs w:val="28"/>
        </w:rPr>
      </w:pPr>
    </w:p>
    <w:p w14:paraId="5D8EF43F" w14:textId="77777777" w:rsidR="004040D8" w:rsidRDefault="004040D8">
      <w:pPr>
        <w:spacing w:before="240" w:after="0" w:line="276" w:lineRule="auto"/>
        <w:ind w:firstLine="700"/>
        <w:jc w:val="both"/>
        <w:rPr>
          <w:rFonts w:ascii="Times New Roman" w:eastAsia="Times New Roman" w:hAnsi="Times New Roman" w:cs="Times New Roman"/>
          <w:sz w:val="28"/>
          <w:szCs w:val="28"/>
        </w:rPr>
      </w:pPr>
    </w:p>
    <w:p w14:paraId="00000330" w14:textId="5847F36E" w:rsidR="002330A7" w:rsidRPr="006E7263" w:rsidRDefault="002330A7" w:rsidP="006E7263">
      <w:pPr>
        <w:spacing w:before="240" w:after="240" w:line="240" w:lineRule="auto"/>
        <w:jc w:val="both"/>
        <w:rPr>
          <w:rFonts w:ascii="Times New Roman" w:eastAsia="Times New Roman" w:hAnsi="Times New Roman" w:cs="Times New Roman"/>
          <w:sz w:val="28"/>
          <w:szCs w:val="28"/>
        </w:rPr>
      </w:pPr>
    </w:p>
    <w:sectPr w:rsidR="002330A7" w:rsidRPr="006E7263" w:rsidSect="002257E4">
      <w:headerReference w:type="default" r:id="rId12"/>
      <w:pgSz w:w="11906" w:h="16838"/>
      <w:pgMar w:top="1135" w:right="850" w:bottom="1843"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92374" w14:textId="77777777" w:rsidR="00150CC7" w:rsidRDefault="00150CC7" w:rsidP="007D2C51">
      <w:pPr>
        <w:spacing w:after="0" w:line="240" w:lineRule="auto"/>
      </w:pPr>
      <w:r>
        <w:separator/>
      </w:r>
    </w:p>
  </w:endnote>
  <w:endnote w:type="continuationSeparator" w:id="0">
    <w:p w14:paraId="5871F445" w14:textId="77777777" w:rsidR="00150CC7" w:rsidRDefault="00150CC7" w:rsidP="007D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659BB" w14:textId="77777777" w:rsidR="00150CC7" w:rsidRDefault="00150CC7" w:rsidP="007D2C51">
      <w:pPr>
        <w:spacing w:after="0" w:line="240" w:lineRule="auto"/>
      </w:pPr>
      <w:r>
        <w:separator/>
      </w:r>
    </w:p>
  </w:footnote>
  <w:footnote w:type="continuationSeparator" w:id="0">
    <w:p w14:paraId="77B1AD4B" w14:textId="77777777" w:rsidR="00150CC7" w:rsidRDefault="00150CC7" w:rsidP="007D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629159"/>
      <w:docPartObj>
        <w:docPartGallery w:val="Page Numbers (Top of Page)"/>
        <w:docPartUnique/>
      </w:docPartObj>
    </w:sdtPr>
    <w:sdtContent>
      <w:p w14:paraId="46FE8544" w14:textId="74D0570E" w:rsidR="00DC5335" w:rsidRDefault="00DC5335">
        <w:pPr>
          <w:pStyle w:val="a7"/>
          <w:jc w:val="center"/>
        </w:pPr>
        <w:r>
          <w:fldChar w:fldCharType="begin"/>
        </w:r>
        <w:r>
          <w:instrText>PAGE   \* MERGEFORMAT</w:instrText>
        </w:r>
        <w:r>
          <w:fldChar w:fldCharType="separate"/>
        </w:r>
        <w:r w:rsidR="00C537A2">
          <w:rPr>
            <w:noProof/>
          </w:rPr>
          <w:t>30</w:t>
        </w:r>
        <w:r>
          <w:fldChar w:fldCharType="end"/>
        </w:r>
      </w:p>
    </w:sdtContent>
  </w:sdt>
  <w:p w14:paraId="0AAD2D14" w14:textId="77777777" w:rsidR="00DC5335" w:rsidRDefault="00DC533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AC"/>
    <w:multiLevelType w:val="hybridMultilevel"/>
    <w:tmpl w:val="9D34752E"/>
    <w:lvl w:ilvl="0" w:tplc="4176D652">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4D14C8F"/>
    <w:multiLevelType w:val="hybridMultilevel"/>
    <w:tmpl w:val="44BAF29C"/>
    <w:lvl w:ilvl="0" w:tplc="E31EB6DA">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ED67E7"/>
    <w:multiLevelType w:val="hybridMultilevel"/>
    <w:tmpl w:val="202ED8C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A30444"/>
    <w:multiLevelType w:val="multilevel"/>
    <w:tmpl w:val="9A3C8360"/>
    <w:lvl w:ilvl="0">
      <w:start w:val="6"/>
      <w:numFmt w:val="upperRoman"/>
      <w:lvlText w:val="%1."/>
      <w:lvlJc w:val="left"/>
      <w:pPr>
        <w:ind w:left="3556"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E2E69DD"/>
    <w:multiLevelType w:val="multilevel"/>
    <w:tmpl w:val="0AE42B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091DBD"/>
    <w:multiLevelType w:val="hybridMultilevel"/>
    <w:tmpl w:val="EBB42186"/>
    <w:lvl w:ilvl="0" w:tplc="70FA97B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55556E"/>
    <w:multiLevelType w:val="multilevel"/>
    <w:tmpl w:val="4EE4EC2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5F813556"/>
    <w:multiLevelType w:val="hybridMultilevel"/>
    <w:tmpl w:val="C48845E0"/>
    <w:lvl w:ilvl="0" w:tplc="0422000F">
      <w:start w:val="1"/>
      <w:numFmt w:val="decimal"/>
      <w:lvlText w:val="%1."/>
      <w:lvlJc w:val="left"/>
      <w:pPr>
        <w:ind w:left="1259" w:hanging="360"/>
      </w:p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8" w15:restartNumberingAfterBreak="0">
    <w:nsid w:val="61C9175C"/>
    <w:multiLevelType w:val="hybridMultilevel"/>
    <w:tmpl w:val="BC5CBF36"/>
    <w:lvl w:ilvl="0" w:tplc="33CA327C">
      <w:start w:val="1"/>
      <w:numFmt w:val="decimal"/>
      <w:lvlText w:val="%1."/>
      <w:lvlJc w:val="left"/>
      <w:pPr>
        <w:ind w:left="1259" w:hanging="360"/>
      </w:pPr>
      <w:rPr>
        <w:rFonts w:ascii="Times New Roman" w:eastAsia="Times New Roman" w:hAnsi="Times New Roman" w:cs="Times New Roman"/>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9" w15:restartNumberingAfterBreak="0">
    <w:nsid w:val="69232CCC"/>
    <w:multiLevelType w:val="hybridMultilevel"/>
    <w:tmpl w:val="14DCACAC"/>
    <w:lvl w:ilvl="0" w:tplc="39BE9210">
      <w:start w:val="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53244E5"/>
    <w:multiLevelType w:val="multilevel"/>
    <w:tmpl w:val="94B8D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4"/>
  </w:num>
  <w:num w:numId="4">
    <w:abstractNumId w:val="10"/>
  </w:num>
  <w:num w:numId="5">
    <w:abstractNumId w:val="2"/>
  </w:num>
  <w:num w:numId="6">
    <w:abstractNumId w:val="5"/>
  </w:num>
  <w:num w:numId="7">
    <w:abstractNumId w:val="0"/>
  </w:num>
  <w:num w:numId="8">
    <w:abstractNumId w:val="1"/>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A7"/>
    <w:rsid w:val="00000CFD"/>
    <w:rsid w:val="000102E3"/>
    <w:rsid w:val="00043D6C"/>
    <w:rsid w:val="000608B6"/>
    <w:rsid w:val="00065719"/>
    <w:rsid w:val="0007361A"/>
    <w:rsid w:val="00087C45"/>
    <w:rsid w:val="000A1375"/>
    <w:rsid w:val="000A6B7D"/>
    <w:rsid w:val="000F3F53"/>
    <w:rsid w:val="00100100"/>
    <w:rsid w:val="00127B03"/>
    <w:rsid w:val="0014417A"/>
    <w:rsid w:val="00150CC7"/>
    <w:rsid w:val="00150E2D"/>
    <w:rsid w:val="001539D4"/>
    <w:rsid w:val="001707DE"/>
    <w:rsid w:val="00174FF3"/>
    <w:rsid w:val="0017634D"/>
    <w:rsid w:val="001A7A86"/>
    <w:rsid w:val="001B750A"/>
    <w:rsid w:val="001D15BA"/>
    <w:rsid w:val="001D5A95"/>
    <w:rsid w:val="001F3C71"/>
    <w:rsid w:val="002257E4"/>
    <w:rsid w:val="002330A7"/>
    <w:rsid w:val="00244F3C"/>
    <w:rsid w:val="00284394"/>
    <w:rsid w:val="00284815"/>
    <w:rsid w:val="002948FA"/>
    <w:rsid w:val="002A28B5"/>
    <w:rsid w:val="002A341A"/>
    <w:rsid w:val="002B108A"/>
    <w:rsid w:val="002C3989"/>
    <w:rsid w:val="002E1592"/>
    <w:rsid w:val="002F3ABB"/>
    <w:rsid w:val="0030471F"/>
    <w:rsid w:val="00313951"/>
    <w:rsid w:val="00341D1D"/>
    <w:rsid w:val="003609B1"/>
    <w:rsid w:val="00361FDB"/>
    <w:rsid w:val="00386F8F"/>
    <w:rsid w:val="003929D6"/>
    <w:rsid w:val="003B1F4A"/>
    <w:rsid w:val="003D210B"/>
    <w:rsid w:val="003E23F4"/>
    <w:rsid w:val="00403781"/>
    <w:rsid w:val="004040D8"/>
    <w:rsid w:val="004107DB"/>
    <w:rsid w:val="004148A6"/>
    <w:rsid w:val="00420726"/>
    <w:rsid w:val="0043563F"/>
    <w:rsid w:val="00456E48"/>
    <w:rsid w:val="004621DE"/>
    <w:rsid w:val="004B6959"/>
    <w:rsid w:val="004C5919"/>
    <w:rsid w:val="004D6758"/>
    <w:rsid w:val="004E2D1C"/>
    <w:rsid w:val="004F119A"/>
    <w:rsid w:val="00504776"/>
    <w:rsid w:val="0055414C"/>
    <w:rsid w:val="00583A01"/>
    <w:rsid w:val="00593BE8"/>
    <w:rsid w:val="005D3E0A"/>
    <w:rsid w:val="005E6DE2"/>
    <w:rsid w:val="006120D4"/>
    <w:rsid w:val="0063146A"/>
    <w:rsid w:val="00654192"/>
    <w:rsid w:val="006566A5"/>
    <w:rsid w:val="00662023"/>
    <w:rsid w:val="00662A91"/>
    <w:rsid w:val="00692250"/>
    <w:rsid w:val="006A0C4E"/>
    <w:rsid w:val="006B7672"/>
    <w:rsid w:val="006C24C9"/>
    <w:rsid w:val="006E7263"/>
    <w:rsid w:val="006F1264"/>
    <w:rsid w:val="00706353"/>
    <w:rsid w:val="00715FFA"/>
    <w:rsid w:val="0072625C"/>
    <w:rsid w:val="00742CE6"/>
    <w:rsid w:val="00772934"/>
    <w:rsid w:val="007A1693"/>
    <w:rsid w:val="007A3A18"/>
    <w:rsid w:val="007C6513"/>
    <w:rsid w:val="007D2C51"/>
    <w:rsid w:val="007E6FE8"/>
    <w:rsid w:val="007F591F"/>
    <w:rsid w:val="00815228"/>
    <w:rsid w:val="00861AA9"/>
    <w:rsid w:val="00875765"/>
    <w:rsid w:val="00892E11"/>
    <w:rsid w:val="008A1F32"/>
    <w:rsid w:val="008A70C8"/>
    <w:rsid w:val="008B7A48"/>
    <w:rsid w:val="008C1992"/>
    <w:rsid w:val="008C652E"/>
    <w:rsid w:val="008D6C2C"/>
    <w:rsid w:val="008E340C"/>
    <w:rsid w:val="008E5698"/>
    <w:rsid w:val="009076D8"/>
    <w:rsid w:val="009214EF"/>
    <w:rsid w:val="00957A4A"/>
    <w:rsid w:val="00965B5E"/>
    <w:rsid w:val="00973808"/>
    <w:rsid w:val="0098131E"/>
    <w:rsid w:val="00997EEC"/>
    <w:rsid w:val="009A3C51"/>
    <w:rsid w:val="009A71D6"/>
    <w:rsid w:val="009B1B76"/>
    <w:rsid w:val="009C1D9F"/>
    <w:rsid w:val="009F3536"/>
    <w:rsid w:val="009F3F32"/>
    <w:rsid w:val="009F4081"/>
    <w:rsid w:val="00A20E03"/>
    <w:rsid w:val="00A3532E"/>
    <w:rsid w:val="00A55692"/>
    <w:rsid w:val="00A57183"/>
    <w:rsid w:val="00A61F5C"/>
    <w:rsid w:val="00A86721"/>
    <w:rsid w:val="00A87F74"/>
    <w:rsid w:val="00A92542"/>
    <w:rsid w:val="00AB654C"/>
    <w:rsid w:val="00AB6AE4"/>
    <w:rsid w:val="00AD5B11"/>
    <w:rsid w:val="00AE3D63"/>
    <w:rsid w:val="00AE6661"/>
    <w:rsid w:val="00B21F20"/>
    <w:rsid w:val="00B324D9"/>
    <w:rsid w:val="00B345A3"/>
    <w:rsid w:val="00B35049"/>
    <w:rsid w:val="00B529D1"/>
    <w:rsid w:val="00B542DD"/>
    <w:rsid w:val="00B71AAB"/>
    <w:rsid w:val="00BC280D"/>
    <w:rsid w:val="00BC36DD"/>
    <w:rsid w:val="00BC5F47"/>
    <w:rsid w:val="00BE09B0"/>
    <w:rsid w:val="00BE67A9"/>
    <w:rsid w:val="00BF5C56"/>
    <w:rsid w:val="00C0386B"/>
    <w:rsid w:val="00C20095"/>
    <w:rsid w:val="00C24115"/>
    <w:rsid w:val="00C24151"/>
    <w:rsid w:val="00C266DD"/>
    <w:rsid w:val="00C537A2"/>
    <w:rsid w:val="00CA4E01"/>
    <w:rsid w:val="00CD6254"/>
    <w:rsid w:val="00CE649E"/>
    <w:rsid w:val="00D00FBD"/>
    <w:rsid w:val="00D12736"/>
    <w:rsid w:val="00D368EB"/>
    <w:rsid w:val="00D479CF"/>
    <w:rsid w:val="00D5155A"/>
    <w:rsid w:val="00D55E37"/>
    <w:rsid w:val="00D6789C"/>
    <w:rsid w:val="00D67E43"/>
    <w:rsid w:val="00D70E11"/>
    <w:rsid w:val="00D73B94"/>
    <w:rsid w:val="00DA7D5E"/>
    <w:rsid w:val="00DA7DB1"/>
    <w:rsid w:val="00DB61EC"/>
    <w:rsid w:val="00DC4305"/>
    <w:rsid w:val="00DC5335"/>
    <w:rsid w:val="00DE0A5A"/>
    <w:rsid w:val="00DE0AAB"/>
    <w:rsid w:val="00E12F1A"/>
    <w:rsid w:val="00E1596D"/>
    <w:rsid w:val="00E1636A"/>
    <w:rsid w:val="00E2755E"/>
    <w:rsid w:val="00E5229C"/>
    <w:rsid w:val="00E55438"/>
    <w:rsid w:val="00E9753E"/>
    <w:rsid w:val="00EA751B"/>
    <w:rsid w:val="00EB3E5B"/>
    <w:rsid w:val="00EE6B4F"/>
    <w:rsid w:val="00F120D0"/>
    <w:rsid w:val="00F25416"/>
    <w:rsid w:val="00F51D5F"/>
    <w:rsid w:val="00F768F6"/>
    <w:rsid w:val="00F82F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AC73"/>
  <w15:docId w15:val="{BB3338A4-0BBF-4362-9DDF-1F72EA28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3F0"/>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qFormat/>
    <w:rsid w:val="008D621D"/>
    <w:pPr>
      <w:spacing w:before="100" w:beforeAutospacing="1" w:after="100" w:afterAutospacing="1" w:line="240" w:lineRule="auto"/>
      <w:outlineLvl w:val="1"/>
    </w:pPr>
    <w:rPr>
      <w:rFonts w:ascii="Times New Roman" w:hAnsi="Times New Roman" w:cs="Times New Roman"/>
      <w:b/>
      <w:bCs/>
      <w:sz w:val="36"/>
      <w:szCs w:val="36"/>
      <w:lang w:val="ru-RU" w:eastAsia="ru-RU"/>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4F78AA"/>
    <w:pPr>
      <w:spacing w:after="0" w:line="360" w:lineRule="auto"/>
      <w:jc w:val="center"/>
    </w:pPr>
    <w:rPr>
      <w:rFonts w:ascii="Times New Roman" w:eastAsia="Times New Roman" w:hAnsi="Times New Roman" w:cs="Times New Roman"/>
      <w:b/>
      <w:sz w:val="28"/>
      <w:szCs w:val="20"/>
    </w:rPr>
  </w:style>
  <w:style w:type="character" w:customStyle="1" w:styleId="20">
    <w:name w:val="Заголовок 2 Знак"/>
    <w:basedOn w:val="a0"/>
    <w:link w:val="2"/>
    <w:rsid w:val="008D621D"/>
    <w:rPr>
      <w:rFonts w:ascii="Times New Roman" w:eastAsia="Calibri" w:hAnsi="Times New Roman" w:cs="Times New Roman"/>
      <w:b/>
      <w:bCs/>
      <w:sz w:val="36"/>
      <w:szCs w:val="36"/>
      <w:lang w:val="ru-RU" w:eastAsia="ru-RU"/>
    </w:rPr>
  </w:style>
  <w:style w:type="paragraph" w:customStyle="1" w:styleId="10">
    <w:name w:val="Без інтервалів1"/>
    <w:rsid w:val="008D621D"/>
    <w:pPr>
      <w:spacing w:after="0" w:line="240" w:lineRule="auto"/>
    </w:pPr>
  </w:style>
  <w:style w:type="paragraph" w:styleId="HTML">
    <w:name w:val="HTML Preformatted"/>
    <w:basedOn w:val="a"/>
    <w:link w:val="HTML0"/>
    <w:rsid w:val="00D56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D561BA"/>
    <w:rPr>
      <w:rFonts w:ascii="Courier New" w:eastAsia="Calibri" w:hAnsi="Courier New" w:cs="Courier New"/>
      <w:sz w:val="20"/>
      <w:szCs w:val="20"/>
      <w:lang w:val="ru-RU" w:eastAsia="ru-RU"/>
    </w:rPr>
  </w:style>
  <w:style w:type="paragraph" w:customStyle="1" w:styleId="rvps12">
    <w:name w:val="rvps12"/>
    <w:basedOn w:val="a"/>
    <w:rsid w:val="00B6592C"/>
    <w:pPr>
      <w:spacing w:before="100" w:beforeAutospacing="1" w:after="100" w:afterAutospacing="1" w:line="240" w:lineRule="auto"/>
    </w:pPr>
    <w:rPr>
      <w:rFonts w:ascii="Times New Roman" w:hAnsi="Times New Roman" w:cs="Times New Roman"/>
      <w:sz w:val="24"/>
      <w:szCs w:val="24"/>
    </w:rPr>
  </w:style>
  <w:style w:type="paragraph" w:customStyle="1" w:styleId="rvps14">
    <w:name w:val="rvps14"/>
    <w:basedOn w:val="a"/>
    <w:rsid w:val="00B6592C"/>
    <w:pPr>
      <w:spacing w:before="100" w:beforeAutospacing="1" w:after="100" w:afterAutospacing="1" w:line="240" w:lineRule="auto"/>
    </w:pPr>
    <w:rPr>
      <w:rFonts w:ascii="Times New Roman" w:hAnsi="Times New Roman" w:cs="Times New Roman"/>
      <w:sz w:val="24"/>
      <w:szCs w:val="24"/>
    </w:rPr>
  </w:style>
  <w:style w:type="paragraph" w:customStyle="1" w:styleId="rvps21">
    <w:name w:val="rvps21"/>
    <w:basedOn w:val="a"/>
    <w:rsid w:val="00E02471"/>
    <w:pPr>
      <w:spacing w:after="125" w:line="240" w:lineRule="auto"/>
      <w:ind w:firstLine="376"/>
      <w:jc w:val="both"/>
    </w:pPr>
    <w:rPr>
      <w:rFonts w:ascii="Times New Roman" w:hAnsi="Times New Roman" w:cs="Times New Roman"/>
      <w:sz w:val="24"/>
      <w:szCs w:val="24"/>
      <w:lang w:val="ru-RU" w:eastAsia="ru-RU"/>
    </w:rPr>
  </w:style>
  <w:style w:type="character" w:customStyle="1" w:styleId="a4">
    <w:name w:val="Назва Знак"/>
    <w:basedOn w:val="a0"/>
    <w:link w:val="a3"/>
    <w:rsid w:val="004F78AA"/>
    <w:rPr>
      <w:rFonts w:ascii="Times New Roman" w:eastAsia="Times New Roman" w:hAnsi="Times New Roman" w:cs="Times New Roman"/>
      <w:b/>
      <w:sz w:val="28"/>
      <w:szCs w:val="20"/>
      <w:lang w:eastAsia="uk-UA"/>
    </w:rPr>
  </w:style>
  <w:style w:type="paragraph" w:customStyle="1" w:styleId="a5">
    <w:name w:val="Нормальний текст"/>
    <w:basedOn w:val="a"/>
    <w:link w:val="a6"/>
    <w:rsid w:val="00B666A4"/>
    <w:pPr>
      <w:spacing w:before="120" w:after="0" w:line="240" w:lineRule="auto"/>
      <w:ind w:firstLine="567"/>
    </w:pPr>
    <w:rPr>
      <w:rFonts w:ascii="Antiqua" w:eastAsia="Times New Roman" w:hAnsi="Antiqua" w:cs="Times New Roman"/>
      <w:sz w:val="26"/>
      <w:szCs w:val="20"/>
      <w:lang w:eastAsia="ru-RU"/>
    </w:rPr>
  </w:style>
  <w:style w:type="character" w:customStyle="1" w:styleId="a6">
    <w:name w:val="Нормальний текст Знак"/>
    <w:link w:val="a5"/>
    <w:rsid w:val="00B666A4"/>
    <w:rPr>
      <w:rFonts w:ascii="Antiqua" w:eastAsia="Times New Roman" w:hAnsi="Antiqua" w:cs="Times New Roman"/>
      <w:sz w:val="26"/>
      <w:szCs w:val="20"/>
      <w:lang w:eastAsia="ru-RU"/>
    </w:rPr>
  </w:style>
  <w:style w:type="paragraph" w:styleId="a7">
    <w:name w:val="header"/>
    <w:basedOn w:val="a"/>
    <w:link w:val="a8"/>
    <w:uiPriority w:val="99"/>
    <w:unhideWhenUsed/>
    <w:rsid w:val="00F621AA"/>
    <w:pPr>
      <w:tabs>
        <w:tab w:val="center" w:pos="4819"/>
        <w:tab w:val="right" w:pos="9639"/>
      </w:tabs>
      <w:spacing w:after="0" w:line="240" w:lineRule="auto"/>
    </w:pPr>
    <w:rPr>
      <w:rFonts w:cs="Times New Roman"/>
    </w:rPr>
  </w:style>
  <w:style w:type="character" w:customStyle="1" w:styleId="a8">
    <w:name w:val="Верхній колонтитул Знак"/>
    <w:basedOn w:val="a0"/>
    <w:link w:val="a7"/>
    <w:uiPriority w:val="99"/>
    <w:rsid w:val="00F621AA"/>
    <w:rPr>
      <w:rFonts w:ascii="Calibri" w:eastAsia="Calibri" w:hAnsi="Calibri" w:cs="Times New Roman"/>
    </w:rPr>
  </w:style>
  <w:style w:type="paragraph" w:styleId="a9">
    <w:name w:val="List Paragraph"/>
    <w:basedOn w:val="a"/>
    <w:uiPriority w:val="34"/>
    <w:qFormat/>
    <w:rsid w:val="00721A4A"/>
    <w:pPr>
      <w:spacing w:after="200" w:line="276" w:lineRule="auto"/>
      <w:ind w:left="720"/>
      <w:contextualSpacing/>
    </w:pPr>
    <w:rPr>
      <w:rFonts w:cs="Times New Roman"/>
    </w:rPr>
  </w:style>
  <w:style w:type="paragraph" w:styleId="aa">
    <w:name w:val="Normal (Web)"/>
    <w:basedOn w:val="a"/>
    <w:uiPriority w:val="99"/>
    <w:rsid w:val="00D77E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1">
    <w:name w:val="Style21"/>
    <w:basedOn w:val="a"/>
    <w:rsid w:val="00D77E09"/>
    <w:pPr>
      <w:widowControl w:val="0"/>
      <w:autoSpaceDE w:val="0"/>
      <w:autoSpaceDN w:val="0"/>
      <w:adjustRightInd w:val="0"/>
      <w:spacing w:after="0" w:line="324" w:lineRule="exact"/>
      <w:ind w:firstLine="696"/>
    </w:pPr>
    <w:rPr>
      <w:rFonts w:ascii="Times New Roman" w:eastAsia="Times New Roman" w:hAnsi="Times New Roman" w:cs="Times New Roman"/>
      <w:sz w:val="24"/>
      <w:szCs w:val="24"/>
    </w:rPr>
  </w:style>
  <w:style w:type="character" w:customStyle="1" w:styleId="FontStyle41">
    <w:name w:val="Font Style41"/>
    <w:rsid w:val="00D77E09"/>
    <w:rPr>
      <w:rFonts w:ascii="Times New Roman" w:hAnsi="Times New Roman" w:cs="Times New Roman"/>
      <w:b/>
      <w:bCs/>
      <w:sz w:val="22"/>
      <w:szCs w:val="22"/>
    </w:rPr>
  </w:style>
  <w:style w:type="character" w:customStyle="1" w:styleId="rvts0">
    <w:name w:val="rvts0"/>
    <w:basedOn w:val="a0"/>
    <w:rsid w:val="00B14831"/>
  </w:style>
  <w:style w:type="character" w:styleId="ab">
    <w:name w:val="Hyperlink"/>
    <w:basedOn w:val="a0"/>
    <w:uiPriority w:val="99"/>
    <w:unhideWhenUsed/>
    <w:rsid w:val="00C91E1A"/>
    <w:rPr>
      <w:color w:val="0563C1" w:themeColor="hyperlink"/>
      <w:u w:val="single"/>
    </w:rPr>
  </w:style>
  <w:style w:type="paragraph" w:styleId="ac">
    <w:name w:val="Balloon Text"/>
    <w:basedOn w:val="a"/>
    <w:link w:val="ad"/>
    <w:uiPriority w:val="99"/>
    <w:semiHidden/>
    <w:unhideWhenUsed/>
    <w:rsid w:val="005E190D"/>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5E190D"/>
    <w:rPr>
      <w:rFonts w:ascii="Segoe UI" w:hAnsi="Segoe UI" w:cs="Segoe UI"/>
      <w:sz w:val="18"/>
      <w:szCs w:val="18"/>
    </w:rPr>
  </w:style>
  <w:style w:type="table" w:styleId="ae">
    <w:name w:val="Table Grid"/>
    <w:basedOn w:val="a1"/>
    <w:uiPriority w:val="39"/>
    <w:rsid w:val="002C4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aff3">
    <w:name w:val="annotation text"/>
    <w:basedOn w:val="a"/>
    <w:link w:val="aff4"/>
    <w:uiPriority w:val="99"/>
    <w:semiHidden/>
    <w:unhideWhenUsed/>
    <w:pPr>
      <w:spacing w:line="240" w:lineRule="auto"/>
    </w:pPr>
    <w:rPr>
      <w:sz w:val="20"/>
      <w:szCs w:val="20"/>
    </w:rPr>
  </w:style>
  <w:style w:type="character" w:customStyle="1" w:styleId="aff4">
    <w:name w:val="Текст примітки Знак"/>
    <w:basedOn w:val="a0"/>
    <w:link w:val="aff3"/>
    <w:uiPriority w:val="99"/>
    <w:semiHidden/>
    <w:rPr>
      <w:sz w:val="20"/>
      <w:szCs w:val="20"/>
    </w:rPr>
  </w:style>
  <w:style w:type="character" w:styleId="aff5">
    <w:name w:val="annotation reference"/>
    <w:basedOn w:val="a0"/>
    <w:uiPriority w:val="99"/>
    <w:semiHidden/>
    <w:unhideWhenUsed/>
    <w:rPr>
      <w:sz w:val="16"/>
      <w:szCs w:val="16"/>
    </w:rPr>
  </w:style>
  <w:style w:type="character" w:styleId="aff6">
    <w:name w:val="FollowedHyperlink"/>
    <w:basedOn w:val="a0"/>
    <w:uiPriority w:val="99"/>
    <w:semiHidden/>
    <w:unhideWhenUsed/>
    <w:rsid w:val="00AD5B11"/>
    <w:rPr>
      <w:color w:val="954F72" w:themeColor="followedHyperlink"/>
      <w:u w:val="single"/>
    </w:rPr>
  </w:style>
  <w:style w:type="paragraph" w:customStyle="1" w:styleId="rvps2">
    <w:name w:val="rvps2"/>
    <w:basedOn w:val="a"/>
    <w:rsid w:val="001F3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DA7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DA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DA7D5E"/>
  </w:style>
  <w:style w:type="paragraph" w:customStyle="1" w:styleId="my-0">
    <w:name w:val="my-0"/>
    <w:basedOn w:val="a"/>
    <w:rsid w:val="00D67E43"/>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footer"/>
    <w:basedOn w:val="a"/>
    <w:link w:val="aff8"/>
    <w:uiPriority w:val="99"/>
    <w:unhideWhenUsed/>
    <w:rsid w:val="007D2C51"/>
    <w:pPr>
      <w:tabs>
        <w:tab w:val="center" w:pos="4819"/>
        <w:tab w:val="right" w:pos="9639"/>
      </w:tabs>
      <w:spacing w:after="0" w:line="240" w:lineRule="auto"/>
    </w:pPr>
  </w:style>
  <w:style w:type="character" w:customStyle="1" w:styleId="aff8">
    <w:name w:val="Нижній колонтитул Знак"/>
    <w:basedOn w:val="a0"/>
    <w:link w:val="aff7"/>
    <w:uiPriority w:val="99"/>
    <w:rsid w:val="007D2C51"/>
  </w:style>
  <w:style w:type="character" w:customStyle="1" w:styleId="mord">
    <w:name w:val="mord"/>
    <w:basedOn w:val="a0"/>
    <w:rsid w:val="002A341A"/>
  </w:style>
  <w:style w:type="character" w:customStyle="1" w:styleId="mpunct">
    <w:name w:val="mpunct"/>
    <w:basedOn w:val="a0"/>
    <w:rsid w:val="002A341A"/>
  </w:style>
  <w:style w:type="character" w:styleId="aff9">
    <w:name w:val="Strong"/>
    <w:basedOn w:val="a0"/>
    <w:uiPriority w:val="22"/>
    <w:qFormat/>
    <w:rsid w:val="00176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0413">
      <w:bodyDiv w:val="1"/>
      <w:marLeft w:val="0"/>
      <w:marRight w:val="0"/>
      <w:marTop w:val="0"/>
      <w:marBottom w:val="0"/>
      <w:divBdr>
        <w:top w:val="none" w:sz="0" w:space="0" w:color="auto"/>
        <w:left w:val="none" w:sz="0" w:space="0" w:color="auto"/>
        <w:bottom w:val="none" w:sz="0" w:space="0" w:color="auto"/>
        <w:right w:val="none" w:sz="0" w:space="0" w:color="auto"/>
      </w:divBdr>
    </w:div>
    <w:div w:id="734550243">
      <w:bodyDiv w:val="1"/>
      <w:marLeft w:val="0"/>
      <w:marRight w:val="0"/>
      <w:marTop w:val="0"/>
      <w:marBottom w:val="0"/>
      <w:divBdr>
        <w:top w:val="none" w:sz="0" w:space="0" w:color="auto"/>
        <w:left w:val="none" w:sz="0" w:space="0" w:color="auto"/>
        <w:bottom w:val="none" w:sz="0" w:space="0" w:color="auto"/>
        <w:right w:val="none" w:sz="0" w:space="0" w:color="auto"/>
      </w:divBdr>
      <w:divsChild>
        <w:div w:id="1680622497">
          <w:marLeft w:val="0"/>
          <w:marRight w:val="0"/>
          <w:marTop w:val="0"/>
          <w:marBottom w:val="0"/>
          <w:divBdr>
            <w:top w:val="none" w:sz="0" w:space="0" w:color="auto"/>
            <w:left w:val="none" w:sz="0" w:space="0" w:color="auto"/>
            <w:bottom w:val="none" w:sz="0" w:space="0" w:color="auto"/>
            <w:right w:val="none" w:sz="0" w:space="0" w:color="auto"/>
          </w:divBdr>
        </w:div>
        <w:div w:id="779377471">
          <w:marLeft w:val="0"/>
          <w:marRight w:val="0"/>
          <w:marTop w:val="0"/>
          <w:marBottom w:val="0"/>
          <w:divBdr>
            <w:top w:val="none" w:sz="0" w:space="0" w:color="auto"/>
            <w:left w:val="none" w:sz="0" w:space="0" w:color="auto"/>
            <w:bottom w:val="none" w:sz="0" w:space="0" w:color="auto"/>
            <w:right w:val="none" w:sz="0" w:space="0" w:color="auto"/>
          </w:divBdr>
          <w:divsChild>
            <w:div w:id="1323436868">
              <w:marLeft w:val="0"/>
              <w:marRight w:val="0"/>
              <w:marTop w:val="150"/>
              <w:marBottom w:val="150"/>
              <w:divBdr>
                <w:top w:val="none" w:sz="0" w:space="0" w:color="auto"/>
                <w:left w:val="none" w:sz="0" w:space="0" w:color="auto"/>
                <w:bottom w:val="none" w:sz="0" w:space="0" w:color="auto"/>
                <w:right w:val="none" w:sz="0" w:space="0" w:color="auto"/>
              </w:divBdr>
            </w:div>
          </w:divsChild>
        </w:div>
        <w:div w:id="1736009691">
          <w:marLeft w:val="0"/>
          <w:marRight w:val="0"/>
          <w:marTop w:val="0"/>
          <w:marBottom w:val="0"/>
          <w:divBdr>
            <w:top w:val="none" w:sz="0" w:space="0" w:color="auto"/>
            <w:left w:val="none" w:sz="0" w:space="0" w:color="auto"/>
            <w:bottom w:val="none" w:sz="0" w:space="0" w:color="auto"/>
            <w:right w:val="none" w:sz="0" w:space="0" w:color="auto"/>
          </w:divBdr>
          <w:divsChild>
            <w:div w:id="710961582">
              <w:marLeft w:val="0"/>
              <w:marRight w:val="0"/>
              <w:marTop w:val="150"/>
              <w:marBottom w:val="150"/>
              <w:divBdr>
                <w:top w:val="none" w:sz="0" w:space="0" w:color="auto"/>
                <w:left w:val="none" w:sz="0" w:space="0" w:color="auto"/>
                <w:bottom w:val="none" w:sz="0" w:space="0" w:color="auto"/>
                <w:right w:val="none" w:sz="0" w:space="0" w:color="auto"/>
              </w:divBdr>
            </w:div>
          </w:divsChild>
        </w:div>
        <w:div w:id="1914191975">
          <w:marLeft w:val="0"/>
          <w:marRight w:val="0"/>
          <w:marTop w:val="0"/>
          <w:marBottom w:val="0"/>
          <w:divBdr>
            <w:top w:val="none" w:sz="0" w:space="0" w:color="auto"/>
            <w:left w:val="none" w:sz="0" w:space="0" w:color="auto"/>
            <w:bottom w:val="none" w:sz="0" w:space="0" w:color="auto"/>
            <w:right w:val="none" w:sz="0" w:space="0" w:color="auto"/>
          </w:divBdr>
        </w:div>
        <w:div w:id="1313099029">
          <w:marLeft w:val="0"/>
          <w:marRight w:val="0"/>
          <w:marTop w:val="0"/>
          <w:marBottom w:val="0"/>
          <w:divBdr>
            <w:top w:val="none" w:sz="0" w:space="0" w:color="auto"/>
            <w:left w:val="none" w:sz="0" w:space="0" w:color="auto"/>
            <w:bottom w:val="none" w:sz="0" w:space="0" w:color="auto"/>
            <w:right w:val="none" w:sz="0" w:space="0" w:color="auto"/>
          </w:divBdr>
          <w:divsChild>
            <w:div w:id="686444632">
              <w:marLeft w:val="0"/>
              <w:marRight w:val="0"/>
              <w:marTop w:val="150"/>
              <w:marBottom w:val="150"/>
              <w:divBdr>
                <w:top w:val="none" w:sz="0" w:space="0" w:color="auto"/>
                <w:left w:val="none" w:sz="0" w:space="0" w:color="auto"/>
                <w:bottom w:val="none" w:sz="0" w:space="0" w:color="auto"/>
                <w:right w:val="none" w:sz="0" w:space="0" w:color="auto"/>
              </w:divBdr>
            </w:div>
          </w:divsChild>
        </w:div>
        <w:div w:id="992224784">
          <w:marLeft w:val="0"/>
          <w:marRight w:val="0"/>
          <w:marTop w:val="0"/>
          <w:marBottom w:val="0"/>
          <w:divBdr>
            <w:top w:val="none" w:sz="0" w:space="0" w:color="auto"/>
            <w:left w:val="none" w:sz="0" w:space="0" w:color="auto"/>
            <w:bottom w:val="none" w:sz="0" w:space="0" w:color="auto"/>
            <w:right w:val="none" w:sz="0" w:space="0" w:color="auto"/>
          </w:divBdr>
        </w:div>
        <w:div w:id="716468706">
          <w:marLeft w:val="0"/>
          <w:marRight w:val="0"/>
          <w:marTop w:val="0"/>
          <w:marBottom w:val="0"/>
          <w:divBdr>
            <w:top w:val="none" w:sz="0" w:space="0" w:color="auto"/>
            <w:left w:val="none" w:sz="0" w:space="0" w:color="auto"/>
            <w:bottom w:val="none" w:sz="0" w:space="0" w:color="auto"/>
            <w:right w:val="none" w:sz="0" w:space="0" w:color="auto"/>
          </w:divBdr>
          <w:divsChild>
            <w:div w:id="58864498">
              <w:marLeft w:val="0"/>
              <w:marRight w:val="0"/>
              <w:marTop w:val="150"/>
              <w:marBottom w:val="150"/>
              <w:divBdr>
                <w:top w:val="none" w:sz="0" w:space="0" w:color="auto"/>
                <w:left w:val="none" w:sz="0" w:space="0" w:color="auto"/>
                <w:bottom w:val="none" w:sz="0" w:space="0" w:color="auto"/>
                <w:right w:val="none" w:sz="0" w:space="0" w:color="auto"/>
              </w:divBdr>
            </w:div>
          </w:divsChild>
        </w:div>
        <w:div w:id="307368262">
          <w:marLeft w:val="0"/>
          <w:marRight w:val="0"/>
          <w:marTop w:val="0"/>
          <w:marBottom w:val="0"/>
          <w:divBdr>
            <w:top w:val="none" w:sz="0" w:space="0" w:color="auto"/>
            <w:left w:val="none" w:sz="0" w:space="0" w:color="auto"/>
            <w:bottom w:val="none" w:sz="0" w:space="0" w:color="auto"/>
            <w:right w:val="none" w:sz="0" w:space="0" w:color="auto"/>
          </w:divBdr>
          <w:divsChild>
            <w:div w:id="352794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64443715">
      <w:bodyDiv w:val="1"/>
      <w:marLeft w:val="0"/>
      <w:marRight w:val="0"/>
      <w:marTop w:val="0"/>
      <w:marBottom w:val="0"/>
      <w:divBdr>
        <w:top w:val="none" w:sz="0" w:space="0" w:color="auto"/>
        <w:left w:val="none" w:sz="0" w:space="0" w:color="auto"/>
        <w:bottom w:val="none" w:sz="0" w:space="0" w:color="auto"/>
        <w:right w:val="none" w:sz="0" w:space="0" w:color="auto"/>
      </w:divBdr>
    </w:div>
    <w:div w:id="1089427525">
      <w:bodyDiv w:val="1"/>
      <w:marLeft w:val="0"/>
      <w:marRight w:val="0"/>
      <w:marTop w:val="0"/>
      <w:marBottom w:val="0"/>
      <w:divBdr>
        <w:top w:val="none" w:sz="0" w:space="0" w:color="auto"/>
        <w:left w:val="none" w:sz="0" w:space="0" w:color="auto"/>
        <w:bottom w:val="none" w:sz="0" w:space="0" w:color="auto"/>
        <w:right w:val="none" w:sz="0" w:space="0" w:color="auto"/>
      </w:divBdr>
    </w:div>
    <w:div w:id="1427458733">
      <w:bodyDiv w:val="1"/>
      <w:marLeft w:val="0"/>
      <w:marRight w:val="0"/>
      <w:marTop w:val="0"/>
      <w:marBottom w:val="0"/>
      <w:divBdr>
        <w:top w:val="none" w:sz="0" w:space="0" w:color="auto"/>
        <w:left w:val="none" w:sz="0" w:space="0" w:color="auto"/>
        <w:bottom w:val="none" w:sz="0" w:space="0" w:color="auto"/>
        <w:right w:val="none" w:sz="0" w:space="0" w:color="auto"/>
      </w:divBdr>
      <w:divsChild>
        <w:div w:id="944388749">
          <w:marLeft w:val="0"/>
          <w:marRight w:val="0"/>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gfwpkc" TargetMode="External"/><Relationship Id="rId5" Type="http://schemas.openxmlformats.org/officeDocument/2006/relationships/settings" Target="settings.xml"/><Relationship Id="rId10" Type="http://schemas.openxmlformats.org/officeDocument/2006/relationships/hyperlink" Target="https://www.ukrstat.gov.ua/" TargetMode="External"/><Relationship Id="rId4" Type="http://schemas.openxmlformats.org/officeDocument/2006/relationships/styles" Target="style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Oz+5onYtU3GGHvLIgodR085NUw==">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M2RmZDBiMW1mNHprMg5oLjNkZmQwYjFtZjR6azIOaC4zZGZkMGIxbWY0emsyDmgucDk1ZXp3NHJjeXNx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yDmguNnNkbjN0bXl1amFqMg5oLjZzZG4zdG15dWphajIOaC42c2RuM3RteXVqYWo4AHIhMUYyWFBORTA1eF9NUmIxRHFMaERLQVVrYTlkMDEyaT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A449F-A509-4025-BDD1-734CB566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30</Pages>
  <Words>27256</Words>
  <Characters>15537</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Лісовий Оксен Васильович</cp:lastModifiedBy>
  <cp:revision>35</cp:revision>
  <cp:lastPrinted>2025-05-16T08:27:00Z</cp:lastPrinted>
  <dcterms:created xsi:type="dcterms:W3CDTF">2025-05-16T08:39:00Z</dcterms:created>
  <dcterms:modified xsi:type="dcterms:W3CDTF">2025-07-15T11:41:00Z</dcterms:modified>
</cp:coreProperties>
</file>