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23D2" w14:textId="77777777" w:rsidR="009C7071" w:rsidRDefault="00FC0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7</w:t>
      </w:r>
    </w:p>
    <w:p w14:paraId="502DEE27" w14:textId="77777777" w:rsidR="009C7071" w:rsidRDefault="00FC0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Порядку</w:t>
      </w:r>
    </w:p>
    <w:p w14:paraId="0D163739" w14:textId="77777777" w:rsidR="009C7071" w:rsidRDefault="00FC0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ДЕКЛАРАЦІЯ </w:t>
      </w:r>
    </w:p>
    <w:p w14:paraId="28512C26" w14:textId="77777777" w:rsidR="009C7071" w:rsidRDefault="00FC0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відповідність критеріям акредитації</w:t>
      </w:r>
    </w:p>
    <w:p w14:paraId="4D176840" w14:textId="77777777" w:rsidR="009C7071" w:rsidRDefault="00FC0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разі внесення змін до професійного стандарту</w:t>
      </w:r>
    </w:p>
    <w:p w14:paraId="16072CCE" w14:textId="77777777" w:rsidR="009C7071" w:rsidRDefault="009C7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C4E8E3D" w14:textId="77777777" w:rsidR="009C7071" w:rsidRDefault="00FC0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 про кваліфікаційний центр</w:t>
      </w:r>
    </w:p>
    <w:p w14:paraId="5CB384DD" w14:textId="77777777" w:rsidR="009C7071" w:rsidRDefault="009C7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f5"/>
        <w:tblW w:w="1360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7"/>
        <w:gridCol w:w="9101"/>
      </w:tblGrid>
      <w:tr w:rsidR="009C7071" w14:paraId="5317D6B7" w14:textId="77777777">
        <w:tc>
          <w:tcPr>
            <w:tcW w:w="4507" w:type="dxa"/>
          </w:tcPr>
          <w:p w14:paraId="6DFCEFCB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Повне найменування кваліфікаційного центру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номер і дата сертифікату про акредитацію</w:t>
            </w:r>
          </w:p>
        </w:tc>
        <w:tc>
          <w:tcPr>
            <w:tcW w:w="9101" w:type="dxa"/>
          </w:tcPr>
          <w:p w14:paraId="1B8832F6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7071" w14:paraId="6A892D3F" w14:textId="77777777">
        <w:tc>
          <w:tcPr>
            <w:tcW w:w="4507" w:type="dxa"/>
          </w:tcPr>
          <w:p w14:paraId="54951208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Код згідно з ЄДРПОУ </w:t>
            </w:r>
          </w:p>
        </w:tc>
        <w:tc>
          <w:tcPr>
            <w:tcW w:w="9101" w:type="dxa"/>
          </w:tcPr>
          <w:p w14:paraId="75E197CB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7071" w14:paraId="1D5300CD" w14:textId="77777777">
        <w:tc>
          <w:tcPr>
            <w:tcW w:w="4507" w:type="dxa"/>
          </w:tcPr>
          <w:p w14:paraId="2B99B64F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Місцезнаходження кваліфікаційного центру</w:t>
            </w:r>
          </w:p>
        </w:tc>
        <w:tc>
          <w:tcPr>
            <w:tcW w:w="9101" w:type="dxa"/>
          </w:tcPr>
          <w:p w14:paraId="42F3C82B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7071" w14:paraId="3451F100" w14:textId="77777777">
        <w:tc>
          <w:tcPr>
            <w:tcW w:w="4507" w:type="dxa"/>
            <w:vAlign w:val="center"/>
          </w:tcPr>
          <w:p w14:paraId="14527086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Професійний стандарт, який зазнав змін (назва професійного стандарту, ким і коли затверджений)</w:t>
            </w:r>
          </w:p>
        </w:tc>
        <w:tc>
          <w:tcPr>
            <w:tcW w:w="9101" w:type="dxa"/>
            <w:vAlign w:val="center"/>
          </w:tcPr>
          <w:p w14:paraId="39B37310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Професійна кваліфікація/часткова професійна кваліфікація, за якою акредитовано кваліфікаційний центр</w:t>
            </w:r>
          </w:p>
        </w:tc>
      </w:tr>
      <w:tr w:rsidR="009C7071" w14:paraId="3B3F39A6" w14:textId="77777777">
        <w:tc>
          <w:tcPr>
            <w:tcW w:w="4507" w:type="dxa"/>
          </w:tcPr>
          <w:p w14:paraId="46974BB7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101" w:type="dxa"/>
            <w:vAlign w:val="center"/>
          </w:tcPr>
          <w:p w14:paraId="35408698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  <w:p w14:paraId="07784A44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  <w:p w14:paraId="2CC5CC66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</w:tr>
      <w:tr w:rsidR="009C7071" w14:paraId="136D6FE2" w14:textId="77777777">
        <w:tc>
          <w:tcPr>
            <w:tcW w:w="4507" w:type="dxa"/>
            <w:vAlign w:val="center"/>
          </w:tcPr>
          <w:p w14:paraId="039371EC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Чинний професійний стандарт (назва професійного стандарту, ким і коли затверджений)</w:t>
            </w:r>
          </w:p>
        </w:tc>
        <w:tc>
          <w:tcPr>
            <w:tcW w:w="9101" w:type="dxa"/>
            <w:vAlign w:val="center"/>
          </w:tcPr>
          <w:p w14:paraId="4A860B54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Професійна кваліфікація/часткова професійна кваліфікація</w:t>
            </w:r>
          </w:p>
        </w:tc>
      </w:tr>
      <w:tr w:rsidR="009C7071" w14:paraId="7D18B498" w14:textId="77777777">
        <w:tc>
          <w:tcPr>
            <w:tcW w:w="4507" w:type="dxa"/>
          </w:tcPr>
          <w:p w14:paraId="6869E6D3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101" w:type="dxa"/>
            <w:vAlign w:val="center"/>
          </w:tcPr>
          <w:p w14:paraId="41C90F8F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  <w:p w14:paraId="5966B1CC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  <w:p w14:paraId="53BFB893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</w:tr>
    </w:tbl>
    <w:p w14:paraId="37D51937" w14:textId="77777777" w:rsidR="009C7071" w:rsidRDefault="009C7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5351F56" w14:textId="77777777" w:rsidR="009C7071" w:rsidRDefault="00FC04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 про робочу групу/комісію кваліфікаційного центру</w:t>
      </w:r>
    </w:p>
    <w:tbl>
      <w:tblPr>
        <w:tblStyle w:val="aff6"/>
        <w:tblW w:w="1360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345"/>
        <w:gridCol w:w="7371"/>
      </w:tblGrid>
      <w:tr w:rsidR="009C7071" w14:paraId="72A8C733" w14:textId="77777777">
        <w:tc>
          <w:tcPr>
            <w:tcW w:w="3892" w:type="dxa"/>
          </w:tcPr>
          <w:p w14:paraId="61FFDD3D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Найменування документу, яким створено робочу групу/комісію</w:t>
            </w:r>
          </w:p>
        </w:tc>
        <w:tc>
          <w:tcPr>
            <w:tcW w:w="9716" w:type="dxa"/>
            <w:gridSpan w:val="2"/>
          </w:tcPr>
          <w:p w14:paraId="2FD75370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7071" w14:paraId="62627C5D" w14:textId="77777777">
        <w:trPr>
          <w:cantSplit/>
          <w:trHeight w:val="172"/>
        </w:trPr>
        <w:tc>
          <w:tcPr>
            <w:tcW w:w="3892" w:type="dxa"/>
            <w:vMerge w:val="restart"/>
          </w:tcPr>
          <w:p w14:paraId="4FEEF5B9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Склад робочої групи/комісії (прізвище, ім’я, по батькові кожного члена робочої групи/комісії – повністю)</w:t>
            </w:r>
          </w:p>
        </w:tc>
        <w:tc>
          <w:tcPr>
            <w:tcW w:w="2345" w:type="dxa"/>
          </w:tcPr>
          <w:p w14:paraId="1D55A056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Голова РГ/комісії: </w:t>
            </w:r>
          </w:p>
        </w:tc>
        <w:tc>
          <w:tcPr>
            <w:tcW w:w="7371" w:type="dxa"/>
          </w:tcPr>
          <w:p w14:paraId="78F4CCD2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7071" w14:paraId="684BA6F3" w14:textId="77777777">
        <w:trPr>
          <w:cantSplit/>
          <w:trHeight w:val="170"/>
        </w:trPr>
        <w:tc>
          <w:tcPr>
            <w:tcW w:w="3892" w:type="dxa"/>
            <w:vMerge/>
          </w:tcPr>
          <w:p w14:paraId="7749E129" w14:textId="77777777" w:rsidR="009C7071" w:rsidRDefault="009C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5" w:type="dxa"/>
            <w:vMerge w:val="restart"/>
          </w:tcPr>
          <w:p w14:paraId="684FD8E1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Члени РГ/комісії:</w:t>
            </w:r>
          </w:p>
        </w:tc>
        <w:tc>
          <w:tcPr>
            <w:tcW w:w="7371" w:type="dxa"/>
          </w:tcPr>
          <w:p w14:paraId="5A401AA9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7071" w14:paraId="035919B1" w14:textId="77777777">
        <w:trPr>
          <w:cantSplit/>
          <w:trHeight w:val="170"/>
        </w:trPr>
        <w:tc>
          <w:tcPr>
            <w:tcW w:w="3892" w:type="dxa"/>
            <w:vMerge/>
          </w:tcPr>
          <w:p w14:paraId="3950A526" w14:textId="77777777" w:rsidR="009C7071" w:rsidRDefault="009C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5" w:type="dxa"/>
            <w:vMerge/>
          </w:tcPr>
          <w:p w14:paraId="65DC79B8" w14:textId="77777777" w:rsidR="009C7071" w:rsidRDefault="009C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</w:tcPr>
          <w:p w14:paraId="56367CA8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7071" w14:paraId="4130FE56" w14:textId="77777777">
        <w:trPr>
          <w:cantSplit/>
          <w:trHeight w:val="170"/>
        </w:trPr>
        <w:tc>
          <w:tcPr>
            <w:tcW w:w="3892" w:type="dxa"/>
            <w:vMerge/>
          </w:tcPr>
          <w:p w14:paraId="0C3B5AEB" w14:textId="77777777" w:rsidR="009C7071" w:rsidRDefault="009C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5" w:type="dxa"/>
            <w:vMerge/>
          </w:tcPr>
          <w:p w14:paraId="5C1BA503" w14:textId="77777777" w:rsidR="009C7071" w:rsidRDefault="009C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</w:tcPr>
          <w:p w14:paraId="2B965469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7071" w14:paraId="6A887A45" w14:textId="77777777">
        <w:trPr>
          <w:cantSplit/>
          <w:trHeight w:val="170"/>
        </w:trPr>
        <w:tc>
          <w:tcPr>
            <w:tcW w:w="3892" w:type="dxa"/>
            <w:vMerge/>
          </w:tcPr>
          <w:p w14:paraId="0F99F9F1" w14:textId="77777777" w:rsidR="009C7071" w:rsidRDefault="009C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5" w:type="dxa"/>
            <w:vMerge/>
          </w:tcPr>
          <w:p w14:paraId="21165E15" w14:textId="77777777" w:rsidR="009C7071" w:rsidRDefault="009C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71" w:type="dxa"/>
          </w:tcPr>
          <w:p w14:paraId="722402B3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7071" w14:paraId="5EF0A63B" w14:textId="77777777">
        <w:tc>
          <w:tcPr>
            <w:tcW w:w="3892" w:type="dxa"/>
          </w:tcPr>
          <w:p w14:paraId="10C7A2FA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формування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декларації </w:t>
            </w:r>
          </w:p>
        </w:tc>
        <w:tc>
          <w:tcPr>
            <w:tcW w:w="9716" w:type="dxa"/>
            <w:gridSpan w:val="2"/>
          </w:tcPr>
          <w:p w14:paraId="55C4189A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12620EA" w14:textId="77777777" w:rsidR="009C7071" w:rsidRDefault="009C707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C99809" w14:textId="77777777" w:rsidR="009C7071" w:rsidRDefault="009C707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DA61BE" w14:textId="77777777" w:rsidR="009C7071" w:rsidRDefault="00FC040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Інформація щодо приведення у відповідність до чинного професійного стандарту</w:t>
      </w:r>
    </w:p>
    <w:tbl>
      <w:tblPr>
        <w:tblStyle w:val="aff7"/>
        <w:tblW w:w="1360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1"/>
        <w:gridCol w:w="5954"/>
        <w:gridCol w:w="2013"/>
      </w:tblGrid>
      <w:tr w:rsidR="009C7071" w14:paraId="3EB4DB6F" w14:textId="77777777">
        <w:tc>
          <w:tcPr>
            <w:tcW w:w="5641" w:type="dxa"/>
            <w:vAlign w:val="center"/>
          </w:tcPr>
          <w:p w14:paraId="12E49303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Критерій</w:t>
            </w:r>
          </w:p>
        </w:tc>
        <w:tc>
          <w:tcPr>
            <w:tcW w:w="5954" w:type="dxa"/>
            <w:vAlign w:val="center"/>
          </w:tcPr>
          <w:p w14:paraId="65E89D86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Опис внесених змін за чинним професійним стандартом</w:t>
            </w:r>
          </w:p>
        </w:tc>
        <w:tc>
          <w:tcPr>
            <w:tcW w:w="2013" w:type="dxa"/>
            <w:vAlign w:val="center"/>
          </w:tcPr>
          <w:p w14:paraId="27F009CE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Висновки</w:t>
            </w:r>
          </w:p>
        </w:tc>
      </w:tr>
      <w:tr w:rsidR="009C7071" w14:paraId="13278C62" w14:textId="77777777">
        <w:tc>
          <w:tcPr>
            <w:tcW w:w="5641" w:type="dxa"/>
          </w:tcPr>
          <w:p w14:paraId="3B53029F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Наявність у статуті заявника положень про провадження діяльності, пов’язаної з функціонуванням кваліфікаційного центру </w:t>
            </w:r>
          </w:p>
        </w:tc>
        <w:tc>
          <w:tcPr>
            <w:tcW w:w="5954" w:type="dxa"/>
          </w:tcPr>
          <w:p w14:paraId="7A986AAB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dxa"/>
          </w:tcPr>
          <w:p w14:paraId="44412B51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7071" w14:paraId="40DAC3DB" w14:textId="77777777">
        <w:tc>
          <w:tcPr>
            <w:tcW w:w="5641" w:type="dxa"/>
          </w:tcPr>
          <w:p w14:paraId="6F4149CA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Особи, які залучаються як оцінювачі на підставі трудового або цивільно-правового договору з розрахунку два оцінювачі на одну професійну кваліфікацію/часткову професійну кваліфікацію, повинні мати відповідну кваліфікацію, Відомості про осіб, яких заявник залучає як оцінювачів  (додаток 2 до Порядку)</w:t>
            </w:r>
          </w:p>
        </w:tc>
        <w:tc>
          <w:tcPr>
            <w:tcW w:w="5954" w:type="dxa"/>
          </w:tcPr>
          <w:p w14:paraId="36B8C172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dxa"/>
          </w:tcPr>
          <w:p w14:paraId="68E1FE04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7071" w14:paraId="10E960F6" w14:textId="77777777">
        <w:tc>
          <w:tcPr>
            <w:tcW w:w="5641" w:type="dxa"/>
          </w:tcPr>
          <w:p w14:paraId="239891AF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Наявність затвердженої заявником або його відокремленим підрозділом процедури присвоєння/підтвердження </w:t>
            </w:r>
          </w:p>
        </w:tc>
        <w:tc>
          <w:tcPr>
            <w:tcW w:w="5954" w:type="dxa"/>
          </w:tcPr>
          <w:p w14:paraId="2F19BA58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Align w:val="center"/>
          </w:tcPr>
          <w:p w14:paraId="090E9EA9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7071" w14:paraId="2F2E2616" w14:textId="77777777">
        <w:tc>
          <w:tcPr>
            <w:tcW w:w="5641" w:type="dxa"/>
          </w:tcPr>
          <w:p w14:paraId="64396D3F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 Наявність контрольно-оцінювальних матеріалів для здійснення процедур оцінювання за кожною професійною кваліфікацією/частковою професійною кваліфікацією, Відомості про контрольно-оцінювальні матеріали (додаток 3 до Порядку)</w:t>
            </w:r>
          </w:p>
        </w:tc>
        <w:tc>
          <w:tcPr>
            <w:tcW w:w="5954" w:type="dxa"/>
          </w:tcPr>
          <w:p w14:paraId="0A20E65A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Align w:val="center"/>
          </w:tcPr>
          <w:p w14:paraId="2B31C3B8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7071" w14:paraId="3D88AAD1" w14:textId="77777777">
        <w:tc>
          <w:tcPr>
            <w:tcW w:w="5641" w:type="dxa"/>
          </w:tcPr>
          <w:p w14:paraId="1877F555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Наявність матеріально-технічних засобів для проведення процедур оцінювання за кожною професійною кваліфікацією/частков</w:t>
            </w:r>
            <w:r>
              <w:rPr>
                <w:color w:val="000000"/>
              </w:rPr>
              <w:t>ою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професійн</w:t>
            </w:r>
            <w:r>
              <w:rPr>
                <w:color w:val="000000"/>
              </w:rPr>
              <w:t>ою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кваліфікаці</w:t>
            </w:r>
            <w:r>
              <w:rPr>
                <w:color w:val="000000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(право власності або користування приміщеннями, обладнанням тощо), Відомост</w:t>
            </w:r>
            <w:r>
              <w:rPr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 матеріально-технічне забезпечення процедур оцінювання (додаток 4 до Порядку)</w:t>
            </w:r>
          </w:p>
        </w:tc>
        <w:tc>
          <w:tcPr>
            <w:tcW w:w="5954" w:type="dxa"/>
          </w:tcPr>
          <w:p w14:paraId="4D0B8177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Align w:val="center"/>
          </w:tcPr>
          <w:p w14:paraId="4D7285ED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7071" w14:paraId="44BF6B57" w14:textId="77777777">
        <w:tc>
          <w:tcPr>
            <w:tcW w:w="5641" w:type="dxa"/>
          </w:tcPr>
          <w:p w14:paraId="3F0DE5F9" w14:textId="77777777" w:rsidR="009C7071" w:rsidRDefault="00FC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Наявність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вебсайта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розміщення інформації про кваліфікаційний центр, відповідні професійні кваліфікації/частков</w:t>
            </w:r>
            <w:r>
              <w:rPr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професійні кваліфікаці</w:t>
            </w:r>
            <w:r>
              <w:rPr>
                <w:color w:val="000000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та процедуру присвоєння/підтвердження</w:t>
            </w:r>
          </w:p>
        </w:tc>
        <w:tc>
          <w:tcPr>
            <w:tcW w:w="5954" w:type="dxa"/>
          </w:tcPr>
          <w:p w14:paraId="133C5754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3" w:type="dxa"/>
            <w:vAlign w:val="center"/>
          </w:tcPr>
          <w:p w14:paraId="0CEEEB24" w14:textId="77777777" w:rsidR="009C7071" w:rsidRDefault="009C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E85C956" w14:textId="77777777" w:rsidR="009C7071" w:rsidRDefault="009C7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89D52F" w14:textId="77777777" w:rsidR="009C7071" w:rsidRDefault="00FC0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Висновки робочої групи/комісії</w:t>
      </w:r>
    </w:p>
    <w:p w14:paraId="5BC47079" w14:textId="77777777" w:rsidR="009C7071" w:rsidRDefault="009C7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1BAA4D" w14:textId="77777777" w:rsidR="009C7071" w:rsidRDefault="00FC0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4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61055E" w14:textId="77777777" w:rsidR="009C7071" w:rsidRDefault="009C7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142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17C63B" w14:textId="77777777" w:rsidR="009C7071" w:rsidRDefault="009C7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1CB287" w14:textId="77777777" w:rsidR="009C7071" w:rsidRDefault="009C7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F9D0DE" w14:textId="77777777" w:rsidR="009C7071" w:rsidRDefault="00FC0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Підписи</w:t>
      </w:r>
    </w:p>
    <w:p w14:paraId="43CE96BC" w14:textId="77777777" w:rsidR="009C7071" w:rsidRDefault="009C7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7798C14" w14:textId="77777777" w:rsidR="009C7071" w:rsidRDefault="00FC0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Підписанням цієї декларації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sz w:val="24"/>
          <w:szCs w:val="24"/>
        </w:rPr>
        <w:t>під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тверджуємо, що процедура пр</w:t>
      </w:r>
      <w:r>
        <w:rPr>
          <w:rFonts w:ascii="Times New Roman" w:eastAsia="Times New Roman" w:hAnsi="Times New Roman" w:cs="Times New Roman"/>
          <w:sz w:val="24"/>
          <w:szCs w:val="24"/>
        </w:rPr>
        <w:t>иведення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відповідн</w:t>
      </w:r>
      <w:r>
        <w:rPr>
          <w:rFonts w:ascii="Times New Roman" w:eastAsia="Times New Roman" w:hAnsi="Times New Roman" w:cs="Times New Roman"/>
          <w:sz w:val="24"/>
          <w:szCs w:val="24"/>
        </w:rPr>
        <w:t>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критері</w:t>
      </w:r>
      <w:r>
        <w:rPr>
          <w:rFonts w:ascii="Times New Roman" w:eastAsia="Times New Roman" w:hAnsi="Times New Roman" w:cs="Times New Roman"/>
          <w:sz w:val="24"/>
          <w:szCs w:val="24"/>
        </w:rPr>
        <w:t>їв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акредитації </w:t>
      </w:r>
      <w:r>
        <w:rPr>
          <w:rFonts w:ascii="Times New Roman" w:eastAsia="Times New Roman" w:hAnsi="Times New Roman" w:cs="Times New Roman"/>
          <w:sz w:val="24"/>
          <w:szCs w:val="24"/>
        </w:rPr>
        <w:t>була проведена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 дотриманням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принципів об’єктивності, незалежності, доброчесності та неупередженості. </w:t>
      </w:r>
    </w:p>
    <w:p w14:paraId="3CFFB6AE" w14:textId="77777777" w:rsidR="009C7071" w:rsidRDefault="009C7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0FFBC4" w14:textId="77777777" w:rsidR="009C7071" w:rsidRDefault="00FC0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Голова робочої групи/комісії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53A5DC7" w14:textId="77777777" w:rsidR="009C7071" w:rsidRDefault="009C7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2" w:name="_heading=h.ny576py0vlnb" w:colFirst="0" w:colLast="0"/>
      <w:bookmarkEnd w:id="2"/>
    </w:p>
    <w:p w14:paraId="1B2C7163" w14:textId="77777777" w:rsidR="009C7071" w:rsidRDefault="00FC0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3" w:name="_heading=h.wz08gu1tvvj0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 робочої групи/комісії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1306B17E" w14:textId="77777777" w:rsidR="009C7071" w:rsidRDefault="00FC0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2D3F00A" w14:textId="77777777" w:rsidR="009C7071" w:rsidRDefault="009C70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AC6B21" w14:textId="77777777" w:rsidR="009C7071" w:rsidRDefault="00FC0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 кваліфікаційного центру___________________________________________________________________________________</w:t>
      </w:r>
    </w:p>
    <w:sectPr w:rsidR="009C7071" w:rsidSect="00FC0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68" w:right="814" w:bottom="709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28881" w14:textId="77777777" w:rsidR="00864AFC" w:rsidRDefault="00864AF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2E50095" w14:textId="77777777" w:rsidR="00864AFC" w:rsidRDefault="00864AF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C9CFC" w14:textId="77777777" w:rsidR="008C5BB3" w:rsidRDefault="008C5BB3">
    <w:pPr>
      <w:pStyle w:val="af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6C0D" w14:textId="77777777" w:rsidR="008C5BB3" w:rsidRDefault="008C5BB3">
    <w:pPr>
      <w:pStyle w:val="af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1E3F" w14:textId="77777777" w:rsidR="008C5BB3" w:rsidRDefault="008C5BB3">
    <w:pPr>
      <w:pStyle w:val="af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9688" w14:textId="77777777" w:rsidR="00864AFC" w:rsidRDefault="00864AF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85CF740" w14:textId="77777777" w:rsidR="00864AFC" w:rsidRDefault="00864AF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5EC1" w14:textId="77777777" w:rsidR="008C5BB3" w:rsidRDefault="008C5BB3">
    <w:pPr>
      <w:pStyle w:val="af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7578186"/>
      <w:docPartObj>
        <w:docPartGallery w:val="Page Numbers (Top of Page)"/>
        <w:docPartUnique/>
      </w:docPartObj>
    </w:sdtPr>
    <w:sdtEndPr/>
    <w:sdtContent>
      <w:p w14:paraId="407273D0" w14:textId="6E247490" w:rsidR="00E82218" w:rsidRDefault="00E82218">
        <w:pPr>
          <w:pStyle w:val="af6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386D5F" w14:textId="77777777" w:rsidR="009C7071" w:rsidRDefault="009C707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11CF" w14:textId="77777777" w:rsidR="008C5BB3" w:rsidRDefault="008C5BB3">
    <w:pPr>
      <w:pStyle w:val="af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72F79"/>
    <w:multiLevelType w:val="multilevel"/>
    <w:tmpl w:val="E85EF98A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60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32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804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76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48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020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92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64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071"/>
    <w:rsid w:val="00864AFC"/>
    <w:rsid w:val="008C5BB3"/>
    <w:rsid w:val="009C7071"/>
    <w:rsid w:val="00A027B9"/>
    <w:rsid w:val="00D804D2"/>
    <w:rsid w:val="00E82218"/>
    <w:rsid w:val="00FC0407"/>
    <w:rsid w:val="00FE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AB67"/>
  <w15:docId w15:val="{39B11441-FC23-4969-B89A-BD40ED06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</w:pPr>
    <w:rPr>
      <w:rFonts w:ascii="Calibri Light" w:eastAsia="Malgun Gothic" w:hAnsi="Calibri Light" w:cs="Times New Roman"/>
      <w:color w:val="2E74B5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Malgun Gothic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480" w:after="240" w:line="247" w:lineRule="auto"/>
      <w:jc w:val="center"/>
    </w:pPr>
    <w:rPr>
      <w:rFonts w:ascii="Times New Roman" w:eastAsia="Times New Roman" w:hAnsi="Times New Roman" w:cs="Times New Roman"/>
      <w:b/>
      <w:spacing w:val="24"/>
      <w:sz w:val="21"/>
      <w:szCs w:val="56"/>
    </w:rPr>
  </w:style>
  <w:style w:type="paragraph" w:styleId="a4">
    <w:name w:val="List Paragraph"/>
    <w:basedOn w:val="a"/>
    <w:pPr>
      <w:ind w:left="720"/>
      <w:contextualSpacing/>
    </w:pPr>
  </w:style>
  <w:style w:type="paragraph" w:customStyle="1" w:styleId="10">
    <w:name w:val="Обычный (веб)1"/>
    <w:basedOn w:val="a"/>
    <w:pPr>
      <w:widowControl w:val="0"/>
      <w:suppressAutoHyphens w:val="0"/>
      <w:overflowPunct w:val="0"/>
      <w:autoSpaceDE w:val="0"/>
      <w:autoSpaceDN w:val="0"/>
      <w:adjustRightInd w:val="0"/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11">
    <w:name w:val="Абзац списка1"/>
    <w:basedOn w:val="a"/>
    <w:pPr>
      <w:widowControl w:val="0"/>
      <w:suppressAutoHyphens w:val="0"/>
      <w:overflowPunct w:val="0"/>
      <w:autoSpaceDE w:val="0"/>
      <w:autoSpaceDN w:val="0"/>
      <w:adjustRightInd w:val="0"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ru-RU" w:eastAsia="ru-RU"/>
    </w:r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rPr>
      <w:rFonts w:ascii="Calibri Light" w:eastAsia="Malgun Gothic" w:hAnsi="Calibri Light" w:cs="Times New Roman"/>
      <w:color w:val="1F4D78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annotation text"/>
    <w:basedOn w:val="a"/>
    <w:qFormat/>
    <w:pPr>
      <w:widowControl w:val="0"/>
      <w:suppressAutoHyphens w:val="0"/>
      <w:overflowPunct w:val="0"/>
      <w:autoSpaceDE w:val="0"/>
      <w:autoSpaceDN w:val="0"/>
      <w:adjustRightInd w:val="0"/>
      <w:spacing w:line="252" w:lineRule="auto"/>
      <w:textAlignment w:val="baseline"/>
    </w:pPr>
    <w:rPr>
      <w:rFonts w:eastAsia="Times New Roman" w:cs="Times New Roman"/>
      <w:sz w:val="20"/>
      <w:szCs w:val="20"/>
      <w:lang w:eastAsia="uk-UA"/>
    </w:rPr>
  </w:style>
  <w:style w:type="character" w:customStyle="1" w:styleId="a8">
    <w:name w:val="Текст примітки Знак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uk-UA" w:eastAsia="uk-U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val="ru-RU" w:eastAsia="en-US"/>
    </w:rPr>
  </w:style>
  <w:style w:type="character" w:customStyle="1" w:styleId="e24kjd">
    <w:name w:val="e24kjd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table" w:styleId="a9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 (веб)2"/>
    <w:basedOn w:val="a"/>
    <w:pPr>
      <w:widowControl w:val="0"/>
      <w:suppressAutoHyphens w:val="0"/>
      <w:overflowPunct w:val="0"/>
      <w:autoSpaceDE w:val="0"/>
      <w:autoSpaceDN w:val="0"/>
      <w:adjustRightInd w:val="0"/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12">
    <w:name w:val="Заголовок 1 Знак"/>
    <w:rPr>
      <w:rFonts w:ascii="Calibri Light" w:eastAsia="Malgun Gothic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22">
    <w:name w:val="Абзац списка2"/>
    <w:basedOn w:val="a"/>
    <w:pPr>
      <w:widowControl w:val="0"/>
      <w:suppressAutoHyphens w:val="0"/>
      <w:overflowPunct w:val="0"/>
      <w:autoSpaceDE w:val="0"/>
      <w:autoSpaceDN w:val="0"/>
      <w:adjustRightInd w:val="0"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styleId="aa">
    <w:name w:val="foot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b">
    <w:name w:val="Текст виноски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c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d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Plain Text"/>
    <w:basedOn w:val="a"/>
    <w:qFormat/>
    <w:pPr>
      <w:spacing w:after="0" w:line="240" w:lineRule="auto"/>
    </w:pPr>
    <w:rPr>
      <w:lang w:val="ru-RU"/>
    </w:rPr>
  </w:style>
  <w:style w:type="character" w:customStyle="1" w:styleId="af0">
    <w:name w:val="Текст Знак"/>
    <w:rPr>
      <w:rFonts w:ascii="Calibri" w:hAnsi="Calibri" w:cs="Calibri"/>
      <w:w w:val="100"/>
      <w:position w:val="-1"/>
      <w:effect w:val="none"/>
      <w:vertAlign w:val="baseline"/>
      <w:cs w:val="0"/>
      <w:em w:val="none"/>
      <w:lang w:val="ru-RU"/>
    </w:rPr>
  </w:style>
  <w:style w:type="character" w:styleId="af1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subject"/>
    <w:basedOn w:val="a7"/>
    <w:next w:val="a7"/>
    <w:qFormat/>
    <w:pPr>
      <w:widowControl/>
      <w:suppressAutoHyphens/>
      <w:overflowPunct/>
      <w:autoSpaceDE/>
      <w:autoSpaceDN/>
      <w:adjustRightInd/>
      <w:spacing w:line="240" w:lineRule="auto"/>
      <w:textAlignment w:val="auto"/>
    </w:pPr>
    <w:rPr>
      <w:rFonts w:eastAsia="Calibri"/>
      <w:b/>
      <w:bCs/>
      <w:lang w:val="en-US" w:eastAsia="en-US"/>
    </w:rPr>
  </w:style>
  <w:style w:type="character" w:customStyle="1" w:styleId="af3">
    <w:name w:val="Тема примітки Знак"/>
    <w:rPr>
      <w:rFonts w:ascii="Calibri" w:eastAsia="Times New Roman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uk-UA" w:eastAsia="uk-UA"/>
    </w:rPr>
  </w:style>
  <w:style w:type="paragraph" w:styleId="af4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character" w:styleId="af5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6">
    <w:name w:val="header"/>
    <w:basedOn w:val="a"/>
    <w:uiPriority w:val="99"/>
    <w:qFormat/>
    <w:pPr>
      <w:spacing w:after="0" w:line="240" w:lineRule="auto"/>
    </w:pPr>
  </w:style>
  <w:style w:type="character" w:customStyle="1" w:styleId="af7">
    <w:name w:val="Верхній колонтитул Знак"/>
    <w:basedOn w:val="a0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af8">
    <w:name w:val="footer"/>
    <w:basedOn w:val="a"/>
    <w:qFormat/>
    <w:pPr>
      <w:spacing w:after="0" w:line="240" w:lineRule="auto"/>
    </w:pPr>
  </w:style>
  <w:style w:type="character" w:customStyle="1" w:styleId="af9">
    <w:name w:val="Нижні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bmf">
    <w:name w:val="bm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r">
    <w:name w:val="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ard-blue-color">
    <w:name w:val="hard-blue-col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b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fc">
    <w:name w:val="Нормальний текст"/>
    <w:basedOn w:val="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d">
    <w:name w:val="Назва документа"/>
    <w:basedOn w:val="a"/>
    <w:next w:val="af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ідзаголовок Знак"/>
    <w:rPr>
      <w:rFonts w:ascii="Georgia" w:eastAsia="Georgia" w:hAnsi="Georgia" w:cs="Georgia"/>
      <w:i/>
      <w:color w:val="666666"/>
      <w:w w:val="100"/>
      <w:position w:val="-1"/>
      <w:sz w:val="48"/>
      <w:szCs w:val="48"/>
      <w:effect w:val="none"/>
      <w:vertAlign w:val="baseline"/>
      <w:cs w:val="0"/>
      <w:em w:val="none"/>
      <w:lang w:val="uk-UA" w:eastAsia="ru-RU"/>
    </w:rPr>
  </w:style>
  <w:style w:type="character" w:styleId="aff0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f1">
    <w:name w:val="end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f2">
    <w:name w:val="Текст кінцевої виноски Знак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character" w:styleId="aff3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ff4">
    <w:name w:val="Назва Знак"/>
    <w:rPr>
      <w:rFonts w:ascii="Times New Roman" w:eastAsia="Times New Roman" w:hAnsi="Times New Roman" w:cs="Times New Roman"/>
      <w:b/>
      <w:spacing w:val="24"/>
      <w:w w:val="100"/>
      <w:position w:val="-1"/>
      <w:sz w:val="21"/>
      <w:szCs w:val="56"/>
      <w:effect w:val="none"/>
      <w:vertAlign w:val="baseline"/>
      <w:cs w:val="0"/>
      <w:em w:val="none"/>
      <w:lang w:val="uk-UA"/>
    </w:rPr>
  </w:style>
  <w:style w:type="table" w:customStyle="1" w:styleId="af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8uZc4+i15xEKt1yDcJrL8yvXJw==">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2133</Words>
  <Characters>1216</Characters>
  <Application>Microsoft Office Word</Application>
  <DocSecurity>0</DocSecurity>
  <Lines>10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Гайдук Ігор Григорович</dc:creator>
  <cp:lastModifiedBy>Шматова Валерія Сергіївна</cp:lastModifiedBy>
  <cp:revision>2</cp:revision>
  <dcterms:created xsi:type="dcterms:W3CDTF">2025-02-12T09:31:00Z</dcterms:created>
  <dcterms:modified xsi:type="dcterms:W3CDTF">2025-02-12T09:31:00Z</dcterms:modified>
</cp:coreProperties>
</file>