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470F" w14:textId="77777777" w:rsidR="006139BE" w:rsidRDefault="00044ACB">
      <w:pPr>
        <w:keepNext/>
        <w:keepLines/>
        <w:spacing w:after="240"/>
        <w:ind w:left="1119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4 </w:t>
      </w:r>
      <w:r>
        <w:rPr>
          <w:rFonts w:ascii="Times New Roman" w:hAnsi="Times New Roman"/>
          <w:sz w:val="24"/>
          <w:szCs w:val="24"/>
        </w:rPr>
        <w:br/>
        <w:t>до Порядку</w:t>
      </w:r>
    </w:p>
    <w:p w14:paraId="617DF3B9" w14:textId="77777777" w:rsidR="006139BE" w:rsidRDefault="00044ACB">
      <w:pPr>
        <w:keepNext/>
        <w:keepLines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ВІДОМОСТІ </w:t>
      </w:r>
      <w:r>
        <w:rPr>
          <w:rFonts w:ascii="Times New Roman" w:hAnsi="Times New Roman"/>
          <w:b/>
          <w:sz w:val="28"/>
          <w:szCs w:val="28"/>
        </w:rPr>
        <w:br/>
        <w:t>про матеріально-технічне забезпечення процедур оцінювання</w:t>
      </w:r>
      <w:r>
        <w:rPr>
          <w:rFonts w:ascii="Times New Roman" w:hAnsi="Times New Roman"/>
          <w:b/>
          <w:strike/>
          <w:sz w:val="28"/>
          <w:szCs w:val="28"/>
        </w:rPr>
        <w:t xml:space="preserve"> </w:t>
      </w:r>
    </w:p>
    <w:p w14:paraId="37FBE1FD" w14:textId="77777777" w:rsidR="006139BE" w:rsidRDefault="00044ACB">
      <w:pPr>
        <w:keepNext/>
        <w:keepLines/>
        <w:spacing w:before="120"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Заявник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  <w:t xml:space="preserve">               </w:t>
      </w:r>
      <w:r>
        <w:rPr>
          <w:rFonts w:ascii="Times New Roman" w:hAnsi="Times New Roman"/>
          <w:sz w:val="20"/>
        </w:rPr>
        <w:t xml:space="preserve">(найменування </w:t>
      </w:r>
      <w:r>
        <w:rPr>
          <w:rFonts w:ascii="Times New Roman" w:hAnsi="Times New Roman"/>
          <w:b/>
          <w:sz w:val="20"/>
        </w:rPr>
        <w:t>заявника</w:t>
      </w:r>
      <w:r>
        <w:rPr>
          <w:rFonts w:ascii="Times New Roman" w:hAnsi="Times New Roman"/>
          <w:sz w:val="20"/>
        </w:rPr>
        <w:t>, у разі коли статус кваліфікаційного центру має намір набути структурний або відокремлений підрозділ заявника, -</w:t>
      </w:r>
      <w:r>
        <w:rPr>
          <w:rFonts w:ascii="Times New Roman" w:hAnsi="Times New Roman"/>
          <w:sz w:val="20"/>
        </w:rPr>
        <w:br/>
        <w:t xml:space="preserve">також найменування такого підрозділу) </w:t>
      </w:r>
    </w:p>
    <w:p w14:paraId="55198252" w14:textId="77777777" w:rsidR="006139BE" w:rsidRDefault="006139BE">
      <w:pPr>
        <w:jc w:val="center"/>
        <w:rPr>
          <w:rFonts w:ascii="Times New Roman" w:hAnsi="Times New Roman"/>
          <w:sz w:val="24"/>
          <w:szCs w:val="24"/>
        </w:rPr>
      </w:pPr>
    </w:p>
    <w:p w14:paraId="4EA974B5" w14:textId="77777777" w:rsidR="006139BE" w:rsidRDefault="00044A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 професійної кваліфікації</w:t>
      </w:r>
      <w:r>
        <w:rPr>
          <w:rFonts w:ascii="Times New Roman" w:hAnsi="Times New Roman"/>
          <w:b/>
          <w:sz w:val="24"/>
          <w:szCs w:val="24"/>
        </w:rPr>
        <w:t>/часткової професійної кваліфікації</w:t>
      </w:r>
      <w:r>
        <w:rPr>
          <w:rFonts w:ascii="Times New Roman" w:hAnsi="Times New Roman"/>
          <w:sz w:val="24"/>
          <w:szCs w:val="24"/>
        </w:rPr>
        <w:t xml:space="preserve"> “_______________________________________________________”</w:t>
      </w:r>
    </w:p>
    <w:p w14:paraId="55EF1354" w14:textId="77777777" w:rsidR="006139BE" w:rsidRDefault="006139BE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5195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40"/>
        <w:gridCol w:w="1605"/>
        <w:gridCol w:w="2310"/>
        <w:gridCol w:w="3495"/>
        <w:gridCol w:w="3030"/>
      </w:tblGrid>
      <w:tr w:rsidR="006139BE" w14:paraId="3C5C7AA2" w14:textId="77777777">
        <w:trPr>
          <w:trHeight w:val="20"/>
        </w:trPr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5539C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55632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</w:t>
            </w:r>
          </w:p>
          <w:p w14:paraId="1368A3CB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матеріально-технічних засобів для проведення процедур оцінювання (приміщення, обладнання тощо)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5E3E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Призначення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2C8A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розміщення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96ED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власника </w:t>
            </w:r>
          </w:p>
          <w:p w14:paraId="294BF869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матеріально-технічних засобів для проведення процедур оцінювання (приміщення, обладнання тощо)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5A6CA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Підстави для користування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із зазначенням строку дії</w:t>
            </w:r>
          </w:p>
        </w:tc>
      </w:tr>
      <w:tr w:rsidR="006139BE" w14:paraId="0CAFA352" w14:textId="77777777">
        <w:trPr>
          <w:trHeight w:val="20"/>
        </w:trPr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97E3B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6E0F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FA02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20048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B706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75E75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9193B15" w14:textId="77777777" w:rsidR="006139BE" w:rsidRDefault="006139B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51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5277"/>
      </w:tblGrid>
      <w:tr w:rsidR="006139BE" w14:paraId="579BE4CA" w14:textId="77777777">
        <w:tc>
          <w:tcPr>
            <w:tcW w:w="4928" w:type="dxa"/>
          </w:tcPr>
          <w:p w14:paraId="67FC7A9B" w14:textId="77777777" w:rsidR="006139BE" w:rsidRDefault="00044AC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(уповноважена особа)</w:t>
            </w:r>
          </w:p>
        </w:tc>
        <w:tc>
          <w:tcPr>
            <w:tcW w:w="4929" w:type="dxa"/>
          </w:tcPr>
          <w:p w14:paraId="5BF86E50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5277" w:type="dxa"/>
          </w:tcPr>
          <w:p w14:paraId="64ACE361" w14:textId="77777777" w:rsidR="006139BE" w:rsidRDefault="00044ACB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14:paraId="12A51072" w14:textId="77777777" w:rsidR="006139BE" w:rsidRDefault="00044ACB">
      <w:pPr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</w:t>
      </w:r>
    </w:p>
    <w:p w14:paraId="6174B0F1" w14:textId="77777777" w:rsidR="006139BE" w:rsidRDefault="00044ACB">
      <w:pPr>
        <w:spacing w:before="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Примітка. 1. Зазначена в таблиці інформація:</w:t>
      </w:r>
    </w:p>
    <w:p w14:paraId="54B4EAFC" w14:textId="77777777" w:rsidR="006139BE" w:rsidRDefault="00044ACB">
      <w:pPr>
        <w:ind w:left="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включає основні засоби (матеріальні активи, які заявник або його відокремлений підрозділ утримує з метою використання їх у процесі виробництва або постачання товарів, надання послуг, здавання в оренду іншим особам або для здійснення адміністративних і соціально-культурних функцій, очікуваний строк корисного використання (експлуатації) яких становить більше одного року або операційного циклу, якщо він довший за рік), не включає витратні та малоцінні матеріали та ручний інструмент;</w:t>
      </w:r>
    </w:p>
    <w:p w14:paraId="3BA7B2CB" w14:textId="77777777" w:rsidR="006139BE" w:rsidRDefault="00044ACB">
      <w:pPr>
        <w:ind w:left="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повинна підтверджуватися копіями документів, які засвідчують право власності, користування обладнанням.</w:t>
      </w:r>
    </w:p>
    <w:p w14:paraId="2B82E925" w14:textId="77777777" w:rsidR="006139BE" w:rsidRDefault="00044ACB">
      <w:pPr>
        <w:ind w:left="99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 Вимоги до рівня безпеки здобувача під час проведення процедур оцінювання забезпечує кваліфікаційний центр.</w:t>
      </w:r>
    </w:p>
    <w:p w14:paraId="5836EA49" w14:textId="77777777" w:rsidR="006139BE" w:rsidRDefault="006139BE"/>
    <w:sectPr w:rsidR="006139BE">
      <w:pgSz w:w="16838" w:h="11906" w:orient="landscape"/>
      <w:pgMar w:top="1417" w:right="850" w:bottom="850" w:left="8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BE"/>
    <w:rsid w:val="00044ACB"/>
    <w:rsid w:val="006139BE"/>
    <w:rsid w:val="00C84580"/>
    <w:rsid w:val="00D5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E86C"/>
  <w15:docId w15:val="{B4AB5234-DBAD-436C-965F-B4F5A731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920"/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Revision"/>
    <w:hidden/>
    <w:uiPriority w:val="99"/>
    <w:semiHidden/>
    <w:rsid w:val="00E43628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C5B10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0C5B10"/>
    <w:rPr>
      <w:rFonts w:ascii="Antiqua" w:eastAsia="Times New Roman" w:hAnsi="Antiqua" w:cs="Times New Roman"/>
      <w:kern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5B1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0C5B10"/>
    <w:rPr>
      <w:rFonts w:ascii="Antiqua" w:eastAsia="Times New Roman" w:hAnsi="Antiqua" w:cs="Times New Roman"/>
      <w:kern w:val="0"/>
      <w:sz w:val="26"/>
      <w:szCs w:val="20"/>
      <w:lang w:eastAsia="ru-RU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9dzsaEsI/w3H3lfXLHHUKjTADg==">CgMxLjA4AHIhMXRvTjgyVlJqbnFSSTNRTUZ5RGpUR1pwNU5KR0E4X2Qy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622</Characters>
  <Application>Microsoft Office Word</Application>
  <DocSecurity>0</DocSecurity>
  <Lines>5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Світлана Олександрівна</dc:creator>
  <cp:lastModifiedBy>Шматова Валерія Сергіївна</cp:lastModifiedBy>
  <cp:revision>2</cp:revision>
  <dcterms:created xsi:type="dcterms:W3CDTF">2025-02-12T09:29:00Z</dcterms:created>
  <dcterms:modified xsi:type="dcterms:W3CDTF">2025-02-12T09:29:00Z</dcterms:modified>
</cp:coreProperties>
</file>