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09E2D" w14:textId="77777777" w:rsidR="007112CD" w:rsidRPr="00B65FCE" w:rsidRDefault="007112CD" w:rsidP="007112CD">
      <w:pPr>
        <w:pStyle w:val="a3"/>
        <w:jc w:val="center"/>
        <w:rPr>
          <w:rFonts w:ascii="Times New Roman" w:hAnsi="Times New Roman" w:cs="Times New Roman"/>
          <w:b/>
          <w:sz w:val="28"/>
          <w:szCs w:val="28"/>
        </w:rPr>
      </w:pPr>
      <w:r w:rsidRPr="00B65FCE">
        <w:rPr>
          <w:rFonts w:ascii="Times New Roman" w:hAnsi="Times New Roman" w:cs="Times New Roman"/>
          <w:b/>
          <w:sz w:val="28"/>
          <w:szCs w:val="28"/>
        </w:rPr>
        <w:t>ПОРІВНЯЛЬНА ТАБЛИЦЯ</w:t>
      </w:r>
    </w:p>
    <w:p w14:paraId="5E4790C5" w14:textId="400DB148" w:rsidR="00C05BEC" w:rsidRPr="00B65FCE" w:rsidRDefault="00BE0A85" w:rsidP="008B6255">
      <w:pPr>
        <w:pStyle w:val="a3"/>
        <w:jc w:val="center"/>
        <w:rPr>
          <w:rFonts w:ascii="Times New Roman" w:hAnsi="Times New Roman" w:cs="Times New Roman"/>
          <w:b/>
          <w:sz w:val="28"/>
          <w:szCs w:val="28"/>
        </w:rPr>
      </w:pPr>
      <w:r>
        <w:rPr>
          <w:rFonts w:ascii="Times New Roman" w:hAnsi="Times New Roman" w:cs="Times New Roman"/>
          <w:b/>
          <w:sz w:val="28"/>
          <w:szCs w:val="28"/>
        </w:rPr>
        <w:t>до проє</w:t>
      </w:r>
      <w:r w:rsidR="007112CD" w:rsidRPr="00B65FCE">
        <w:rPr>
          <w:rFonts w:ascii="Times New Roman" w:hAnsi="Times New Roman" w:cs="Times New Roman"/>
          <w:b/>
          <w:sz w:val="28"/>
          <w:szCs w:val="28"/>
        </w:rPr>
        <w:t>кту наказу Міністерства освіти і науки України «</w:t>
      </w:r>
      <w:r w:rsidR="008B6255" w:rsidRPr="008B6255">
        <w:rPr>
          <w:rFonts w:ascii="Times New Roman" w:hAnsi="Times New Roman" w:cs="Times New Roman"/>
          <w:b/>
          <w:sz w:val="28"/>
          <w:szCs w:val="28"/>
        </w:rPr>
        <w:t>Про внесення змін до деяких нормативно-правових актів Міністерства освіти і науки  України</w:t>
      </w:r>
      <w:r w:rsidR="007112CD" w:rsidRPr="00B65FCE">
        <w:rPr>
          <w:rFonts w:ascii="Times New Roman" w:hAnsi="Times New Roman" w:cs="Times New Roman"/>
          <w:b/>
          <w:sz w:val="28"/>
          <w:szCs w:val="28"/>
        </w:rPr>
        <w:t>»</w:t>
      </w:r>
    </w:p>
    <w:p w14:paraId="08CB5B28" w14:textId="7C74CBA5" w:rsidR="007112CD" w:rsidRDefault="007112CD" w:rsidP="007112CD">
      <w:pPr>
        <w:pStyle w:val="a3"/>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7564"/>
        <w:gridCol w:w="7564"/>
      </w:tblGrid>
      <w:tr w:rsidR="007112CD" w:rsidRPr="00BE0A85" w14:paraId="015C93CF" w14:textId="77777777" w:rsidTr="007112CD">
        <w:tc>
          <w:tcPr>
            <w:tcW w:w="7564" w:type="dxa"/>
          </w:tcPr>
          <w:p w14:paraId="19F63185" w14:textId="7FF0AD33" w:rsidR="007112CD" w:rsidRPr="00CC4BA2" w:rsidRDefault="007112CD" w:rsidP="007112CD">
            <w:pPr>
              <w:pStyle w:val="a3"/>
              <w:jc w:val="center"/>
              <w:rPr>
                <w:rFonts w:ascii="Times New Roman" w:hAnsi="Times New Roman" w:cs="Times New Roman"/>
                <w:b/>
                <w:sz w:val="28"/>
                <w:szCs w:val="28"/>
              </w:rPr>
            </w:pPr>
            <w:r w:rsidRPr="00CC4BA2">
              <w:rPr>
                <w:rFonts w:ascii="Times New Roman" w:hAnsi="Times New Roman" w:cs="Times New Roman"/>
                <w:b/>
                <w:sz w:val="28"/>
                <w:szCs w:val="28"/>
              </w:rPr>
              <w:t>Зміст положення акта законодавства</w:t>
            </w:r>
          </w:p>
        </w:tc>
        <w:tc>
          <w:tcPr>
            <w:tcW w:w="7564" w:type="dxa"/>
          </w:tcPr>
          <w:p w14:paraId="14D66E92" w14:textId="7564F006" w:rsidR="007112CD" w:rsidRPr="00CC4BA2" w:rsidRDefault="007112CD" w:rsidP="006A2002">
            <w:pPr>
              <w:pStyle w:val="a3"/>
              <w:jc w:val="center"/>
              <w:rPr>
                <w:rFonts w:ascii="Times New Roman" w:hAnsi="Times New Roman" w:cs="Times New Roman"/>
                <w:b/>
                <w:sz w:val="28"/>
                <w:szCs w:val="28"/>
              </w:rPr>
            </w:pPr>
            <w:r w:rsidRPr="00CC4BA2">
              <w:rPr>
                <w:rFonts w:ascii="Times New Roman" w:hAnsi="Times New Roman" w:cs="Times New Roman"/>
                <w:b/>
                <w:sz w:val="28"/>
                <w:szCs w:val="28"/>
              </w:rPr>
              <w:t>Зміст відповідного положення про</w:t>
            </w:r>
            <w:r w:rsidR="006A2002" w:rsidRPr="00CC4BA2">
              <w:rPr>
                <w:rFonts w:ascii="Times New Roman" w:hAnsi="Times New Roman" w:cs="Times New Roman"/>
                <w:b/>
                <w:sz w:val="28"/>
                <w:szCs w:val="28"/>
              </w:rPr>
              <w:t>є</w:t>
            </w:r>
            <w:r w:rsidRPr="00CC4BA2">
              <w:rPr>
                <w:rFonts w:ascii="Times New Roman" w:hAnsi="Times New Roman" w:cs="Times New Roman"/>
                <w:b/>
                <w:sz w:val="28"/>
                <w:szCs w:val="28"/>
              </w:rPr>
              <w:t>кту акта</w:t>
            </w:r>
          </w:p>
        </w:tc>
      </w:tr>
      <w:tr w:rsidR="002C185E" w:rsidRPr="00BE0A85" w14:paraId="731639B5" w14:textId="77777777" w:rsidTr="007F724D">
        <w:tc>
          <w:tcPr>
            <w:tcW w:w="15128" w:type="dxa"/>
            <w:gridSpan w:val="2"/>
          </w:tcPr>
          <w:p w14:paraId="141E8D0F" w14:textId="735B2505" w:rsidR="002C185E" w:rsidRPr="00CC4BA2" w:rsidRDefault="002C185E" w:rsidP="002C185E">
            <w:pPr>
              <w:pStyle w:val="a3"/>
              <w:jc w:val="center"/>
              <w:rPr>
                <w:rFonts w:ascii="Times New Roman" w:hAnsi="Times New Roman" w:cs="Times New Roman"/>
                <w:b/>
                <w:sz w:val="28"/>
                <w:szCs w:val="28"/>
              </w:rPr>
            </w:pPr>
            <w:r w:rsidRPr="00CC4BA2">
              <w:rPr>
                <w:rFonts w:ascii="Times New Roman" w:hAnsi="Times New Roman" w:cs="Times New Roman"/>
                <w:b/>
                <w:sz w:val="28"/>
                <w:szCs w:val="28"/>
              </w:rPr>
              <w:t xml:space="preserve">Положення про індивідуальну форму здобуття повної загальної середньої освіти, затверджене наказом Міністерства освіти і науки України </w:t>
            </w:r>
            <w:r w:rsidR="00CF0EEB" w:rsidRPr="00CC4BA2">
              <w:rPr>
                <w:rFonts w:ascii="Times New Roman" w:hAnsi="Times New Roman" w:cs="Times New Roman"/>
                <w:b/>
                <w:sz w:val="28"/>
                <w:szCs w:val="28"/>
              </w:rPr>
              <w:t xml:space="preserve">від 12 січня 2016 року № 8  </w:t>
            </w:r>
          </w:p>
        </w:tc>
      </w:tr>
      <w:tr w:rsidR="002C185E" w:rsidRPr="00BE0A85" w14:paraId="1723A448" w14:textId="77777777" w:rsidTr="007112CD">
        <w:tc>
          <w:tcPr>
            <w:tcW w:w="7564" w:type="dxa"/>
          </w:tcPr>
          <w:p w14:paraId="36B0DCF9" w14:textId="1AA928AA" w:rsidR="002C185E" w:rsidRPr="00CC4BA2" w:rsidRDefault="002C185E" w:rsidP="002C185E">
            <w:pPr>
              <w:pStyle w:val="a3"/>
              <w:jc w:val="both"/>
              <w:rPr>
                <w:rFonts w:ascii="Times New Roman" w:hAnsi="Times New Roman" w:cs="Times New Roman"/>
                <w:sz w:val="28"/>
                <w:szCs w:val="28"/>
              </w:rPr>
            </w:pPr>
            <w:r w:rsidRPr="00CC4BA2">
              <w:rPr>
                <w:rFonts w:ascii="Times New Roman" w:hAnsi="Times New Roman" w:cs="Times New Roman"/>
                <w:sz w:val="28"/>
                <w:szCs w:val="28"/>
              </w:rPr>
              <w:t>V. Оплата праці педагогічних працівників, які здійснюють навчання здобувачів освіти за індивідуальною формою</w:t>
            </w:r>
          </w:p>
        </w:tc>
        <w:tc>
          <w:tcPr>
            <w:tcW w:w="7564" w:type="dxa"/>
          </w:tcPr>
          <w:p w14:paraId="3A1A1EFD" w14:textId="54A864CD" w:rsidR="002C185E" w:rsidRPr="00CC4BA2" w:rsidRDefault="002C185E" w:rsidP="002C185E">
            <w:pPr>
              <w:pStyle w:val="a3"/>
              <w:jc w:val="both"/>
              <w:rPr>
                <w:rFonts w:ascii="Times New Roman" w:hAnsi="Times New Roman" w:cs="Times New Roman"/>
                <w:sz w:val="28"/>
                <w:szCs w:val="28"/>
              </w:rPr>
            </w:pPr>
            <w:r w:rsidRPr="00CC4BA2">
              <w:rPr>
                <w:rFonts w:ascii="Times New Roman" w:hAnsi="Times New Roman" w:cs="Times New Roman"/>
                <w:sz w:val="28"/>
                <w:szCs w:val="28"/>
              </w:rPr>
              <w:t>V. Оплата праці педагогічних працівників, які здійснюють навчання здобувачів освіти за індивідуальною формою</w:t>
            </w:r>
          </w:p>
        </w:tc>
      </w:tr>
      <w:tr w:rsidR="002C185E" w:rsidRPr="00BE0A85" w14:paraId="36E30ADD" w14:textId="77777777" w:rsidTr="007112CD">
        <w:tc>
          <w:tcPr>
            <w:tcW w:w="7564" w:type="dxa"/>
          </w:tcPr>
          <w:p w14:paraId="5CA78908" w14:textId="77777777" w:rsidR="002C185E" w:rsidRPr="00CC4BA2" w:rsidRDefault="002C185E" w:rsidP="002C185E">
            <w:pPr>
              <w:pStyle w:val="rvps2"/>
              <w:shd w:val="clear" w:color="auto" w:fill="FFFFFF"/>
              <w:spacing w:before="0" w:beforeAutospacing="0" w:after="150" w:afterAutospacing="0"/>
              <w:ind w:firstLine="450"/>
              <w:jc w:val="both"/>
              <w:rPr>
                <w:color w:val="333333"/>
                <w:sz w:val="28"/>
                <w:szCs w:val="28"/>
              </w:rPr>
            </w:pPr>
            <w:r w:rsidRPr="00CC4BA2">
              <w:rPr>
                <w:color w:val="333333"/>
                <w:sz w:val="28"/>
                <w:szCs w:val="28"/>
              </w:rPr>
              <w:t>3. Персональний склад педагогічних працівників, які здійснюють навчання за формою педагогічного патронажу, кількість навчальних годин для її організації визначаються наказом керівника закладу освіти відповідно до кількості навчальних предметів, обов’язкових для вивчення відповідно до освітньої програми за умови виконання вимог державних стандартів освіти.</w:t>
            </w:r>
          </w:p>
          <w:p w14:paraId="70156D4C" w14:textId="17DCACA8" w:rsidR="002C185E" w:rsidRPr="00CC4BA2" w:rsidRDefault="002C185E" w:rsidP="00064874">
            <w:pPr>
              <w:pStyle w:val="rvps2"/>
              <w:shd w:val="clear" w:color="auto" w:fill="FFFFFF"/>
              <w:spacing w:before="0" w:beforeAutospacing="0" w:after="150" w:afterAutospacing="0"/>
              <w:ind w:firstLine="450"/>
              <w:jc w:val="both"/>
              <w:rPr>
                <w:sz w:val="28"/>
                <w:szCs w:val="28"/>
              </w:rPr>
            </w:pPr>
            <w:bookmarkStart w:id="0" w:name="n339"/>
            <w:bookmarkEnd w:id="0"/>
            <w:r w:rsidRPr="00CC4BA2">
              <w:rPr>
                <w:color w:val="333333"/>
                <w:sz w:val="28"/>
                <w:szCs w:val="28"/>
              </w:rPr>
              <w:t>Оплата праці педагогічних працівників, які здійснюють навчання за формою педагогічного патронажу за навчальними предметами, визначеними наказом керівника закладу освіти, здійснюється з розрахунку:</w:t>
            </w:r>
            <w:bookmarkStart w:id="1" w:name="n354"/>
            <w:bookmarkStart w:id="2" w:name="n340"/>
            <w:bookmarkEnd w:id="1"/>
            <w:bookmarkEnd w:id="2"/>
          </w:p>
        </w:tc>
        <w:tc>
          <w:tcPr>
            <w:tcW w:w="7564" w:type="dxa"/>
          </w:tcPr>
          <w:p w14:paraId="3138D5AE" w14:textId="77777777" w:rsidR="002C185E" w:rsidRPr="00CC4BA2" w:rsidRDefault="002C185E" w:rsidP="002C185E">
            <w:pPr>
              <w:pStyle w:val="rvps2"/>
              <w:shd w:val="clear" w:color="auto" w:fill="FFFFFF"/>
              <w:spacing w:before="0" w:beforeAutospacing="0" w:after="150" w:afterAutospacing="0"/>
              <w:ind w:firstLine="450"/>
              <w:jc w:val="both"/>
              <w:rPr>
                <w:color w:val="333333"/>
                <w:sz w:val="28"/>
                <w:szCs w:val="28"/>
              </w:rPr>
            </w:pPr>
            <w:r w:rsidRPr="00CC4BA2">
              <w:rPr>
                <w:color w:val="333333"/>
                <w:sz w:val="28"/>
                <w:szCs w:val="28"/>
              </w:rPr>
              <w:t>3. Персональний склад педагогічних працівників, які здійснюють навчання за формою педагогічного патронажу, кількість навчальних годин для її організації визначаються наказом керівника закладу освіти відповідно до кількості навчальних предметів, обов’язкових для вивчення відповідно до освітньої програми за умови виконання вимог державних стандартів освіти.</w:t>
            </w:r>
          </w:p>
          <w:p w14:paraId="010EFBEB" w14:textId="73AFFE52" w:rsidR="002C185E" w:rsidRPr="00CC4BA2" w:rsidRDefault="002C185E" w:rsidP="00064874">
            <w:pPr>
              <w:pStyle w:val="rvps2"/>
              <w:shd w:val="clear" w:color="auto" w:fill="FFFFFF"/>
              <w:spacing w:before="0" w:beforeAutospacing="0" w:after="150" w:afterAutospacing="0"/>
              <w:ind w:firstLine="450"/>
              <w:jc w:val="both"/>
              <w:rPr>
                <w:sz w:val="28"/>
                <w:szCs w:val="28"/>
              </w:rPr>
            </w:pPr>
            <w:r w:rsidRPr="00CC4BA2">
              <w:rPr>
                <w:color w:val="333333"/>
                <w:sz w:val="28"/>
                <w:szCs w:val="28"/>
              </w:rPr>
              <w:t>Оплата праці педагогічних працівників, які здійснюють навчання за формою педагогічного патронажу за навчальними предметами, визначеними наказом керівника закладу освіти, здійснюється з розрахунку:</w:t>
            </w:r>
          </w:p>
        </w:tc>
      </w:tr>
    </w:tbl>
    <w:p w14:paraId="40B26EAC" w14:textId="77777777" w:rsidR="00064874" w:rsidRDefault="00064874">
      <w:r>
        <w:br w:type="page"/>
      </w:r>
    </w:p>
    <w:tbl>
      <w:tblPr>
        <w:tblStyle w:val="a4"/>
        <w:tblW w:w="0" w:type="auto"/>
        <w:tblLook w:val="04A0" w:firstRow="1" w:lastRow="0" w:firstColumn="1" w:lastColumn="0" w:noHBand="0" w:noVBand="1"/>
      </w:tblPr>
      <w:tblGrid>
        <w:gridCol w:w="7564"/>
        <w:gridCol w:w="7564"/>
      </w:tblGrid>
      <w:tr w:rsidR="00064874" w:rsidRPr="00BE0A85" w14:paraId="41AA6842" w14:textId="77777777" w:rsidTr="007112CD">
        <w:tc>
          <w:tcPr>
            <w:tcW w:w="7564" w:type="dxa"/>
          </w:tcPr>
          <w:p w14:paraId="63F0BBA1" w14:textId="145FF7CF" w:rsidR="00064874" w:rsidRPr="00CC4BA2" w:rsidRDefault="00064874" w:rsidP="00064874">
            <w:pPr>
              <w:pStyle w:val="rvps2"/>
              <w:shd w:val="clear" w:color="auto" w:fill="FFFFFF"/>
              <w:spacing w:before="0" w:beforeAutospacing="0" w:after="150" w:afterAutospacing="0"/>
              <w:ind w:firstLine="450"/>
              <w:jc w:val="both"/>
              <w:rPr>
                <w:color w:val="333333"/>
                <w:sz w:val="28"/>
                <w:szCs w:val="28"/>
              </w:rPr>
            </w:pPr>
            <w:r w:rsidRPr="00CC4BA2">
              <w:rPr>
                <w:color w:val="333333"/>
                <w:sz w:val="28"/>
                <w:szCs w:val="28"/>
              </w:rPr>
              <w:lastRenderedPageBreak/>
              <w:t>для здобувачів освіти, зазначених у підпунктах 1, 4, 5 пункту 1 розділу IV цього Положення:</w:t>
            </w:r>
          </w:p>
          <w:p w14:paraId="255AF7CA" w14:textId="77777777" w:rsidR="00064874" w:rsidRPr="00CC4BA2" w:rsidRDefault="00064874" w:rsidP="00064874">
            <w:pPr>
              <w:pStyle w:val="rvps2"/>
              <w:shd w:val="clear" w:color="auto" w:fill="FFFFFF"/>
              <w:spacing w:before="0" w:beforeAutospacing="0" w:after="150" w:afterAutospacing="0"/>
              <w:ind w:firstLine="450"/>
              <w:jc w:val="both"/>
              <w:rPr>
                <w:color w:val="333333"/>
                <w:sz w:val="28"/>
                <w:szCs w:val="28"/>
              </w:rPr>
            </w:pPr>
            <w:bookmarkStart w:id="3" w:name="n341"/>
            <w:bookmarkEnd w:id="3"/>
            <w:r w:rsidRPr="00CC4BA2">
              <w:rPr>
                <w:color w:val="333333"/>
                <w:sz w:val="28"/>
                <w:szCs w:val="28"/>
              </w:rPr>
              <w:t>5 годин на тиждень на кожного здобувача освіти 1-4 класів;</w:t>
            </w:r>
          </w:p>
          <w:p w14:paraId="2DE0D43B" w14:textId="77777777" w:rsidR="00064874" w:rsidRPr="00CC4BA2" w:rsidRDefault="00064874" w:rsidP="00064874">
            <w:pPr>
              <w:pStyle w:val="rvps2"/>
              <w:shd w:val="clear" w:color="auto" w:fill="FFFFFF"/>
              <w:spacing w:before="0" w:beforeAutospacing="0" w:after="150" w:afterAutospacing="0"/>
              <w:ind w:firstLine="450"/>
              <w:jc w:val="both"/>
              <w:rPr>
                <w:color w:val="333333"/>
                <w:sz w:val="28"/>
                <w:szCs w:val="28"/>
              </w:rPr>
            </w:pPr>
            <w:bookmarkStart w:id="4" w:name="n342"/>
            <w:bookmarkEnd w:id="4"/>
            <w:r w:rsidRPr="00CC4BA2">
              <w:rPr>
                <w:color w:val="333333"/>
                <w:sz w:val="28"/>
                <w:szCs w:val="28"/>
              </w:rPr>
              <w:t>8 годин на тиждень на кожного здобувача освіти 5-9 класів;</w:t>
            </w:r>
          </w:p>
          <w:p w14:paraId="253A98BA" w14:textId="77777777" w:rsidR="00064874" w:rsidRPr="00CC4BA2" w:rsidRDefault="00064874" w:rsidP="00064874">
            <w:pPr>
              <w:pStyle w:val="rvps2"/>
              <w:shd w:val="clear" w:color="auto" w:fill="FFFFFF"/>
              <w:spacing w:before="0" w:beforeAutospacing="0" w:after="150" w:afterAutospacing="0"/>
              <w:ind w:firstLine="450"/>
              <w:jc w:val="both"/>
              <w:rPr>
                <w:color w:val="333333"/>
                <w:sz w:val="28"/>
                <w:szCs w:val="28"/>
              </w:rPr>
            </w:pPr>
            <w:bookmarkStart w:id="5" w:name="n343"/>
            <w:bookmarkEnd w:id="5"/>
            <w:r w:rsidRPr="00CC4BA2">
              <w:rPr>
                <w:color w:val="333333"/>
                <w:sz w:val="28"/>
                <w:szCs w:val="28"/>
              </w:rPr>
              <w:t>12 годин на тиждень на кожного здобувача освіти 10-11(12) класів;</w:t>
            </w:r>
          </w:p>
          <w:p w14:paraId="5401E160" w14:textId="77777777" w:rsidR="00064874" w:rsidRPr="00CC4BA2" w:rsidRDefault="00064874" w:rsidP="00064874">
            <w:pPr>
              <w:pStyle w:val="rvps2"/>
              <w:shd w:val="clear" w:color="auto" w:fill="FFFFFF"/>
              <w:spacing w:before="0" w:beforeAutospacing="0" w:after="150" w:afterAutospacing="0"/>
              <w:ind w:firstLine="450"/>
              <w:jc w:val="both"/>
              <w:rPr>
                <w:color w:val="333333"/>
                <w:sz w:val="28"/>
                <w:szCs w:val="28"/>
              </w:rPr>
            </w:pPr>
            <w:bookmarkStart w:id="6" w:name="n344"/>
            <w:bookmarkEnd w:id="6"/>
            <w:r w:rsidRPr="00CC4BA2">
              <w:rPr>
                <w:color w:val="333333"/>
                <w:sz w:val="28"/>
                <w:szCs w:val="28"/>
              </w:rPr>
              <w:t>для здобувачів освіти, зазначених у підпунктах 2, 3 пункту 1 розділу IV цього Положення:</w:t>
            </w:r>
          </w:p>
          <w:p w14:paraId="672FF67D" w14:textId="77777777" w:rsidR="00064874" w:rsidRPr="00CC4BA2" w:rsidRDefault="00064874" w:rsidP="00064874">
            <w:pPr>
              <w:pStyle w:val="rvps2"/>
              <w:shd w:val="clear" w:color="auto" w:fill="FFFFFF"/>
              <w:spacing w:before="0" w:beforeAutospacing="0" w:after="150" w:afterAutospacing="0"/>
              <w:ind w:firstLine="450"/>
              <w:jc w:val="both"/>
              <w:rPr>
                <w:color w:val="333333"/>
                <w:sz w:val="28"/>
                <w:szCs w:val="28"/>
              </w:rPr>
            </w:pPr>
            <w:bookmarkStart w:id="7" w:name="n345"/>
            <w:bookmarkEnd w:id="7"/>
            <w:r w:rsidRPr="00CC4BA2">
              <w:rPr>
                <w:color w:val="333333"/>
                <w:sz w:val="28"/>
                <w:szCs w:val="28"/>
              </w:rPr>
              <w:t>10 годин на тиждень на кожного здобувача освіти 1-4 класів;</w:t>
            </w:r>
          </w:p>
          <w:p w14:paraId="361018B7" w14:textId="5B6B8406" w:rsidR="00064874" w:rsidRDefault="00064874" w:rsidP="00064874">
            <w:pPr>
              <w:pStyle w:val="rvps2"/>
              <w:shd w:val="clear" w:color="auto" w:fill="FFFFFF"/>
              <w:spacing w:before="0" w:beforeAutospacing="0" w:after="150" w:afterAutospacing="0"/>
              <w:ind w:firstLine="450"/>
              <w:jc w:val="both"/>
              <w:rPr>
                <w:color w:val="333333"/>
                <w:sz w:val="28"/>
                <w:szCs w:val="28"/>
              </w:rPr>
            </w:pPr>
            <w:bookmarkStart w:id="8" w:name="n346"/>
            <w:bookmarkEnd w:id="8"/>
            <w:r w:rsidRPr="00CC4BA2">
              <w:rPr>
                <w:color w:val="333333"/>
                <w:sz w:val="28"/>
                <w:szCs w:val="28"/>
              </w:rPr>
              <w:t>14 годин на тиждень на кожного здобувача освіти 5-9 класів;</w:t>
            </w:r>
          </w:p>
          <w:p w14:paraId="46B4BDE9" w14:textId="77777777" w:rsidR="00064874" w:rsidRPr="00CC4BA2" w:rsidRDefault="00064874" w:rsidP="00064874">
            <w:pPr>
              <w:pStyle w:val="rvps2"/>
              <w:shd w:val="clear" w:color="auto" w:fill="FFFFFF"/>
              <w:spacing w:before="0" w:beforeAutospacing="0" w:after="150" w:afterAutospacing="0"/>
              <w:ind w:firstLine="450"/>
              <w:jc w:val="both"/>
              <w:rPr>
                <w:color w:val="333333"/>
                <w:sz w:val="28"/>
                <w:szCs w:val="28"/>
              </w:rPr>
            </w:pPr>
          </w:p>
          <w:p w14:paraId="2290EF43" w14:textId="77777777" w:rsidR="00064874" w:rsidRPr="00CC4BA2" w:rsidRDefault="00064874" w:rsidP="00064874">
            <w:pPr>
              <w:pStyle w:val="rvps2"/>
              <w:shd w:val="clear" w:color="auto" w:fill="FFFFFF"/>
              <w:spacing w:before="0" w:beforeAutospacing="0" w:after="150" w:afterAutospacing="0"/>
              <w:ind w:firstLine="450"/>
              <w:jc w:val="both"/>
              <w:rPr>
                <w:color w:val="333333"/>
                <w:sz w:val="28"/>
                <w:szCs w:val="28"/>
              </w:rPr>
            </w:pPr>
            <w:bookmarkStart w:id="9" w:name="n347"/>
            <w:bookmarkEnd w:id="9"/>
            <w:r w:rsidRPr="00CC4BA2">
              <w:rPr>
                <w:color w:val="333333"/>
                <w:sz w:val="28"/>
                <w:szCs w:val="28"/>
              </w:rPr>
              <w:t>16 годин на тиждень на кожного здобувача освіти 10-11(12) класів.</w:t>
            </w:r>
          </w:p>
          <w:p w14:paraId="633FC66C" w14:textId="77777777" w:rsidR="00064874" w:rsidRDefault="00064874" w:rsidP="002C185E">
            <w:pPr>
              <w:pStyle w:val="rvps2"/>
              <w:shd w:val="clear" w:color="auto" w:fill="FFFFFF"/>
              <w:spacing w:before="0" w:beforeAutospacing="0" w:after="150" w:afterAutospacing="0"/>
              <w:ind w:firstLine="450"/>
              <w:jc w:val="both"/>
              <w:rPr>
                <w:color w:val="333333"/>
                <w:sz w:val="28"/>
                <w:szCs w:val="28"/>
              </w:rPr>
            </w:pPr>
          </w:p>
          <w:p w14:paraId="3AB7D564" w14:textId="77777777" w:rsidR="00064874" w:rsidRDefault="00064874" w:rsidP="002C185E">
            <w:pPr>
              <w:pStyle w:val="rvps2"/>
              <w:shd w:val="clear" w:color="auto" w:fill="FFFFFF"/>
              <w:spacing w:before="0" w:beforeAutospacing="0" w:after="150" w:afterAutospacing="0"/>
              <w:ind w:firstLine="450"/>
              <w:jc w:val="both"/>
              <w:rPr>
                <w:color w:val="333333"/>
                <w:sz w:val="28"/>
                <w:szCs w:val="28"/>
              </w:rPr>
            </w:pPr>
          </w:p>
          <w:p w14:paraId="03C65E3E" w14:textId="40092AB2" w:rsidR="00064874" w:rsidRPr="00CC4BA2" w:rsidRDefault="00064874" w:rsidP="002C185E">
            <w:pPr>
              <w:pStyle w:val="rvps2"/>
              <w:shd w:val="clear" w:color="auto" w:fill="FFFFFF"/>
              <w:spacing w:before="0" w:beforeAutospacing="0" w:after="150" w:afterAutospacing="0"/>
              <w:ind w:firstLine="450"/>
              <w:jc w:val="both"/>
              <w:rPr>
                <w:color w:val="333333"/>
                <w:sz w:val="28"/>
                <w:szCs w:val="28"/>
              </w:rPr>
            </w:pPr>
          </w:p>
        </w:tc>
        <w:tc>
          <w:tcPr>
            <w:tcW w:w="7564" w:type="dxa"/>
          </w:tcPr>
          <w:p w14:paraId="7195026B" w14:textId="77777777" w:rsidR="00064874" w:rsidRPr="00CC4BA2" w:rsidRDefault="00064874" w:rsidP="00064874">
            <w:pPr>
              <w:pStyle w:val="rvps2"/>
              <w:shd w:val="clear" w:color="auto" w:fill="FFFFFF"/>
              <w:spacing w:before="0" w:beforeAutospacing="0" w:after="150" w:afterAutospacing="0"/>
              <w:ind w:firstLine="450"/>
              <w:jc w:val="both"/>
              <w:rPr>
                <w:color w:val="333333"/>
                <w:sz w:val="28"/>
                <w:szCs w:val="28"/>
              </w:rPr>
            </w:pPr>
            <w:r w:rsidRPr="00CC4BA2">
              <w:rPr>
                <w:color w:val="333333"/>
                <w:sz w:val="28"/>
                <w:szCs w:val="28"/>
              </w:rPr>
              <w:t xml:space="preserve">для здобувачів освіти, зазначених у підпунктах 1, 4, 5, </w:t>
            </w:r>
            <w:r w:rsidRPr="00064874">
              <w:rPr>
                <w:b/>
                <w:color w:val="333333"/>
                <w:sz w:val="28"/>
                <w:szCs w:val="28"/>
              </w:rPr>
              <w:t>6</w:t>
            </w:r>
            <w:r w:rsidRPr="00CC4BA2">
              <w:rPr>
                <w:color w:val="333333"/>
                <w:sz w:val="28"/>
                <w:szCs w:val="28"/>
              </w:rPr>
              <w:t> пункту 1 розділу IV цього Положення:</w:t>
            </w:r>
          </w:p>
          <w:p w14:paraId="7C8AA998" w14:textId="77777777" w:rsidR="00064874" w:rsidRPr="00CC4BA2" w:rsidRDefault="00064874" w:rsidP="00064874">
            <w:pPr>
              <w:pStyle w:val="rvps2"/>
              <w:shd w:val="clear" w:color="auto" w:fill="FFFFFF"/>
              <w:spacing w:before="0" w:beforeAutospacing="0" w:after="150" w:afterAutospacing="0"/>
              <w:ind w:firstLine="450"/>
              <w:jc w:val="both"/>
              <w:rPr>
                <w:color w:val="333333"/>
                <w:sz w:val="28"/>
                <w:szCs w:val="28"/>
              </w:rPr>
            </w:pPr>
            <w:r w:rsidRPr="00CC4BA2">
              <w:rPr>
                <w:color w:val="333333"/>
                <w:sz w:val="28"/>
                <w:szCs w:val="28"/>
              </w:rPr>
              <w:t>5 годин на тиждень на кожного здобувача освіти 1-4 класів;</w:t>
            </w:r>
          </w:p>
          <w:p w14:paraId="6E992D9E" w14:textId="77777777" w:rsidR="00064874" w:rsidRPr="00CC4BA2" w:rsidRDefault="00064874" w:rsidP="00064874">
            <w:pPr>
              <w:pStyle w:val="rvps2"/>
              <w:shd w:val="clear" w:color="auto" w:fill="FFFFFF"/>
              <w:spacing w:before="0" w:beforeAutospacing="0" w:after="150" w:afterAutospacing="0"/>
              <w:ind w:firstLine="450"/>
              <w:jc w:val="both"/>
              <w:rPr>
                <w:color w:val="333333"/>
                <w:sz w:val="28"/>
                <w:szCs w:val="28"/>
              </w:rPr>
            </w:pPr>
            <w:r w:rsidRPr="00CC4BA2">
              <w:rPr>
                <w:color w:val="333333"/>
                <w:sz w:val="28"/>
                <w:szCs w:val="28"/>
              </w:rPr>
              <w:t>8 годин на тиждень на кожного здобувача освіти 5-9 класів;</w:t>
            </w:r>
          </w:p>
          <w:p w14:paraId="0577FAEA" w14:textId="77777777" w:rsidR="00064874" w:rsidRPr="00CC4BA2" w:rsidRDefault="00064874" w:rsidP="00064874">
            <w:pPr>
              <w:pStyle w:val="rvps2"/>
              <w:shd w:val="clear" w:color="auto" w:fill="FFFFFF"/>
              <w:spacing w:before="0" w:beforeAutospacing="0" w:after="150" w:afterAutospacing="0"/>
              <w:ind w:firstLine="450"/>
              <w:jc w:val="both"/>
              <w:rPr>
                <w:color w:val="333333"/>
                <w:sz w:val="28"/>
                <w:szCs w:val="28"/>
              </w:rPr>
            </w:pPr>
            <w:r w:rsidRPr="00CC4BA2">
              <w:rPr>
                <w:color w:val="333333"/>
                <w:sz w:val="28"/>
                <w:szCs w:val="28"/>
              </w:rPr>
              <w:t>12 годин на тиждень на кожного здобувача освіти 10-11(12) класів;</w:t>
            </w:r>
          </w:p>
          <w:p w14:paraId="66E1A7DD" w14:textId="77777777" w:rsidR="00064874" w:rsidRPr="00CC4BA2" w:rsidRDefault="00064874" w:rsidP="00064874">
            <w:pPr>
              <w:pStyle w:val="rvps2"/>
              <w:shd w:val="clear" w:color="auto" w:fill="FFFFFF"/>
              <w:spacing w:before="0" w:beforeAutospacing="0" w:after="150" w:afterAutospacing="0"/>
              <w:ind w:firstLine="450"/>
              <w:jc w:val="both"/>
              <w:rPr>
                <w:color w:val="333333"/>
                <w:sz w:val="28"/>
                <w:szCs w:val="28"/>
              </w:rPr>
            </w:pPr>
            <w:r w:rsidRPr="00CC4BA2">
              <w:rPr>
                <w:color w:val="333333"/>
                <w:sz w:val="28"/>
                <w:szCs w:val="28"/>
              </w:rPr>
              <w:t>для здобувачів освіти, зазначених у підпунктах 2, 3 пункту 1 розділу IV цього Положення:</w:t>
            </w:r>
          </w:p>
          <w:p w14:paraId="79F1C6B6" w14:textId="77777777" w:rsidR="00064874" w:rsidRPr="00CC4BA2" w:rsidRDefault="00064874" w:rsidP="00064874">
            <w:pPr>
              <w:pStyle w:val="rvps2"/>
              <w:shd w:val="clear" w:color="auto" w:fill="FFFFFF"/>
              <w:spacing w:before="0" w:beforeAutospacing="0" w:after="150" w:afterAutospacing="0"/>
              <w:ind w:firstLine="450"/>
              <w:jc w:val="both"/>
              <w:rPr>
                <w:color w:val="333333"/>
                <w:sz w:val="28"/>
                <w:szCs w:val="28"/>
              </w:rPr>
            </w:pPr>
            <w:r w:rsidRPr="00CC4BA2">
              <w:rPr>
                <w:color w:val="333333"/>
                <w:sz w:val="28"/>
                <w:szCs w:val="28"/>
              </w:rPr>
              <w:t>10 годин на тиждень на кожного здобувача освіти 1-4 класів;</w:t>
            </w:r>
          </w:p>
          <w:p w14:paraId="4B6136DE" w14:textId="77777777" w:rsidR="00064874" w:rsidRPr="00CC4BA2" w:rsidRDefault="00064874" w:rsidP="00064874">
            <w:pPr>
              <w:pStyle w:val="rvps2"/>
              <w:shd w:val="clear" w:color="auto" w:fill="FFFFFF"/>
              <w:spacing w:before="0" w:beforeAutospacing="0" w:after="150" w:afterAutospacing="0"/>
              <w:ind w:firstLine="450"/>
              <w:jc w:val="both"/>
              <w:rPr>
                <w:color w:val="333333"/>
                <w:sz w:val="28"/>
                <w:szCs w:val="28"/>
              </w:rPr>
            </w:pPr>
            <w:r w:rsidRPr="00CC4BA2">
              <w:rPr>
                <w:color w:val="333333"/>
                <w:sz w:val="28"/>
                <w:szCs w:val="28"/>
              </w:rPr>
              <w:t>14 годин на тиждень на кожного здобувача освіти 5-9 класів;</w:t>
            </w:r>
          </w:p>
          <w:p w14:paraId="6B82BB23" w14:textId="77777777" w:rsidR="00064874" w:rsidRPr="00CC4BA2" w:rsidRDefault="00064874" w:rsidP="00064874">
            <w:pPr>
              <w:pStyle w:val="rvps2"/>
              <w:shd w:val="clear" w:color="auto" w:fill="FFFFFF"/>
              <w:spacing w:before="0" w:beforeAutospacing="0" w:after="150" w:afterAutospacing="0"/>
              <w:ind w:firstLine="450"/>
              <w:jc w:val="both"/>
              <w:rPr>
                <w:color w:val="333333"/>
                <w:sz w:val="28"/>
                <w:szCs w:val="28"/>
              </w:rPr>
            </w:pPr>
            <w:r w:rsidRPr="00CC4BA2">
              <w:rPr>
                <w:color w:val="333333"/>
                <w:sz w:val="28"/>
                <w:szCs w:val="28"/>
              </w:rPr>
              <w:t>16 годин на тиждень на кожного здобувача освіти 10-11(12) класів.</w:t>
            </w:r>
          </w:p>
          <w:p w14:paraId="6C1A2280" w14:textId="77777777" w:rsidR="00064874" w:rsidRPr="00CC4BA2" w:rsidRDefault="00064874" w:rsidP="002C185E">
            <w:pPr>
              <w:pStyle w:val="rvps2"/>
              <w:shd w:val="clear" w:color="auto" w:fill="FFFFFF"/>
              <w:spacing w:before="0" w:beforeAutospacing="0" w:after="150" w:afterAutospacing="0"/>
              <w:ind w:firstLine="450"/>
              <w:jc w:val="both"/>
              <w:rPr>
                <w:color w:val="333333"/>
                <w:sz w:val="28"/>
                <w:szCs w:val="28"/>
              </w:rPr>
            </w:pPr>
          </w:p>
        </w:tc>
      </w:tr>
      <w:tr w:rsidR="002C185E" w:rsidRPr="00BE0A85" w14:paraId="48E4F682" w14:textId="77777777" w:rsidTr="007F724D">
        <w:tc>
          <w:tcPr>
            <w:tcW w:w="15128" w:type="dxa"/>
            <w:gridSpan w:val="2"/>
          </w:tcPr>
          <w:p w14:paraId="17DC0D89" w14:textId="77777777" w:rsidR="002C185E" w:rsidRDefault="002C185E" w:rsidP="00CF0EEB">
            <w:pPr>
              <w:pStyle w:val="a3"/>
              <w:jc w:val="center"/>
              <w:rPr>
                <w:rFonts w:ascii="Times New Roman" w:hAnsi="Times New Roman" w:cs="Times New Roman"/>
                <w:b/>
                <w:sz w:val="28"/>
                <w:szCs w:val="28"/>
              </w:rPr>
            </w:pPr>
            <w:r w:rsidRPr="00CC4BA2">
              <w:rPr>
                <w:rFonts w:ascii="Times New Roman" w:hAnsi="Times New Roman" w:cs="Times New Roman"/>
                <w:b/>
                <w:sz w:val="28"/>
                <w:szCs w:val="28"/>
              </w:rPr>
              <w:t xml:space="preserve">Порядок зарахування, відрахування та переведення учнів до державних та комунальних закладів освіти для здобуття повної загальної середньої освіти, затверджений наказом Міністерства освіти і науки України </w:t>
            </w:r>
            <w:r w:rsidR="00CF0EEB" w:rsidRPr="00CC4BA2">
              <w:rPr>
                <w:rFonts w:ascii="Times New Roman" w:hAnsi="Times New Roman" w:cs="Times New Roman"/>
                <w:b/>
                <w:sz w:val="28"/>
                <w:szCs w:val="28"/>
              </w:rPr>
              <w:br/>
            </w:r>
            <w:r w:rsidRPr="00CC4BA2">
              <w:rPr>
                <w:rFonts w:ascii="Times New Roman" w:hAnsi="Times New Roman" w:cs="Times New Roman"/>
                <w:b/>
                <w:sz w:val="28"/>
                <w:szCs w:val="28"/>
              </w:rPr>
              <w:t xml:space="preserve">від </w:t>
            </w:r>
            <w:r w:rsidR="00CF0EEB" w:rsidRPr="00CC4BA2">
              <w:rPr>
                <w:rFonts w:ascii="Times New Roman" w:hAnsi="Times New Roman" w:cs="Times New Roman"/>
                <w:b/>
                <w:sz w:val="28"/>
                <w:szCs w:val="28"/>
              </w:rPr>
              <w:t>16 квітня 2018 року № 367</w:t>
            </w:r>
          </w:p>
          <w:p w14:paraId="63F4FEEF" w14:textId="24637DC1" w:rsidR="00064874" w:rsidRPr="00CC4BA2" w:rsidRDefault="00064874" w:rsidP="00CF0EEB">
            <w:pPr>
              <w:pStyle w:val="a3"/>
              <w:jc w:val="center"/>
              <w:rPr>
                <w:rFonts w:ascii="Times New Roman" w:hAnsi="Times New Roman" w:cs="Times New Roman"/>
                <w:b/>
                <w:sz w:val="28"/>
                <w:szCs w:val="28"/>
              </w:rPr>
            </w:pPr>
          </w:p>
        </w:tc>
      </w:tr>
      <w:tr w:rsidR="002C185E" w:rsidRPr="00BE0A85" w14:paraId="4A5660FE" w14:textId="77777777" w:rsidTr="007F724D">
        <w:tc>
          <w:tcPr>
            <w:tcW w:w="15128" w:type="dxa"/>
            <w:gridSpan w:val="2"/>
          </w:tcPr>
          <w:p w14:paraId="03435D13" w14:textId="2C90B89C" w:rsidR="002C185E" w:rsidRPr="00CC4BA2" w:rsidRDefault="002C185E" w:rsidP="002C185E">
            <w:pPr>
              <w:pStyle w:val="a3"/>
              <w:jc w:val="center"/>
              <w:rPr>
                <w:rFonts w:ascii="Times New Roman" w:hAnsi="Times New Roman" w:cs="Times New Roman"/>
                <w:sz w:val="28"/>
                <w:szCs w:val="28"/>
              </w:rPr>
            </w:pPr>
            <w:r w:rsidRPr="00CC4BA2">
              <w:rPr>
                <w:rFonts w:ascii="Times New Roman" w:hAnsi="Times New Roman" w:cs="Times New Roman"/>
                <w:sz w:val="28"/>
                <w:szCs w:val="28"/>
              </w:rPr>
              <w:lastRenderedPageBreak/>
              <w:t>І. Загальні положення</w:t>
            </w:r>
          </w:p>
        </w:tc>
      </w:tr>
      <w:tr w:rsidR="002C185E" w:rsidRPr="00BE0A85" w14:paraId="14809E08" w14:textId="77777777" w:rsidTr="00C04538">
        <w:trPr>
          <w:trHeight w:val="2684"/>
        </w:trPr>
        <w:tc>
          <w:tcPr>
            <w:tcW w:w="7564" w:type="dxa"/>
          </w:tcPr>
          <w:p w14:paraId="553F41A9" w14:textId="77777777" w:rsidR="002C185E" w:rsidRPr="00CC4BA2" w:rsidRDefault="002C185E" w:rsidP="002C185E">
            <w:pPr>
              <w:shd w:val="clear" w:color="auto" w:fill="FFFFFF"/>
              <w:spacing w:after="150"/>
              <w:ind w:firstLine="450"/>
              <w:jc w:val="both"/>
              <w:rPr>
                <w:rFonts w:ascii="Times New Roman" w:eastAsia="Times New Roman" w:hAnsi="Times New Roman" w:cs="Times New Roman"/>
                <w:color w:val="333333"/>
                <w:sz w:val="28"/>
                <w:szCs w:val="28"/>
                <w:lang w:eastAsia="uk-UA"/>
              </w:rPr>
            </w:pPr>
            <w:r w:rsidRPr="00CC4BA2">
              <w:rPr>
                <w:rFonts w:ascii="Times New Roman" w:eastAsia="Times New Roman" w:hAnsi="Times New Roman" w:cs="Times New Roman"/>
                <w:color w:val="333333"/>
                <w:sz w:val="28"/>
                <w:szCs w:val="28"/>
                <w:lang w:eastAsia="uk-UA"/>
              </w:rPr>
              <w:t>6. Зарахування дітей до закладу освіти здійснюється, як правило, до початку навчального року та відповідно до території обслуговування (крім закладів загальної середньої освіти, що забезпечують здобуття виключно профільної середньої освіти).</w:t>
            </w:r>
          </w:p>
          <w:p w14:paraId="455459EE" w14:textId="77777777" w:rsidR="002C185E" w:rsidRPr="00CC4BA2" w:rsidRDefault="002C185E" w:rsidP="002C185E">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0" w:name="n219"/>
            <w:bookmarkStart w:id="11" w:name="n44"/>
            <w:bookmarkEnd w:id="10"/>
            <w:bookmarkEnd w:id="11"/>
            <w:r w:rsidRPr="00CC4BA2">
              <w:rPr>
                <w:rFonts w:ascii="Times New Roman" w:eastAsia="Times New Roman" w:hAnsi="Times New Roman" w:cs="Times New Roman"/>
                <w:color w:val="333333"/>
                <w:sz w:val="28"/>
                <w:szCs w:val="28"/>
                <w:lang w:eastAsia="uk-UA"/>
              </w:rPr>
              <w:t>Органам місцевого самоврядування та місцевим органам виконавчої влади рекомендовано щороку не пізніше ніж за один місяць до завершення прийому заяв про зарахування визначати дату початку їх приймання. Такий строк не може бути меншим одного місяця (у 2018 році - не менше трьох тижнів).</w:t>
            </w:r>
          </w:p>
          <w:p w14:paraId="20D1A531" w14:textId="0E5D5DB0" w:rsidR="002C185E" w:rsidRPr="00CC4BA2" w:rsidRDefault="002C185E" w:rsidP="002C185E">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2" w:name="n45"/>
            <w:bookmarkEnd w:id="12"/>
            <w:r w:rsidRPr="00CC4BA2">
              <w:rPr>
                <w:rFonts w:ascii="Times New Roman" w:eastAsia="Times New Roman" w:hAnsi="Times New Roman" w:cs="Times New Roman"/>
                <w:color w:val="333333"/>
                <w:sz w:val="28"/>
                <w:szCs w:val="28"/>
                <w:lang w:eastAsia="uk-UA"/>
              </w:rPr>
              <w:t xml:space="preserve">Зарахування дітей до початку і впродовж навчального року здійснюється виключно на вільні місця </w:t>
            </w:r>
            <w:r w:rsidRPr="00A24212">
              <w:rPr>
                <w:rFonts w:ascii="Times New Roman" w:eastAsia="Times New Roman" w:hAnsi="Times New Roman" w:cs="Times New Roman"/>
                <w:color w:val="333333"/>
                <w:sz w:val="28"/>
                <w:szCs w:val="28"/>
                <w:lang w:eastAsia="uk-UA"/>
              </w:rPr>
              <w:t>в один заклад освіти</w:t>
            </w:r>
            <w:r w:rsidRPr="00CC4BA2">
              <w:rPr>
                <w:rFonts w:ascii="Times New Roman" w:eastAsia="Times New Roman" w:hAnsi="Times New Roman" w:cs="Times New Roman"/>
                <w:i/>
                <w:color w:val="333333"/>
                <w:sz w:val="28"/>
                <w:szCs w:val="28"/>
                <w:lang w:eastAsia="uk-UA"/>
              </w:rPr>
              <w:t xml:space="preserve"> або у кілька закладів за умови зарахування на різні форми навчання</w:t>
            </w:r>
            <w:r w:rsidRPr="00CC4BA2">
              <w:rPr>
                <w:rFonts w:ascii="Times New Roman" w:eastAsia="Times New Roman" w:hAnsi="Times New Roman" w:cs="Times New Roman"/>
                <w:color w:val="333333"/>
                <w:sz w:val="28"/>
                <w:szCs w:val="28"/>
                <w:lang w:eastAsia="uk-UA"/>
              </w:rPr>
              <w:t>. Після зарахування дітей до закладу освіти їх розподіл між класами відбувається в межах нормативу наповнюваності класів, визначеного Законом України «Про повну загальну середню освіту». Зарахування дитини з особливими освітніми потребами до інклюзивного чи спеціального класу (з його утворенням у разі відсутності) здійснюється на підставі доданого до заяви про зарахування висновку про комплексну (чи повторну) психолого-педагогічну оцінку розвитку дитини (чи витягу з протоколу засідання психолого-медико-педагогічної консультації).</w:t>
            </w:r>
            <w:bookmarkStart w:id="13" w:name="n220"/>
            <w:bookmarkEnd w:id="13"/>
            <w:r w:rsidRPr="00CC4BA2">
              <w:rPr>
                <w:rFonts w:ascii="Times New Roman" w:hAnsi="Times New Roman" w:cs="Times New Roman"/>
                <w:sz w:val="28"/>
                <w:szCs w:val="28"/>
                <w:highlight w:val="yellow"/>
              </w:rPr>
              <w:t xml:space="preserve"> </w:t>
            </w:r>
          </w:p>
        </w:tc>
        <w:tc>
          <w:tcPr>
            <w:tcW w:w="7564" w:type="dxa"/>
          </w:tcPr>
          <w:p w14:paraId="04F70839" w14:textId="77777777" w:rsidR="002C185E" w:rsidRPr="00CC4BA2" w:rsidRDefault="002C185E" w:rsidP="002C185E">
            <w:pPr>
              <w:shd w:val="clear" w:color="auto" w:fill="FFFFFF"/>
              <w:spacing w:after="150"/>
              <w:ind w:firstLine="450"/>
              <w:jc w:val="both"/>
              <w:rPr>
                <w:rFonts w:ascii="Times New Roman" w:eastAsia="Times New Roman" w:hAnsi="Times New Roman" w:cs="Times New Roman"/>
                <w:color w:val="333333"/>
                <w:sz w:val="28"/>
                <w:szCs w:val="28"/>
                <w:lang w:eastAsia="uk-UA"/>
              </w:rPr>
            </w:pPr>
            <w:r w:rsidRPr="00CC4BA2">
              <w:rPr>
                <w:rFonts w:ascii="Times New Roman" w:eastAsia="Times New Roman" w:hAnsi="Times New Roman" w:cs="Times New Roman"/>
                <w:color w:val="333333"/>
                <w:sz w:val="28"/>
                <w:szCs w:val="28"/>
                <w:lang w:eastAsia="uk-UA"/>
              </w:rPr>
              <w:t>6. Зарахування дітей до закладу освіти здійснюється, як правило, до початку навчального року та відповідно до території обслуговування (крім закладів загальної середньої освіти, що забезпечують здобуття виключно профільної середньої освіти).</w:t>
            </w:r>
          </w:p>
          <w:p w14:paraId="14032A88" w14:textId="77777777" w:rsidR="002C185E" w:rsidRPr="00CC4BA2" w:rsidRDefault="002C185E" w:rsidP="002C185E">
            <w:pPr>
              <w:shd w:val="clear" w:color="auto" w:fill="FFFFFF"/>
              <w:spacing w:after="150"/>
              <w:ind w:firstLine="450"/>
              <w:jc w:val="both"/>
              <w:rPr>
                <w:rFonts w:ascii="Times New Roman" w:eastAsia="Times New Roman" w:hAnsi="Times New Roman" w:cs="Times New Roman"/>
                <w:color w:val="333333"/>
                <w:sz w:val="28"/>
                <w:szCs w:val="28"/>
                <w:lang w:eastAsia="uk-UA"/>
              </w:rPr>
            </w:pPr>
            <w:r w:rsidRPr="00CC4BA2">
              <w:rPr>
                <w:rFonts w:ascii="Times New Roman" w:eastAsia="Times New Roman" w:hAnsi="Times New Roman" w:cs="Times New Roman"/>
                <w:color w:val="333333"/>
                <w:sz w:val="28"/>
                <w:szCs w:val="28"/>
                <w:lang w:eastAsia="uk-UA"/>
              </w:rPr>
              <w:t>Органам місцевого самоврядування та місцевим органам виконавчої влади рекомендовано щороку не пізніше ніж за один місяць до завершення прийому заяв про зарахування визначати дату початку їх приймання. Такий строк не може бути меншим одного місяця (у 2018 році - не менше трьох тижнів).</w:t>
            </w:r>
          </w:p>
          <w:p w14:paraId="25BB10CF" w14:textId="2E7175D0" w:rsidR="002C185E" w:rsidRPr="00CC4BA2" w:rsidRDefault="002C185E" w:rsidP="00A24212">
            <w:pPr>
              <w:pStyle w:val="a3"/>
              <w:jc w:val="both"/>
              <w:rPr>
                <w:rFonts w:ascii="Times New Roman" w:hAnsi="Times New Roman" w:cs="Times New Roman"/>
                <w:b/>
                <w:sz w:val="28"/>
                <w:szCs w:val="28"/>
              </w:rPr>
            </w:pPr>
            <w:r w:rsidRPr="00CC4BA2">
              <w:rPr>
                <w:rFonts w:ascii="Times New Roman" w:eastAsia="Times New Roman" w:hAnsi="Times New Roman" w:cs="Times New Roman"/>
                <w:color w:val="333333"/>
                <w:sz w:val="28"/>
                <w:szCs w:val="28"/>
                <w:lang w:eastAsia="uk-UA"/>
              </w:rPr>
              <w:t>Зарахування дітей до початку і впродовж навчального року здійснюється виключно на вільні місця</w:t>
            </w:r>
            <w:r w:rsidR="00A24212">
              <w:t xml:space="preserve"> </w:t>
            </w:r>
            <w:r w:rsidR="00A24212" w:rsidRPr="00A24212">
              <w:rPr>
                <w:rFonts w:ascii="Times New Roman" w:eastAsia="Times New Roman" w:hAnsi="Times New Roman" w:cs="Times New Roman"/>
                <w:color w:val="333333"/>
                <w:sz w:val="28"/>
                <w:szCs w:val="28"/>
                <w:lang w:eastAsia="uk-UA"/>
              </w:rPr>
              <w:t>в один заклад освіти</w:t>
            </w:r>
            <w:r w:rsidRPr="00CC4BA2">
              <w:rPr>
                <w:rFonts w:ascii="Times New Roman" w:eastAsia="Times New Roman" w:hAnsi="Times New Roman" w:cs="Times New Roman"/>
                <w:color w:val="333333"/>
                <w:sz w:val="28"/>
                <w:szCs w:val="28"/>
                <w:lang w:eastAsia="uk-UA"/>
              </w:rPr>
              <w:t xml:space="preserve"> </w:t>
            </w:r>
            <w:r w:rsidRPr="00CC4BA2">
              <w:rPr>
                <w:rFonts w:ascii="Times New Roman" w:eastAsia="Times New Roman" w:hAnsi="Times New Roman" w:cs="Times New Roman"/>
                <w:b/>
                <w:strike/>
                <w:color w:val="333333"/>
                <w:sz w:val="28"/>
                <w:szCs w:val="28"/>
                <w:lang w:eastAsia="uk-UA"/>
              </w:rPr>
              <w:t>або у кілька закладів за умови зарахування на різні форми навчання</w:t>
            </w:r>
            <w:r w:rsidRPr="00CC4BA2">
              <w:rPr>
                <w:rFonts w:ascii="Times New Roman" w:eastAsia="Times New Roman" w:hAnsi="Times New Roman" w:cs="Times New Roman"/>
                <w:b/>
                <w:color w:val="333333"/>
                <w:sz w:val="28"/>
                <w:szCs w:val="28"/>
                <w:lang w:eastAsia="uk-UA"/>
              </w:rPr>
              <w:t>.</w:t>
            </w:r>
            <w:r w:rsidRPr="00CC4BA2">
              <w:rPr>
                <w:rFonts w:ascii="Times New Roman" w:eastAsia="Times New Roman" w:hAnsi="Times New Roman" w:cs="Times New Roman"/>
                <w:color w:val="333333"/>
                <w:sz w:val="28"/>
                <w:szCs w:val="28"/>
                <w:lang w:eastAsia="uk-UA"/>
              </w:rPr>
              <w:t xml:space="preserve"> Після зарахування дітей до закладу освіти їх розподіл між класами відбувається в межах нормативу наповнюваності класів, визначеного Законом України «Про повну загальну середню освіту». Зарахування дитини з особливими освітніми потребами до інклюзивного чи спеціального класу (з його утворенням у разі відсутності) здійснюється на підставі доданого до заяви про зарахування висновку про комплексну (чи повторну) психолого-педагогічну оцінку розвитку дитини (чи витягу з протоколу засідання психолого-медико-педагогічної консультації).</w:t>
            </w:r>
          </w:p>
        </w:tc>
      </w:tr>
    </w:tbl>
    <w:p w14:paraId="27B56909" w14:textId="64AA597A" w:rsidR="007112CD" w:rsidRDefault="00B73C47" w:rsidP="007112C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14:paraId="18DE92F4" w14:textId="5BFF8AAD" w:rsidR="00064874" w:rsidRDefault="00B61412" w:rsidP="007112CD">
      <w:pPr>
        <w:pStyle w:val="a3"/>
        <w:jc w:val="both"/>
        <w:rPr>
          <w:rFonts w:ascii="Times New Roman" w:hAnsi="Times New Roman" w:cs="Times New Roman"/>
          <w:b/>
          <w:sz w:val="28"/>
          <w:szCs w:val="28"/>
        </w:rPr>
      </w:pPr>
      <w:r>
        <w:rPr>
          <w:rFonts w:ascii="Times New Roman" w:hAnsi="Times New Roman" w:cs="Times New Roman"/>
          <w:b/>
          <w:sz w:val="28"/>
          <w:szCs w:val="28"/>
        </w:rPr>
        <w:t>Міністр</w:t>
      </w:r>
      <w:r w:rsidR="00064874">
        <w:rPr>
          <w:rFonts w:ascii="Times New Roman" w:hAnsi="Times New Roman" w:cs="Times New Roman"/>
          <w:b/>
          <w:sz w:val="28"/>
          <w:szCs w:val="28"/>
        </w:rPr>
        <w:t xml:space="preserve"> освіти і науки України</w:t>
      </w:r>
      <w:r w:rsidR="00B73C47">
        <w:rPr>
          <w:rFonts w:ascii="Times New Roman" w:hAnsi="Times New Roman" w:cs="Times New Roman"/>
          <w:b/>
          <w:sz w:val="28"/>
          <w:szCs w:val="28"/>
        </w:rPr>
        <w:tab/>
      </w:r>
      <w:r w:rsidR="00B73C47">
        <w:rPr>
          <w:rFonts w:ascii="Times New Roman" w:hAnsi="Times New Roman" w:cs="Times New Roman"/>
          <w:b/>
          <w:sz w:val="28"/>
          <w:szCs w:val="28"/>
        </w:rPr>
        <w:tab/>
      </w:r>
      <w:r w:rsidR="00B73C47">
        <w:rPr>
          <w:rFonts w:ascii="Times New Roman" w:hAnsi="Times New Roman" w:cs="Times New Roman"/>
          <w:b/>
          <w:sz w:val="28"/>
          <w:szCs w:val="28"/>
        </w:rPr>
        <w:tab/>
      </w:r>
      <w:r w:rsidR="00B73C47">
        <w:rPr>
          <w:rFonts w:ascii="Times New Roman" w:hAnsi="Times New Roman" w:cs="Times New Roman"/>
          <w:b/>
          <w:sz w:val="28"/>
          <w:szCs w:val="28"/>
        </w:rPr>
        <w:tab/>
      </w:r>
      <w:r w:rsidR="00B73C47">
        <w:rPr>
          <w:rFonts w:ascii="Times New Roman" w:hAnsi="Times New Roman" w:cs="Times New Roman"/>
          <w:b/>
          <w:sz w:val="28"/>
          <w:szCs w:val="28"/>
        </w:rPr>
        <w:tab/>
      </w:r>
      <w:r w:rsidR="00064874">
        <w:rPr>
          <w:rFonts w:ascii="Times New Roman" w:hAnsi="Times New Roman" w:cs="Times New Roman"/>
          <w:b/>
          <w:sz w:val="28"/>
          <w:szCs w:val="28"/>
        </w:rPr>
        <w:tab/>
      </w:r>
      <w:r w:rsidR="00064874">
        <w:rPr>
          <w:rFonts w:ascii="Times New Roman" w:hAnsi="Times New Roman" w:cs="Times New Roman"/>
          <w:b/>
          <w:sz w:val="28"/>
          <w:szCs w:val="28"/>
        </w:rPr>
        <w:tab/>
      </w:r>
      <w:r w:rsidR="00064874">
        <w:rPr>
          <w:rFonts w:ascii="Times New Roman" w:hAnsi="Times New Roman" w:cs="Times New Roman"/>
          <w:b/>
          <w:sz w:val="28"/>
          <w:szCs w:val="28"/>
        </w:rPr>
        <w:tab/>
      </w:r>
      <w:r w:rsidR="00064874">
        <w:rPr>
          <w:rFonts w:ascii="Times New Roman" w:hAnsi="Times New Roman" w:cs="Times New Roman"/>
          <w:b/>
          <w:sz w:val="28"/>
          <w:szCs w:val="28"/>
        </w:rPr>
        <w:tab/>
      </w:r>
      <w:r>
        <w:rPr>
          <w:rFonts w:ascii="Times New Roman" w:hAnsi="Times New Roman" w:cs="Times New Roman"/>
          <w:b/>
          <w:sz w:val="28"/>
          <w:szCs w:val="28"/>
        </w:rPr>
        <w:t xml:space="preserve">                                         Оксен ЛІСОВИЙ</w:t>
      </w:r>
    </w:p>
    <w:p w14:paraId="2167D638" w14:textId="4B21C67B" w:rsidR="00D61E3A" w:rsidRPr="008C32D6" w:rsidRDefault="00D61E3A" w:rsidP="007112CD">
      <w:pPr>
        <w:pStyle w:val="a3"/>
        <w:jc w:val="both"/>
        <w:rPr>
          <w:rFonts w:ascii="Times New Roman" w:hAnsi="Times New Roman" w:cs="Times New Roman"/>
          <w:b/>
          <w:sz w:val="28"/>
          <w:szCs w:val="28"/>
        </w:rPr>
      </w:pPr>
      <w:bookmarkStart w:id="14" w:name="_GoBack"/>
      <w:bookmarkEnd w:id="14"/>
      <w:r w:rsidRPr="008C32D6">
        <w:rPr>
          <w:rFonts w:ascii="Times New Roman" w:hAnsi="Times New Roman" w:cs="Times New Roman"/>
          <w:b/>
          <w:sz w:val="28"/>
          <w:szCs w:val="28"/>
        </w:rPr>
        <w:t>___ ____________ 20__ р.</w:t>
      </w:r>
    </w:p>
    <w:sectPr w:rsidR="00D61E3A" w:rsidRPr="008C32D6" w:rsidSect="00064874">
      <w:headerReference w:type="default" r:id="rId7"/>
      <w:footerReference w:type="default" r:id="rId8"/>
      <w:headerReference w:type="first" r:id="rId9"/>
      <w:pgSz w:w="16838" w:h="11906" w:orient="landscape"/>
      <w:pgMar w:top="568" w:right="850" w:bottom="426"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8CB07" w14:textId="77777777" w:rsidR="00F25B48" w:rsidRDefault="00F25B48" w:rsidP="00B65FCE">
      <w:pPr>
        <w:spacing w:after="0" w:line="240" w:lineRule="auto"/>
      </w:pPr>
      <w:r>
        <w:separator/>
      </w:r>
    </w:p>
  </w:endnote>
  <w:endnote w:type="continuationSeparator" w:id="0">
    <w:p w14:paraId="73AEF0AA" w14:textId="77777777" w:rsidR="00F25B48" w:rsidRDefault="00F25B48" w:rsidP="00B65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913020"/>
      <w:docPartObj>
        <w:docPartGallery w:val="Page Numbers (Bottom of Page)"/>
        <w:docPartUnique/>
      </w:docPartObj>
    </w:sdtPr>
    <w:sdtEndPr/>
    <w:sdtContent>
      <w:p w14:paraId="2EA256DC" w14:textId="1F772871" w:rsidR="00B65FCE" w:rsidRDefault="00B65FCE">
        <w:pPr>
          <w:pStyle w:val="a7"/>
          <w:jc w:val="right"/>
        </w:pPr>
        <w:r>
          <w:fldChar w:fldCharType="begin"/>
        </w:r>
        <w:r>
          <w:instrText>PAGE   \* MERGEFORMAT</w:instrText>
        </w:r>
        <w:r>
          <w:fldChar w:fldCharType="separate"/>
        </w:r>
        <w:r w:rsidR="00B61412">
          <w:rPr>
            <w:noProof/>
          </w:rPr>
          <w:t>2</w:t>
        </w:r>
        <w:r>
          <w:fldChar w:fldCharType="end"/>
        </w:r>
      </w:p>
    </w:sdtContent>
  </w:sdt>
  <w:p w14:paraId="50EEBCF7" w14:textId="77777777" w:rsidR="00B65FCE" w:rsidRDefault="00B65FC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50D27" w14:textId="77777777" w:rsidR="00F25B48" w:rsidRDefault="00F25B48" w:rsidP="00B65FCE">
      <w:pPr>
        <w:spacing w:after="0" w:line="240" w:lineRule="auto"/>
      </w:pPr>
      <w:r>
        <w:separator/>
      </w:r>
    </w:p>
  </w:footnote>
  <w:footnote w:type="continuationSeparator" w:id="0">
    <w:p w14:paraId="57171F7C" w14:textId="77777777" w:rsidR="00F25B48" w:rsidRDefault="00F25B48" w:rsidP="00B65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728702"/>
      <w:docPartObj>
        <w:docPartGallery w:val="Page Numbers (Top of Page)"/>
        <w:docPartUnique/>
      </w:docPartObj>
    </w:sdtPr>
    <w:sdtEndPr/>
    <w:sdtContent>
      <w:p w14:paraId="591FB80A" w14:textId="69467E5C" w:rsidR="000A6469" w:rsidRDefault="000A6469">
        <w:pPr>
          <w:pStyle w:val="a5"/>
          <w:jc w:val="center"/>
        </w:pPr>
        <w:r>
          <w:fldChar w:fldCharType="begin"/>
        </w:r>
        <w:r>
          <w:instrText>PAGE   \* MERGEFORMAT</w:instrText>
        </w:r>
        <w:r>
          <w:fldChar w:fldCharType="separate"/>
        </w:r>
        <w:r w:rsidR="00B61412">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1D8BA" w14:textId="45DF6B67" w:rsidR="000A6469" w:rsidRDefault="000A6469">
    <w:pPr>
      <w:pStyle w:val="a5"/>
      <w:jc w:val="center"/>
    </w:pPr>
  </w:p>
  <w:p w14:paraId="39072B76" w14:textId="77777777" w:rsidR="000A6469" w:rsidRDefault="000A646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354B5"/>
    <w:multiLevelType w:val="hybridMultilevel"/>
    <w:tmpl w:val="15BAF81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6295A64"/>
    <w:multiLevelType w:val="hybridMultilevel"/>
    <w:tmpl w:val="BF48A2AC"/>
    <w:lvl w:ilvl="0" w:tplc="04220011">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AF42F49"/>
    <w:multiLevelType w:val="hybridMultilevel"/>
    <w:tmpl w:val="7DC0A2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CB90E48"/>
    <w:multiLevelType w:val="hybridMultilevel"/>
    <w:tmpl w:val="6BFC2C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E0"/>
    <w:rsid w:val="000128C1"/>
    <w:rsid w:val="000205DE"/>
    <w:rsid w:val="0006149B"/>
    <w:rsid w:val="00064874"/>
    <w:rsid w:val="00065D7E"/>
    <w:rsid w:val="000958BB"/>
    <w:rsid w:val="000A6469"/>
    <w:rsid w:val="0012220E"/>
    <w:rsid w:val="00185AF5"/>
    <w:rsid w:val="00195D50"/>
    <w:rsid w:val="001B7168"/>
    <w:rsid w:val="0022256B"/>
    <w:rsid w:val="0026443A"/>
    <w:rsid w:val="002B734C"/>
    <w:rsid w:val="002C185E"/>
    <w:rsid w:val="0030730B"/>
    <w:rsid w:val="00384D81"/>
    <w:rsid w:val="003C50E5"/>
    <w:rsid w:val="004D1E68"/>
    <w:rsid w:val="00511D76"/>
    <w:rsid w:val="00532D4C"/>
    <w:rsid w:val="006349A5"/>
    <w:rsid w:val="00647E15"/>
    <w:rsid w:val="0065276E"/>
    <w:rsid w:val="00696EA1"/>
    <w:rsid w:val="006A2002"/>
    <w:rsid w:val="006D5EB3"/>
    <w:rsid w:val="006D6A6C"/>
    <w:rsid w:val="006E2A99"/>
    <w:rsid w:val="007112CD"/>
    <w:rsid w:val="00724717"/>
    <w:rsid w:val="007A0AC0"/>
    <w:rsid w:val="007C4FFE"/>
    <w:rsid w:val="007C5F75"/>
    <w:rsid w:val="007F724D"/>
    <w:rsid w:val="008170F8"/>
    <w:rsid w:val="008812E0"/>
    <w:rsid w:val="00895247"/>
    <w:rsid w:val="008B6255"/>
    <w:rsid w:val="008C32D6"/>
    <w:rsid w:val="008C5565"/>
    <w:rsid w:val="008E7E01"/>
    <w:rsid w:val="008F66C8"/>
    <w:rsid w:val="009445D8"/>
    <w:rsid w:val="00A24212"/>
    <w:rsid w:val="00A3634D"/>
    <w:rsid w:val="00A5579E"/>
    <w:rsid w:val="00AB2E6C"/>
    <w:rsid w:val="00AF1D2E"/>
    <w:rsid w:val="00B61412"/>
    <w:rsid w:val="00B65FCE"/>
    <w:rsid w:val="00B73C47"/>
    <w:rsid w:val="00B874AB"/>
    <w:rsid w:val="00BB1806"/>
    <w:rsid w:val="00BD5954"/>
    <w:rsid w:val="00BE0A85"/>
    <w:rsid w:val="00C04538"/>
    <w:rsid w:val="00C05BEC"/>
    <w:rsid w:val="00C43363"/>
    <w:rsid w:val="00C8634C"/>
    <w:rsid w:val="00CA7E3C"/>
    <w:rsid w:val="00CC4BA2"/>
    <w:rsid w:val="00CF0EEB"/>
    <w:rsid w:val="00D24382"/>
    <w:rsid w:val="00D61E3A"/>
    <w:rsid w:val="00D73EE6"/>
    <w:rsid w:val="00DD7D65"/>
    <w:rsid w:val="00E0075E"/>
    <w:rsid w:val="00E2017E"/>
    <w:rsid w:val="00E510B3"/>
    <w:rsid w:val="00EA0C84"/>
    <w:rsid w:val="00EB46B9"/>
    <w:rsid w:val="00EB665E"/>
    <w:rsid w:val="00EF17BB"/>
    <w:rsid w:val="00F159CE"/>
    <w:rsid w:val="00F23F8D"/>
    <w:rsid w:val="00F25B48"/>
    <w:rsid w:val="00F51F41"/>
    <w:rsid w:val="00F73306"/>
    <w:rsid w:val="00FB690F"/>
    <w:rsid w:val="00FC2F7D"/>
    <w:rsid w:val="00FC5477"/>
    <w:rsid w:val="00FF56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60077"/>
  <w15:chartTrackingRefBased/>
  <w15:docId w15:val="{9E8A4415-83D0-440E-A0B6-B0C8D2452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12CD"/>
    <w:pPr>
      <w:spacing w:after="0" w:line="240" w:lineRule="auto"/>
    </w:pPr>
  </w:style>
  <w:style w:type="table" w:styleId="a4">
    <w:name w:val="Table Grid"/>
    <w:basedOn w:val="a1"/>
    <w:uiPriority w:val="39"/>
    <w:rsid w:val="00711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65FCE"/>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B65FCE"/>
  </w:style>
  <w:style w:type="paragraph" w:styleId="a7">
    <w:name w:val="footer"/>
    <w:basedOn w:val="a"/>
    <w:link w:val="a8"/>
    <w:uiPriority w:val="99"/>
    <w:unhideWhenUsed/>
    <w:rsid w:val="00B65FCE"/>
    <w:pPr>
      <w:tabs>
        <w:tab w:val="center" w:pos="4819"/>
        <w:tab w:val="right" w:pos="9639"/>
      </w:tabs>
      <w:spacing w:after="0" w:line="240" w:lineRule="auto"/>
    </w:pPr>
  </w:style>
  <w:style w:type="character" w:customStyle="1" w:styleId="a8">
    <w:name w:val="Нижній колонтитул Знак"/>
    <w:basedOn w:val="a0"/>
    <w:link w:val="a7"/>
    <w:uiPriority w:val="99"/>
    <w:rsid w:val="00B65FCE"/>
  </w:style>
  <w:style w:type="paragraph" w:styleId="a9">
    <w:name w:val="Normal (Web)"/>
    <w:basedOn w:val="a"/>
    <w:uiPriority w:val="99"/>
    <w:semiHidden/>
    <w:unhideWhenUsed/>
    <w:rsid w:val="00AB2E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185AF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185AF5"/>
  </w:style>
  <w:style w:type="character" w:styleId="aa">
    <w:name w:val="Hyperlink"/>
    <w:basedOn w:val="a0"/>
    <w:uiPriority w:val="99"/>
    <w:semiHidden/>
    <w:unhideWhenUsed/>
    <w:rsid w:val="00185AF5"/>
    <w:rPr>
      <w:color w:val="0000FF"/>
      <w:u w:val="single"/>
    </w:rPr>
  </w:style>
  <w:style w:type="paragraph" w:styleId="ab">
    <w:name w:val="Balloon Text"/>
    <w:basedOn w:val="a"/>
    <w:link w:val="ac"/>
    <w:uiPriority w:val="99"/>
    <w:semiHidden/>
    <w:unhideWhenUsed/>
    <w:rsid w:val="008B6255"/>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8B62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9067">
      <w:bodyDiv w:val="1"/>
      <w:marLeft w:val="0"/>
      <w:marRight w:val="0"/>
      <w:marTop w:val="0"/>
      <w:marBottom w:val="0"/>
      <w:divBdr>
        <w:top w:val="none" w:sz="0" w:space="0" w:color="auto"/>
        <w:left w:val="none" w:sz="0" w:space="0" w:color="auto"/>
        <w:bottom w:val="none" w:sz="0" w:space="0" w:color="auto"/>
        <w:right w:val="none" w:sz="0" w:space="0" w:color="auto"/>
      </w:divBdr>
    </w:div>
    <w:div w:id="526869997">
      <w:bodyDiv w:val="1"/>
      <w:marLeft w:val="0"/>
      <w:marRight w:val="0"/>
      <w:marTop w:val="0"/>
      <w:marBottom w:val="0"/>
      <w:divBdr>
        <w:top w:val="none" w:sz="0" w:space="0" w:color="auto"/>
        <w:left w:val="none" w:sz="0" w:space="0" w:color="auto"/>
        <w:bottom w:val="none" w:sz="0" w:space="0" w:color="auto"/>
        <w:right w:val="none" w:sz="0" w:space="0" w:color="auto"/>
      </w:divBdr>
    </w:div>
    <w:div w:id="1266186355">
      <w:bodyDiv w:val="1"/>
      <w:marLeft w:val="0"/>
      <w:marRight w:val="0"/>
      <w:marTop w:val="0"/>
      <w:marBottom w:val="0"/>
      <w:divBdr>
        <w:top w:val="none" w:sz="0" w:space="0" w:color="auto"/>
        <w:left w:val="none" w:sz="0" w:space="0" w:color="auto"/>
        <w:bottom w:val="none" w:sz="0" w:space="0" w:color="auto"/>
        <w:right w:val="none" w:sz="0" w:space="0" w:color="auto"/>
      </w:divBdr>
    </w:div>
    <w:div w:id="1459373846">
      <w:bodyDiv w:val="1"/>
      <w:marLeft w:val="0"/>
      <w:marRight w:val="0"/>
      <w:marTop w:val="0"/>
      <w:marBottom w:val="0"/>
      <w:divBdr>
        <w:top w:val="none" w:sz="0" w:space="0" w:color="auto"/>
        <w:left w:val="none" w:sz="0" w:space="0" w:color="auto"/>
        <w:bottom w:val="none" w:sz="0" w:space="0" w:color="auto"/>
        <w:right w:val="none" w:sz="0" w:space="0" w:color="auto"/>
      </w:divBdr>
      <w:divsChild>
        <w:div w:id="950087876">
          <w:marLeft w:val="0"/>
          <w:marRight w:val="0"/>
          <w:marTop w:val="0"/>
          <w:marBottom w:val="0"/>
          <w:divBdr>
            <w:top w:val="none" w:sz="0" w:space="0" w:color="auto"/>
            <w:left w:val="none" w:sz="0" w:space="0" w:color="auto"/>
            <w:bottom w:val="none" w:sz="0" w:space="0" w:color="auto"/>
            <w:right w:val="none" w:sz="0" w:space="0" w:color="auto"/>
          </w:divBdr>
        </w:div>
        <w:div w:id="1778597683">
          <w:marLeft w:val="0"/>
          <w:marRight w:val="0"/>
          <w:marTop w:val="0"/>
          <w:marBottom w:val="0"/>
          <w:divBdr>
            <w:top w:val="none" w:sz="0" w:space="0" w:color="auto"/>
            <w:left w:val="none" w:sz="0" w:space="0" w:color="auto"/>
            <w:bottom w:val="none" w:sz="0" w:space="0" w:color="auto"/>
            <w:right w:val="none" w:sz="0" w:space="0" w:color="auto"/>
          </w:divBdr>
        </w:div>
        <w:div w:id="343554031">
          <w:marLeft w:val="0"/>
          <w:marRight w:val="0"/>
          <w:marTop w:val="0"/>
          <w:marBottom w:val="0"/>
          <w:divBdr>
            <w:top w:val="none" w:sz="0" w:space="0" w:color="auto"/>
            <w:left w:val="none" w:sz="0" w:space="0" w:color="auto"/>
            <w:bottom w:val="none" w:sz="0" w:space="0" w:color="auto"/>
            <w:right w:val="none" w:sz="0" w:space="0" w:color="auto"/>
          </w:divBdr>
        </w:div>
      </w:divsChild>
    </w:div>
    <w:div w:id="1542327087">
      <w:bodyDiv w:val="1"/>
      <w:marLeft w:val="0"/>
      <w:marRight w:val="0"/>
      <w:marTop w:val="0"/>
      <w:marBottom w:val="0"/>
      <w:divBdr>
        <w:top w:val="none" w:sz="0" w:space="0" w:color="auto"/>
        <w:left w:val="none" w:sz="0" w:space="0" w:color="auto"/>
        <w:bottom w:val="none" w:sz="0" w:space="0" w:color="auto"/>
        <w:right w:val="none" w:sz="0" w:space="0" w:color="auto"/>
      </w:divBdr>
      <w:divsChild>
        <w:div w:id="349574661">
          <w:marLeft w:val="0"/>
          <w:marRight w:val="0"/>
          <w:marTop w:val="0"/>
          <w:marBottom w:val="0"/>
          <w:divBdr>
            <w:top w:val="none" w:sz="0" w:space="0" w:color="auto"/>
            <w:left w:val="none" w:sz="0" w:space="0" w:color="auto"/>
            <w:bottom w:val="none" w:sz="0" w:space="0" w:color="auto"/>
            <w:right w:val="none" w:sz="0" w:space="0" w:color="auto"/>
          </w:divBdr>
        </w:div>
        <w:div w:id="1288849669">
          <w:marLeft w:val="0"/>
          <w:marRight w:val="0"/>
          <w:marTop w:val="0"/>
          <w:marBottom w:val="0"/>
          <w:divBdr>
            <w:top w:val="none" w:sz="0" w:space="0" w:color="auto"/>
            <w:left w:val="none" w:sz="0" w:space="0" w:color="auto"/>
            <w:bottom w:val="none" w:sz="0" w:space="0" w:color="auto"/>
            <w:right w:val="none" w:sz="0" w:space="0" w:color="auto"/>
          </w:divBdr>
        </w:div>
        <w:div w:id="1802726265">
          <w:marLeft w:val="0"/>
          <w:marRight w:val="0"/>
          <w:marTop w:val="0"/>
          <w:marBottom w:val="0"/>
          <w:divBdr>
            <w:top w:val="none" w:sz="0" w:space="0" w:color="auto"/>
            <w:left w:val="none" w:sz="0" w:space="0" w:color="auto"/>
            <w:bottom w:val="none" w:sz="0" w:space="0" w:color="auto"/>
            <w:right w:val="none" w:sz="0" w:space="0" w:color="auto"/>
          </w:divBdr>
        </w:div>
        <w:div w:id="629630812">
          <w:marLeft w:val="0"/>
          <w:marRight w:val="0"/>
          <w:marTop w:val="0"/>
          <w:marBottom w:val="0"/>
          <w:divBdr>
            <w:top w:val="none" w:sz="0" w:space="0" w:color="auto"/>
            <w:left w:val="none" w:sz="0" w:space="0" w:color="auto"/>
            <w:bottom w:val="none" w:sz="0" w:space="0" w:color="auto"/>
            <w:right w:val="none" w:sz="0" w:space="0" w:color="auto"/>
          </w:divBdr>
        </w:div>
        <w:div w:id="1436828659">
          <w:marLeft w:val="0"/>
          <w:marRight w:val="0"/>
          <w:marTop w:val="0"/>
          <w:marBottom w:val="0"/>
          <w:divBdr>
            <w:top w:val="none" w:sz="0" w:space="0" w:color="auto"/>
            <w:left w:val="none" w:sz="0" w:space="0" w:color="auto"/>
            <w:bottom w:val="none" w:sz="0" w:space="0" w:color="auto"/>
            <w:right w:val="none" w:sz="0" w:space="0" w:color="auto"/>
          </w:divBdr>
        </w:div>
        <w:div w:id="1733850309">
          <w:marLeft w:val="0"/>
          <w:marRight w:val="0"/>
          <w:marTop w:val="0"/>
          <w:marBottom w:val="0"/>
          <w:divBdr>
            <w:top w:val="none" w:sz="0" w:space="0" w:color="auto"/>
            <w:left w:val="none" w:sz="0" w:space="0" w:color="auto"/>
            <w:bottom w:val="none" w:sz="0" w:space="0" w:color="auto"/>
            <w:right w:val="none" w:sz="0" w:space="0" w:color="auto"/>
          </w:divBdr>
        </w:div>
      </w:divsChild>
    </w:div>
    <w:div w:id="1669599912">
      <w:bodyDiv w:val="1"/>
      <w:marLeft w:val="0"/>
      <w:marRight w:val="0"/>
      <w:marTop w:val="0"/>
      <w:marBottom w:val="0"/>
      <w:divBdr>
        <w:top w:val="none" w:sz="0" w:space="0" w:color="auto"/>
        <w:left w:val="none" w:sz="0" w:space="0" w:color="auto"/>
        <w:bottom w:val="none" w:sz="0" w:space="0" w:color="auto"/>
        <w:right w:val="none" w:sz="0" w:space="0" w:color="auto"/>
      </w:divBdr>
    </w:div>
    <w:div w:id="203248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3648</Words>
  <Characters>2080</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Public Health Center of the MOH of Ukraine</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y.lutsenko</dc:creator>
  <cp:keywords/>
  <dc:description/>
  <cp:lastModifiedBy>Чуприна Дмитро</cp:lastModifiedBy>
  <cp:revision>5</cp:revision>
  <cp:lastPrinted>2025-02-27T10:23:00Z</cp:lastPrinted>
  <dcterms:created xsi:type="dcterms:W3CDTF">2025-05-01T14:36:00Z</dcterms:created>
  <dcterms:modified xsi:type="dcterms:W3CDTF">2025-05-12T06:50:00Z</dcterms:modified>
</cp:coreProperties>
</file>