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60" w:rsidRPr="00CA5675" w:rsidRDefault="00DC3360" w:rsidP="00EC10F0">
      <w:pPr>
        <w:spacing w:after="0"/>
        <w:jc w:val="center"/>
        <w:rPr>
          <w:rFonts w:ascii="Times New Roman" w:hAnsi="Times New Roman" w:cs="Times New Roman"/>
          <w:b/>
          <w:sz w:val="28"/>
          <w:szCs w:val="28"/>
        </w:rPr>
      </w:pPr>
      <w:r w:rsidRPr="00CA5675">
        <w:rPr>
          <w:rFonts w:ascii="Times New Roman" w:hAnsi="Times New Roman" w:cs="Times New Roman"/>
          <w:b/>
          <w:sz w:val="28"/>
          <w:szCs w:val="28"/>
        </w:rPr>
        <w:t>АНАЛІЗ РЕГУЛЯТОРНОГО ВПЛИВУ</w:t>
      </w:r>
    </w:p>
    <w:p w:rsidR="00DC3360" w:rsidRPr="00CA5675" w:rsidRDefault="00DC3360" w:rsidP="00EC10F0">
      <w:pPr>
        <w:spacing w:after="0"/>
        <w:jc w:val="center"/>
        <w:rPr>
          <w:rFonts w:ascii="Times New Roman" w:hAnsi="Times New Roman" w:cs="Times New Roman"/>
          <w:b/>
          <w:sz w:val="28"/>
          <w:szCs w:val="28"/>
          <w:lang w:val="ru-RU" w:eastAsia="ru-RU"/>
        </w:rPr>
      </w:pPr>
      <w:r w:rsidRPr="00CA5675">
        <w:rPr>
          <w:rFonts w:ascii="Times New Roman" w:hAnsi="Times New Roman" w:cs="Times New Roman"/>
          <w:b/>
          <w:sz w:val="28"/>
          <w:szCs w:val="28"/>
        </w:rPr>
        <w:t xml:space="preserve">до </w:t>
      </w:r>
      <w:r w:rsidR="00F86AEC">
        <w:rPr>
          <w:rFonts w:ascii="Times New Roman" w:hAnsi="Times New Roman" w:cs="Times New Roman"/>
          <w:b/>
          <w:sz w:val="28"/>
          <w:szCs w:val="28"/>
        </w:rPr>
        <w:t>проє</w:t>
      </w:r>
      <w:r w:rsidR="007F6527">
        <w:rPr>
          <w:rFonts w:ascii="Times New Roman" w:hAnsi="Times New Roman" w:cs="Times New Roman"/>
          <w:b/>
          <w:sz w:val="28"/>
          <w:szCs w:val="28"/>
        </w:rPr>
        <w:t xml:space="preserve">кту </w:t>
      </w:r>
      <w:r w:rsidRPr="00CA5675">
        <w:rPr>
          <w:rFonts w:ascii="Times New Roman" w:hAnsi="Times New Roman" w:cs="Times New Roman"/>
          <w:b/>
          <w:sz w:val="28"/>
          <w:szCs w:val="28"/>
          <w:lang w:eastAsia="ru-RU"/>
        </w:rPr>
        <w:t>наказу Міністерства освіти і науки України</w:t>
      </w:r>
    </w:p>
    <w:p w:rsidR="00D27073" w:rsidRPr="00057791" w:rsidRDefault="00DC3360" w:rsidP="00057791">
      <w:pPr>
        <w:spacing w:after="0"/>
        <w:jc w:val="center"/>
        <w:rPr>
          <w:rFonts w:ascii="Times New Roman" w:hAnsi="Times New Roman" w:cs="Times New Roman"/>
          <w:b/>
          <w:sz w:val="28"/>
        </w:rPr>
      </w:pPr>
      <w:r w:rsidRPr="00A1492E">
        <w:rPr>
          <w:rFonts w:ascii="Times New Roman" w:hAnsi="Times New Roman" w:cs="Times New Roman"/>
          <w:b/>
          <w:sz w:val="28"/>
        </w:rPr>
        <w:t>«</w:t>
      </w:r>
      <w:r w:rsidR="00AF3B55" w:rsidRPr="008B6255">
        <w:rPr>
          <w:rFonts w:ascii="Times New Roman" w:hAnsi="Times New Roman" w:cs="Times New Roman"/>
          <w:b/>
          <w:sz w:val="28"/>
          <w:szCs w:val="28"/>
        </w:rPr>
        <w:t xml:space="preserve">Про внесення змін до деяких нормативно-правових </w:t>
      </w:r>
      <w:bookmarkStart w:id="0" w:name="_GoBack"/>
      <w:r w:rsidR="00AF3B55" w:rsidRPr="008B6255">
        <w:rPr>
          <w:rFonts w:ascii="Times New Roman" w:hAnsi="Times New Roman" w:cs="Times New Roman"/>
          <w:b/>
          <w:sz w:val="28"/>
          <w:szCs w:val="28"/>
        </w:rPr>
        <w:t>акт</w:t>
      </w:r>
      <w:bookmarkEnd w:id="0"/>
      <w:r w:rsidR="00AF3B55" w:rsidRPr="008B6255">
        <w:rPr>
          <w:rFonts w:ascii="Times New Roman" w:hAnsi="Times New Roman" w:cs="Times New Roman"/>
          <w:b/>
          <w:sz w:val="28"/>
          <w:szCs w:val="28"/>
        </w:rPr>
        <w:t>ів Міністерства освіти і науки  України</w:t>
      </w:r>
      <w:r w:rsidRPr="00CA5675">
        <w:rPr>
          <w:rFonts w:ascii="Times New Roman" w:hAnsi="Times New Roman" w:cs="Times New Roman"/>
          <w:b/>
          <w:sz w:val="28"/>
        </w:rPr>
        <w:t>»</w:t>
      </w:r>
    </w:p>
    <w:p w:rsidR="00D27073" w:rsidRPr="00D27073" w:rsidRDefault="00DC3360" w:rsidP="00EC10F0">
      <w:pPr>
        <w:pStyle w:val="1"/>
        <w:numPr>
          <w:ilvl w:val="0"/>
          <w:numId w:val="1"/>
        </w:numPr>
        <w:spacing w:before="120" w:after="120" w:line="276" w:lineRule="auto"/>
        <w:ind w:left="0" w:firstLine="0"/>
        <w:rPr>
          <w:rStyle w:val="rvts0"/>
        </w:rPr>
      </w:pPr>
      <w:bookmarkStart w:id="1" w:name="_Toc3536283"/>
      <w:r w:rsidRPr="002E6665">
        <w:t>Визначення проблеми</w:t>
      </w:r>
      <w:bookmarkEnd w:id="1"/>
    </w:p>
    <w:p w:rsidR="007E0AAA" w:rsidRPr="007E0AAA" w:rsidRDefault="007E0AAA" w:rsidP="007E0AAA">
      <w:pPr>
        <w:pStyle w:val="a6"/>
        <w:spacing w:before="0" w:beforeAutospacing="0" w:after="0" w:afterAutospacing="0"/>
        <w:ind w:firstLine="709"/>
        <w:jc w:val="both"/>
        <w:rPr>
          <w:sz w:val="28"/>
          <w:szCs w:val="28"/>
        </w:rPr>
      </w:pPr>
      <w:r w:rsidRPr="007E0AAA">
        <w:rPr>
          <w:sz w:val="28"/>
          <w:szCs w:val="28"/>
        </w:rPr>
        <w:t>З початку повномасштабного вторгнення Російської Федерації на територію України система загальної середньої освіти зазнала суттєвих викликів, що зумовлені як безпосередніми руйнуваннями інфраструктури, так і змінами у соціально-демографічній ситуації в державі. Значна кількість закладів загальної середньої освіти (</w:t>
      </w:r>
      <w:r>
        <w:rPr>
          <w:sz w:val="28"/>
          <w:szCs w:val="28"/>
          <w:lang w:val="uk-UA"/>
        </w:rPr>
        <w:t xml:space="preserve">далі - </w:t>
      </w:r>
      <w:r w:rsidRPr="007E0AAA">
        <w:rPr>
          <w:sz w:val="28"/>
          <w:szCs w:val="28"/>
        </w:rPr>
        <w:t>ЗЗСО) була пошкоджена або повністю зруйнована внаслідок бойових дій, частина опинилася на тимчасово окупованих територіях (</w:t>
      </w:r>
      <w:r>
        <w:rPr>
          <w:sz w:val="28"/>
          <w:szCs w:val="28"/>
          <w:lang w:val="uk-UA"/>
        </w:rPr>
        <w:t xml:space="preserve">далі - </w:t>
      </w:r>
      <w:r w:rsidRPr="007E0AAA">
        <w:rPr>
          <w:sz w:val="28"/>
          <w:szCs w:val="28"/>
        </w:rPr>
        <w:t>ТОТ), що унеможливлює традиційне</w:t>
      </w:r>
      <w:r>
        <w:rPr>
          <w:sz w:val="28"/>
          <w:szCs w:val="28"/>
        </w:rPr>
        <w:t xml:space="preserve"> функціонування таких закладів.</w:t>
      </w:r>
    </w:p>
    <w:p w:rsidR="007E0AAA" w:rsidRPr="007E0AAA" w:rsidRDefault="007E0AAA" w:rsidP="007E0AAA">
      <w:pPr>
        <w:pStyle w:val="a6"/>
        <w:spacing w:before="0" w:beforeAutospacing="0" w:after="0" w:afterAutospacing="0"/>
        <w:ind w:firstLine="709"/>
        <w:jc w:val="both"/>
        <w:rPr>
          <w:sz w:val="28"/>
          <w:szCs w:val="28"/>
        </w:rPr>
      </w:pPr>
      <w:r w:rsidRPr="007E0AAA">
        <w:rPr>
          <w:sz w:val="28"/>
          <w:szCs w:val="28"/>
        </w:rPr>
        <w:t>Масштабне переміщення населення, зокрема учасників освітнього процесу (учнів, педагогічних працівників, батьків)</w:t>
      </w:r>
      <w:r>
        <w:rPr>
          <w:sz w:val="28"/>
          <w:szCs w:val="28"/>
          <w:lang w:val="uk-UA"/>
        </w:rPr>
        <w:t>,</w:t>
      </w:r>
      <w:r w:rsidRPr="007E0AAA">
        <w:rPr>
          <w:sz w:val="28"/>
          <w:szCs w:val="28"/>
        </w:rPr>
        <w:t xml:space="preserve"> як у межах країни, так і за її межі, призвело до необхідності оперативного перегляду та адаптації підходів до організації навчання. Станом на 01.02.2024 року в Україні налічується 3 740 тис. учнів, з яких лише 2 215 тис. мають можливість навчатися очно. Решта здобувають освіту у змішаному форматі (736 тис.) або дистанційно (430 тис.). Особливої уваги потребує категорія учнів, які проживають на тимчасово окупованих територіях — за оперативними даними, це 43 тис. осіб. Вони продовжують здобувати освіту дистанційно або за однією з індивідуальних форм, передбачених чинним законодавством, зокрема Положенням про індивідуальну форму здобуття пов</w:t>
      </w:r>
      <w:r>
        <w:rPr>
          <w:sz w:val="28"/>
          <w:szCs w:val="28"/>
        </w:rPr>
        <w:t>ної загальної середньої освіти.</w:t>
      </w:r>
    </w:p>
    <w:p w:rsidR="007E0AAA" w:rsidRPr="007E0AAA" w:rsidRDefault="007E0AAA" w:rsidP="007E0AAA">
      <w:pPr>
        <w:pStyle w:val="a6"/>
        <w:spacing w:before="0" w:beforeAutospacing="0" w:after="0" w:afterAutospacing="0"/>
        <w:ind w:firstLine="709"/>
        <w:jc w:val="both"/>
        <w:rPr>
          <w:sz w:val="28"/>
          <w:szCs w:val="28"/>
        </w:rPr>
      </w:pPr>
      <w:r w:rsidRPr="007E0AAA">
        <w:rPr>
          <w:sz w:val="28"/>
          <w:szCs w:val="28"/>
        </w:rPr>
        <w:t>З метою забезпечення реалізації права на освіту для зазначеної категорії учнів, наказом Міністерства освіти і науки України від 09.09.2024 № 1276 (зареєстрованим у Міністерстві юстиції України 24.09.2024 за № 1432/42777) до вказаного Положення було внесено зміни, які розширюють перелік осіб, для яких може бути організований педагогічний патронаж, доповнивши його дітьми, що п</w:t>
      </w:r>
      <w:r>
        <w:rPr>
          <w:sz w:val="28"/>
          <w:szCs w:val="28"/>
        </w:rPr>
        <w:t>роживають (перебувають) на ТОТ.</w:t>
      </w:r>
    </w:p>
    <w:p w:rsidR="007E0AAA" w:rsidRPr="007E0AAA" w:rsidRDefault="007E0AAA" w:rsidP="007E0AAA">
      <w:pPr>
        <w:pStyle w:val="a6"/>
        <w:spacing w:before="0" w:beforeAutospacing="0" w:after="0" w:afterAutospacing="0"/>
        <w:ind w:firstLine="709"/>
        <w:jc w:val="both"/>
        <w:rPr>
          <w:sz w:val="28"/>
          <w:szCs w:val="28"/>
        </w:rPr>
      </w:pPr>
      <w:r w:rsidRPr="007E0AAA">
        <w:rPr>
          <w:sz w:val="28"/>
          <w:szCs w:val="28"/>
        </w:rPr>
        <w:t>Водночас на практиці залишається неврегульованим питання оплати праці педагогічних працівників, які забезпечують реалізацію освітнього процесу для зазначених учнів за індивідуальною формою, зокрема шляхом педагогічного патронажу. Відсутність чіткого механізму фінансування цієї форми роботи створює ризики нерівного доступу до освіти для учнів на ТОТ, а також додаткове професійне навантаження на вчи</w:t>
      </w:r>
      <w:r>
        <w:rPr>
          <w:sz w:val="28"/>
          <w:szCs w:val="28"/>
        </w:rPr>
        <w:t>телів без належної компенсації.</w:t>
      </w:r>
    </w:p>
    <w:p w:rsidR="007E0AAA" w:rsidRPr="007E0AAA" w:rsidRDefault="007E0AAA" w:rsidP="007E0AAA">
      <w:pPr>
        <w:pStyle w:val="a6"/>
        <w:spacing w:before="0" w:beforeAutospacing="0" w:after="0" w:afterAutospacing="0"/>
        <w:ind w:firstLine="709"/>
        <w:jc w:val="both"/>
        <w:rPr>
          <w:sz w:val="28"/>
          <w:szCs w:val="28"/>
        </w:rPr>
      </w:pPr>
      <w:r w:rsidRPr="007E0AAA">
        <w:rPr>
          <w:sz w:val="28"/>
          <w:szCs w:val="28"/>
        </w:rPr>
        <w:t>Крім того, у зв’язку зі змінами в законодавстві та специфічними умовами проживання дітей на ТОТ потребує перегляду і вдосконалення порядок зарахування таких учнів до ЗЗСО. Зокрема, необхідно привести відповідні положення у відповідність до частини третьої статті 6 Закону України «Про повну загальну середню освіту», яка встановлює засади зарах</w:t>
      </w:r>
      <w:r>
        <w:rPr>
          <w:sz w:val="28"/>
          <w:szCs w:val="28"/>
        </w:rPr>
        <w:t>ування осіб до закладів освіти.</w:t>
      </w:r>
    </w:p>
    <w:p w:rsidR="007E0AAA" w:rsidRPr="007E0AAA" w:rsidRDefault="007E0AAA" w:rsidP="007E0AAA">
      <w:pPr>
        <w:pStyle w:val="a6"/>
        <w:spacing w:before="0" w:beforeAutospacing="0" w:after="0" w:afterAutospacing="0"/>
        <w:ind w:firstLine="709"/>
        <w:jc w:val="both"/>
        <w:rPr>
          <w:sz w:val="28"/>
          <w:szCs w:val="28"/>
        </w:rPr>
      </w:pPr>
      <w:r w:rsidRPr="007E0AAA">
        <w:rPr>
          <w:sz w:val="28"/>
          <w:szCs w:val="28"/>
        </w:rPr>
        <w:lastRenderedPageBreak/>
        <w:t>Таким чином, нинішня ситуація потребує комплексного нормати</w:t>
      </w:r>
      <w:r>
        <w:rPr>
          <w:sz w:val="28"/>
          <w:szCs w:val="28"/>
        </w:rPr>
        <w:t>вного врегулювання, що охоплює:</w:t>
      </w:r>
    </w:p>
    <w:p w:rsidR="007E0AAA" w:rsidRPr="007E0AAA" w:rsidRDefault="007E0AAA" w:rsidP="007E0AAA">
      <w:pPr>
        <w:pStyle w:val="a6"/>
        <w:spacing w:before="0" w:beforeAutospacing="0" w:after="0" w:afterAutospacing="0"/>
        <w:ind w:firstLine="709"/>
        <w:jc w:val="both"/>
        <w:rPr>
          <w:sz w:val="28"/>
          <w:szCs w:val="28"/>
        </w:rPr>
      </w:pPr>
      <w:r w:rsidRPr="007E0AAA">
        <w:rPr>
          <w:sz w:val="28"/>
          <w:szCs w:val="28"/>
        </w:rPr>
        <w:t xml:space="preserve">забезпечення державних гарантій оплати праці педагогічним працівникам, які реалізують індивідуальні </w:t>
      </w:r>
      <w:r>
        <w:rPr>
          <w:sz w:val="28"/>
          <w:szCs w:val="28"/>
        </w:rPr>
        <w:t>форми навчання для дітей з ТОТ;</w:t>
      </w:r>
    </w:p>
    <w:p w:rsidR="007E0AAA" w:rsidRPr="007E0AAA" w:rsidRDefault="007E0AAA" w:rsidP="007E0AAA">
      <w:pPr>
        <w:pStyle w:val="a6"/>
        <w:spacing w:before="0" w:beforeAutospacing="0" w:after="0" w:afterAutospacing="0"/>
        <w:ind w:firstLine="709"/>
        <w:jc w:val="both"/>
        <w:rPr>
          <w:sz w:val="28"/>
          <w:szCs w:val="28"/>
        </w:rPr>
      </w:pPr>
      <w:r w:rsidRPr="007E0AAA">
        <w:rPr>
          <w:sz w:val="28"/>
          <w:szCs w:val="28"/>
        </w:rPr>
        <w:t>оновлення та адаптації порядку зарахування учнів до ЗЗСО з урахуванням воєнного стану та особливих</w:t>
      </w:r>
      <w:r>
        <w:rPr>
          <w:sz w:val="28"/>
          <w:szCs w:val="28"/>
        </w:rPr>
        <w:t xml:space="preserve"> умов проживання частини дітей;</w:t>
      </w:r>
    </w:p>
    <w:p w:rsidR="007E0AAA" w:rsidRDefault="007E0AAA" w:rsidP="007E0AAA">
      <w:pPr>
        <w:pStyle w:val="a6"/>
        <w:spacing w:before="0" w:beforeAutospacing="0" w:after="0" w:afterAutospacing="0" w:line="276" w:lineRule="auto"/>
        <w:ind w:firstLine="709"/>
        <w:jc w:val="both"/>
        <w:rPr>
          <w:sz w:val="16"/>
          <w:szCs w:val="16"/>
          <w:lang w:val="uk-UA"/>
        </w:rPr>
      </w:pPr>
      <w:r w:rsidRPr="007E0AAA">
        <w:rPr>
          <w:sz w:val="28"/>
          <w:szCs w:val="28"/>
        </w:rPr>
        <w:t>подальшого розвитку механізмів дистанційного та індивідуального навчання в умовах обмеженого фізичного доступу до закладів освіти.</w:t>
      </w:r>
    </w:p>
    <w:p w:rsidR="007E0AAA" w:rsidRDefault="007E0AAA" w:rsidP="007E0AAA">
      <w:pPr>
        <w:pStyle w:val="a6"/>
        <w:spacing w:before="0" w:beforeAutospacing="0" w:after="0" w:afterAutospacing="0" w:line="276" w:lineRule="auto"/>
        <w:ind w:firstLine="709"/>
        <w:jc w:val="both"/>
        <w:rPr>
          <w:sz w:val="16"/>
          <w:szCs w:val="16"/>
          <w:lang w:val="uk-UA"/>
        </w:rPr>
      </w:pPr>
    </w:p>
    <w:p w:rsidR="007E0AAA" w:rsidRPr="00E300DE" w:rsidRDefault="007E0AAA" w:rsidP="007E0AAA">
      <w:pPr>
        <w:pStyle w:val="a6"/>
        <w:spacing w:before="0" w:beforeAutospacing="0" w:after="0" w:afterAutospacing="0" w:line="276" w:lineRule="auto"/>
        <w:ind w:firstLine="709"/>
        <w:jc w:val="both"/>
        <w:rPr>
          <w:sz w:val="16"/>
          <w:szCs w:val="16"/>
          <w:lang w:val="uk-UA"/>
        </w:rPr>
      </w:pPr>
    </w:p>
    <w:p w:rsidR="00DC3360" w:rsidRDefault="006C0D26" w:rsidP="00EC10F0">
      <w:pPr>
        <w:pStyle w:val="Textbody"/>
        <w:spacing w:after="0" w:line="276" w:lineRule="auto"/>
        <w:ind w:firstLine="709"/>
        <w:rPr>
          <w:rFonts w:ascii="Times New Roman" w:eastAsia="Times New Roman" w:hAnsi="Times New Roman" w:cs="Times New Roman"/>
          <w:b/>
          <w:color w:val="auto"/>
          <w:sz w:val="28"/>
          <w:szCs w:val="28"/>
          <w:shd w:val="clear" w:color="auto" w:fill="FFFFFF"/>
          <w:lang w:val="uk-UA"/>
        </w:rPr>
      </w:pPr>
      <w:r w:rsidRPr="00A1492E">
        <w:rPr>
          <w:rFonts w:ascii="Times New Roman" w:eastAsia="Times New Roman" w:hAnsi="Times New Roman" w:cs="Times New Roman"/>
          <w:b/>
          <w:color w:val="auto"/>
          <w:sz w:val="28"/>
          <w:szCs w:val="28"/>
          <w:shd w:val="clear" w:color="auto" w:fill="FFFFFF"/>
          <w:lang w:val="uk-UA"/>
        </w:rPr>
        <w:t>Основні групи (підгрупи), на які проблема справляє вплив:</w:t>
      </w:r>
    </w:p>
    <w:p w:rsidR="00946005" w:rsidRPr="00946005" w:rsidRDefault="00946005" w:rsidP="00EC10F0">
      <w:pPr>
        <w:pStyle w:val="Textbody"/>
        <w:spacing w:after="0" w:line="276" w:lineRule="auto"/>
        <w:ind w:firstLine="709"/>
        <w:rPr>
          <w:rFonts w:ascii="Times New Roman" w:eastAsia="Times New Roman" w:hAnsi="Times New Roman" w:cs="Times New Roman"/>
          <w:b/>
          <w:color w:val="auto"/>
          <w:sz w:val="16"/>
          <w:szCs w:val="16"/>
          <w:lang w:val="uk-UA"/>
        </w:rPr>
      </w:pPr>
    </w:p>
    <w:tbl>
      <w:tblPr>
        <w:tblStyle w:val="a3"/>
        <w:tblW w:w="0" w:type="auto"/>
        <w:tblLook w:val="04A0" w:firstRow="1" w:lastRow="0" w:firstColumn="1" w:lastColumn="0" w:noHBand="0" w:noVBand="1"/>
      </w:tblPr>
      <w:tblGrid>
        <w:gridCol w:w="6345"/>
        <w:gridCol w:w="1560"/>
        <w:gridCol w:w="1575"/>
      </w:tblGrid>
      <w:tr w:rsidR="00DC3360" w:rsidRPr="00A1492E" w:rsidTr="00A1492E">
        <w:tc>
          <w:tcPr>
            <w:tcW w:w="6345" w:type="dxa"/>
          </w:tcPr>
          <w:p w:rsidR="00DC3360" w:rsidRPr="00A1492E" w:rsidRDefault="00DC3360" w:rsidP="00EC10F0">
            <w:pPr>
              <w:ind w:firstLine="709"/>
              <w:rPr>
                <w:rFonts w:ascii="Times New Roman" w:hAnsi="Times New Roman" w:cs="Times New Roman"/>
                <w:szCs w:val="28"/>
                <w:lang w:val="uk-UA"/>
              </w:rPr>
            </w:pPr>
            <w:r w:rsidRPr="00A1492E">
              <w:rPr>
                <w:rFonts w:ascii="Times New Roman" w:hAnsi="Times New Roman" w:cs="Times New Roman"/>
                <w:szCs w:val="28"/>
                <w:lang w:val="uk-UA"/>
              </w:rPr>
              <w:t>Групи (підгрупи)</w:t>
            </w:r>
          </w:p>
        </w:tc>
        <w:tc>
          <w:tcPr>
            <w:tcW w:w="1560" w:type="dxa"/>
          </w:tcPr>
          <w:p w:rsidR="00DC3360" w:rsidRPr="00A1492E" w:rsidRDefault="00DC3360" w:rsidP="00EC10F0">
            <w:pPr>
              <w:ind w:firstLine="709"/>
              <w:jc w:val="center"/>
              <w:rPr>
                <w:rFonts w:ascii="Times New Roman" w:hAnsi="Times New Roman" w:cs="Times New Roman"/>
                <w:szCs w:val="28"/>
                <w:lang w:val="uk-UA"/>
              </w:rPr>
            </w:pPr>
            <w:r w:rsidRPr="00A1492E">
              <w:rPr>
                <w:rFonts w:ascii="Times New Roman" w:hAnsi="Times New Roman" w:cs="Times New Roman"/>
                <w:szCs w:val="28"/>
                <w:lang w:val="uk-UA"/>
              </w:rPr>
              <w:t>Так</w:t>
            </w:r>
          </w:p>
        </w:tc>
        <w:tc>
          <w:tcPr>
            <w:tcW w:w="1575" w:type="dxa"/>
          </w:tcPr>
          <w:p w:rsidR="00DC3360" w:rsidRPr="00A1492E" w:rsidRDefault="00DC3360" w:rsidP="00EC10F0">
            <w:pPr>
              <w:ind w:firstLine="709"/>
              <w:jc w:val="center"/>
              <w:rPr>
                <w:rFonts w:ascii="Times New Roman" w:hAnsi="Times New Roman" w:cs="Times New Roman"/>
                <w:szCs w:val="28"/>
                <w:lang w:val="uk-UA"/>
              </w:rPr>
            </w:pPr>
            <w:r w:rsidRPr="00A1492E">
              <w:rPr>
                <w:rFonts w:ascii="Times New Roman" w:hAnsi="Times New Roman" w:cs="Times New Roman"/>
                <w:szCs w:val="28"/>
                <w:lang w:val="uk-UA"/>
              </w:rPr>
              <w:t>Ні</w:t>
            </w:r>
          </w:p>
        </w:tc>
      </w:tr>
      <w:tr w:rsidR="00DC3360" w:rsidRPr="00A1492E" w:rsidTr="00A1492E">
        <w:tc>
          <w:tcPr>
            <w:tcW w:w="6345" w:type="dxa"/>
          </w:tcPr>
          <w:p w:rsidR="00DC3360" w:rsidRPr="00A1492E" w:rsidRDefault="00DC3360" w:rsidP="00EC10F0">
            <w:pPr>
              <w:ind w:firstLine="709"/>
              <w:rPr>
                <w:rFonts w:ascii="Times New Roman" w:hAnsi="Times New Roman" w:cs="Times New Roman"/>
                <w:szCs w:val="28"/>
                <w:lang w:val="uk-UA"/>
              </w:rPr>
            </w:pPr>
            <w:r w:rsidRPr="00A1492E">
              <w:rPr>
                <w:rFonts w:ascii="Times New Roman" w:hAnsi="Times New Roman" w:cs="Times New Roman"/>
                <w:szCs w:val="28"/>
                <w:lang w:val="uk-UA"/>
              </w:rPr>
              <w:t>Громадяни</w:t>
            </w:r>
          </w:p>
        </w:tc>
        <w:tc>
          <w:tcPr>
            <w:tcW w:w="1560" w:type="dxa"/>
          </w:tcPr>
          <w:p w:rsidR="00DC3360" w:rsidRPr="00A1492E" w:rsidRDefault="00DC3360" w:rsidP="00EC10F0">
            <w:pPr>
              <w:ind w:firstLine="709"/>
              <w:jc w:val="center"/>
              <w:rPr>
                <w:rFonts w:ascii="Times New Roman" w:hAnsi="Times New Roman" w:cs="Times New Roman"/>
                <w:szCs w:val="28"/>
                <w:lang w:val="uk-UA"/>
              </w:rPr>
            </w:pPr>
            <w:r w:rsidRPr="00A1492E">
              <w:rPr>
                <w:rFonts w:ascii="Times New Roman" w:hAnsi="Times New Roman" w:cs="Times New Roman"/>
                <w:szCs w:val="28"/>
                <w:lang w:val="uk-UA"/>
              </w:rPr>
              <w:t>+</w:t>
            </w:r>
          </w:p>
        </w:tc>
        <w:tc>
          <w:tcPr>
            <w:tcW w:w="1575" w:type="dxa"/>
          </w:tcPr>
          <w:p w:rsidR="00DC3360" w:rsidRPr="00A1492E" w:rsidRDefault="00DC3360" w:rsidP="00EC10F0">
            <w:pPr>
              <w:ind w:firstLine="709"/>
              <w:jc w:val="center"/>
              <w:rPr>
                <w:rFonts w:ascii="Times New Roman" w:hAnsi="Times New Roman" w:cs="Times New Roman"/>
                <w:szCs w:val="28"/>
                <w:lang w:val="uk-UA"/>
              </w:rPr>
            </w:pPr>
            <w:r w:rsidRPr="00A1492E">
              <w:rPr>
                <w:rFonts w:ascii="Times New Roman" w:hAnsi="Times New Roman" w:cs="Times New Roman"/>
                <w:szCs w:val="28"/>
                <w:lang w:val="uk-UA"/>
              </w:rPr>
              <w:t>-</w:t>
            </w:r>
          </w:p>
        </w:tc>
      </w:tr>
      <w:tr w:rsidR="00DC3360" w:rsidRPr="006C0D26" w:rsidTr="00A1492E">
        <w:tc>
          <w:tcPr>
            <w:tcW w:w="6345" w:type="dxa"/>
          </w:tcPr>
          <w:p w:rsidR="00DC3360" w:rsidRPr="006C0D26" w:rsidRDefault="00DC3360" w:rsidP="00EC10F0">
            <w:pPr>
              <w:ind w:firstLine="709"/>
              <w:rPr>
                <w:rFonts w:ascii="Times New Roman" w:hAnsi="Times New Roman" w:cs="Times New Roman"/>
                <w:szCs w:val="28"/>
              </w:rPr>
            </w:pPr>
            <w:r w:rsidRPr="006C0D26">
              <w:rPr>
                <w:rFonts w:ascii="Times New Roman" w:hAnsi="Times New Roman" w:cs="Times New Roman"/>
                <w:szCs w:val="28"/>
              </w:rPr>
              <w:t>Держава</w:t>
            </w:r>
          </w:p>
        </w:tc>
        <w:tc>
          <w:tcPr>
            <w:tcW w:w="1560" w:type="dxa"/>
          </w:tcPr>
          <w:p w:rsidR="00DC3360" w:rsidRPr="006C0D26" w:rsidRDefault="00DC3360" w:rsidP="00EC10F0">
            <w:pPr>
              <w:ind w:firstLine="709"/>
              <w:jc w:val="center"/>
              <w:rPr>
                <w:rFonts w:ascii="Times New Roman" w:hAnsi="Times New Roman" w:cs="Times New Roman"/>
                <w:szCs w:val="28"/>
              </w:rPr>
            </w:pPr>
            <w:r w:rsidRPr="006C0D26">
              <w:rPr>
                <w:rFonts w:ascii="Times New Roman" w:hAnsi="Times New Roman" w:cs="Times New Roman"/>
                <w:szCs w:val="28"/>
              </w:rPr>
              <w:t>+</w:t>
            </w:r>
          </w:p>
        </w:tc>
        <w:tc>
          <w:tcPr>
            <w:tcW w:w="1575" w:type="dxa"/>
          </w:tcPr>
          <w:p w:rsidR="00DC3360" w:rsidRPr="006C0D26" w:rsidRDefault="00DC3360" w:rsidP="00EC10F0">
            <w:pPr>
              <w:ind w:firstLine="709"/>
              <w:jc w:val="center"/>
              <w:rPr>
                <w:rFonts w:ascii="Times New Roman" w:hAnsi="Times New Roman" w:cs="Times New Roman"/>
                <w:szCs w:val="28"/>
              </w:rPr>
            </w:pPr>
            <w:r w:rsidRPr="006C0D26">
              <w:rPr>
                <w:rFonts w:ascii="Times New Roman" w:hAnsi="Times New Roman" w:cs="Times New Roman"/>
                <w:szCs w:val="28"/>
              </w:rPr>
              <w:t>-</w:t>
            </w:r>
          </w:p>
        </w:tc>
      </w:tr>
      <w:tr w:rsidR="00DC3360" w:rsidRPr="006C0D26" w:rsidTr="00A1492E">
        <w:trPr>
          <w:trHeight w:val="560"/>
        </w:trPr>
        <w:tc>
          <w:tcPr>
            <w:tcW w:w="6345" w:type="dxa"/>
          </w:tcPr>
          <w:p w:rsidR="00DC3360" w:rsidRPr="00A1492E" w:rsidRDefault="00DC3360" w:rsidP="004D576E">
            <w:pPr>
              <w:ind w:firstLine="709"/>
              <w:rPr>
                <w:rFonts w:ascii="Times New Roman" w:hAnsi="Times New Roman" w:cs="Times New Roman"/>
                <w:szCs w:val="28"/>
                <w:lang w:val="uk-UA"/>
              </w:rPr>
            </w:pPr>
            <w:r w:rsidRPr="00A1492E">
              <w:rPr>
                <w:rFonts w:ascii="Times New Roman" w:hAnsi="Times New Roman" w:cs="Times New Roman"/>
                <w:szCs w:val="28"/>
                <w:lang w:val="uk-UA"/>
              </w:rPr>
              <w:t>Суб’єкти</w:t>
            </w:r>
            <w:r w:rsidR="00AD1EB7">
              <w:rPr>
                <w:rFonts w:ascii="Times New Roman" w:hAnsi="Times New Roman" w:cs="Times New Roman"/>
                <w:szCs w:val="28"/>
                <w:lang w:val="uk-UA"/>
              </w:rPr>
              <w:t xml:space="preserve"> </w:t>
            </w:r>
            <w:r w:rsidRPr="00A1492E">
              <w:rPr>
                <w:rFonts w:ascii="Times New Roman" w:hAnsi="Times New Roman" w:cs="Times New Roman"/>
                <w:szCs w:val="28"/>
                <w:lang w:val="uk-UA"/>
              </w:rPr>
              <w:t>господарювання,  у тому числі</w:t>
            </w:r>
            <w:r w:rsidR="00AD1EB7">
              <w:rPr>
                <w:rFonts w:ascii="Times New Roman" w:hAnsi="Times New Roman" w:cs="Times New Roman"/>
                <w:szCs w:val="28"/>
                <w:lang w:val="uk-UA"/>
              </w:rPr>
              <w:t xml:space="preserve"> </w:t>
            </w:r>
            <w:r w:rsidRPr="00A1492E">
              <w:rPr>
                <w:rFonts w:ascii="Times New Roman" w:hAnsi="Times New Roman" w:cs="Times New Roman"/>
                <w:szCs w:val="28"/>
                <w:lang w:val="uk-UA"/>
              </w:rPr>
              <w:t>суб’єкти малого підприємництва (заклади</w:t>
            </w:r>
            <w:r w:rsidR="00AD1EB7">
              <w:rPr>
                <w:rFonts w:ascii="Times New Roman" w:hAnsi="Times New Roman" w:cs="Times New Roman"/>
                <w:szCs w:val="28"/>
                <w:lang w:val="uk-UA"/>
              </w:rPr>
              <w:t xml:space="preserve"> </w:t>
            </w:r>
            <w:r w:rsidR="004D576E">
              <w:rPr>
                <w:rFonts w:ascii="Times New Roman" w:hAnsi="Times New Roman" w:cs="Times New Roman"/>
                <w:szCs w:val="28"/>
                <w:lang w:val="uk-UA"/>
              </w:rPr>
              <w:t>загальної середньої</w:t>
            </w:r>
            <w:r w:rsidR="00A1492E" w:rsidRPr="00A1492E">
              <w:rPr>
                <w:rFonts w:ascii="Times New Roman" w:hAnsi="Times New Roman" w:cs="Times New Roman"/>
                <w:szCs w:val="28"/>
                <w:lang w:val="uk-UA"/>
              </w:rPr>
              <w:t xml:space="preserve"> о</w:t>
            </w:r>
            <w:r w:rsidRPr="00A1492E">
              <w:rPr>
                <w:rFonts w:ascii="Times New Roman" w:hAnsi="Times New Roman" w:cs="Times New Roman"/>
                <w:szCs w:val="28"/>
                <w:lang w:val="uk-UA"/>
              </w:rPr>
              <w:t>світи)</w:t>
            </w:r>
          </w:p>
        </w:tc>
        <w:tc>
          <w:tcPr>
            <w:tcW w:w="1560" w:type="dxa"/>
          </w:tcPr>
          <w:p w:rsidR="00DC3360" w:rsidRPr="006C0D26" w:rsidRDefault="00DC3360" w:rsidP="00EC10F0">
            <w:pPr>
              <w:ind w:firstLine="709"/>
              <w:jc w:val="center"/>
              <w:rPr>
                <w:rFonts w:ascii="Times New Roman" w:hAnsi="Times New Roman" w:cs="Times New Roman"/>
                <w:szCs w:val="28"/>
              </w:rPr>
            </w:pPr>
            <w:r w:rsidRPr="006C0D26">
              <w:rPr>
                <w:rFonts w:ascii="Times New Roman" w:hAnsi="Times New Roman" w:cs="Times New Roman"/>
                <w:szCs w:val="28"/>
              </w:rPr>
              <w:t>+</w:t>
            </w:r>
          </w:p>
        </w:tc>
        <w:tc>
          <w:tcPr>
            <w:tcW w:w="1575" w:type="dxa"/>
          </w:tcPr>
          <w:p w:rsidR="00DC3360" w:rsidRPr="006C0D26" w:rsidRDefault="00DC3360" w:rsidP="00EC10F0">
            <w:pPr>
              <w:ind w:firstLine="709"/>
              <w:jc w:val="center"/>
              <w:rPr>
                <w:rFonts w:ascii="Times New Roman" w:hAnsi="Times New Roman" w:cs="Times New Roman"/>
                <w:szCs w:val="28"/>
              </w:rPr>
            </w:pPr>
            <w:r w:rsidRPr="006C0D26">
              <w:rPr>
                <w:rFonts w:ascii="Times New Roman" w:hAnsi="Times New Roman" w:cs="Times New Roman"/>
                <w:szCs w:val="28"/>
              </w:rPr>
              <w:t>-</w:t>
            </w:r>
          </w:p>
        </w:tc>
      </w:tr>
    </w:tbl>
    <w:p w:rsidR="00DC3360" w:rsidRPr="00E300DE" w:rsidRDefault="00DC3360" w:rsidP="00EC10F0">
      <w:pPr>
        <w:spacing w:after="0"/>
        <w:ind w:firstLine="709"/>
        <w:jc w:val="both"/>
        <w:rPr>
          <w:rFonts w:ascii="Times New Roman" w:hAnsi="Times New Roman" w:cs="Times New Roman"/>
          <w:sz w:val="16"/>
          <w:szCs w:val="16"/>
        </w:rPr>
      </w:pPr>
    </w:p>
    <w:p w:rsidR="00F51F43" w:rsidRDefault="00F51F43" w:rsidP="00EC10F0">
      <w:pPr>
        <w:shd w:val="clear" w:color="auto" w:fill="FFFFFF"/>
        <w:spacing w:after="0"/>
        <w:ind w:firstLine="709"/>
        <w:jc w:val="both"/>
        <w:rPr>
          <w:rFonts w:ascii="Times New Roman" w:hAnsi="Times New Roman" w:cs="Times New Roman"/>
          <w:sz w:val="28"/>
          <w:szCs w:val="28"/>
        </w:rPr>
      </w:pPr>
      <w:r>
        <w:rPr>
          <w:rFonts w:ascii="Times New Roman" w:hAnsi="Times New Roman"/>
          <w:sz w:val="28"/>
          <w:szCs w:val="28"/>
        </w:rPr>
        <w:t xml:space="preserve">Врегулювання зазначених проблемних питань не може бути здійснено за допомогою: </w:t>
      </w:r>
    </w:p>
    <w:p w:rsidR="00CC0224" w:rsidRDefault="00F51F43" w:rsidP="00EC10F0">
      <w:pPr>
        <w:shd w:val="clear" w:color="auto" w:fill="FFFFFF"/>
        <w:spacing w:after="0"/>
        <w:ind w:firstLine="709"/>
        <w:jc w:val="both"/>
        <w:rPr>
          <w:rFonts w:ascii="Times New Roman" w:hAnsi="Times New Roman"/>
          <w:sz w:val="28"/>
          <w:szCs w:val="28"/>
        </w:rPr>
      </w:pPr>
      <w:r>
        <w:rPr>
          <w:rFonts w:ascii="Times New Roman" w:hAnsi="Times New Roman"/>
          <w:sz w:val="28"/>
          <w:szCs w:val="28"/>
        </w:rPr>
        <w:t>ринкових механізмів, оскільки такі питання регулюються виключно нормативно-правовими актами;</w:t>
      </w:r>
    </w:p>
    <w:p w:rsidR="00DC3360" w:rsidRDefault="00F51F43" w:rsidP="00EC10F0">
      <w:pPr>
        <w:shd w:val="clear" w:color="auto" w:fill="FFFFFF"/>
        <w:spacing w:after="0"/>
        <w:ind w:firstLine="709"/>
        <w:jc w:val="both"/>
        <w:rPr>
          <w:rFonts w:ascii="Times New Roman" w:hAnsi="Times New Roman"/>
          <w:sz w:val="28"/>
          <w:szCs w:val="28"/>
        </w:rPr>
      </w:pPr>
      <w:r>
        <w:rPr>
          <w:rFonts w:ascii="Times New Roman" w:hAnsi="Times New Roman"/>
          <w:sz w:val="28"/>
          <w:szCs w:val="28"/>
        </w:rPr>
        <w:t>діючих регуляторних актів, оскільки чинним законодавством порушені питання не вирішені в повному обсязі.</w:t>
      </w:r>
    </w:p>
    <w:p w:rsidR="00CC0224" w:rsidRPr="00057791" w:rsidRDefault="00CC0224" w:rsidP="00EC10F0">
      <w:pPr>
        <w:shd w:val="clear" w:color="auto" w:fill="FFFFFF"/>
        <w:spacing w:after="0"/>
        <w:ind w:firstLine="709"/>
        <w:jc w:val="both"/>
        <w:rPr>
          <w:rFonts w:ascii="Times New Roman" w:hAnsi="Times New Roman"/>
          <w:sz w:val="16"/>
          <w:szCs w:val="16"/>
        </w:rPr>
      </w:pPr>
    </w:p>
    <w:p w:rsidR="00CB5096" w:rsidRPr="003E6E4A" w:rsidRDefault="00DC3360" w:rsidP="00EC10F0">
      <w:pPr>
        <w:pStyle w:val="1"/>
        <w:numPr>
          <w:ilvl w:val="0"/>
          <w:numId w:val="1"/>
        </w:numPr>
        <w:spacing w:line="276" w:lineRule="auto"/>
        <w:ind w:left="0" w:firstLine="0"/>
      </w:pPr>
      <w:bookmarkStart w:id="2" w:name="_Toc3536284"/>
      <w:r w:rsidRPr="003E6E4A">
        <w:t>Цілі державного регулювання</w:t>
      </w:r>
      <w:bookmarkEnd w:id="2"/>
    </w:p>
    <w:p w:rsidR="00CB5096" w:rsidRPr="003E6E4A" w:rsidRDefault="00CB5096" w:rsidP="00EC10F0">
      <w:pPr>
        <w:spacing w:after="0"/>
        <w:ind w:firstLine="709"/>
        <w:jc w:val="both"/>
        <w:rPr>
          <w:rFonts w:ascii="Times New Roman" w:hAnsi="Times New Roman" w:cs="Times New Roman"/>
          <w:sz w:val="16"/>
          <w:szCs w:val="16"/>
        </w:rPr>
      </w:pPr>
    </w:p>
    <w:p w:rsidR="004D576E" w:rsidRPr="004D576E" w:rsidRDefault="004D576E" w:rsidP="004D576E">
      <w:pPr>
        <w:spacing w:after="0"/>
        <w:ind w:firstLine="709"/>
        <w:jc w:val="both"/>
        <w:rPr>
          <w:rFonts w:ascii="Times New Roman" w:hAnsi="Times New Roman" w:cs="Times New Roman"/>
          <w:sz w:val="28"/>
          <w:szCs w:val="28"/>
        </w:rPr>
      </w:pPr>
      <w:bookmarkStart w:id="3" w:name="_Toc3536285"/>
      <w:r w:rsidRPr="004D576E">
        <w:rPr>
          <w:rFonts w:ascii="Times New Roman" w:hAnsi="Times New Roman" w:cs="Times New Roman"/>
          <w:sz w:val="28"/>
          <w:szCs w:val="28"/>
        </w:rPr>
        <w:t>Метою розроблення проєкту регуляторного акта є удосконалення чинної нормативно-правової бази в частині організації освітнього процесу за індивідуальною формою навчання, зокрема педагогічного патронажу, а також приведення окремих положень у відпов</w:t>
      </w:r>
      <w:r>
        <w:rPr>
          <w:rFonts w:ascii="Times New Roman" w:hAnsi="Times New Roman" w:cs="Times New Roman"/>
          <w:sz w:val="28"/>
          <w:szCs w:val="28"/>
        </w:rPr>
        <w:t>ідність до вимог законодавства.</w:t>
      </w:r>
    </w:p>
    <w:p w:rsidR="004D576E" w:rsidRPr="004D576E" w:rsidRDefault="004D576E" w:rsidP="004D576E">
      <w:pPr>
        <w:spacing w:after="0"/>
        <w:ind w:firstLine="709"/>
        <w:jc w:val="both"/>
        <w:rPr>
          <w:rFonts w:ascii="Times New Roman" w:hAnsi="Times New Roman" w:cs="Times New Roman"/>
          <w:sz w:val="28"/>
          <w:szCs w:val="28"/>
        </w:rPr>
      </w:pPr>
      <w:r w:rsidRPr="004D576E">
        <w:rPr>
          <w:rFonts w:ascii="Times New Roman" w:hAnsi="Times New Roman" w:cs="Times New Roman"/>
          <w:sz w:val="28"/>
          <w:szCs w:val="28"/>
        </w:rPr>
        <w:t>Основ</w:t>
      </w:r>
      <w:r w:rsidR="007E0AAA">
        <w:rPr>
          <w:rFonts w:ascii="Times New Roman" w:hAnsi="Times New Roman" w:cs="Times New Roman"/>
          <w:sz w:val="28"/>
          <w:szCs w:val="28"/>
        </w:rPr>
        <w:t>ними цілями</w:t>
      </w:r>
      <w:r>
        <w:rPr>
          <w:rFonts w:ascii="Times New Roman" w:hAnsi="Times New Roman" w:cs="Times New Roman"/>
          <w:sz w:val="28"/>
          <w:szCs w:val="28"/>
        </w:rPr>
        <w:t xml:space="preserve"> </w:t>
      </w:r>
      <w:r w:rsidR="007E0AAA">
        <w:rPr>
          <w:rFonts w:ascii="Times New Roman" w:hAnsi="Times New Roman" w:cs="Times New Roman"/>
          <w:sz w:val="28"/>
          <w:szCs w:val="28"/>
        </w:rPr>
        <w:t>прийняття акт</w:t>
      </w:r>
      <w:r w:rsidR="003A3503">
        <w:rPr>
          <w:rFonts w:ascii="Times New Roman" w:hAnsi="Times New Roman" w:cs="Times New Roman"/>
          <w:sz w:val="28"/>
          <w:szCs w:val="28"/>
        </w:rPr>
        <w:t>а</w:t>
      </w:r>
      <w:r w:rsidR="007E0AAA">
        <w:rPr>
          <w:rFonts w:ascii="Times New Roman" w:hAnsi="Times New Roman" w:cs="Times New Roman"/>
          <w:sz w:val="28"/>
          <w:szCs w:val="28"/>
        </w:rPr>
        <w:t xml:space="preserve"> є</w:t>
      </w:r>
      <w:r>
        <w:rPr>
          <w:rFonts w:ascii="Times New Roman" w:hAnsi="Times New Roman" w:cs="Times New Roman"/>
          <w:sz w:val="28"/>
          <w:szCs w:val="28"/>
        </w:rPr>
        <w:t>:</w:t>
      </w:r>
    </w:p>
    <w:p w:rsidR="004D576E" w:rsidRPr="004D576E" w:rsidRDefault="007E0AAA" w:rsidP="004D576E">
      <w:pPr>
        <w:pStyle w:val="a7"/>
        <w:numPr>
          <w:ilvl w:val="0"/>
          <w:numId w:val="12"/>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забезпечити</w:t>
      </w:r>
      <w:r w:rsidR="004D576E" w:rsidRPr="004D576E">
        <w:rPr>
          <w:rFonts w:ascii="Times New Roman" w:hAnsi="Times New Roman" w:cs="Times New Roman"/>
          <w:sz w:val="28"/>
          <w:szCs w:val="28"/>
        </w:rPr>
        <w:t xml:space="preserve"> прав</w:t>
      </w:r>
      <w:r>
        <w:rPr>
          <w:rFonts w:ascii="Times New Roman" w:hAnsi="Times New Roman" w:cs="Times New Roman"/>
          <w:sz w:val="28"/>
          <w:szCs w:val="28"/>
        </w:rPr>
        <w:t>а</w:t>
      </w:r>
      <w:r w:rsidR="004D576E" w:rsidRPr="004D576E">
        <w:rPr>
          <w:rFonts w:ascii="Times New Roman" w:hAnsi="Times New Roman" w:cs="Times New Roman"/>
          <w:sz w:val="28"/>
          <w:szCs w:val="28"/>
        </w:rPr>
        <w:t xml:space="preserve"> учнів, які проживають (перебувають) на тимчасово окупованих територіях, на здобуття повноцінної загальної середньої освіти шляхом використання індивідуальних форм, зокрема педагогічного патронажу;</w:t>
      </w:r>
    </w:p>
    <w:p w:rsidR="004D576E" w:rsidRPr="004D576E" w:rsidRDefault="007E0AAA" w:rsidP="004D576E">
      <w:pPr>
        <w:pStyle w:val="a7"/>
        <w:numPr>
          <w:ilvl w:val="0"/>
          <w:numId w:val="12"/>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врегулювати питання</w:t>
      </w:r>
      <w:r w:rsidR="004D576E" w:rsidRPr="004D576E">
        <w:rPr>
          <w:rFonts w:ascii="Times New Roman" w:hAnsi="Times New Roman" w:cs="Times New Roman"/>
          <w:sz w:val="28"/>
          <w:szCs w:val="28"/>
        </w:rPr>
        <w:t xml:space="preserve"> оплати праці педагогічних працівників, які здійснюють навчання за формою педагогічного патронажу для дітей з ТОТ;</w:t>
      </w:r>
    </w:p>
    <w:p w:rsidR="004D576E" w:rsidRPr="004D576E" w:rsidRDefault="007E0AAA" w:rsidP="004D576E">
      <w:pPr>
        <w:pStyle w:val="a7"/>
        <w:numPr>
          <w:ilvl w:val="0"/>
          <w:numId w:val="12"/>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встановити уніфіковані</w:t>
      </w:r>
      <w:r w:rsidR="004D576E" w:rsidRPr="004D576E">
        <w:rPr>
          <w:rFonts w:ascii="Times New Roman" w:hAnsi="Times New Roman" w:cs="Times New Roman"/>
          <w:sz w:val="28"/>
          <w:szCs w:val="28"/>
        </w:rPr>
        <w:t xml:space="preserve"> правил</w:t>
      </w:r>
      <w:r>
        <w:rPr>
          <w:rFonts w:ascii="Times New Roman" w:hAnsi="Times New Roman" w:cs="Times New Roman"/>
          <w:sz w:val="28"/>
          <w:szCs w:val="28"/>
        </w:rPr>
        <w:t>а</w:t>
      </w:r>
      <w:r w:rsidR="004D576E" w:rsidRPr="004D576E">
        <w:rPr>
          <w:rFonts w:ascii="Times New Roman" w:hAnsi="Times New Roman" w:cs="Times New Roman"/>
          <w:sz w:val="28"/>
          <w:szCs w:val="28"/>
        </w:rPr>
        <w:t xml:space="preserve"> зарахування до закладів освіти, що унеможливлять практику одночасного зарахування до кількох закладів на різні форми навчання;</w:t>
      </w:r>
    </w:p>
    <w:p w:rsidR="004D576E" w:rsidRPr="004D576E" w:rsidRDefault="000C744D" w:rsidP="004D576E">
      <w:pPr>
        <w:pStyle w:val="a7"/>
        <w:numPr>
          <w:ilvl w:val="0"/>
          <w:numId w:val="12"/>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підвищити ефективність</w:t>
      </w:r>
      <w:r w:rsidR="004D576E" w:rsidRPr="004D576E">
        <w:rPr>
          <w:rFonts w:ascii="Times New Roman" w:hAnsi="Times New Roman" w:cs="Times New Roman"/>
          <w:sz w:val="28"/>
          <w:szCs w:val="28"/>
        </w:rPr>
        <w:t xml:space="preserve"> управління освітнім проц</w:t>
      </w:r>
      <w:r>
        <w:rPr>
          <w:rFonts w:ascii="Times New Roman" w:hAnsi="Times New Roman" w:cs="Times New Roman"/>
          <w:sz w:val="28"/>
          <w:szCs w:val="28"/>
        </w:rPr>
        <w:t>есом, забезпечити законність, прозорість та єдність</w:t>
      </w:r>
      <w:r w:rsidR="004D576E" w:rsidRPr="004D576E">
        <w:rPr>
          <w:rFonts w:ascii="Times New Roman" w:hAnsi="Times New Roman" w:cs="Times New Roman"/>
          <w:sz w:val="28"/>
          <w:szCs w:val="28"/>
        </w:rPr>
        <w:t xml:space="preserve"> освітньої політики в умовах надзвичайних викликів.</w:t>
      </w:r>
    </w:p>
    <w:p w:rsidR="00A403BC" w:rsidRDefault="004D576E" w:rsidP="004D576E">
      <w:pPr>
        <w:spacing w:after="0"/>
        <w:ind w:firstLine="709"/>
        <w:jc w:val="both"/>
        <w:rPr>
          <w:rFonts w:ascii="Times New Roman" w:hAnsi="Times New Roman" w:cs="Times New Roman"/>
          <w:sz w:val="28"/>
          <w:szCs w:val="28"/>
          <w:lang w:eastAsia="uk-UA"/>
        </w:rPr>
      </w:pPr>
      <w:r w:rsidRPr="004D576E">
        <w:rPr>
          <w:rFonts w:ascii="Times New Roman" w:hAnsi="Times New Roman" w:cs="Times New Roman"/>
          <w:sz w:val="28"/>
          <w:szCs w:val="28"/>
        </w:rPr>
        <w:t>Реалізація проєкту наказу дозволить своєчасно відреагувати на трансформації, спричинені воєнним станом, та створити необхідні нормативні умови для забезпечення доступу до якісної освіти всіх учасників освітнього процесу незалежно від їхнього місця проживання.</w:t>
      </w:r>
    </w:p>
    <w:p w:rsidR="00A403BC" w:rsidRPr="00057791" w:rsidRDefault="00A403BC" w:rsidP="00EC10F0">
      <w:pPr>
        <w:spacing w:after="0"/>
        <w:ind w:firstLine="709"/>
        <w:jc w:val="both"/>
        <w:rPr>
          <w:rFonts w:ascii="Times New Roman" w:hAnsi="Times New Roman" w:cs="Times New Roman"/>
          <w:sz w:val="16"/>
          <w:szCs w:val="16"/>
        </w:rPr>
      </w:pPr>
    </w:p>
    <w:p w:rsidR="00DC3360" w:rsidRDefault="00DC3360" w:rsidP="00EC10F0">
      <w:pPr>
        <w:pStyle w:val="1"/>
        <w:numPr>
          <w:ilvl w:val="0"/>
          <w:numId w:val="1"/>
        </w:numPr>
        <w:spacing w:line="276" w:lineRule="auto"/>
        <w:ind w:left="0" w:firstLine="0"/>
      </w:pPr>
      <w:r w:rsidRPr="00F74D6E">
        <w:t>Визначення та оцінка альтернативних способів досягнення цілей</w:t>
      </w:r>
      <w:bookmarkEnd w:id="3"/>
    </w:p>
    <w:p w:rsidR="00DC3360" w:rsidRPr="00D27073" w:rsidRDefault="00DC3360" w:rsidP="00EC10F0">
      <w:pPr>
        <w:pStyle w:val="rvps2"/>
        <w:shd w:val="clear" w:color="auto" w:fill="FFFFFF"/>
        <w:spacing w:before="0" w:beforeAutospacing="0" w:after="0" w:afterAutospacing="0" w:line="276" w:lineRule="auto"/>
        <w:ind w:firstLine="709"/>
        <w:rPr>
          <w:b/>
          <w:color w:val="000000"/>
          <w:sz w:val="16"/>
          <w:szCs w:val="16"/>
        </w:rPr>
      </w:pPr>
    </w:p>
    <w:p w:rsidR="00DC3360" w:rsidRPr="00C063C7" w:rsidRDefault="00DC3360" w:rsidP="00EC10F0">
      <w:pPr>
        <w:pStyle w:val="rvps2"/>
        <w:numPr>
          <w:ilvl w:val="0"/>
          <w:numId w:val="3"/>
        </w:numPr>
        <w:shd w:val="clear" w:color="auto" w:fill="FFFFFF"/>
        <w:spacing w:before="0" w:beforeAutospacing="0" w:after="0" w:afterAutospacing="0" w:line="276" w:lineRule="auto"/>
        <w:ind w:left="0" w:firstLine="709"/>
        <w:rPr>
          <w:b/>
          <w:color w:val="000000"/>
          <w:sz w:val="28"/>
        </w:rPr>
      </w:pPr>
      <w:r w:rsidRPr="00C063C7">
        <w:rPr>
          <w:b/>
          <w:color w:val="000000"/>
          <w:sz w:val="28"/>
        </w:rPr>
        <w:t>Визначення альтернативних способів</w:t>
      </w:r>
    </w:p>
    <w:p w:rsidR="00DC3360" w:rsidRPr="00E300DE" w:rsidRDefault="00DC3360" w:rsidP="00EC10F0">
      <w:pPr>
        <w:pStyle w:val="rvps2"/>
        <w:shd w:val="clear" w:color="auto" w:fill="FFFFFF"/>
        <w:spacing w:before="0" w:beforeAutospacing="0" w:after="0" w:afterAutospacing="0" w:line="276" w:lineRule="auto"/>
        <w:ind w:left="927" w:firstLine="709"/>
        <w:rPr>
          <w:b/>
          <w:color w:val="000000"/>
          <w:sz w:val="16"/>
          <w:szCs w:val="16"/>
        </w:rPr>
      </w:pPr>
    </w:p>
    <w:tbl>
      <w:tblPr>
        <w:tblStyle w:val="a3"/>
        <w:tblW w:w="0" w:type="auto"/>
        <w:tblLook w:val="04A0" w:firstRow="1" w:lastRow="0" w:firstColumn="1" w:lastColumn="0" w:noHBand="0" w:noVBand="1"/>
      </w:tblPr>
      <w:tblGrid>
        <w:gridCol w:w="4219"/>
        <w:gridCol w:w="5351"/>
      </w:tblGrid>
      <w:tr w:rsidR="00DC3360" w:rsidRPr="00A1492E" w:rsidTr="00DC3360">
        <w:tc>
          <w:tcPr>
            <w:tcW w:w="4219" w:type="dxa"/>
          </w:tcPr>
          <w:p w:rsidR="00DC3360" w:rsidRPr="00A1492E" w:rsidRDefault="00DC3360" w:rsidP="00EC10F0">
            <w:pPr>
              <w:ind w:firstLine="709"/>
              <w:jc w:val="center"/>
              <w:rPr>
                <w:rFonts w:ascii="Times New Roman" w:hAnsi="Times New Roman" w:cs="Times New Roman"/>
                <w:szCs w:val="28"/>
                <w:lang w:val="uk-UA"/>
              </w:rPr>
            </w:pPr>
            <w:r w:rsidRPr="00A1492E">
              <w:rPr>
                <w:rFonts w:ascii="Times New Roman" w:hAnsi="Times New Roman" w:cs="Times New Roman"/>
                <w:szCs w:val="28"/>
                <w:lang w:val="uk-UA"/>
              </w:rPr>
              <w:t>Вид альтернативи</w:t>
            </w:r>
          </w:p>
        </w:tc>
        <w:tc>
          <w:tcPr>
            <w:tcW w:w="5351" w:type="dxa"/>
          </w:tcPr>
          <w:p w:rsidR="00DC3360" w:rsidRPr="00A1492E" w:rsidRDefault="00DC3360" w:rsidP="00EC10F0">
            <w:pPr>
              <w:ind w:firstLine="709"/>
              <w:jc w:val="center"/>
              <w:rPr>
                <w:rFonts w:ascii="Times New Roman" w:hAnsi="Times New Roman" w:cs="Times New Roman"/>
                <w:szCs w:val="28"/>
                <w:lang w:val="uk-UA"/>
              </w:rPr>
            </w:pPr>
            <w:r w:rsidRPr="00A1492E">
              <w:rPr>
                <w:rFonts w:ascii="Times New Roman" w:hAnsi="Times New Roman" w:cs="Times New Roman"/>
                <w:szCs w:val="28"/>
                <w:lang w:val="uk-UA"/>
              </w:rPr>
              <w:t>Опис</w:t>
            </w:r>
            <w:r w:rsidR="00AD1EB7">
              <w:rPr>
                <w:rFonts w:ascii="Times New Roman" w:hAnsi="Times New Roman" w:cs="Times New Roman"/>
                <w:szCs w:val="28"/>
                <w:lang w:val="uk-UA"/>
              </w:rPr>
              <w:t xml:space="preserve"> </w:t>
            </w:r>
            <w:r w:rsidRPr="00A1492E">
              <w:rPr>
                <w:rFonts w:ascii="Times New Roman" w:hAnsi="Times New Roman" w:cs="Times New Roman"/>
                <w:szCs w:val="28"/>
                <w:lang w:val="uk-UA"/>
              </w:rPr>
              <w:t>альтернативи</w:t>
            </w:r>
          </w:p>
        </w:tc>
      </w:tr>
      <w:tr w:rsidR="00DC3360" w:rsidRPr="00A1492E" w:rsidTr="00DC3360">
        <w:tc>
          <w:tcPr>
            <w:tcW w:w="4219" w:type="dxa"/>
          </w:tcPr>
          <w:p w:rsidR="00C063C7" w:rsidRPr="00A1492E" w:rsidRDefault="00DC3360" w:rsidP="00EC10F0">
            <w:pPr>
              <w:ind w:firstLine="709"/>
              <w:rPr>
                <w:rFonts w:ascii="Times New Roman" w:hAnsi="Times New Roman" w:cs="Times New Roman"/>
                <w:szCs w:val="28"/>
                <w:lang w:val="uk-UA"/>
              </w:rPr>
            </w:pPr>
            <w:r w:rsidRPr="00A1492E">
              <w:rPr>
                <w:rFonts w:ascii="Times New Roman" w:hAnsi="Times New Roman" w:cs="Times New Roman"/>
                <w:szCs w:val="28"/>
                <w:lang w:val="uk-UA"/>
              </w:rPr>
              <w:t>Альтернатива 1</w:t>
            </w:r>
            <w:r w:rsidR="00C063C7" w:rsidRPr="00A1492E">
              <w:rPr>
                <w:rFonts w:ascii="Times New Roman" w:hAnsi="Times New Roman" w:cs="Times New Roman"/>
                <w:szCs w:val="28"/>
                <w:lang w:val="uk-UA"/>
              </w:rPr>
              <w:t xml:space="preserve">                      (збереження чинного регулювання)</w:t>
            </w:r>
          </w:p>
          <w:p w:rsidR="00DC3360" w:rsidRPr="00A1492E" w:rsidRDefault="00DC3360" w:rsidP="00EC10F0">
            <w:pPr>
              <w:ind w:firstLine="709"/>
              <w:rPr>
                <w:rFonts w:ascii="Times New Roman" w:hAnsi="Times New Roman" w:cs="Times New Roman"/>
                <w:szCs w:val="28"/>
                <w:lang w:val="uk-UA"/>
              </w:rPr>
            </w:pPr>
          </w:p>
        </w:tc>
        <w:tc>
          <w:tcPr>
            <w:tcW w:w="5351" w:type="dxa"/>
          </w:tcPr>
          <w:p w:rsidR="00C063C7" w:rsidRPr="00A1492E" w:rsidRDefault="00C063C7" w:rsidP="00EC10F0">
            <w:pPr>
              <w:spacing w:after="0"/>
              <w:ind w:firstLine="709"/>
              <w:jc w:val="both"/>
              <w:rPr>
                <w:rFonts w:ascii="Times New Roman" w:hAnsi="Times New Roman" w:cs="Times New Roman"/>
                <w:szCs w:val="28"/>
                <w:lang w:val="uk-UA"/>
              </w:rPr>
            </w:pPr>
            <w:r w:rsidRPr="00A1492E">
              <w:rPr>
                <w:rFonts w:ascii="Times New Roman" w:hAnsi="Times New Roman" w:cs="Times New Roman"/>
                <w:szCs w:val="28"/>
                <w:lang w:val="uk-UA"/>
              </w:rPr>
              <w:t xml:space="preserve">Збереження чинного нормативного регулювання процедури неможливо у зв’язку з </w:t>
            </w:r>
            <w:r w:rsidR="004D576E">
              <w:rPr>
                <w:rFonts w:ascii="Times New Roman" w:hAnsi="Times New Roman" w:cs="Times New Roman"/>
                <w:szCs w:val="28"/>
                <w:lang w:val="uk-UA"/>
              </w:rPr>
              <w:t xml:space="preserve">необхідністю впровадження змін до </w:t>
            </w:r>
            <w:r w:rsidRPr="00A1492E">
              <w:rPr>
                <w:rFonts w:ascii="Times New Roman" w:hAnsi="Times New Roman" w:cs="Times New Roman"/>
                <w:szCs w:val="28"/>
                <w:lang w:val="uk-UA"/>
              </w:rPr>
              <w:t>Закону та призведе до:</w:t>
            </w:r>
          </w:p>
          <w:p w:rsidR="004D576E" w:rsidRPr="004D576E" w:rsidRDefault="004D576E" w:rsidP="004D576E">
            <w:pPr>
              <w:spacing w:after="0"/>
              <w:ind w:firstLine="709"/>
              <w:jc w:val="both"/>
              <w:rPr>
                <w:rFonts w:ascii="Times New Roman" w:hAnsi="Times New Roman" w:cs="Times New Roman"/>
                <w:szCs w:val="28"/>
              </w:rPr>
            </w:pPr>
            <w:r w:rsidRPr="004D576E">
              <w:rPr>
                <w:rFonts w:ascii="Times New Roman" w:hAnsi="Times New Roman" w:cs="Times New Roman"/>
                <w:szCs w:val="28"/>
              </w:rPr>
              <w:t>питання оплати праці педагогів, які працюють з дітьми з ТОТ, залишиться неврегульованим;</w:t>
            </w:r>
          </w:p>
          <w:p w:rsidR="004D576E" w:rsidRPr="004D576E" w:rsidRDefault="004D576E" w:rsidP="004D576E">
            <w:pPr>
              <w:spacing w:after="0"/>
              <w:ind w:firstLine="709"/>
              <w:jc w:val="both"/>
              <w:rPr>
                <w:rFonts w:ascii="Times New Roman" w:hAnsi="Times New Roman" w:cs="Times New Roman"/>
                <w:szCs w:val="28"/>
              </w:rPr>
            </w:pPr>
            <w:r w:rsidRPr="004D576E">
              <w:rPr>
                <w:rFonts w:ascii="Times New Roman" w:hAnsi="Times New Roman" w:cs="Times New Roman"/>
                <w:szCs w:val="28"/>
              </w:rPr>
              <w:t>не буде усунуто прогалини у Порядку зарахування учнів;</w:t>
            </w:r>
          </w:p>
          <w:p w:rsidR="004D576E" w:rsidRPr="004D576E" w:rsidRDefault="004D576E" w:rsidP="004D576E">
            <w:pPr>
              <w:spacing w:after="0"/>
              <w:ind w:firstLine="709"/>
              <w:jc w:val="both"/>
              <w:rPr>
                <w:rFonts w:ascii="Times New Roman" w:hAnsi="Times New Roman" w:cs="Times New Roman"/>
                <w:szCs w:val="28"/>
              </w:rPr>
            </w:pPr>
            <w:r w:rsidRPr="004D576E">
              <w:rPr>
                <w:rFonts w:ascii="Times New Roman" w:hAnsi="Times New Roman" w:cs="Times New Roman"/>
                <w:szCs w:val="28"/>
              </w:rPr>
              <w:t>зберігатиметься потенційна можливість одночасного зарахування до кількох закладів на різні форми навчання;</w:t>
            </w:r>
          </w:p>
          <w:p w:rsidR="004D576E" w:rsidRPr="004D576E" w:rsidRDefault="004D576E" w:rsidP="004D576E">
            <w:pPr>
              <w:spacing w:after="0"/>
              <w:ind w:firstLine="709"/>
              <w:jc w:val="both"/>
              <w:rPr>
                <w:rFonts w:ascii="Times New Roman" w:hAnsi="Times New Roman" w:cs="Times New Roman"/>
                <w:szCs w:val="28"/>
              </w:rPr>
            </w:pPr>
            <w:r w:rsidRPr="004D576E">
              <w:rPr>
                <w:rFonts w:ascii="Times New Roman" w:hAnsi="Times New Roman" w:cs="Times New Roman"/>
                <w:szCs w:val="28"/>
              </w:rPr>
              <w:t>не буде забезпечено реалізацію норм законів України «Про освіту» та «Про повну загальну середню освіту».</w:t>
            </w:r>
          </w:p>
          <w:p w:rsidR="00DC3360" w:rsidRPr="00A1492E" w:rsidRDefault="004D576E" w:rsidP="00EC10F0">
            <w:pPr>
              <w:spacing w:after="0"/>
              <w:ind w:firstLine="709"/>
              <w:jc w:val="both"/>
              <w:rPr>
                <w:rFonts w:ascii="Times New Roman" w:hAnsi="Times New Roman" w:cs="Times New Roman"/>
                <w:szCs w:val="28"/>
                <w:lang w:val="uk-UA"/>
              </w:rPr>
            </w:pPr>
            <w:r w:rsidRPr="004D576E">
              <w:rPr>
                <w:rFonts w:ascii="Times New Roman" w:hAnsi="Times New Roman" w:cs="Times New Roman"/>
                <w:szCs w:val="28"/>
                <w:lang w:val="uk-UA"/>
              </w:rPr>
              <w:t>Ця альтернатива не дозволяє досягнути цілей регулювання та створює ризики для реалізації прав учасників освітнього процесу.</w:t>
            </w:r>
          </w:p>
        </w:tc>
      </w:tr>
      <w:tr w:rsidR="00DC3360" w:rsidRPr="00A1492E" w:rsidTr="00DC3360">
        <w:tc>
          <w:tcPr>
            <w:tcW w:w="4219" w:type="dxa"/>
          </w:tcPr>
          <w:p w:rsidR="00C53E64" w:rsidRDefault="00C53E64" w:rsidP="00C53E64">
            <w:pPr>
              <w:tabs>
                <w:tab w:val="left" w:pos="2790"/>
              </w:tabs>
              <w:ind w:firstLine="709"/>
              <w:rPr>
                <w:rFonts w:ascii="Times New Roman" w:hAnsi="Times New Roman" w:cs="Times New Roman"/>
                <w:szCs w:val="28"/>
                <w:lang w:val="uk-UA"/>
              </w:rPr>
            </w:pPr>
            <w:r>
              <w:rPr>
                <w:rFonts w:ascii="Times New Roman" w:hAnsi="Times New Roman" w:cs="Times New Roman"/>
                <w:szCs w:val="28"/>
                <w:lang w:val="uk-UA"/>
              </w:rPr>
              <w:t>Альтернатива 2</w:t>
            </w:r>
          </w:p>
          <w:p w:rsidR="00DC3360" w:rsidRPr="00A1492E" w:rsidRDefault="00DC3360" w:rsidP="003A3503">
            <w:pPr>
              <w:tabs>
                <w:tab w:val="left" w:pos="2790"/>
              </w:tabs>
              <w:rPr>
                <w:rFonts w:ascii="Times New Roman" w:hAnsi="Times New Roman" w:cs="Times New Roman"/>
                <w:szCs w:val="28"/>
                <w:lang w:val="uk-UA"/>
              </w:rPr>
            </w:pPr>
            <w:r w:rsidRPr="00A1492E">
              <w:rPr>
                <w:rFonts w:ascii="Times New Roman" w:hAnsi="Times New Roman" w:cs="Times New Roman"/>
                <w:szCs w:val="28"/>
                <w:lang w:val="uk-UA"/>
              </w:rPr>
              <w:t>(прийняття  регуляторного  акт</w:t>
            </w:r>
            <w:r w:rsidR="003A3503">
              <w:rPr>
                <w:rFonts w:ascii="Times New Roman" w:hAnsi="Times New Roman" w:cs="Times New Roman"/>
                <w:szCs w:val="28"/>
                <w:lang w:val="uk-UA"/>
              </w:rPr>
              <w:t>а</w:t>
            </w:r>
            <w:r w:rsidRPr="00A1492E">
              <w:rPr>
                <w:rFonts w:ascii="Times New Roman" w:hAnsi="Times New Roman" w:cs="Times New Roman"/>
                <w:szCs w:val="28"/>
                <w:lang w:val="uk-UA"/>
              </w:rPr>
              <w:t>)</w:t>
            </w:r>
          </w:p>
        </w:tc>
        <w:tc>
          <w:tcPr>
            <w:tcW w:w="5351" w:type="dxa"/>
          </w:tcPr>
          <w:p w:rsidR="00C063C7" w:rsidRPr="00A1492E" w:rsidRDefault="00C063C7" w:rsidP="00436229">
            <w:pPr>
              <w:spacing w:after="0"/>
              <w:ind w:firstLine="606"/>
              <w:jc w:val="both"/>
              <w:rPr>
                <w:rFonts w:ascii="Times New Roman" w:hAnsi="Times New Roman" w:cs="Times New Roman"/>
                <w:szCs w:val="28"/>
                <w:lang w:val="uk-UA"/>
              </w:rPr>
            </w:pPr>
            <w:r w:rsidRPr="00A1492E">
              <w:rPr>
                <w:rFonts w:ascii="Times New Roman" w:hAnsi="Times New Roman" w:cs="Times New Roman"/>
                <w:szCs w:val="28"/>
                <w:lang w:val="uk-UA"/>
              </w:rPr>
              <w:t xml:space="preserve">Забезпечує досягнення цілей. </w:t>
            </w:r>
          </w:p>
          <w:p w:rsidR="00C063C7" w:rsidRPr="00A1492E" w:rsidRDefault="00C063C7" w:rsidP="00436229">
            <w:pPr>
              <w:spacing w:after="0"/>
              <w:ind w:firstLine="606"/>
              <w:jc w:val="both"/>
              <w:rPr>
                <w:rFonts w:ascii="Times New Roman" w:hAnsi="Times New Roman" w:cs="Times New Roman"/>
                <w:szCs w:val="28"/>
                <w:lang w:val="uk-UA"/>
              </w:rPr>
            </w:pPr>
            <w:r w:rsidRPr="00A1492E">
              <w:rPr>
                <w:rFonts w:ascii="Times New Roman" w:hAnsi="Times New Roman" w:cs="Times New Roman"/>
                <w:szCs w:val="28"/>
                <w:lang w:val="uk-UA"/>
              </w:rPr>
              <w:lastRenderedPageBreak/>
              <w:t xml:space="preserve">Сприятиме реалізації засад державної політики у сфері </w:t>
            </w:r>
            <w:r w:rsidR="004D576E">
              <w:rPr>
                <w:rFonts w:ascii="Times New Roman" w:hAnsi="Times New Roman" w:cs="Times New Roman"/>
                <w:szCs w:val="28"/>
                <w:lang w:val="uk-UA"/>
              </w:rPr>
              <w:t>загальної середньої</w:t>
            </w:r>
            <w:r w:rsidRPr="00A1492E">
              <w:rPr>
                <w:rFonts w:ascii="Times New Roman" w:hAnsi="Times New Roman" w:cs="Times New Roman"/>
                <w:szCs w:val="28"/>
                <w:lang w:val="uk-UA"/>
              </w:rPr>
              <w:t xml:space="preserve"> освіти та принципів освітньої діяльності. </w:t>
            </w:r>
          </w:p>
          <w:p w:rsidR="00C063C7" w:rsidRPr="00A1492E" w:rsidRDefault="00C063C7" w:rsidP="00436229">
            <w:pPr>
              <w:spacing w:after="0"/>
              <w:ind w:firstLine="606"/>
              <w:jc w:val="both"/>
              <w:rPr>
                <w:rFonts w:ascii="Times New Roman" w:hAnsi="Times New Roman" w:cs="Times New Roman"/>
                <w:szCs w:val="28"/>
                <w:lang w:val="uk-UA"/>
              </w:rPr>
            </w:pPr>
            <w:r w:rsidRPr="00A1492E">
              <w:rPr>
                <w:rFonts w:ascii="Times New Roman" w:hAnsi="Times New Roman" w:cs="Times New Roman"/>
                <w:szCs w:val="28"/>
                <w:lang w:val="uk-UA"/>
              </w:rPr>
              <w:t xml:space="preserve">Забезпечить: </w:t>
            </w:r>
          </w:p>
          <w:p w:rsidR="004D576E" w:rsidRPr="004D576E" w:rsidRDefault="004D576E" w:rsidP="004D576E">
            <w:pPr>
              <w:spacing w:after="0"/>
              <w:ind w:firstLine="606"/>
              <w:jc w:val="both"/>
              <w:rPr>
                <w:rFonts w:ascii="Times New Roman" w:hAnsi="Times New Roman" w:cs="Times New Roman"/>
                <w:szCs w:val="28"/>
                <w:lang w:val="uk-UA"/>
              </w:rPr>
            </w:pPr>
            <w:r>
              <w:rPr>
                <w:rFonts w:ascii="Times New Roman" w:hAnsi="Times New Roman" w:cs="Times New Roman"/>
                <w:szCs w:val="28"/>
                <w:lang w:val="uk-UA"/>
              </w:rPr>
              <w:t>встановлення чіткого поряд</w:t>
            </w:r>
            <w:r w:rsidRPr="004D576E">
              <w:rPr>
                <w:rFonts w:ascii="Times New Roman" w:hAnsi="Times New Roman" w:cs="Times New Roman"/>
                <w:szCs w:val="28"/>
                <w:lang w:val="uk-UA"/>
              </w:rPr>
              <w:t>к</w:t>
            </w:r>
            <w:r>
              <w:rPr>
                <w:rFonts w:ascii="Times New Roman" w:hAnsi="Times New Roman" w:cs="Times New Roman"/>
                <w:szCs w:val="28"/>
                <w:lang w:val="uk-UA"/>
              </w:rPr>
              <w:t>у</w:t>
            </w:r>
            <w:r w:rsidRPr="004D576E">
              <w:rPr>
                <w:rFonts w:ascii="Times New Roman" w:hAnsi="Times New Roman" w:cs="Times New Roman"/>
                <w:szCs w:val="28"/>
                <w:lang w:val="uk-UA"/>
              </w:rPr>
              <w:t xml:space="preserve"> організації педагогічного патронажу дл</w:t>
            </w:r>
            <w:r>
              <w:rPr>
                <w:rFonts w:ascii="Times New Roman" w:hAnsi="Times New Roman" w:cs="Times New Roman"/>
                <w:szCs w:val="28"/>
                <w:lang w:val="uk-UA"/>
              </w:rPr>
              <w:t>я дітей, які проживають на ТОТ;</w:t>
            </w:r>
          </w:p>
          <w:p w:rsidR="004D576E" w:rsidRPr="004D576E" w:rsidRDefault="004D576E" w:rsidP="004D576E">
            <w:pPr>
              <w:spacing w:after="0"/>
              <w:ind w:firstLine="606"/>
              <w:jc w:val="both"/>
              <w:rPr>
                <w:rFonts w:ascii="Times New Roman" w:hAnsi="Times New Roman" w:cs="Times New Roman"/>
                <w:szCs w:val="28"/>
                <w:lang w:val="uk-UA"/>
              </w:rPr>
            </w:pPr>
            <w:r>
              <w:rPr>
                <w:rFonts w:ascii="Times New Roman" w:hAnsi="Times New Roman" w:cs="Times New Roman"/>
                <w:szCs w:val="28"/>
                <w:lang w:val="uk-UA"/>
              </w:rPr>
              <w:t>урегулювання питання оплати праці педагогічних працівників</w:t>
            </w:r>
            <w:r w:rsidRPr="004D576E">
              <w:rPr>
                <w:rFonts w:ascii="Times New Roman" w:hAnsi="Times New Roman" w:cs="Times New Roman"/>
                <w:szCs w:val="28"/>
                <w:lang w:val="uk-UA"/>
              </w:rPr>
              <w:t>;</w:t>
            </w:r>
          </w:p>
          <w:p w:rsidR="004D576E" w:rsidRPr="004D576E" w:rsidRDefault="004D576E" w:rsidP="004D576E">
            <w:pPr>
              <w:spacing w:after="0"/>
              <w:ind w:firstLine="606"/>
              <w:jc w:val="both"/>
              <w:rPr>
                <w:rFonts w:ascii="Times New Roman" w:hAnsi="Times New Roman" w:cs="Times New Roman"/>
                <w:szCs w:val="28"/>
                <w:lang w:val="uk-UA"/>
              </w:rPr>
            </w:pPr>
            <w:r>
              <w:rPr>
                <w:rFonts w:ascii="Times New Roman" w:hAnsi="Times New Roman" w:cs="Times New Roman"/>
                <w:szCs w:val="28"/>
                <w:lang w:val="uk-UA"/>
              </w:rPr>
              <w:t>запровадження чітких та однозначних правил</w:t>
            </w:r>
            <w:r w:rsidRPr="004D576E">
              <w:rPr>
                <w:rFonts w:ascii="Times New Roman" w:hAnsi="Times New Roman" w:cs="Times New Roman"/>
                <w:szCs w:val="28"/>
                <w:lang w:val="uk-UA"/>
              </w:rPr>
              <w:t xml:space="preserve"> зарахування до закладів загальної середньої освіти, які виклю</w:t>
            </w:r>
            <w:r>
              <w:rPr>
                <w:rFonts w:ascii="Times New Roman" w:hAnsi="Times New Roman" w:cs="Times New Roman"/>
                <w:szCs w:val="28"/>
                <w:lang w:val="uk-UA"/>
              </w:rPr>
              <w:t>чають дублювання форм навчання;</w:t>
            </w:r>
          </w:p>
          <w:p w:rsidR="004D576E" w:rsidRPr="004D576E" w:rsidRDefault="004D576E" w:rsidP="004D576E">
            <w:pPr>
              <w:spacing w:after="0"/>
              <w:ind w:firstLine="606"/>
              <w:jc w:val="both"/>
              <w:rPr>
                <w:rFonts w:ascii="Times New Roman" w:hAnsi="Times New Roman" w:cs="Times New Roman"/>
                <w:szCs w:val="28"/>
                <w:lang w:val="uk-UA"/>
              </w:rPr>
            </w:pPr>
            <w:r w:rsidRPr="004D576E">
              <w:rPr>
                <w:rFonts w:ascii="Times New Roman" w:hAnsi="Times New Roman" w:cs="Times New Roman"/>
                <w:szCs w:val="28"/>
                <w:lang w:val="uk-UA"/>
              </w:rPr>
              <w:t>відповідність чинного регулювання ви</w:t>
            </w:r>
            <w:r>
              <w:rPr>
                <w:rFonts w:ascii="Times New Roman" w:hAnsi="Times New Roman" w:cs="Times New Roman"/>
                <w:szCs w:val="28"/>
                <w:lang w:val="uk-UA"/>
              </w:rPr>
              <w:t>могам оновленого законодавства;</w:t>
            </w:r>
          </w:p>
          <w:p w:rsidR="00DC3360" w:rsidRPr="00A1492E" w:rsidRDefault="004D576E" w:rsidP="004D576E">
            <w:pPr>
              <w:spacing w:after="0"/>
              <w:ind w:firstLine="606"/>
              <w:jc w:val="both"/>
              <w:rPr>
                <w:rFonts w:ascii="Times New Roman" w:hAnsi="Times New Roman"/>
                <w:szCs w:val="28"/>
                <w:lang w:val="uk-UA"/>
              </w:rPr>
            </w:pPr>
            <w:r>
              <w:rPr>
                <w:rFonts w:ascii="Times New Roman" w:hAnsi="Times New Roman" w:cs="Times New Roman"/>
                <w:szCs w:val="28"/>
                <w:lang w:val="uk-UA"/>
              </w:rPr>
              <w:t>підвищення ефективності</w:t>
            </w:r>
            <w:r w:rsidRPr="004D576E">
              <w:rPr>
                <w:rFonts w:ascii="Times New Roman" w:hAnsi="Times New Roman" w:cs="Times New Roman"/>
                <w:szCs w:val="28"/>
                <w:lang w:val="uk-UA"/>
              </w:rPr>
              <w:t xml:space="preserve"> управління у сфері освіти в умовах </w:t>
            </w:r>
            <w:r>
              <w:rPr>
                <w:rFonts w:ascii="Times New Roman" w:hAnsi="Times New Roman" w:cs="Times New Roman"/>
                <w:szCs w:val="28"/>
                <w:lang w:val="uk-UA"/>
              </w:rPr>
              <w:t>воєнного стану</w:t>
            </w:r>
            <w:r w:rsidRPr="004D576E">
              <w:rPr>
                <w:rFonts w:ascii="Times New Roman" w:hAnsi="Times New Roman" w:cs="Times New Roman"/>
                <w:szCs w:val="28"/>
                <w:lang w:val="uk-UA"/>
              </w:rPr>
              <w:t>.</w:t>
            </w:r>
          </w:p>
        </w:tc>
      </w:tr>
    </w:tbl>
    <w:p w:rsidR="00DC3360" w:rsidRPr="009966E1" w:rsidRDefault="00DC3360" w:rsidP="009966E1">
      <w:pPr>
        <w:spacing w:after="0"/>
        <w:rPr>
          <w:rFonts w:ascii="Times New Roman" w:hAnsi="Times New Roman" w:cs="Times New Roman"/>
          <w:sz w:val="16"/>
          <w:szCs w:val="16"/>
        </w:rPr>
      </w:pPr>
    </w:p>
    <w:p w:rsidR="00C063C7" w:rsidRPr="00D94579" w:rsidRDefault="00C063C7" w:rsidP="00EC10F0">
      <w:pPr>
        <w:pStyle w:val="a7"/>
        <w:numPr>
          <w:ilvl w:val="0"/>
          <w:numId w:val="3"/>
        </w:numPr>
        <w:spacing w:before="100" w:beforeAutospacing="1" w:after="100" w:afterAutospacing="1"/>
        <w:ind w:left="0" w:firstLine="142"/>
        <w:outlineLvl w:val="2"/>
        <w:rPr>
          <w:rFonts w:ascii="Times New Roman" w:hAnsi="Times New Roman" w:cs="Times New Roman"/>
          <w:b/>
          <w:bCs/>
          <w:sz w:val="28"/>
          <w:szCs w:val="28"/>
          <w:lang w:eastAsia="uk-UA"/>
        </w:rPr>
      </w:pPr>
      <w:r w:rsidRPr="00D94579">
        <w:rPr>
          <w:rFonts w:ascii="Times New Roman" w:hAnsi="Times New Roman" w:cs="Times New Roman"/>
          <w:b/>
          <w:bCs/>
          <w:sz w:val="28"/>
          <w:szCs w:val="28"/>
          <w:lang w:eastAsia="uk-UA"/>
        </w:rPr>
        <w:t>Оцінка вибраних альтернативних способів досягнення цілей</w:t>
      </w:r>
    </w:p>
    <w:p w:rsidR="00C063C7" w:rsidRDefault="00C063C7" w:rsidP="00EC10F0">
      <w:pPr>
        <w:pStyle w:val="a7"/>
        <w:spacing w:after="0"/>
        <w:ind w:left="927" w:firstLine="709"/>
        <w:rPr>
          <w:rFonts w:ascii="Times New Roman" w:hAnsi="Times New Roman" w:cs="Times New Roman"/>
          <w:sz w:val="28"/>
          <w:szCs w:val="28"/>
        </w:rPr>
      </w:pPr>
    </w:p>
    <w:p w:rsidR="00C063C7" w:rsidRPr="00D94579" w:rsidRDefault="00C063C7" w:rsidP="00EC10F0">
      <w:pPr>
        <w:pStyle w:val="a7"/>
        <w:spacing w:after="0"/>
        <w:ind w:left="0" w:firstLine="709"/>
        <w:rPr>
          <w:rFonts w:ascii="Times New Roman" w:hAnsi="Times New Roman" w:cs="Times New Roman"/>
          <w:b/>
          <w:sz w:val="28"/>
          <w:szCs w:val="28"/>
        </w:rPr>
      </w:pPr>
      <w:r w:rsidRPr="00D94579">
        <w:rPr>
          <w:rFonts w:ascii="Times New Roman" w:hAnsi="Times New Roman" w:cs="Times New Roman"/>
          <w:b/>
          <w:sz w:val="28"/>
          <w:szCs w:val="28"/>
        </w:rPr>
        <w:t>Оцінка впливу на сферу інтересів держави</w:t>
      </w:r>
    </w:p>
    <w:p w:rsidR="00DC3360" w:rsidRPr="005663BA" w:rsidRDefault="00DC3360" w:rsidP="00EC10F0">
      <w:pPr>
        <w:spacing w:after="0"/>
        <w:ind w:firstLine="709"/>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2376"/>
        <w:gridCol w:w="3119"/>
        <w:gridCol w:w="4360"/>
      </w:tblGrid>
      <w:tr w:rsidR="00DC3360" w:rsidRPr="00A1492E" w:rsidTr="005663BA">
        <w:tc>
          <w:tcPr>
            <w:tcW w:w="2376" w:type="dxa"/>
          </w:tcPr>
          <w:p w:rsidR="00DC3360" w:rsidRPr="00A1492E" w:rsidRDefault="00DC3360" w:rsidP="00527A64">
            <w:pPr>
              <w:jc w:val="center"/>
              <w:rPr>
                <w:rFonts w:ascii="Times New Roman" w:hAnsi="Times New Roman" w:cs="Times New Roman"/>
                <w:szCs w:val="28"/>
                <w:lang w:val="uk-UA"/>
              </w:rPr>
            </w:pPr>
            <w:r w:rsidRPr="00A1492E">
              <w:rPr>
                <w:rFonts w:ascii="Times New Roman" w:hAnsi="Times New Roman" w:cs="Times New Roman"/>
                <w:szCs w:val="28"/>
                <w:lang w:val="uk-UA"/>
              </w:rPr>
              <w:t>Вид альтернативи</w:t>
            </w:r>
          </w:p>
        </w:tc>
        <w:tc>
          <w:tcPr>
            <w:tcW w:w="3119" w:type="dxa"/>
          </w:tcPr>
          <w:p w:rsidR="00DC3360" w:rsidRPr="00A1492E" w:rsidRDefault="00DC3360" w:rsidP="00527A64">
            <w:pPr>
              <w:jc w:val="center"/>
              <w:rPr>
                <w:rFonts w:ascii="Times New Roman" w:hAnsi="Times New Roman" w:cs="Times New Roman"/>
                <w:szCs w:val="28"/>
                <w:lang w:val="uk-UA"/>
              </w:rPr>
            </w:pPr>
            <w:r w:rsidRPr="00A1492E">
              <w:rPr>
                <w:rFonts w:ascii="Times New Roman" w:hAnsi="Times New Roman" w:cs="Times New Roman"/>
                <w:szCs w:val="28"/>
                <w:lang w:val="uk-UA"/>
              </w:rPr>
              <w:t>Вигоди</w:t>
            </w:r>
          </w:p>
        </w:tc>
        <w:tc>
          <w:tcPr>
            <w:tcW w:w="4360" w:type="dxa"/>
          </w:tcPr>
          <w:p w:rsidR="00DC3360" w:rsidRPr="00A1492E" w:rsidRDefault="00DC3360" w:rsidP="00527A64">
            <w:pPr>
              <w:jc w:val="center"/>
              <w:rPr>
                <w:rFonts w:ascii="Times New Roman" w:hAnsi="Times New Roman" w:cs="Times New Roman"/>
                <w:szCs w:val="28"/>
                <w:lang w:val="uk-UA"/>
              </w:rPr>
            </w:pPr>
            <w:r w:rsidRPr="00A1492E">
              <w:rPr>
                <w:rFonts w:ascii="Times New Roman" w:hAnsi="Times New Roman" w:cs="Times New Roman"/>
                <w:szCs w:val="28"/>
                <w:lang w:val="uk-UA"/>
              </w:rPr>
              <w:t>Витрати</w:t>
            </w:r>
          </w:p>
        </w:tc>
      </w:tr>
      <w:tr w:rsidR="00DC3360" w:rsidRPr="00A1492E" w:rsidTr="005663BA">
        <w:tc>
          <w:tcPr>
            <w:tcW w:w="2376" w:type="dxa"/>
          </w:tcPr>
          <w:p w:rsidR="00DC3360" w:rsidRPr="00A1492E" w:rsidRDefault="00DC3360" w:rsidP="00527A64">
            <w:pPr>
              <w:jc w:val="center"/>
              <w:rPr>
                <w:rFonts w:ascii="Times New Roman" w:hAnsi="Times New Roman" w:cs="Times New Roman"/>
                <w:szCs w:val="28"/>
                <w:lang w:val="uk-UA"/>
              </w:rPr>
            </w:pPr>
            <w:r w:rsidRPr="00A1492E">
              <w:rPr>
                <w:rFonts w:ascii="Times New Roman" w:hAnsi="Times New Roman" w:cs="Times New Roman"/>
                <w:szCs w:val="28"/>
                <w:lang w:val="uk-UA"/>
              </w:rPr>
              <w:t>Альтернатива 1</w:t>
            </w:r>
          </w:p>
        </w:tc>
        <w:tc>
          <w:tcPr>
            <w:tcW w:w="3119" w:type="dxa"/>
          </w:tcPr>
          <w:p w:rsidR="00DC3360" w:rsidRPr="00A1492E" w:rsidRDefault="00DC3360" w:rsidP="00527A64">
            <w:pPr>
              <w:jc w:val="center"/>
              <w:rPr>
                <w:rFonts w:ascii="Times New Roman" w:hAnsi="Times New Roman" w:cs="Times New Roman"/>
                <w:szCs w:val="28"/>
                <w:lang w:val="uk-UA"/>
              </w:rPr>
            </w:pPr>
            <w:r w:rsidRPr="00A1492E">
              <w:rPr>
                <w:rFonts w:ascii="Times New Roman" w:hAnsi="Times New Roman" w:cs="Times New Roman"/>
                <w:szCs w:val="28"/>
                <w:lang w:val="uk-UA"/>
              </w:rPr>
              <w:t>Відсутні</w:t>
            </w:r>
          </w:p>
        </w:tc>
        <w:tc>
          <w:tcPr>
            <w:tcW w:w="4360" w:type="dxa"/>
          </w:tcPr>
          <w:p w:rsidR="004D576E" w:rsidRPr="004D576E" w:rsidRDefault="004D576E" w:rsidP="004D576E">
            <w:pPr>
              <w:spacing w:after="0"/>
              <w:ind w:firstLine="709"/>
              <w:jc w:val="both"/>
              <w:rPr>
                <w:rFonts w:ascii="Times New Roman" w:hAnsi="Times New Roman" w:cs="Times New Roman"/>
                <w:szCs w:val="28"/>
                <w:lang w:val="uk-UA"/>
              </w:rPr>
            </w:pPr>
            <w:r w:rsidRPr="004D576E">
              <w:rPr>
                <w:rFonts w:ascii="Times New Roman" w:hAnsi="Times New Roman" w:cs="Times New Roman"/>
                <w:szCs w:val="28"/>
                <w:lang w:val="uk-UA"/>
              </w:rPr>
              <w:t>Порушення вимог законів України «Про освіту» та «Про повну загальну середню освіту»;</w:t>
            </w:r>
          </w:p>
          <w:p w:rsidR="004D576E" w:rsidRPr="004D576E" w:rsidRDefault="004D576E" w:rsidP="004D576E">
            <w:pPr>
              <w:spacing w:after="0"/>
              <w:ind w:firstLine="709"/>
              <w:jc w:val="both"/>
              <w:rPr>
                <w:rFonts w:ascii="Times New Roman" w:hAnsi="Times New Roman" w:cs="Times New Roman"/>
                <w:szCs w:val="28"/>
                <w:lang w:val="uk-UA"/>
              </w:rPr>
            </w:pPr>
            <w:r w:rsidRPr="004D576E">
              <w:rPr>
                <w:rFonts w:ascii="Times New Roman" w:hAnsi="Times New Roman" w:cs="Times New Roman"/>
                <w:szCs w:val="28"/>
                <w:lang w:val="uk-UA"/>
              </w:rPr>
              <w:t>Правова невизначеність щодо оплати праці педагогів, які забезпечують навчання учнів з ТОТ;</w:t>
            </w:r>
          </w:p>
          <w:p w:rsidR="004D576E" w:rsidRDefault="004D576E" w:rsidP="004D576E">
            <w:pPr>
              <w:spacing w:after="0"/>
              <w:ind w:firstLine="709"/>
              <w:jc w:val="both"/>
              <w:rPr>
                <w:rFonts w:ascii="Times New Roman" w:hAnsi="Times New Roman" w:cs="Times New Roman"/>
                <w:szCs w:val="28"/>
                <w:lang w:val="uk-UA"/>
              </w:rPr>
            </w:pPr>
            <w:r w:rsidRPr="004D576E">
              <w:rPr>
                <w:rFonts w:ascii="Times New Roman" w:hAnsi="Times New Roman" w:cs="Times New Roman"/>
                <w:szCs w:val="28"/>
                <w:lang w:val="uk-UA"/>
              </w:rPr>
              <w:t>Збереження можливості одночасного зарахування учня до кількох ЗЗСО на різні форми навчання, що створює дублювання обліку та фінансування;</w:t>
            </w:r>
          </w:p>
          <w:p w:rsidR="00DC3360" w:rsidRPr="00A1492E" w:rsidRDefault="00DC3360" w:rsidP="00EC10F0">
            <w:pPr>
              <w:spacing w:after="0"/>
              <w:ind w:firstLine="709"/>
              <w:jc w:val="both"/>
              <w:rPr>
                <w:rFonts w:ascii="Times New Roman" w:hAnsi="Times New Roman" w:cs="Times New Roman"/>
                <w:szCs w:val="28"/>
                <w:lang w:val="uk-UA"/>
              </w:rPr>
            </w:pPr>
            <w:r w:rsidRPr="00A1492E">
              <w:rPr>
                <w:rFonts w:ascii="Times New Roman" w:hAnsi="Times New Roman" w:cs="Times New Roman"/>
                <w:szCs w:val="28"/>
                <w:lang w:val="uk-UA" w:eastAsia="uk-UA"/>
              </w:rPr>
              <w:lastRenderedPageBreak/>
              <w:t>Недосягнення</w:t>
            </w:r>
            <w:r w:rsidR="00AD1EB7">
              <w:rPr>
                <w:rFonts w:ascii="Times New Roman" w:hAnsi="Times New Roman" w:cs="Times New Roman"/>
                <w:szCs w:val="28"/>
                <w:lang w:val="uk-UA" w:eastAsia="uk-UA"/>
              </w:rPr>
              <w:t xml:space="preserve"> </w:t>
            </w:r>
            <w:r w:rsidRPr="00A1492E">
              <w:rPr>
                <w:rFonts w:ascii="Times New Roman" w:hAnsi="Times New Roman" w:cs="Times New Roman"/>
                <w:szCs w:val="28"/>
                <w:lang w:val="uk-UA" w:eastAsia="uk-UA"/>
              </w:rPr>
              <w:t>цілей</w:t>
            </w:r>
            <w:r w:rsidR="00AD1EB7">
              <w:rPr>
                <w:rFonts w:ascii="Times New Roman" w:hAnsi="Times New Roman" w:cs="Times New Roman"/>
                <w:szCs w:val="28"/>
                <w:lang w:val="uk-UA" w:eastAsia="uk-UA"/>
              </w:rPr>
              <w:t xml:space="preserve"> </w:t>
            </w:r>
            <w:r w:rsidRPr="00A1492E">
              <w:rPr>
                <w:rFonts w:ascii="Times New Roman" w:hAnsi="Times New Roman" w:cs="Times New Roman"/>
                <w:szCs w:val="28"/>
                <w:lang w:val="uk-UA" w:eastAsia="uk-UA"/>
              </w:rPr>
              <w:t>регулювання.</w:t>
            </w:r>
          </w:p>
        </w:tc>
      </w:tr>
      <w:tr w:rsidR="00DC3360" w:rsidRPr="00A1492E" w:rsidTr="005663BA">
        <w:trPr>
          <w:trHeight w:val="2949"/>
        </w:trPr>
        <w:tc>
          <w:tcPr>
            <w:tcW w:w="2376" w:type="dxa"/>
          </w:tcPr>
          <w:p w:rsidR="00DC3360" w:rsidRPr="00A1492E" w:rsidRDefault="00DC3360" w:rsidP="004D576E">
            <w:pPr>
              <w:spacing w:after="0"/>
              <w:rPr>
                <w:rFonts w:ascii="Times New Roman" w:hAnsi="Times New Roman" w:cs="Times New Roman"/>
                <w:szCs w:val="28"/>
                <w:lang w:val="uk-UA"/>
              </w:rPr>
            </w:pPr>
            <w:r w:rsidRPr="00A1492E">
              <w:rPr>
                <w:rFonts w:ascii="Times New Roman" w:hAnsi="Times New Roman" w:cs="Times New Roman"/>
                <w:szCs w:val="28"/>
                <w:lang w:val="uk-UA"/>
              </w:rPr>
              <w:lastRenderedPageBreak/>
              <w:t>Альтернатива 2</w:t>
            </w:r>
          </w:p>
        </w:tc>
        <w:tc>
          <w:tcPr>
            <w:tcW w:w="3119" w:type="dxa"/>
            <w:shd w:val="clear" w:color="auto" w:fill="auto"/>
          </w:tcPr>
          <w:p w:rsidR="004D576E" w:rsidRPr="004D576E" w:rsidRDefault="004D576E" w:rsidP="004D576E">
            <w:pPr>
              <w:spacing w:after="0"/>
              <w:ind w:firstLine="315"/>
              <w:jc w:val="both"/>
              <w:rPr>
                <w:rFonts w:ascii="Times New Roman" w:hAnsi="Times New Roman" w:cs="Times New Roman"/>
                <w:szCs w:val="28"/>
                <w:lang w:val="uk-UA"/>
              </w:rPr>
            </w:pPr>
            <w:r w:rsidRPr="004D576E">
              <w:rPr>
                <w:rFonts w:ascii="Times New Roman" w:hAnsi="Times New Roman" w:cs="Times New Roman"/>
                <w:szCs w:val="28"/>
                <w:lang w:val="uk-UA"/>
              </w:rPr>
              <w:t>Забезпечення відповідності нормативно-правових актів вимогам чинного законодавства;</w:t>
            </w:r>
          </w:p>
          <w:p w:rsidR="004D576E" w:rsidRPr="004D576E" w:rsidRDefault="004D576E" w:rsidP="004D576E">
            <w:pPr>
              <w:spacing w:after="0"/>
              <w:ind w:firstLine="315"/>
              <w:jc w:val="both"/>
              <w:rPr>
                <w:rFonts w:ascii="Times New Roman" w:hAnsi="Times New Roman" w:cs="Times New Roman"/>
                <w:szCs w:val="28"/>
                <w:lang w:val="uk-UA"/>
              </w:rPr>
            </w:pPr>
            <w:r w:rsidRPr="004D576E">
              <w:rPr>
                <w:rFonts w:ascii="Times New Roman" w:hAnsi="Times New Roman" w:cs="Times New Roman"/>
                <w:szCs w:val="28"/>
                <w:lang w:val="uk-UA"/>
              </w:rPr>
              <w:t>Врегулювання питання оплати праці педагогічних працівників, що працюють з дітьми з ТОТ;</w:t>
            </w:r>
          </w:p>
          <w:p w:rsidR="004D576E" w:rsidRPr="004D576E" w:rsidRDefault="004D576E" w:rsidP="004D576E">
            <w:pPr>
              <w:spacing w:after="0"/>
              <w:ind w:firstLine="315"/>
              <w:jc w:val="both"/>
              <w:rPr>
                <w:rFonts w:ascii="Times New Roman" w:hAnsi="Times New Roman" w:cs="Times New Roman"/>
                <w:szCs w:val="28"/>
                <w:lang w:val="uk-UA"/>
              </w:rPr>
            </w:pPr>
            <w:r w:rsidRPr="004D576E">
              <w:rPr>
                <w:rFonts w:ascii="Times New Roman" w:hAnsi="Times New Roman" w:cs="Times New Roman"/>
                <w:szCs w:val="28"/>
                <w:lang w:val="uk-UA"/>
              </w:rPr>
              <w:t>Усунення правових прогалин і запобігання дублюванню освітніх послуг;</w:t>
            </w:r>
          </w:p>
          <w:p w:rsidR="00DC3360" w:rsidRPr="00A1492E" w:rsidRDefault="004D576E" w:rsidP="004D576E">
            <w:pPr>
              <w:spacing w:after="0"/>
              <w:ind w:firstLine="315"/>
              <w:jc w:val="both"/>
              <w:rPr>
                <w:rFonts w:ascii="Times New Roman" w:hAnsi="Times New Roman" w:cs="Times New Roman"/>
                <w:szCs w:val="28"/>
                <w:lang w:val="uk-UA"/>
              </w:rPr>
            </w:pPr>
            <w:r w:rsidRPr="004D576E">
              <w:rPr>
                <w:rFonts w:ascii="Times New Roman" w:hAnsi="Times New Roman" w:cs="Times New Roman"/>
                <w:szCs w:val="28"/>
                <w:lang w:val="uk-UA"/>
              </w:rPr>
              <w:t>Підвищення ефективності системи управління освітою;</w:t>
            </w:r>
          </w:p>
        </w:tc>
        <w:tc>
          <w:tcPr>
            <w:tcW w:w="4360" w:type="dxa"/>
          </w:tcPr>
          <w:p w:rsidR="004D576E" w:rsidRPr="004D576E" w:rsidRDefault="004D576E" w:rsidP="004D576E">
            <w:pPr>
              <w:spacing w:after="0"/>
              <w:ind w:firstLine="709"/>
              <w:jc w:val="both"/>
              <w:rPr>
                <w:rFonts w:ascii="Times New Roman" w:hAnsi="Times New Roman" w:cs="Times New Roman"/>
                <w:szCs w:val="28"/>
                <w:lang w:val="uk-UA"/>
              </w:rPr>
            </w:pPr>
            <w:r w:rsidRPr="004D576E">
              <w:rPr>
                <w:rFonts w:ascii="Times New Roman" w:hAnsi="Times New Roman" w:cs="Times New Roman"/>
                <w:szCs w:val="28"/>
                <w:lang w:val="uk-UA"/>
              </w:rPr>
              <w:t>Невеликі адміністративні витрати, пов’язані з інформуванням закладів освіти та адаптацією до нових правил;</w:t>
            </w:r>
          </w:p>
          <w:p w:rsidR="00DC3360" w:rsidRPr="00A1492E" w:rsidRDefault="004D576E" w:rsidP="004D576E">
            <w:pPr>
              <w:spacing w:after="0"/>
              <w:ind w:firstLine="709"/>
              <w:jc w:val="both"/>
              <w:rPr>
                <w:rFonts w:ascii="Times New Roman" w:hAnsi="Times New Roman" w:cs="Times New Roman"/>
                <w:szCs w:val="28"/>
                <w:lang w:val="uk-UA"/>
              </w:rPr>
            </w:pPr>
            <w:r w:rsidRPr="004D576E">
              <w:rPr>
                <w:rFonts w:ascii="Times New Roman" w:hAnsi="Times New Roman" w:cs="Times New Roman"/>
                <w:szCs w:val="28"/>
                <w:lang w:val="uk-UA"/>
              </w:rPr>
              <w:t>Витрати включаються до поточних обов’язків працівників і не потребують додаткового фінансування з бюджету</w:t>
            </w:r>
          </w:p>
        </w:tc>
      </w:tr>
    </w:tbl>
    <w:p w:rsidR="00D27073" w:rsidRPr="00D546DA" w:rsidRDefault="00D27073" w:rsidP="009966E1">
      <w:pPr>
        <w:spacing w:after="0"/>
        <w:rPr>
          <w:rFonts w:ascii="Times New Roman" w:hAnsi="Times New Roman" w:cs="Times New Roman"/>
          <w:sz w:val="28"/>
          <w:szCs w:val="28"/>
          <w:lang w:val="ru-RU"/>
        </w:rPr>
      </w:pPr>
    </w:p>
    <w:p w:rsidR="00DC3360" w:rsidRPr="00C063C7" w:rsidRDefault="00DC3360" w:rsidP="00EC10F0">
      <w:pPr>
        <w:spacing w:after="0"/>
        <w:ind w:firstLine="709"/>
        <w:rPr>
          <w:rFonts w:ascii="Times New Roman" w:hAnsi="Times New Roman" w:cs="Times New Roman"/>
          <w:b/>
          <w:sz w:val="28"/>
          <w:szCs w:val="28"/>
        </w:rPr>
      </w:pPr>
      <w:r w:rsidRPr="00C063C7">
        <w:rPr>
          <w:rFonts w:ascii="Times New Roman" w:hAnsi="Times New Roman" w:cs="Times New Roman"/>
          <w:b/>
          <w:sz w:val="28"/>
          <w:szCs w:val="28"/>
        </w:rPr>
        <w:t>Оцінка впливу на сферу інтересів громадян</w:t>
      </w:r>
    </w:p>
    <w:p w:rsidR="00DC3360" w:rsidRPr="00257FAE" w:rsidRDefault="00DC3360" w:rsidP="00EC10F0">
      <w:pPr>
        <w:spacing w:after="0"/>
        <w:ind w:firstLine="709"/>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2376"/>
        <w:gridCol w:w="3119"/>
        <w:gridCol w:w="4360"/>
      </w:tblGrid>
      <w:tr w:rsidR="00DC3360" w:rsidRPr="00A1492E" w:rsidTr="005663BA">
        <w:tc>
          <w:tcPr>
            <w:tcW w:w="2376" w:type="dxa"/>
          </w:tcPr>
          <w:p w:rsidR="00DC3360" w:rsidRPr="00A1492E" w:rsidRDefault="00DC3360" w:rsidP="00AD7B55">
            <w:pPr>
              <w:jc w:val="center"/>
              <w:rPr>
                <w:rFonts w:ascii="Times New Roman" w:hAnsi="Times New Roman" w:cs="Times New Roman"/>
                <w:szCs w:val="28"/>
                <w:lang w:val="uk-UA"/>
              </w:rPr>
            </w:pPr>
            <w:r w:rsidRPr="00A1492E">
              <w:rPr>
                <w:rFonts w:ascii="Times New Roman" w:hAnsi="Times New Roman" w:cs="Times New Roman"/>
                <w:szCs w:val="28"/>
                <w:lang w:val="uk-UA"/>
              </w:rPr>
              <w:t>Вид альтернативи</w:t>
            </w:r>
          </w:p>
        </w:tc>
        <w:tc>
          <w:tcPr>
            <w:tcW w:w="3119" w:type="dxa"/>
          </w:tcPr>
          <w:p w:rsidR="00DC3360" w:rsidRPr="00A1492E" w:rsidRDefault="00DC3360" w:rsidP="00AD7B55">
            <w:pPr>
              <w:jc w:val="center"/>
              <w:rPr>
                <w:rFonts w:ascii="Times New Roman" w:hAnsi="Times New Roman" w:cs="Times New Roman"/>
                <w:szCs w:val="28"/>
                <w:lang w:val="uk-UA"/>
              </w:rPr>
            </w:pPr>
            <w:r w:rsidRPr="00A1492E">
              <w:rPr>
                <w:rFonts w:ascii="Times New Roman" w:hAnsi="Times New Roman" w:cs="Times New Roman"/>
                <w:szCs w:val="28"/>
                <w:lang w:val="uk-UA"/>
              </w:rPr>
              <w:t>Вигоди</w:t>
            </w:r>
          </w:p>
        </w:tc>
        <w:tc>
          <w:tcPr>
            <w:tcW w:w="4360" w:type="dxa"/>
          </w:tcPr>
          <w:p w:rsidR="00DC3360" w:rsidRPr="00A1492E" w:rsidRDefault="00DC3360" w:rsidP="00AD7B55">
            <w:pPr>
              <w:jc w:val="center"/>
              <w:rPr>
                <w:rFonts w:ascii="Times New Roman" w:hAnsi="Times New Roman" w:cs="Times New Roman"/>
                <w:szCs w:val="28"/>
                <w:lang w:val="uk-UA"/>
              </w:rPr>
            </w:pPr>
            <w:r w:rsidRPr="00A1492E">
              <w:rPr>
                <w:rFonts w:ascii="Times New Roman" w:hAnsi="Times New Roman" w:cs="Times New Roman"/>
                <w:szCs w:val="28"/>
                <w:lang w:val="uk-UA"/>
              </w:rPr>
              <w:t>Витрати</w:t>
            </w:r>
          </w:p>
        </w:tc>
      </w:tr>
      <w:tr w:rsidR="00DC3360" w:rsidRPr="00A1492E" w:rsidTr="005663BA">
        <w:tc>
          <w:tcPr>
            <w:tcW w:w="2376" w:type="dxa"/>
          </w:tcPr>
          <w:p w:rsidR="00DC3360" w:rsidRPr="00A1492E" w:rsidRDefault="00DC3360" w:rsidP="0058736A">
            <w:pPr>
              <w:rPr>
                <w:rFonts w:ascii="Times New Roman" w:hAnsi="Times New Roman" w:cs="Times New Roman"/>
                <w:szCs w:val="28"/>
                <w:lang w:val="uk-UA"/>
              </w:rPr>
            </w:pPr>
            <w:r w:rsidRPr="00A1492E">
              <w:rPr>
                <w:rFonts w:ascii="Times New Roman" w:hAnsi="Times New Roman" w:cs="Times New Roman"/>
                <w:szCs w:val="28"/>
                <w:lang w:val="uk-UA"/>
              </w:rPr>
              <w:t>Альтернатива 1</w:t>
            </w:r>
          </w:p>
        </w:tc>
        <w:tc>
          <w:tcPr>
            <w:tcW w:w="3119" w:type="dxa"/>
          </w:tcPr>
          <w:p w:rsidR="00DC3360" w:rsidRPr="00A1492E" w:rsidRDefault="00DC3360" w:rsidP="00AD7B55">
            <w:pPr>
              <w:rPr>
                <w:rFonts w:ascii="Times New Roman" w:hAnsi="Times New Roman" w:cs="Times New Roman"/>
                <w:szCs w:val="28"/>
                <w:lang w:val="uk-UA"/>
              </w:rPr>
            </w:pPr>
            <w:r w:rsidRPr="00A1492E">
              <w:rPr>
                <w:rFonts w:ascii="Times New Roman" w:hAnsi="Times New Roman" w:cs="Times New Roman"/>
                <w:szCs w:val="28"/>
                <w:lang w:val="uk-UA"/>
              </w:rPr>
              <w:t>Відсутні</w:t>
            </w:r>
          </w:p>
        </w:tc>
        <w:tc>
          <w:tcPr>
            <w:tcW w:w="4360" w:type="dxa"/>
          </w:tcPr>
          <w:p w:rsidR="008E0EF3" w:rsidRPr="008E0EF3" w:rsidRDefault="008E0EF3" w:rsidP="008E0EF3">
            <w:pPr>
              <w:spacing w:after="0"/>
              <w:ind w:firstLine="709"/>
              <w:jc w:val="both"/>
              <w:rPr>
                <w:rFonts w:ascii="Times New Roman" w:hAnsi="Times New Roman" w:cs="Times New Roman"/>
                <w:szCs w:val="28"/>
                <w:lang w:val="uk-UA"/>
              </w:rPr>
            </w:pPr>
            <w:r w:rsidRPr="008E0EF3">
              <w:rPr>
                <w:rFonts w:ascii="Times New Roman" w:hAnsi="Times New Roman" w:cs="Times New Roman"/>
                <w:szCs w:val="28"/>
                <w:lang w:val="uk-UA"/>
              </w:rPr>
              <w:t>Порушення права дітей на здобуття якісної загальної середньої освіти, особливо для тих, хто проживає (перебуває) на тимчасово окупованих територіях (ТОТ);</w:t>
            </w:r>
          </w:p>
          <w:p w:rsidR="008E0EF3" w:rsidRPr="008E0EF3" w:rsidRDefault="008E0EF3" w:rsidP="008E0EF3">
            <w:pPr>
              <w:spacing w:after="0"/>
              <w:ind w:firstLine="709"/>
              <w:jc w:val="both"/>
              <w:rPr>
                <w:rFonts w:ascii="Times New Roman" w:hAnsi="Times New Roman" w:cs="Times New Roman"/>
                <w:szCs w:val="28"/>
                <w:lang w:val="uk-UA"/>
              </w:rPr>
            </w:pPr>
            <w:r w:rsidRPr="008E0EF3">
              <w:rPr>
                <w:rFonts w:ascii="Times New Roman" w:hAnsi="Times New Roman" w:cs="Times New Roman"/>
                <w:szCs w:val="28"/>
                <w:lang w:val="uk-UA"/>
              </w:rPr>
              <w:t>Відсутність регламентованої оплати праці педагогів може призвести до неможливості організації навчання за індивідуальною формою;</w:t>
            </w:r>
          </w:p>
          <w:p w:rsidR="00C063C7" w:rsidRPr="00A1492E" w:rsidRDefault="008E0EF3" w:rsidP="008E0EF3">
            <w:pPr>
              <w:spacing w:after="0"/>
              <w:ind w:firstLine="709"/>
              <w:jc w:val="both"/>
              <w:rPr>
                <w:rFonts w:ascii="Times New Roman" w:hAnsi="Times New Roman" w:cs="Times New Roman"/>
                <w:szCs w:val="28"/>
                <w:lang w:val="uk-UA"/>
              </w:rPr>
            </w:pPr>
            <w:r w:rsidRPr="008E0EF3">
              <w:rPr>
                <w:rFonts w:ascii="Times New Roman" w:hAnsi="Times New Roman" w:cs="Times New Roman"/>
                <w:szCs w:val="28"/>
                <w:lang w:val="uk-UA"/>
              </w:rPr>
              <w:lastRenderedPageBreak/>
              <w:t>Можливість зловживань у сфері зарахування учнів, відсутність контролю за подвійним зарахуванням;</w:t>
            </w:r>
          </w:p>
        </w:tc>
      </w:tr>
      <w:tr w:rsidR="00DC3360" w:rsidRPr="00A1492E" w:rsidTr="005663BA">
        <w:tc>
          <w:tcPr>
            <w:tcW w:w="2376" w:type="dxa"/>
          </w:tcPr>
          <w:p w:rsidR="00DC3360" w:rsidRPr="00A1492E" w:rsidRDefault="00DC3360" w:rsidP="0058736A">
            <w:pPr>
              <w:rPr>
                <w:rFonts w:ascii="Times New Roman" w:hAnsi="Times New Roman" w:cs="Times New Roman"/>
                <w:szCs w:val="28"/>
                <w:lang w:val="uk-UA"/>
              </w:rPr>
            </w:pPr>
            <w:r w:rsidRPr="00A1492E">
              <w:rPr>
                <w:rFonts w:ascii="Times New Roman" w:hAnsi="Times New Roman" w:cs="Times New Roman"/>
                <w:szCs w:val="28"/>
                <w:lang w:val="uk-UA"/>
              </w:rPr>
              <w:lastRenderedPageBreak/>
              <w:t>Альтернатива 2</w:t>
            </w:r>
          </w:p>
        </w:tc>
        <w:tc>
          <w:tcPr>
            <w:tcW w:w="3119" w:type="dxa"/>
          </w:tcPr>
          <w:p w:rsidR="008E0EF3" w:rsidRPr="008E0EF3" w:rsidRDefault="008E0EF3" w:rsidP="008E0EF3">
            <w:pPr>
              <w:spacing w:after="0"/>
              <w:ind w:firstLine="456"/>
              <w:jc w:val="both"/>
              <w:rPr>
                <w:rFonts w:ascii="Times New Roman" w:hAnsi="Times New Roman" w:cs="Times New Roman"/>
                <w:szCs w:val="28"/>
                <w:lang w:val="uk-UA"/>
              </w:rPr>
            </w:pPr>
            <w:r w:rsidRPr="008E0EF3">
              <w:rPr>
                <w:rFonts w:ascii="Times New Roman" w:hAnsi="Times New Roman" w:cs="Times New Roman"/>
                <w:szCs w:val="28"/>
                <w:lang w:val="uk-UA"/>
              </w:rPr>
              <w:t>Гарантоване право дітей на здобуття освіти незалежно від місця їх проживання або перебування;</w:t>
            </w:r>
          </w:p>
          <w:p w:rsidR="008E0EF3" w:rsidRPr="008E0EF3" w:rsidRDefault="008E0EF3" w:rsidP="008E0EF3">
            <w:pPr>
              <w:spacing w:after="0"/>
              <w:ind w:firstLine="456"/>
              <w:jc w:val="both"/>
              <w:rPr>
                <w:rFonts w:ascii="Times New Roman" w:hAnsi="Times New Roman" w:cs="Times New Roman"/>
                <w:szCs w:val="28"/>
                <w:lang w:val="uk-UA"/>
              </w:rPr>
            </w:pPr>
            <w:r w:rsidRPr="008E0EF3">
              <w:rPr>
                <w:rFonts w:ascii="Times New Roman" w:hAnsi="Times New Roman" w:cs="Times New Roman"/>
                <w:szCs w:val="28"/>
                <w:lang w:val="uk-UA"/>
              </w:rPr>
              <w:t>Упорядкування та чіткість процедур зарахування, що захищає інтереси дітей та їхніх батьків;</w:t>
            </w:r>
          </w:p>
          <w:p w:rsidR="008E0EF3" w:rsidRPr="008E0EF3" w:rsidRDefault="008E0EF3" w:rsidP="008E0EF3">
            <w:pPr>
              <w:spacing w:after="0"/>
              <w:ind w:firstLine="456"/>
              <w:jc w:val="both"/>
              <w:rPr>
                <w:rFonts w:ascii="Times New Roman" w:hAnsi="Times New Roman" w:cs="Times New Roman"/>
                <w:szCs w:val="28"/>
                <w:lang w:val="uk-UA"/>
              </w:rPr>
            </w:pPr>
            <w:r w:rsidRPr="008E0EF3">
              <w:rPr>
                <w:rFonts w:ascii="Times New Roman" w:hAnsi="Times New Roman" w:cs="Times New Roman"/>
                <w:szCs w:val="28"/>
                <w:lang w:val="uk-UA"/>
              </w:rPr>
              <w:t>Підвищення доступності індивідуальних форм навчання, зокрема педагогічного патронажу;</w:t>
            </w:r>
          </w:p>
          <w:p w:rsidR="00C063C7" w:rsidRPr="00A1492E" w:rsidRDefault="008E0EF3" w:rsidP="008E0EF3">
            <w:pPr>
              <w:spacing w:after="0"/>
              <w:ind w:firstLine="456"/>
              <w:jc w:val="both"/>
              <w:rPr>
                <w:rFonts w:ascii="Times New Roman" w:hAnsi="Times New Roman" w:cs="Times New Roman"/>
                <w:szCs w:val="28"/>
                <w:lang w:val="uk-UA"/>
              </w:rPr>
            </w:pPr>
            <w:r w:rsidRPr="008E0EF3">
              <w:rPr>
                <w:rFonts w:ascii="Times New Roman" w:hAnsi="Times New Roman" w:cs="Times New Roman"/>
                <w:szCs w:val="28"/>
                <w:lang w:val="uk-UA"/>
              </w:rPr>
              <w:t>Зміцнення соціальної справедливості в доступі до освітніх посл</w:t>
            </w:r>
            <w:r>
              <w:rPr>
                <w:rFonts w:ascii="Times New Roman" w:hAnsi="Times New Roman" w:cs="Times New Roman"/>
                <w:szCs w:val="28"/>
                <w:lang w:val="uk-UA"/>
              </w:rPr>
              <w:t>уг.</w:t>
            </w:r>
          </w:p>
        </w:tc>
        <w:tc>
          <w:tcPr>
            <w:tcW w:w="4360" w:type="dxa"/>
          </w:tcPr>
          <w:p w:rsidR="00DC3360" w:rsidRPr="00A1492E" w:rsidRDefault="00DC3360" w:rsidP="00EC10F0">
            <w:pPr>
              <w:ind w:firstLine="709"/>
              <w:jc w:val="both"/>
              <w:rPr>
                <w:rFonts w:ascii="Times New Roman" w:hAnsi="Times New Roman" w:cs="Times New Roman"/>
                <w:szCs w:val="28"/>
                <w:lang w:val="uk-UA"/>
              </w:rPr>
            </w:pPr>
            <w:r w:rsidRPr="00A1492E">
              <w:rPr>
                <w:rFonts w:ascii="Times New Roman" w:hAnsi="Times New Roman" w:cs="Times New Roman"/>
                <w:szCs w:val="28"/>
                <w:lang w:val="uk-UA"/>
              </w:rPr>
              <w:t>Відсутні</w:t>
            </w:r>
          </w:p>
        </w:tc>
      </w:tr>
    </w:tbl>
    <w:p w:rsidR="00DC3360" w:rsidRPr="00057791" w:rsidRDefault="00DC3360" w:rsidP="00EC10F0">
      <w:pPr>
        <w:spacing w:after="0"/>
        <w:ind w:firstLine="709"/>
        <w:rPr>
          <w:rFonts w:ascii="Times New Roman" w:hAnsi="Times New Roman" w:cs="Times New Roman"/>
          <w:sz w:val="16"/>
          <w:szCs w:val="16"/>
          <w:lang w:val="ru-RU"/>
        </w:rPr>
      </w:pPr>
    </w:p>
    <w:p w:rsidR="00DC3360" w:rsidRPr="00C063C7" w:rsidRDefault="00DC3360" w:rsidP="00EC10F0">
      <w:pPr>
        <w:spacing w:after="0"/>
        <w:ind w:firstLine="709"/>
        <w:rPr>
          <w:rFonts w:ascii="Times New Roman" w:hAnsi="Times New Roman" w:cs="Times New Roman"/>
          <w:b/>
          <w:sz w:val="28"/>
          <w:szCs w:val="28"/>
          <w:lang w:val="ru-RU"/>
        </w:rPr>
      </w:pPr>
      <w:r w:rsidRPr="00C063C7">
        <w:rPr>
          <w:rFonts w:ascii="Times New Roman" w:hAnsi="Times New Roman" w:cs="Times New Roman"/>
          <w:b/>
          <w:sz w:val="28"/>
          <w:szCs w:val="28"/>
        </w:rPr>
        <w:t>Оцінка впливу на сферу інтересів суб’єктів господарювання</w:t>
      </w:r>
    </w:p>
    <w:p w:rsidR="00DC3360" w:rsidRPr="00057791" w:rsidRDefault="00DC3360" w:rsidP="00EC10F0">
      <w:pPr>
        <w:spacing w:after="0"/>
        <w:ind w:firstLine="709"/>
        <w:jc w:val="center"/>
        <w:rPr>
          <w:rFonts w:ascii="Times New Roman" w:hAnsi="Times New Roman" w:cs="Times New Roman"/>
          <w:sz w:val="16"/>
          <w:szCs w:val="16"/>
          <w:lang w:val="ru-RU"/>
        </w:rPr>
      </w:pPr>
    </w:p>
    <w:p w:rsidR="00DC3360" w:rsidRPr="000C744D" w:rsidRDefault="000C744D" w:rsidP="00EC10F0">
      <w:pPr>
        <w:spacing w:after="0"/>
        <w:ind w:firstLine="709"/>
        <w:jc w:val="both"/>
        <w:rPr>
          <w:rFonts w:ascii="Times New Roman" w:hAnsi="Times New Roman" w:cs="Times New Roman"/>
          <w:sz w:val="28"/>
          <w:szCs w:val="28"/>
          <w:highlight w:val="red"/>
          <w:lang w:eastAsia="ru-RU"/>
        </w:rPr>
      </w:pPr>
      <w:r w:rsidRPr="000C744D">
        <w:rPr>
          <w:rFonts w:ascii="Times New Roman" w:hAnsi="Times New Roman" w:cs="Times New Roman"/>
          <w:sz w:val="28"/>
          <w:szCs w:val="28"/>
          <w:lang w:eastAsia="ru-RU"/>
        </w:rPr>
        <w:t>Інформація взята з бази даних Міністерства освіти і науки України</w:t>
      </w:r>
    </w:p>
    <w:tbl>
      <w:tblPr>
        <w:tblStyle w:val="a3"/>
        <w:tblW w:w="5000" w:type="pct"/>
        <w:tblLook w:val="04A0" w:firstRow="1" w:lastRow="0" w:firstColumn="1" w:lastColumn="0" w:noHBand="0" w:noVBand="1"/>
      </w:tblPr>
      <w:tblGrid>
        <w:gridCol w:w="2675"/>
        <w:gridCol w:w="1378"/>
        <w:gridCol w:w="1380"/>
        <w:gridCol w:w="1380"/>
        <w:gridCol w:w="1380"/>
        <w:gridCol w:w="1378"/>
      </w:tblGrid>
      <w:tr w:rsidR="00DC3360" w:rsidRPr="0047016C" w:rsidTr="00DC3360">
        <w:tc>
          <w:tcPr>
            <w:tcW w:w="1397" w:type="pct"/>
          </w:tcPr>
          <w:p w:rsidR="00DC3360" w:rsidRPr="0047016C" w:rsidRDefault="00DC3360" w:rsidP="00EC10F0">
            <w:pPr>
              <w:ind w:firstLine="709"/>
              <w:jc w:val="center"/>
              <w:rPr>
                <w:rFonts w:ascii="Times New Roman" w:hAnsi="Times New Roman" w:cs="Times New Roman"/>
                <w:szCs w:val="28"/>
                <w:lang w:val="uk-UA"/>
              </w:rPr>
            </w:pPr>
            <w:r w:rsidRPr="0047016C">
              <w:rPr>
                <w:rFonts w:ascii="Times New Roman" w:hAnsi="Times New Roman" w:cs="Times New Roman"/>
                <w:szCs w:val="28"/>
                <w:lang w:val="uk-UA"/>
              </w:rPr>
              <w:t>Показник</w:t>
            </w:r>
          </w:p>
        </w:tc>
        <w:tc>
          <w:tcPr>
            <w:tcW w:w="720" w:type="pct"/>
          </w:tcPr>
          <w:p w:rsidR="00DC3360" w:rsidRPr="0047016C" w:rsidRDefault="00DC3360" w:rsidP="0058736A">
            <w:pPr>
              <w:rPr>
                <w:rFonts w:ascii="Times New Roman" w:hAnsi="Times New Roman" w:cs="Times New Roman"/>
                <w:szCs w:val="28"/>
                <w:lang w:val="uk-UA"/>
              </w:rPr>
            </w:pPr>
            <w:r w:rsidRPr="0047016C">
              <w:rPr>
                <w:rFonts w:ascii="Times New Roman" w:hAnsi="Times New Roman" w:cs="Times New Roman"/>
                <w:szCs w:val="28"/>
                <w:lang w:val="uk-UA"/>
              </w:rPr>
              <w:t>Великі</w:t>
            </w:r>
          </w:p>
        </w:tc>
        <w:tc>
          <w:tcPr>
            <w:tcW w:w="721" w:type="pct"/>
          </w:tcPr>
          <w:p w:rsidR="00DC3360" w:rsidRPr="0047016C" w:rsidRDefault="00DC3360" w:rsidP="0058736A">
            <w:pPr>
              <w:rPr>
                <w:rFonts w:ascii="Times New Roman" w:hAnsi="Times New Roman" w:cs="Times New Roman"/>
                <w:szCs w:val="28"/>
                <w:lang w:val="uk-UA"/>
              </w:rPr>
            </w:pPr>
            <w:r w:rsidRPr="0047016C">
              <w:rPr>
                <w:rFonts w:ascii="Times New Roman" w:hAnsi="Times New Roman" w:cs="Times New Roman"/>
                <w:szCs w:val="28"/>
                <w:lang w:val="uk-UA"/>
              </w:rPr>
              <w:t>Середні</w:t>
            </w:r>
          </w:p>
        </w:tc>
        <w:tc>
          <w:tcPr>
            <w:tcW w:w="721" w:type="pct"/>
          </w:tcPr>
          <w:p w:rsidR="00DC3360" w:rsidRPr="0047016C" w:rsidRDefault="00DC3360" w:rsidP="0058736A">
            <w:pPr>
              <w:rPr>
                <w:rFonts w:ascii="Times New Roman" w:hAnsi="Times New Roman" w:cs="Times New Roman"/>
                <w:szCs w:val="28"/>
                <w:lang w:val="uk-UA"/>
              </w:rPr>
            </w:pPr>
            <w:r w:rsidRPr="0047016C">
              <w:rPr>
                <w:rFonts w:ascii="Times New Roman" w:hAnsi="Times New Roman" w:cs="Times New Roman"/>
                <w:szCs w:val="28"/>
                <w:lang w:val="uk-UA"/>
              </w:rPr>
              <w:t>Малі</w:t>
            </w:r>
          </w:p>
        </w:tc>
        <w:tc>
          <w:tcPr>
            <w:tcW w:w="721" w:type="pct"/>
          </w:tcPr>
          <w:p w:rsidR="00DC3360" w:rsidRPr="0047016C" w:rsidRDefault="00DC3360" w:rsidP="0058736A">
            <w:pPr>
              <w:rPr>
                <w:rFonts w:ascii="Times New Roman" w:hAnsi="Times New Roman" w:cs="Times New Roman"/>
                <w:szCs w:val="28"/>
                <w:lang w:val="uk-UA"/>
              </w:rPr>
            </w:pPr>
            <w:r w:rsidRPr="0047016C">
              <w:rPr>
                <w:rFonts w:ascii="Times New Roman" w:hAnsi="Times New Roman" w:cs="Times New Roman"/>
                <w:szCs w:val="28"/>
                <w:lang w:val="uk-UA"/>
              </w:rPr>
              <w:t>Мікро</w:t>
            </w:r>
          </w:p>
        </w:tc>
        <w:tc>
          <w:tcPr>
            <w:tcW w:w="720" w:type="pct"/>
          </w:tcPr>
          <w:p w:rsidR="00DC3360" w:rsidRPr="0047016C" w:rsidRDefault="00DC3360" w:rsidP="0058736A">
            <w:pPr>
              <w:rPr>
                <w:rFonts w:ascii="Times New Roman" w:hAnsi="Times New Roman" w:cs="Times New Roman"/>
                <w:szCs w:val="28"/>
                <w:lang w:val="uk-UA"/>
              </w:rPr>
            </w:pPr>
            <w:r w:rsidRPr="0047016C">
              <w:rPr>
                <w:rFonts w:ascii="Times New Roman" w:hAnsi="Times New Roman" w:cs="Times New Roman"/>
                <w:szCs w:val="28"/>
                <w:lang w:val="uk-UA"/>
              </w:rPr>
              <w:t>Разом</w:t>
            </w:r>
          </w:p>
        </w:tc>
      </w:tr>
      <w:tr w:rsidR="00DC3360" w:rsidRPr="0047016C" w:rsidTr="00DC3360">
        <w:tc>
          <w:tcPr>
            <w:tcW w:w="1397" w:type="pct"/>
          </w:tcPr>
          <w:p w:rsidR="00DC3360" w:rsidRPr="0047016C" w:rsidRDefault="00DC3360" w:rsidP="0047016C">
            <w:pPr>
              <w:ind w:firstLine="709"/>
              <w:rPr>
                <w:rFonts w:ascii="Times New Roman" w:hAnsi="Times New Roman" w:cs="Times New Roman"/>
                <w:szCs w:val="28"/>
                <w:lang w:val="uk-UA"/>
              </w:rPr>
            </w:pPr>
            <w:r w:rsidRPr="0047016C">
              <w:rPr>
                <w:rFonts w:ascii="Times New Roman" w:hAnsi="Times New Roman" w:cs="Times New Roman"/>
                <w:szCs w:val="28"/>
                <w:lang w:val="uk-UA"/>
              </w:rPr>
              <w:t xml:space="preserve">Кількість суб’єктів господарювання, що підпадають під дію регулювання (заклади </w:t>
            </w:r>
            <w:r w:rsidR="00DC45D7" w:rsidRPr="0047016C">
              <w:rPr>
                <w:rFonts w:ascii="Times New Roman" w:hAnsi="Times New Roman" w:cs="Times New Roman"/>
                <w:szCs w:val="28"/>
                <w:lang w:val="uk-UA"/>
              </w:rPr>
              <w:t xml:space="preserve">загальної середньої </w:t>
            </w:r>
            <w:r w:rsidRPr="0047016C">
              <w:rPr>
                <w:rFonts w:ascii="Times New Roman" w:hAnsi="Times New Roman" w:cs="Times New Roman"/>
                <w:szCs w:val="28"/>
                <w:lang w:val="uk-UA"/>
              </w:rPr>
              <w:t xml:space="preserve">освіти </w:t>
            </w:r>
            <w:r w:rsidR="0047016C" w:rsidRPr="0047016C">
              <w:rPr>
                <w:rFonts w:ascii="Times New Roman" w:hAnsi="Times New Roman" w:cs="Times New Roman"/>
                <w:szCs w:val="28"/>
                <w:lang w:val="uk-UA"/>
              </w:rPr>
              <w:lastRenderedPageBreak/>
              <w:t xml:space="preserve">державної та </w:t>
            </w:r>
            <w:r w:rsidRPr="0047016C">
              <w:rPr>
                <w:rFonts w:ascii="Times New Roman" w:hAnsi="Times New Roman" w:cs="Times New Roman"/>
                <w:szCs w:val="28"/>
                <w:lang w:val="uk-UA"/>
              </w:rPr>
              <w:t>комунальної, власності), одиниць</w:t>
            </w:r>
          </w:p>
        </w:tc>
        <w:tc>
          <w:tcPr>
            <w:tcW w:w="720" w:type="pct"/>
            <w:shd w:val="clear" w:color="auto" w:fill="auto"/>
            <w:vAlign w:val="center"/>
          </w:tcPr>
          <w:p w:rsidR="00DC3360" w:rsidRPr="0047016C" w:rsidRDefault="00DC3360" w:rsidP="00EC10F0">
            <w:pPr>
              <w:ind w:firstLine="709"/>
              <w:jc w:val="center"/>
              <w:rPr>
                <w:rFonts w:ascii="Times New Roman" w:hAnsi="Times New Roman" w:cs="Times New Roman"/>
                <w:szCs w:val="28"/>
                <w:lang w:val="uk-UA"/>
              </w:rPr>
            </w:pPr>
            <w:r w:rsidRPr="0047016C">
              <w:rPr>
                <w:rFonts w:ascii="Times New Roman" w:hAnsi="Times New Roman" w:cs="Times New Roman"/>
                <w:szCs w:val="28"/>
                <w:lang w:val="uk-UA"/>
              </w:rPr>
              <w:lastRenderedPageBreak/>
              <w:t>0</w:t>
            </w:r>
          </w:p>
        </w:tc>
        <w:tc>
          <w:tcPr>
            <w:tcW w:w="721" w:type="pct"/>
            <w:shd w:val="clear" w:color="auto" w:fill="auto"/>
            <w:vAlign w:val="center"/>
          </w:tcPr>
          <w:p w:rsidR="00DC3360" w:rsidRPr="0047016C" w:rsidRDefault="0047016C" w:rsidP="0058736A">
            <w:pPr>
              <w:rPr>
                <w:rFonts w:ascii="Times New Roman" w:hAnsi="Times New Roman" w:cs="Times New Roman"/>
                <w:szCs w:val="28"/>
                <w:lang w:val="uk-UA"/>
              </w:rPr>
            </w:pPr>
            <w:r w:rsidRPr="0047016C">
              <w:rPr>
                <w:rFonts w:ascii="Times New Roman" w:hAnsi="Times New Roman" w:cs="Times New Roman"/>
                <w:szCs w:val="28"/>
                <w:lang w:val="uk-UA"/>
              </w:rPr>
              <w:t>879</w:t>
            </w:r>
          </w:p>
        </w:tc>
        <w:tc>
          <w:tcPr>
            <w:tcW w:w="721" w:type="pct"/>
            <w:shd w:val="clear" w:color="auto" w:fill="auto"/>
            <w:vAlign w:val="center"/>
          </w:tcPr>
          <w:p w:rsidR="00DC3360" w:rsidRPr="0047016C" w:rsidRDefault="0047016C" w:rsidP="0058736A">
            <w:pPr>
              <w:rPr>
                <w:rFonts w:ascii="Times New Roman" w:hAnsi="Times New Roman" w:cs="Times New Roman"/>
                <w:szCs w:val="28"/>
                <w:lang w:val="uk-UA"/>
              </w:rPr>
            </w:pPr>
            <w:r w:rsidRPr="0047016C">
              <w:rPr>
                <w:rFonts w:ascii="Times New Roman" w:hAnsi="Times New Roman" w:cs="Times New Roman"/>
                <w:szCs w:val="28"/>
                <w:lang w:val="uk-UA"/>
              </w:rPr>
              <w:t>0</w:t>
            </w:r>
          </w:p>
        </w:tc>
        <w:tc>
          <w:tcPr>
            <w:tcW w:w="721" w:type="pct"/>
            <w:shd w:val="clear" w:color="auto" w:fill="auto"/>
            <w:vAlign w:val="center"/>
          </w:tcPr>
          <w:p w:rsidR="00DC3360" w:rsidRPr="0047016C" w:rsidRDefault="0047016C" w:rsidP="0058736A">
            <w:pPr>
              <w:rPr>
                <w:rFonts w:ascii="Times New Roman" w:hAnsi="Times New Roman" w:cs="Times New Roman"/>
                <w:szCs w:val="28"/>
                <w:lang w:val="uk-UA"/>
              </w:rPr>
            </w:pPr>
            <w:r w:rsidRPr="0047016C">
              <w:rPr>
                <w:rFonts w:ascii="Times New Roman" w:hAnsi="Times New Roman" w:cs="Times New Roman"/>
                <w:szCs w:val="28"/>
                <w:lang w:val="uk-UA"/>
              </w:rPr>
              <w:t>0</w:t>
            </w:r>
          </w:p>
        </w:tc>
        <w:tc>
          <w:tcPr>
            <w:tcW w:w="720" w:type="pct"/>
            <w:shd w:val="clear" w:color="auto" w:fill="auto"/>
            <w:vAlign w:val="center"/>
          </w:tcPr>
          <w:p w:rsidR="00DC3360" w:rsidRPr="0047016C" w:rsidRDefault="0047016C" w:rsidP="0058736A">
            <w:pPr>
              <w:rPr>
                <w:rFonts w:ascii="Times New Roman" w:hAnsi="Times New Roman" w:cs="Times New Roman"/>
                <w:szCs w:val="28"/>
                <w:lang w:val="uk-UA"/>
              </w:rPr>
            </w:pPr>
            <w:r w:rsidRPr="0047016C">
              <w:rPr>
                <w:rFonts w:ascii="Times New Roman" w:hAnsi="Times New Roman" w:cs="Times New Roman"/>
                <w:szCs w:val="28"/>
                <w:lang w:val="uk-UA"/>
              </w:rPr>
              <w:t>879</w:t>
            </w:r>
          </w:p>
        </w:tc>
      </w:tr>
      <w:tr w:rsidR="00DC3360" w:rsidRPr="0047016C" w:rsidTr="00DC3360">
        <w:tc>
          <w:tcPr>
            <w:tcW w:w="1397" w:type="pct"/>
          </w:tcPr>
          <w:p w:rsidR="00DC3360" w:rsidRPr="0047016C" w:rsidRDefault="00DC3360" w:rsidP="00EC10F0">
            <w:pPr>
              <w:ind w:firstLine="709"/>
              <w:rPr>
                <w:rFonts w:ascii="Times New Roman" w:hAnsi="Times New Roman" w:cs="Times New Roman"/>
                <w:szCs w:val="28"/>
                <w:lang w:val="uk-UA"/>
              </w:rPr>
            </w:pPr>
            <w:r w:rsidRPr="0047016C">
              <w:rPr>
                <w:rFonts w:ascii="Times New Roman" w:hAnsi="Times New Roman" w:cs="Times New Roman"/>
                <w:szCs w:val="28"/>
                <w:lang w:val="uk-UA"/>
              </w:rPr>
              <w:t>Питома вага групи у загальній</w:t>
            </w:r>
            <w:r w:rsidR="00650DE8" w:rsidRPr="0047016C">
              <w:rPr>
                <w:rFonts w:ascii="Times New Roman" w:hAnsi="Times New Roman" w:cs="Times New Roman"/>
                <w:szCs w:val="28"/>
                <w:lang w:val="uk-UA"/>
              </w:rPr>
              <w:t xml:space="preserve"> </w:t>
            </w:r>
            <w:r w:rsidRPr="0047016C">
              <w:rPr>
                <w:rFonts w:ascii="Times New Roman" w:hAnsi="Times New Roman" w:cs="Times New Roman"/>
                <w:szCs w:val="28"/>
                <w:lang w:val="uk-UA"/>
              </w:rPr>
              <w:t>кількості, відсотків</w:t>
            </w:r>
          </w:p>
        </w:tc>
        <w:tc>
          <w:tcPr>
            <w:tcW w:w="720" w:type="pct"/>
            <w:shd w:val="clear" w:color="auto" w:fill="auto"/>
            <w:vAlign w:val="center"/>
          </w:tcPr>
          <w:p w:rsidR="00DC3360" w:rsidRPr="0047016C" w:rsidRDefault="00DC3360" w:rsidP="00EC10F0">
            <w:pPr>
              <w:ind w:firstLine="709"/>
              <w:jc w:val="center"/>
              <w:rPr>
                <w:rFonts w:ascii="Times New Roman" w:hAnsi="Times New Roman" w:cs="Times New Roman"/>
                <w:szCs w:val="28"/>
                <w:lang w:val="uk-UA"/>
              </w:rPr>
            </w:pPr>
            <w:r w:rsidRPr="0047016C">
              <w:rPr>
                <w:rFonts w:ascii="Times New Roman" w:hAnsi="Times New Roman" w:cs="Times New Roman"/>
                <w:szCs w:val="28"/>
                <w:lang w:val="uk-UA"/>
              </w:rPr>
              <w:t>0 %</w:t>
            </w:r>
          </w:p>
        </w:tc>
        <w:tc>
          <w:tcPr>
            <w:tcW w:w="721" w:type="pct"/>
            <w:shd w:val="clear" w:color="auto" w:fill="auto"/>
            <w:vAlign w:val="center"/>
          </w:tcPr>
          <w:p w:rsidR="00DC3360" w:rsidRPr="0047016C" w:rsidRDefault="0047016C" w:rsidP="0047016C">
            <w:pPr>
              <w:rPr>
                <w:rFonts w:ascii="Times New Roman" w:hAnsi="Times New Roman" w:cs="Times New Roman"/>
                <w:szCs w:val="28"/>
                <w:lang w:val="uk-UA"/>
              </w:rPr>
            </w:pPr>
            <w:r w:rsidRPr="0047016C">
              <w:rPr>
                <w:rFonts w:ascii="Times New Roman" w:hAnsi="Times New Roman" w:cs="Times New Roman"/>
                <w:szCs w:val="28"/>
                <w:lang w:val="uk-UA"/>
              </w:rPr>
              <w:t>100</w:t>
            </w:r>
            <w:r w:rsidR="00DC3360" w:rsidRPr="0047016C">
              <w:rPr>
                <w:rFonts w:ascii="Times New Roman" w:hAnsi="Times New Roman" w:cs="Times New Roman"/>
                <w:szCs w:val="28"/>
                <w:lang w:val="uk-UA"/>
              </w:rPr>
              <w:t xml:space="preserve"> %</w:t>
            </w:r>
          </w:p>
        </w:tc>
        <w:tc>
          <w:tcPr>
            <w:tcW w:w="721" w:type="pct"/>
            <w:shd w:val="clear" w:color="auto" w:fill="auto"/>
            <w:vAlign w:val="center"/>
          </w:tcPr>
          <w:p w:rsidR="00DC3360" w:rsidRPr="0047016C" w:rsidRDefault="0047016C" w:rsidP="0058736A">
            <w:pPr>
              <w:rPr>
                <w:rFonts w:ascii="Times New Roman" w:hAnsi="Times New Roman" w:cs="Times New Roman"/>
                <w:szCs w:val="28"/>
                <w:lang w:val="uk-UA"/>
              </w:rPr>
            </w:pPr>
            <w:r w:rsidRPr="0047016C">
              <w:rPr>
                <w:rFonts w:ascii="Times New Roman" w:hAnsi="Times New Roman" w:cs="Times New Roman"/>
                <w:szCs w:val="28"/>
                <w:lang w:val="uk-UA"/>
              </w:rPr>
              <w:t>0</w:t>
            </w:r>
            <w:r w:rsidR="00DC3360" w:rsidRPr="0047016C">
              <w:rPr>
                <w:rFonts w:ascii="Times New Roman" w:hAnsi="Times New Roman" w:cs="Times New Roman"/>
                <w:szCs w:val="28"/>
                <w:lang w:val="uk-UA"/>
              </w:rPr>
              <w:t xml:space="preserve"> %</w:t>
            </w:r>
          </w:p>
        </w:tc>
        <w:tc>
          <w:tcPr>
            <w:tcW w:w="721" w:type="pct"/>
            <w:shd w:val="clear" w:color="auto" w:fill="auto"/>
            <w:vAlign w:val="center"/>
          </w:tcPr>
          <w:p w:rsidR="00DC3360" w:rsidRPr="0047016C" w:rsidRDefault="0047016C" w:rsidP="0058736A">
            <w:pPr>
              <w:rPr>
                <w:rFonts w:ascii="Times New Roman" w:hAnsi="Times New Roman" w:cs="Times New Roman"/>
                <w:szCs w:val="28"/>
                <w:lang w:val="uk-UA"/>
              </w:rPr>
            </w:pPr>
            <w:r w:rsidRPr="0047016C">
              <w:rPr>
                <w:rFonts w:ascii="Times New Roman" w:hAnsi="Times New Roman" w:cs="Times New Roman"/>
                <w:szCs w:val="28"/>
                <w:lang w:val="uk-UA"/>
              </w:rPr>
              <w:t>0</w:t>
            </w:r>
            <w:r w:rsidR="00DC3360" w:rsidRPr="0047016C">
              <w:rPr>
                <w:rFonts w:ascii="Times New Roman" w:hAnsi="Times New Roman" w:cs="Times New Roman"/>
                <w:szCs w:val="28"/>
                <w:lang w:val="uk-UA"/>
              </w:rPr>
              <w:t xml:space="preserve"> %</w:t>
            </w:r>
          </w:p>
        </w:tc>
        <w:tc>
          <w:tcPr>
            <w:tcW w:w="720" w:type="pct"/>
            <w:shd w:val="clear" w:color="auto" w:fill="auto"/>
            <w:vAlign w:val="center"/>
          </w:tcPr>
          <w:p w:rsidR="00DC3360" w:rsidRPr="0047016C" w:rsidRDefault="00DC3360" w:rsidP="0058736A">
            <w:pPr>
              <w:rPr>
                <w:rFonts w:ascii="Times New Roman" w:hAnsi="Times New Roman" w:cs="Times New Roman"/>
                <w:szCs w:val="28"/>
                <w:lang w:val="uk-UA"/>
              </w:rPr>
            </w:pPr>
            <w:r w:rsidRPr="0047016C">
              <w:rPr>
                <w:rFonts w:ascii="Times New Roman" w:hAnsi="Times New Roman" w:cs="Times New Roman"/>
                <w:szCs w:val="28"/>
                <w:lang w:val="uk-UA"/>
              </w:rPr>
              <w:t>100%</w:t>
            </w:r>
          </w:p>
        </w:tc>
      </w:tr>
    </w:tbl>
    <w:p w:rsidR="00DC3360" w:rsidRPr="0047016C" w:rsidRDefault="00DC3360" w:rsidP="00EC10F0">
      <w:pPr>
        <w:spacing w:after="0"/>
        <w:ind w:firstLine="709"/>
        <w:rPr>
          <w:rFonts w:ascii="Times New Roman" w:hAnsi="Times New Roman" w:cs="Times New Roman"/>
          <w:sz w:val="28"/>
          <w:szCs w:val="28"/>
        </w:rPr>
      </w:pPr>
    </w:p>
    <w:p w:rsidR="00C53E64" w:rsidRPr="0047016C" w:rsidRDefault="00C53E64" w:rsidP="00EC10F0">
      <w:pPr>
        <w:spacing w:after="0"/>
        <w:ind w:firstLine="709"/>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2093"/>
        <w:gridCol w:w="2906"/>
        <w:gridCol w:w="4856"/>
      </w:tblGrid>
      <w:tr w:rsidR="00DC3360" w:rsidRPr="0047016C" w:rsidTr="00C063C7">
        <w:tc>
          <w:tcPr>
            <w:tcW w:w="2093" w:type="dxa"/>
          </w:tcPr>
          <w:p w:rsidR="00DC3360" w:rsidRPr="0047016C" w:rsidRDefault="00DC3360" w:rsidP="00EC10F0">
            <w:pPr>
              <w:spacing w:after="0"/>
              <w:ind w:firstLine="709"/>
              <w:jc w:val="center"/>
              <w:rPr>
                <w:rFonts w:ascii="Times New Roman" w:hAnsi="Times New Roman" w:cs="Times New Roman"/>
                <w:szCs w:val="28"/>
                <w:lang w:val="uk-UA"/>
              </w:rPr>
            </w:pPr>
            <w:r w:rsidRPr="0047016C">
              <w:rPr>
                <w:rFonts w:ascii="Times New Roman" w:hAnsi="Times New Roman" w:cs="Times New Roman"/>
                <w:szCs w:val="28"/>
                <w:lang w:val="uk-UA"/>
              </w:rPr>
              <w:t>Вид альтернативи</w:t>
            </w:r>
          </w:p>
        </w:tc>
        <w:tc>
          <w:tcPr>
            <w:tcW w:w="2906" w:type="dxa"/>
          </w:tcPr>
          <w:p w:rsidR="00DC3360" w:rsidRPr="0047016C" w:rsidRDefault="00DC3360" w:rsidP="00EC10F0">
            <w:pPr>
              <w:spacing w:after="0"/>
              <w:ind w:firstLine="709"/>
              <w:jc w:val="center"/>
              <w:rPr>
                <w:rFonts w:ascii="Times New Roman" w:hAnsi="Times New Roman" w:cs="Times New Roman"/>
                <w:szCs w:val="28"/>
                <w:lang w:val="uk-UA"/>
              </w:rPr>
            </w:pPr>
            <w:r w:rsidRPr="0047016C">
              <w:rPr>
                <w:rFonts w:ascii="Times New Roman" w:hAnsi="Times New Roman" w:cs="Times New Roman"/>
                <w:szCs w:val="28"/>
                <w:lang w:val="uk-UA"/>
              </w:rPr>
              <w:t>Вигоди</w:t>
            </w:r>
          </w:p>
        </w:tc>
        <w:tc>
          <w:tcPr>
            <w:tcW w:w="4856" w:type="dxa"/>
          </w:tcPr>
          <w:p w:rsidR="00DC3360" w:rsidRPr="0047016C" w:rsidRDefault="00DC3360" w:rsidP="00EC10F0">
            <w:pPr>
              <w:spacing w:after="0"/>
              <w:ind w:firstLine="709"/>
              <w:jc w:val="center"/>
              <w:rPr>
                <w:rFonts w:ascii="Times New Roman" w:hAnsi="Times New Roman" w:cs="Times New Roman"/>
                <w:szCs w:val="28"/>
                <w:lang w:val="uk-UA"/>
              </w:rPr>
            </w:pPr>
            <w:r w:rsidRPr="0047016C">
              <w:rPr>
                <w:rFonts w:ascii="Times New Roman" w:hAnsi="Times New Roman" w:cs="Times New Roman"/>
                <w:szCs w:val="28"/>
                <w:lang w:val="uk-UA"/>
              </w:rPr>
              <w:t>Витрати</w:t>
            </w:r>
          </w:p>
        </w:tc>
      </w:tr>
      <w:tr w:rsidR="00DC3360" w:rsidRPr="0047016C" w:rsidTr="00C063C7">
        <w:trPr>
          <w:trHeight w:val="695"/>
        </w:trPr>
        <w:tc>
          <w:tcPr>
            <w:tcW w:w="2093" w:type="dxa"/>
          </w:tcPr>
          <w:p w:rsidR="00DC3360" w:rsidRPr="0047016C" w:rsidRDefault="00DC3360" w:rsidP="0058736A">
            <w:pPr>
              <w:spacing w:after="0"/>
              <w:rPr>
                <w:rFonts w:ascii="Times New Roman" w:hAnsi="Times New Roman" w:cs="Times New Roman"/>
                <w:szCs w:val="28"/>
                <w:lang w:val="uk-UA"/>
              </w:rPr>
            </w:pPr>
            <w:r w:rsidRPr="0047016C">
              <w:rPr>
                <w:rFonts w:ascii="Times New Roman" w:hAnsi="Times New Roman" w:cs="Times New Roman"/>
                <w:szCs w:val="28"/>
                <w:lang w:val="uk-UA"/>
              </w:rPr>
              <w:t>Альтернатива 1</w:t>
            </w:r>
          </w:p>
        </w:tc>
        <w:tc>
          <w:tcPr>
            <w:tcW w:w="2906" w:type="dxa"/>
          </w:tcPr>
          <w:p w:rsidR="00DC3360" w:rsidRPr="0047016C" w:rsidRDefault="00DC3360" w:rsidP="00EC10F0">
            <w:pPr>
              <w:spacing w:after="0"/>
              <w:ind w:firstLine="709"/>
              <w:rPr>
                <w:rFonts w:ascii="Times New Roman" w:hAnsi="Times New Roman" w:cs="Times New Roman"/>
                <w:szCs w:val="28"/>
                <w:lang w:val="uk-UA"/>
              </w:rPr>
            </w:pPr>
            <w:r w:rsidRPr="0047016C">
              <w:rPr>
                <w:rFonts w:ascii="Times New Roman" w:hAnsi="Times New Roman" w:cs="Times New Roman"/>
                <w:szCs w:val="28"/>
                <w:lang w:val="uk-UA"/>
              </w:rPr>
              <w:t>Відсутні</w:t>
            </w:r>
          </w:p>
        </w:tc>
        <w:tc>
          <w:tcPr>
            <w:tcW w:w="4856" w:type="dxa"/>
          </w:tcPr>
          <w:p w:rsidR="008E0EF3" w:rsidRPr="0047016C" w:rsidRDefault="008E0EF3" w:rsidP="008E0EF3">
            <w:pPr>
              <w:spacing w:after="0"/>
              <w:ind w:firstLine="709"/>
              <w:jc w:val="both"/>
              <w:rPr>
                <w:rFonts w:ascii="Times New Roman" w:hAnsi="Times New Roman" w:cs="Times New Roman"/>
                <w:szCs w:val="28"/>
                <w:lang w:val="uk-UA"/>
              </w:rPr>
            </w:pPr>
            <w:r w:rsidRPr="0047016C">
              <w:rPr>
                <w:rFonts w:ascii="Times New Roman" w:hAnsi="Times New Roman" w:cs="Times New Roman"/>
                <w:szCs w:val="28"/>
                <w:lang w:val="uk-UA"/>
              </w:rPr>
              <w:t>Відсутність єдиних підходів до зарахування та організації педагогічного патронажу;</w:t>
            </w:r>
          </w:p>
          <w:p w:rsidR="00DC3360" w:rsidRPr="0047016C" w:rsidRDefault="008E0EF3" w:rsidP="008E0EF3">
            <w:pPr>
              <w:spacing w:after="0"/>
              <w:ind w:firstLine="709"/>
              <w:jc w:val="both"/>
              <w:rPr>
                <w:rFonts w:ascii="Times New Roman" w:hAnsi="Times New Roman" w:cs="Times New Roman"/>
                <w:szCs w:val="28"/>
                <w:lang w:val="uk-UA"/>
              </w:rPr>
            </w:pPr>
            <w:r w:rsidRPr="0047016C">
              <w:rPr>
                <w:rFonts w:ascii="Times New Roman" w:hAnsi="Times New Roman" w:cs="Times New Roman"/>
                <w:szCs w:val="28"/>
                <w:lang w:val="uk-UA"/>
              </w:rPr>
              <w:t>Ризики подвійного зарахування та неефективного використання ресурсів;</w:t>
            </w:r>
          </w:p>
        </w:tc>
      </w:tr>
      <w:tr w:rsidR="00DC3360" w:rsidRPr="0047016C" w:rsidTr="00C063C7">
        <w:tc>
          <w:tcPr>
            <w:tcW w:w="2093" w:type="dxa"/>
          </w:tcPr>
          <w:p w:rsidR="00DC3360" w:rsidRPr="0047016C" w:rsidRDefault="00DC3360" w:rsidP="0058736A">
            <w:pPr>
              <w:spacing w:after="0"/>
              <w:rPr>
                <w:rFonts w:ascii="Times New Roman" w:hAnsi="Times New Roman" w:cs="Times New Roman"/>
                <w:szCs w:val="28"/>
                <w:lang w:val="uk-UA"/>
              </w:rPr>
            </w:pPr>
            <w:r w:rsidRPr="0047016C">
              <w:rPr>
                <w:rFonts w:ascii="Times New Roman" w:hAnsi="Times New Roman" w:cs="Times New Roman"/>
                <w:szCs w:val="28"/>
                <w:lang w:val="uk-UA"/>
              </w:rPr>
              <w:t>Альтернатива 2</w:t>
            </w:r>
          </w:p>
        </w:tc>
        <w:tc>
          <w:tcPr>
            <w:tcW w:w="2906" w:type="dxa"/>
          </w:tcPr>
          <w:p w:rsidR="00DC3360" w:rsidRPr="0047016C" w:rsidRDefault="00DC3360" w:rsidP="00EC10F0">
            <w:pPr>
              <w:spacing w:after="0"/>
              <w:ind w:firstLine="709"/>
              <w:rPr>
                <w:rFonts w:ascii="Times New Roman" w:hAnsi="Times New Roman" w:cs="Times New Roman"/>
                <w:szCs w:val="28"/>
                <w:lang w:val="uk-UA"/>
              </w:rPr>
            </w:pPr>
            <w:r w:rsidRPr="0047016C">
              <w:rPr>
                <w:rFonts w:ascii="Times New Roman" w:hAnsi="Times New Roman" w:cs="Times New Roman"/>
                <w:szCs w:val="28"/>
                <w:lang w:val="uk-UA"/>
              </w:rPr>
              <w:t>Максимальні.</w:t>
            </w:r>
          </w:p>
          <w:p w:rsidR="00DC3360" w:rsidRPr="0047016C" w:rsidRDefault="00DC3360" w:rsidP="008E0EF3">
            <w:pPr>
              <w:spacing w:after="0"/>
              <w:ind w:firstLine="709"/>
              <w:rPr>
                <w:rFonts w:ascii="Times New Roman" w:hAnsi="Times New Roman" w:cs="Times New Roman"/>
                <w:szCs w:val="28"/>
                <w:lang w:val="uk-UA"/>
              </w:rPr>
            </w:pPr>
            <w:r w:rsidRPr="0047016C">
              <w:rPr>
                <w:rFonts w:ascii="Times New Roman" w:hAnsi="Times New Roman" w:cs="Times New Roman"/>
                <w:szCs w:val="28"/>
                <w:lang w:val="uk-UA"/>
              </w:rPr>
              <w:t>Суб’єкти</w:t>
            </w:r>
            <w:r w:rsidR="00567A51" w:rsidRPr="0047016C">
              <w:rPr>
                <w:rFonts w:ascii="Times New Roman" w:hAnsi="Times New Roman" w:cs="Times New Roman"/>
                <w:szCs w:val="28"/>
                <w:lang w:val="uk-UA"/>
              </w:rPr>
              <w:t xml:space="preserve"> </w:t>
            </w:r>
            <w:r w:rsidRPr="0047016C">
              <w:rPr>
                <w:rFonts w:ascii="Times New Roman" w:hAnsi="Times New Roman" w:cs="Times New Roman"/>
                <w:szCs w:val="28"/>
                <w:lang w:val="uk-UA"/>
              </w:rPr>
              <w:t>господарювання</w:t>
            </w:r>
            <w:r w:rsidR="00567A51" w:rsidRPr="0047016C">
              <w:rPr>
                <w:rFonts w:ascii="Times New Roman" w:hAnsi="Times New Roman" w:cs="Times New Roman"/>
                <w:szCs w:val="28"/>
                <w:lang w:val="uk-UA"/>
              </w:rPr>
              <w:t xml:space="preserve"> </w:t>
            </w:r>
            <w:r w:rsidRPr="0047016C">
              <w:rPr>
                <w:rFonts w:ascii="Times New Roman" w:hAnsi="Times New Roman" w:cs="Times New Roman"/>
                <w:szCs w:val="28"/>
                <w:lang w:val="uk-UA"/>
              </w:rPr>
              <w:t>матимуть</w:t>
            </w:r>
            <w:r w:rsidR="00567A51" w:rsidRPr="0047016C">
              <w:rPr>
                <w:rFonts w:ascii="Times New Roman" w:hAnsi="Times New Roman" w:cs="Times New Roman"/>
                <w:szCs w:val="28"/>
                <w:lang w:val="uk-UA"/>
              </w:rPr>
              <w:t xml:space="preserve"> </w:t>
            </w:r>
            <w:r w:rsidR="008E0EF3" w:rsidRPr="0047016C">
              <w:rPr>
                <w:rFonts w:ascii="Times New Roman" w:hAnsi="Times New Roman" w:cs="Times New Roman"/>
                <w:szCs w:val="28"/>
                <w:lang w:val="uk-UA"/>
              </w:rPr>
              <w:t xml:space="preserve"> чітке нормативне регулювання педагогічного патронажу та зарахування учнів до закладів загальної середньої освіти.</w:t>
            </w:r>
          </w:p>
        </w:tc>
        <w:tc>
          <w:tcPr>
            <w:tcW w:w="4856" w:type="dxa"/>
          </w:tcPr>
          <w:p w:rsidR="00A01483" w:rsidRDefault="00A01483" w:rsidP="00A01483">
            <w:pPr>
              <w:spacing w:after="0"/>
              <w:ind w:firstLine="709"/>
              <w:jc w:val="both"/>
              <w:rPr>
                <w:rFonts w:ascii="Times New Roman" w:hAnsi="Times New Roman" w:cs="Times New Roman"/>
                <w:szCs w:val="28"/>
                <w:lang w:val="uk-UA"/>
              </w:rPr>
            </w:pPr>
            <w:r w:rsidRPr="00A1492E">
              <w:rPr>
                <w:rFonts w:ascii="Times New Roman" w:hAnsi="Times New Roman" w:cs="Times New Roman"/>
                <w:szCs w:val="28"/>
                <w:lang w:val="uk-UA"/>
              </w:rPr>
              <w:t>Витрати</w:t>
            </w:r>
            <w:r>
              <w:rPr>
                <w:rFonts w:ascii="Times New Roman" w:hAnsi="Times New Roman" w:cs="Times New Roman"/>
                <w:szCs w:val="28"/>
                <w:lang w:val="uk-UA"/>
              </w:rPr>
              <w:t xml:space="preserve"> </w:t>
            </w:r>
            <w:r w:rsidRPr="00A1492E">
              <w:rPr>
                <w:rFonts w:ascii="Times New Roman" w:hAnsi="Times New Roman" w:cs="Times New Roman"/>
                <w:szCs w:val="28"/>
                <w:lang w:val="uk-UA"/>
              </w:rPr>
              <w:t>включаються до заробітної плати працівників, які</w:t>
            </w:r>
            <w:r>
              <w:rPr>
                <w:rFonts w:ascii="Times New Roman" w:hAnsi="Times New Roman" w:cs="Times New Roman"/>
                <w:szCs w:val="28"/>
                <w:lang w:val="uk-UA"/>
              </w:rPr>
              <w:t xml:space="preserve"> </w:t>
            </w:r>
            <w:r w:rsidRPr="00A1492E">
              <w:rPr>
                <w:rFonts w:ascii="Times New Roman" w:hAnsi="Times New Roman" w:cs="Times New Roman"/>
                <w:szCs w:val="28"/>
                <w:lang w:val="uk-UA"/>
              </w:rPr>
              <w:t>здійснюють</w:t>
            </w:r>
            <w:r>
              <w:rPr>
                <w:rFonts w:ascii="Times New Roman" w:hAnsi="Times New Roman" w:cs="Times New Roman"/>
                <w:szCs w:val="28"/>
                <w:lang w:val="uk-UA"/>
              </w:rPr>
              <w:t xml:space="preserve"> </w:t>
            </w:r>
            <w:r w:rsidRPr="00A1492E">
              <w:rPr>
                <w:rFonts w:ascii="Times New Roman" w:hAnsi="Times New Roman" w:cs="Times New Roman"/>
                <w:szCs w:val="28"/>
                <w:lang w:val="uk-UA"/>
              </w:rPr>
              <w:t>відповідну</w:t>
            </w:r>
            <w:r>
              <w:rPr>
                <w:rFonts w:ascii="Times New Roman" w:hAnsi="Times New Roman" w:cs="Times New Roman"/>
                <w:szCs w:val="28"/>
                <w:lang w:val="uk-UA"/>
              </w:rPr>
              <w:t xml:space="preserve"> </w:t>
            </w:r>
            <w:r w:rsidRPr="00A1492E">
              <w:rPr>
                <w:rFonts w:ascii="Times New Roman" w:hAnsi="Times New Roman" w:cs="Times New Roman"/>
                <w:szCs w:val="28"/>
                <w:lang w:val="uk-UA"/>
              </w:rPr>
              <w:t>діяльність у межах виконання</w:t>
            </w:r>
            <w:r>
              <w:rPr>
                <w:rFonts w:ascii="Times New Roman" w:hAnsi="Times New Roman" w:cs="Times New Roman"/>
                <w:szCs w:val="28"/>
                <w:lang w:val="uk-UA"/>
              </w:rPr>
              <w:t xml:space="preserve"> </w:t>
            </w:r>
            <w:r w:rsidRPr="00A1492E">
              <w:rPr>
                <w:rFonts w:ascii="Times New Roman" w:hAnsi="Times New Roman" w:cs="Times New Roman"/>
                <w:szCs w:val="28"/>
                <w:lang w:val="uk-UA"/>
              </w:rPr>
              <w:t>своїх</w:t>
            </w:r>
            <w:r>
              <w:rPr>
                <w:rFonts w:ascii="Times New Roman" w:hAnsi="Times New Roman" w:cs="Times New Roman"/>
                <w:szCs w:val="28"/>
                <w:lang w:val="uk-UA"/>
              </w:rPr>
              <w:t xml:space="preserve"> </w:t>
            </w:r>
            <w:r w:rsidRPr="00A1492E">
              <w:rPr>
                <w:rFonts w:ascii="Times New Roman" w:hAnsi="Times New Roman" w:cs="Times New Roman"/>
                <w:szCs w:val="28"/>
                <w:lang w:val="uk-UA"/>
              </w:rPr>
              <w:t>посадових</w:t>
            </w:r>
            <w:r>
              <w:rPr>
                <w:rFonts w:ascii="Times New Roman" w:hAnsi="Times New Roman" w:cs="Times New Roman"/>
                <w:szCs w:val="28"/>
                <w:lang w:val="uk-UA"/>
              </w:rPr>
              <w:t xml:space="preserve"> </w:t>
            </w:r>
            <w:r w:rsidRPr="00A1492E">
              <w:rPr>
                <w:rFonts w:ascii="Times New Roman" w:hAnsi="Times New Roman" w:cs="Times New Roman"/>
                <w:szCs w:val="28"/>
                <w:lang w:val="uk-UA"/>
              </w:rPr>
              <w:t>обов’язків.</w:t>
            </w:r>
            <w:r w:rsidRPr="0047016C">
              <w:rPr>
                <w:rFonts w:ascii="Times New Roman" w:hAnsi="Times New Roman" w:cs="Times New Roman"/>
                <w:szCs w:val="28"/>
                <w:lang w:val="uk-UA"/>
              </w:rPr>
              <w:t xml:space="preserve">       </w:t>
            </w:r>
          </w:p>
          <w:p w:rsidR="00DC3360" w:rsidRPr="0047016C" w:rsidRDefault="00A01483" w:rsidP="00A01483">
            <w:pPr>
              <w:spacing w:after="0"/>
              <w:ind w:firstLine="675"/>
              <w:jc w:val="both"/>
              <w:rPr>
                <w:rFonts w:ascii="Times New Roman" w:hAnsi="Times New Roman" w:cs="Times New Roman"/>
                <w:szCs w:val="28"/>
                <w:lang w:val="uk-UA"/>
              </w:rPr>
            </w:pPr>
            <w:r w:rsidRPr="0047016C">
              <w:rPr>
                <w:rFonts w:ascii="Times New Roman" w:hAnsi="Times New Roman" w:cs="Times New Roman"/>
                <w:szCs w:val="28"/>
                <w:lang w:val="uk-UA"/>
              </w:rPr>
              <w:t xml:space="preserve">  Витрати здійснюються в межах посадових обов’язків, не потребують додаткового фінансування з бюджету чи сторонніх джерел.</w:t>
            </w:r>
          </w:p>
        </w:tc>
      </w:tr>
    </w:tbl>
    <w:p w:rsidR="00DC3360" w:rsidRPr="0047016C" w:rsidRDefault="00DC3360" w:rsidP="00EC10F0">
      <w:pPr>
        <w:spacing w:after="0"/>
        <w:ind w:firstLine="709"/>
        <w:rPr>
          <w:rFonts w:ascii="Times New Roman" w:hAnsi="Times New Roman" w:cs="Times New Roman"/>
          <w:sz w:val="16"/>
          <w:szCs w:val="16"/>
        </w:rPr>
      </w:pPr>
    </w:p>
    <w:p w:rsidR="00DC3360" w:rsidRPr="0047016C" w:rsidRDefault="00DC3360" w:rsidP="00EC10F0">
      <w:pPr>
        <w:spacing w:after="0"/>
        <w:ind w:firstLine="709"/>
        <w:rPr>
          <w:rFonts w:ascii="Times New Roman" w:hAnsi="Times New Roman" w:cs="Times New Roman"/>
          <w:b/>
          <w:sz w:val="28"/>
          <w:szCs w:val="28"/>
        </w:rPr>
      </w:pPr>
      <w:r w:rsidRPr="0047016C">
        <w:rPr>
          <w:rFonts w:ascii="Times New Roman" w:hAnsi="Times New Roman" w:cs="Times New Roman"/>
          <w:b/>
          <w:sz w:val="28"/>
          <w:szCs w:val="28"/>
        </w:rPr>
        <w:t>Витрати, які будуть виникати внаслідок дії регуляторного акт</w:t>
      </w:r>
      <w:r w:rsidR="003A3503">
        <w:rPr>
          <w:rFonts w:ascii="Times New Roman" w:hAnsi="Times New Roman" w:cs="Times New Roman"/>
          <w:b/>
          <w:sz w:val="28"/>
          <w:szCs w:val="28"/>
        </w:rPr>
        <w:t>а</w:t>
      </w:r>
    </w:p>
    <w:p w:rsidR="00DC3360" w:rsidRPr="0047016C" w:rsidRDefault="00DC3360" w:rsidP="00EC10F0">
      <w:pPr>
        <w:spacing w:after="0"/>
        <w:ind w:firstLine="709"/>
        <w:rPr>
          <w:rFonts w:ascii="Times New Roman" w:hAnsi="Times New Roman" w:cs="Times New Roman"/>
          <w:sz w:val="16"/>
          <w:szCs w:val="16"/>
        </w:rPr>
      </w:pPr>
    </w:p>
    <w:tbl>
      <w:tblPr>
        <w:tblStyle w:val="a3"/>
        <w:tblW w:w="9889" w:type="dxa"/>
        <w:tblLook w:val="04A0" w:firstRow="1" w:lastRow="0" w:firstColumn="1" w:lastColumn="0" w:noHBand="0" w:noVBand="1"/>
      </w:tblPr>
      <w:tblGrid>
        <w:gridCol w:w="4361"/>
        <w:gridCol w:w="5528"/>
      </w:tblGrid>
      <w:tr w:rsidR="00DC3360" w:rsidRPr="0047016C" w:rsidTr="001A7881">
        <w:tc>
          <w:tcPr>
            <w:tcW w:w="4361" w:type="dxa"/>
          </w:tcPr>
          <w:p w:rsidR="00DC3360" w:rsidRPr="0047016C" w:rsidRDefault="00DC3360" w:rsidP="00EC10F0">
            <w:pPr>
              <w:ind w:firstLine="709"/>
              <w:jc w:val="center"/>
              <w:rPr>
                <w:rFonts w:ascii="Times New Roman" w:hAnsi="Times New Roman" w:cs="Times New Roman"/>
                <w:szCs w:val="28"/>
                <w:lang w:val="uk-UA"/>
              </w:rPr>
            </w:pPr>
            <w:r w:rsidRPr="0047016C">
              <w:rPr>
                <w:rFonts w:ascii="Times New Roman" w:hAnsi="Times New Roman" w:cs="Times New Roman"/>
                <w:szCs w:val="28"/>
                <w:lang w:val="uk-UA"/>
              </w:rPr>
              <w:t>Сумарні</w:t>
            </w:r>
            <w:r w:rsidR="00AD1EB7" w:rsidRPr="0047016C">
              <w:rPr>
                <w:rFonts w:ascii="Times New Roman" w:hAnsi="Times New Roman" w:cs="Times New Roman"/>
                <w:szCs w:val="28"/>
                <w:lang w:val="uk-UA"/>
              </w:rPr>
              <w:t xml:space="preserve"> </w:t>
            </w:r>
            <w:r w:rsidRPr="0047016C">
              <w:rPr>
                <w:rFonts w:ascii="Times New Roman" w:hAnsi="Times New Roman" w:cs="Times New Roman"/>
                <w:szCs w:val="28"/>
                <w:lang w:val="uk-UA"/>
              </w:rPr>
              <w:t>витрати за альтернативами</w:t>
            </w:r>
          </w:p>
        </w:tc>
        <w:tc>
          <w:tcPr>
            <w:tcW w:w="5528" w:type="dxa"/>
          </w:tcPr>
          <w:p w:rsidR="00DC3360" w:rsidRPr="0047016C" w:rsidRDefault="00DC3360" w:rsidP="00EC10F0">
            <w:pPr>
              <w:ind w:firstLine="709"/>
              <w:jc w:val="center"/>
              <w:rPr>
                <w:rFonts w:ascii="Times New Roman" w:hAnsi="Times New Roman" w:cs="Times New Roman"/>
                <w:szCs w:val="28"/>
                <w:lang w:val="uk-UA"/>
              </w:rPr>
            </w:pPr>
            <w:r w:rsidRPr="0047016C">
              <w:rPr>
                <w:rFonts w:ascii="Times New Roman" w:hAnsi="Times New Roman" w:cs="Times New Roman"/>
                <w:szCs w:val="28"/>
                <w:lang w:val="uk-UA"/>
              </w:rPr>
              <w:t>Сума витрат, гривень</w:t>
            </w:r>
          </w:p>
        </w:tc>
      </w:tr>
      <w:tr w:rsidR="00DC3360" w:rsidRPr="0047016C" w:rsidTr="001A7881">
        <w:tc>
          <w:tcPr>
            <w:tcW w:w="4361" w:type="dxa"/>
          </w:tcPr>
          <w:p w:rsidR="00DC3360" w:rsidRPr="0047016C" w:rsidRDefault="00DC3360" w:rsidP="00EC10F0">
            <w:pPr>
              <w:ind w:firstLine="709"/>
              <w:rPr>
                <w:rFonts w:ascii="Times New Roman" w:hAnsi="Times New Roman" w:cs="Times New Roman"/>
                <w:szCs w:val="28"/>
                <w:lang w:val="uk-UA"/>
              </w:rPr>
            </w:pPr>
            <w:r w:rsidRPr="0047016C">
              <w:rPr>
                <w:rFonts w:ascii="Times New Roman" w:hAnsi="Times New Roman" w:cs="Times New Roman"/>
                <w:szCs w:val="28"/>
                <w:lang w:val="uk-UA"/>
              </w:rPr>
              <w:t>Альтернатива 1.</w:t>
            </w:r>
          </w:p>
        </w:tc>
        <w:tc>
          <w:tcPr>
            <w:tcW w:w="5528" w:type="dxa"/>
          </w:tcPr>
          <w:p w:rsidR="00DC3360" w:rsidRPr="0047016C" w:rsidRDefault="00DC3360" w:rsidP="00EC10F0">
            <w:pPr>
              <w:ind w:firstLine="709"/>
              <w:jc w:val="center"/>
              <w:rPr>
                <w:rFonts w:ascii="Times New Roman" w:hAnsi="Times New Roman" w:cs="Times New Roman"/>
                <w:szCs w:val="28"/>
                <w:lang w:val="uk-UA"/>
              </w:rPr>
            </w:pPr>
            <w:r w:rsidRPr="0047016C">
              <w:rPr>
                <w:rFonts w:ascii="Times New Roman" w:hAnsi="Times New Roman" w:cs="Times New Roman"/>
                <w:szCs w:val="28"/>
                <w:lang w:val="uk-UA"/>
              </w:rPr>
              <w:t>Відсутні</w:t>
            </w:r>
          </w:p>
        </w:tc>
      </w:tr>
      <w:tr w:rsidR="00DC3360" w:rsidRPr="003B6546" w:rsidTr="00720394">
        <w:trPr>
          <w:trHeight w:val="160"/>
        </w:trPr>
        <w:tc>
          <w:tcPr>
            <w:tcW w:w="4361" w:type="dxa"/>
          </w:tcPr>
          <w:p w:rsidR="00DC3360" w:rsidRPr="0047016C" w:rsidRDefault="00DC3360" w:rsidP="00EC10F0">
            <w:pPr>
              <w:ind w:firstLine="709"/>
              <w:rPr>
                <w:rFonts w:ascii="Times New Roman" w:hAnsi="Times New Roman" w:cs="Times New Roman"/>
                <w:szCs w:val="28"/>
                <w:lang w:val="uk-UA"/>
              </w:rPr>
            </w:pPr>
            <w:r w:rsidRPr="0047016C">
              <w:rPr>
                <w:rFonts w:ascii="Times New Roman" w:hAnsi="Times New Roman" w:cs="Times New Roman"/>
                <w:szCs w:val="28"/>
                <w:lang w:val="uk-UA"/>
              </w:rPr>
              <w:t>Альтернатива 2.</w:t>
            </w:r>
          </w:p>
        </w:tc>
        <w:tc>
          <w:tcPr>
            <w:tcW w:w="5528" w:type="dxa"/>
          </w:tcPr>
          <w:p w:rsidR="00A01483" w:rsidRDefault="00A01483" w:rsidP="00A01483">
            <w:pPr>
              <w:spacing w:after="0"/>
              <w:ind w:firstLine="709"/>
              <w:jc w:val="both"/>
              <w:rPr>
                <w:rFonts w:ascii="Times New Roman" w:hAnsi="Times New Roman" w:cs="Times New Roman"/>
                <w:szCs w:val="28"/>
                <w:lang w:val="uk-UA"/>
              </w:rPr>
            </w:pPr>
            <w:r w:rsidRPr="00A1492E">
              <w:rPr>
                <w:rFonts w:ascii="Times New Roman" w:hAnsi="Times New Roman" w:cs="Times New Roman"/>
                <w:szCs w:val="28"/>
                <w:lang w:val="uk-UA"/>
              </w:rPr>
              <w:t>Витрати</w:t>
            </w:r>
            <w:r>
              <w:rPr>
                <w:rFonts w:ascii="Times New Roman" w:hAnsi="Times New Roman" w:cs="Times New Roman"/>
                <w:szCs w:val="28"/>
                <w:lang w:val="uk-UA"/>
              </w:rPr>
              <w:t xml:space="preserve"> </w:t>
            </w:r>
            <w:r w:rsidRPr="00A1492E">
              <w:rPr>
                <w:rFonts w:ascii="Times New Roman" w:hAnsi="Times New Roman" w:cs="Times New Roman"/>
                <w:szCs w:val="28"/>
                <w:lang w:val="uk-UA"/>
              </w:rPr>
              <w:t>включаються до заробітної плати працівників, які</w:t>
            </w:r>
            <w:r>
              <w:rPr>
                <w:rFonts w:ascii="Times New Roman" w:hAnsi="Times New Roman" w:cs="Times New Roman"/>
                <w:szCs w:val="28"/>
                <w:lang w:val="uk-UA"/>
              </w:rPr>
              <w:t xml:space="preserve"> </w:t>
            </w:r>
            <w:r w:rsidRPr="00A1492E">
              <w:rPr>
                <w:rFonts w:ascii="Times New Roman" w:hAnsi="Times New Roman" w:cs="Times New Roman"/>
                <w:szCs w:val="28"/>
                <w:lang w:val="uk-UA"/>
              </w:rPr>
              <w:t>здійснюють</w:t>
            </w:r>
            <w:r>
              <w:rPr>
                <w:rFonts w:ascii="Times New Roman" w:hAnsi="Times New Roman" w:cs="Times New Roman"/>
                <w:szCs w:val="28"/>
                <w:lang w:val="uk-UA"/>
              </w:rPr>
              <w:t xml:space="preserve"> </w:t>
            </w:r>
            <w:r w:rsidRPr="00A1492E">
              <w:rPr>
                <w:rFonts w:ascii="Times New Roman" w:hAnsi="Times New Roman" w:cs="Times New Roman"/>
                <w:szCs w:val="28"/>
                <w:lang w:val="uk-UA"/>
              </w:rPr>
              <w:lastRenderedPageBreak/>
              <w:t>відповідну</w:t>
            </w:r>
            <w:r>
              <w:rPr>
                <w:rFonts w:ascii="Times New Roman" w:hAnsi="Times New Roman" w:cs="Times New Roman"/>
                <w:szCs w:val="28"/>
                <w:lang w:val="uk-UA"/>
              </w:rPr>
              <w:t xml:space="preserve"> </w:t>
            </w:r>
            <w:r w:rsidRPr="00A1492E">
              <w:rPr>
                <w:rFonts w:ascii="Times New Roman" w:hAnsi="Times New Roman" w:cs="Times New Roman"/>
                <w:szCs w:val="28"/>
                <w:lang w:val="uk-UA"/>
              </w:rPr>
              <w:t>діяльність у межах виконання</w:t>
            </w:r>
            <w:r>
              <w:rPr>
                <w:rFonts w:ascii="Times New Roman" w:hAnsi="Times New Roman" w:cs="Times New Roman"/>
                <w:szCs w:val="28"/>
                <w:lang w:val="uk-UA"/>
              </w:rPr>
              <w:t xml:space="preserve"> </w:t>
            </w:r>
            <w:r w:rsidRPr="00A1492E">
              <w:rPr>
                <w:rFonts w:ascii="Times New Roman" w:hAnsi="Times New Roman" w:cs="Times New Roman"/>
                <w:szCs w:val="28"/>
                <w:lang w:val="uk-UA"/>
              </w:rPr>
              <w:t>своїх</w:t>
            </w:r>
            <w:r>
              <w:rPr>
                <w:rFonts w:ascii="Times New Roman" w:hAnsi="Times New Roman" w:cs="Times New Roman"/>
                <w:szCs w:val="28"/>
                <w:lang w:val="uk-UA"/>
              </w:rPr>
              <w:t xml:space="preserve"> </w:t>
            </w:r>
            <w:r w:rsidRPr="00A1492E">
              <w:rPr>
                <w:rFonts w:ascii="Times New Roman" w:hAnsi="Times New Roman" w:cs="Times New Roman"/>
                <w:szCs w:val="28"/>
                <w:lang w:val="uk-UA"/>
              </w:rPr>
              <w:t>посадових</w:t>
            </w:r>
            <w:r>
              <w:rPr>
                <w:rFonts w:ascii="Times New Roman" w:hAnsi="Times New Roman" w:cs="Times New Roman"/>
                <w:szCs w:val="28"/>
                <w:lang w:val="uk-UA"/>
              </w:rPr>
              <w:t xml:space="preserve"> </w:t>
            </w:r>
            <w:r w:rsidRPr="00A1492E">
              <w:rPr>
                <w:rFonts w:ascii="Times New Roman" w:hAnsi="Times New Roman" w:cs="Times New Roman"/>
                <w:szCs w:val="28"/>
                <w:lang w:val="uk-UA"/>
              </w:rPr>
              <w:t>обов’язків.</w:t>
            </w:r>
            <w:r w:rsidRPr="0047016C">
              <w:rPr>
                <w:rFonts w:ascii="Times New Roman" w:hAnsi="Times New Roman" w:cs="Times New Roman"/>
                <w:szCs w:val="28"/>
                <w:lang w:val="uk-UA"/>
              </w:rPr>
              <w:t xml:space="preserve">       </w:t>
            </w:r>
          </w:p>
          <w:p w:rsidR="00A01483" w:rsidRPr="00720394" w:rsidRDefault="00A01483" w:rsidP="00A01483">
            <w:pPr>
              <w:ind w:firstLine="709"/>
              <w:jc w:val="both"/>
              <w:rPr>
                <w:rFonts w:ascii="Times New Roman" w:hAnsi="Times New Roman" w:cs="Times New Roman"/>
                <w:szCs w:val="28"/>
                <w:lang w:val="uk-UA"/>
              </w:rPr>
            </w:pPr>
            <w:r w:rsidRPr="0047016C">
              <w:rPr>
                <w:rFonts w:ascii="Times New Roman" w:hAnsi="Times New Roman" w:cs="Times New Roman"/>
                <w:szCs w:val="28"/>
                <w:lang w:val="uk-UA"/>
              </w:rPr>
              <w:t xml:space="preserve">  Витрати здійснюються в межах посадових обов’язків, не потребують додаткового фінансування з бюджету чи сторонніх джерел.</w:t>
            </w:r>
          </w:p>
        </w:tc>
      </w:tr>
    </w:tbl>
    <w:p w:rsidR="00DC3360" w:rsidRPr="00E300DE" w:rsidRDefault="00DC3360" w:rsidP="00EC10F0">
      <w:pPr>
        <w:spacing w:after="0"/>
        <w:ind w:firstLine="709"/>
        <w:rPr>
          <w:rFonts w:ascii="Times New Roman" w:hAnsi="Times New Roman" w:cs="Times New Roman"/>
          <w:sz w:val="16"/>
          <w:szCs w:val="16"/>
        </w:rPr>
      </w:pPr>
    </w:p>
    <w:p w:rsidR="00DC3360" w:rsidRDefault="00DC3360" w:rsidP="00EC10F0">
      <w:pPr>
        <w:pStyle w:val="1"/>
        <w:spacing w:line="276" w:lineRule="auto"/>
      </w:pPr>
      <w:bookmarkStart w:id="4" w:name="_Toc3536286"/>
      <w:r w:rsidRPr="008755BE">
        <w:t>IV. Вибір найбільш оптимального альтернативного способу досягнення цілей</w:t>
      </w:r>
      <w:bookmarkEnd w:id="4"/>
    </w:p>
    <w:p w:rsidR="00DC3360" w:rsidRPr="00B938CE" w:rsidRDefault="00DC3360" w:rsidP="00EC10F0">
      <w:pPr>
        <w:spacing w:after="0"/>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DC3360" w:rsidRDefault="00DC3360" w:rsidP="00EC10F0">
      <w:pPr>
        <w:spacing w:after="0"/>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DC3360" w:rsidRPr="00B938CE" w:rsidRDefault="00DC3360" w:rsidP="00EC10F0">
      <w:pPr>
        <w:spacing w:after="0"/>
        <w:ind w:firstLine="709"/>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DC3360" w:rsidRPr="00B938CE" w:rsidRDefault="00DC3360" w:rsidP="00EC10F0">
      <w:pPr>
        <w:spacing w:after="0"/>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w:t>
      </w:r>
      <w:r w:rsidR="003A3503">
        <w:rPr>
          <w:rFonts w:ascii="Times New Roman" w:hAnsi="Times New Roman" w:cs="Times New Roman"/>
          <w:sz w:val="28"/>
          <w:szCs w:val="28"/>
        </w:rPr>
        <w:t>а</w:t>
      </w:r>
      <w:r w:rsidRPr="00B938CE">
        <w:rPr>
          <w:rFonts w:ascii="Times New Roman" w:hAnsi="Times New Roman" w:cs="Times New Roman"/>
          <w:sz w:val="28"/>
          <w:szCs w:val="28"/>
        </w:rPr>
        <w:t>, які можуть бути досягнуті повною мірою (проблема більше існувати не буде);</w:t>
      </w:r>
    </w:p>
    <w:p w:rsidR="00DC3360" w:rsidRPr="00B938CE" w:rsidRDefault="00DC3360" w:rsidP="00EC10F0">
      <w:pPr>
        <w:spacing w:after="0"/>
        <w:ind w:firstLine="709"/>
        <w:jc w:val="both"/>
        <w:rPr>
          <w:rFonts w:ascii="Times New Roman" w:hAnsi="Times New Roman" w:cs="Times New Roman"/>
          <w:sz w:val="28"/>
          <w:szCs w:val="28"/>
        </w:rPr>
      </w:pPr>
      <w:bookmarkStart w:id="5" w:name="n155"/>
      <w:bookmarkEnd w:id="5"/>
      <w:r w:rsidRPr="00B938CE">
        <w:rPr>
          <w:rFonts w:ascii="Times New Roman" w:hAnsi="Times New Roman" w:cs="Times New Roman"/>
          <w:sz w:val="28"/>
          <w:szCs w:val="28"/>
        </w:rPr>
        <w:t>3 – цілі прийняття регуляторного акт</w:t>
      </w:r>
      <w:r w:rsidR="003A3503">
        <w:rPr>
          <w:rFonts w:ascii="Times New Roman" w:hAnsi="Times New Roman" w:cs="Times New Roman"/>
          <w:sz w:val="28"/>
          <w:szCs w:val="28"/>
        </w:rPr>
        <w:t>а</w:t>
      </w:r>
      <w:r w:rsidRPr="00B938CE">
        <w:rPr>
          <w:rFonts w:ascii="Times New Roman" w:hAnsi="Times New Roman" w:cs="Times New Roman"/>
          <w:sz w:val="28"/>
          <w:szCs w:val="28"/>
        </w:rPr>
        <w:t>, які можуть бути досягнуті майже  повною мірою (усі важливі аспекти проблеми існувати не будуть);</w:t>
      </w:r>
    </w:p>
    <w:p w:rsidR="00DC3360" w:rsidRPr="00B938CE" w:rsidRDefault="00DC3360" w:rsidP="00EC10F0">
      <w:pPr>
        <w:spacing w:after="0"/>
        <w:ind w:firstLine="709"/>
        <w:jc w:val="both"/>
        <w:rPr>
          <w:rFonts w:ascii="Times New Roman" w:hAnsi="Times New Roman" w:cs="Times New Roman"/>
          <w:sz w:val="28"/>
          <w:szCs w:val="28"/>
        </w:rPr>
      </w:pPr>
      <w:bookmarkStart w:id="6" w:name="n156"/>
      <w:bookmarkEnd w:id="6"/>
      <w:r w:rsidRPr="00B938CE">
        <w:rPr>
          <w:rFonts w:ascii="Times New Roman" w:hAnsi="Times New Roman" w:cs="Times New Roman"/>
          <w:sz w:val="28"/>
          <w:szCs w:val="28"/>
        </w:rPr>
        <w:t>2 – цілі прийняття регуляторного акт</w:t>
      </w:r>
      <w:r w:rsidR="003A3503">
        <w:rPr>
          <w:rFonts w:ascii="Times New Roman" w:hAnsi="Times New Roman" w:cs="Times New Roman"/>
          <w:sz w:val="28"/>
          <w:szCs w:val="28"/>
        </w:rPr>
        <w:t>а</w:t>
      </w:r>
      <w:r w:rsidRPr="00B938CE">
        <w:rPr>
          <w:rFonts w:ascii="Times New Roman" w:hAnsi="Times New Roman" w:cs="Times New Roman"/>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rsidR="00DC3360" w:rsidRPr="00B938CE" w:rsidRDefault="00DC3360" w:rsidP="00EC10F0">
      <w:pPr>
        <w:spacing w:after="0"/>
        <w:ind w:firstLine="709"/>
        <w:jc w:val="both"/>
        <w:rPr>
          <w:rFonts w:ascii="Times New Roman" w:hAnsi="Times New Roman" w:cs="Times New Roman"/>
          <w:sz w:val="28"/>
          <w:szCs w:val="28"/>
        </w:rPr>
      </w:pPr>
      <w:bookmarkStart w:id="7" w:name="n157"/>
      <w:bookmarkEnd w:id="7"/>
      <w:r w:rsidRPr="00B938CE">
        <w:rPr>
          <w:rFonts w:ascii="Times New Roman" w:hAnsi="Times New Roman" w:cs="Times New Roman"/>
          <w:sz w:val="28"/>
          <w:szCs w:val="28"/>
        </w:rPr>
        <w:t>1 – цілі прийняття регуляторного акт</w:t>
      </w:r>
      <w:r w:rsidR="003A3503">
        <w:rPr>
          <w:rFonts w:ascii="Times New Roman" w:hAnsi="Times New Roman" w:cs="Times New Roman"/>
          <w:sz w:val="28"/>
          <w:szCs w:val="28"/>
        </w:rPr>
        <w:t>а</w:t>
      </w:r>
      <w:r w:rsidRPr="00B938CE">
        <w:rPr>
          <w:rFonts w:ascii="Times New Roman" w:hAnsi="Times New Roman" w:cs="Times New Roman"/>
          <w:sz w:val="28"/>
          <w:szCs w:val="28"/>
        </w:rPr>
        <w:t>, які не можуть бути досягнуті (проблема продовжує існувати).</w:t>
      </w:r>
    </w:p>
    <w:p w:rsidR="00DC3360" w:rsidRPr="00711D98" w:rsidRDefault="00DC3360" w:rsidP="00EC10F0">
      <w:pPr>
        <w:spacing w:after="0"/>
        <w:ind w:firstLine="709"/>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2376"/>
        <w:gridCol w:w="2268"/>
        <w:gridCol w:w="5022"/>
      </w:tblGrid>
      <w:tr w:rsidR="00DC3360" w:rsidRPr="003B6546" w:rsidTr="003B6546">
        <w:trPr>
          <w:trHeight w:val="707"/>
        </w:trPr>
        <w:tc>
          <w:tcPr>
            <w:tcW w:w="2376" w:type="dxa"/>
            <w:vAlign w:val="center"/>
          </w:tcPr>
          <w:p w:rsidR="00DC3360" w:rsidRPr="001907EA" w:rsidRDefault="00DC3360" w:rsidP="00AD7B55">
            <w:pPr>
              <w:spacing w:after="0"/>
              <w:jc w:val="center"/>
              <w:rPr>
                <w:rFonts w:ascii="Times New Roman" w:hAnsi="Times New Roman" w:cs="Times New Roman"/>
                <w:szCs w:val="28"/>
                <w:lang w:val="uk-UA"/>
              </w:rPr>
            </w:pPr>
            <w:r w:rsidRPr="001907EA">
              <w:rPr>
                <w:rFonts w:ascii="Times New Roman" w:hAnsi="Times New Roman" w:cs="Times New Roman"/>
                <w:szCs w:val="28"/>
                <w:lang w:val="uk-UA"/>
              </w:rPr>
              <w:t>Рейтинг результативності (досягнення</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цілей</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під час вирішення</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проблеми)</w:t>
            </w:r>
          </w:p>
        </w:tc>
        <w:tc>
          <w:tcPr>
            <w:tcW w:w="2268" w:type="dxa"/>
            <w:vAlign w:val="center"/>
          </w:tcPr>
          <w:p w:rsidR="00DC3360" w:rsidRPr="001907EA" w:rsidRDefault="00DC3360" w:rsidP="00AD7B55">
            <w:pPr>
              <w:spacing w:after="0"/>
              <w:jc w:val="center"/>
              <w:rPr>
                <w:rFonts w:ascii="Times New Roman" w:hAnsi="Times New Roman" w:cs="Times New Roman"/>
                <w:szCs w:val="28"/>
                <w:lang w:val="uk-UA"/>
              </w:rPr>
            </w:pPr>
            <w:r w:rsidRPr="001907EA">
              <w:rPr>
                <w:rFonts w:ascii="Times New Roman" w:hAnsi="Times New Roman" w:cs="Times New Roman"/>
                <w:szCs w:val="28"/>
                <w:lang w:val="uk-UA"/>
              </w:rPr>
              <w:t>Бал результативності (за чотирибальною системою оцінки)</w:t>
            </w:r>
          </w:p>
        </w:tc>
        <w:tc>
          <w:tcPr>
            <w:tcW w:w="5022" w:type="dxa"/>
            <w:vAlign w:val="center"/>
          </w:tcPr>
          <w:p w:rsidR="00DC3360" w:rsidRPr="001907EA" w:rsidRDefault="00DC3360" w:rsidP="00EC10F0">
            <w:pPr>
              <w:spacing w:after="0"/>
              <w:ind w:firstLine="709"/>
              <w:jc w:val="center"/>
              <w:rPr>
                <w:rFonts w:ascii="Times New Roman" w:hAnsi="Times New Roman" w:cs="Times New Roman"/>
                <w:szCs w:val="28"/>
                <w:lang w:val="uk-UA"/>
              </w:rPr>
            </w:pPr>
            <w:r w:rsidRPr="001907EA">
              <w:rPr>
                <w:rFonts w:ascii="Times New Roman" w:hAnsi="Times New Roman" w:cs="Times New Roman"/>
                <w:szCs w:val="28"/>
                <w:lang w:val="uk-UA"/>
              </w:rPr>
              <w:t>Коментарі</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щодо</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присвоєння</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відповідного бала</w:t>
            </w:r>
          </w:p>
        </w:tc>
      </w:tr>
      <w:tr w:rsidR="00DC3360" w:rsidRPr="003B6546" w:rsidTr="009966E1">
        <w:trPr>
          <w:trHeight w:val="444"/>
        </w:trPr>
        <w:tc>
          <w:tcPr>
            <w:tcW w:w="2376" w:type="dxa"/>
          </w:tcPr>
          <w:p w:rsidR="00DC3360" w:rsidRPr="001907EA" w:rsidRDefault="00DC3360" w:rsidP="0058736A">
            <w:pPr>
              <w:rPr>
                <w:rFonts w:ascii="Times New Roman" w:hAnsi="Times New Roman" w:cs="Times New Roman"/>
                <w:szCs w:val="28"/>
                <w:lang w:val="uk-UA"/>
              </w:rPr>
            </w:pPr>
            <w:r w:rsidRPr="001907EA">
              <w:rPr>
                <w:rFonts w:ascii="Times New Roman" w:hAnsi="Times New Roman" w:cs="Times New Roman"/>
                <w:color w:val="000000"/>
                <w:szCs w:val="28"/>
                <w:shd w:val="clear" w:color="auto" w:fill="FFFFFF"/>
                <w:lang w:val="uk-UA"/>
              </w:rPr>
              <w:t>Альтернатива 1</w:t>
            </w:r>
          </w:p>
        </w:tc>
        <w:tc>
          <w:tcPr>
            <w:tcW w:w="2268" w:type="dxa"/>
          </w:tcPr>
          <w:p w:rsidR="00DC3360" w:rsidRPr="001907EA" w:rsidRDefault="00DC3360" w:rsidP="00EC10F0">
            <w:pPr>
              <w:ind w:firstLine="709"/>
              <w:jc w:val="center"/>
              <w:rPr>
                <w:rFonts w:ascii="Times New Roman" w:hAnsi="Times New Roman" w:cs="Times New Roman"/>
                <w:szCs w:val="28"/>
                <w:lang w:val="uk-UA"/>
              </w:rPr>
            </w:pPr>
            <w:r w:rsidRPr="001907EA">
              <w:rPr>
                <w:rFonts w:ascii="Times New Roman" w:hAnsi="Times New Roman" w:cs="Times New Roman"/>
                <w:szCs w:val="28"/>
                <w:lang w:val="uk-UA"/>
              </w:rPr>
              <w:t>1</w:t>
            </w:r>
          </w:p>
        </w:tc>
        <w:tc>
          <w:tcPr>
            <w:tcW w:w="5022" w:type="dxa"/>
          </w:tcPr>
          <w:p w:rsidR="000C744D" w:rsidRPr="001907EA" w:rsidRDefault="000C744D" w:rsidP="000C744D">
            <w:pPr>
              <w:ind w:firstLine="709"/>
              <w:jc w:val="both"/>
              <w:rPr>
                <w:rFonts w:ascii="Times New Roman" w:hAnsi="Times New Roman" w:cs="Times New Roman"/>
                <w:szCs w:val="28"/>
                <w:lang w:val="uk-UA"/>
              </w:rPr>
            </w:pPr>
            <w:r w:rsidRPr="000C744D">
              <w:rPr>
                <w:rFonts w:ascii="Times New Roman" w:hAnsi="Times New Roman" w:cs="Times New Roman"/>
                <w:szCs w:val="28"/>
                <w:lang w:val="uk-UA"/>
              </w:rPr>
              <w:t xml:space="preserve">Неможливість ефективно організувати навчання для дітей, які перебувають на тимчасово окупованих територіях, призведе до обмеження їхнього конституційного права на здобуття повної загальної середньої освіти, що суперечить ст. 53 Конституції України та міжнародним </w:t>
            </w:r>
            <w:r w:rsidRPr="000C744D">
              <w:rPr>
                <w:rFonts w:ascii="Times New Roman" w:hAnsi="Times New Roman" w:cs="Times New Roman"/>
                <w:szCs w:val="28"/>
                <w:lang w:val="uk-UA"/>
              </w:rPr>
              <w:lastRenderedPageBreak/>
              <w:t>зобов’язанням України у сфері прав дитини.</w:t>
            </w:r>
          </w:p>
        </w:tc>
      </w:tr>
      <w:tr w:rsidR="00DC3360" w:rsidRPr="003B6546" w:rsidTr="003B6546">
        <w:tc>
          <w:tcPr>
            <w:tcW w:w="2376" w:type="dxa"/>
          </w:tcPr>
          <w:p w:rsidR="00DC3360" w:rsidRPr="001907EA" w:rsidRDefault="00DC3360" w:rsidP="0058736A">
            <w:pPr>
              <w:rPr>
                <w:rFonts w:ascii="Times New Roman" w:hAnsi="Times New Roman" w:cs="Times New Roman"/>
                <w:szCs w:val="28"/>
                <w:lang w:val="uk-UA"/>
              </w:rPr>
            </w:pPr>
            <w:r w:rsidRPr="001907EA">
              <w:rPr>
                <w:rFonts w:ascii="Times New Roman" w:hAnsi="Times New Roman" w:cs="Times New Roman"/>
                <w:color w:val="000000"/>
                <w:szCs w:val="28"/>
                <w:shd w:val="clear" w:color="auto" w:fill="FFFFFF"/>
                <w:lang w:val="uk-UA"/>
              </w:rPr>
              <w:lastRenderedPageBreak/>
              <w:t>Альтернатива 2</w:t>
            </w:r>
          </w:p>
        </w:tc>
        <w:tc>
          <w:tcPr>
            <w:tcW w:w="2268" w:type="dxa"/>
          </w:tcPr>
          <w:p w:rsidR="00DC3360" w:rsidRPr="001907EA" w:rsidRDefault="00DC3360" w:rsidP="00EC10F0">
            <w:pPr>
              <w:ind w:firstLine="709"/>
              <w:jc w:val="center"/>
              <w:rPr>
                <w:rFonts w:ascii="Times New Roman" w:hAnsi="Times New Roman" w:cs="Times New Roman"/>
                <w:szCs w:val="28"/>
                <w:lang w:val="uk-UA"/>
              </w:rPr>
            </w:pPr>
            <w:r w:rsidRPr="001907EA">
              <w:rPr>
                <w:rFonts w:ascii="Times New Roman" w:hAnsi="Times New Roman" w:cs="Times New Roman"/>
                <w:szCs w:val="28"/>
                <w:lang w:val="uk-UA"/>
              </w:rPr>
              <w:t>4</w:t>
            </w:r>
          </w:p>
        </w:tc>
        <w:tc>
          <w:tcPr>
            <w:tcW w:w="5022" w:type="dxa"/>
          </w:tcPr>
          <w:p w:rsidR="009966E1" w:rsidRDefault="00DC3360" w:rsidP="009966E1">
            <w:pPr>
              <w:ind w:firstLine="709"/>
              <w:jc w:val="both"/>
              <w:rPr>
                <w:rFonts w:ascii="Times New Roman" w:hAnsi="Times New Roman" w:cs="Times New Roman"/>
                <w:szCs w:val="28"/>
                <w:lang w:val="uk-UA"/>
              </w:rPr>
            </w:pPr>
            <w:r w:rsidRPr="001907EA">
              <w:rPr>
                <w:rFonts w:ascii="Times New Roman" w:hAnsi="Times New Roman" w:cs="Times New Roman"/>
                <w:szCs w:val="28"/>
                <w:lang w:val="uk-UA"/>
              </w:rPr>
              <w:t>Максимальний бал. Запропонований</w:t>
            </w:r>
            <w:r w:rsidR="00567A51">
              <w:rPr>
                <w:rFonts w:ascii="Times New Roman" w:hAnsi="Times New Roman" w:cs="Times New Roman"/>
                <w:szCs w:val="28"/>
                <w:lang w:val="uk-UA"/>
              </w:rPr>
              <w:t xml:space="preserve"> </w:t>
            </w:r>
            <w:r w:rsidRPr="001907EA">
              <w:rPr>
                <w:rFonts w:ascii="Times New Roman" w:hAnsi="Times New Roman" w:cs="Times New Roman"/>
                <w:szCs w:val="28"/>
                <w:lang w:val="uk-UA"/>
              </w:rPr>
              <w:t>спосіб</w:t>
            </w:r>
            <w:r w:rsidR="00567A51">
              <w:rPr>
                <w:rFonts w:ascii="Times New Roman" w:hAnsi="Times New Roman" w:cs="Times New Roman"/>
                <w:szCs w:val="28"/>
                <w:lang w:val="uk-UA"/>
              </w:rPr>
              <w:t xml:space="preserve"> </w:t>
            </w:r>
            <w:r w:rsidRPr="001907EA">
              <w:rPr>
                <w:rFonts w:ascii="Times New Roman" w:hAnsi="Times New Roman" w:cs="Times New Roman"/>
                <w:szCs w:val="28"/>
                <w:lang w:val="uk-UA"/>
              </w:rPr>
              <w:t>вирішення</w:t>
            </w:r>
            <w:r w:rsidR="00567A51">
              <w:rPr>
                <w:rFonts w:ascii="Times New Roman" w:hAnsi="Times New Roman" w:cs="Times New Roman"/>
                <w:szCs w:val="28"/>
                <w:lang w:val="uk-UA"/>
              </w:rPr>
              <w:t xml:space="preserve"> </w:t>
            </w:r>
            <w:r w:rsidRPr="001907EA">
              <w:rPr>
                <w:rFonts w:ascii="Times New Roman" w:hAnsi="Times New Roman" w:cs="Times New Roman"/>
                <w:szCs w:val="28"/>
                <w:lang w:val="uk-UA"/>
              </w:rPr>
              <w:t>зазначеної</w:t>
            </w:r>
            <w:r w:rsidR="00567A51">
              <w:rPr>
                <w:rFonts w:ascii="Times New Roman" w:hAnsi="Times New Roman" w:cs="Times New Roman"/>
                <w:szCs w:val="28"/>
                <w:lang w:val="uk-UA"/>
              </w:rPr>
              <w:t xml:space="preserve"> </w:t>
            </w:r>
            <w:r w:rsidRPr="001907EA">
              <w:rPr>
                <w:rFonts w:ascii="Times New Roman" w:hAnsi="Times New Roman" w:cs="Times New Roman"/>
                <w:szCs w:val="28"/>
                <w:lang w:val="uk-UA"/>
              </w:rPr>
              <w:t>проблеми є найбільш</w:t>
            </w:r>
            <w:r w:rsidR="00567A51">
              <w:rPr>
                <w:rFonts w:ascii="Times New Roman" w:hAnsi="Times New Roman" w:cs="Times New Roman"/>
                <w:szCs w:val="28"/>
                <w:lang w:val="uk-UA"/>
              </w:rPr>
              <w:t xml:space="preserve"> </w:t>
            </w:r>
            <w:r w:rsidRPr="001907EA">
              <w:rPr>
                <w:rFonts w:ascii="Times New Roman" w:hAnsi="Times New Roman" w:cs="Times New Roman"/>
                <w:szCs w:val="28"/>
                <w:lang w:val="uk-UA"/>
              </w:rPr>
              <w:t>доцільним, оскільки</w:t>
            </w:r>
            <w:r w:rsidR="00567A51">
              <w:rPr>
                <w:rFonts w:ascii="Times New Roman" w:hAnsi="Times New Roman" w:cs="Times New Roman"/>
                <w:szCs w:val="28"/>
                <w:lang w:val="uk-UA"/>
              </w:rPr>
              <w:t xml:space="preserve"> </w:t>
            </w:r>
            <w:r w:rsidRPr="001907EA">
              <w:rPr>
                <w:rFonts w:ascii="Times New Roman" w:hAnsi="Times New Roman" w:cs="Times New Roman"/>
                <w:szCs w:val="28"/>
                <w:lang w:val="uk-UA"/>
              </w:rPr>
              <w:t>прийняття</w:t>
            </w:r>
            <w:r w:rsidR="00567A51">
              <w:rPr>
                <w:rFonts w:ascii="Times New Roman" w:hAnsi="Times New Roman" w:cs="Times New Roman"/>
                <w:szCs w:val="28"/>
                <w:lang w:val="uk-UA"/>
              </w:rPr>
              <w:t xml:space="preserve"> </w:t>
            </w:r>
            <w:r w:rsidRPr="001907EA">
              <w:rPr>
                <w:rFonts w:ascii="Times New Roman" w:hAnsi="Times New Roman" w:cs="Times New Roman"/>
                <w:szCs w:val="28"/>
                <w:lang w:val="uk-UA"/>
              </w:rPr>
              <w:t>запропонованого</w:t>
            </w:r>
            <w:r w:rsidR="00650DE8">
              <w:rPr>
                <w:rFonts w:ascii="Times New Roman" w:hAnsi="Times New Roman" w:cs="Times New Roman"/>
                <w:szCs w:val="28"/>
                <w:lang w:val="uk-UA"/>
              </w:rPr>
              <w:t xml:space="preserve"> проє</w:t>
            </w:r>
            <w:r w:rsidR="00567A51">
              <w:rPr>
                <w:rFonts w:ascii="Times New Roman" w:hAnsi="Times New Roman" w:cs="Times New Roman"/>
                <w:szCs w:val="28"/>
                <w:lang w:val="uk-UA"/>
              </w:rPr>
              <w:t xml:space="preserve">кту </w:t>
            </w:r>
            <w:r w:rsidRPr="001907EA">
              <w:rPr>
                <w:rFonts w:ascii="Times New Roman" w:hAnsi="Times New Roman" w:cs="Times New Roman"/>
                <w:szCs w:val="28"/>
                <w:lang w:val="uk-UA"/>
              </w:rPr>
              <w:t>акт</w:t>
            </w:r>
            <w:r w:rsidR="003A3503">
              <w:rPr>
                <w:rFonts w:ascii="Times New Roman" w:hAnsi="Times New Roman" w:cs="Times New Roman"/>
                <w:szCs w:val="28"/>
                <w:lang w:val="uk-UA"/>
              </w:rPr>
              <w:t>а</w:t>
            </w:r>
            <w:r w:rsidRPr="001907EA">
              <w:rPr>
                <w:rFonts w:ascii="Times New Roman" w:hAnsi="Times New Roman" w:cs="Times New Roman"/>
                <w:szCs w:val="28"/>
                <w:lang w:val="uk-UA"/>
              </w:rPr>
              <w:t xml:space="preserve"> дозволить</w:t>
            </w:r>
            <w:r w:rsidR="009966E1">
              <w:rPr>
                <w:rFonts w:ascii="Times New Roman" w:hAnsi="Times New Roman" w:cs="Times New Roman"/>
                <w:szCs w:val="28"/>
                <w:lang w:val="uk-UA"/>
              </w:rPr>
              <w:t>:</w:t>
            </w:r>
          </w:p>
          <w:p w:rsidR="009966E1" w:rsidRDefault="00AC10EA" w:rsidP="009966E1">
            <w:pPr>
              <w:jc w:val="both"/>
              <w:rPr>
                <w:rFonts w:ascii="Times New Roman" w:hAnsi="Times New Roman" w:cs="Times New Roman"/>
                <w:szCs w:val="28"/>
                <w:lang w:val="uk-UA"/>
              </w:rPr>
            </w:pPr>
            <w:r>
              <w:rPr>
                <w:rFonts w:ascii="Times New Roman" w:hAnsi="Times New Roman" w:cs="Times New Roman"/>
                <w:szCs w:val="28"/>
                <w:lang w:val="uk-UA"/>
              </w:rPr>
              <w:t>з</w:t>
            </w:r>
            <w:r w:rsidR="00DC3360" w:rsidRPr="001907EA">
              <w:rPr>
                <w:rFonts w:ascii="Times New Roman" w:hAnsi="Times New Roman" w:cs="Times New Roman"/>
                <w:szCs w:val="28"/>
                <w:lang w:val="uk-UA"/>
              </w:rPr>
              <w:t>абезпечити</w:t>
            </w:r>
            <w:r>
              <w:rPr>
                <w:rFonts w:ascii="Times New Roman" w:hAnsi="Times New Roman" w:cs="Times New Roman"/>
                <w:szCs w:val="28"/>
                <w:lang w:val="uk-UA"/>
              </w:rPr>
              <w:t xml:space="preserve"> </w:t>
            </w:r>
            <w:r w:rsidR="00DC3360" w:rsidRPr="001907EA">
              <w:rPr>
                <w:rFonts w:ascii="Times New Roman" w:hAnsi="Times New Roman" w:cs="Times New Roman"/>
                <w:szCs w:val="28"/>
                <w:lang w:val="uk-UA"/>
              </w:rPr>
              <w:t>реалізацію засад державної</w:t>
            </w:r>
            <w:r>
              <w:rPr>
                <w:rFonts w:ascii="Times New Roman" w:hAnsi="Times New Roman" w:cs="Times New Roman"/>
                <w:szCs w:val="28"/>
                <w:lang w:val="uk-UA"/>
              </w:rPr>
              <w:t xml:space="preserve"> </w:t>
            </w:r>
            <w:r w:rsidR="00DC3360" w:rsidRPr="001907EA">
              <w:rPr>
                <w:rFonts w:ascii="Times New Roman" w:hAnsi="Times New Roman" w:cs="Times New Roman"/>
                <w:szCs w:val="28"/>
                <w:lang w:val="uk-UA"/>
              </w:rPr>
              <w:t>політики у сфері</w:t>
            </w:r>
            <w:r>
              <w:rPr>
                <w:rFonts w:ascii="Times New Roman" w:hAnsi="Times New Roman" w:cs="Times New Roman"/>
                <w:szCs w:val="28"/>
                <w:lang w:val="uk-UA"/>
              </w:rPr>
              <w:t xml:space="preserve"> </w:t>
            </w:r>
            <w:r w:rsidR="00DC3360" w:rsidRPr="001907EA">
              <w:rPr>
                <w:rFonts w:ascii="Times New Roman" w:hAnsi="Times New Roman" w:cs="Times New Roman"/>
                <w:szCs w:val="28"/>
                <w:lang w:val="uk-UA"/>
              </w:rPr>
              <w:t>освіти та принципів</w:t>
            </w:r>
            <w:r>
              <w:rPr>
                <w:rFonts w:ascii="Times New Roman" w:hAnsi="Times New Roman" w:cs="Times New Roman"/>
                <w:szCs w:val="28"/>
                <w:lang w:val="uk-UA"/>
              </w:rPr>
              <w:t xml:space="preserve"> </w:t>
            </w:r>
            <w:r w:rsidR="00DC3360" w:rsidRPr="001907EA">
              <w:rPr>
                <w:rFonts w:ascii="Times New Roman" w:hAnsi="Times New Roman" w:cs="Times New Roman"/>
                <w:szCs w:val="28"/>
                <w:lang w:val="uk-UA"/>
              </w:rPr>
              <w:t>освітньої</w:t>
            </w:r>
            <w:r>
              <w:rPr>
                <w:rFonts w:ascii="Times New Roman" w:hAnsi="Times New Roman" w:cs="Times New Roman"/>
                <w:szCs w:val="28"/>
                <w:lang w:val="uk-UA"/>
              </w:rPr>
              <w:t xml:space="preserve"> </w:t>
            </w:r>
            <w:r w:rsidR="00DC3360" w:rsidRPr="001907EA">
              <w:rPr>
                <w:rFonts w:ascii="Times New Roman" w:hAnsi="Times New Roman" w:cs="Times New Roman"/>
                <w:szCs w:val="28"/>
                <w:lang w:val="uk-UA"/>
              </w:rPr>
              <w:t>діяльності, приведення у відповідність нормативно-правового акт</w:t>
            </w:r>
            <w:r w:rsidR="003A3503">
              <w:rPr>
                <w:rFonts w:ascii="Times New Roman" w:hAnsi="Times New Roman" w:cs="Times New Roman"/>
                <w:szCs w:val="28"/>
                <w:lang w:val="uk-UA"/>
              </w:rPr>
              <w:t>а</w:t>
            </w:r>
            <w:r w:rsidR="00DC3360" w:rsidRPr="001907EA">
              <w:rPr>
                <w:rFonts w:ascii="Times New Roman" w:hAnsi="Times New Roman" w:cs="Times New Roman"/>
                <w:szCs w:val="28"/>
                <w:lang w:val="uk-UA"/>
              </w:rPr>
              <w:t xml:space="preserve"> до вимог норм Закону</w:t>
            </w:r>
            <w:r w:rsidR="009966E1">
              <w:rPr>
                <w:rFonts w:ascii="Times New Roman" w:hAnsi="Times New Roman" w:cs="Times New Roman"/>
                <w:szCs w:val="28"/>
                <w:lang w:val="uk-UA"/>
              </w:rPr>
              <w:t>;</w:t>
            </w:r>
          </w:p>
          <w:p w:rsidR="009966E1" w:rsidRPr="001907EA" w:rsidRDefault="009966E1" w:rsidP="009966E1">
            <w:pPr>
              <w:jc w:val="both"/>
              <w:rPr>
                <w:rFonts w:ascii="Times New Roman" w:hAnsi="Times New Roman" w:cs="Times New Roman"/>
                <w:szCs w:val="28"/>
                <w:lang w:val="uk-UA"/>
              </w:rPr>
            </w:pPr>
            <w:r w:rsidRPr="001907EA">
              <w:rPr>
                <w:rFonts w:ascii="Times New Roman" w:hAnsi="Times New Roman" w:cs="Times New Roman"/>
                <w:szCs w:val="28"/>
                <w:lang w:val="uk-UA"/>
              </w:rPr>
              <w:t xml:space="preserve">покращити </w:t>
            </w:r>
            <w:r w:rsidRPr="001907EA">
              <w:rPr>
                <w:rFonts w:ascii="Times New Roman" w:hAnsi="Times New Roman" w:cs="Times New Roman"/>
                <w:szCs w:val="28"/>
                <w:lang w:val="uk-UA" w:eastAsia="uk-UA"/>
              </w:rPr>
              <w:t xml:space="preserve">надання </w:t>
            </w:r>
            <w:r w:rsidRPr="001907EA">
              <w:rPr>
                <w:rFonts w:ascii="Times New Roman" w:hAnsi="Times New Roman" w:cs="Times New Roman"/>
                <w:szCs w:val="28"/>
                <w:lang w:val="uk-UA"/>
              </w:rPr>
              <w:t xml:space="preserve">якісних </w:t>
            </w:r>
            <w:r w:rsidRPr="001907EA">
              <w:rPr>
                <w:rFonts w:ascii="Times New Roman" w:hAnsi="Times New Roman" w:cs="Times New Roman"/>
                <w:szCs w:val="28"/>
                <w:lang w:val="uk-UA" w:eastAsia="uk-UA"/>
              </w:rPr>
              <w:t xml:space="preserve">послуг у сфері </w:t>
            </w:r>
            <w:r w:rsidR="008E0EF3">
              <w:rPr>
                <w:rFonts w:ascii="Times New Roman" w:hAnsi="Times New Roman" w:cs="Times New Roman"/>
                <w:szCs w:val="28"/>
                <w:lang w:val="uk-UA" w:eastAsia="uk-UA"/>
              </w:rPr>
              <w:t>загальної се</w:t>
            </w:r>
            <w:r w:rsidR="00DC45D7">
              <w:rPr>
                <w:rFonts w:ascii="Times New Roman" w:hAnsi="Times New Roman" w:cs="Times New Roman"/>
                <w:szCs w:val="28"/>
                <w:lang w:val="uk-UA" w:eastAsia="uk-UA"/>
              </w:rPr>
              <w:t>редньої освіти для дітей на ТОТ</w:t>
            </w:r>
            <w:r w:rsidRPr="001907EA">
              <w:rPr>
                <w:rFonts w:ascii="Times New Roman" w:hAnsi="Times New Roman" w:cs="Times New Roman"/>
                <w:szCs w:val="28"/>
                <w:lang w:val="uk-UA" w:eastAsia="uk-UA"/>
              </w:rPr>
              <w:t>;</w:t>
            </w:r>
          </w:p>
          <w:p w:rsidR="009966E1" w:rsidRPr="001907EA" w:rsidRDefault="009966E1" w:rsidP="00DC45D7">
            <w:pPr>
              <w:jc w:val="both"/>
              <w:rPr>
                <w:rFonts w:ascii="Times New Roman" w:hAnsi="Times New Roman" w:cs="Times New Roman"/>
                <w:szCs w:val="28"/>
                <w:lang w:val="uk-UA"/>
              </w:rPr>
            </w:pPr>
            <w:r w:rsidRPr="001907EA">
              <w:rPr>
                <w:rFonts w:ascii="Times New Roman" w:hAnsi="Times New Roman" w:cs="Times New Roman"/>
                <w:szCs w:val="28"/>
                <w:lang w:val="uk-UA" w:eastAsia="uk-UA"/>
              </w:rPr>
              <w:t xml:space="preserve">підвищити доступність та ефективність </w:t>
            </w:r>
            <w:r w:rsidR="00DC45D7">
              <w:rPr>
                <w:rFonts w:ascii="Times New Roman" w:hAnsi="Times New Roman" w:cs="Times New Roman"/>
                <w:szCs w:val="28"/>
                <w:lang w:val="uk-UA" w:eastAsia="uk-UA"/>
              </w:rPr>
              <w:t>загальної середньої</w:t>
            </w:r>
            <w:r w:rsidRPr="001907EA">
              <w:rPr>
                <w:rFonts w:ascii="Times New Roman" w:hAnsi="Times New Roman" w:cs="Times New Roman"/>
                <w:szCs w:val="28"/>
                <w:lang w:val="uk-UA" w:eastAsia="uk-UA"/>
              </w:rPr>
              <w:t xml:space="preserve"> освіти</w:t>
            </w:r>
            <w:r w:rsidR="00AD1EB7">
              <w:rPr>
                <w:rFonts w:ascii="Times New Roman" w:hAnsi="Times New Roman" w:cs="Times New Roman"/>
                <w:szCs w:val="28"/>
                <w:lang w:val="uk-UA" w:eastAsia="uk-UA"/>
              </w:rPr>
              <w:t xml:space="preserve"> </w:t>
            </w:r>
            <w:r w:rsidRPr="00A1492E">
              <w:rPr>
                <w:rFonts w:ascii="Times New Roman" w:hAnsi="Times New Roman" w:cs="Times New Roman"/>
                <w:szCs w:val="28"/>
                <w:lang w:val="uk-UA"/>
              </w:rPr>
              <w:t xml:space="preserve">з урахуванням індивідуальних особливостей, особливих освітніх та інших потреб і можливостей </w:t>
            </w:r>
            <w:r w:rsidR="00DC45D7">
              <w:rPr>
                <w:rFonts w:ascii="Times New Roman" w:hAnsi="Times New Roman" w:cs="Times New Roman"/>
                <w:szCs w:val="28"/>
                <w:lang w:val="uk-UA"/>
              </w:rPr>
              <w:t xml:space="preserve">здобувачів освіти на ТОТ. </w:t>
            </w:r>
          </w:p>
        </w:tc>
      </w:tr>
    </w:tbl>
    <w:p w:rsidR="00DC3360" w:rsidRDefault="00DC3360" w:rsidP="00EC10F0">
      <w:pPr>
        <w:spacing w:after="0"/>
        <w:ind w:firstLine="709"/>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2093"/>
        <w:gridCol w:w="2438"/>
        <w:gridCol w:w="2127"/>
        <w:gridCol w:w="2948"/>
      </w:tblGrid>
      <w:tr w:rsidR="00DC3360" w:rsidRPr="003B6546" w:rsidTr="0058736A">
        <w:tc>
          <w:tcPr>
            <w:tcW w:w="2093" w:type="dxa"/>
            <w:vAlign w:val="center"/>
          </w:tcPr>
          <w:p w:rsidR="00DC3360" w:rsidRPr="001907EA" w:rsidRDefault="00DC3360" w:rsidP="0058736A">
            <w:pPr>
              <w:jc w:val="center"/>
              <w:rPr>
                <w:rFonts w:ascii="Times New Roman" w:hAnsi="Times New Roman" w:cs="Times New Roman"/>
                <w:szCs w:val="28"/>
                <w:lang w:val="uk-UA"/>
              </w:rPr>
            </w:pPr>
            <w:r w:rsidRPr="001907EA">
              <w:rPr>
                <w:rFonts w:ascii="Times New Roman" w:hAnsi="Times New Roman" w:cs="Times New Roman"/>
                <w:szCs w:val="28"/>
                <w:lang w:val="uk-UA"/>
              </w:rPr>
              <w:t>Рейтинг результативності</w:t>
            </w:r>
          </w:p>
        </w:tc>
        <w:tc>
          <w:tcPr>
            <w:tcW w:w="2438" w:type="dxa"/>
            <w:vAlign w:val="center"/>
          </w:tcPr>
          <w:p w:rsidR="00DC3360" w:rsidRPr="001907EA" w:rsidRDefault="00DC3360" w:rsidP="0058736A">
            <w:pPr>
              <w:jc w:val="center"/>
              <w:rPr>
                <w:rFonts w:ascii="Times New Roman" w:hAnsi="Times New Roman" w:cs="Times New Roman"/>
                <w:szCs w:val="28"/>
                <w:lang w:val="uk-UA"/>
              </w:rPr>
            </w:pPr>
            <w:r w:rsidRPr="001907EA">
              <w:rPr>
                <w:rFonts w:ascii="Times New Roman" w:hAnsi="Times New Roman" w:cs="Times New Roman"/>
                <w:szCs w:val="28"/>
                <w:lang w:val="uk-UA"/>
              </w:rPr>
              <w:t>Вигоди (підсумок)</w:t>
            </w:r>
          </w:p>
        </w:tc>
        <w:tc>
          <w:tcPr>
            <w:tcW w:w="2127" w:type="dxa"/>
            <w:vAlign w:val="center"/>
          </w:tcPr>
          <w:p w:rsidR="00DC3360" w:rsidRPr="001907EA" w:rsidRDefault="00DC3360" w:rsidP="00925150">
            <w:pPr>
              <w:jc w:val="center"/>
              <w:rPr>
                <w:rFonts w:ascii="Times New Roman" w:hAnsi="Times New Roman" w:cs="Times New Roman"/>
                <w:szCs w:val="28"/>
                <w:lang w:val="uk-UA"/>
              </w:rPr>
            </w:pPr>
            <w:r w:rsidRPr="001907EA">
              <w:rPr>
                <w:rFonts w:ascii="Times New Roman" w:hAnsi="Times New Roman" w:cs="Times New Roman"/>
                <w:szCs w:val="28"/>
                <w:lang w:val="uk-UA"/>
              </w:rPr>
              <w:t>Витрати (підсумок)</w:t>
            </w:r>
          </w:p>
        </w:tc>
        <w:tc>
          <w:tcPr>
            <w:tcW w:w="2948" w:type="dxa"/>
            <w:vAlign w:val="center"/>
          </w:tcPr>
          <w:p w:rsidR="00DC3360" w:rsidRPr="001907EA" w:rsidRDefault="00DC3360" w:rsidP="00925150">
            <w:pPr>
              <w:jc w:val="center"/>
              <w:rPr>
                <w:rFonts w:ascii="Times New Roman" w:hAnsi="Times New Roman" w:cs="Times New Roman"/>
                <w:szCs w:val="28"/>
                <w:lang w:val="uk-UA"/>
              </w:rPr>
            </w:pPr>
            <w:r w:rsidRPr="001907EA">
              <w:rPr>
                <w:rFonts w:ascii="Times New Roman" w:hAnsi="Times New Roman" w:cs="Times New Roman"/>
                <w:szCs w:val="28"/>
                <w:lang w:val="uk-UA"/>
              </w:rPr>
              <w:t>Обґрунтування</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відповідного</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місця</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альтернативи у рейтингу</w:t>
            </w:r>
          </w:p>
        </w:tc>
      </w:tr>
      <w:tr w:rsidR="00DC3360" w:rsidRPr="003B6546" w:rsidTr="0058736A">
        <w:tc>
          <w:tcPr>
            <w:tcW w:w="2093" w:type="dxa"/>
          </w:tcPr>
          <w:p w:rsidR="00DC3360" w:rsidRPr="001907EA" w:rsidRDefault="00DC3360" w:rsidP="009E37B1">
            <w:pPr>
              <w:jc w:val="center"/>
              <w:rPr>
                <w:rFonts w:ascii="Times New Roman" w:hAnsi="Times New Roman" w:cs="Times New Roman"/>
                <w:szCs w:val="28"/>
                <w:lang w:val="uk-UA"/>
              </w:rPr>
            </w:pPr>
            <w:r w:rsidRPr="001907EA">
              <w:rPr>
                <w:rFonts w:ascii="Times New Roman" w:hAnsi="Times New Roman" w:cs="Times New Roman"/>
                <w:color w:val="000000"/>
                <w:szCs w:val="28"/>
                <w:shd w:val="clear" w:color="auto" w:fill="FFFFFF"/>
                <w:lang w:val="uk-UA"/>
              </w:rPr>
              <w:t>Альтернатива 1</w:t>
            </w:r>
          </w:p>
        </w:tc>
        <w:tc>
          <w:tcPr>
            <w:tcW w:w="2438" w:type="dxa"/>
          </w:tcPr>
          <w:p w:rsidR="00DC3360" w:rsidRPr="001907EA" w:rsidRDefault="00DC3360" w:rsidP="008A3D9A">
            <w:pPr>
              <w:rPr>
                <w:rFonts w:ascii="Times New Roman" w:hAnsi="Times New Roman" w:cs="Times New Roman"/>
                <w:szCs w:val="28"/>
                <w:lang w:val="uk-UA"/>
              </w:rPr>
            </w:pPr>
            <w:r w:rsidRPr="001907EA">
              <w:rPr>
                <w:rFonts w:ascii="Times New Roman" w:hAnsi="Times New Roman" w:cs="Times New Roman"/>
                <w:szCs w:val="28"/>
                <w:lang w:val="uk-UA"/>
              </w:rPr>
              <w:t>Відсутні</w:t>
            </w:r>
          </w:p>
        </w:tc>
        <w:tc>
          <w:tcPr>
            <w:tcW w:w="2127" w:type="dxa"/>
          </w:tcPr>
          <w:p w:rsidR="00DC3360" w:rsidRPr="001907EA" w:rsidRDefault="00DC3360" w:rsidP="008A3D9A">
            <w:pPr>
              <w:rPr>
                <w:rFonts w:ascii="Times New Roman" w:hAnsi="Times New Roman" w:cs="Times New Roman"/>
                <w:szCs w:val="28"/>
                <w:lang w:val="uk-UA"/>
              </w:rPr>
            </w:pPr>
            <w:r w:rsidRPr="001907EA">
              <w:rPr>
                <w:rFonts w:ascii="Times New Roman" w:hAnsi="Times New Roman" w:cs="Times New Roman"/>
                <w:szCs w:val="28"/>
                <w:lang w:val="uk-UA"/>
              </w:rPr>
              <w:t>Відсутні</w:t>
            </w:r>
          </w:p>
        </w:tc>
        <w:tc>
          <w:tcPr>
            <w:tcW w:w="2948" w:type="dxa"/>
          </w:tcPr>
          <w:p w:rsidR="00DC3360" w:rsidRPr="001907EA" w:rsidRDefault="00DC3360" w:rsidP="00AD7B55">
            <w:pPr>
              <w:rPr>
                <w:rFonts w:ascii="Times New Roman" w:hAnsi="Times New Roman" w:cs="Times New Roman"/>
                <w:szCs w:val="28"/>
                <w:lang w:val="uk-UA"/>
              </w:rPr>
            </w:pPr>
            <w:r w:rsidRPr="001907EA">
              <w:rPr>
                <w:rFonts w:ascii="Times New Roman" w:hAnsi="Times New Roman" w:cs="Times New Roman"/>
                <w:szCs w:val="28"/>
                <w:lang w:val="uk-UA"/>
              </w:rPr>
              <w:t>Зазначений</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спосіб не сприяє</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вирішенню</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існуючої</w:t>
            </w:r>
            <w:r w:rsidR="00650DE8">
              <w:rPr>
                <w:rFonts w:ascii="Times New Roman" w:hAnsi="Times New Roman" w:cs="Times New Roman"/>
                <w:szCs w:val="28"/>
                <w:lang w:val="uk-UA"/>
              </w:rPr>
              <w:t xml:space="preserve"> </w:t>
            </w:r>
            <w:r w:rsidRPr="001907EA">
              <w:rPr>
                <w:rFonts w:ascii="Times New Roman" w:hAnsi="Times New Roman" w:cs="Times New Roman"/>
                <w:szCs w:val="28"/>
                <w:lang w:val="uk-UA"/>
              </w:rPr>
              <w:t>проблеми</w:t>
            </w:r>
          </w:p>
        </w:tc>
      </w:tr>
      <w:tr w:rsidR="00DC3360" w:rsidRPr="003B6546" w:rsidTr="0058736A">
        <w:tc>
          <w:tcPr>
            <w:tcW w:w="2093" w:type="dxa"/>
          </w:tcPr>
          <w:p w:rsidR="00DC3360" w:rsidRPr="001907EA" w:rsidRDefault="00DC3360" w:rsidP="009E37B1">
            <w:pPr>
              <w:jc w:val="center"/>
              <w:rPr>
                <w:rFonts w:ascii="Times New Roman" w:hAnsi="Times New Roman" w:cs="Times New Roman"/>
                <w:szCs w:val="28"/>
                <w:lang w:val="uk-UA"/>
              </w:rPr>
            </w:pPr>
            <w:r w:rsidRPr="001907EA">
              <w:rPr>
                <w:rFonts w:ascii="Times New Roman" w:hAnsi="Times New Roman" w:cs="Times New Roman"/>
                <w:color w:val="000000"/>
                <w:szCs w:val="28"/>
                <w:shd w:val="clear" w:color="auto" w:fill="FFFFFF"/>
                <w:lang w:val="uk-UA"/>
              </w:rPr>
              <w:t>Альтернатива 2</w:t>
            </w:r>
          </w:p>
        </w:tc>
        <w:tc>
          <w:tcPr>
            <w:tcW w:w="2438" w:type="dxa"/>
          </w:tcPr>
          <w:p w:rsidR="00DC45D7" w:rsidRPr="004D576E" w:rsidRDefault="00DC3360" w:rsidP="00DC45D7">
            <w:pPr>
              <w:spacing w:after="0"/>
              <w:ind w:firstLine="315"/>
              <w:jc w:val="both"/>
              <w:rPr>
                <w:rFonts w:ascii="Times New Roman" w:hAnsi="Times New Roman" w:cs="Times New Roman"/>
                <w:szCs w:val="28"/>
                <w:lang w:val="uk-UA"/>
              </w:rPr>
            </w:pPr>
            <w:r w:rsidRPr="001907EA">
              <w:rPr>
                <w:rFonts w:ascii="Times New Roman" w:hAnsi="Times New Roman" w:cs="Times New Roman"/>
                <w:szCs w:val="28"/>
                <w:lang w:val="uk-UA"/>
              </w:rPr>
              <w:t>Прийняття</w:t>
            </w:r>
            <w:r w:rsidR="00650DE8">
              <w:rPr>
                <w:rFonts w:ascii="Times New Roman" w:hAnsi="Times New Roman" w:cs="Times New Roman"/>
                <w:szCs w:val="28"/>
                <w:lang w:val="uk-UA"/>
              </w:rPr>
              <w:t xml:space="preserve"> проє</w:t>
            </w:r>
            <w:r w:rsidR="00AC10EA">
              <w:rPr>
                <w:rFonts w:ascii="Times New Roman" w:hAnsi="Times New Roman" w:cs="Times New Roman"/>
                <w:szCs w:val="28"/>
                <w:lang w:val="uk-UA"/>
              </w:rPr>
              <w:t xml:space="preserve">кту </w:t>
            </w:r>
            <w:r w:rsidRPr="001907EA">
              <w:rPr>
                <w:rFonts w:ascii="Times New Roman" w:hAnsi="Times New Roman" w:cs="Times New Roman"/>
                <w:szCs w:val="28"/>
                <w:lang w:val="uk-UA"/>
              </w:rPr>
              <w:t>акт</w:t>
            </w:r>
            <w:r w:rsidR="003A3503">
              <w:rPr>
                <w:rFonts w:ascii="Times New Roman" w:hAnsi="Times New Roman" w:cs="Times New Roman"/>
                <w:szCs w:val="28"/>
                <w:lang w:val="uk-UA"/>
              </w:rPr>
              <w:t>а</w:t>
            </w:r>
            <w:r w:rsidR="00AC10EA">
              <w:rPr>
                <w:rFonts w:ascii="Times New Roman" w:hAnsi="Times New Roman" w:cs="Times New Roman"/>
                <w:szCs w:val="28"/>
                <w:lang w:val="uk-UA"/>
              </w:rPr>
              <w:t xml:space="preserve"> </w:t>
            </w:r>
            <w:r w:rsidR="003B6546" w:rsidRPr="001907EA">
              <w:rPr>
                <w:rFonts w:ascii="Times New Roman" w:hAnsi="Times New Roman" w:cs="Times New Roman"/>
                <w:szCs w:val="28"/>
                <w:lang w:val="uk-UA"/>
              </w:rPr>
              <w:t xml:space="preserve">дозволить: </w:t>
            </w:r>
            <w:r w:rsidR="00DC45D7">
              <w:rPr>
                <w:rFonts w:ascii="Times New Roman" w:hAnsi="Times New Roman" w:cs="Times New Roman"/>
                <w:szCs w:val="28"/>
                <w:lang w:val="uk-UA"/>
              </w:rPr>
              <w:lastRenderedPageBreak/>
              <w:t>з</w:t>
            </w:r>
            <w:r w:rsidR="00DC45D7" w:rsidRPr="004D576E">
              <w:rPr>
                <w:rFonts w:ascii="Times New Roman" w:hAnsi="Times New Roman" w:cs="Times New Roman"/>
                <w:szCs w:val="28"/>
                <w:lang w:val="uk-UA"/>
              </w:rPr>
              <w:t>абезп</w:t>
            </w:r>
            <w:r w:rsidR="00DC45D7">
              <w:rPr>
                <w:rFonts w:ascii="Times New Roman" w:hAnsi="Times New Roman" w:cs="Times New Roman"/>
                <w:szCs w:val="28"/>
                <w:lang w:val="uk-UA"/>
              </w:rPr>
              <w:t xml:space="preserve">ечити відповідність </w:t>
            </w:r>
            <w:r w:rsidR="00DC45D7" w:rsidRPr="004D576E">
              <w:rPr>
                <w:rFonts w:ascii="Times New Roman" w:hAnsi="Times New Roman" w:cs="Times New Roman"/>
                <w:szCs w:val="28"/>
                <w:lang w:val="uk-UA"/>
              </w:rPr>
              <w:t>нормативно-правових актів вимогам чинного законодавства;</w:t>
            </w:r>
          </w:p>
          <w:p w:rsidR="00DC45D7" w:rsidRPr="004D576E" w:rsidRDefault="00DC45D7" w:rsidP="00DC45D7">
            <w:pPr>
              <w:spacing w:after="0"/>
              <w:ind w:firstLine="315"/>
              <w:jc w:val="both"/>
              <w:rPr>
                <w:rFonts w:ascii="Times New Roman" w:hAnsi="Times New Roman" w:cs="Times New Roman"/>
                <w:szCs w:val="28"/>
                <w:lang w:val="uk-UA"/>
              </w:rPr>
            </w:pPr>
            <w:r>
              <w:rPr>
                <w:rFonts w:ascii="Times New Roman" w:hAnsi="Times New Roman" w:cs="Times New Roman"/>
                <w:szCs w:val="28"/>
                <w:lang w:val="uk-UA"/>
              </w:rPr>
              <w:t>врегулювати</w:t>
            </w:r>
            <w:r w:rsidRPr="004D576E">
              <w:rPr>
                <w:rFonts w:ascii="Times New Roman" w:hAnsi="Times New Roman" w:cs="Times New Roman"/>
                <w:szCs w:val="28"/>
                <w:lang w:val="uk-UA"/>
              </w:rPr>
              <w:t xml:space="preserve"> питання оплати праці педагогічних працівників, що працюють з дітьми з ТОТ;</w:t>
            </w:r>
          </w:p>
          <w:p w:rsidR="00DC3360" w:rsidRPr="001907EA" w:rsidRDefault="00DC45D7" w:rsidP="00DC45D7">
            <w:pPr>
              <w:spacing w:after="0"/>
              <w:ind w:firstLine="315"/>
              <w:jc w:val="both"/>
              <w:rPr>
                <w:rFonts w:ascii="Times New Roman" w:hAnsi="Times New Roman" w:cs="Times New Roman"/>
                <w:szCs w:val="28"/>
                <w:lang w:val="uk-UA"/>
              </w:rPr>
            </w:pPr>
            <w:r>
              <w:rPr>
                <w:rFonts w:ascii="Times New Roman" w:hAnsi="Times New Roman" w:cs="Times New Roman"/>
                <w:szCs w:val="28"/>
                <w:lang w:val="uk-UA"/>
              </w:rPr>
              <w:t>усунути правові</w:t>
            </w:r>
            <w:r w:rsidRPr="004D576E">
              <w:rPr>
                <w:rFonts w:ascii="Times New Roman" w:hAnsi="Times New Roman" w:cs="Times New Roman"/>
                <w:szCs w:val="28"/>
                <w:lang w:val="uk-UA"/>
              </w:rPr>
              <w:t xml:space="preserve"> прогалин</w:t>
            </w:r>
            <w:r>
              <w:rPr>
                <w:rFonts w:ascii="Times New Roman" w:hAnsi="Times New Roman" w:cs="Times New Roman"/>
                <w:szCs w:val="28"/>
                <w:lang w:val="uk-UA"/>
              </w:rPr>
              <w:t>и  і запобігти дублюванню освітніх послуг.</w:t>
            </w:r>
          </w:p>
        </w:tc>
        <w:tc>
          <w:tcPr>
            <w:tcW w:w="2127" w:type="dxa"/>
          </w:tcPr>
          <w:p w:rsidR="00DC45D7" w:rsidRDefault="00DC45D7" w:rsidP="00720394">
            <w:pPr>
              <w:jc w:val="both"/>
              <w:rPr>
                <w:rFonts w:ascii="Times New Roman" w:hAnsi="Times New Roman" w:cs="Times New Roman"/>
                <w:szCs w:val="28"/>
                <w:lang w:val="uk-UA"/>
              </w:rPr>
            </w:pPr>
            <w:r>
              <w:rPr>
                <w:rFonts w:ascii="Times New Roman" w:hAnsi="Times New Roman" w:cs="Times New Roman"/>
                <w:szCs w:val="28"/>
                <w:lang w:val="uk-UA"/>
              </w:rPr>
              <w:lastRenderedPageBreak/>
              <w:t xml:space="preserve">     </w:t>
            </w:r>
            <w:r w:rsidRPr="008E0EF3">
              <w:rPr>
                <w:rFonts w:ascii="Times New Roman" w:hAnsi="Times New Roman" w:cs="Times New Roman"/>
                <w:szCs w:val="28"/>
                <w:lang w:val="uk-UA"/>
              </w:rPr>
              <w:t xml:space="preserve">Мінімальні витрати часу працівників на </w:t>
            </w:r>
            <w:r w:rsidRPr="008E0EF3">
              <w:rPr>
                <w:rFonts w:ascii="Times New Roman" w:hAnsi="Times New Roman" w:cs="Times New Roman"/>
                <w:szCs w:val="28"/>
                <w:lang w:val="uk-UA"/>
              </w:rPr>
              <w:lastRenderedPageBreak/>
              <w:t>ознайомле</w:t>
            </w:r>
            <w:r>
              <w:rPr>
                <w:rFonts w:ascii="Times New Roman" w:hAnsi="Times New Roman" w:cs="Times New Roman"/>
                <w:szCs w:val="28"/>
                <w:lang w:val="uk-UA"/>
              </w:rPr>
              <w:t>ння з оновленими положеннями;</w:t>
            </w:r>
            <w:r>
              <w:rPr>
                <w:rFonts w:ascii="Times New Roman" w:hAnsi="Times New Roman" w:cs="Times New Roman"/>
                <w:szCs w:val="28"/>
                <w:lang w:val="uk-UA"/>
              </w:rPr>
              <w:br/>
              <w:t xml:space="preserve">         </w:t>
            </w:r>
            <w:r w:rsidRPr="008E0EF3">
              <w:rPr>
                <w:rFonts w:ascii="Times New Roman" w:hAnsi="Times New Roman" w:cs="Times New Roman"/>
                <w:szCs w:val="28"/>
                <w:lang w:val="uk-UA"/>
              </w:rPr>
              <w:t>Витрати здійснюються в межах посадових обов’язків, не потребують додаткового фінансування з бюджету чи сторонніх джерел</w:t>
            </w:r>
            <w:r w:rsidRPr="00A1492E">
              <w:rPr>
                <w:rFonts w:ascii="Times New Roman" w:hAnsi="Times New Roman" w:cs="Times New Roman"/>
                <w:szCs w:val="28"/>
                <w:lang w:val="uk-UA"/>
              </w:rPr>
              <w:t>.</w:t>
            </w:r>
          </w:p>
          <w:p w:rsidR="00DC3360" w:rsidRPr="001907EA" w:rsidRDefault="001A7881" w:rsidP="00103760">
            <w:pPr>
              <w:jc w:val="both"/>
              <w:rPr>
                <w:rFonts w:ascii="Times New Roman" w:hAnsi="Times New Roman" w:cs="Times New Roman"/>
                <w:strike/>
                <w:szCs w:val="28"/>
                <w:highlight w:val="yellow"/>
                <w:lang w:val="uk-UA"/>
              </w:rPr>
            </w:pPr>
            <w:r w:rsidRPr="001907EA">
              <w:rPr>
                <w:rFonts w:ascii="Times New Roman" w:hAnsi="Times New Roman" w:cs="Times New Roman"/>
                <w:color w:val="000000"/>
                <w:szCs w:val="28"/>
                <w:lang w:val="uk-UA"/>
              </w:rPr>
              <w:t>Оприлюднення  нормативного а</w:t>
            </w:r>
            <w:r w:rsidR="00A375AC">
              <w:rPr>
                <w:rFonts w:ascii="Times New Roman" w:hAnsi="Times New Roman" w:cs="Times New Roman"/>
                <w:color w:val="000000"/>
                <w:szCs w:val="28"/>
                <w:lang w:val="uk-UA"/>
              </w:rPr>
              <w:t>кт</w:t>
            </w:r>
            <w:r w:rsidR="00103760">
              <w:rPr>
                <w:rFonts w:ascii="Times New Roman" w:hAnsi="Times New Roman" w:cs="Times New Roman"/>
                <w:color w:val="000000"/>
                <w:szCs w:val="28"/>
                <w:lang w:val="uk-UA"/>
              </w:rPr>
              <w:t>у</w:t>
            </w:r>
            <w:r w:rsidRPr="001907EA">
              <w:rPr>
                <w:rFonts w:ascii="Times New Roman" w:hAnsi="Times New Roman" w:cs="Times New Roman"/>
                <w:color w:val="000000"/>
                <w:szCs w:val="28"/>
                <w:lang w:val="uk-UA"/>
              </w:rPr>
              <w:t>.</w:t>
            </w:r>
          </w:p>
        </w:tc>
        <w:tc>
          <w:tcPr>
            <w:tcW w:w="2948" w:type="dxa"/>
          </w:tcPr>
          <w:p w:rsidR="00DC3360" w:rsidRPr="001907EA" w:rsidRDefault="00DC3360" w:rsidP="00AD7B55">
            <w:pPr>
              <w:spacing w:after="0"/>
              <w:rPr>
                <w:rFonts w:ascii="Times New Roman" w:hAnsi="Times New Roman" w:cs="Times New Roman"/>
                <w:szCs w:val="28"/>
                <w:lang w:val="uk-UA"/>
              </w:rPr>
            </w:pPr>
            <w:r w:rsidRPr="001907EA">
              <w:rPr>
                <w:rFonts w:ascii="Times New Roman" w:hAnsi="Times New Roman" w:cs="Times New Roman"/>
                <w:szCs w:val="28"/>
                <w:lang w:val="uk-UA"/>
              </w:rPr>
              <w:lastRenderedPageBreak/>
              <w:t>Прийняття</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проєкту регуляторного акт</w:t>
            </w:r>
            <w:r w:rsidR="003A3503">
              <w:rPr>
                <w:rFonts w:ascii="Times New Roman" w:hAnsi="Times New Roman" w:cs="Times New Roman"/>
                <w:szCs w:val="28"/>
                <w:lang w:val="uk-UA"/>
              </w:rPr>
              <w:t>а</w:t>
            </w:r>
            <w:r w:rsidRPr="001907EA">
              <w:rPr>
                <w:rFonts w:ascii="Times New Roman" w:hAnsi="Times New Roman" w:cs="Times New Roman"/>
                <w:szCs w:val="28"/>
                <w:lang w:val="uk-UA"/>
              </w:rPr>
              <w:t xml:space="preserve"> дозволить:</w:t>
            </w:r>
          </w:p>
          <w:p w:rsidR="00DC45D7" w:rsidRPr="004D576E" w:rsidRDefault="00DC45D7" w:rsidP="00DC45D7">
            <w:pPr>
              <w:spacing w:after="0"/>
              <w:ind w:firstLine="315"/>
              <w:jc w:val="both"/>
              <w:rPr>
                <w:rFonts w:ascii="Times New Roman" w:hAnsi="Times New Roman" w:cs="Times New Roman"/>
                <w:szCs w:val="28"/>
                <w:lang w:val="uk-UA"/>
              </w:rPr>
            </w:pPr>
            <w:r>
              <w:rPr>
                <w:rFonts w:ascii="Times New Roman" w:hAnsi="Times New Roman" w:cs="Times New Roman"/>
                <w:szCs w:val="28"/>
                <w:lang w:val="uk-UA"/>
              </w:rPr>
              <w:lastRenderedPageBreak/>
              <w:t>з</w:t>
            </w:r>
            <w:r w:rsidRPr="004D576E">
              <w:rPr>
                <w:rFonts w:ascii="Times New Roman" w:hAnsi="Times New Roman" w:cs="Times New Roman"/>
                <w:szCs w:val="28"/>
                <w:lang w:val="uk-UA"/>
              </w:rPr>
              <w:t>абезп</w:t>
            </w:r>
            <w:r>
              <w:rPr>
                <w:rFonts w:ascii="Times New Roman" w:hAnsi="Times New Roman" w:cs="Times New Roman"/>
                <w:szCs w:val="28"/>
                <w:lang w:val="uk-UA"/>
              </w:rPr>
              <w:t xml:space="preserve">ечити відповідність </w:t>
            </w:r>
            <w:r w:rsidRPr="004D576E">
              <w:rPr>
                <w:rFonts w:ascii="Times New Roman" w:hAnsi="Times New Roman" w:cs="Times New Roman"/>
                <w:szCs w:val="28"/>
                <w:lang w:val="uk-UA"/>
              </w:rPr>
              <w:t>нормативно-правових актів вимогам чинного законодавства;</w:t>
            </w:r>
          </w:p>
          <w:p w:rsidR="00DC45D7" w:rsidRPr="004D576E" w:rsidRDefault="00DC45D7" w:rsidP="00DC45D7">
            <w:pPr>
              <w:spacing w:after="0"/>
              <w:ind w:firstLine="315"/>
              <w:jc w:val="both"/>
              <w:rPr>
                <w:rFonts w:ascii="Times New Roman" w:hAnsi="Times New Roman" w:cs="Times New Roman"/>
                <w:szCs w:val="28"/>
                <w:lang w:val="uk-UA"/>
              </w:rPr>
            </w:pPr>
            <w:r>
              <w:rPr>
                <w:rFonts w:ascii="Times New Roman" w:hAnsi="Times New Roman" w:cs="Times New Roman"/>
                <w:szCs w:val="28"/>
                <w:lang w:val="uk-UA"/>
              </w:rPr>
              <w:t>врегулювати</w:t>
            </w:r>
            <w:r w:rsidRPr="004D576E">
              <w:rPr>
                <w:rFonts w:ascii="Times New Roman" w:hAnsi="Times New Roman" w:cs="Times New Roman"/>
                <w:szCs w:val="28"/>
                <w:lang w:val="uk-UA"/>
              </w:rPr>
              <w:t xml:space="preserve"> питання оплати праці педагогічних працівників, що працюють з дітьми з ТОТ;</w:t>
            </w:r>
          </w:p>
          <w:p w:rsidR="00DC3360" w:rsidRPr="001907EA" w:rsidRDefault="00DC45D7" w:rsidP="00DC45D7">
            <w:pPr>
              <w:ind w:firstLine="709"/>
              <w:jc w:val="center"/>
              <w:rPr>
                <w:rFonts w:ascii="Times New Roman" w:hAnsi="Times New Roman" w:cs="Times New Roman"/>
                <w:szCs w:val="28"/>
                <w:highlight w:val="yellow"/>
                <w:lang w:val="uk-UA"/>
              </w:rPr>
            </w:pPr>
            <w:r>
              <w:rPr>
                <w:rFonts w:ascii="Times New Roman" w:hAnsi="Times New Roman" w:cs="Times New Roman"/>
                <w:szCs w:val="28"/>
                <w:lang w:val="uk-UA"/>
              </w:rPr>
              <w:t>усунути правові</w:t>
            </w:r>
            <w:r w:rsidRPr="004D576E">
              <w:rPr>
                <w:rFonts w:ascii="Times New Roman" w:hAnsi="Times New Roman" w:cs="Times New Roman"/>
                <w:szCs w:val="28"/>
                <w:lang w:val="uk-UA"/>
              </w:rPr>
              <w:t xml:space="preserve"> прогалин</w:t>
            </w:r>
            <w:r>
              <w:rPr>
                <w:rFonts w:ascii="Times New Roman" w:hAnsi="Times New Roman" w:cs="Times New Roman"/>
                <w:szCs w:val="28"/>
                <w:lang w:val="uk-UA"/>
              </w:rPr>
              <w:t>и  і запобігти дублюванню освітніх послуг.</w:t>
            </w:r>
          </w:p>
        </w:tc>
      </w:tr>
    </w:tbl>
    <w:p w:rsidR="00F17234" w:rsidRPr="00BC2B5F" w:rsidRDefault="00F17234" w:rsidP="009966E1">
      <w:pPr>
        <w:spacing w:after="0"/>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2093"/>
        <w:gridCol w:w="4531"/>
        <w:gridCol w:w="2982"/>
      </w:tblGrid>
      <w:tr w:rsidR="00DC3360" w:rsidRPr="00534929" w:rsidTr="00925150">
        <w:trPr>
          <w:trHeight w:val="707"/>
        </w:trPr>
        <w:tc>
          <w:tcPr>
            <w:tcW w:w="2093" w:type="dxa"/>
            <w:vAlign w:val="center"/>
          </w:tcPr>
          <w:p w:rsidR="00DC3360" w:rsidRPr="001907EA" w:rsidRDefault="00DC3360" w:rsidP="00925150">
            <w:pPr>
              <w:rPr>
                <w:rFonts w:ascii="Times New Roman" w:hAnsi="Times New Roman" w:cs="Times New Roman"/>
                <w:szCs w:val="28"/>
                <w:lang w:val="uk-UA"/>
              </w:rPr>
            </w:pPr>
            <w:r w:rsidRPr="001907EA">
              <w:rPr>
                <w:rFonts w:ascii="Times New Roman" w:hAnsi="Times New Roman" w:cs="Times New Roman"/>
                <w:szCs w:val="28"/>
                <w:lang w:val="uk-UA"/>
              </w:rPr>
              <w:t>Рейтинг</w:t>
            </w:r>
          </w:p>
        </w:tc>
        <w:tc>
          <w:tcPr>
            <w:tcW w:w="4531" w:type="dxa"/>
            <w:vAlign w:val="center"/>
          </w:tcPr>
          <w:p w:rsidR="00DC3360" w:rsidRPr="001907EA" w:rsidRDefault="00DC3360" w:rsidP="009E37B1">
            <w:pPr>
              <w:jc w:val="center"/>
              <w:rPr>
                <w:rFonts w:ascii="Times New Roman" w:hAnsi="Times New Roman" w:cs="Times New Roman"/>
                <w:szCs w:val="28"/>
                <w:lang w:val="uk-UA"/>
              </w:rPr>
            </w:pPr>
            <w:r w:rsidRPr="001907EA">
              <w:rPr>
                <w:rFonts w:ascii="Times New Roman" w:hAnsi="Times New Roman" w:cs="Times New Roman"/>
                <w:szCs w:val="28"/>
                <w:lang w:val="uk-UA"/>
              </w:rPr>
              <w:t>Аргументи</w:t>
            </w:r>
            <w:r w:rsidR="00AD1EB7">
              <w:rPr>
                <w:rFonts w:ascii="Times New Roman" w:hAnsi="Times New Roman" w:cs="Times New Roman"/>
                <w:szCs w:val="28"/>
                <w:lang w:val="uk-UA"/>
              </w:rPr>
              <w:t xml:space="preserve">  </w:t>
            </w:r>
            <w:r w:rsidRPr="001907EA">
              <w:rPr>
                <w:rFonts w:ascii="Times New Roman" w:hAnsi="Times New Roman" w:cs="Times New Roman"/>
                <w:szCs w:val="28"/>
                <w:lang w:val="uk-UA"/>
              </w:rPr>
              <w:t>щодо</w:t>
            </w:r>
            <w:r w:rsidR="00AD1EB7">
              <w:rPr>
                <w:rFonts w:ascii="Times New Roman" w:hAnsi="Times New Roman" w:cs="Times New Roman"/>
                <w:szCs w:val="28"/>
                <w:lang w:val="uk-UA"/>
              </w:rPr>
              <w:t xml:space="preserve"> </w:t>
            </w:r>
            <w:r w:rsidRPr="001907EA">
              <w:rPr>
                <w:rFonts w:ascii="Times New Roman" w:hAnsi="Times New Roman" w:cs="Times New Roman"/>
                <w:szCs w:val="28"/>
                <w:lang w:val="uk-UA"/>
              </w:rPr>
              <w:t>переваги</w:t>
            </w:r>
            <w:r w:rsidR="00AD1EB7">
              <w:rPr>
                <w:rFonts w:ascii="Times New Roman" w:hAnsi="Times New Roman" w:cs="Times New Roman"/>
                <w:szCs w:val="28"/>
                <w:lang w:val="uk-UA"/>
              </w:rPr>
              <w:t xml:space="preserve"> </w:t>
            </w:r>
            <w:r w:rsidRPr="001907EA">
              <w:rPr>
                <w:rFonts w:ascii="Times New Roman" w:hAnsi="Times New Roman" w:cs="Times New Roman"/>
                <w:szCs w:val="28"/>
                <w:lang w:val="uk-UA"/>
              </w:rPr>
              <w:t>обраної</w:t>
            </w:r>
            <w:r w:rsidR="00AD1EB7">
              <w:rPr>
                <w:rFonts w:ascii="Times New Roman" w:hAnsi="Times New Roman" w:cs="Times New Roman"/>
                <w:szCs w:val="28"/>
                <w:lang w:val="uk-UA"/>
              </w:rPr>
              <w:t xml:space="preserve"> </w:t>
            </w:r>
            <w:r w:rsidRPr="001907EA">
              <w:rPr>
                <w:rFonts w:ascii="Times New Roman" w:hAnsi="Times New Roman" w:cs="Times New Roman"/>
                <w:szCs w:val="28"/>
                <w:lang w:val="uk-UA"/>
              </w:rPr>
              <w:t>альтернативи/причини відмови</w:t>
            </w:r>
            <w:r w:rsidR="00AD1EB7">
              <w:rPr>
                <w:rFonts w:ascii="Times New Roman" w:hAnsi="Times New Roman" w:cs="Times New Roman"/>
                <w:szCs w:val="28"/>
                <w:lang w:val="uk-UA"/>
              </w:rPr>
              <w:t xml:space="preserve"> </w:t>
            </w:r>
            <w:r w:rsidRPr="001907EA">
              <w:rPr>
                <w:rFonts w:ascii="Times New Roman" w:hAnsi="Times New Roman" w:cs="Times New Roman"/>
                <w:szCs w:val="28"/>
                <w:lang w:val="uk-UA"/>
              </w:rPr>
              <w:t>від</w:t>
            </w:r>
            <w:r w:rsidR="00AD1EB7">
              <w:rPr>
                <w:rFonts w:ascii="Times New Roman" w:hAnsi="Times New Roman" w:cs="Times New Roman"/>
                <w:szCs w:val="28"/>
                <w:lang w:val="uk-UA"/>
              </w:rPr>
              <w:t xml:space="preserve"> </w:t>
            </w:r>
            <w:r w:rsidRPr="001907EA">
              <w:rPr>
                <w:rFonts w:ascii="Times New Roman" w:hAnsi="Times New Roman" w:cs="Times New Roman"/>
                <w:szCs w:val="28"/>
                <w:lang w:val="uk-UA"/>
              </w:rPr>
              <w:t>альтернативи</w:t>
            </w:r>
          </w:p>
        </w:tc>
        <w:tc>
          <w:tcPr>
            <w:tcW w:w="2982" w:type="dxa"/>
            <w:vAlign w:val="center"/>
          </w:tcPr>
          <w:p w:rsidR="00DC3360" w:rsidRPr="001907EA" w:rsidRDefault="00DC3360" w:rsidP="003A3503">
            <w:pPr>
              <w:jc w:val="center"/>
              <w:rPr>
                <w:rFonts w:ascii="Times New Roman" w:hAnsi="Times New Roman" w:cs="Times New Roman"/>
                <w:szCs w:val="28"/>
                <w:lang w:val="uk-UA"/>
              </w:rPr>
            </w:pPr>
            <w:r w:rsidRPr="001907EA">
              <w:rPr>
                <w:rFonts w:ascii="Times New Roman" w:hAnsi="Times New Roman" w:cs="Times New Roman"/>
                <w:szCs w:val="28"/>
                <w:lang w:val="uk-UA"/>
              </w:rPr>
              <w:t>Оцінка</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ризику</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зовнішніх</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чинників на дію</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запропонованого регуляторного акт</w:t>
            </w:r>
            <w:r w:rsidR="003A3503">
              <w:rPr>
                <w:rFonts w:ascii="Times New Roman" w:hAnsi="Times New Roman" w:cs="Times New Roman"/>
                <w:szCs w:val="28"/>
                <w:lang w:val="uk-UA"/>
              </w:rPr>
              <w:t>а</w:t>
            </w:r>
          </w:p>
        </w:tc>
      </w:tr>
      <w:tr w:rsidR="00DC3360" w:rsidRPr="00534929" w:rsidTr="00925150">
        <w:tc>
          <w:tcPr>
            <w:tcW w:w="2093" w:type="dxa"/>
          </w:tcPr>
          <w:p w:rsidR="00DC3360" w:rsidRPr="001907EA" w:rsidRDefault="00DC3360" w:rsidP="00925150">
            <w:pPr>
              <w:rPr>
                <w:rFonts w:ascii="Times New Roman" w:hAnsi="Times New Roman" w:cs="Times New Roman"/>
                <w:szCs w:val="28"/>
                <w:lang w:val="uk-UA"/>
              </w:rPr>
            </w:pPr>
            <w:r w:rsidRPr="001907EA">
              <w:rPr>
                <w:rFonts w:ascii="Times New Roman" w:hAnsi="Times New Roman" w:cs="Times New Roman"/>
                <w:szCs w:val="28"/>
                <w:shd w:val="clear" w:color="auto" w:fill="FFFFFF"/>
                <w:lang w:val="uk-UA"/>
              </w:rPr>
              <w:t>Альтернатива 1</w:t>
            </w:r>
          </w:p>
        </w:tc>
        <w:tc>
          <w:tcPr>
            <w:tcW w:w="4531" w:type="dxa"/>
          </w:tcPr>
          <w:p w:rsidR="00DC3360" w:rsidRPr="001907EA" w:rsidRDefault="00DC3360" w:rsidP="003A3503">
            <w:pPr>
              <w:spacing w:after="0"/>
              <w:ind w:firstLine="709"/>
              <w:jc w:val="both"/>
              <w:rPr>
                <w:rFonts w:ascii="Times New Roman" w:hAnsi="Times New Roman" w:cs="Times New Roman"/>
                <w:szCs w:val="28"/>
                <w:lang w:val="uk-UA"/>
              </w:rPr>
            </w:pPr>
            <w:r w:rsidRPr="001907EA">
              <w:rPr>
                <w:rFonts w:ascii="Times New Roman" w:hAnsi="Times New Roman" w:cs="Times New Roman"/>
                <w:szCs w:val="28"/>
                <w:lang w:val="uk-UA"/>
              </w:rPr>
              <w:t xml:space="preserve">Неприйняття </w:t>
            </w:r>
            <w:r w:rsidR="00650DE8">
              <w:rPr>
                <w:rFonts w:ascii="Times New Roman" w:hAnsi="Times New Roman" w:cs="Times New Roman"/>
                <w:szCs w:val="28"/>
                <w:lang w:val="uk-UA"/>
              </w:rPr>
              <w:t>проє</w:t>
            </w:r>
            <w:r w:rsidR="00AC10EA">
              <w:rPr>
                <w:rFonts w:ascii="Times New Roman" w:hAnsi="Times New Roman" w:cs="Times New Roman"/>
                <w:szCs w:val="28"/>
                <w:lang w:val="uk-UA"/>
              </w:rPr>
              <w:t xml:space="preserve">кту </w:t>
            </w:r>
            <w:r w:rsidRPr="001907EA">
              <w:rPr>
                <w:rFonts w:ascii="Times New Roman" w:hAnsi="Times New Roman" w:cs="Times New Roman"/>
                <w:szCs w:val="28"/>
                <w:lang w:val="uk-UA"/>
              </w:rPr>
              <w:t>акт</w:t>
            </w:r>
            <w:r w:rsidR="003A3503">
              <w:rPr>
                <w:rFonts w:ascii="Times New Roman" w:hAnsi="Times New Roman" w:cs="Times New Roman"/>
                <w:szCs w:val="28"/>
                <w:lang w:val="uk-UA"/>
              </w:rPr>
              <w:t>а</w:t>
            </w:r>
            <w:r w:rsidRPr="001907EA">
              <w:rPr>
                <w:rFonts w:ascii="Times New Roman" w:hAnsi="Times New Roman" w:cs="Times New Roman"/>
                <w:szCs w:val="28"/>
                <w:lang w:val="uk-UA"/>
              </w:rPr>
              <w:t xml:space="preserve"> унеможливить регулювання суспільних відносин в частині гарантії прав громадянам України, зокрема </w:t>
            </w:r>
            <w:r w:rsidR="00EE3395" w:rsidRPr="001907EA">
              <w:rPr>
                <w:rFonts w:ascii="Times New Roman" w:hAnsi="Times New Roman" w:cs="Times New Roman"/>
                <w:szCs w:val="28"/>
                <w:lang w:val="uk-UA"/>
              </w:rPr>
              <w:t xml:space="preserve">здобуття </w:t>
            </w:r>
            <w:r w:rsidR="00DC45D7">
              <w:rPr>
                <w:rFonts w:ascii="Times New Roman" w:hAnsi="Times New Roman" w:cs="Times New Roman"/>
                <w:szCs w:val="28"/>
                <w:lang w:val="uk-UA"/>
              </w:rPr>
              <w:t xml:space="preserve">загальної середньої </w:t>
            </w:r>
            <w:r w:rsidR="00EE3395" w:rsidRPr="001907EA">
              <w:rPr>
                <w:rFonts w:ascii="Times New Roman" w:hAnsi="Times New Roman" w:cs="Times New Roman"/>
                <w:szCs w:val="28"/>
                <w:lang w:val="uk-UA"/>
              </w:rPr>
              <w:t xml:space="preserve">освіти дітьми </w:t>
            </w:r>
            <w:r w:rsidR="00DC45D7">
              <w:rPr>
                <w:rFonts w:ascii="Times New Roman" w:hAnsi="Times New Roman" w:cs="Times New Roman"/>
                <w:szCs w:val="28"/>
                <w:lang w:val="uk-UA"/>
              </w:rPr>
              <w:t>на ТОТ.</w:t>
            </w:r>
          </w:p>
        </w:tc>
        <w:tc>
          <w:tcPr>
            <w:tcW w:w="2982" w:type="dxa"/>
          </w:tcPr>
          <w:p w:rsidR="00DC3360" w:rsidRPr="001907EA" w:rsidRDefault="00DC3360" w:rsidP="00DC45D7">
            <w:pPr>
              <w:pStyle w:val="a6"/>
              <w:spacing w:before="0" w:beforeAutospacing="0" w:after="0" w:afterAutospacing="0" w:line="276" w:lineRule="auto"/>
              <w:jc w:val="both"/>
              <w:rPr>
                <w:sz w:val="28"/>
                <w:szCs w:val="28"/>
                <w:lang w:val="uk-UA" w:eastAsia="en-US"/>
              </w:rPr>
            </w:pPr>
            <w:r w:rsidRPr="001907EA">
              <w:rPr>
                <w:sz w:val="28"/>
                <w:szCs w:val="28"/>
                <w:lang w:val="uk-UA" w:eastAsia="en-US"/>
              </w:rPr>
              <w:t xml:space="preserve">Негативні наслідки впливатимуть на громадян </w:t>
            </w:r>
            <w:r w:rsidR="00DC45D7">
              <w:rPr>
                <w:sz w:val="28"/>
                <w:szCs w:val="28"/>
                <w:lang w:val="uk-UA" w:eastAsia="en-US"/>
              </w:rPr>
              <w:t>шкільного</w:t>
            </w:r>
            <w:r w:rsidRPr="001907EA">
              <w:rPr>
                <w:sz w:val="28"/>
                <w:szCs w:val="28"/>
                <w:lang w:val="uk-UA" w:eastAsia="en-US"/>
              </w:rPr>
              <w:t xml:space="preserve"> віку, які здобувають </w:t>
            </w:r>
            <w:r w:rsidR="00DC45D7">
              <w:rPr>
                <w:sz w:val="28"/>
                <w:szCs w:val="28"/>
                <w:lang w:val="uk-UA" w:eastAsia="en-US"/>
              </w:rPr>
              <w:t xml:space="preserve">загальну середню </w:t>
            </w:r>
            <w:r w:rsidRPr="001907EA">
              <w:rPr>
                <w:sz w:val="28"/>
                <w:szCs w:val="28"/>
                <w:lang w:val="uk-UA" w:eastAsia="en-US"/>
              </w:rPr>
              <w:t>освіту</w:t>
            </w:r>
            <w:r w:rsidR="00EC0993" w:rsidRPr="001907EA">
              <w:rPr>
                <w:sz w:val="28"/>
                <w:szCs w:val="28"/>
                <w:lang w:val="uk-UA" w:eastAsia="en-US"/>
              </w:rPr>
              <w:t>.</w:t>
            </w:r>
          </w:p>
        </w:tc>
      </w:tr>
      <w:tr w:rsidR="00DC3360" w:rsidRPr="00534929" w:rsidTr="00925150">
        <w:tc>
          <w:tcPr>
            <w:tcW w:w="2093" w:type="dxa"/>
          </w:tcPr>
          <w:p w:rsidR="00DC3360" w:rsidRPr="001907EA" w:rsidRDefault="00DC3360" w:rsidP="00925150">
            <w:pPr>
              <w:rPr>
                <w:rFonts w:ascii="Times New Roman" w:hAnsi="Times New Roman" w:cs="Times New Roman"/>
                <w:szCs w:val="28"/>
                <w:lang w:val="uk-UA"/>
              </w:rPr>
            </w:pPr>
            <w:r w:rsidRPr="001907EA">
              <w:rPr>
                <w:rFonts w:ascii="Times New Roman" w:hAnsi="Times New Roman" w:cs="Times New Roman"/>
                <w:szCs w:val="28"/>
                <w:shd w:val="clear" w:color="auto" w:fill="FFFFFF"/>
                <w:lang w:val="uk-UA"/>
              </w:rPr>
              <w:t>Альтернатива 2</w:t>
            </w:r>
          </w:p>
        </w:tc>
        <w:tc>
          <w:tcPr>
            <w:tcW w:w="4531" w:type="dxa"/>
          </w:tcPr>
          <w:p w:rsidR="00F17234" w:rsidRPr="00DC45D7" w:rsidRDefault="00EC0993" w:rsidP="009E37B1">
            <w:pPr>
              <w:spacing w:after="0"/>
              <w:jc w:val="both"/>
              <w:rPr>
                <w:rFonts w:ascii="Times New Roman" w:hAnsi="Times New Roman" w:cs="Times New Roman"/>
                <w:szCs w:val="28"/>
                <w:lang w:val="uk-UA"/>
              </w:rPr>
            </w:pPr>
            <w:r w:rsidRPr="00DC45D7">
              <w:rPr>
                <w:rFonts w:ascii="Times New Roman" w:hAnsi="Times New Roman" w:cs="Times New Roman"/>
                <w:szCs w:val="28"/>
                <w:lang w:val="uk-UA"/>
              </w:rPr>
              <w:t xml:space="preserve">Прийняття </w:t>
            </w:r>
            <w:r w:rsidR="00DC45D7" w:rsidRPr="00DC45D7">
              <w:rPr>
                <w:rFonts w:ascii="Times New Roman" w:hAnsi="Times New Roman" w:cs="Times New Roman"/>
                <w:szCs w:val="28"/>
                <w:lang w:val="uk-UA"/>
              </w:rPr>
              <w:t xml:space="preserve">змін </w:t>
            </w:r>
            <w:r w:rsidR="00DC45D7" w:rsidRPr="00DC45D7">
              <w:rPr>
                <w:rFonts w:ascii="Times New Roman" w:hAnsi="Times New Roman" w:cs="Times New Roman"/>
              </w:rPr>
              <w:t>змін до деяких нормативно-правових</w:t>
            </w:r>
            <w:r w:rsidR="00DC45D7">
              <w:rPr>
                <w:rFonts w:ascii="Times New Roman" w:hAnsi="Times New Roman" w:cs="Times New Roman"/>
              </w:rPr>
              <w:t> </w:t>
            </w:r>
            <w:r w:rsidR="00DC45D7" w:rsidRPr="00DC45D7">
              <w:rPr>
                <w:rFonts w:ascii="Times New Roman" w:hAnsi="Times New Roman" w:cs="Times New Roman"/>
              </w:rPr>
              <w:t xml:space="preserve">актів </w:t>
            </w:r>
            <w:r w:rsidR="00DC45D7">
              <w:rPr>
                <w:rFonts w:ascii="Times New Roman" w:hAnsi="Times New Roman" w:cs="Times New Roman"/>
              </w:rPr>
              <w:t>дозволить</w:t>
            </w:r>
            <w:r w:rsidR="00F17234" w:rsidRPr="00DC45D7">
              <w:rPr>
                <w:rFonts w:ascii="Times New Roman" w:hAnsi="Times New Roman" w:cs="Times New Roman"/>
                <w:szCs w:val="28"/>
                <w:lang w:val="uk-UA"/>
              </w:rPr>
              <w:t>:</w:t>
            </w:r>
          </w:p>
          <w:p w:rsidR="00F17234" w:rsidRPr="001907EA" w:rsidRDefault="00534929" w:rsidP="00EC10F0">
            <w:pPr>
              <w:spacing w:after="0"/>
              <w:ind w:firstLine="709"/>
              <w:jc w:val="both"/>
              <w:rPr>
                <w:rFonts w:ascii="Times New Roman" w:hAnsi="Times New Roman" w:cs="Times New Roman"/>
                <w:szCs w:val="28"/>
                <w:lang w:val="uk-UA"/>
              </w:rPr>
            </w:pPr>
            <w:r w:rsidRPr="001907EA">
              <w:rPr>
                <w:rFonts w:ascii="Times New Roman" w:hAnsi="Times New Roman" w:cs="Times New Roman"/>
                <w:szCs w:val="28"/>
                <w:lang w:val="uk-UA"/>
              </w:rPr>
              <w:t xml:space="preserve">забезпечить нормативне регулювання суспільних відносин в частині гарантії прав громадянам </w:t>
            </w:r>
            <w:r w:rsidRPr="001907EA">
              <w:rPr>
                <w:rFonts w:ascii="Times New Roman" w:hAnsi="Times New Roman" w:cs="Times New Roman"/>
                <w:szCs w:val="28"/>
                <w:lang w:val="uk-UA"/>
              </w:rPr>
              <w:lastRenderedPageBreak/>
              <w:t xml:space="preserve">України, зокрема </w:t>
            </w:r>
            <w:r w:rsidR="00DC45D7">
              <w:rPr>
                <w:rFonts w:ascii="Times New Roman" w:hAnsi="Times New Roman" w:cs="Times New Roman"/>
                <w:szCs w:val="28"/>
                <w:lang w:val="uk-UA"/>
              </w:rPr>
              <w:t>здобувачам освіти на ТОТ</w:t>
            </w:r>
            <w:r w:rsidR="00F17234" w:rsidRPr="001907EA">
              <w:rPr>
                <w:rFonts w:ascii="Times New Roman" w:hAnsi="Times New Roman" w:cs="Times New Roman"/>
                <w:szCs w:val="28"/>
                <w:lang w:val="uk-UA"/>
              </w:rPr>
              <w:t>;</w:t>
            </w:r>
          </w:p>
          <w:p w:rsidR="00DC3360" w:rsidRPr="001907EA" w:rsidRDefault="00F17234" w:rsidP="00DC45D7">
            <w:pPr>
              <w:spacing w:after="0"/>
              <w:ind w:firstLine="709"/>
              <w:jc w:val="both"/>
              <w:rPr>
                <w:rFonts w:ascii="Times New Roman" w:hAnsi="Times New Roman" w:cs="Times New Roman"/>
                <w:szCs w:val="28"/>
                <w:lang w:val="uk-UA"/>
              </w:rPr>
            </w:pPr>
            <w:r w:rsidRPr="001907EA">
              <w:rPr>
                <w:rFonts w:ascii="Times New Roman" w:hAnsi="Times New Roman" w:cs="Times New Roman"/>
                <w:lang w:val="uk-UA"/>
              </w:rPr>
              <w:t xml:space="preserve">підвищить доступність та ефективність </w:t>
            </w:r>
            <w:r w:rsidR="00DC45D7">
              <w:rPr>
                <w:rFonts w:ascii="Times New Roman" w:hAnsi="Times New Roman" w:cs="Times New Roman"/>
                <w:lang w:val="uk-UA"/>
              </w:rPr>
              <w:t>загальної середньої</w:t>
            </w:r>
            <w:r w:rsidRPr="001907EA">
              <w:rPr>
                <w:rFonts w:ascii="Times New Roman" w:hAnsi="Times New Roman" w:cs="Times New Roman"/>
                <w:lang w:val="uk-UA"/>
              </w:rPr>
              <w:t xml:space="preserve"> освіти для дітей </w:t>
            </w:r>
            <w:r w:rsidR="00DC45D7">
              <w:rPr>
                <w:rFonts w:ascii="Times New Roman" w:hAnsi="Times New Roman" w:cs="Times New Roman"/>
                <w:lang w:val="uk-UA"/>
              </w:rPr>
              <w:t>на ТОТ</w:t>
            </w:r>
            <w:r w:rsidR="00534929" w:rsidRPr="001907EA">
              <w:rPr>
                <w:rFonts w:ascii="Times New Roman" w:hAnsi="Times New Roman" w:cs="Times New Roman"/>
                <w:szCs w:val="28"/>
                <w:lang w:val="uk-UA"/>
              </w:rPr>
              <w:t>.</w:t>
            </w:r>
          </w:p>
        </w:tc>
        <w:tc>
          <w:tcPr>
            <w:tcW w:w="2982" w:type="dxa"/>
          </w:tcPr>
          <w:p w:rsidR="00DC3360" w:rsidRPr="001907EA" w:rsidRDefault="00DC3360" w:rsidP="009E37B1">
            <w:pPr>
              <w:jc w:val="both"/>
              <w:rPr>
                <w:rFonts w:ascii="Times New Roman" w:hAnsi="Times New Roman" w:cs="Times New Roman"/>
                <w:szCs w:val="28"/>
                <w:lang w:val="uk-UA"/>
              </w:rPr>
            </w:pPr>
            <w:r w:rsidRPr="001907EA">
              <w:rPr>
                <w:rFonts w:ascii="Times New Roman" w:hAnsi="Times New Roman" w:cs="Times New Roman"/>
                <w:szCs w:val="28"/>
                <w:lang w:val="uk-UA"/>
              </w:rPr>
              <w:lastRenderedPageBreak/>
              <w:t>Негативних</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наслідків</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від</w:t>
            </w:r>
            <w:r w:rsidR="00AC10EA">
              <w:rPr>
                <w:rFonts w:ascii="Times New Roman" w:hAnsi="Times New Roman" w:cs="Times New Roman"/>
                <w:szCs w:val="28"/>
                <w:lang w:val="uk-UA"/>
              </w:rPr>
              <w:t xml:space="preserve"> </w:t>
            </w:r>
            <w:r w:rsidRPr="001907EA">
              <w:rPr>
                <w:rFonts w:ascii="Times New Roman" w:hAnsi="Times New Roman" w:cs="Times New Roman"/>
                <w:szCs w:val="28"/>
                <w:lang w:val="uk-UA"/>
              </w:rPr>
              <w:t>прийняття регуляторного акта не очікується.</w:t>
            </w:r>
          </w:p>
        </w:tc>
      </w:tr>
    </w:tbl>
    <w:p w:rsidR="00DC3360" w:rsidRPr="00057791" w:rsidRDefault="00DC3360" w:rsidP="00057791">
      <w:pPr>
        <w:spacing w:after="0"/>
        <w:jc w:val="both"/>
        <w:rPr>
          <w:rFonts w:ascii="Times New Roman" w:hAnsi="Times New Roman" w:cs="Times New Roman"/>
          <w:sz w:val="16"/>
          <w:szCs w:val="16"/>
        </w:rPr>
      </w:pPr>
    </w:p>
    <w:p w:rsidR="00DC3360" w:rsidRDefault="00DC3360" w:rsidP="00EC10F0">
      <w:pPr>
        <w:spacing w:after="0"/>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8" w:name="_Toc3536287"/>
      <w:r>
        <w:rPr>
          <w:rFonts w:ascii="Times New Roman" w:hAnsi="Times New Roman" w:cs="Times New Roman"/>
          <w:sz w:val="28"/>
          <w:szCs w:val="28"/>
        </w:rPr>
        <w:t>гуляторного акт</w:t>
      </w:r>
      <w:r w:rsidR="003A3503">
        <w:rPr>
          <w:rFonts w:ascii="Times New Roman" w:hAnsi="Times New Roman" w:cs="Times New Roman"/>
          <w:sz w:val="28"/>
          <w:szCs w:val="28"/>
        </w:rPr>
        <w:t>а</w:t>
      </w:r>
      <w:r>
        <w:rPr>
          <w:rFonts w:ascii="Times New Roman" w:hAnsi="Times New Roman" w:cs="Times New Roman"/>
          <w:sz w:val="28"/>
          <w:szCs w:val="28"/>
        </w:rPr>
        <w:t xml:space="preserve"> не очікується.</w:t>
      </w:r>
    </w:p>
    <w:p w:rsidR="00DC3360" w:rsidRDefault="00DC3360" w:rsidP="00EC10F0">
      <w:pPr>
        <w:spacing w:after="0"/>
        <w:ind w:firstLine="709"/>
        <w:jc w:val="both"/>
        <w:rPr>
          <w:rFonts w:ascii="Times New Roman" w:hAnsi="Times New Roman" w:cs="Times New Roman"/>
          <w:sz w:val="16"/>
          <w:szCs w:val="16"/>
        </w:rPr>
      </w:pPr>
    </w:p>
    <w:p w:rsidR="004A5C48" w:rsidRPr="00057791" w:rsidRDefault="004A5C48" w:rsidP="00EC10F0">
      <w:pPr>
        <w:spacing w:after="0"/>
        <w:ind w:firstLine="709"/>
        <w:jc w:val="both"/>
        <w:rPr>
          <w:rFonts w:ascii="Times New Roman" w:hAnsi="Times New Roman" w:cs="Times New Roman"/>
          <w:sz w:val="16"/>
          <w:szCs w:val="16"/>
        </w:rPr>
      </w:pPr>
    </w:p>
    <w:p w:rsidR="00DC3360" w:rsidRDefault="00DC3360" w:rsidP="00EC10F0">
      <w:pPr>
        <w:pStyle w:val="1"/>
        <w:spacing w:line="276" w:lineRule="auto"/>
      </w:pPr>
      <w:r w:rsidRPr="00502DF8">
        <w:t>V. Механізми та заходи, які забезпечать розв’язання визначеної проблеми</w:t>
      </w:r>
      <w:bookmarkEnd w:id="8"/>
    </w:p>
    <w:p w:rsidR="00DC3360" w:rsidRPr="00D27073" w:rsidRDefault="00DC3360" w:rsidP="00EC10F0">
      <w:pPr>
        <w:spacing w:after="0"/>
        <w:ind w:firstLine="709"/>
        <w:jc w:val="both"/>
        <w:rPr>
          <w:rFonts w:ascii="Times New Roman" w:hAnsi="Times New Roman" w:cs="Times New Roman"/>
          <w:sz w:val="16"/>
          <w:szCs w:val="16"/>
        </w:rPr>
      </w:pPr>
    </w:p>
    <w:p w:rsidR="00BE6AF7" w:rsidRPr="00BE6AF7" w:rsidRDefault="00103760" w:rsidP="00EC10F0">
      <w:pPr>
        <w:pStyle w:val="a7"/>
        <w:numPr>
          <w:ilvl w:val="0"/>
          <w:numId w:val="9"/>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Механізм дії регуляторного акт</w:t>
      </w:r>
      <w:r w:rsidR="003A3503">
        <w:rPr>
          <w:rFonts w:ascii="Times New Roman" w:hAnsi="Times New Roman" w:cs="Times New Roman"/>
          <w:sz w:val="28"/>
          <w:szCs w:val="28"/>
        </w:rPr>
        <w:t>а</w:t>
      </w:r>
    </w:p>
    <w:p w:rsidR="002115DE" w:rsidRPr="002115DE" w:rsidRDefault="002115DE" w:rsidP="002115DE">
      <w:pPr>
        <w:spacing w:after="0"/>
        <w:ind w:firstLine="567"/>
        <w:jc w:val="both"/>
        <w:rPr>
          <w:rFonts w:ascii="Times New Roman" w:hAnsi="Times New Roman" w:cs="Times New Roman"/>
          <w:sz w:val="28"/>
          <w:szCs w:val="28"/>
        </w:rPr>
      </w:pPr>
      <w:r w:rsidRPr="002115DE">
        <w:rPr>
          <w:rFonts w:ascii="Times New Roman" w:hAnsi="Times New Roman" w:cs="Times New Roman"/>
          <w:sz w:val="28"/>
          <w:szCs w:val="28"/>
        </w:rPr>
        <w:t>Прийняття змін до чинного нормативно-правового акт</w:t>
      </w:r>
      <w:r w:rsidR="003A3503">
        <w:rPr>
          <w:rFonts w:ascii="Times New Roman" w:hAnsi="Times New Roman" w:cs="Times New Roman"/>
          <w:sz w:val="28"/>
          <w:szCs w:val="28"/>
        </w:rPr>
        <w:t>а</w:t>
      </w:r>
      <w:r w:rsidRPr="002115DE">
        <w:rPr>
          <w:rFonts w:ascii="Times New Roman" w:hAnsi="Times New Roman" w:cs="Times New Roman"/>
          <w:sz w:val="28"/>
          <w:szCs w:val="28"/>
        </w:rPr>
        <w:t xml:space="preserve"> забезпечить практичну реалізацію прав дітей, які перебувають на тимчасово окупованій території України, на здобуття повної загальної середньої освіти. Зокрема, внесення змін до Положення про індивідуальну форму здобуття повної загальної середньої освіти дозволяє офіційно організовувати педагогічний патронаж для цієї категорії учнів, що фактично вже здійснюється в умовах воєнного стану.</w:t>
      </w:r>
    </w:p>
    <w:p w:rsidR="002115DE" w:rsidRPr="002115DE" w:rsidRDefault="002115DE" w:rsidP="002115DE">
      <w:pPr>
        <w:spacing w:after="0"/>
        <w:ind w:firstLine="567"/>
        <w:jc w:val="both"/>
        <w:rPr>
          <w:rFonts w:ascii="Times New Roman" w:hAnsi="Times New Roman" w:cs="Times New Roman"/>
          <w:sz w:val="28"/>
          <w:szCs w:val="28"/>
        </w:rPr>
      </w:pPr>
      <w:r w:rsidRPr="002115DE">
        <w:rPr>
          <w:rFonts w:ascii="Times New Roman" w:hAnsi="Times New Roman" w:cs="Times New Roman"/>
          <w:sz w:val="28"/>
          <w:szCs w:val="28"/>
        </w:rPr>
        <w:t>Норми акта сприятимуть:</w:t>
      </w:r>
    </w:p>
    <w:p w:rsidR="002115DE" w:rsidRPr="002115DE" w:rsidRDefault="002115DE" w:rsidP="002115DE">
      <w:pPr>
        <w:spacing w:after="0"/>
        <w:ind w:firstLine="567"/>
        <w:jc w:val="both"/>
        <w:rPr>
          <w:rFonts w:ascii="Times New Roman" w:hAnsi="Times New Roman" w:cs="Times New Roman"/>
          <w:sz w:val="28"/>
          <w:szCs w:val="28"/>
        </w:rPr>
      </w:pPr>
      <w:r>
        <w:rPr>
          <w:rFonts w:ascii="Times New Roman" w:hAnsi="Times New Roman" w:cs="Times New Roman"/>
          <w:sz w:val="28"/>
          <w:szCs w:val="28"/>
        </w:rPr>
        <w:t>у</w:t>
      </w:r>
      <w:r w:rsidRPr="002115DE">
        <w:rPr>
          <w:rFonts w:ascii="Times New Roman" w:hAnsi="Times New Roman" w:cs="Times New Roman"/>
          <w:sz w:val="28"/>
          <w:szCs w:val="28"/>
        </w:rPr>
        <w:t>регулюванню питань оплати праці педагогічних працівників, які здійснюють навчання учнів з ТОТ за індивідуальною формою (зокрема, у формі педагогічного патронажу), що забезпечить належну мотивацію вчителів та стабільність освітнього процесу.</w:t>
      </w:r>
    </w:p>
    <w:p w:rsidR="002115DE" w:rsidRPr="002115DE" w:rsidRDefault="002115DE" w:rsidP="002115DE">
      <w:pPr>
        <w:spacing w:after="0"/>
        <w:ind w:firstLine="567"/>
        <w:jc w:val="both"/>
        <w:rPr>
          <w:rFonts w:ascii="Times New Roman" w:hAnsi="Times New Roman" w:cs="Times New Roman"/>
          <w:sz w:val="28"/>
          <w:szCs w:val="28"/>
        </w:rPr>
      </w:pPr>
      <w:r w:rsidRPr="002115DE">
        <w:rPr>
          <w:rFonts w:ascii="Times New Roman" w:hAnsi="Times New Roman" w:cs="Times New Roman"/>
          <w:sz w:val="28"/>
          <w:szCs w:val="28"/>
        </w:rPr>
        <w:t>Забезпеченню системного підходу до організації навчання дітей, які перебувають на ТОТ, через чітко визначений механізм реалізації індивідуальної форми освіти — з урахуванням особливостей безпекової ситуації, технічних умов та доступності освітніх послуг.</w:t>
      </w:r>
    </w:p>
    <w:p w:rsidR="002115DE" w:rsidRPr="002115DE" w:rsidRDefault="002115DE" w:rsidP="002115DE">
      <w:pPr>
        <w:spacing w:after="0"/>
        <w:ind w:firstLine="567"/>
        <w:jc w:val="both"/>
        <w:rPr>
          <w:rFonts w:ascii="Times New Roman" w:hAnsi="Times New Roman" w:cs="Times New Roman"/>
          <w:sz w:val="28"/>
          <w:szCs w:val="28"/>
        </w:rPr>
      </w:pPr>
      <w:r w:rsidRPr="002115DE">
        <w:rPr>
          <w:rFonts w:ascii="Times New Roman" w:hAnsi="Times New Roman" w:cs="Times New Roman"/>
          <w:sz w:val="28"/>
          <w:szCs w:val="28"/>
        </w:rPr>
        <w:t>Приведенню у відповідність до вимог законодавства процедури зарахування таких учнів до закладів загальної середньої освіти, відповідно до частини третьої статті 6 Закону України «Про повну загальну середню освіту».</w:t>
      </w:r>
    </w:p>
    <w:p w:rsidR="002115DE" w:rsidRPr="002115DE" w:rsidRDefault="002115DE" w:rsidP="002115DE">
      <w:pPr>
        <w:spacing w:after="0"/>
        <w:ind w:firstLine="567"/>
        <w:jc w:val="both"/>
        <w:rPr>
          <w:rFonts w:ascii="Times New Roman" w:hAnsi="Times New Roman" w:cs="Times New Roman"/>
          <w:sz w:val="28"/>
          <w:szCs w:val="28"/>
        </w:rPr>
      </w:pPr>
      <w:r w:rsidRPr="002115DE">
        <w:rPr>
          <w:rFonts w:ascii="Times New Roman" w:hAnsi="Times New Roman" w:cs="Times New Roman"/>
          <w:sz w:val="28"/>
          <w:szCs w:val="28"/>
        </w:rPr>
        <w:t>Зміцненню державного контролю за обліком учнів, які тимчасово не мають можливості навчатися очно, але залишаються у сфері відповідальності української системи освіти, що має критичне значення для збереження національної освітньої мережі.</w:t>
      </w:r>
    </w:p>
    <w:p w:rsidR="002115DE" w:rsidRDefault="002115DE" w:rsidP="002115DE">
      <w:pPr>
        <w:spacing w:after="0"/>
        <w:ind w:firstLine="567"/>
        <w:jc w:val="both"/>
        <w:rPr>
          <w:rFonts w:ascii="Times New Roman" w:hAnsi="Times New Roman" w:cs="Times New Roman"/>
          <w:sz w:val="28"/>
          <w:szCs w:val="28"/>
        </w:rPr>
      </w:pPr>
      <w:r w:rsidRPr="002115DE">
        <w:rPr>
          <w:rFonts w:ascii="Times New Roman" w:hAnsi="Times New Roman" w:cs="Times New Roman"/>
          <w:sz w:val="28"/>
          <w:szCs w:val="28"/>
        </w:rPr>
        <w:t xml:space="preserve">Таким чином, запропоновані зміни мають комплексний регуляторний вплив, спрямований на збереження доступності освіти для всіх дітей, незалежно </w:t>
      </w:r>
      <w:r w:rsidRPr="002115DE">
        <w:rPr>
          <w:rFonts w:ascii="Times New Roman" w:hAnsi="Times New Roman" w:cs="Times New Roman"/>
          <w:sz w:val="28"/>
          <w:szCs w:val="28"/>
        </w:rPr>
        <w:lastRenderedPageBreak/>
        <w:t>від місця їхнього перебування, і водночас — на гарантування трудових прав педагогів, які забезпечують цей процес в умовах війни.</w:t>
      </w:r>
      <w:r>
        <w:rPr>
          <w:rFonts w:ascii="Times New Roman" w:hAnsi="Times New Roman" w:cs="Times New Roman"/>
          <w:sz w:val="28"/>
          <w:szCs w:val="28"/>
        </w:rPr>
        <w:t xml:space="preserve"> </w:t>
      </w:r>
    </w:p>
    <w:p w:rsidR="00CD7BDB" w:rsidRPr="002115DE" w:rsidRDefault="00BE6AF7" w:rsidP="002115DE">
      <w:pPr>
        <w:pStyle w:val="a7"/>
        <w:numPr>
          <w:ilvl w:val="0"/>
          <w:numId w:val="9"/>
        </w:numPr>
        <w:spacing w:after="0"/>
        <w:jc w:val="both"/>
        <w:rPr>
          <w:rFonts w:ascii="Times New Roman" w:hAnsi="Times New Roman" w:cs="Times New Roman"/>
          <w:sz w:val="28"/>
          <w:szCs w:val="28"/>
        </w:rPr>
      </w:pPr>
      <w:r w:rsidRPr="002115DE">
        <w:rPr>
          <w:rFonts w:ascii="Times New Roman" w:hAnsi="Times New Roman" w:cs="Times New Roman"/>
          <w:sz w:val="28"/>
          <w:szCs w:val="28"/>
        </w:rPr>
        <w:t>Організаційні заходи впровадження регуляторного акт</w:t>
      </w:r>
      <w:r w:rsidR="003A3503">
        <w:rPr>
          <w:rFonts w:ascii="Times New Roman" w:hAnsi="Times New Roman" w:cs="Times New Roman"/>
          <w:sz w:val="28"/>
          <w:szCs w:val="28"/>
        </w:rPr>
        <w:t>а</w:t>
      </w:r>
      <w:r w:rsidR="00103760" w:rsidRPr="002115DE">
        <w:rPr>
          <w:rFonts w:ascii="Times New Roman" w:hAnsi="Times New Roman" w:cs="Times New Roman"/>
          <w:sz w:val="28"/>
          <w:szCs w:val="28"/>
        </w:rPr>
        <w:t xml:space="preserve"> </w:t>
      </w:r>
      <w:r w:rsidRPr="002115DE">
        <w:rPr>
          <w:rFonts w:ascii="Times New Roman" w:hAnsi="Times New Roman" w:cs="Times New Roman"/>
          <w:sz w:val="28"/>
          <w:szCs w:val="28"/>
        </w:rPr>
        <w:t xml:space="preserve">в дію </w:t>
      </w:r>
    </w:p>
    <w:p w:rsidR="00CD7BDB" w:rsidRDefault="00BE6AF7" w:rsidP="00EC10F0">
      <w:pPr>
        <w:spacing w:after="0"/>
        <w:ind w:firstLine="709"/>
        <w:jc w:val="both"/>
        <w:rPr>
          <w:rFonts w:ascii="Times New Roman" w:hAnsi="Times New Roman" w:cs="Times New Roman"/>
          <w:sz w:val="28"/>
          <w:szCs w:val="28"/>
        </w:rPr>
      </w:pPr>
      <w:r w:rsidRPr="00CD7BDB">
        <w:rPr>
          <w:rFonts w:ascii="Times New Roman" w:hAnsi="Times New Roman" w:cs="Times New Roman"/>
          <w:sz w:val="28"/>
          <w:szCs w:val="28"/>
        </w:rPr>
        <w:t>Для впровадження цього акт</w:t>
      </w:r>
      <w:r w:rsidR="003A3503">
        <w:rPr>
          <w:rFonts w:ascii="Times New Roman" w:hAnsi="Times New Roman" w:cs="Times New Roman"/>
          <w:sz w:val="28"/>
          <w:szCs w:val="28"/>
        </w:rPr>
        <w:t>а</w:t>
      </w:r>
      <w:r w:rsidRPr="00CD7BDB">
        <w:rPr>
          <w:rFonts w:ascii="Times New Roman" w:hAnsi="Times New Roman" w:cs="Times New Roman"/>
          <w:sz w:val="28"/>
          <w:szCs w:val="28"/>
        </w:rPr>
        <w:t xml:space="preserve"> необхідно забезпечити інформування всіх заінтересованих сторін системи </w:t>
      </w:r>
      <w:r w:rsidR="00103760">
        <w:rPr>
          <w:rFonts w:ascii="Times New Roman" w:hAnsi="Times New Roman" w:cs="Times New Roman"/>
          <w:sz w:val="28"/>
          <w:szCs w:val="28"/>
        </w:rPr>
        <w:t>загальної середньої</w:t>
      </w:r>
      <w:r w:rsidRPr="00CD7BDB">
        <w:rPr>
          <w:rFonts w:ascii="Times New Roman" w:hAnsi="Times New Roman" w:cs="Times New Roman"/>
          <w:sz w:val="28"/>
          <w:szCs w:val="28"/>
        </w:rPr>
        <w:t xml:space="preserve"> освіти про його зміст шляхом оприлюднення регуляторного акт</w:t>
      </w:r>
      <w:r w:rsidR="003A3503">
        <w:rPr>
          <w:rFonts w:ascii="Times New Roman" w:hAnsi="Times New Roman" w:cs="Times New Roman"/>
          <w:sz w:val="28"/>
          <w:szCs w:val="28"/>
        </w:rPr>
        <w:t>а</w:t>
      </w:r>
      <w:r w:rsidRPr="00CD7BDB">
        <w:rPr>
          <w:rFonts w:ascii="Times New Roman" w:hAnsi="Times New Roman" w:cs="Times New Roman"/>
          <w:sz w:val="28"/>
          <w:szCs w:val="28"/>
        </w:rPr>
        <w:t xml:space="preserve"> на офіційному сайті МОН. </w:t>
      </w:r>
    </w:p>
    <w:p w:rsidR="00CD7BDB" w:rsidRDefault="00BE6AF7" w:rsidP="00EC10F0">
      <w:pPr>
        <w:spacing w:after="0"/>
        <w:ind w:firstLine="709"/>
        <w:jc w:val="both"/>
        <w:rPr>
          <w:rFonts w:ascii="Times New Roman" w:hAnsi="Times New Roman" w:cs="Times New Roman"/>
          <w:sz w:val="28"/>
          <w:szCs w:val="28"/>
        </w:rPr>
      </w:pPr>
      <w:r w:rsidRPr="00CD7BDB">
        <w:rPr>
          <w:rFonts w:ascii="Times New Roman" w:hAnsi="Times New Roman" w:cs="Times New Roman"/>
          <w:sz w:val="28"/>
          <w:szCs w:val="28"/>
        </w:rPr>
        <w:t xml:space="preserve">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рекомендації із застосування та запровадження нормативно-правових актів у сфері освіти. </w:t>
      </w:r>
    </w:p>
    <w:p w:rsidR="00CD7BDB" w:rsidRDefault="00BE6AF7" w:rsidP="00EC10F0">
      <w:pPr>
        <w:spacing w:after="0"/>
        <w:ind w:firstLine="709"/>
        <w:jc w:val="both"/>
        <w:rPr>
          <w:rFonts w:ascii="Times New Roman" w:hAnsi="Times New Roman" w:cs="Times New Roman"/>
          <w:sz w:val="28"/>
          <w:szCs w:val="28"/>
        </w:rPr>
      </w:pPr>
      <w:r w:rsidRPr="00CD7BDB">
        <w:rPr>
          <w:rFonts w:ascii="Times New Roman" w:hAnsi="Times New Roman" w:cs="Times New Roman"/>
          <w:sz w:val="28"/>
          <w:szCs w:val="28"/>
        </w:rPr>
        <w:t xml:space="preserve">Заходи, які необхідно здійснити закладам </w:t>
      </w:r>
      <w:r w:rsidR="00103760">
        <w:rPr>
          <w:rFonts w:ascii="Times New Roman" w:hAnsi="Times New Roman" w:cs="Times New Roman"/>
          <w:sz w:val="28"/>
          <w:szCs w:val="28"/>
        </w:rPr>
        <w:t>загальної середньої</w:t>
      </w:r>
      <w:r w:rsidRPr="00CD7BDB">
        <w:rPr>
          <w:rFonts w:ascii="Times New Roman" w:hAnsi="Times New Roman" w:cs="Times New Roman"/>
          <w:sz w:val="28"/>
          <w:szCs w:val="28"/>
        </w:rPr>
        <w:t xml:space="preserve"> освіти: </w:t>
      </w:r>
    </w:p>
    <w:p w:rsidR="00CD7BDB" w:rsidRDefault="00BE6AF7" w:rsidP="00EC10F0">
      <w:pPr>
        <w:spacing w:after="0"/>
        <w:ind w:firstLine="709"/>
        <w:jc w:val="both"/>
        <w:rPr>
          <w:rFonts w:ascii="Times New Roman" w:hAnsi="Times New Roman" w:cs="Times New Roman"/>
          <w:sz w:val="28"/>
          <w:szCs w:val="28"/>
        </w:rPr>
      </w:pPr>
      <w:r w:rsidRPr="00CD7BDB">
        <w:rPr>
          <w:rFonts w:ascii="Times New Roman" w:hAnsi="Times New Roman" w:cs="Times New Roman"/>
          <w:sz w:val="28"/>
          <w:szCs w:val="28"/>
        </w:rPr>
        <w:t>1) забезпечити інформування батьків</w:t>
      </w:r>
      <w:r w:rsidR="00CD7BDB">
        <w:rPr>
          <w:rFonts w:ascii="Times New Roman" w:hAnsi="Times New Roman" w:cs="Times New Roman"/>
          <w:sz w:val="28"/>
          <w:szCs w:val="28"/>
        </w:rPr>
        <w:t xml:space="preserve"> </w:t>
      </w:r>
      <w:r w:rsidR="00103760">
        <w:rPr>
          <w:rFonts w:ascii="Times New Roman" w:hAnsi="Times New Roman" w:cs="Times New Roman"/>
          <w:sz w:val="28"/>
          <w:szCs w:val="28"/>
        </w:rPr>
        <w:t xml:space="preserve">здобувачів освіти </w:t>
      </w:r>
      <w:r w:rsidRPr="00CD7BDB">
        <w:rPr>
          <w:rFonts w:ascii="Times New Roman" w:hAnsi="Times New Roman" w:cs="Times New Roman"/>
          <w:sz w:val="28"/>
          <w:szCs w:val="28"/>
        </w:rPr>
        <w:t>про порядок та умови</w:t>
      </w:r>
      <w:r w:rsidR="00956721">
        <w:rPr>
          <w:rFonts w:ascii="Times New Roman" w:hAnsi="Times New Roman" w:cs="Times New Roman"/>
          <w:sz w:val="28"/>
          <w:szCs w:val="28"/>
        </w:rPr>
        <w:t xml:space="preserve"> </w:t>
      </w:r>
      <w:r w:rsidR="00CD7BDB">
        <w:rPr>
          <w:rFonts w:ascii="Times New Roman" w:hAnsi="Times New Roman" w:cs="Times New Roman"/>
          <w:sz w:val="28"/>
          <w:szCs w:val="28"/>
        </w:rPr>
        <w:t xml:space="preserve">форми здобуття </w:t>
      </w:r>
      <w:r w:rsidR="00103760" w:rsidRPr="004D576E">
        <w:rPr>
          <w:rFonts w:ascii="Times New Roman" w:hAnsi="Times New Roman" w:cs="Times New Roman"/>
          <w:sz w:val="28"/>
          <w:szCs w:val="28"/>
        </w:rPr>
        <w:t>загальної середньої освіти шляхом використання індивідуальних форм, зокрема педагогічного патронажу</w:t>
      </w:r>
      <w:r w:rsidRPr="00CD7BDB">
        <w:rPr>
          <w:rFonts w:ascii="Times New Roman" w:hAnsi="Times New Roman" w:cs="Times New Roman"/>
          <w:sz w:val="28"/>
          <w:szCs w:val="28"/>
        </w:rPr>
        <w:t xml:space="preserve">; </w:t>
      </w:r>
    </w:p>
    <w:p w:rsidR="00103760" w:rsidRDefault="00BE6AF7" w:rsidP="00EC10F0">
      <w:pPr>
        <w:spacing w:after="0"/>
        <w:ind w:firstLine="709"/>
        <w:jc w:val="both"/>
        <w:rPr>
          <w:rFonts w:ascii="Times New Roman" w:hAnsi="Times New Roman" w:cs="Times New Roman"/>
          <w:sz w:val="28"/>
          <w:szCs w:val="28"/>
        </w:rPr>
      </w:pPr>
      <w:r w:rsidRPr="00CD7BDB">
        <w:rPr>
          <w:rFonts w:ascii="Times New Roman" w:hAnsi="Times New Roman" w:cs="Times New Roman"/>
          <w:sz w:val="28"/>
          <w:szCs w:val="28"/>
        </w:rPr>
        <w:t>2) забезпечити інформування</w:t>
      </w:r>
      <w:r w:rsidR="00AC10EA">
        <w:rPr>
          <w:rFonts w:ascii="Times New Roman" w:hAnsi="Times New Roman" w:cs="Times New Roman"/>
          <w:sz w:val="28"/>
          <w:szCs w:val="28"/>
        </w:rPr>
        <w:t xml:space="preserve"> </w:t>
      </w:r>
      <w:r w:rsidR="00103760" w:rsidRPr="004D576E">
        <w:rPr>
          <w:rFonts w:ascii="Times New Roman" w:hAnsi="Times New Roman" w:cs="Times New Roman"/>
          <w:sz w:val="28"/>
          <w:szCs w:val="28"/>
        </w:rPr>
        <w:t>педагогічних працівників, які здійснюють навчання за формою педагогічного патронажу для дітей з ТОТ</w:t>
      </w:r>
      <w:r w:rsidR="00103760">
        <w:rPr>
          <w:rFonts w:ascii="Times New Roman" w:hAnsi="Times New Roman" w:cs="Times New Roman"/>
          <w:sz w:val="28"/>
          <w:szCs w:val="28"/>
        </w:rPr>
        <w:t xml:space="preserve"> щодо </w:t>
      </w:r>
      <w:r w:rsidR="00103760" w:rsidRPr="004D576E">
        <w:rPr>
          <w:rFonts w:ascii="Times New Roman" w:hAnsi="Times New Roman" w:cs="Times New Roman"/>
          <w:sz w:val="28"/>
          <w:szCs w:val="28"/>
        </w:rPr>
        <w:t>врегулювання питань оплати праці</w:t>
      </w:r>
    </w:p>
    <w:p w:rsidR="00CD7BDB" w:rsidRDefault="00103760" w:rsidP="00EC10F0">
      <w:pPr>
        <w:spacing w:after="0"/>
        <w:ind w:firstLine="709"/>
        <w:jc w:val="both"/>
        <w:rPr>
          <w:rFonts w:ascii="Times New Roman" w:hAnsi="Times New Roman" w:cs="Times New Roman"/>
          <w:sz w:val="28"/>
          <w:szCs w:val="28"/>
        </w:rPr>
      </w:pPr>
      <w:r w:rsidRPr="00CD7BDB">
        <w:rPr>
          <w:rFonts w:ascii="Times New Roman" w:hAnsi="Times New Roman" w:cs="Times New Roman"/>
          <w:sz w:val="28"/>
          <w:szCs w:val="28"/>
        </w:rPr>
        <w:t xml:space="preserve"> </w:t>
      </w:r>
      <w:r w:rsidR="00BE6AF7" w:rsidRPr="00CD7BDB">
        <w:rPr>
          <w:rFonts w:ascii="Times New Roman" w:hAnsi="Times New Roman" w:cs="Times New Roman"/>
          <w:sz w:val="28"/>
          <w:szCs w:val="28"/>
        </w:rPr>
        <w:t>Ризиків впливу зовнішніх факторів н</w:t>
      </w:r>
      <w:r w:rsidR="00CD7BDB">
        <w:rPr>
          <w:rFonts w:ascii="Times New Roman" w:hAnsi="Times New Roman" w:cs="Times New Roman"/>
          <w:sz w:val="28"/>
          <w:szCs w:val="28"/>
        </w:rPr>
        <w:t>а дію регуляторного акта немає.</w:t>
      </w:r>
    </w:p>
    <w:p w:rsidR="00CF3AEB" w:rsidRDefault="00BE6AF7" w:rsidP="009C1AF6">
      <w:pPr>
        <w:spacing w:after="0"/>
        <w:ind w:firstLine="709"/>
        <w:jc w:val="both"/>
        <w:rPr>
          <w:rFonts w:ascii="Times New Roman" w:hAnsi="Times New Roman" w:cs="Times New Roman"/>
          <w:sz w:val="28"/>
          <w:szCs w:val="28"/>
        </w:rPr>
      </w:pPr>
      <w:r w:rsidRPr="00CD7BDB">
        <w:rPr>
          <w:rFonts w:ascii="Times New Roman" w:hAnsi="Times New Roman" w:cs="Times New Roman"/>
          <w:sz w:val="28"/>
          <w:szCs w:val="28"/>
        </w:rPr>
        <w:t>Можливої шкоди, у разі очікуваних наслідків дії акта, не прогнозується.</w:t>
      </w:r>
    </w:p>
    <w:p w:rsidR="008A3D9A" w:rsidRDefault="008A3D9A" w:rsidP="008A3D9A">
      <w:pPr>
        <w:rPr>
          <w:rFonts w:ascii="Times New Roman" w:hAnsi="Times New Roman" w:cs="Times New Roman"/>
          <w:sz w:val="28"/>
          <w:szCs w:val="28"/>
        </w:rPr>
      </w:pPr>
      <w:bookmarkStart w:id="9" w:name="_Toc3536288"/>
    </w:p>
    <w:p w:rsidR="00F106A7" w:rsidRPr="008A3D9A" w:rsidRDefault="00F106A7" w:rsidP="008A3D9A"/>
    <w:p w:rsidR="00DC3360" w:rsidRPr="00D27073" w:rsidRDefault="00DC3360" w:rsidP="00EC10F0">
      <w:pPr>
        <w:pStyle w:val="1"/>
        <w:spacing w:line="276" w:lineRule="auto"/>
      </w:pPr>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9"/>
    </w:p>
    <w:p w:rsidR="00D27073" w:rsidRPr="00D27073" w:rsidRDefault="00D27073" w:rsidP="00EC10F0">
      <w:pPr>
        <w:spacing w:after="0"/>
        <w:ind w:firstLine="709"/>
        <w:jc w:val="both"/>
        <w:rPr>
          <w:rFonts w:ascii="Times New Roman" w:hAnsi="Times New Roman" w:cs="Times New Roman"/>
          <w:sz w:val="16"/>
          <w:szCs w:val="16"/>
        </w:rPr>
      </w:pPr>
    </w:p>
    <w:p w:rsidR="00DC3360" w:rsidRPr="0006434D" w:rsidRDefault="00DC3360" w:rsidP="00EC10F0">
      <w:pPr>
        <w:spacing w:after="0"/>
        <w:ind w:firstLine="709"/>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rsidR="00DC3360" w:rsidRPr="0006434D" w:rsidRDefault="00DC3360" w:rsidP="00EC10F0">
      <w:pPr>
        <w:spacing w:after="0"/>
        <w:ind w:firstLine="709"/>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rsidR="00DC3360" w:rsidRPr="0006434D" w:rsidRDefault="00DC3360" w:rsidP="00EC10F0">
      <w:pPr>
        <w:spacing w:after="0"/>
        <w:ind w:firstLine="709"/>
        <w:jc w:val="both"/>
        <w:rPr>
          <w:rFonts w:ascii="Times New Roman" w:hAnsi="Times New Roman" w:cs="Times New Roman"/>
          <w:bCs/>
          <w:sz w:val="28"/>
          <w:szCs w:val="28"/>
        </w:rPr>
      </w:pPr>
      <w:r w:rsidRPr="0047016C">
        <w:rPr>
          <w:rFonts w:ascii="Times New Roman" w:hAnsi="Times New Roman" w:cs="Times New Roman"/>
          <w:sz w:val="28"/>
          <w:szCs w:val="28"/>
        </w:rPr>
        <w:t>Враховуючи,</w:t>
      </w:r>
      <w:r w:rsidRPr="0047016C">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10 %, здійснюється розрахунок витрат за запровадження державного регулювання для суб’єктів малого підприємництва згідно з додатком 4 до </w:t>
      </w:r>
      <w:r w:rsidRPr="0047016C">
        <w:rPr>
          <w:rFonts w:ascii="Times New Roman" w:hAnsi="Times New Roman" w:cs="Times New Roman"/>
          <w:bCs/>
          <w:sz w:val="28"/>
          <w:szCs w:val="28"/>
        </w:rPr>
        <w:lastRenderedPageBreak/>
        <w:t>Методики проведення аналізу впливу регуляторного акта (Тест малого підприємництва).</w:t>
      </w:r>
    </w:p>
    <w:p w:rsidR="00DC3360" w:rsidRPr="00057791" w:rsidRDefault="00DC3360" w:rsidP="00EC10F0">
      <w:pPr>
        <w:spacing w:after="0"/>
        <w:ind w:firstLine="709"/>
        <w:rPr>
          <w:rFonts w:ascii="Times New Roman" w:hAnsi="Times New Roman" w:cs="Times New Roman"/>
          <w:sz w:val="16"/>
          <w:szCs w:val="16"/>
        </w:rPr>
      </w:pPr>
    </w:p>
    <w:p w:rsidR="00DC3360" w:rsidRPr="0006434D" w:rsidRDefault="00DC3360" w:rsidP="00EC10F0">
      <w:pPr>
        <w:pStyle w:val="1"/>
        <w:spacing w:line="276" w:lineRule="auto"/>
      </w:pPr>
      <w:bookmarkStart w:id="10" w:name="_Toc3536289"/>
      <w:r w:rsidRPr="0006434D">
        <w:t>VII. Обґрунтування запропонованого строку дії регуляторного акта</w:t>
      </w:r>
      <w:bookmarkEnd w:id="10"/>
    </w:p>
    <w:p w:rsidR="00DC3360" w:rsidRPr="00D27073" w:rsidRDefault="00DC3360" w:rsidP="00EC10F0">
      <w:pPr>
        <w:spacing w:after="0"/>
        <w:ind w:firstLine="709"/>
        <w:rPr>
          <w:rFonts w:ascii="Times New Roman" w:hAnsi="Times New Roman" w:cs="Times New Roman"/>
          <w:sz w:val="16"/>
          <w:szCs w:val="16"/>
        </w:rPr>
      </w:pPr>
    </w:p>
    <w:p w:rsidR="00DC3360" w:rsidRPr="001907EA" w:rsidRDefault="00DC3360" w:rsidP="00EC10F0">
      <w:pPr>
        <w:spacing w:after="0"/>
        <w:ind w:firstLine="709"/>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B41BC5">
        <w:rPr>
          <w:rFonts w:ascii="Times New Roman" w:hAnsi="Times New Roman" w:cs="Times New Roman"/>
          <w:sz w:val="28"/>
          <w:szCs w:val="28"/>
          <w:lang w:val="ru-RU"/>
        </w:rPr>
        <w:t xml:space="preserve">дня </w:t>
      </w:r>
      <w:r w:rsidR="00B41BC5" w:rsidRPr="001907EA">
        <w:rPr>
          <w:rFonts w:ascii="Times New Roman" w:hAnsi="Times New Roman" w:cs="Times New Roman"/>
          <w:sz w:val="28"/>
          <w:szCs w:val="28"/>
        </w:rPr>
        <w:t>офіційного опублікування.</w:t>
      </w:r>
    </w:p>
    <w:p w:rsidR="00DC3360" w:rsidRPr="00057791" w:rsidRDefault="00DC3360" w:rsidP="00EC10F0">
      <w:pPr>
        <w:pStyle w:val="1"/>
        <w:spacing w:line="276" w:lineRule="auto"/>
        <w:ind w:firstLine="709"/>
        <w:rPr>
          <w:sz w:val="16"/>
          <w:szCs w:val="16"/>
        </w:rPr>
      </w:pPr>
      <w:bookmarkStart w:id="11" w:name="_Toc3536290"/>
    </w:p>
    <w:p w:rsidR="00DC3360" w:rsidRPr="0006434D" w:rsidRDefault="00DC3360" w:rsidP="00EC10F0">
      <w:pPr>
        <w:pStyle w:val="1"/>
        <w:spacing w:line="276" w:lineRule="auto"/>
      </w:pPr>
      <w:r w:rsidRPr="0006434D">
        <w:t>VIII. Визначення показників результативності дії регуляторного акта</w:t>
      </w:r>
      <w:bookmarkEnd w:id="11"/>
    </w:p>
    <w:p w:rsidR="00DC3360" w:rsidRPr="00D27073" w:rsidRDefault="00DC3360" w:rsidP="00EC10F0">
      <w:pPr>
        <w:spacing w:after="0"/>
        <w:ind w:firstLine="709"/>
        <w:rPr>
          <w:rFonts w:ascii="Times New Roman" w:hAnsi="Times New Roman" w:cs="Times New Roman"/>
          <w:sz w:val="16"/>
          <w:szCs w:val="16"/>
        </w:rPr>
      </w:pPr>
    </w:p>
    <w:p w:rsidR="00A01483" w:rsidRPr="00A01483" w:rsidRDefault="00A01483" w:rsidP="00A01483">
      <w:pPr>
        <w:spacing w:after="0"/>
        <w:ind w:firstLine="709"/>
        <w:jc w:val="both"/>
        <w:rPr>
          <w:rFonts w:ascii="Times New Roman" w:hAnsi="Times New Roman" w:cs="Times New Roman"/>
          <w:sz w:val="28"/>
          <w:szCs w:val="28"/>
        </w:rPr>
      </w:pPr>
      <w:r w:rsidRPr="00A01483">
        <w:rPr>
          <w:rFonts w:ascii="Times New Roman" w:hAnsi="Times New Roman" w:cs="Times New Roman"/>
          <w:sz w:val="28"/>
          <w:szCs w:val="28"/>
        </w:rPr>
        <w:t xml:space="preserve">Для оцінювання ефективності реалізації положень регуляторного акта, спрямованого на врегулювання питань оплати праці педагогічних працівників, які здійснюють педагогічний патронаж учнів з тимчасово окупованих територій, а також зарахування таких учнів до закладів загальної середньої освіти, визначаються такі </w:t>
      </w:r>
      <w:r w:rsidRPr="00A01483">
        <w:rPr>
          <w:rFonts w:ascii="Times New Roman" w:hAnsi="Times New Roman" w:cs="Times New Roman"/>
          <w:bCs/>
          <w:sz w:val="28"/>
          <w:szCs w:val="28"/>
        </w:rPr>
        <w:t>основні показники результативності</w:t>
      </w:r>
      <w:r w:rsidRPr="00A01483">
        <w:rPr>
          <w:rFonts w:ascii="Times New Roman" w:hAnsi="Times New Roman" w:cs="Times New Roman"/>
          <w:sz w:val="28"/>
          <w:szCs w:val="28"/>
        </w:rPr>
        <w:t>:</w:t>
      </w:r>
    </w:p>
    <w:p w:rsidR="00A01483" w:rsidRPr="00A01483" w:rsidRDefault="00A01483" w:rsidP="00A01483">
      <w:pPr>
        <w:spacing w:after="0"/>
        <w:ind w:firstLine="360"/>
        <w:jc w:val="both"/>
        <w:rPr>
          <w:rFonts w:ascii="Times New Roman" w:hAnsi="Times New Roman" w:cs="Times New Roman"/>
          <w:sz w:val="28"/>
          <w:szCs w:val="28"/>
        </w:rPr>
      </w:pPr>
      <w:r>
        <w:rPr>
          <w:rFonts w:ascii="Times New Roman" w:hAnsi="Times New Roman" w:cs="Times New Roman"/>
          <w:bCs/>
          <w:sz w:val="28"/>
          <w:szCs w:val="28"/>
        </w:rPr>
        <w:t>к</w:t>
      </w:r>
      <w:r w:rsidRPr="00A01483">
        <w:rPr>
          <w:rFonts w:ascii="Times New Roman" w:hAnsi="Times New Roman" w:cs="Times New Roman"/>
          <w:bCs/>
          <w:sz w:val="28"/>
          <w:szCs w:val="28"/>
        </w:rPr>
        <w:t>ількість учнів, які здобувають освіту за індивідуальною формою на ТОТ</w:t>
      </w:r>
      <w:r w:rsidRPr="00A01483">
        <w:rPr>
          <w:rFonts w:ascii="Times New Roman" w:hAnsi="Times New Roman" w:cs="Times New Roman"/>
          <w:sz w:val="28"/>
          <w:szCs w:val="28"/>
        </w:rPr>
        <w:br/>
        <w:t>– Зростання/стабілізація кількості учнів, які мають змогу навчатися за індивідуальною формою (зокрема з використанням педагогічного патронажу), свідчитиме про ефективну реалізацію регуляторного акта.</w:t>
      </w:r>
    </w:p>
    <w:p w:rsidR="00A01483" w:rsidRPr="00A01483" w:rsidRDefault="00A01483" w:rsidP="00A01483">
      <w:pPr>
        <w:spacing w:after="0"/>
        <w:ind w:firstLine="360"/>
        <w:jc w:val="both"/>
        <w:rPr>
          <w:rFonts w:ascii="Times New Roman" w:hAnsi="Times New Roman" w:cs="Times New Roman"/>
          <w:sz w:val="28"/>
          <w:szCs w:val="28"/>
        </w:rPr>
      </w:pPr>
      <w:r w:rsidRPr="00A01483">
        <w:rPr>
          <w:rFonts w:ascii="Times New Roman" w:hAnsi="Times New Roman" w:cs="Times New Roman"/>
          <w:bCs/>
          <w:sz w:val="28"/>
          <w:szCs w:val="28"/>
        </w:rPr>
        <w:t>Кількість педагогічних працівників, залучених до надання освітніх послуг за індивідуальною формою (патронаж)</w:t>
      </w:r>
      <w:r w:rsidRPr="00A01483">
        <w:rPr>
          <w:rFonts w:ascii="Times New Roman" w:hAnsi="Times New Roman" w:cs="Times New Roman"/>
          <w:sz w:val="28"/>
          <w:szCs w:val="28"/>
        </w:rPr>
        <w:br/>
        <w:t>– Збільшення кількості вчителів, які офіційно виконують такі обов’язки із відповідною оплатою, вказуватиме на успішну імплементацію норм акта.</w:t>
      </w:r>
    </w:p>
    <w:p w:rsidR="00A01483" w:rsidRPr="00A01483" w:rsidRDefault="00A01483" w:rsidP="00A01483">
      <w:pPr>
        <w:spacing w:after="0"/>
        <w:ind w:firstLine="360"/>
        <w:jc w:val="both"/>
        <w:rPr>
          <w:rFonts w:ascii="Times New Roman" w:hAnsi="Times New Roman" w:cs="Times New Roman"/>
          <w:sz w:val="28"/>
          <w:szCs w:val="28"/>
        </w:rPr>
      </w:pPr>
      <w:r w:rsidRPr="00A01483">
        <w:rPr>
          <w:rFonts w:ascii="Times New Roman" w:hAnsi="Times New Roman" w:cs="Times New Roman"/>
          <w:bCs/>
          <w:sz w:val="28"/>
          <w:szCs w:val="28"/>
        </w:rPr>
        <w:t>Обсяг бюджетних коштів, спрямованих на оплату праці педагогів за педагогічний патронаж</w:t>
      </w:r>
      <w:r w:rsidRPr="00A01483">
        <w:rPr>
          <w:rFonts w:ascii="Times New Roman" w:hAnsi="Times New Roman" w:cs="Times New Roman"/>
          <w:sz w:val="28"/>
          <w:szCs w:val="28"/>
        </w:rPr>
        <w:br/>
        <w:t>– Регулярне фінансування у визначеному порядку підтвердить стабільність механізму оплати праці та державну підтримку процесу.</w:t>
      </w:r>
    </w:p>
    <w:p w:rsidR="00A01483" w:rsidRPr="00A01483" w:rsidRDefault="00A01483" w:rsidP="00A01483">
      <w:pPr>
        <w:spacing w:after="0"/>
        <w:ind w:firstLine="360"/>
        <w:jc w:val="both"/>
        <w:rPr>
          <w:rFonts w:ascii="Times New Roman" w:hAnsi="Times New Roman" w:cs="Times New Roman"/>
          <w:sz w:val="28"/>
          <w:szCs w:val="28"/>
        </w:rPr>
      </w:pPr>
      <w:r w:rsidRPr="00A01483">
        <w:rPr>
          <w:rFonts w:ascii="Times New Roman" w:hAnsi="Times New Roman" w:cs="Times New Roman"/>
          <w:bCs/>
          <w:sz w:val="28"/>
          <w:szCs w:val="28"/>
        </w:rPr>
        <w:t>Рівень охоплення учнів, які проживають на ТОТ, освітніми послугами</w:t>
      </w:r>
      <w:r w:rsidRPr="00A01483">
        <w:rPr>
          <w:rFonts w:ascii="Times New Roman" w:hAnsi="Times New Roman" w:cs="Times New Roman"/>
          <w:sz w:val="28"/>
          <w:szCs w:val="28"/>
        </w:rPr>
        <w:br/>
        <w:t>– Частка дітей з ТОТ, які перебувають у системі загальної середньої освіти (незалежно від форми здобуття), дозволяє оцінити результативність заходів із забезпечення доступності освіти.</w:t>
      </w:r>
    </w:p>
    <w:p w:rsidR="00A01483" w:rsidRPr="00A01483" w:rsidRDefault="00A01483" w:rsidP="00A01483">
      <w:pPr>
        <w:spacing w:after="0"/>
        <w:ind w:firstLine="360"/>
        <w:jc w:val="both"/>
        <w:rPr>
          <w:rFonts w:ascii="Times New Roman" w:hAnsi="Times New Roman" w:cs="Times New Roman"/>
          <w:sz w:val="28"/>
          <w:szCs w:val="28"/>
        </w:rPr>
      </w:pPr>
      <w:r w:rsidRPr="00A01483">
        <w:rPr>
          <w:rFonts w:ascii="Times New Roman" w:hAnsi="Times New Roman" w:cs="Times New Roman"/>
          <w:bCs/>
          <w:sz w:val="28"/>
          <w:szCs w:val="28"/>
        </w:rPr>
        <w:t>Кількість звернень/скарг від педагогів та батьків щодо недоступності навчання або проблем із зарахуванням до ЗЗСО</w:t>
      </w:r>
      <w:r w:rsidRPr="00A01483">
        <w:rPr>
          <w:rFonts w:ascii="Times New Roman" w:hAnsi="Times New Roman" w:cs="Times New Roman"/>
          <w:sz w:val="28"/>
          <w:szCs w:val="28"/>
        </w:rPr>
        <w:br/>
        <w:t>– Зменшення кількості звернень буде свідчити про усунення бар’єрів у реалізації освітнього права.</w:t>
      </w:r>
    </w:p>
    <w:p w:rsidR="00A01483" w:rsidRPr="00A01483" w:rsidRDefault="00A01483" w:rsidP="00A01483">
      <w:pPr>
        <w:spacing w:after="0"/>
        <w:ind w:firstLine="360"/>
        <w:jc w:val="both"/>
        <w:rPr>
          <w:rFonts w:ascii="Times New Roman" w:hAnsi="Times New Roman" w:cs="Times New Roman"/>
          <w:sz w:val="28"/>
          <w:szCs w:val="28"/>
        </w:rPr>
      </w:pPr>
      <w:r w:rsidRPr="00A01483">
        <w:rPr>
          <w:rFonts w:ascii="Times New Roman" w:hAnsi="Times New Roman" w:cs="Times New Roman"/>
          <w:bCs/>
          <w:sz w:val="28"/>
          <w:szCs w:val="28"/>
        </w:rPr>
        <w:t>Рівень нормативно-правової визначеності</w:t>
      </w:r>
      <w:r w:rsidRPr="00A01483">
        <w:rPr>
          <w:rFonts w:ascii="Times New Roman" w:hAnsi="Times New Roman" w:cs="Times New Roman"/>
          <w:sz w:val="28"/>
          <w:szCs w:val="28"/>
        </w:rPr>
        <w:br/>
        <w:t xml:space="preserve">– Наявність чітко визначених процедур зарахування учнів на індивідуальну </w:t>
      </w:r>
      <w:r w:rsidRPr="00A01483">
        <w:rPr>
          <w:rFonts w:ascii="Times New Roman" w:hAnsi="Times New Roman" w:cs="Times New Roman"/>
          <w:sz w:val="28"/>
          <w:szCs w:val="28"/>
        </w:rPr>
        <w:lastRenderedPageBreak/>
        <w:t>форму навчання, визначення механізму оплати праці педагогів і відповідних роз’яснень від МОН.</w:t>
      </w:r>
    </w:p>
    <w:p w:rsidR="00A01483" w:rsidRPr="00A01483" w:rsidRDefault="00A01483" w:rsidP="00A01483">
      <w:pPr>
        <w:spacing w:after="0"/>
        <w:ind w:firstLine="360"/>
        <w:jc w:val="both"/>
        <w:rPr>
          <w:rFonts w:ascii="Times New Roman" w:hAnsi="Times New Roman" w:cs="Times New Roman"/>
          <w:sz w:val="28"/>
          <w:szCs w:val="28"/>
        </w:rPr>
      </w:pPr>
      <w:r w:rsidRPr="00A01483">
        <w:rPr>
          <w:rFonts w:ascii="Times New Roman" w:hAnsi="Times New Roman" w:cs="Times New Roman"/>
          <w:bCs/>
          <w:sz w:val="28"/>
          <w:szCs w:val="28"/>
        </w:rPr>
        <w:t>Відповідність процедур зарахування вимогам частини третьої статті 6 Закону України «Про повну загальну середню освіту»</w:t>
      </w:r>
      <w:r w:rsidRPr="00A01483">
        <w:rPr>
          <w:rFonts w:ascii="Times New Roman" w:hAnsi="Times New Roman" w:cs="Times New Roman"/>
          <w:sz w:val="28"/>
          <w:szCs w:val="28"/>
        </w:rPr>
        <w:br/>
        <w:t>– Формальне і фактичне дотримання норм закону під час зарахування учнів до ЗЗСО.</w:t>
      </w:r>
    </w:p>
    <w:p w:rsidR="00DC3360" w:rsidRPr="00057791" w:rsidRDefault="00DC3360" w:rsidP="00EC10F0">
      <w:pPr>
        <w:spacing w:after="0"/>
        <w:ind w:firstLine="709"/>
        <w:jc w:val="both"/>
        <w:rPr>
          <w:rFonts w:ascii="Times New Roman" w:hAnsi="Times New Roman" w:cs="Times New Roman"/>
          <w:sz w:val="16"/>
          <w:szCs w:val="16"/>
        </w:rPr>
      </w:pPr>
    </w:p>
    <w:p w:rsidR="00DC3360" w:rsidRPr="00376E9A" w:rsidRDefault="00DC3360" w:rsidP="00EC10F0">
      <w:pPr>
        <w:pStyle w:val="1"/>
        <w:spacing w:line="276" w:lineRule="auto"/>
        <w:rPr>
          <w:lang w:val="ru-RU"/>
        </w:rPr>
      </w:pPr>
      <w:bookmarkStart w:id="12" w:name="_Toc3536291"/>
      <w:r w:rsidRPr="00A17B6C">
        <w:t>IX. Визначення заходів, за допомогою яких здійснюватиметься відстеження результативності дії регуляторного акта</w:t>
      </w:r>
      <w:bookmarkEnd w:id="12"/>
    </w:p>
    <w:p w:rsidR="00B41BC5" w:rsidRPr="00D27073" w:rsidRDefault="00B41BC5" w:rsidP="00EC10F0">
      <w:pPr>
        <w:spacing w:after="0"/>
        <w:ind w:firstLine="709"/>
        <w:jc w:val="both"/>
        <w:rPr>
          <w:rFonts w:ascii="Times New Roman" w:hAnsi="Times New Roman"/>
          <w:sz w:val="16"/>
          <w:szCs w:val="16"/>
        </w:rPr>
      </w:pPr>
    </w:p>
    <w:p w:rsidR="005D5FAD" w:rsidRDefault="005D5FAD" w:rsidP="00EC10F0">
      <w:pPr>
        <w:spacing w:after="0"/>
        <w:ind w:firstLine="709"/>
        <w:jc w:val="both"/>
        <w:rPr>
          <w:rFonts w:ascii="Times New Roman" w:hAnsi="Times New Roman" w:cs="Times New Roman"/>
          <w:sz w:val="28"/>
          <w:szCs w:val="28"/>
        </w:rPr>
      </w:pPr>
      <w:r w:rsidRPr="005D5FAD">
        <w:rPr>
          <w:rFonts w:ascii="Times New Roman" w:hAnsi="Times New Roman" w:cs="Times New Roman"/>
          <w:sz w:val="28"/>
          <w:szCs w:val="28"/>
        </w:rPr>
        <w:t xml:space="preserve">Базове відстеження буде проведено </w:t>
      </w:r>
      <w:r w:rsidRPr="002115DE">
        <w:rPr>
          <w:rFonts w:ascii="Times New Roman" w:hAnsi="Times New Roman" w:cs="Times New Roman"/>
          <w:sz w:val="28"/>
          <w:szCs w:val="28"/>
        </w:rPr>
        <w:t xml:space="preserve">в </w:t>
      </w:r>
      <w:r w:rsidR="002115DE" w:rsidRPr="002115DE">
        <w:rPr>
          <w:rFonts w:ascii="Times New Roman" w:hAnsi="Times New Roman" w:cs="Times New Roman"/>
          <w:sz w:val="28"/>
          <w:szCs w:val="28"/>
        </w:rPr>
        <w:t>травні</w:t>
      </w:r>
      <w:r w:rsidRPr="002115DE">
        <w:rPr>
          <w:rFonts w:ascii="Times New Roman" w:hAnsi="Times New Roman" w:cs="Times New Roman"/>
          <w:sz w:val="28"/>
          <w:szCs w:val="28"/>
        </w:rPr>
        <w:t xml:space="preserve"> 202</w:t>
      </w:r>
      <w:r w:rsidR="002115DE" w:rsidRPr="002115DE">
        <w:rPr>
          <w:rFonts w:ascii="Times New Roman" w:hAnsi="Times New Roman" w:cs="Times New Roman"/>
          <w:sz w:val="28"/>
          <w:szCs w:val="28"/>
        </w:rPr>
        <w:t>6</w:t>
      </w:r>
      <w:r w:rsidRPr="002115DE">
        <w:rPr>
          <w:rFonts w:ascii="Times New Roman" w:hAnsi="Times New Roman" w:cs="Times New Roman"/>
          <w:sz w:val="28"/>
          <w:szCs w:val="28"/>
        </w:rPr>
        <w:t xml:space="preserve"> року.</w:t>
      </w:r>
      <w:r w:rsidRPr="005D5FAD">
        <w:rPr>
          <w:rFonts w:ascii="Times New Roman" w:hAnsi="Times New Roman" w:cs="Times New Roman"/>
          <w:sz w:val="28"/>
          <w:szCs w:val="28"/>
        </w:rPr>
        <w:t xml:space="preserve"> Для базового відстеження буде використано дані Держа</w:t>
      </w:r>
      <w:r>
        <w:rPr>
          <w:rFonts w:ascii="Times New Roman" w:hAnsi="Times New Roman" w:cs="Times New Roman"/>
          <w:sz w:val="28"/>
          <w:szCs w:val="28"/>
        </w:rPr>
        <w:t>вної служби статистики України.</w:t>
      </w:r>
    </w:p>
    <w:p w:rsidR="005D5FAD" w:rsidRDefault="005D5FAD" w:rsidP="00EC10F0">
      <w:pPr>
        <w:spacing w:after="0"/>
        <w:ind w:firstLine="709"/>
        <w:jc w:val="both"/>
        <w:rPr>
          <w:rFonts w:ascii="Times New Roman" w:hAnsi="Times New Roman" w:cs="Times New Roman"/>
          <w:sz w:val="28"/>
          <w:szCs w:val="28"/>
        </w:rPr>
      </w:pPr>
      <w:r w:rsidRPr="005D5FAD">
        <w:rPr>
          <w:rFonts w:ascii="Times New Roman" w:hAnsi="Times New Roman" w:cs="Times New Roman"/>
          <w:sz w:val="28"/>
          <w:szCs w:val="28"/>
        </w:rPr>
        <w:t xml:space="preserve">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w:t>
      </w:r>
    </w:p>
    <w:p w:rsidR="005D5FAD" w:rsidRDefault="005D5FAD" w:rsidP="00EC10F0">
      <w:pPr>
        <w:spacing w:after="0"/>
        <w:ind w:firstLine="709"/>
        <w:jc w:val="both"/>
        <w:rPr>
          <w:rFonts w:ascii="Times New Roman" w:hAnsi="Times New Roman" w:cs="Times New Roman"/>
          <w:sz w:val="28"/>
          <w:szCs w:val="28"/>
        </w:rPr>
      </w:pPr>
      <w:r w:rsidRPr="005D5FAD">
        <w:rPr>
          <w:rFonts w:ascii="Times New Roman" w:hAnsi="Times New Roman" w:cs="Times New Roman"/>
          <w:sz w:val="28"/>
          <w:szCs w:val="28"/>
        </w:rPr>
        <w:t>Повторне відстеження результативності регуляторного акта здійснюватиметься через один рік з д</w:t>
      </w:r>
      <w:r>
        <w:rPr>
          <w:rFonts w:ascii="Times New Roman" w:hAnsi="Times New Roman" w:cs="Times New Roman"/>
          <w:sz w:val="28"/>
          <w:szCs w:val="28"/>
        </w:rPr>
        <w:t>ня набрання чинності цим актом.</w:t>
      </w:r>
    </w:p>
    <w:p w:rsidR="005D5FAD" w:rsidRDefault="005D5FAD" w:rsidP="00EC10F0">
      <w:pPr>
        <w:spacing w:after="0"/>
        <w:ind w:firstLine="709"/>
        <w:jc w:val="both"/>
        <w:rPr>
          <w:rFonts w:ascii="Times New Roman" w:hAnsi="Times New Roman" w:cs="Times New Roman"/>
          <w:sz w:val="28"/>
          <w:szCs w:val="28"/>
        </w:rPr>
      </w:pPr>
      <w:r w:rsidRPr="005D5FAD">
        <w:rPr>
          <w:rFonts w:ascii="Times New Roman" w:hAnsi="Times New Roman" w:cs="Times New Roman"/>
          <w:sz w:val="28"/>
          <w:szCs w:val="28"/>
        </w:rPr>
        <w:t xml:space="preserve">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 </w:t>
      </w:r>
    </w:p>
    <w:p w:rsidR="00CF3AEB" w:rsidRDefault="005D5FAD" w:rsidP="009C1AF6">
      <w:pPr>
        <w:spacing w:after="0"/>
        <w:ind w:firstLine="709"/>
        <w:jc w:val="both"/>
        <w:rPr>
          <w:rFonts w:ascii="Times New Roman" w:hAnsi="Times New Roman" w:cs="Times New Roman"/>
          <w:sz w:val="28"/>
          <w:szCs w:val="28"/>
        </w:rPr>
      </w:pPr>
      <w:r w:rsidRPr="005D5FAD">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CF3AEB" w:rsidRDefault="00CF3AEB" w:rsidP="00EC10F0">
      <w:pPr>
        <w:spacing w:after="0"/>
        <w:ind w:firstLine="709"/>
        <w:jc w:val="both"/>
        <w:rPr>
          <w:rFonts w:ascii="Times New Roman" w:hAnsi="Times New Roman" w:cs="Times New Roman"/>
          <w:sz w:val="28"/>
          <w:szCs w:val="28"/>
        </w:rPr>
      </w:pPr>
    </w:p>
    <w:p w:rsidR="00A01483" w:rsidRDefault="00A01483" w:rsidP="00EC10F0">
      <w:pPr>
        <w:spacing w:after="0"/>
        <w:ind w:firstLine="709"/>
        <w:jc w:val="both"/>
        <w:rPr>
          <w:rFonts w:ascii="Times New Roman" w:hAnsi="Times New Roman" w:cs="Times New Roman"/>
          <w:sz w:val="28"/>
          <w:szCs w:val="28"/>
        </w:rPr>
      </w:pPr>
    </w:p>
    <w:p w:rsidR="00A01483" w:rsidRDefault="00A01483" w:rsidP="00EC10F0">
      <w:pPr>
        <w:spacing w:after="0"/>
        <w:ind w:firstLine="709"/>
        <w:jc w:val="both"/>
        <w:rPr>
          <w:rFonts w:ascii="Times New Roman" w:hAnsi="Times New Roman" w:cs="Times New Roman"/>
          <w:sz w:val="28"/>
          <w:szCs w:val="28"/>
        </w:rPr>
      </w:pPr>
    </w:p>
    <w:p w:rsidR="00A01483" w:rsidRDefault="00A01483" w:rsidP="00EC10F0">
      <w:pPr>
        <w:spacing w:after="0"/>
        <w:ind w:firstLine="709"/>
        <w:jc w:val="both"/>
        <w:rPr>
          <w:rFonts w:ascii="Times New Roman" w:hAnsi="Times New Roman" w:cs="Times New Roman"/>
          <w:sz w:val="28"/>
          <w:szCs w:val="28"/>
        </w:rPr>
      </w:pPr>
    </w:p>
    <w:p w:rsidR="00A01483" w:rsidRDefault="00A01483" w:rsidP="00EC10F0">
      <w:pPr>
        <w:spacing w:after="0"/>
        <w:ind w:firstLine="709"/>
        <w:jc w:val="both"/>
        <w:rPr>
          <w:rFonts w:ascii="Times New Roman" w:hAnsi="Times New Roman" w:cs="Times New Roman"/>
          <w:sz w:val="28"/>
          <w:szCs w:val="28"/>
        </w:rPr>
      </w:pPr>
    </w:p>
    <w:p w:rsidR="00A01483" w:rsidRDefault="00A01483" w:rsidP="00EC10F0">
      <w:pPr>
        <w:spacing w:after="0"/>
        <w:ind w:firstLine="709"/>
        <w:jc w:val="both"/>
        <w:rPr>
          <w:rFonts w:ascii="Times New Roman" w:hAnsi="Times New Roman" w:cs="Times New Roman"/>
          <w:sz w:val="28"/>
          <w:szCs w:val="28"/>
        </w:rPr>
      </w:pPr>
    </w:p>
    <w:p w:rsidR="00A01483" w:rsidRDefault="00A01483" w:rsidP="00EC10F0">
      <w:pPr>
        <w:spacing w:after="0"/>
        <w:ind w:firstLine="709"/>
        <w:jc w:val="both"/>
        <w:rPr>
          <w:rFonts w:ascii="Times New Roman" w:hAnsi="Times New Roman" w:cs="Times New Roman"/>
          <w:sz w:val="28"/>
          <w:szCs w:val="28"/>
        </w:rPr>
      </w:pPr>
    </w:p>
    <w:p w:rsidR="00A01483" w:rsidRDefault="00A01483" w:rsidP="00EC10F0">
      <w:pPr>
        <w:spacing w:after="0"/>
        <w:ind w:firstLine="709"/>
        <w:jc w:val="both"/>
        <w:rPr>
          <w:rFonts w:ascii="Times New Roman" w:hAnsi="Times New Roman" w:cs="Times New Roman"/>
          <w:sz w:val="28"/>
          <w:szCs w:val="28"/>
        </w:rPr>
      </w:pPr>
    </w:p>
    <w:p w:rsidR="00A01483" w:rsidRPr="005D5FAD" w:rsidRDefault="00A01483" w:rsidP="00EC10F0">
      <w:pPr>
        <w:spacing w:after="0"/>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DC3360" w:rsidRPr="0034162B" w:rsidTr="00DC3360">
        <w:tc>
          <w:tcPr>
            <w:tcW w:w="4785" w:type="dxa"/>
          </w:tcPr>
          <w:p w:rsidR="00DC3360" w:rsidRPr="00CB7F64" w:rsidRDefault="003A3503" w:rsidP="00EC10F0">
            <w:pPr>
              <w:rPr>
                <w:rFonts w:ascii="Times New Roman" w:hAnsi="Times New Roman" w:cs="Times New Roman"/>
                <w:b/>
                <w:szCs w:val="28"/>
                <w:lang w:val="uk-UA"/>
              </w:rPr>
            </w:pPr>
            <w:r>
              <w:rPr>
                <w:rFonts w:ascii="Times New Roman" w:hAnsi="Times New Roman" w:cs="Times New Roman"/>
                <w:b/>
                <w:szCs w:val="28"/>
                <w:lang w:val="uk-UA"/>
              </w:rPr>
              <w:t xml:space="preserve">Т. в. о. </w:t>
            </w:r>
            <w:r w:rsidR="00DC3360" w:rsidRPr="00CB7F64">
              <w:rPr>
                <w:rFonts w:ascii="Times New Roman" w:hAnsi="Times New Roman" w:cs="Times New Roman"/>
                <w:b/>
                <w:szCs w:val="28"/>
                <w:lang w:val="uk-UA"/>
              </w:rPr>
              <w:t>Міністр</w:t>
            </w:r>
            <w:r>
              <w:rPr>
                <w:rFonts w:ascii="Times New Roman" w:hAnsi="Times New Roman" w:cs="Times New Roman"/>
                <w:b/>
                <w:szCs w:val="28"/>
                <w:lang w:val="uk-UA"/>
              </w:rPr>
              <w:t>а</w:t>
            </w:r>
            <w:r w:rsidR="00DC3360" w:rsidRPr="00CB7F64">
              <w:rPr>
                <w:rFonts w:ascii="Times New Roman" w:hAnsi="Times New Roman" w:cs="Times New Roman"/>
                <w:b/>
                <w:szCs w:val="28"/>
                <w:lang w:val="uk-UA"/>
              </w:rPr>
              <w:t xml:space="preserve"> освіти і науки України</w:t>
            </w:r>
          </w:p>
        </w:tc>
        <w:tc>
          <w:tcPr>
            <w:tcW w:w="4785" w:type="dxa"/>
          </w:tcPr>
          <w:p w:rsidR="00DC3360" w:rsidRPr="004364A0" w:rsidRDefault="003A3503" w:rsidP="00EC10F0">
            <w:pPr>
              <w:ind w:firstLine="709"/>
              <w:jc w:val="right"/>
              <w:rPr>
                <w:rFonts w:ascii="Times New Roman" w:hAnsi="Times New Roman" w:cs="Times New Roman"/>
                <w:b/>
                <w:szCs w:val="28"/>
              </w:rPr>
            </w:pPr>
            <w:r>
              <w:rPr>
                <w:rFonts w:ascii="Times New Roman" w:hAnsi="Times New Roman" w:cs="Times New Roman"/>
                <w:b/>
                <w:szCs w:val="28"/>
                <w:lang w:val="uk-UA"/>
              </w:rPr>
              <w:t>Євген КУДРЯВЕЦЬ</w:t>
            </w:r>
          </w:p>
        </w:tc>
      </w:tr>
      <w:tr w:rsidR="00DC3360" w:rsidRPr="0034162B" w:rsidTr="00DC3360">
        <w:tc>
          <w:tcPr>
            <w:tcW w:w="4785" w:type="dxa"/>
          </w:tcPr>
          <w:p w:rsidR="00DC3360" w:rsidRPr="0034162B" w:rsidRDefault="00DC3360" w:rsidP="00EC10F0">
            <w:pPr>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rsidR="00DC3360" w:rsidRPr="0034162B" w:rsidRDefault="00DC3360" w:rsidP="00EC10F0">
            <w:pPr>
              <w:ind w:firstLine="709"/>
              <w:rPr>
                <w:rFonts w:ascii="Times New Roman" w:hAnsi="Times New Roman" w:cs="Times New Roman"/>
                <w:color w:val="FF0000"/>
                <w:szCs w:val="28"/>
              </w:rPr>
            </w:pPr>
          </w:p>
        </w:tc>
      </w:tr>
    </w:tbl>
    <w:p w:rsidR="00720394" w:rsidRDefault="00720394" w:rsidP="00057791">
      <w:pPr>
        <w:spacing w:before="150" w:after="150"/>
        <w:rPr>
          <w:rFonts w:ascii="Times New Roman" w:hAnsi="Times New Roman" w:cs="Times New Roman"/>
          <w:b/>
          <w:bCs/>
          <w:sz w:val="28"/>
          <w:szCs w:val="28"/>
          <w:lang w:eastAsia="uk-UA"/>
        </w:rPr>
      </w:pPr>
      <w:bookmarkStart w:id="13" w:name="n190"/>
      <w:bookmarkEnd w:id="13"/>
    </w:p>
    <w:p w:rsidR="00A01483" w:rsidRDefault="00A01483" w:rsidP="00057791">
      <w:pPr>
        <w:spacing w:before="150" w:after="150"/>
        <w:rPr>
          <w:rFonts w:ascii="Times New Roman" w:hAnsi="Times New Roman" w:cs="Times New Roman"/>
          <w:b/>
          <w:bCs/>
          <w:sz w:val="28"/>
          <w:szCs w:val="28"/>
          <w:lang w:eastAsia="uk-UA"/>
        </w:rPr>
      </w:pPr>
    </w:p>
    <w:p w:rsidR="00DC3360" w:rsidRPr="004364A0" w:rsidRDefault="00DC3360" w:rsidP="00EC10F0">
      <w:pPr>
        <w:spacing w:before="150" w:after="150"/>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1223"/>
        <w:gridCol w:w="5418"/>
        <w:gridCol w:w="1465"/>
        <w:gridCol w:w="1465"/>
      </w:tblGrid>
      <w:tr w:rsidR="00DC3360"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DC3360" w:rsidRPr="004364A0" w:rsidRDefault="00DC3360" w:rsidP="00EC10F0">
            <w:pPr>
              <w:spacing w:before="150" w:after="150"/>
              <w:ind w:firstLine="709"/>
              <w:jc w:val="center"/>
              <w:rPr>
                <w:rFonts w:ascii="Times New Roman" w:hAnsi="Times New Roman" w:cs="Times New Roman"/>
                <w:sz w:val="28"/>
                <w:szCs w:val="28"/>
                <w:lang w:eastAsia="uk-UA"/>
              </w:rPr>
            </w:pPr>
            <w:bookmarkStart w:id="14" w:name="n178"/>
            <w:bookmarkEnd w:id="14"/>
            <w:r w:rsidRPr="004364A0">
              <w:rPr>
                <w:rFonts w:ascii="Times New Roman" w:hAnsi="Times New Roman" w:cs="Times New Roman"/>
                <w:sz w:val="28"/>
                <w:szCs w:val="28"/>
                <w:lang w:eastAsia="uk-UA"/>
              </w:rPr>
              <w:t>№ з/п</w:t>
            </w:r>
          </w:p>
        </w:tc>
        <w:tc>
          <w:tcPr>
            <w:tcW w:w="320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9E37B1">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9E37B1">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9E37B1">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DC3360"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DC3360" w:rsidRPr="004364A0" w:rsidRDefault="00DC3360" w:rsidP="00EC10F0">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r w:rsidR="00F9437A">
              <w:rPr>
                <w:rFonts w:ascii="Times New Roman" w:hAnsi="Times New Roman" w:cs="Times New Roman"/>
                <w:sz w:val="28"/>
                <w:szCs w:val="28"/>
                <w:lang w:eastAsia="uk-UA"/>
              </w:rPr>
              <w:t>1</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DC3360" w:rsidRPr="004364A0" w:rsidRDefault="00DC3360" w:rsidP="00EC10F0">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r w:rsidR="00F9437A">
              <w:rPr>
                <w:rFonts w:ascii="Times New Roman" w:hAnsi="Times New Roman" w:cs="Times New Roman"/>
                <w:sz w:val="28"/>
                <w:szCs w:val="28"/>
                <w:lang w:eastAsia="uk-UA"/>
              </w:rPr>
              <w:t>2</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DC3360" w:rsidRPr="004364A0" w:rsidRDefault="00DC3360" w:rsidP="00EC10F0">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r w:rsidR="00F9437A">
              <w:rPr>
                <w:rFonts w:ascii="Times New Roman" w:hAnsi="Times New Roman" w:cs="Times New Roman"/>
                <w:sz w:val="28"/>
                <w:szCs w:val="28"/>
                <w:lang w:eastAsia="uk-UA"/>
              </w:rPr>
              <w:t>3</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DC3360" w:rsidRPr="004364A0" w:rsidRDefault="00DC3360" w:rsidP="00EC10F0">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r w:rsidR="00F9437A">
              <w:rPr>
                <w:rFonts w:ascii="Times New Roman" w:hAnsi="Times New Roman" w:cs="Times New Roman"/>
                <w:sz w:val="28"/>
                <w:szCs w:val="28"/>
                <w:lang w:eastAsia="uk-UA"/>
              </w:rPr>
              <w:t>4</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DC3360" w:rsidRPr="004364A0" w:rsidRDefault="00DC3360" w:rsidP="00EC10F0">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r w:rsidR="00E97D84">
              <w:rPr>
                <w:rFonts w:ascii="Times New Roman" w:hAnsi="Times New Roman" w:cs="Times New Roman"/>
                <w:sz w:val="28"/>
                <w:szCs w:val="28"/>
                <w:lang w:eastAsia="uk-UA"/>
              </w:rPr>
              <w:t>5</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DC3360" w:rsidRPr="004364A0" w:rsidRDefault="00DC3360" w:rsidP="00EC10F0">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r w:rsidR="00E97D84">
              <w:rPr>
                <w:rFonts w:ascii="Times New Roman" w:hAnsi="Times New Roman" w:cs="Times New Roman"/>
                <w:sz w:val="28"/>
                <w:szCs w:val="28"/>
                <w:lang w:eastAsia="uk-UA"/>
              </w:rPr>
              <w:t>6</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DC3360"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DC3360" w:rsidRPr="004364A0" w:rsidRDefault="00DC3360" w:rsidP="00EC10F0">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r w:rsidR="00E97D84">
              <w:rPr>
                <w:rFonts w:ascii="Times New Roman" w:hAnsi="Times New Roman" w:cs="Times New Roman"/>
                <w:sz w:val="28"/>
                <w:szCs w:val="28"/>
                <w:lang w:eastAsia="uk-UA"/>
              </w:rPr>
              <w:t>7</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top w:val="single" w:sz="4" w:space="0" w:color="auto"/>
              <w:left w:val="single" w:sz="4" w:space="0" w:color="auto"/>
              <w:bottom w:val="single" w:sz="4" w:space="0" w:color="auto"/>
              <w:right w:val="single" w:sz="4" w:space="0" w:color="auto"/>
            </w:tcBorders>
            <w:hideMark/>
          </w:tcPr>
          <w:p w:rsidR="00DC3360" w:rsidRPr="004364A0" w:rsidRDefault="00DC3360" w:rsidP="003449F5">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7C5CBC"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8</w:t>
            </w:r>
            <w:r>
              <w:rPr>
                <w:rFonts w:ascii="Times New Roman" w:hAnsi="Times New Roman" w:cs="Times New Roman"/>
                <w:sz w:val="28"/>
                <w:szCs w:val="28"/>
                <w:lang w:eastAsia="uk-UA"/>
              </w:rPr>
              <w:t>8</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7C5CBC" w:rsidRPr="007C5CBC" w:rsidRDefault="007C5CBC" w:rsidP="007C5CBC">
            <w:pPr>
              <w:spacing w:after="0"/>
              <w:jc w:val="both"/>
              <w:rPr>
                <w:rFonts w:ascii="Times New Roman" w:hAnsi="Times New Roman" w:cs="Times New Roman"/>
                <w:sz w:val="28"/>
                <w:szCs w:val="28"/>
                <w:lang w:eastAsia="uk-UA"/>
              </w:rPr>
            </w:pPr>
            <w:r w:rsidRPr="007C5CBC">
              <w:rPr>
                <w:rFonts w:ascii="Times New Roman" w:hAnsi="Times New Roman" w:cs="Times New Roman"/>
                <w:sz w:val="28"/>
                <w:szCs w:val="28"/>
              </w:rPr>
              <w:t>Витрати часу працівників на ознайомлення з оновленими положеннями; витрати здійснюються в межах посадових обов’язків, не потребують додаткового фінансування з бюджету чи сторонніх джерел.</w:t>
            </w:r>
            <w:r w:rsidRPr="007C5CBC">
              <w:rPr>
                <w:rFonts w:ascii="Times New Roman" w:hAnsi="Times New Roman" w:cs="Times New Roman"/>
                <w:color w:val="000000"/>
                <w:sz w:val="28"/>
                <w:szCs w:val="28"/>
              </w:rPr>
              <w:t>; проведення інформаційно-роз’яснювальної роботи. Оприлюднення  нормативного акта.</w:t>
            </w:r>
          </w:p>
        </w:tc>
        <w:tc>
          <w:tcPr>
            <w:tcW w:w="763"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before="150" w:after="150"/>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7C5CBC"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r>
              <w:rPr>
                <w:rFonts w:ascii="Times New Roman" w:hAnsi="Times New Roman" w:cs="Times New Roman"/>
                <w:sz w:val="28"/>
                <w:szCs w:val="28"/>
                <w:lang w:eastAsia="uk-UA"/>
              </w:rPr>
              <w:t>9</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763" w:type="pct"/>
            <w:tcBorders>
              <w:top w:val="single" w:sz="4" w:space="0" w:color="auto"/>
              <w:left w:val="single" w:sz="4" w:space="0" w:color="auto"/>
              <w:bottom w:val="single" w:sz="4" w:space="0" w:color="auto"/>
              <w:right w:val="single" w:sz="4" w:space="0" w:color="auto"/>
            </w:tcBorders>
            <w:hideMark/>
          </w:tcPr>
          <w:p w:rsidR="007C5CBC" w:rsidRPr="002B2BE8" w:rsidRDefault="007C5CBC" w:rsidP="007C5CBC">
            <w:pPr>
              <w:spacing w:before="150" w:after="150"/>
              <w:jc w:val="center"/>
              <w:rPr>
                <w:rFonts w:ascii="Times New Roman" w:hAnsi="Times New Roman" w:cs="Times New Roman"/>
                <w:sz w:val="28"/>
                <w:szCs w:val="28"/>
                <w:lang w:eastAsia="uk-UA"/>
              </w:rPr>
            </w:pPr>
            <w:r>
              <w:rPr>
                <w:rFonts w:ascii="Times New Roman" w:hAnsi="Times New Roman" w:cs="Times New Roman"/>
                <w:sz w:val="28"/>
                <w:szCs w:val="28"/>
              </w:rPr>
              <w:t>0</w:t>
            </w:r>
            <w:r w:rsidRPr="002B2BE8">
              <w:rPr>
                <w:rFonts w:ascii="Times New Roman" w:hAnsi="Times New Roman" w:cs="Times New Roman"/>
                <w:sz w:val="28"/>
                <w:szCs w:val="28"/>
              </w:rPr>
              <w:t xml:space="preserve"> грн</w:t>
            </w:r>
          </w:p>
        </w:tc>
        <w:tc>
          <w:tcPr>
            <w:tcW w:w="763" w:type="pct"/>
            <w:tcBorders>
              <w:top w:val="single" w:sz="4" w:space="0" w:color="auto"/>
              <w:left w:val="single" w:sz="4" w:space="0" w:color="auto"/>
              <w:bottom w:val="single" w:sz="4" w:space="0" w:color="auto"/>
              <w:right w:val="single" w:sz="4" w:space="0" w:color="auto"/>
            </w:tcBorders>
            <w:hideMark/>
          </w:tcPr>
          <w:p w:rsidR="007C5CBC" w:rsidRPr="002B2BE8" w:rsidRDefault="007C5CBC" w:rsidP="007C5CBC">
            <w:pPr>
              <w:spacing w:before="150" w:after="150"/>
              <w:jc w:val="center"/>
              <w:rPr>
                <w:rFonts w:ascii="Times New Roman" w:hAnsi="Times New Roman" w:cs="Times New Roman"/>
                <w:sz w:val="28"/>
                <w:szCs w:val="28"/>
                <w:lang w:eastAsia="uk-UA"/>
              </w:rPr>
            </w:pPr>
            <w:r>
              <w:rPr>
                <w:rFonts w:ascii="Times New Roman" w:hAnsi="Times New Roman" w:cs="Times New Roman"/>
                <w:sz w:val="28"/>
                <w:szCs w:val="28"/>
              </w:rPr>
              <w:t>0</w:t>
            </w:r>
            <w:r w:rsidRPr="002B2BE8">
              <w:rPr>
                <w:rFonts w:ascii="Times New Roman" w:hAnsi="Times New Roman" w:cs="Times New Roman"/>
                <w:sz w:val="28"/>
                <w:szCs w:val="28"/>
              </w:rPr>
              <w:t xml:space="preserve"> грн</w:t>
            </w:r>
          </w:p>
        </w:tc>
      </w:tr>
      <w:tr w:rsidR="007C5CBC"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r>
              <w:rPr>
                <w:rFonts w:ascii="Times New Roman" w:hAnsi="Times New Roman" w:cs="Times New Roman"/>
                <w:sz w:val="28"/>
                <w:szCs w:val="28"/>
                <w:lang w:eastAsia="uk-UA"/>
              </w:rPr>
              <w:t>1</w:t>
            </w:r>
            <w:r w:rsidRPr="004364A0">
              <w:rPr>
                <w:rFonts w:ascii="Times New Roman" w:hAnsi="Times New Roman" w:cs="Times New Roman"/>
                <w:sz w:val="28"/>
                <w:szCs w:val="28"/>
                <w:lang w:eastAsia="uk-UA"/>
              </w:rPr>
              <w:t>0.</w:t>
            </w:r>
          </w:p>
        </w:tc>
        <w:tc>
          <w:tcPr>
            <w:tcW w:w="3207"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763" w:type="pct"/>
            <w:tcBorders>
              <w:top w:val="single" w:sz="4" w:space="0" w:color="auto"/>
              <w:left w:val="single" w:sz="4" w:space="0" w:color="auto"/>
              <w:bottom w:val="single" w:sz="4" w:space="0" w:color="auto"/>
              <w:right w:val="single" w:sz="4" w:space="0" w:color="auto"/>
            </w:tcBorders>
            <w:hideMark/>
          </w:tcPr>
          <w:p w:rsidR="007C5CBC" w:rsidRPr="004912EB" w:rsidRDefault="0047016C" w:rsidP="007C5CBC">
            <w:pPr>
              <w:spacing w:before="150" w:after="150"/>
              <w:jc w:val="center"/>
              <w:rPr>
                <w:rFonts w:ascii="Times New Roman" w:hAnsi="Times New Roman" w:cs="Times New Roman"/>
                <w:sz w:val="28"/>
                <w:szCs w:val="28"/>
                <w:lang w:eastAsia="uk-UA"/>
              </w:rPr>
            </w:pPr>
            <w:r>
              <w:rPr>
                <w:rFonts w:ascii="Times New Roman" w:hAnsi="Times New Roman" w:cs="Times New Roman"/>
                <w:sz w:val="28"/>
                <w:szCs w:val="28"/>
              </w:rPr>
              <w:t>879</w:t>
            </w:r>
          </w:p>
        </w:tc>
        <w:tc>
          <w:tcPr>
            <w:tcW w:w="763" w:type="pct"/>
            <w:tcBorders>
              <w:top w:val="single" w:sz="4" w:space="0" w:color="auto"/>
              <w:left w:val="single" w:sz="4" w:space="0" w:color="auto"/>
              <w:bottom w:val="single" w:sz="4" w:space="0" w:color="auto"/>
              <w:right w:val="single" w:sz="4" w:space="0" w:color="auto"/>
            </w:tcBorders>
            <w:hideMark/>
          </w:tcPr>
          <w:p w:rsidR="007C5CBC" w:rsidRPr="004364A0" w:rsidRDefault="007C5CBC" w:rsidP="0047016C">
            <w:pPr>
              <w:pStyle w:val="a7"/>
              <w:spacing w:before="150" w:after="150"/>
              <w:ind w:left="1495"/>
              <w:rPr>
                <w:rFonts w:ascii="Times New Roman" w:hAnsi="Times New Roman" w:cs="Times New Roman"/>
                <w:sz w:val="28"/>
                <w:szCs w:val="28"/>
                <w:lang w:eastAsia="uk-UA"/>
              </w:rPr>
            </w:pPr>
          </w:p>
        </w:tc>
      </w:tr>
      <w:tr w:rsidR="007C5CBC" w:rsidRPr="0034162B" w:rsidTr="007C5CBC">
        <w:trPr>
          <w:jc w:val="center"/>
        </w:trPr>
        <w:tc>
          <w:tcPr>
            <w:tcW w:w="268"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before="150" w:after="150"/>
              <w:ind w:firstLine="709"/>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r>
              <w:rPr>
                <w:rFonts w:ascii="Times New Roman" w:hAnsi="Times New Roman" w:cs="Times New Roman"/>
                <w:sz w:val="28"/>
                <w:szCs w:val="28"/>
                <w:lang w:eastAsia="uk-UA"/>
              </w:rPr>
              <w:t>1</w:t>
            </w:r>
            <w:r w:rsidRPr="004364A0">
              <w:rPr>
                <w:rFonts w:ascii="Times New Roman" w:hAnsi="Times New Roman" w:cs="Times New Roman"/>
                <w:sz w:val="28"/>
                <w:szCs w:val="28"/>
                <w:lang w:eastAsia="uk-UA"/>
              </w:rPr>
              <w:t>.</w:t>
            </w:r>
          </w:p>
        </w:tc>
        <w:tc>
          <w:tcPr>
            <w:tcW w:w="3207"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after="0"/>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763"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before="150" w:after="150"/>
              <w:jc w:val="center"/>
              <w:rPr>
                <w:rFonts w:ascii="Times New Roman" w:hAnsi="Times New Roman" w:cs="Times New Roman"/>
                <w:sz w:val="28"/>
                <w:szCs w:val="28"/>
                <w:lang w:eastAsia="uk-UA"/>
              </w:rPr>
            </w:pPr>
            <w:r>
              <w:rPr>
                <w:rFonts w:ascii="Times New Roman" w:hAnsi="Times New Roman" w:cs="Times New Roman"/>
                <w:sz w:val="28"/>
                <w:szCs w:val="28"/>
              </w:rPr>
              <w:t>0</w:t>
            </w:r>
            <w:r w:rsidRPr="002B2BE8">
              <w:rPr>
                <w:rFonts w:ascii="Times New Roman" w:hAnsi="Times New Roman" w:cs="Times New Roman"/>
                <w:sz w:val="28"/>
                <w:szCs w:val="28"/>
              </w:rPr>
              <w:t xml:space="preserve"> грн</w:t>
            </w:r>
          </w:p>
        </w:tc>
        <w:tc>
          <w:tcPr>
            <w:tcW w:w="763" w:type="pct"/>
            <w:tcBorders>
              <w:top w:val="single" w:sz="4" w:space="0" w:color="auto"/>
              <w:left w:val="single" w:sz="4" w:space="0" w:color="auto"/>
              <w:bottom w:val="single" w:sz="4" w:space="0" w:color="auto"/>
              <w:right w:val="single" w:sz="4" w:space="0" w:color="auto"/>
            </w:tcBorders>
            <w:hideMark/>
          </w:tcPr>
          <w:p w:rsidR="007C5CBC" w:rsidRPr="004364A0" w:rsidRDefault="007C5CBC" w:rsidP="007C5CBC">
            <w:pPr>
              <w:spacing w:before="150" w:after="150"/>
              <w:jc w:val="center"/>
              <w:rPr>
                <w:rFonts w:ascii="Times New Roman" w:hAnsi="Times New Roman" w:cs="Times New Roman"/>
                <w:sz w:val="28"/>
                <w:szCs w:val="28"/>
                <w:lang w:eastAsia="uk-UA"/>
              </w:rPr>
            </w:pPr>
            <w:r>
              <w:rPr>
                <w:rFonts w:ascii="Times New Roman" w:hAnsi="Times New Roman" w:cs="Times New Roman"/>
                <w:sz w:val="28"/>
                <w:szCs w:val="28"/>
              </w:rPr>
              <w:t>0</w:t>
            </w:r>
            <w:r w:rsidRPr="002B2BE8">
              <w:rPr>
                <w:rFonts w:ascii="Times New Roman" w:hAnsi="Times New Roman" w:cs="Times New Roman"/>
                <w:sz w:val="28"/>
                <w:szCs w:val="28"/>
              </w:rPr>
              <w:t xml:space="preserve"> грн</w:t>
            </w:r>
          </w:p>
        </w:tc>
      </w:tr>
    </w:tbl>
    <w:p w:rsidR="00413084" w:rsidRDefault="00413084" w:rsidP="00EC10F0">
      <w:pPr>
        <w:spacing w:after="150"/>
        <w:ind w:left="450" w:right="450" w:firstLine="709"/>
        <w:jc w:val="center"/>
        <w:rPr>
          <w:rFonts w:ascii="Times New Roman" w:hAnsi="Times New Roman" w:cs="Times New Roman"/>
          <w:b/>
          <w:sz w:val="28"/>
          <w:szCs w:val="28"/>
          <w:lang w:eastAsia="uk-UA"/>
        </w:rPr>
      </w:pPr>
      <w:bookmarkStart w:id="15" w:name="n179"/>
      <w:bookmarkEnd w:id="15"/>
    </w:p>
    <w:p w:rsidR="00413084" w:rsidRPr="004364A0" w:rsidRDefault="00413084" w:rsidP="00EC10F0">
      <w:pPr>
        <w:spacing w:after="150"/>
        <w:ind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402"/>
        <w:gridCol w:w="1967"/>
        <w:gridCol w:w="1059"/>
        <w:gridCol w:w="663"/>
        <w:gridCol w:w="1465"/>
      </w:tblGrid>
      <w:tr w:rsidR="00413084" w:rsidRPr="004364A0" w:rsidTr="00D67F1E">
        <w:trPr>
          <w:trHeight w:val="964"/>
        </w:trPr>
        <w:tc>
          <w:tcPr>
            <w:tcW w:w="2310" w:type="pct"/>
            <w:tcBorders>
              <w:bottom w:val="single" w:sz="4" w:space="0" w:color="auto"/>
            </w:tcBorders>
            <w:hideMark/>
          </w:tcPr>
          <w:p w:rsidR="00413084" w:rsidRPr="004364A0" w:rsidRDefault="00413084" w:rsidP="00BD3439">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1024" w:type="pct"/>
            <w:tcBorders>
              <w:bottom w:val="single" w:sz="4" w:space="0" w:color="auto"/>
            </w:tcBorders>
            <w:hideMark/>
          </w:tcPr>
          <w:p w:rsidR="00413084" w:rsidRPr="004364A0" w:rsidRDefault="00413084" w:rsidP="009E37B1">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904" w:type="pct"/>
            <w:gridSpan w:val="2"/>
            <w:tcBorders>
              <w:bottom w:val="single" w:sz="4" w:space="0" w:color="auto"/>
            </w:tcBorders>
            <w:hideMark/>
          </w:tcPr>
          <w:p w:rsidR="00413084" w:rsidRPr="004364A0" w:rsidRDefault="00413084" w:rsidP="009E37B1">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762" w:type="pct"/>
            <w:tcBorders>
              <w:bottom w:val="single" w:sz="4" w:space="0" w:color="auto"/>
            </w:tcBorders>
            <w:hideMark/>
          </w:tcPr>
          <w:p w:rsidR="00413084" w:rsidRPr="004364A0" w:rsidRDefault="00413084" w:rsidP="009E37B1">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413084" w:rsidRPr="0034162B" w:rsidTr="00D67F1E">
        <w:trPr>
          <w:trHeight w:val="1959"/>
        </w:trPr>
        <w:tc>
          <w:tcPr>
            <w:tcW w:w="2310" w:type="pct"/>
            <w:tcBorders>
              <w:bottom w:val="single" w:sz="4" w:space="0" w:color="auto"/>
            </w:tcBorders>
            <w:hideMark/>
          </w:tcPr>
          <w:p w:rsidR="00413084" w:rsidRPr="00015C0A" w:rsidRDefault="00413084" w:rsidP="00AC10EA">
            <w:pPr>
              <w:spacing w:before="150" w:after="150"/>
              <w:jc w:val="both"/>
              <w:rPr>
                <w:rFonts w:ascii="Times New Roman" w:hAnsi="Times New Roman" w:cs="Times New Roman"/>
                <w:sz w:val="28"/>
                <w:szCs w:val="28"/>
                <w:lang w:eastAsia="uk-UA"/>
              </w:rPr>
            </w:pPr>
            <w:r w:rsidRPr="00015C0A">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024" w:type="pct"/>
            <w:tcBorders>
              <w:bottom w:val="single" w:sz="4" w:space="0" w:color="auto"/>
            </w:tcBorders>
            <w:hideMark/>
          </w:tcPr>
          <w:p w:rsidR="00413084" w:rsidRPr="004364A0" w:rsidRDefault="00413084" w:rsidP="009E420B">
            <w:pPr>
              <w:spacing w:before="150" w:after="150"/>
              <w:ind w:firstLine="709"/>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904" w:type="pct"/>
            <w:gridSpan w:val="2"/>
            <w:tcBorders>
              <w:bottom w:val="single" w:sz="4" w:space="0" w:color="auto"/>
            </w:tcBorders>
            <w:hideMark/>
          </w:tcPr>
          <w:p w:rsidR="00413084" w:rsidRPr="004364A0" w:rsidRDefault="00413084" w:rsidP="009E420B">
            <w:pPr>
              <w:spacing w:before="150" w:after="150"/>
              <w:ind w:firstLine="709"/>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2" w:type="pct"/>
            <w:tcBorders>
              <w:bottom w:val="single" w:sz="4" w:space="0" w:color="auto"/>
            </w:tcBorders>
            <w:hideMark/>
          </w:tcPr>
          <w:p w:rsidR="00413084" w:rsidRPr="004364A0" w:rsidRDefault="00413084" w:rsidP="009E420B">
            <w:pPr>
              <w:spacing w:before="150" w:after="150"/>
              <w:ind w:firstLine="709"/>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413084" w:rsidRPr="0034162B" w:rsidTr="00D67F1E">
        <w:trPr>
          <w:trHeight w:val="265"/>
        </w:trPr>
        <w:tc>
          <w:tcPr>
            <w:tcW w:w="2310" w:type="pct"/>
            <w:tcBorders>
              <w:top w:val="single" w:sz="4" w:space="0" w:color="auto"/>
              <w:left w:val="nil"/>
              <w:bottom w:val="single" w:sz="4" w:space="0" w:color="auto"/>
              <w:right w:val="nil"/>
            </w:tcBorders>
          </w:tcPr>
          <w:p w:rsidR="00413084" w:rsidRPr="0034162B" w:rsidRDefault="00413084" w:rsidP="00EC10F0">
            <w:pPr>
              <w:spacing w:before="150" w:after="150"/>
              <w:ind w:firstLine="709"/>
              <w:rPr>
                <w:rFonts w:ascii="Times New Roman" w:hAnsi="Times New Roman" w:cs="Times New Roman"/>
                <w:color w:val="FF0000"/>
                <w:sz w:val="28"/>
                <w:szCs w:val="28"/>
                <w:lang w:eastAsia="uk-UA"/>
              </w:rPr>
            </w:pPr>
          </w:p>
        </w:tc>
        <w:tc>
          <w:tcPr>
            <w:tcW w:w="1024" w:type="pct"/>
            <w:tcBorders>
              <w:top w:val="single" w:sz="4" w:space="0" w:color="auto"/>
              <w:left w:val="nil"/>
              <w:bottom w:val="single" w:sz="4" w:space="0" w:color="auto"/>
              <w:right w:val="nil"/>
            </w:tcBorders>
          </w:tcPr>
          <w:p w:rsidR="00413084" w:rsidRPr="0034162B" w:rsidRDefault="00413084" w:rsidP="00EC10F0">
            <w:pPr>
              <w:spacing w:before="150" w:after="150"/>
              <w:ind w:firstLine="709"/>
              <w:jc w:val="center"/>
              <w:rPr>
                <w:rFonts w:ascii="Times New Roman" w:eastAsia="Arial Unicode MS" w:hAnsi="Times New Roman" w:cs="Times New Roman"/>
                <w:color w:val="FF0000"/>
                <w:sz w:val="28"/>
                <w:szCs w:val="28"/>
                <w:lang w:eastAsia="ru-RU" w:bidi="uk-UA"/>
              </w:rPr>
            </w:pPr>
          </w:p>
        </w:tc>
        <w:tc>
          <w:tcPr>
            <w:tcW w:w="904" w:type="pct"/>
            <w:gridSpan w:val="2"/>
            <w:tcBorders>
              <w:top w:val="single" w:sz="4" w:space="0" w:color="auto"/>
              <w:left w:val="nil"/>
              <w:bottom w:val="single" w:sz="4" w:space="0" w:color="auto"/>
              <w:right w:val="nil"/>
            </w:tcBorders>
          </w:tcPr>
          <w:p w:rsidR="00413084" w:rsidRPr="0034162B" w:rsidRDefault="00413084" w:rsidP="00EC10F0">
            <w:pPr>
              <w:spacing w:before="150" w:after="150"/>
              <w:ind w:firstLine="709"/>
              <w:jc w:val="center"/>
              <w:rPr>
                <w:rFonts w:ascii="Times New Roman" w:eastAsia="Arial Unicode MS" w:hAnsi="Times New Roman" w:cs="Times New Roman"/>
                <w:color w:val="FF0000"/>
                <w:sz w:val="28"/>
                <w:szCs w:val="28"/>
                <w:lang w:eastAsia="ru-RU" w:bidi="uk-UA"/>
              </w:rPr>
            </w:pPr>
          </w:p>
        </w:tc>
        <w:tc>
          <w:tcPr>
            <w:tcW w:w="762" w:type="pct"/>
            <w:tcBorders>
              <w:top w:val="single" w:sz="4" w:space="0" w:color="auto"/>
              <w:left w:val="nil"/>
              <w:bottom w:val="single" w:sz="4" w:space="0" w:color="auto"/>
              <w:right w:val="nil"/>
            </w:tcBorders>
          </w:tcPr>
          <w:p w:rsidR="00413084" w:rsidRPr="0034162B" w:rsidRDefault="00413084" w:rsidP="00EC10F0">
            <w:pPr>
              <w:spacing w:before="150" w:after="150"/>
              <w:ind w:firstLine="709"/>
              <w:jc w:val="center"/>
              <w:rPr>
                <w:rFonts w:ascii="Times New Roman" w:eastAsia="Arial Unicode MS" w:hAnsi="Times New Roman" w:cs="Times New Roman"/>
                <w:color w:val="FF0000"/>
                <w:sz w:val="28"/>
                <w:szCs w:val="28"/>
                <w:lang w:eastAsia="ru-RU" w:bidi="uk-UA"/>
              </w:rPr>
            </w:pPr>
          </w:p>
        </w:tc>
      </w:tr>
      <w:tr w:rsidR="00413084" w:rsidRPr="004364A0" w:rsidTr="00D67F1E">
        <w:trPr>
          <w:trHeight w:val="1622"/>
        </w:trPr>
        <w:tc>
          <w:tcPr>
            <w:tcW w:w="2310" w:type="pct"/>
            <w:tcBorders>
              <w:top w:val="single" w:sz="4" w:space="0" w:color="auto"/>
              <w:bottom w:val="single" w:sz="4" w:space="0" w:color="auto"/>
            </w:tcBorders>
            <w:hideMark/>
          </w:tcPr>
          <w:p w:rsidR="00413084" w:rsidRPr="004364A0" w:rsidRDefault="00413084" w:rsidP="00BD3439">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1575" w:type="pct"/>
            <w:gridSpan w:val="2"/>
            <w:tcBorders>
              <w:top w:val="single" w:sz="4" w:space="0" w:color="auto"/>
              <w:bottom w:val="single" w:sz="4" w:space="0" w:color="auto"/>
            </w:tcBorders>
            <w:hideMark/>
          </w:tcPr>
          <w:p w:rsidR="00413084" w:rsidRPr="004364A0" w:rsidRDefault="00413084" w:rsidP="009E37B1">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115" w:type="pct"/>
            <w:gridSpan w:val="2"/>
            <w:tcBorders>
              <w:top w:val="single" w:sz="4" w:space="0" w:color="auto"/>
              <w:bottom w:val="single" w:sz="4" w:space="0" w:color="auto"/>
            </w:tcBorders>
            <w:hideMark/>
          </w:tcPr>
          <w:p w:rsidR="00413084" w:rsidRPr="004364A0" w:rsidRDefault="00413084" w:rsidP="009E37B1">
            <w:pPr>
              <w:spacing w:before="150" w:after="15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015C0A" w:rsidRPr="00015C0A" w:rsidTr="00D67F1E">
        <w:trPr>
          <w:trHeight w:val="1316"/>
        </w:trPr>
        <w:tc>
          <w:tcPr>
            <w:tcW w:w="2310" w:type="pct"/>
            <w:tcBorders>
              <w:bottom w:val="single" w:sz="4" w:space="0" w:color="auto"/>
            </w:tcBorders>
            <w:hideMark/>
          </w:tcPr>
          <w:p w:rsidR="00413084" w:rsidRPr="00015C0A" w:rsidRDefault="00413084" w:rsidP="00AC10EA">
            <w:pPr>
              <w:spacing w:after="0"/>
              <w:jc w:val="both"/>
              <w:rPr>
                <w:rFonts w:ascii="Times New Roman" w:hAnsi="Times New Roman" w:cs="Times New Roman"/>
                <w:sz w:val="28"/>
                <w:szCs w:val="28"/>
                <w:lang w:eastAsia="uk-UA"/>
              </w:rPr>
            </w:pPr>
            <w:r w:rsidRPr="00015C0A">
              <w:rPr>
                <w:rFonts w:ascii="Times New Roman" w:hAnsi="Times New Roman" w:cs="Times New Roman"/>
                <w:sz w:val="28"/>
                <w:szCs w:val="28"/>
                <w:lang w:eastAsia="uk-UA"/>
              </w:rPr>
              <w:lastRenderedPageBreak/>
              <w:t>Податки та збори (зміна розміру податків/зборів, виникнення необхідності у сплаті податків/зборів)</w:t>
            </w:r>
          </w:p>
        </w:tc>
        <w:tc>
          <w:tcPr>
            <w:tcW w:w="1575" w:type="pct"/>
            <w:gridSpan w:val="2"/>
            <w:tcBorders>
              <w:bottom w:val="single" w:sz="4" w:space="0" w:color="auto"/>
            </w:tcBorders>
            <w:hideMark/>
          </w:tcPr>
          <w:p w:rsidR="00413084" w:rsidRPr="00015C0A" w:rsidRDefault="00413084" w:rsidP="009E37B1">
            <w:pPr>
              <w:spacing w:after="0"/>
              <w:jc w:val="center"/>
              <w:rPr>
                <w:rFonts w:ascii="Times New Roman" w:hAnsi="Times New Roman" w:cs="Times New Roman"/>
                <w:sz w:val="28"/>
                <w:szCs w:val="28"/>
                <w:lang w:eastAsia="uk-UA"/>
              </w:rPr>
            </w:pPr>
            <w:r w:rsidRPr="00015C0A">
              <w:rPr>
                <w:rFonts w:ascii="Times New Roman" w:eastAsia="Arial Unicode MS" w:hAnsi="Times New Roman" w:cs="Times New Roman"/>
                <w:sz w:val="28"/>
                <w:szCs w:val="28"/>
                <w:lang w:eastAsia="ru-RU" w:bidi="uk-UA"/>
              </w:rPr>
              <w:t>не передбачені</w:t>
            </w:r>
          </w:p>
        </w:tc>
        <w:tc>
          <w:tcPr>
            <w:tcW w:w="1115" w:type="pct"/>
            <w:gridSpan w:val="2"/>
            <w:tcBorders>
              <w:bottom w:val="single" w:sz="4" w:space="0" w:color="auto"/>
            </w:tcBorders>
            <w:hideMark/>
          </w:tcPr>
          <w:p w:rsidR="00413084" w:rsidRPr="00015C0A" w:rsidRDefault="00413084" w:rsidP="009E37B1">
            <w:pPr>
              <w:spacing w:after="0"/>
              <w:jc w:val="center"/>
              <w:rPr>
                <w:rFonts w:ascii="Times New Roman" w:hAnsi="Times New Roman" w:cs="Times New Roman"/>
                <w:sz w:val="28"/>
                <w:szCs w:val="28"/>
                <w:lang w:eastAsia="uk-UA"/>
              </w:rPr>
            </w:pPr>
            <w:r w:rsidRPr="00015C0A">
              <w:rPr>
                <w:rFonts w:ascii="Times New Roman" w:eastAsia="Arial Unicode MS" w:hAnsi="Times New Roman" w:cs="Times New Roman"/>
                <w:sz w:val="28"/>
                <w:szCs w:val="28"/>
                <w:lang w:eastAsia="ru-RU" w:bidi="uk-UA"/>
              </w:rPr>
              <w:t>не передбачені</w:t>
            </w:r>
          </w:p>
        </w:tc>
      </w:tr>
      <w:tr w:rsidR="00D67F1E" w:rsidRPr="00015C0A" w:rsidTr="00D67F1E">
        <w:trPr>
          <w:trHeight w:val="545"/>
        </w:trPr>
        <w:tc>
          <w:tcPr>
            <w:tcW w:w="2310" w:type="pct"/>
            <w:tcBorders>
              <w:top w:val="single" w:sz="4" w:space="0" w:color="auto"/>
              <w:left w:val="nil"/>
              <w:bottom w:val="nil"/>
              <w:right w:val="nil"/>
            </w:tcBorders>
          </w:tcPr>
          <w:p w:rsidR="00D67F1E" w:rsidRPr="00015C0A" w:rsidRDefault="00D67F1E" w:rsidP="00EC10F0">
            <w:pPr>
              <w:spacing w:after="0"/>
              <w:ind w:firstLine="709"/>
              <w:rPr>
                <w:rFonts w:ascii="Times New Roman" w:hAnsi="Times New Roman" w:cs="Times New Roman"/>
                <w:sz w:val="28"/>
                <w:szCs w:val="28"/>
                <w:lang w:eastAsia="uk-UA"/>
              </w:rPr>
            </w:pPr>
          </w:p>
        </w:tc>
        <w:tc>
          <w:tcPr>
            <w:tcW w:w="1575" w:type="pct"/>
            <w:gridSpan w:val="2"/>
            <w:tcBorders>
              <w:top w:val="single" w:sz="4" w:space="0" w:color="auto"/>
              <w:left w:val="nil"/>
              <w:bottom w:val="nil"/>
              <w:right w:val="nil"/>
            </w:tcBorders>
          </w:tcPr>
          <w:p w:rsidR="00D67F1E" w:rsidRPr="00015C0A" w:rsidRDefault="00D67F1E" w:rsidP="00EC10F0">
            <w:pPr>
              <w:spacing w:after="0"/>
              <w:ind w:firstLine="709"/>
              <w:jc w:val="center"/>
              <w:rPr>
                <w:rFonts w:ascii="Times New Roman" w:eastAsia="Arial Unicode MS" w:hAnsi="Times New Roman" w:cs="Times New Roman"/>
                <w:sz w:val="28"/>
                <w:szCs w:val="28"/>
                <w:lang w:eastAsia="ru-RU" w:bidi="uk-UA"/>
              </w:rPr>
            </w:pPr>
          </w:p>
        </w:tc>
        <w:tc>
          <w:tcPr>
            <w:tcW w:w="1115" w:type="pct"/>
            <w:gridSpan w:val="2"/>
            <w:tcBorders>
              <w:top w:val="single" w:sz="4" w:space="0" w:color="auto"/>
              <w:left w:val="nil"/>
              <w:bottom w:val="nil"/>
              <w:right w:val="nil"/>
            </w:tcBorders>
          </w:tcPr>
          <w:p w:rsidR="00D67F1E" w:rsidRPr="00015C0A" w:rsidRDefault="00D67F1E" w:rsidP="00EC10F0">
            <w:pPr>
              <w:spacing w:after="0"/>
              <w:ind w:firstLine="709"/>
              <w:jc w:val="center"/>
              <w:rPr>
                <w:rFonts w:ascii="Times New Roman" w:eastAsia="Arial Unicode MS" w:hAnsi="Times New Roman" w:cs="Times New Roman"/>
                <w:sz w:val="28"/>
                <w:szCs w:val="28"/>
                <w:lang w:eastAsia="ru-RU" w:bidi="uk-UA"/>
              </w:rPr>
            </w:pPr>
          </w:p>
        </w:tc>
      </w:tr>
    </w:tbl>
    <w:p w:rsidR="00413084" w:rsidRPr="00015C0A" w:rsidRDefault="00413084" w:rsidP="00EC10F0">
      <w:pPr>
        <w:spacing w:after="150"/>
        <w:ind w:firstLine="709"/>
        <w:rPr>
          <w:rFonts w:ascii="Times New Roman" w:hAnsi="Times New Roman" w:cs="Times New Roman"/>
          <w:vanish/>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30"/>
        <w:gridCol w:w="1759"/>
        <w:gridCol w:w="1757"/>
        <w:gridCol w:w="1660"/>
        <w:gridCol w:w="1465"/>
      </w:tblGrid>
      <w:tr w:rsidR="00015C0A" w:rsidRPr="00015C0A" w:rsidTr="00653E2A">
        <w:tc>
          <w:tcPr>
            <w:tcW w:w="1531" w:type="pct"/>
            <w:hideMark/>
          </w:tcPr>
          <w:p w:rsidR="00413084" w:rsidRPr="00015C0A" w:rsidRDefault="00413084" w:rsidP="00BD3439">
            <w:pPr>
              <w:spacing w:after="0"/>
              <w:ind w:firstLine="709"/>
              <w:rPr>
                <w:rFonts w:ascii="Times New Roman" w:hAnsi="Times New Roman" w:cs="Times New Roman"/>
                <w:sz w:val="28"/>
                <w:szCs w:val="28"/>
                <w:lang w:eastAsia="uk-UA"/>
              </w:rPr>
            </w:pPr>
            <w:r w:rsidRPr="00015C0A">
              <w:rPr>
                <w:rFonts w:ascii="Times New Roman" w:hAnsi="Times New Roman" w:cs="Times New Roman"/>
                <w:sz w:val="28"/>
                <w:szCs w:val="28"/>
                <w:lang w:eastAsia="uk-UA"/>
              </w:rPr>
              <w:t>Вид витрат</w:t>
            </w:r>
          </w:p>
        </w:tc>
        <w:tc>
          <w:tcPr>
            <w:tcW w:w="919" w:type="pct"/>
            <w:hideMark/>
          </w:tcPr>
          <w:p w:rsidR="00413084" w:rsidRPr="00015C0A" w:rsidRDefault="00413084" w:rsidP="009E37B1">
            <w:pPr>
              <w:spacing w:after="0"/>
              <w:jc w:val="center"/>
              <w:rPr>
                <w:rFonts w:ascii="Times New Roman" w:hAnsi="Times New Roman" w:cs="Times New Roman"/>
                <w:sz w:val="28"/>
                <w:szCs w:val="28"/>
                <w:lang w:eastAsia="uk-UA"/>
              </w:rPr>
            </w:pPr>
            <w:r w:rsidRPr="00015C0A">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rsidR="00413084" w:rsidRPr="00015C0A" w:rsidRDefault="00413084" w:rsidP="009E37B1">
            <w:pPr>
              <w:spacing w:after="0"/>
              <w:jc w:val="center"/>
              <w:rPr>
                <w:rFonts w:ascii="Times New Roman" w:hAnsi="Times New Roman" w:cs="Times New Roman"/>
                <w:sz w:val="28"/>
                <w:szCs w:val="28"/>
                <w:lang w:eastAsia="uk-UA"/>
              </w:rPr>
            </w:pPr>
            <w:r w:rsidRPr="00015C0A">
              <w:rPr>
                <w:rFonts w:ascii="Times New Roman" w:hAnsi="Times New Roman" w:cs="Times New Roman"/>
                <w:sz w:val="28"/>
                <w:szCs w:val="28"/>
                <w:lang w:eastAsia="uk-UA"/>
              </w:rPr>
              <w:t>Витрати на оплату штрафних санкцій за рік</w:t>
            </w:r>
          </w:p>
        </w:tc>
        <w:tc>
          <w:tcPr>
            <w:tcW w:w="867" w:type="pct"/>
            <w:hideMark/>
          </w:tcPr>
          <w:p w:rsidR="00413084" w:rsidRPr="00015C0A" w:rsidRDefault="00413084" w:rsidP="009E37B1">
            <w:pPr>
              <w:spacing w:after="0"/>
              <w:jc w:val="center"/>
              <w:rPr>
                <w:rFonts w:ascii="Times New Roman" w:hAnsi="Times New Roman" w:cs="Times New Roman"/>
                <w:sz w:val="28"/>
                <w:szCs w:val="28"/>
                <w:lang w:eastAsia="uk-UA"/>
              </w:rPr>
            </w:pPr>
            <w:r w:rsidRPr="00015C0A">
              <w:rPr>
                <w:rFonts w:ascii="Times New Roman" w:hAnsi="Times New Roman" w:cs="Times New Roman"/>
                <w:sz w:val="28"/>
                <w:szCs w:val="28"/>
                <w:lang w:eastAsia="uk-UA"/>
              </w:rPr>
              <w:t>Разом за рік</w:t>
            </w:r>
          </w:p>
        </w:tc>
        <w:tc>
          <w:tcPr>
            <w:tcW w:w="765" w:type="pct"/>
            <w:hideMark/>
          </w:tcPr>
          <w:p w:rsidR="00413084" w:rsidRPr="00015C0A" w:rsidRDefault="00413084" w:rsidP="009E37B1">
            <w:pPr>
              <w:spacing w:after="0"/>
              <w:jc w:val="center"/>
              <w:rPr>
                <w:rFonts w:ascii="Times New Roman" w:hAnsi="Times New Roman" w:cs="Times New Roman"/>
                <w:sz w:val="28"/>
                <w:szCs w:val="28"/>
                <w:lang w:eastAsia="uk-UA"/>
              </w:rPr>
            </w:pPr>
            <w:r w:rsidRPr="00015C0A">
              <w:rPr>
                <w:rFonts w:ascii="Times New Roman" w:hAnsi="Times New Roman" w:cs="Times New Roman"/>
                <w:sz w:val="28"/>
                <w:szCs w:val="28"/>
                <w:lang w:eastAsia="uk-UA"/>
              </w:rPr>
              <w:t>Витрати за п’ять років</w:t>
            </w:r>
          </w:p>
        </w:tc>
      </w:tr>
      <w:tr w:rsidR="00015C0A" w:rsidRPr="00015C0A" w:rsidTr="00653E2A">
        <w:tc>
          <w:tcPr>
            <w:tcW w:w="1531" w:type="pct"/>
            <w:hideMark/>
          </w:tcPr>
          <w:p w:rsidR="00413084" w:rsidRPr="00015C0A" w:rsidRDefault="00413084" w:rsidP="00AC10EA">
            <w:pPr>
              <w:spacing w:after="0"/>
              <w:jc w:val="both"/>
              <w:rPr>
                <w:rFonts w:ascii="Times New Roman" w:hAnsi="Times New Roman" w:cs="Times New Roman"/>
                <w:sz w:val="28"/>
                <w:szCs w:val="28"/>
                <w:lang w:eastAsia="uk-UA"/>
              </w:rPr>
            </w:pPr>
            <w:r w:rsidRPr="00015C0A">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919" w:type="pct"/>
            <w:hideMark/>
          </w:tcPr>
          <w:p w:rsidR="00413084" w:rsidRPr="00015C0A" w:rsidRDefault="00413084" w:rsidP="00BD3439">
            <w:pPr>
              <w:spacing w:after="0"/>
              <w:ind w:firstLine="709"/>
              <w:rPr>
                <w:rFonts w:ascii="Times New Roman" w:hAnsi="Times New Roman" w:cs="Times New Roman"/>
                <w:sz w:val="28"/>
                <w:szCs w:val="28"/>
                <w:lang w:eastAsia="uk-UA"/>
              </w:rPr>
            </w:pPr>
            <w:r w:rsidRPr="00015C0A">
              <w:rPr>
                <w:rFonts w:ascii="Times New Roman" w:eastAsia="Arial Unicode MS" w:hAnsi="Times New Roman" w:cs="Times New Roman"/>
                <w:sz w:val="28"/>
                <w:szCs w:val="28"/>
                <w:lang w:eastAsia="ru-RU" w:bidi="uk-UA"/>
              </w:rPr>
              <w:t>не</w:t>
            </w:r>
            <w:r w:rsidRPr="00015C0A">
              <w:rPr>
                <w:rFonts w:ascii="Times New Roman" w:eastAsia="Arial Unicode MS" w:hAnsi="Times New Roman" w:cs="Times New Roman"/>
                <w:sz w:val="28"/>
                <w:szCs w:val="28"/>
                <w:lang w:eastAsia="ru-RU" w:bidi="uk-UA"/>
              </w:rPr>
              <w:br/>
              <w:t xml:space="preserve"> передбачені</w:t>
            </w:r>
          </w:p>
        </w:tc>
        <w:tc>
          <w:tcPr>
            <w:tcW w:w="918" w:type="pct"/>
            <w:hideMark/>
          </w:tcPr>
          <w:p w:rsidR="00413084" w:rsidRPr="00015C0A" w:rsidRDefault="00413084" w:rsidP="00BD3439">
            <w:pPr>
              <w:spacing w:after="0"/>
              <w:ind w:firstLine="709"/>
              <w:rPr>
                <w:rFonts w:ascii="Times New Roman" w:hAnsi="Times New Roman" w:cs="Times New Roman"/>
                <w:sz w:val="28"/>
                <w:szCs w:val="28"/>
                <w:lang w:eastAsia="uk-UA"/>
              </w:rPr>
            </w:pPr>
            <w:r w:rsidRPr="00015C0A">
              <w:rPr>
                <w:rFonts w:ascii="Times New Roman" w:eastAsia="Arial Unicode MS" w:hAnsi="Times New Roman" w:cs="Times New Roman"/>
                <w:sz w:val="28"/>
                <w:szCs w:val="28"/>
                <w:lang w:eastAsia="ru-RU" w:bidi="uk-UA"/>
              </w:rPr>
              <w:t xml:space="preserve">не </w:t>
            </w:r>
            <w:r w:rsidRPr="00015C0A">
              <w:rPr>
                <w:rFonts w:ascii="Times New Roman" w:eastAsia="Arial Unicode MS" w:hAnsi="Times New Roman" w:cs="Times New Roman"/>
                <w:sz w:val="28"/>
                <w:szCs w:val="28"/>
                <w:lang w:eastAsia="ru-RU" w:bidi="uk-UA"/>
              </w:rPr>
              <w:br/>
              <w:t>передбачені</w:t>
            </w:r>
          </w:p>
        </w:tc>
        <w:tc>
          <w:tcPr>
            <w:tcW w:w="867" w:type="pct"/>
            <w:hideMark/>
          </w:tcPr>
          <w:p w:rsidR="00413084" w:rsidRPr="00015C0A" w:rsidRDefault="00413084" w:rsidP="00BD3439">
            <w:pPr>
              <w:spacing w:after="0"/>
              <w:ind w:firstLine="709"/>
              <w:rPr>
                <w:rFonts w:ascii="Times New Roman" w:hAnsi="Times New Roman" w:cs="Times New Roman"/>
                <w:sz w:val="28"/>
                <w:szCs w:val="28"/>
                <w:lang w:eastAsia="uk-UA"/>
              </w:rPr>
            </w:pPr>
            <w:r w:rsidRPr="00015C0A">
              <w:rPr>
                <w:rFonts w:ascii="Times New Roman" w:eastAsia="Arial Unicode MS" w:hAnsi="Times New Roman" w:cs="Times New Roman"/>
                <w:sz w:val="28"/>
                <w:szCs w:val="28"/>
                <w:lang w:eastAsia="ru-RU" w:bidi="uk-UA"/>
              </w:rPr>
              <w:t xml:space="preserve">не </w:t>
            </w:r>
            <w:r w:rsidRPr="00015C0A">
              <w:rPr>
                <w:rFonts w:ascii="Times New Roman" w:eastAsia="Arial Unicode MS" w:hAnsi="Times New Roman" w:cs="Times New Roman"/>
                <w:sz w:val="28"/>
                <w:szCs w:val="28"/>
                <w:lang w:eastAsia="ru-RU" w:bidi="uk-UA"/>
              </w:rPr>
              <w:br/>
              <w:t>передбачені</w:t>
            </w:r>
          </w:p>
        </w:tc>
        <w:tc>
          <w:tcPr>
            <w:tcW w:w="765" w:type="pct"/>
            <w:hideMark/>
          </w:tcPr>
          <w:p w:rsidR="00413084" w:rsidRPr="00015C0A" w:rsidRDefault="00413084" w:rsidP="00BD3439">
            <w:pPr>
              <w:spacing w:after="0"/>
              <w:ind w:firstLine="709"/>
              <w:rPr>
                <w:rFonts w:ascii="Times New Roman" w:hAnsi="Times New Roman" w:cs="Times New Roman"/>
                <w:sz w:val="28"/>
                <w:szCs w:val="28"/>
                <w:lang w:eastAsia="uk-UA"/>
              </w:rPr>
            </w:pPr>
            <w:r w:rsidRPr="00015C0A">
              <w:rPr>
                <w:rFonts w:ascii="Times New Roman" w:eastAsia="Arial Unicode MS" w:hAnsi="Times New Roman" w:cs="Times New Roman"/>
                <w:sz w:val="28"/>
                <w:szCs w:val="28"/>
                <w:lang w:eastAsia="ru-RU" w:bidi="uk-UA"/>
              </w:rPr>
              <w:t>не передбачені</w:t>
            </w:r>
          </w:p>
        </w:tc>
      </w:tr>
    </w:tbl>
    <w:p w:rsidR="00413084" w:rsidRPr="004364A0" w:rsidRDefault="00413084" w:rsidP="00EC10F0">
      <w:pPr>
        <w:spacing w:after="150"/>
        <w:ind w:firstLine="709"/>
        <w:jc w:val="both"/>
        <w:rPr>
          <w:rFonts w:ascii="Times New Roman" w:hAnsi="Times New Roman" w:cs="Times New Roman"/>
          <w:sz w:val="24"/>
          <w:szCs w:val="24"/>
          <w:lang w:eastAsia="uk-UA"/>
        </w:rPr>
      </w:pPr>
      <w:r w:rsidRPr="004364A0">
        <w:rPr>
          <w:rFonts w:ascii="Times New Roman" w:hAnsi="Times New Roman" w:cs="Times New Roman"/>
          <w:sz w:val="20"/>
          <w:szCs w:val="20"/>
          <w:lang w:eastAsia="uk-UA"/>
        </w:rPr>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DC3360" w:rsidRPr="00A6697A" w:rsidRDefault="00DC3360" w:rsidP="00EC10F0">
      <w:pPr>
        <w:spacing w:after="150"/>
        <w:ind w:firstLine="709"/>
        <w:jc w:val="both"/>
        <w:rPr>
          <w:rFonts w:ascii="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897"/>
        <w:gridCol w:w="2214"/>
        <w:gridCol w:w="1530"/>
        <w:gridCol w:w="1465"/>
        <w:gridCol w:w="1465"/>
      </w:tblGrid>
      <w:tr w:rsidR="00DC3360" w:rsidRPr="0034162B" w:rsidTr="00015C0A">
        <w:tc>
          <w:tcPr>
            <w:tcW w:w="1515" w:type="pct"/>
            <w:hideMark/>
          </w:tcPr>
          <w:p w:rsidR="00DC3360" w:rsidRPr="004364A0" w:rsidRDefault="00DC3360" w:rsidP="00532780">
            <w:pPr>
              <w:spacing w:after="0"/>
              <w:jc w:val="center"/>
              <w:rPr>
                <w:rFonts w:ascii="Times New Roman" w:hAnsi="Times New Roman" w:cs="Times New Roman"/>
                <w:sz w:val="28"/>
                <w:szCs w:val="28"/>
                <w:lang w:eastAsia="uk-UA"/>
              </w:rPr>
            </w:pPr>
            <w:bookmarkStart w:id="16" w:name="n184"/>
            <w:bookmarkEnd w:id="16"/>
            <w:r w:rsidRPr="004364A0">
              <w:rPr>
                <w:rFonts w:ascii="Times New Roman" w:hAnsi="Times New Roman" w:cs="Times New Roman"/>
                <w:sz w:val="28"/>
                <w:szCs w:val="28"/>
                <w:lang w:eastAsia="uk-UA"/>
              </w:rPr>
              <w:t>Вид витрат</w:t>
            </w:r>
          </w:p>
        </w:tc>
        <w:tc>
          <w:tcPr>
            <w:tcW w:w="1158" w:type="pct"/>
            <w:hideMark/>
          </w:tcPr>
          <w:p w:rsidR="00DC3360" w:rsidRPr="004364A0" w:rsidRDefault="00DC3360" w:rsidP="009E37B1">
            <w:pPr>
              <w:spacing w:after="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01" w:type="pct"/>
            <w:hideMark/>
          </w:tcPr>
          <w:p w:rsidR="00DC3360" w:rsidRPr="004364A0" w:rsidRDefault="00DC3360" w:rsidP="009E37B1">
            <w:pPr>
              <w:spacing w:after="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763" w:type="pct"/>
            <w:hideMark/>
          </w:tcPr>
          <w:p w:rsidR="00DC3360" w:rsidRPr="004364A0" w:rsidRDefault="00DC3360" w:rsidP="009E37B1">
            <w:pPr>
              <w:spacing w:after="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3" w:type="pct"/>
            <w:hideMark/>
          </w:tcPr>
          <w:p w:rsidR="00DC3360" w:rsidRPr="004364A0" w:rsidRDefault="00DC3360" w:rsidP="009E37B1">
            <w:pPr>
              <w:spacing w:after="0"/>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DC3360" w:rsidRPr="0034162B" w:rsidTr="00015C0A">
        <w:tc>
          <w:tcPr>
            <w:tcW w:w="1515" w:type="pct"/>
            <w:hideMark/>
          </w:tcPr>
          <w:p w:rsidR="00DC3360" w:rsidRPr="00015C0A" w:rsidRDefault="00DC3360" w:rsidP="00AC10EA">
            <w:pPr>
              <w:spacing w:after="0"/>
              <w:jc w:val="both"/>
              <w:rPr>
                <w:rFonts w:ascii="Times New Roman" w:hAnsi="Times New Roman" w:cs="Times New Roman"/>
                <w:sz w:val="28"/>
                <w:szCs w:val="28"/>
                <w:lang w:eastAsia="uk-UA"/>
              </w:rPr>
            </w:pPr>
            <w:r w:rsidRPr="00015C0A">
              <w:rPr>
                <w:rFonts w:ascii="Times New Roman" w:hAnsi="Times New Roman" w:cs="Times New Roman"/>
                <w:sz w:val="28"/>
                <w:szCs w:val="28"/>
                <w:lang w:eastAsia="uk-UA"/>
              </w:rPr>
              <w:t xml:space="preserve">Витрати, пов’язані з адмініструванням заходів державного нагляду (контролю) </w:t>
            </w:r>
            <w:r w:rsidRPr="00015C0A">
              <w:rPr>
                <w:rFonts w:ascii="Times New Roman" w:hAnsi="Times New Roman" w:cs="Times New Roman"/>
                <w:sz w:val="28"/>
                <w:szCs w:val="28"/>
                <w:lang w:eastAsia="uk-UA"/>
              </w:rPr>
              <w:lastRenderedPageBreak/>
              <w:t>(перевірок, штрафних санкцій, виконання рішень/ приписів тощо)</w:t>
            </w:r>
          </w:p>
        </w:tc>
        <w:tc>
          <w:tcPr>
            <w:tcW w:w="1158" w:type="pct"/>
            <w:hideMark/>
          </w:tcPr>
          <w:p w:rsidR="00DC3360" w:rsidRPr="00A732C8" w:rsidRDefault="00DC3360" w:rsidP="00BD3439">
            <w:pPr>
              <w:spacing w:after="0"/>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lastRenderedPageBreak/>
              <w:t xml:space="preserve">не </w:t>
            </w:r>
            <w:r w:rsidRPr="00A732C8">
              <w:rPr>
                <w:rFonts w:ascii="Times New Roman" w:eastAsia="Arial Unicode MS" w:hAnsi="Times New Roman" w:cs="Times New Roman"/>
                <w:sz w:val="28"/>
                <w:szCs w:val="28"/>
                <w:lang w:eastAsia="ru-RU" w:bidi="uk-UA"/>
              </w:rPr>
              <w:br/>
              <w:t>передбачені</w:t>
            </w:r>
          </w:p>
        </w:tc>
        <w:tc>
          <w:tcPr>
            <w:tcW w:w="801" w:type="pct"/>
            <w:hideMark/>
          </w:tcPr>
          <w:p w:rsidR="00DC3360" w:rsidRPr="00A732C8" w:rsidRDefault="00DC3360" w:rsidP="00BD3439">
            <w:pPr>
              <w:spacing w:after="0"/>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763" w:type="pct"/>
            <w:hideMark/>
          </w:tcPr>
          <w:p w:rsidR="00DC3360" w:rsidRPr="00A732C8" w:rsidRDefault="00DC3360" w:rsidP="00BD3439">
            <w:pPr>
              <w:spacing w:after="0"/>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3" w:type="pct"/>
            <w:hideMark/>
          </w:tcPr>
          <w:p w:rsidR="00DC3360" w:rsidRPr="00A732C8" w:rsidRDefault="00DC3360" w:rsidP="00BD3439">
            <w:pPr>
              <w:spacing w:after="0"/>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015C0A" w:rsidRDefault="00DC3360" w:rsidP="00EC10F0">
      <w:pPr>
        <w:spacing w:after="150"/>
        <w:ind w:firstLine="709"/>
        <w:jc w:val="both"/>
        <w:rPr>
          <w:rFonts w:ascii="Times New Roman" w:hAnsi="Times New Roman" w:cs="Times New Roman"/>
          <w:sz w:val="20"/>
          <w:szCs w:val="20"/>
          <w:lang w:eastAsia="uk-UA"/>
        </w:rPr>
      </w:pPr>
      <w:bookmarkStart w:id="17" w:name="n185"/>
      <w:bookmarkEnd w:id="17"/>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E300DE" w:rsidRPr="009C4525" w:rsidRDefault="00E300DE" w:rsidP="00EC10F0">
      <w:pPr>
        <w:spacing w:after="150"/>
        <w:ind w:firstLine="709"/>
        <w:jc w:val="both"/>
        <w:rPr>
          <w:rFonts w:ascii="Times New Roman" w:hAnsi="Times New Roman" w:cs="Times New Roman"/>
          <w:sz w:val="20"/>
          <w:szCs w:val="20"/>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89"/>
        <w:gridCol w:w="635"/>
        <w:gridCol w:w="1038"/>
        <w:gridCol w:w="828"/>
        <w:gridCol w:w="1040"/>
        <w:gridCol w:w="925"/>
        <w:gridCol w:w="651"/>
        <w:gridCol w:w="1465"/>
      </w:tblGrid>
      <w:tr w:rsidR="00DC3360" w:rsidRPr="0034162B" w:rsidTr="00015C0A">
        <w:tc>
          <w:tcPr>
            <w:tcW w:w="1562" w:type="pct"/>
            <w:tcBorders>
              <w:bottom w:val="single" w:sz="4" w:space="0" w:color="auto"/>
            </w:tcBorders>
            <w:hideMark/>
          </w:tcPr>
          <w:p w:rsidR="00DC3360" w:rsidRPr="00A732C8" w:rsidRDefault="00DC3360" w:rsidP="00532780">
            <w:pPr>
              <w:spacing w:after="0"/>
              <w:ind w:firstLine="709"/>
              <w:rPr>
                <w:rFonts w:ascii="Times New Roman" w:hAnsi="Times New Roman" w:cs="Times New Roman"/>
                <w:sz w:val="28"/>
                <w:szCs w:val="28"/>
                <w:lang w:eastAsia="uk-UA"/>
              </w:rPr>
            </w:pPr>
            <w:bookmarkStart w:id="18" w:name="n186"/>
            <w:bookmarkEnd w:id="18"/>
            <w:r w:rsidRPr="00A732C8">
              <w:rPr>
                <w:rFonts w:ascii="Times New Roman" w:hAnsi="Times New Roman" w:cs="Times New Roman"/>
                <w:sz w:val="28"/>
                <w:szCs w:val="28"/>
                <w:lang w:eastAsia="uk-UA"/>
              </w:rPr>
              <w:t>Вид витрат</w:t>
            </w:r>
          </w:p>
        </w:tc>
        <w:tc>
          <w:tcPr>
            <w:tcW w:w="875" w:type="pct"/>
            <w:gridSpan w:val="2"/>
            <w:tcBorders>
              <w:bottom w:val="single" w:sz="4" w:space="0" w:color="auto"/>
            </w:tcBorders>
            <w:hideMark/>
          </w:tcPr>
          <w:p w:rsidR="00DC3360" w:rsidRPr="00A732C8" w:rsidRDefault="00DC3360" w:rsidP="009E37B1">
            <w:pPr>
              <w:spacing w:after="0"/>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tcBorders>
              <w:bottom w:val="single" w:sz="4" w:space="0" w:color="auto"/>
            </w:tcBorders>
            <w:hideMark/>
          </w:tcPr>
          <w:p w:rsidR="00DC3360" w:rsidRPr="00A732C8" w:rsidRDefault="00DC3360" w:rsidP="009E37B1">
            <w:pPr>
              <w:spacing w:after="0"/>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tcBorders>
              <w:bottom w:val="single" w:sz="4" w:space="0" w:color="auto"/>
            </w:tcBorders>
            <w:hideMark/>
          </w:tcPr>
          <w:p w:rsidR="00DC3360" w:rsidRPr="00A732C8" w:rsidRDefault="00DC3360" w:rsidP="009E37B1">
            <w:pPr>
              <w:spacing w:after="0"/>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3" w:type="pct"/>
            <w:tcBorders>
              <w:bottom w:val="single" w:sz="4" w:space="0" w:color="auto"/>
            </w:tcBorders>
            <w:hideMark/>
          </w:tcPr>
          <w:p w:rsidR="00DC3360" w:rsidRPr="00A732C8" w:rsidRDefault="00DC3360" w:rsidP="009E37B1">
            <w:pPr>
              <w:spacing w:after="0"/>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015C0A" w:rsidRPr="0034162B" w:rsidTr="00015C0A">
        <w:trPr>
          <w:trHeight w:val="1005"/>
        </w:trPr>
        <w:tc>
          <w:tcPr>
            <w:tcW w:w="1562" w:type="pct"/>
            <w:tcBorders>
              <w:bottom w:val="single" w:sz="4" w:space="0" w:color="auto"/>
            </w:tcBorders>
          </w:tcPr>
          <w:p w:rsidR="00015C0A" w:rsidRPr="00015C0A" w:rsidRDefault="00015C0A" w:rsidP="00AC10EA">
            <w:pPr>
              <w:spacing w:after="0"/>
              <w:jc w:val="both"/>
              <w:rPr>
                <w:rFonts w:ascii="Times New Roman" w:hAnsi="Times New Roman" w:cs="Times New Roman"/>
                <w:sz w:val="28"/>
                <w:szCs w:val="28"/>
                <w:lang w:eastAsia="uk-UA"/>
              </w:rPr>
            </w:pPr>
            <w:r w:rsidRPr="00015C0A">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w:t>
            </w:r>
            <w:r w:rsidR="00AC10EA">
              <w:rPr>
                <w:rFonts w:ascii="Times New Roman" w:hAnsi="Times New Roman" w:cs="Times New Roman"/>
                <w:sz w:val="28"/>
                <w:szCs w:val="28"/>
                <w:lang w:eastAsia="uk-UA"/>
              </w:rPr>
              <w:t>исновків, проведення незалежних</w:t>
            </w:r>
            <w:r w:rsidRPr="00015C0A">
              <w:rPr>
                <w:rFonts w:ascii="Times New Roman" w:hAnsi="Times New Roman" w:cs="Times New Roman"/>
                <w:sz w:val="28"/>
                <w:szCs w:val="28"/>
                <w:lang w:eastAsia="uk-UA"/>
              </w:rPr>
              <w:t>/ обов’язкових експертиз, сертифікації, атестації тощо) та інших послуг (проведення наукових, інших експертиз, страхування тощо)</w:t>
            </w:r>
          </w:p>
        </w:tc>
        <w:tc>
          <w:tcPr>
            <w:tcW w:w="875" w:type="pct"/>
            <w:gridSpan w:val="2"/>
            <w:tcBorders>
              <w:bottom w:val="single" w:sz="4" w:space="0" w:color="auto"/>
            </w:tcBorders>
          </w:tcPr>
          <w:p w:rsidR="00015C0A" w:rsidRPr="00A732C8" w:rsidRDefault="00015C0A" w:rsidP="00532780">
            <w:pPr>
              <w:spacing w:after="0"/>
              <w:ind w:firstLine="709"/>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tcPr>
          <w:p w:rsidR="00015C0A" w:rsidRPr="00A732C8" w:rsidRDefault="00015C0A" w:rsidP="00532780">
            <w:pPr>
              <w:spacing w:after="0"/>
              <w:ind w:firstLine="709"/>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tcPr>
          <w:p w:rsidR="00015C0A" w:rsidRPr="00A732C8" w:rsidRDefault="00015C0A" w:rsidP="00532780">
            <w:pPr>
              <w:spacing w:after="0"/>
              <w:ind w:firstLine="709"/>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3" w:type="pct"/>
            <w:tcBorders>
              <w:bottom w:val="single" w:sz="4" w:space="0" w:color="auto"/>
            </w:tcBorders>
          </w:tcPr>
          <w:p w:rsidR="00015C0A" w:rsidRPr="00A732C8" w:rsidRDefault="00015C0A" w:rsidP="00532780">
            <w:pPr>
              <w:spacing w:after="0"/>
              <w:ind w:firstLine="709"/>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015C0A" w:rsidRPr="0034162B" w:rsidTr="00015C0A">
        <w:trPr>
          <w:trHeight w:val="389"/>
        </w:trPr>
        <w:tc>
          <w:tcPr>
            <w:tcW w:w="1562" w:type="pct"/>
            <w:tcBorders>
              <w:top w:val="single" w:sz="4" w:space="0" w:color="auto"/>
              <w:left w:val="nil"/>
              <w:bottom w:val="single" w:sz="4" w:space="0" w:color="auto"/>
              <w:right w:val="nil"/>
            </w:tcBorders>
          </w:tcPr>
          <w:p w:rsidR="00015C0A" w:rsidRPr="00E300DE" w:rsidRDefault="00015C0A" w:rsidP="00EC10F0">
            <w:pPr>
              <w:spacing w:after="0"/>
              <w:ind w:firstLine="709"/>
              <w:rPr>
                <w:rFonts w:ascii="Times New Roman" w:hAnsi="Times New Roman" w:cs="Times New Roman"/>
                <w:sz w:val="16"/>
                <w:szCs w:val="16"/>
                <w:lang w:eastAsia="uk-UA"/>
              </w:rPr>
            </w:pPr>
          </w:p>
        </w:tc>
        <w:tc>
          <w:tcPr>
            <w:tcW w:w="875" w:type="pct"/>
            <w:gridSpan w:val="2"/>
            <w:tcBorders>
              <w:top w:val="single" w:sz="4" w:space="0" w:color="auto"/>
              <w:left w:val="nil"/>
              <w:bottom w:val="single" w:sz="4" w:space="0" w:color="auto"/>
              <w:right w:val="nil"/>
            </w:tcBorders>
          </w:tcPr>
          <w:p w:rsidR="00015C0A" w:rsidRPr="00A732C8" w:rsidRDefault="00015C0A" w:rsidP="00EC10F0">
            <w:pPr>
              <w:spacing w:after="0"/>
              <w:ind w:firstLine="709"/>
              <w:jc w:val="center"/>
              <w:rPr>
                <w:rFonts w:ascii="Times New Roman" w:eastAsia="Arial Unicode MS" w:hAnsi="Times New Roman" w:cs="Times New Roman"/>
                <w:sz w:val="28"/>
                <w:szCs w:val="28"/>
                <w:lang w:eastAsia="ru-RU" w:bidi="uk-UA"/>
              </w:rPr>
            </w:pPr>
          </w:p>
        </w:tc>
        <w:tc>
          <w:tcPr>
            <w:tcW w:w="977" w:type="pct"/>
            <w:gridSpan w:val="2"/>
            <w:tcBorders>
              <w:top w:val="single" w:sz="4" w:space="0" w:color="auto"/>
              <w:left w:val="nil"/>
              <w:bottom w:val="single" w:sz="4" w:space="0" w:color="auto"/>
              <w:right w:val="nil"/>
            </w:tcBorders>
          </w:tcPr>
          <w:p w:rsidR="00015C0A" w:rsidRPr="00A732C8" w:rsidRDefault="00015C0A" w:rsidP="00EC10F0">
            <w:pPr>
              <w:spacing w:after="0"/>
              <w:ind w:firstLine="709"/>
              <w:jc w:val="center"/>
              <w:rPr>
                <w:rFonts w:ascii="Times New Roman" w:eastAsia="Arial Unicode MS" w:hAnsi="Times New Roman" w:cs="Times New Roman"/>
                <w:sz w:val="28"/>
                <w:szCs w:val="28"/>
                <w:lang w:eastAsia="ru-RU" w:bidi="uk-UA"/>
              </w:rPr>
            </w:pPr>
          </w:p>
        </w:tc>
        <w:tc>
          <w:tcPr>
            <w:tcW w:w="824" w:type="pct"/>
            <w:gridSpan w:val="2"/>
            <w:tcBorders>
              <w:top w:val="single" w:sz="4" w:space="0" w:color="auto"/>
              <w:left w:val="nil"/>
              <w:bottom w:val="single" w:sz="4" w:space="0" w:color="auto"/>
              <w:right w:val="nil"/>
            </w:tcBorders>
          </w:tcPr>
          <w:p w:rsidR="00015C0A" w:rsidRPr="00A732C8" w:rsidRDefault="00015C0A" w:rsidP="00EC10F0">
            <w:pPr>
              <w:spacing w:after="0"/>
              <w:ind w:firstLine="709"/>
              <w:jc w:val="center"/>
              <w:rPr>
                <w:rFonts w:ascii="Times New Roman" w:eastAsia="Arial Unicode MS" w:hAnsi="Times New Roman" w:cs="Times New Roman"/>
                <w:sz w:val="28"/>
                <w:szCs w:val="28"/>
                <w:lang w:eastAsia="ru-RU" w:bidi="uk-UA"/>
              </w:rPr>
            </w:pPr>
          </w:p>
        </w:tc>
        <w:tc>
          <w:tcPr>
            <w:tcW w:w="763" w:type="pct"/>
            <w:tcBorders>
              <w:top w:val="single" w:sz="4" w:space="0" w:color="auto"/>
              <w:left w:val="nil"/>
              <w:bottom w:val="single" w:sz="4" w:space="0" w:color="auto"/>
              <w:right w:val="nil"/>
            </w:tcBorders>
          </w:tcPr>
          <w:p w:rsidR="00015C0A" w:rsidRPr="00A732C8" w:rsidRDefault="00015C0A" w:rsidP="00EC10F0">
            <w:pPr>
              <w:spacing w:after="0"/>
              <w:ind w:firstLine="709"/>
              <w:jc w:val="center"/>
              <w:rPr>
                <w:rFonts w:ascii="Times New Roman" w:eastAsia="Arial Unicode MS" w:hAnsi="Times New Roman" w:cs="Times New Roman"/>
                <w:sz w:val="28"/>
                <w:szCs w:val="28"/>
                <w:lang w:eastAsia="ru-RU" w:bidi="uk-UA"/>
              </w:rPr>
            </w:pPr>
          </w:p>
        </w:tc>
      </w:tr>
      <w:tr w:rsidR="00015C0A" w:rsidRPr="0034162B" w:rsidTr="00015C0A">
        <w:tc>
          <w:tcPr>
            <w:tcW w:w="1894" w:type="pct"/>
            <w:gridSpan w:val="2"/>
            <w:tcBorders>
              <w:top w:val="single" w:sz="4" w:space="0" w:color="auto"/>
            </w:tcBorders>
            <w:hideMark/>
          </w:tcPr>
          <w:p w:rsidR="00015C0A" w:rsidRPr="00015C0A" w:rsidRDefault="00015C0A" w:rsidP="00E97D84">
            <w:pPr>
              <w:spacing w:before="150" w:after="150"/>
              <w:jc w:val="center"/>
              <w:rPr>
                <w:rFonts w:ascii="Times New Roman" w:hAnsi="Times New Roman" w:cs="Times New Roman"/>
                <w:sz w:val="28"/>
                <w:szCs w:val="28"/>
                <w:lang w:eastAsia="uk-UA"/>
              </w:rPr>
            </w:pPr>
            <w:bookmarkStart w:id="19" w:name="n187"/>
            <w:bookmarkEnd w:id="19"/>
            <w:r w:rsidRPr="00015C0A">
              <w:rPr>
                <w:rFonts w:ascii="Times New Roman" w:hAnsi="Times New Roman" w:cs="Times New Roman"/>
                <w:sz w:val="28"/>
                <w:szCs w:val="28"/>
                <w:lang w:eastAsia="uk-UA"/>
              </w:rPr>
              <w:t>Вид витрат</w:t>
            </w:r>
          </w:p>
        </w:tc>
        <w:tc>
          <w:tcPr>
            <w:tcW w:w="976" w:type="pct"/>
            <w:gridSpan w:val="2"/>
            <w:tcBorders>
              <w:top w:val="single" w:sz="4" w:space="0" w:color="auto"/>
            </w:tcBorders>
            <w:hideMark/>
          </w:tcPr>
          <w:p w:rsidR="00015C0A" w:rsidRPr="00A732C8" w:rsidRDefault="00015C0A" w:rsidP="009E37B1">
            <w:pPr>
              <w:spacing w:before="150" w:after="150"/>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015C0A" w:rsidRPr="00A732C8" w:rsidRDefault="00015C0A" w:rsidP="009E37B1">
            <w:pPr>
              <w:spacing w:before="150" w:after="150"/>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102" w:type="pct"/>
            <w:gridSpan w:val="2"/>
            <w:tcBorders>
              <w:top w:val="single" w:sz="4" w:space="0" w:color="auto"/>
            </w:tcBorders>
            <w:hideMark/>
          </w:tcPr>
          <w:p w:rsidR="00015C0A" w:rsidRPr="00A732C8" w:rsidRDefault="00015C0A" w:rsidP="009E37B1">
            <w:pPr>
              <w:spacing w:before="150" w:after="150"/>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015C0A" w:rsidRPr="0034162B" w:rsidTr="00015C0A">
        <w:tc>
          <w:tcPr>
            <w:tcW w:w="1894" w:type="pct"/>
            <w:gridSpan w:val="2"/>
            <w:hideMark/>
          </w:tcPr>
          <w:p w:rsidR="00015C0A" w:rsidRPr="00015C0A" w:rsidRDefault="00015C0A" w:rsidP="00532780">
            <w:pPr>
              <w:spacing w:before="150" w:after="150"/>
              <w:rPr>
                <w:rFonts w:ascii="Times New Roman" w:hAnsi="Times New Roman" w:cs="Times New Roman"/>
                <w:sz w:val="28"/>
                <w:szCs w:val="28"/>
                <w:lang w:val="ru-RU" w:eastAsia="uk-UA"/>
              </w:rPr>
            </w:pPr>
            <w:r w:rsidRPr="00015C0A">
              <w:rPr>
                <w:rFonts w:ascii="Times New Roman" w:hAnsi="Times New Roman" w:cs="Times New Roman"/>
                <w:sz w:val="28"/>
                <w:szCs w:val="28"/>
                <w:lang w:eastAsia="uk-UA"/>
              </w:rPr>
              <w:lastRenderedPageBreak/>
              <w:t>Витрати на оборотні активи (матеріали, канцелярські товари тощо)</w:t>
            </w:r>
          </w:p>
        </w:tc>
        <w:tc>
          <w:tcPr>
            <w:tcW w:w="976" w:type="pct"/>
            <w:gridSpan w:val="2"/>
            <w:hideMark/>
          </w:tcPr>
          <w:p w:rsidR="00015C0A" w:rsidRPr="00A732C8" w:rsidRDefault="00015C0A" w:rsidP="009E37B1">
            <w:pPr>
              <w:spacing w:before="150" w:after="150"/>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015C0A" w:rsidRPr="00A732C8" w:rsidRDefault="00015C0A" w:rsidP="009E37B1">
            <w:pPr>
              <w:spacing w:before="150" w:after="150"/>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102" w:type="pct"/>
            <w:gridSpan w:val="2"/>
            <w:hideMark/>
          </w:tcPr>
          <w:p w:rsidR="00015C0A" w:rsidRPr="00A732C8" w:rsidRDefault="00015C0A" w:rsidP="009E37B1">
            <w:pPr>
              <w:spacing w:before="150" w:after="150"/>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Pr="008A3D9A" w:rsidRDefault="00DC3360" w:rsidP="00EC10F0">
      <w:pPr>
        <w:spacing w:after="150"/>
        <w:ind w:firstLine="709"/>
        <w:rPr>
          <w:rFonts w:ascii="Times New Roman" w:hAnsi="Times New Roman" w:cs="Times New Roman"/>
          <w:vanish/>
          <w:color w:val="FF0000"/>
          <w:sz w:val="16"/>
          <w:szCs w:val="16"/>
          <w:lang w:eastAsia="uk-UA"/>
        </w:rPr>
      </w:pPr>
      <w:bookmarkStart w:id="20" w:name="n188"/>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09"/>
        <w:gridCol w:w="3193"/>
        <w:gridCol w:w="2569"/>
      </w:tblGrid>
      <w:tr w:rsidR="00DC3360" w:rsidRPr="0034162B" w:rsidTr="00DC3360">
        <w:tc>
          <w:tcPr>
            <w:tcW w:w="1990" w:type="pct"/>
            <w:hideMark/>
          </w:tcPr>
          <w:p w:rsidR="00DC3360" w:rsidRPr="00A732C8" w:rsidRDefault="00DC3360" w:rsidP="00F26574">
            <w:pPr>
              <w:spacing w:after="0"/>
              <w:ind w:firstLine="709"/>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DC3360" w:rsidRPr="00A732C8" w:rsidRDefault="00DC3360" w:rsidP="00F26574">
            <w:pPr>
              <w:spacing w:after="0"/>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DC3360" w:rsidRPr="00A732C8" w:rsidRDefault="00DC3360" w:rsidP="00F26574">
            <w:pPr>
              <w:spacing w:after="0"/>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DC3360" w:rsidRPr="0034162B" w:rsidTr="00DC3360">
        <w:tc>
          <w:tcPr>
            <w:tcW w:w="1990" w:type="pct"/>
            <w:hideMark/>
          </w:tcPr>
          <w:p w:rsidR="00DC3360" w:rsidRPr="00A732C8" w:rsidRDefault="00DC3360" w:rsidP="00532780">
            <w:pPr>
              <w:spacing w:after="0"/>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w:t>
            </w:r>
            <w:r w:rsidR="00AC10EA">
              <w:rPr>
                <w:rFonts w:ascii="Times New Roman" w:hAnsi="Times New Roman" w:cs="Times New Roman"/>
                <w:sz w:val="28"/>
                <w:szCs w:val="28"/>
                <w:lang w:eastAsia="uk-UA"/>
              </w:rPr>
              <w:t xml:space="preserve"> </w:t>
            </w:r>
            <w:r w:rsidRPr="00A732C8">
              <w:rPr>
                <w:rFonts w:ascii="Times New Roman" w:hAnsi="Times New Roman" w:cs="Times New Roman"/>
                <w:sz w:val="28"/>
                <w:szCs w:val="28"/>
                <w:lang w:eastAsia="uk-UA"/>
              </w:rPr>
              <w:t>додаткового персоналу</w:t>
            </w:r>
          </w:p>
        </w:tc>
        <w:tc>
          <w:tcPr>
            <w:tcW w:w="1668" w:type="pct"/>
            <w:hideMark/>
          </w:tcPr>
          <w:p w:rsidR="00DC3360" w:rsidRPr="00A732C8" w:rsidRDefault="00DC3360" w:rsidP="00855DB3">
            <w:pPr>
              <w:spacing w:after="0"/>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DC3360" w:rsidRPr="00A732C8" w:rsidRDefault="00DC3360" w:rsidP="00855DB3">
            <w:pPr>
              <w:spacing w:after="0"/>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DC3360" w:rsidRPr="00A732C8" w:rsidRDefault="00DC3360" w:rsidP="00EC10F0">
      <w:pPr>
        <w:spacing w:before="150" w:after="150"/>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DC3360" w:rsidRDefault="00DC3360" w:rsidP="00EC10F0">
      <w:pPr>
        <w:spacing w:after="0"/>
        <w:ind w:firstLine="709"/>
        <w:jc w:val="both"/>
        <w:rPr>
          <w:rFonts w:ascii="Times New Roman" w:hAnsi="Times New Roman" w:cs="Times New Roman"/>
          <w:sz w:val="28"/>
          <w:szCs w:val="28"/>
          <w:lang w:eastAsia="uk-UA"/>
        </w:rPr>
      </w:pPr>
      <w:bookmarkStart w:id="21" w:name="n191"/>
      <w:bookmarkEnd w:id="21"/>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C3360" w:rsidRPr="00A732C8" w:rsidRDefault="00DC3360" w:rsidP="00EC10F0">
      <w:pPr>
        <w:spacing w:after="0"/>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Витрати органів державної влади чи органів місцевого самоврядува</w:t>
      </w:r>
      <w:r w:rsidR="00A375AC">
        <w:rPr>
          <w:rFonts w:ascii="Times New Roman" w:hAnsi="Times New Roman" w:cs="Times New Roman"/>
          <w:sz w:val="28"/>
          <w:szCs w:val="28"/>
          <w:lang w:eastAsia="uk-UA"/>
        </w:rPr>
        <w:t>ння для реалізації положень акта</w:t>
      </w:r>
      <w:r>
        <w:rPr>
          <w:rFonts w:ascii="Times New Roman" w:hAnsi="Times New Roman" w:cs="Times New Roman"/>
          <w:sz w:val="28"/>
          <w:szCs w:val="28"/>
          <w:lang w:eastAsia="uk-UA"/>
        </w:rPr>
        <w:t xml:space="preserve"> не передбачені.</w:t>
      </w:r>
    </w:p>
    <w:p w:rsidR="00DC3360" w:rsidRPr="00B30247" w:rsidRDefault="00DC3360" w:rsidP="00EC10F0">
      <w:pPr>
        <w:keepNext/>
        <w:tabs>
          <w:tab w:val="left" w:pos="851"/>
        </w:tabs>
        <w:spacing w:after="0"/>
        <w:ind w:firstLine="709"/>
        <w:outlineLvl w:val="2"/>
        <w:rPr>
          <w:rFonts w:ascii="Times New Roman" w:hAnsi="Times New Roman" w:cs="Times New Roman"/>
          <w:b/>
          <w:bCs/>
          <w:color w:val="FF0000"/>
          <w:sz w:val="28"/>
          <w:szCs w:val="28"/>
          <w:lang w:val="ru-RU" w:eastAsia="uk-UA"/>
        </w:rPr>
      </w:pPr>
      <w:bookmarkStart w:id="22" w:name="n192"/>
      <w:bookmarkEnd w:id="22"/>
    </w:p>
    <w:p w:rsidR="00DC3360" w:rsidRDefault="00DC3360" w:rsidP="00EC10F0">
      <w:pPr>
        <w:keepNext/>
        <w:tabs>
          <w:tab w:val="left" w:pos="851"/>
        </w:tabs>
        <w:spacing w:after="0"/>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015C0A" w:rsidRPr="00A732C8" w:rsidRDefault="00015C0A" w:rsidP="00EC10F0">
      <w:pPr>
        <w:keepNext/>
        <w:tabs>
          <w:tab w:val="left" w:pos="851"/>
        </w:tabs>
        <w:spacing w:after="0"/>
        <w:ind w:firstLine="709"/>
        <w:jc w:val="center"/>
        <w:outlineLvl w:val="2"/>
        <w:rPr>
          <w:rFonts w:ascii="Times New Roman" w:hAnsi="Times New Roman" w:cs="Times New Roman"/>
          <w:b/>
          <w:bCs/>
          <w:sz w:val="28"/>
          <w:szCs w:val="28"/>
          <w:lang w:eastAsia="uk-UA"/>
        </w:rPr>
      </w:pPr>
    </w:p>
    <w:p w:rsidR="00DC3360" w:rsidRPr="00A732C8" w:rsidRDefault="00DC3360" w:rsidP="00EC10F0">
      <w:pPr>
        <w:tabs>
          <w:tab w:val="left" w:pos="851"/>
        </w:tabs>
        <w:spacing w:after="0"/>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DC3360" w:rsidRDefault="00DC3360" w:rsidP="00EC10F0">
      <w:pPr>
        <w:tabs>
          <w:tab w:val="left" w:pos="851"/>
        </w:tabs>
        <w:spacing w:after="0"/>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w:t>
      </w:r>
      <w:r w:rsidRPr="00A01483">
        <w:rPr>
          <w:rFonts w:ascii="Times New Roman" w:hAnsi="Times New Roman" w:cs="Times New Roman"/>
          <w:sz w:val="28"/>
          <w:szCs w:val="28"/>
          <w:lang w:eastAsia="ru-RU"/>
        </w:rPr>
        <w:t>у період з</w:t>
      </w:r>
      <w:r w:rsidR="00AC10EA" w:rsidRPr="00A01483">
        <w:rPr>
          <w:rFonts w:ascii="Times New Roman" w:hAnsi="Times New Roman" w:cs="Times New Roman"/>
          <w:sz w:val="28"/>
          <w:szCs w:val="28"/>
          <w:lang w:eastAsia="ru-RU"/>
        </w:rPr>
        <w:t xml:space="preserve"> </w:t>
      </w:r>
      <w:r w:rsidR="00A01483">
        <w:rPr>
          <w:rFonts w:ascii="Times New Roman" w:hAnsi="Times New Roman" w:cs="Times New Roman"/>
          <w:sz w:val="28"/>
          <w:szCs w:val="28"/>
          <w:lang w:eastAsia="ru-RU"/>
        </w:rPr>
        <w:t xml:space="preserve">квітня </w:t>
      </w:r>
      <w:r w:rsidR="00673E29" w:rsidRPr="00A01483">
        <w:rPr>
          <w:rFonts w:ascii="Times New Roman" w:hAnsi="Times New Roman" w:cs="Times New Roman"/>
          <w:sz w:val="28"/>
          <w:szCs w:val="28"/>
          <w:lang w:eastAsia="ru-RU"/>
        </w:rPr>
        <w:t>2025</w:t>
      </w:r>
      <w:r w:rsidR="00AC10EA" w:rsidRPr="00A01483">
        <w:rPr>
          <w:rFonts w:ascii="Times New Roman" w:hAnsi="Times New Roman" w:cs="Times New Roman"/>
          <w:sz w:val="28"/>
          <w:szCs w:val="28"/>
          <w:lang w:eastAsia="ru-RU"/>
        </w:rPr>
        <w:t xml:space="preserve"> року по </w:t>
      </w:r>
      <w:r w:rsidR="00A01483">
        <w:rPr>
          <w:rFonts w:ascii="Times New Roman" w:hAnsi="Times New Roman" w:cs="Times New Roman"/>
          <w:sz w:val="28"/>
          <w:szCs w:val="28"/>
          <w:lang w:eastAsia="ru-RU"/>
        </w:rPr>
        <w:t>травень</w:t>
      </w:r>
      <w:r w:rsidR="00AC10EA" w:rsidRPr="00A01483">
        <w:rPr>
          <w:rFonts w:ascii="Times New Roman" w:hAnsi="Times New Roman" w:cs="Times New Roman"/>
          <w:sz w:val="28"/>
          <w:szCs w:val="28"/>
          <w:lang w:eastAsia="ru-RU"/>
        </w:rPr>
        <w:t xml:space="preserve"> </w:t>
      </w:r>
      <w:r w:rsidR="002B53C4" w:rsidRPr="00A01483">
        <w:rPr>
          <w:rFonts w:ascii="Times New Roman" w:hAnsi="Times New Roman" w:cs="Times New Roman"/>
          <w:sz w:val="28"/>
          <w:szCs w:val="28"/>
          <w:lang w:eastAsia="ru-RU"/>
        </w:rPr>
        <w:t>2025 року.</w:t>
      </w:r>
    </w:p>
    <w:p w:rsidR="00DC3360" w:rsidRPr="00B30247" w:rsidRDefault="00DC3360" w:rsidP="00EC10F0">
      <w:pPr>
        <w:tabs>
          <w:tab w:val="left" w:pos="851"/>
        </w:tabs>
        <w:spacing w:after="0"/>
        <w:ind w:firstLine="709"/>
        <w:jc w:val="both"/>
        <w:rPr>
          <w:rFonts w:ascii="Times New Roman" w:hAnsi="Times New Roman" w:cs="Times New Roman"/>
          <w:color w:val="FF0000"/>
          <w:sz w:val="28"/>
          <w:szCs w:val="28"/>
          <w:lang w:val="ru-RU" w:eastAsia="ru-RU"/>
        </w:rPr>
      </w:pPr>
    </w:p>
    <w:tbl>
      <w:tblPr>
        <w:tblStyle w:val="a3"/>
        <w:tblW w:w="9639" w:type="dxa"/>
        <w:tblInd w:w="108" w:type="dxa"/>
        <w:tblLayout w:type="fixed"/>
        <w:tblLook w:val="04A0" w:firstRow="1" w:lastRow="0" w:firstColumn="1" w:lastColumn="0" w:noHBand="0" w:noVBand="1"/>
      </w:tblPr>
      <w:tblGrid>
        <w:gridCol w:w="709"/>
        <w:gridCol w:w="2694"/>
        <w:gridCol w:w="2977"/>
        <w:gridCol w:w="3259"/>
      </w:tblGrid>
      <w:tr w:rsidR="00DC3360" w:rsidRPr="001907EA" w:rsidTr="001F2132">
        <w:trPr>
          <w:trHeight w:val="1719"/>
        </w:trPr>
        <w:tc>
          <w:tcPr>
            <w:tcW w:w="709" w:type="dxa"/>
          </w:tcPr>
          <w:p w:rsidR="00DC3360" w:rsidRPr="001907EA" w:rsidRDefault="00DC3360" w:rsidP="00EC10F0">
            <w:pPr>
              <w:tabs>
                <w:tab w:val="left" w:pos="851"/>
              </w:tabs>
              <w:ind w:firstLine="709"/>
              <w:jc w:val="both"/>
              <w:rPr>
                <w:rFonts w:ascii="Times New Roman" w:hAnsi="Times New Roman" w:cs="Times New Roman"/>
                <w:szCs w:val="28"/>
                <w:lang w:val="uk-UA" w:eastAsia="ru-RU"/>
              </w:rPr>
            </w:pPr>
            <w:r w:rsidRPr="001907EA">
              <w:rPr>
                <w:rFonts w:ascii="Times New Roman" w:hAnsi="Times New Roman" w:cs="Times New Roman"/>
                <w:szCs w:val="28"/>
                <w:lang w:val="uk-UA" w:eastAsia="ru-RU"/>
              </w:rPr>
              <w:t>№</w:t>
            </w:r>
          </w:p>
          <w:p w:rsidR="00DC3360" w:rsidRPr="001907EA" w:rsidRDefault="00DC3360" w:rsidP="00EC10F0">
            <w:pPr>
              <w:tabs>
                <w:tab w:val="left" w:pos="851"/>
              </w:tabs>
              <w:ind w:firstLine="709"/>
              <w:jc w:val="both"/>
              <w:rPr>
                <w:rFonts w:ascii="Times New Roman" w:hAnsi="Times New Roman" w:cs="Times New Roman"/>
                <w:szCs w:val="28"/>
                <w:lang w:val="uk-UA" w:eastAsia="ru-RU"/>
              </w:rPr>
            </w:pPr>
            <w:r w:rsidRPr="001907EA">
              <w:rPr>
                <w:rFonts w:ascii="Times New Roman" w:hAnsi="Times New Roman" w:cs="Times New Roman"/>
                <w:szCs w:val="28"/>
                <w:lang w:val="uk-UA" w:eastAsia="ru-RU"/>
              </w:rPr>
              <w:t>з</w:t>
            </w:r>
            <w:r w:rsidR="001F2132">
              <w:rPr>
                <w:rFonts w:ascii="Times New Roman" w:hAnsi="Times New Roman" w:cs="Times New Roman"/>
                <w:szCs w:val="28"/>
                <w:lang w:val="uk-UA" w:eastAsia="ru-RU"/>
              </w:rPr>
              <w:t>з</w:t>
            </w:r>
            <w:r w:rsidRPr="001907EA">
              <w:rPr>
                <w:rFonts w:ascii="Times New Roman" w:hAnsi="Times New Roman" w:cs="Times New Roman"/>
                <w:szCs w:val="28"/>
                <w:lang w:val="uk-UA" w:eastAsia="ru-RU"/>
              </w:rPr>
              <w:t>/п</w:t>
            </w:r>
          </w:p>
        </w:tc>
        <w:tc>
          <w:tcPr>
            <w:tcW w:w="2694" w:type="dxa"/>
          </w:tcPr>
          <w:p w:rsidR="00DC3360" w:rsidRPr="001907EA" w:rsidRDefault="00DC3360" w:rsidP="009E420B">
            <w:pPr>
              <w:tabs>
                <w:tab w:val="left" w:pos="851"/>
              </w:tabs>
              <w:spacing w:after="0"/>
              <w:rPr>
                <w:rFonts w:ascii="Times New Roman" w:hAnsi="Times New Roman" w:cs="Times New Roman"/>
                <w:szCs w:val="28"/>
                <w:lang w:val="uk-UA" w:eastAsia="ru-RU"/>
              </w:rPr>
            </w:pPr>
            <w:r w:rsidRPr="001907EA">
              <w:rPr>
                <w:rFonts w:ascii="Times New Roman" w:hAnsi="Times New Roman" w:cs="Times New Roman"/>
                <w:szCs w:val="28"/>
                <w:lang w:val="uk-UA" w:eastAsia="ru-RU"/>
              </w:rPr>
              <w:t>Вид консультації (публічн</w:t>
            </w:r>
            <w:r w:rsidR="001954C0" w:rsidRPr="001907EA">
              <w:rPr>
                <w:rFonts w:ascii="Times New Roman" w:hAnsi="Times New Roman" w:cs="Times New Roman"/>
                <w:szCs w:val="28"/>
                <w:lang w:val="uk-UA" w:eastAsia="ru-RU"/>
              </w:rPr>
              <w:t xml:space="preserve">і </w:t>
            </w:r>
            <w:r w:rsidRPr="001907EA">
              <w:rPr>
                <w:rFonts w:ascii="Times New Roman" w:hAnsi="Times New Roman" w:cs="Times New Roman"/>
                <w:szCs w:val="28"/>
                <w:lang w:val="uk-UA" w:eastAsia="ru-RU"/>
              </w:rPr>
              <w:t>консультації</w:t>
            </w:r>
            <w:r w:rsidR="00AC10EA">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прямі (круглі</w:t>
            </w:r>
            <w:r w:rsidR="00AC10EA">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столи, наради, робочі</w:t>
            </w:r>
            <w:r w:rsidR="00AC10EA">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зустрічі</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тощо), інтернет-</w:t>
            </w:r>
            <w:r w:rsidRPr="001907EA">
              <w:rPr>
                <w:rFonts w:ascii="Times New Roman" w:hAnsi="Times New Roman" w:cs="Times New Roman"/>
                <w:szCs w:val="28"/>
                <w:lang w:val="uk-UA" w:eastAsia="ru-RU"/>
              </w:rPr>
              <w:lastRenderedPageBreak/>
              <w:t>консультації</w:t>
            </w:r>
            <w:r w:rsidR="00DD551E">
              <w:rPr>
                <w:rFonts w:ascii="Times New Roman" w:hAnsi="Times New Roman" w:cs="Times New Roman"/>
                <w:szCs w:val="28"/>
                <w:lang w:val="uk-UA" w:eastAsia="ru-RU"/>
              </w:rPr>
              <w:t xml:space="preserve"> </w:t>
            </w:r>
            <w:r w:rsidR="00AC10EA">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прямі (інтернет-форуми, соціальні</w:t>
            </w:r>
            <w:r w:rsidR="00AC10EA">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мережі</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тощо), запити (до підприємців, експертів, науковців</w:t>
            </w:r>
            <w:r w:rsidR="00650DE8">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тощо)</w:t>
            </w:r>
          </w:p>
        </w:tc>
        <w:tc>
          <w:tcPr>
            <w:tcW w:w="2977" w:type="dxa"/>
          </w:tcPr>
          <w:p w:rsidR="00DC3360" w:rsidRPr="001907EA" w:rsidRDefault="00DC3360" w:rsidP="009E420B">
            <w:pPr>
              <w:tabs>
                <w:tab w:val="left" w:pos="851"/>
              </w:tabs>
              <w:rPr>
                <w:rFonts w:ascii="Times New Roman" w:hAnsi="Times New Roman" w:cs="Times New Roman"/>
                <w:szCs w:val="28"/>
                <w:lang w:val="uk-UA" w:eastAsia="ru-RU"/>
              </w:rPr>
            </w:pPr>
            <w:r w:rsidRPr="001907EA">
              <w:rPr>
                <w:rFonts w:ascii="Times New Roman" w:hAnsi="Times New Roman" w:cs="Times New Roman"/>
                <w:szCs w:val="28"/>
                <w:lang w:val="uk-UA" w:eastAsia="ru-RU"/>
              </w:rPr>
              <w:lastRenderedPageBreak/>
              <w:t>Кількість</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учасників</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консультацій, осіб</w:t>
            </w:r>
          </w:p>
        </w:tc>
        <w:tc>
          <w:tcPr>
            <w:tcW w:w="3259" w:type="dxa"/>
          </w:tcPr>
          <w:p w:rsidR="00DC3360" w:rsidRPr="001907EA" w:rsidRDefault="00DC3360" w:rsidP="009E420B">
            <w:pPr>
              <w:tabs>
                <w:tab w:val="left" w:pos="851"/>
              </w:tabs>
              <w:rPr>
                <w:rFonts w:ascii="Times New Roman" w:hAnsi="Times New Roman" w:cs="Times New Roman"/>
                <w:szCs w:val="28"/>
                <w:lang w:val="uk-UA" w:eastAsia="ru-RU"/>
              </w:rPr>
            </w:pPr>
            <w:r w:rsidRPr="001907EA">
              <w:rPr>
                <w:rFonts w:ascii="Times New Roman" w:hAnsi="Times New Roman" w:cs="Times New Roman"/>
                <w:szCs w:val="28"/>
                <w:lang w:val="uk-UA" w:eastAsia="ru-RU"/>
              </w:rPr>
              <w:t>Основні</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результати</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консультацій (опис)</w:t>
            </w:r>
          </w:p>
        </w:tc>
      </w:tr>
      <w:tr w:rsidR="00DC3360" w:rsidRPr="001907EA" w:rsidTr="001F2132">
        <w:tc>
          <w:tcPr>
            <w:tcW w:w="709" w:type="dxa"/>
          </w:tcPr>
          <w:p w:rsidR="00DC3360" w:rsidRPr="001907EA" w:rsidRDefault="001F2132" w:rsidP="00EC10F0">
            <w:pPr>
              <w:tabs>
                <w:tab w:val="left" w:pos="851"/>
              </w:tabs>
              <w:ind w:firstLine="709"/>
              <w:jc w:val="both"/>
              <w:rPr>
                <w:rFonts w:ascii="Times New Roman" w:hAnsi="Times New Roman" w:cs="Times New Roman"/>
                <w:szCs w:val="28"/>
                <w:lang w:val="uk-UA" w:eastAsia="ru-RU"/>
              </w:rPr>
            </w:pPr>
            <w:r>
              <w:rPr>
                <w:rFonts w:ascii="Times New Roman" w:hAnsi="Times New Roman" w:cs="Times New Roman"/>
                <w:szCs w:val="28"/>
                <w:lang w:val="uk-UA" w:eastAsia="ru-RU"/>
              </w:rPr>
              <w:t>1</w:t>
            </w:r>
            <w:r w:rsidR="00DC3360" w:rsidRPr="001907EA">
              <w:rPr>
                <w:rFonts w:ascii="Times New Roman" w:hAnsi="Times New Roman" w:cs="Times New Roman"/>
                <w:szCs w:val="28"/>
                <w:lang w:val="uk-UA" w:eastAsia="ru-RU"/>
              </w:rPr>
              <w:t>1</w:t>
            </w:r>
            <w:r>
              <w:rPr>
                <w:rFonts w:ascii="Times New Roman" w:hAnsi="Times New Roman" w:cs="Times New Roman"/>
                <w:szCs w:val="28"/>
                <w:lang w:val="uk-UA" w:eastAsia="ru-RU"/>
              </w:rPr>
              <w:t>.</w:t>
            </w:r>
          </w:p>
        </w:tc>
        <w:tc>
          <w:tcPr>
            <w:tcW w:w="2694" w:type="dxa"/>
          </w:tcPr>
          <w:p w:rsidR="00DC3360" w:rsidRPr="001907EA" w:rsidRDefault="00DC3360" w:rsidP="009E420B">
            <w:pPr>
              <w:tabs>
                <w:tab w:val="left" w:pos="851"/>
              </w:tabs>
              <w:spacing w:after="0"/>
              <w:jc w:val="both"/>
              <w:rPr>
                <w:rFonts w:ascii="Times New Roman" w:hAnsi="Times New Roman" w:cs="Times New Roman"/>
                <w:szCs w:val="28"/>
                <w:lang w:val="uk-UA" w:eastAsia="ru-RU"/>
              </w:rPr>
            </w:pPr>
            <w:r w:rsidRPr="001907EA">
              <w:rPr>
                <w:rFonts w:ascii="Times New Roman" w:eastAsia="Arial Unicode MS" w:hAnsi="Times New Roman" w:cs="Times New Roman"/>
                <w:szCs w:val="28"/>
                <w:lang w:val="uk-UA" w:eastAsia="uk-UA" w:bidi="uk-UA"/>
              </w:rPr>
              <w:t>Проведено обговорення</w:t>
            </w:r>
            <w:r w:rsidR="00AC10EA">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основних</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положень</w:t>
            </w:r>
            <w:r w:rsidR="00650DE8">
              <w:rPr>
                <w:rFonts w:ascii="Times New Roman" w:eastAsia="Arial Unicode MS" w:hAnsi="Times New Roman" w:cs="Times New Roman"/>
                <w:szCs w:val="28"/>
                <w:lang w:val="uk-UA" w:eastAsia="uk-UA" w:bidi="uk-UA"/>
              </w:rPr>
              <w:t xml:space="preserve"> проє</w:t>
            </w:r>
            <w:r w:rsidR="00DD551E">
              <w:rPr>
                <w:rFonts w:ascii="Times New Roman" w:eastAsia="Arial Unicode MS" w:hAnsi="Times New Roman" w:cs="Times New Roman"/>
                <w:szCs w:val="28"/>
                <w:lang w:val="uk-UA" w:eastAsia="uk-UA" w:bidi="uk-UA"/>
              </w:rPr>
              <w:t xml:space="preserve">кту </w:t>
            </w:r>
            <w:r w:rsidRPr="001907EA">
              <w:rPr>
                <w:rFonts w:ascii="Times New Roman" w:eastAsia="Arial Unicode MS" w:hAnsi="Times New Roman" w:cs="Times New Roman"/>
                <w:szCs w:val="28"/>
                <w:lang w:val="uk-UA" w:eastAsia="uk-UA" w:bidi="uk-UA"/>
              </w:rPr>
              <w:t>акта</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з працівниками</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структурних</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підрозд</w:t>
            </w:r>
            <w:r w:rsidR="00F9437A">
              <w:rPr>
                <w:rFonts w:ascii="Times New Roman" w:eastAsia="Arial Unicode MS" w:hAnsi="Times New Roman" w:cs="Times New Roman"/>
                <w:szCs w:val="28"/>
                <w:lang w:val="uk-UA" w:eastAsia="uk-UA" w:bidi="uk-UA"/>
              </w:rPr>
              <w:t>ілів МОН, директоратами політик</w:t>
            </w:r>
          </w:p>
        </w:tc>
        <w:tc>
          <w:tcPr>
            <w:tcW w:w="2977" w:type="dxa"/>
          </w:tcPr>
          <w:p w:rsidR="00DC3360" w:rsidRPr="001907EA" w:rsidRDefault="00DD551E" w:rsidP="009E420B">
            <w:pPr>
              <w:tabs>
                <w:tab w:val="left" w:pos="851"/>
              </w:tabs>
              <w:jc w:val="center"/>
              <w:rPr>
                <w:rFonts w:ascii="Times New Roman" w:hAnsi="Times New Roman" w:cs="Times New Roman"/>
                <w:szCs w:val="28"/>
                <w:lang w:val="uk-UA" w:eastAsia="ru-RU"/>
              </w:rPr>
            </w:pPr>
            <w:r>
              <w:rPr>
                <w:rFonts w:ascii="Times New Roman" w:hAnsi="Times New Roman" w:cs="Times New Roman"/>
                <w:szCs w:val="28"/>
                <w:lang w:val="uk-UA" w:eastAsia="ru-RU"/>
              </w:rPr>
              <w:t>4</w:t>
            </w:r>
          </w:p>
        </w:tc>
        <w:tc>
          <w:tcPr>
            <w:tcW w:w="3259" w:type="dxa"/>
          </w:tcPr>
          <w:p w:rsidR="00DC3360" w:rsidRPr="001907EA" w:rsidRDefault="00DC3360" w:rsidP="009E420B">
            <w:pPr>
              <w:tabs>
                <w:tab w:val="left" w:pos="851"/>
              </w:tabs>
              <w:jc w:val="both"/>
              <w:rPr>
                <w:rFonts w:ascii="Times New Roman" w:hAnsi="Times New Roman" w:cs="Times New Roman"/>
                <w:szCs w:val="28"/>
                <w:lang w:val="uk-UA" w:eastAsia="ru-RU"/>
              </w:rPr>
            </w:pPr>
            <w:r w:rsidRPr="001907EA">
              <w:rPr>
                <w:rFonts w:ascii="Times New Roman" w:hAnsi="Times New Roman" w:cs="Times New Roman"/>
                <w:szCs w:val="28"/>
                <w:lang w:val="uk-UA" w:eastAsia="ru-RU"/>
              </w:rPr>
              <w:t>За результатами обговорення</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всі</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пропозиції та зауваження</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щодо</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проєкту</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було</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проаналізовано, узагальнено та враховано</w:t>
            </w:r>
          </w:p>
        </w:tc>
      </w:tr>
      <w:tr w:rsidR="00DC3360" w:rsidRPr="001907EA" w:rsidTr="001F2132">
        <w:tc>
          <w:tcPr>
            <w:tcW w:w="709" w:type="dxa"/>
          </w:tcPr>
          <w:p w:rsidR="00DC3360" w:rsidRPr="001907EA" w:rsidRDefault="001F2132" w:rsidP="001F2132">
            <w:pPr>
              <w:tabs>
                <w:tab w:val="left" w:pos="851"/>
              </w:tabs>
              <w:ind w:firstLine="709"/>
              <w:jc w:val="both"/>
              <w:rPr>
                <w:rFonts w:ascii="Times New Roman" w:hAnsi="Times New Roman" w:cs="Times New Roman"/>
                <w:szCs w:val="28"/>
                <w:lang w:val="uk-UA" w:eastAsia="ru-RU"/>
              </w:rPr>
            </w:pPr>
            <w:r>
              <w:rPr>
                <w:rFonts w:ascii="Times New Roman" w:hAnsi="Times New Roman" w:cs="Times New Roman"/>
                <w:szCs w:val="28"/>
                <w:lang w:val="uk-UA" w:eastAsia="ru-RU"/>
              </w:rPr>
              <w:t>11.1</w:t>
            </w:r>
          </w:p>
        </w:tc>
        <w:tc>
          <w:tcPr>
            <w:tcW w:w="2694" w:type="dxa"/>
          </w:tcPr>
          <w:p w:rsidR="00DC3360" w:rsidRPr="001907EA" w:rsidRDefault="00DC3360" w:rsidP="009E420B">
            <w:pPr>
              <w:tabs>
                <w:tab w:val="left" w:pos="851"/>
              </w:tabs>
              <w:spacing w:after="0"/>
              <w:jc w:val="both"/>
              <w:rPr>
                <w:rFonts w:ascii="Times New Roman" w:hAnsi="Times New Roman" w:cs="Times New Roman"/>
                <w:szCs w:val="28"/>
                <w:lang w:val="uk-UA" w:eastAsia="ru-RU"/>
              </w:rPr>
            </w:pPr>
            <w:r w:rsidRPr="001907EA">
              <w:rPr>
                <w:rFonts w:ascii="Times New Roman" w:eastAsia="Arial Unicode MS" w:hAnsi="Times New Roman" w:cs="Times New Roman"/>
                <w:szCs w:val="28"/>
                <w:lang w:val="uk-UA" w:eastAsia="uk-UA" w:bidi="uk-UA"/>
              </w:rPr>
              <w:t>з керівниками</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закладів</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освіти, педагогічними</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працівниками</w:t>
            </w:r>
          </w:p>
        </w:tc>
        <w:tc>
          <w:tcPr>
            <w:tcW w:w="2977" w:type="dxa"/>
          </w:tcPr>
          <w:p w:rsidR="00DC3360" w:rsidRPr="001907EA" w:rsidRDefault="00DD551E" w:rsidP="009E420B">
            <w:pPr>
              <w:tabs>
                <w:tab w:val="left" w:pos="851"/>
              </w:tabs>
              <w:jc w:val="center"/>
              <w:rPr>
                <w:rFonts w:ascii="Times New Roman" w:hAnsi="Times New Roman" w:cs="Times New Roman"/>
                <w:szCs w:val="28"/>
                <w:lang w:val="uk-UA" w:eastAsia="ru-RU"/>
              </w:rPr>
            </w:pPr>
            <w:r>
              <w:rPr>
                <w:rFonts w:ascii="Times New Roman" w:hAnsi="Times New Roman" w:cs="Times New Roman"/>
                <w:szCs w:val="28"/>
                <w:lang w:val="uk-UA" w:eastAsia="ru-RU"/>
              </w:rPr>
              <w:t>15</w:t>
            </w:r>
          </w:p>
        </w:tc>
        <w:tc>
          <w:tcPr>
            <w:tcW w:w="3259" w:type="dxa"/>
          </w:tcPr>
          <w:p w:rsidR="00DC3360" w:rsidRPr="001907EA" w:rsidRDefault="00DC3360" w:rsidP="009E420B">
            <w:pPr>
              <w:tabs>
                <w:tab w:val="left" w:pos="851"/>
              </w:tabs>
              <w:jc w:val="both"/>
              <w:rPr>
                <w:rFonts w:ascii="Times New Roman" w:hAnsi="Times New Roman" w:cs="Times New Roman"/>
                <w:szCs w:val="28"/>
                <w:lang w:val="uk-UA" w:eastAsia="ru-RU"/>
              </w:rPr>
            </w:pPr>
            <w:r w:rsidRPr="001907EA">
              <w:rPr>
                <w:rFonts w:ascii="Times New Roman" w:hAnsi="Times New Roman" w:cs="Times New Roman"/>
                <w:szCs w:val="28"/>
                <w:lang w:val="uk-UA" w:eastAsia="ru-RU"/>
              </w:rPr>
              <w:t>Обговорено та  враховано</w:t>
            </w:r>
            <w:r w:rsidR="00650DE8">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всі</w:t>
            </w:r>
            <w:r w:rsidR="00650DE8">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пропозиції та зауваження до проєкту</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акта</w:t>
            </w:r>
          </w:p>
        </w:tc>
      </w:tr>
      <w:tr w:rsidR="00DC3360" w:rsidRPr="001907EA" w:rsidTr="001F2132">
        <w:tc>
          <w:tcPr>
            <w:tcW w:w="709" w:type="dxa"/>
          </w:tcPr>
          <w:p w:rsidR="00DC3360" w:rsidRPr="001907EA" w:rsidRDefault="001F2132" w:rsidP="00EC10F0">
            <w:pPr>
              <w:tabs>
                <w:tab w:val="left" w:pos="851"/>
              </w:tabs>
              <w:ind w:firstLine="709"/>
              <w:jc w:val="both"/>
              <w:rPr>
                <w:rFonts w:ascii="Times New Roman" w:hAnsi="Times New Roman" w:cs="Times New Roman"/>
                <w:szCs w:val="28"/>
                <w:lang w:val="uk-UA" w:eastAsia="ru-RU"/>
              </w:rPr>
            </w:pPr>
            <w:r>
              <w:rPr>
                <w:rFonts w:ascii="Times New Roman" w:hAnsi="Times New Roman" w:cs="Times New Roman"/>
                <w:szCs w:val="28"/>
                <w:lang w:val="uk-UA" w:eastAsia="ru-RU"/>
              </w:rPr>
              <w:t>11.2</w:t>
            </w:r>
          </w:p>
        </w:tc>
        <w:tc>
          <w:tcPr>
            <w:tcW w:w="2694" w:type="dxa"/>
          </w:tcPr>
          <w:p w:rsidR="00DC3360" w:rsidRPr="001907EA" w:rsidRDefault="00DC3360" w:rsidP="009E420B">
            <w:pPr>
              <w:tabs>
                <w:tab w:val="left" w:pos="851"/>
              </w:tabs>
              <w:spacing w:after="0"/>
              <w:jc w:val="both"/>
              <w:rPr>
                <w:rFonts w:ascii="Times New Roman" w:eastAsia="Arial Unicode MS" w:hAnsi="Times New Roman" w:cs="Times New Roman"/>
                <w:szCs w:val="28"/>
                <w:lang w:val="uk-UA" w:eastAsia="uk-UA" w:bidi="uk-UA"/>
              </w:rPr>
            </w:pPr>
            <w:r w:rsidRPr="001907EA">
              <w:rPr>
                <w:rFonts w:ascii="Times New Roman" w:eastAsia="Arial Unicode MS" w:hAnsi="Times New Roman" w:cs="Times New Roman"/>
                <w:szCs w:val="28"/>
                <w:lang w:val="uk-UA" w:eastAsia="uk-UA" w:bidi="uk-UA"/>
              </w:rPr>
              <w:t>з представниками</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державних</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наукових</w:t>
            </w:r>
            <w:r w:rsidR="00DD551E">
              <w:rPr>
                <w:rFonts w:ascii="Times New Roman" w:eastAsia="Arial Unicode MS" w:hAnsi="Times New Roman" w:cs="Times New Roman"/>
                <w:szCs w:val="28"/>
                <w:lang w:val="uk-UA" w:eastAsia="uk-UA" w:bidi="uk-UA"/>
              </w:rPr>
              <w:t xml:space="preserve"> </w:t>
            </w:r>
            <w:r w:rsidRPr="001907EA">
              <w:rPr>
                <w:rFonts w:ascii="Times New Roman" w:eastAsia="Arial Unicode MS" w:hAnsi="Times New Roman" w:cs="Times New Roman"/>
                <w:szCs w:val="28"/>
                <w:lang w:val="uk-UA" w:eastAsia="uk-UA" w:bidi="uk-UA"/>
              </w:rPr>
              <w:t>установ</w:t>
            </w:r>
          </w:p>
        </w:tc>
        <w:tc>
          <w:tcPr>
            <w:tcW w:w="2977" w:type="dxa"/>
          </w:tcPr>
          <w:p w:rsidR="00DC3360" w:rsidRPr="001907EA" w:rsidRDefault="00DC3360" w:rsidP="009E420B">
            <w:pPr>
              <w:tabs>
                <w:tab w:val="left" w:pos="851"/>
              </w:tabs>
              <w:jc w:val="center"/>
              <w:rPr>
                <w:rFonts w:ascii="Times New Roman" w:hAnsi="Times New Roman" w:cs="Times New Roman"/>
                <w:szCs w:val="28"/>
                <w:lang w:val="uk-UA" w:eastAsia="ru-RU"/>
              </w:rPr>
            </w:pPr>
            <w:r w:rsidRPr="001907EA">
              <w:rPr>
                <w:rFonts w:ascii="Times New Roman" w:hAnsi="Times New Roman" w:cs="Times New Roman"/>
                <w:szCs w:val="28"/>
                <w:lang w:val="uk-UA" w:eastAsia="ru-RU"/>
              </w:rPr>
              <w:t>8</w:t>
            </w:r>
          </w:p>
        </w:tc>
        <w:tc>
          <w:tcPr>
            <w:tcW w:w="3259" w:type="dxa"/>
          </w:tcPr>
          <w:p w:rsidR="00DC3360" w:rsidRPr="001907EA" w:rsidRDefault="00DC3360" w:rsidP="009E420B">
            <w:pPr>
              <w:tabs>
                <w:tab w:val="left" w:pos="851"/>
              </w:tabs>
              <w:jc w:val="both"/>
              <w:rPr>
                <w:rFonts w:ascii="Times New Roman" w:hAnsi="Times New Roman" w:cs="Times New Roman"/>
                <w:szCs w:val="28"/>
                <w:lang w:val="uk-UA" w:eastAsia="ru-RU"/>
              </w:rPr>
            </w:pPr>
            <w:r w:rsidRPr="001907EA">
              <w:rPr>
                <w:rFonts w:ascii="Times New Roman" w:hAnsi="Times New Roman" w:cs="Times New Roman"/>
                <w:szCs w:val="28"/>
                <w:lang w:val="uk-UA" w:eastAsia="ru-RU"/>
              </w:rPr>
              <w:t>Обговорено та  враховано</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всі</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 xml:space="preserve">пропозиції та зауваження до </w:t>
            </w:r>
            <w:r w:rsidR="00650DE8">
              <w:rPr>
                <w:rFonts w:ascii="Times New Roman" w:hAnsi="Times New Roman" w:cs="Times New Roman"/>
                <w:szCs w:val="28"/>
                <w:lang w:val="uk-UA" w:eastAsia="ru-RU"/>
              </w:rPr>
              <w:t>проє</w:t>
            </w:r>
            <w:r w:rsidR="00DD551E">
              <w:rPr>
                <w:rFonts w:ascii="Times New Roman" w:hAnsi="Times New Roman" w:cs="Times New Roman"/>
                <w:szCs w:val="28"/>
                <w:lang w:val="uk-UA" w:eastAsia="ru-RU"/>
              </w:rPr>
              <w:t xml:space="preserve">кту </w:t>
            </w:r>
            <w:r w:rsidRPr="001907EA">
              <w:rPr>
                <w:rFonts w:ascii="Times New Roman" w:hAnsi="Times New Roman" w:cs="Times New Roman"/>
                <w:szCs w:val="28"/>
                <w:lang w:val="uk-UA" w:eastAsia="ru-RU"/>
              </w:rPr>
              <w:t>акта</w:t>
            </w:r>
          </w:p>
        </w:tc>
      </w:tr>
      <w:tr w:rsidR="00DC3360" w:rsidRPr="001907EA" w:rsidTr="001F2132">
        <w:tc>
          <w:tcPr>
            <w:tcW w:w="709" w:type="dxa"/>
          </w:tcPr>
          <w:p w:rsidR="00DC3360" w:rsidRPr="001907EA" w:rsidRDefault="001F2132" w:rsidP="00EC10F0">
            <w:pPr>
              <w:tabs>
                <w:tab w:val="left" w:pos="851"/>
              </w:tabs>
              <w:ind w:firstLine="709"/>
              <w:jc w:val="both"/>
              <w:rPr>
                <w:rFonts w:ascii="Times New Roman" w:hAnsi="Times New Roman" w:cs="Times New Roman"/>
                <w:szCs w:val="28"/>
                <w:lang w:val="uk-UA" w:eastAsia="ru-RU"/>
              </w:rPr>
            </w:pPr>
            <w:r>
              <w:rPr>
                <w:rFonts w:ascii="Times New Roman" w:hAnsi="Times New Roman" w:cs="Times New Roman"/>
                <w:szCs w:val="28"/>
                <w:lang w:val="uk-UA" w:eastAsia="ru-RU"/>
              </w:rPr>
              <w:t>11.3</w:t>
            </w:r>
          </w:p>
        </w:tc>
        <w:tc>
          <w:tcPr>
            <w:tcW w:w="2694" w:type="dxa"/>
          </w:tcPr>
          <w:p w:rsidR="00DC3360" w:rsidRPr="001907EA" w:rsidRDefault="00DC3360" w:rsidP="009E420B">
            <w:pPr>
              <w:tabs>
                <w:tab w:val="left" w:pos="851"/>
              </w:tabs>
              <w:spacing w:after="0"/>
              <w:jc w:val="both"/>
              <w:rPr>
                <w:rFonts w:ascii="Times New Roman" w:hAnsi="Times New Roman" w:cs="Times New Roman"/>
                <w:szCs w:val="28"/>
                <w:lang w:val="uk-UA" w:eastAsia="ru-RU"/>
              </w:rPr>
            </w:pPr>
            <w:r w:rsidRPr="001907EA">
              <w:rPr>
                <w:rFonts w:ascii="Times New Roman" w:hAnsi="Times New Roman" w:cs="Times New Roman"/>
                <w:szCs w:val="28"/>
                <w:lang w:val="uk-UA" w:eastAsia="ru-RU"/>
              </w:rPr>
              <w:t>з керівниками</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місцевих</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органів</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управління</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освітою</w:t>
            </w:r>
          </w:p>
        </w:tc>
        <w:tc>
          <w:tcPr>
            <w:tcW w:w="2977" w:type="dxa"/>
          </w:tcPr>
          <w:p w:rsidR="00DC3360" w:rsidRPr="001907EA" w:rsidRDefault="00DD551E" w:rsidP="009E420B">
            <w:pPr>
              <w:tabs>
                <w:tab w:val="left" w:pos="851"/>
              </w:tabs>
              <w:jc w:val="center"/>
              <w:rPr>
                <w:rFonts w:ascii="Times New Roman" w:hAnsi="Times New Roman" w:cs="Times New Roman"/>
                <w:szCs w:val="28"/>
                <w:lang w:val="uk-UA" w:eastAsia="ru-RU"/>
              </w:rPr>
            </w:pPr>
            <w:r>
              <w:rPr>
                <w:rFonts w:ascii="Times New Roman" w:hAnsi="Times New Roman" w:cs="Times New Roman"/>
                <w:szCs w:val="28"/>
                <w:lang w:val="uk-UA" w:eastAsia="ru-RU"/>
              </w:rPr>
              <w:t>4</w:t>
            </w:r>
          </w:p>
        </w:tc>
        <w:tc>
          <w:tcPr>
            <w:tcW w:w="3259" w:type="dxa"/>
          </w:tcPr>
          <w:p w:rsidR="00DC3360" w:rsidRPr="001907EA" w:rsidRDefault="00DC3360" w:rsidP="009E420B">
            <w:pPr>
              <w:tabs>
                <w:tab w:val="left" w:pos="851"/>
              </w:tabs>
              <w:jc w:val="both"/>
              <w:rPr>
                <w:rFonts w:ascii="Times New Roman" w:hAnsi="Times New Roman" w:cs="Times New Roman"/>
                <w:szCs w:val="28"/>
                <w:lang w:val="uk-UA" w:eastAsia="ru-RU"/>
              </w:rPr>
            </w:pPr>
            <w:r w:rsidRPr="001907EA">
              <w:rPr>
                <w:rFonts w:ascii="Times New Roman" w:hAnsi="Times New Roman" w:cs="Times New Roman"/>
                <w:szCs w:val="28"/>
                <w:lang w:val="uk-UA" w:eastAsia="ru-RU"/>
              </w:rPr>
              <w:t>Обговорено та  враховано</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всі</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 xml:space="preserve">пропозиції та зауваження до </w:t>
            </w:r>
            <w:r w:rsidR="00650DE8">
              <w:rPr>
                <w:rFonts w:ascii="Times New Roman" w:hAnsi="Times New Roman" w:cs="Times New Roman"/>
                <w:szCs w:val="28"/>
                <w:lang w:val="uk-UA" w:eastAsia="ru-RU"/>
              </w:rPr>
              <w:t>проє</w:t>
            </w:r>
            <w:r w:rsidR="00DD551E">
              <w:rPr>
                <w:rFonts w:ascii="Times New Roman" w:hAnsi="Times New Roman" w:cs="Times New Roman"/>
                <w:szCs w:val="28"/>
                <w:lang w:val="uk-UA" w:eastAsia="ru-RU"/>
              </w:rPr>
              <w:t xml:space="preserve">кту </w:t>
            </w:r>
            <w:r w:rsidRPr="001907EA">
              <w:rPr>
                <w:rFonts w:ascii="Times New Roman" w:hAnsi="Times New Roman" w:cs="Times New Roman"/>
                <w:szCs w:val="28"/>
                <w:lang w:val="uk-UA" w:eastAsia="ru-RU"/>
              </w:rPr>
              <w:t>акта</w:t>
            </w:r>
          </w:p>
        </w:tc>
      </w:tr>
      <w:tr w:rsidR="00DC3360" w:rsidRPr="001907EA" w:rsidTr="001F2132">
        <w:tc>
          <w:tcPr>
            <w:tcW w:w="709" w:type="dxa"/>
          </w:tcPr>
          <w:p w:rsidR="00DC3360" w:rsidRPr="001907EA" w:rsidRDefault="00866131" w:rsidP="00EC10F0">
            <w:pPr>
              <w:tabs>
                <w:tab w:val="left" w:pos="851"/>
              </w:tabs>
              <w:ind w:firstLine="709"/>
              <w:jc w:val="both"/>
              <w:rPr>
                <w:rFonts w:ascii="Times New Roman" w:hAnsi="Times New Roman" w:cs="Times New Roman"/>
                <w:szCs w:val="28"/>
                <w:lang w:val="uk-UA" w:eastAsia="ru-RU"/>
              </w:rPr>
            </w:pPr>
            <w:r>
              <w:rPr>
                <w:rFonts w:ascii="Times New Roman" w:hAnsi="Times New Roman" w:cs="Times New Roman"/>
                <w:szCs w:val="28"/>
                <w:lang w:val="uk-UA" w:eastAsia="ru-RU"/>
              </w:rPr>
              <w:t>3</w:t>
            </w:r>
            <w:r w:rsidR="00DC3360" w:rsidRPr="001907EA">
              <w:rPr>
                <w:rFonts w:ascii="Times New Roman" w:hAnsi="Times New Roman" w:cs="Times New Roman"/>
                <w:szCs w:val="28"/>
                <w:lang w:val="uk-UA" w:eastAsia="ru-RU"/>
              </w:rPr>
              <w:t>2</w:t>
            </w:r>
          </w:p>
        </w:tc>
        <w:tc>
          <w:tcPr>
            <w:tcW w:w="2694" w:type="dxa"/>
          </w:tcPr>
          <w:p w:rsidR="00DC3360" w:rsidRPr="001907EA" w:rsidRDefault="00A375AC" w:rsidP="009E420B">
            <w:pPr>
              <w:tabs>
                <w:tab w:val="left" w:pos="851"/>
              </w:tabs>
              <w:spacing w:after="0"/>
              <w:jc w:val="both"/>
              <w:rPr>
                <w:rFonts w:ascii="Times New Roman" w:hAnsi="Times New Roman" w:cs="Times New Roman"/>
                <w:szCs w:val="28"/>
                <w:lang w:val="uk-UA" w:eastAsia="ru-RU"/>
              </w:rPr>
            </w:pPr>
            <w:r>
              <w:rPr>
                <w:rFonts w:ascii="Times New Roman" w:eastAsia="Arial Unicode MS" w:hAnsi="Times New Roman" w:cs="Times New Roman"/>
                <w:szCs w:val="28"/>
                <w:lang w:val="uk-UA" w:eastAsia="uk-UA" w:bidi="uk-UA"/>
              </w:rPr>
              <w:t>Проєкт регуляторного акта</w:t>
            </w:r>
            <w:r w:rsidR="00DC3360" w:rsidRPr="001907EA">
              <w:rPr>
                <w:rFonts w:ascii="Times New Roman" w:eastAsia="Arial Unicode MS" w:hAnsi="Times New Roman" w:cs="Times New Roman"/>
                <w:szCs w:val="28"/>
                <w:lang w:val="uk-UA" w:eastAsia="uk-UA" w:bidi="uk-UA"/>
              </w:rPr>
              <w:t xml:space="preserve"> оприлюднено на громадське</w:t>
            </w:r>
            <w:r w:rsidR="00DD551E">
              <w:rPr>
                <w:rFonts w:ascii="Times New Roman" w:eastAsia="Arial Unicode MS" w:hAnsi="Times New Roman" w:cs="Times New Roman"/>
                <w:szCs w:val="28"/>
                <w:lang w:val="uk-UA" w:eastAsia="uk-UA" w:bidi="uk-UA"/>
              </w:rPr>
              <w:t xml:space="preserve"> </w:t>
            </w:r>
            <w:r w:rsidR="00DC3360" w:rsidRPr="001907EA">
              <w:rPr>
                <w:rFonts w:ascii="Times New Roman" w:eastAsia="Arial Unicode MS" w:hAnsi="Times New Roman" w:cs="Times New Roman"/>
                <w:szCs w:val="28"/>
                <w:lang w:val="uk-UA" w:eastAsia="uk-UA" w:bidi="uk-UA"/>
              </w:rPr>
              <w:t>обговорення. Проєкт</w:t>
            </w:r>
            <w:r w:rsidR="008A3D9A">
              <w:rPr>
                <w:rFonts w:ascii="Times New Roman" w:eastAsia="Arial Unicode MS" w:hAnsi="Times New Roman" w:cs="Times New Roman"/>
                <w:szCs w:val="28"/>
                <w:lang w:val="uk-UA" w:eastAsia="uk-UA" w:bidi="uk-UA"/>
              </w:rPr>
              <w:t xml:space="preserve"> </w:t>
            </w:r>
            <w:r w:rsidR="00DC3360" w:rsidRPr="001907EA">
              <w:rPr>
                <w:rFonts w:ascii="Times New Roman" w:eastAsia="Arial Unicode MS" w:hAnsi="Times New Roman" w:cs="Times New Roman"/>
                <w:szCs w:val="28"/>
                <w:lang w:val="uk-UA" w:eastAsia="uk-UA" w:bidi="uk-UA"/>
              </w:rPr>
              <w:t xml:space="preserve">розміщено </w:t>
            </w:r>
            <w:r w:rsidR="00DC3360" w:rsidRPr="001907EA">
              <w:rPr>
                <w:rFonts w:ascii="Times New Roman" w:eastAsia="Arial Unicode MS" w:hAnsi="Times New Roman" w:cs="Times New Roman"/>
                <w:szCs w:val="28"/>
                <w:lang w:val="uk-UA" w:eastAsia="uk-UA" w:bidi="uk-UA"/>
              </w:rPr>
              <w:lastRenderedPageBreak/>
              <w:t>на сайті</w:t>
            </w:r>
            <w:r w:rsidR="00DD551E">
              <w:rPr>
                <w:rFonts w:ascii="Times New Roman" w:eastAsia="Arial Unicode MS" w:hAnsi="Times New Roman" w:cs="Times New Roman"/>
                <w:szCs w:val="28"/>
                <w:lang w:val="uk-UA" w:eastAsia="uk-UA" w:bidi="uk-UA"/>
              </w:rPr>
              <w:t xml:space="preserve"> </w:t>
            </w:r>
            <w:r w:rsidR="00DC3360" w:rsidRPr="001907EA">
              <w:rPr>
                <w:rFonts w:ascii="Times New Roman" w:hAnsi="Times New Roman" w:cs="Times New Roman"/>
                <w:szCs w:val="28"/>
                <w:lang w:val="uk-UA"/>
              </w:rPr>
              <w:t xml:space="preserve">МОН (mon.gov.ua) </w:t>
            </w:r>
          </w:p>
        </w:tc>
        <w:tc>
          <w:tcPr>
            <w:tcW w:w="2977" w:type="dxa"/>
          </w:tcPr>
          <w:p w:rsidR="00DC3360" w:rsidRPr="008A3D9A" w:rsidRDefault="008A3D9A" w:rsidP="009E420B">
            <w:pPr>
              <w:tabs>
                <w:tab w:val="left" w:pos="851"/>
              </w:tabs>
              <w:jc w:val="center"/>
              <w:rPr>
                <w:rFonts w:ascii="Times New Roman" w:hAnsi="Times New Roman" w:cs="Times New Roman"/>
                <w:szCs w:val="28"/>
                <w:lang w:val="uk-UA" w:eastAsia="ru-RU"/>
              </w:rPr>
            </w:pPr>
            <w:r w:rsidRPr="008A3D9A">
              <w:rPr>
                <w:rFonts w:ascii="Times New Roman" w:hAnsi="Times New Roman" w:cs="Times New Roman"/>
                <w:szCs w:val="28"/>
                <w:lang w:val="uk-UA" w:eastAsia="ru-RU"/>
              </w:rPr>
              <w:lastRenderedPageBreak/>
              <w:t>4</w:t>
            </w:r>
          </w:p>
        </w:tc>
        <w:tc>
          <w:tcPr>
            <w:tcW w:w="3259" w:type="dxa"/>
          </w:tcPr>
          <w:p w:rsidR="00DC3360" w:rsidRPr="001907EA" w:rsidRDefault="00DC3360" w:rsidP="009E420B">
            <w:pPr>
              <w:tabs>
                <w:tab w:val="left" w:pos="851"/>
              </w:tabs>
              <w:jc w:val="both"/>
              <w:rPr>
                <w:rFonts w:ascii="Times New Roman" w:hAnsi="Times New Roman" w:cs="Times New Roman"/>
                <w:szCs w:val="28"/>
                <w:lang w:val="uk-UA" w:eastAsia="ru-RU"/>
              </w:rPr>
            </w:pPr>
            <w:r w:rsidRPr="001907EA">
              <w:rPr>
                <w:rFonts w:ascii="Times New Roman" w:hAnsi="Times New Roman" w:cs="Times New Roman"/>
                <w:szCs w:val="28"/>
                <w:lang w:val="uk-UA" w:eastAsia="ru-RU"/>
              </w:rPr>
              <w:t>За результатами обговорен</w:t>
            </w:r>
            <w:r w:rsidR="001907EA">
              <w:rPr>
                <w:rFonts w:ascii="Times New Roman" w:hAnsi="Times New Roman" w:cs="Times New Roman"/>
                <w:szCs w:val="28"/>
                <w:lang w:val="uk-UA" w:eastAsia="ru-RU"/>
              </w:rPr>
              <w:t>ня</w:t>
            </w:r>
            <w:r w:rsidRPr="001907EA">
              <w:rPr>
                <w:rFonts w:ascii="Times New Roman" w:hAnsi="Times New Roman" w:cs="Times New Roman"/>
                <w:szCs w:val="28"/>
                <w:lang w:val="uk-UA" w:eastAsia="ru-RU"/>
              </w:rPr>
              <w:t xml:space="preserve"> всі</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пропозиції та зауваження</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щодо</w:t>
            </w:r>
            <w:r w:rsidR="00650DE8">
              <w:rPr>
                <w:rFonts w:ascii="Times New Roman" w:hAnsi="Times New Roman" w:cs="Times New Roman"/>
                <w:szCs w:val="28"/>
                <w:lang w:val="uk-UA" w:eastAsia="ru-RU"/>
              </w:rPr>
              <w:t xml:space="preserve"> проє</w:t>
            </w:r>
            <w:r w:rsidR="00DD551E">
              <w:rPr>
                <w:rFonts w:ascii="Times New Roman" w:hAnsi="Times New Roman" w:cs="Times New Roman"/>
                <w:szCs w:val="28"/>
                <w:lang w:val="uk-UA" w:eastAsia="ru-RU"/>
              </w:rPr>
              <w:t xml:space="preserve">кту </w:t>
            </w:r>
            <w:r w:rsidRPr="001907EA">
              <w:rPr>
                <w:rFonts w:ascii="Times New Roman" w:hAnsi="Times New Roman" w:cs="Times New Roman"/>
                <w:szCs w:val="28"/>
                <w:lang w:val="uk-UA" w:eastAsia="ru-RU"/>
              </w:rPr>
              <w:t>було</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проаналізовано, частково</w:t>
            </w:r>
            <w:r w:rsidR="00DD551E">
              <w:rPr>
                <w:rFonts w:ascii="Times New Roman" w:hAnsi="Times New Roman" w:cs="Times New Roman"/>
                <w:szCs w:val="28"/>
                <w:lang w:val="uk-UA" w:eastAsia="ru-RU"/>
              </w:rPr>
              <w:t xml:space="preserve"> </w:t>
            </w:r>
            <w:r w:rsidRPr="001907EA">
              <w:rPr>
                <w:rFonts w:ascii="Times New Roman" w:hAnsi="Times New Roman" w:cs="Times New Roman"/>
                <w:szCs w:val="28"/>
                <w:lang w:val="uk-UA" w:eastAsia="ru-RU"/>
              </w:rPr>
              <w:t>враховано</w:t>
            </w:r>
          </w:p>
        </w:tc>
      </w:tr>
    </w:tbl>
    <w:p w:rsidR="00015C0A" w:rsidRPr="001907EA" w:rsidRDefault="00015C0A" w:rsidP="00EC10F0">
      <w:pPr>
        <w:tabs>
          <w:tab w:val="left" w:pos="851"/>
        </w:tabs>
        <w:spacing w:after="0"/>
        <w:ind w:firstLine="709"/>
        <w:jc w:val="both"/>
        <w:rPr>
          <w:rFonts w:ascii="Times New Roman" w:hAnsi="Times New Roman" w:cs="Times New Roman"/>
          <w:sz w:val="28"/>
          <w:szCs w:val="28"/>
          <w:lang w:eastAsia="ru-RU"/>
        </w:rPr>
      </w:pPr>
    </w:p>
    <w:p w:rsidR="00015C0A" w:rsidRPr="001907EA" w:rsidRDefault="00015C0A" w:rsidP="00EC10F0">
      <w:pPr>
        <w:tabs>
          <w:tab w:val="left" w:pos="851"/>
        </w:tabs>
        <w:spacing w:after="0"/>
        <w:ind w:firstLine="709"/>
        <w:jc w:val="both"/>
        <w:rPr>
          <w:rFonts w:ascii="Times New Roman" w:hAnsi="Times New Roman" w:cs="Times New Roman"/>
          <w:sz w:val="28"/>
          <w:szCs w:val="28"/>
          <w:lang w:eastAsia="ru-RU"/>
        </w:rPr>
      </w:pPr>
    </w:p>
    <w:p w:rsidR="00DC3360" w:rsidRPr="00FB166F" w:rsidRDefault="00DC3360" w:rsidP="00EC10F0">
      <w:pPr>
        <w:tabs>
          <w:tab w:val="left" w:pos="851"/>
        </w:tabs>
        <w:spacing w:after="0"/>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rsidR="00DC3360" w:rsidRPr="0047016C" w:rsidRDefault="00DC3360" w:rsidP="00EC10F0">
      <w:pPr>
        <w:tabs>
          <w:tab w:val="left" w:pos="851"/>
        </w:tabs>
        <w:spacing w:after="0"/>
        <w:ind w:firstLine="709"/>
        <w:jc w:val="both"/>
        <w:rPr>
          <w:rFonts w:ascii="Times New Roman" w:hAnsi="Times New Roman" w:cs="Times New Roman"/>
          <w:sz w:val="28"/>
          <w:szCs w:val="28"/>
          <w:lang w:eastAsia="ru-RU"/>
        </w:rPr>
      </w:pPr>
      <w:r w:rsidRPr="0047016C">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0047016C" w:rsidRPr="0047016C">
        <w:rPr>
          <w:rStyle w:val="rvts0"/>
          <w:rFonts w:ascii="Times New Roman" w:hAnsi="Times New Roman"/>
          <w:sz w:val="28"/>
          <w:szCs w:val="28"/>
        </w:rPr>
        <w:t>879</w:t>
      </w:r>
      <w:r w:rsidR="0047016C" w:rsidRPr="0047016C">
        <w:rPr>
          <w:rFonts w:ascii="Times New Roman" w:hAnsi="Times New Roman" w:cs="Times New Roman"/>
          <w:sz w:val="28"/>
          <w:szCs w:val="28"/>
          <w:lang w:eastAsia="ru-RU"/>
        </w:rPr>
        <w:t xml:space="preserve"> (одиниць);</w:t>
      </w:r>
    </w:p>
    <w:p w:rsidR="00DC3360" w:rsidRDefault="00DC3360" w:rsidP="00EC10F0">
      <w:pPr>
        <w:tabs>
          <w:tab w:val="left" w:pos="851"/>
        </w:tabs>
        <w:spacing w:after="0"/>
        <w:ind w:firstLine="709"/>
        <w:jc w:val="both"/>
        <w:rPr>
          <w:rFonts w:ascii="Times New Roman" w:hAnsi="Times New Roman" w:cs="Times New Roman"/>
          <w:sz w:val="28"/>
          <w:szCs w:val="28"/>
          <w:lang w:eastAsia="ru-RU"/>
        </w:rPr>
      </w:pPr>
      <w:r w:rsidRPr="0047016C">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009E420B" w:rsidRPr="0047016C">
        <w:rPr>
          <w:rFonts w:ascii="Times New Roman" w:hAnsi="Times New Roman" w:cs="Times New Roman"/>
          <w:sz w:val="28"/>
          <w:szCs w:val="28"/>
          <w:lang w:eastAsia="ru-RU"/>
        </w:rPr>
        <w:t>100</w:t>
      </w:r>
      <w:r w:rsidRPr="0047016C">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DC3360" w:rsidRDefault="00DC3360" w:rsidP="00EC10F0">
      <w:pPr>
        <w:tabs>
          <w:tab w:val="left" w:pos="851"/>
        </w:tabs>
        <w:spacing w:after="0"/>
        <w:ind w:firstLine="709"/>
        <w:jc w:val="both"/>
        <w:rPr>
          <w:rFonts w:ascii="Times New Roman" w:hAnsi="Times New Roman" w:cs="Times New Roman"/>
          <w:sz w:val="28"/>
          <w:szCs w:val="28"/>
          <w:lang w:eastAsia="ru-RU"/>
        </w:rPr>
      </w:pPr>
    </w:p>
    <w:p w:rsidR="00DC3360" w:rsidRPr="00FB166F" w:rsidRDefault="00DC3360" w:rsidP="00EC10F0">
      <w:pPr>
        <w:tabs>
          <w:tab w:val="left" w:pos="851"/>
        </w:tabs>
        <w:spacing w:after="0"/>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rsidR="00DC3360" w:rsidRPr="00FB166F" w:rsidRDefault="00DC3360" w:rsidP="00EC10F0">
      <w:pPr>
        <w:tabs>
          <w:tab w:val="left" w:pos="851"/>
        </w:tabs>
        <w:spacing w:after="0"/>
        <w:ind w:firstLine="709"/>
        <w:jc w:val="both"/>
        <w:rPr>
          <w:rFonts w:ascii="Times New Roman" w:hAnsi="Times New Roman" w:cs="Times New Roman"/>
          <w:sz w:val="28"/>
          <w:szCs w:val="28"/>
          <w:lang w:eastAsia="ru-RU"/>
        </w:rPr>
      </w:pPr>
    </w:p>
    <w:tbl>
      <w:tblPr>
        <w:tblW w:w="949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DC3360" w:rsidRPr="00FB166F" w:rsidTr="008E285C">
        <w:tc>
          <w:tcPr>
            <w:tcW w:w="620" w:type="dxa"/>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31004B">
            <w:pPr>
              <w:suppressAutoHyphens/>
              <w:autoSpaceDN w:val="0"/>
              <w:spacing w:after="0"/>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Mar>
              <w:top w:w="57" w:type="dxa"/>
              <w:left w:w="57" w:type="dxa"/>
              <w:bottom w:w="57" w:type="dxa"/>
              <w:right w:w="57" w:type="dxa"/>
            </w:tcMar>
            <w:hideMark/>
          </w:tcPr>
          <w:p w:rsidR="00DC3360" w:rsidRPr="00FB166F" w:rsidRDefault="00DC3360" w:rsidP="0031004B">
            <w:pPr>
              <w:suppressAutoHyphens/>
              <w:autoSpaceDN w:val="0"/>
              <w:spacing w:after="0"/>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Mar>
              <w:top w:w="57" w:type="dxa"/>
              <w:left w:w="57" w:type="dxa"/>
              <w:bottom w:w="57" w:type="dxa"/>
              <w:right w:w="57" w:type="dxa"/>
            </w:tcMar>
            <w:hideMark/>
          </w:tcPr>
          <w:p w:rsidR="00DC3360" w:rsidRPr="00FB166F" w:rsidRDefault="00DC3360" w:rsidP="007921EB">
            <w:pPr>
              <w:suppressAutoHyphens/>
              <w:autoSpaceDN w:val="0"/>
              <w:spacing w:after="0"/>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 xml:space="preserve">Періодичні (за </w:t>
            </w:r>
            <w:r w:rsidR="007921EB">
              <w:rPr>
                <w:rFonts w:ascii="Times New Roman" w:eastAsia="Arial" w:hAnsi="Times New Roman" w:cs="Times New Roman"/>
                <w:b/>
                <w:bCs/>
                <w:kern w:val="3"/>
                <w:sz w:val="28"/>
                <w:szCs w:val="28"/>
                <w:lang w:eastAsia="zh-CN" w:bidi="hi-IN"/>
              </w:rPr>
              <w:t>н</w:t>
            </w:r>
            <w:r w:rsidRPr="00FB166F">
              <w:rPr>
                <w:rFonts w:ascii="Times New Roman" w:eastAsia="Arial" w:hAnsi="Times New Roman" w:cs="Times New Roman"/>
                <w:b/>
                <w:bCs/>
                <w:kern w:val="3"/>
                <w:sz w:val="28"/>
                <w:szCs w:val="28"/>
                <w:lang w:eastAsia="zh-CN" w:bidi="hi-IN"/>
              </w:rPr>
              <w:t>аступний рік)</w:t>
            </w:r>
          </w:p>
        </w:tc>
        <w:tc>
          <w:tcPr>
            <w:tcW w:w="1701" w:type="dxa"/>
            <w:tcMar>
              <w:top w:w="57" w:type="dxa"/>
              <w:left w:w="57" w:type="dxa"/>
              <w:bottom w:w="57" w:type="dxa"/>
              <w:right w:w="57" w:type="dxa"/>
            </w:tcMar>
            <w:hideMark/>
          </w:tcPr>
          <w:p w:rsidR="00DC3360" w:rsidRPr="00FB166F" w:rsidRDefault="00DC3360" w:rsidP="007921EB">
            <w:pPr>
              <w:suppressAutoHyphens/>
              <w:autoSpaceDN w:val="0"/>
              <w:spacing w:after="0"/>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DC3360" w:rsidRPr="00FB166F" w:rsidRDefault="00DC3360" w:rsidP="007921EB">
            <w:pPr>
              <w:suppressAutoHyphens/>
              <w:autoSpaceDN w:val="0"/>
              <w:spacing w:after="0"/>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DC3360" w:rsidRPr="0034162B" w:rsidTr="008E285C">
        <w:tc>
          <w:tcPr>
            <w:tcW w:w="9492" w:type="dxa"/>
            <w:gridSpan w:val="6"/>
            <w:tcMar>
              <w:top w:w="57" w:type="dxa"/>
              <w:left w:w="57" w:type="dxa"/>
              <w:bottom w:w="57" w:type="dxa"/>
              <w:right w:w="57" w:type="dxa"/>
            </w:tcMar>
            <w:hideMark/>
          </w:tcPr>
          <w:p w:rsidR="00DC3360" w:rsidRPr="0034162B" w:rsidRDefault="00DC3360" w:rsidP="00EC10F0">
            <w:pPr>
              <w:suppressAutoHyphens/>
              <w:autoSpaceDN w:val="0"/>
              <w:spacing w:after="0"/>
              <w:ind w:firstLine="709"/>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DC3360" w:rsidRPr="0034162B" w:rsidTr="008E285C">
        <w:tc>
          <w:tcPr>
            <w:tcW w:w="620" w:type="dxa"/>
            <w:tcMar>
              <w:top w:w="57" w:type="dxa"/>
              <w:left w:w="57" w:type="dxa"/>
              <w:bottom w:w="57" w:type="dxa"/>
              <w:right w:w="57" w:type="dxa"/>
            </w:tcMar>
            <w:hideMark/>
          </w:tcPr>
          <w:p w:rsidR="00DC3360" w:rsidRPr="00FB166F" w:rsidRDefault="00866131"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11.</w:t>
            </w:r>
          </w:p>
        </w:tc>
        <w:tc>
          <w:tcPr>
            <w:tcW w:w="3202" w:type="dxa"/>
            <w:tcMar>
              <w:top w:w="57" w:type="dxa"/>
              <w:left w:w="57" w:type="dxa"/>
              <w:bottom w:w="57" w:type="dxa"/>
              <w:right w:w="57" w:type="dxa"/>
            </w:tcMar>
            <w:hideMark/>
          </w:tcPr>
          <w:p w:rsidR="00DC3360" w:rsidRPr="00FB166F" w:rsidRDefault="00DC3360" w:rsidP="00BD3439">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Mar>
              <w:top w:w="57" w:type="dxa"/>
              <w:left w:w="57" w:type="dxa"/>
              <w:bottom w:w="57" w:type="dxa"/>
              <w:right w:w="57" w:type="dxa"/>
            </w:tcMar>
            <w:hideMark/>
          </w:tcPr>
          <w:p w:rsidR="00DC3360" w:rsidRPr="00FB166F" w:rsidRDefault="00DC3360" w:rsidP="00866131">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7921EB">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7921EB">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866131">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r w:rsidR="00866131">
              <w:rPr>
                <w:rFonts w:ascii="Times New Roman" w:eastAsia="Arial" w:hAnsi="Times New Roman" w:cs="Times New Roman"/>
                <w:kern w:val="3"/>
                <w:sz w:val="28"/>
                <w:szCs w:val="28"/>
                <w:lang w:eastAsia="zh-CN" w:bidi="hi-IN"/>
              </w:rPr>
              <w:t>2.</w:t>
            </w:r>
          </w:p>
        </w:tc>
        <w:tc>
          <w:tcPr>
            <w:tcW w:w="3202" w:type="dxa"/>
            <w:tcMar>
              <w:top w:w="57" w:type="dxa"/>
              <w:left w:w="57" w:type="dxa"/>
              <w:bottom w:w="57" w:type="dxa"/>
              <w:right w:w="57" w:type="dxa"/>
            </w:tcMar>
            <w:hideMark/>
          </w:tcPr>
          <w:p w:rsidR="00DC3360" w:rsidRPr="00FB166F" w:rsidRDefault="00DC3360" w:rsidP="00BD3439">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Mar>
              <w:top w:w="57" w:type="dxa"/>
              <w:left w:w="57" w:type="dxa"/>
              <w:bottom w:w="57" w:type="dxa"/>
              <w:right w:w="57" w:type="dxa"/>
            </w:tcMar>
            <w:hideMark/>
          </w:tcPr>
          <w:p w:rsidR="00DC3360" w:rsidRPr="00FB166F" w:rsidRDefault="00DC3360" w:rsidP="00866131">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7921EB">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7921EB">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r w:rsidR="00866131">
              <w:rPr>
                <w:rFonts w:ascii="Times New Roman" w:eastAsia="Arial" w:hAnsi="Times New Roman" w:cs="Times New Roman"/>
                <w:kern w:val="3"/>
                <w:sz w:val="28"/>
                <w:szCs w:val="28"/>
                <w:lang w:eastAsia="zh-CN" w:bidi="hi-IN"/>
              </w:rPr>
              <w:t>3</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BD3439">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Процедури експлуатації обладнання </w:t>
            </w:r>
            <w:r w:rsidRPr="00FB166F">
              <w:rPr>
                <w:rFonts w:ascii="Times New Roman" w:eastAsia="Arial" w:hAnsi="Times New Roman" w:cs="Times New Roman"/>
                <w:kern w:val="3"/>
                <w:sz w:val="28"/>
                <w:szCs w:val="28"/>
                <w:lang w:eastAsia="zh-CN" w:bidi="hi-IN"/>
              </w:rPr>
              <w:lastRenderedPageBreak/>
              <w:t>(експлуатаційні витрати - витратні матеріали)</w:t>
            </w:r>
          </w:p>
        </w:tc>
        <w:tc>
          <w:tcPr>
            <w:tcW w:w="2266" w:type="dxa"/>
            <w:gridSpan w:val="2"/>
            <w:tcMar>
              <w:top w:w="57" w:type="dxa"/>
              <w:left w:w="57" w:type="dxa"/>
              <w:bottom w:w="57" w:type="dxa"/>
              <w:right w:w="57" w:type="dxa"/>
            </w:tcMar>
            <w:hideMark/>
          </w:tcPr>
          <w:p w:rsidR="00DC3360" w:rsidRPr="00FB166F" w:rsidRDefault="00DC3360" w:rsidP="00866131">
            <w:pPr>
              <w:widowControl w:val="0"/>
              <w:spacing w:after="0"/>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Mar>
              <w:top w:w="57" w:type="dxa"/>
              <w:left w:w="57" w:type="dxa"/>
              <w:bottom w:w="57" w:type="dxa"/>
              <w:right w:w="57" w:type="dxa"/>
            </w:tcMar>
            <w:hideMark/>
          </w:tcPr>
          <w:p w:rsidR="00DC3360" w:rsidRPr="00FB166F" w:rsidRDefault="00DC3360" w:rsidP="007921EB">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7921EB">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r w:rsidR="00866131">
              <w:rPr>
                <w:rFonts w:ascii="Times New Roman" w:eastAsia="Arial" w:hAnsi="Times New Roman" w:cs="Times New Roman"/>
                <w:kern w:val="3"/>
                <w:sz w:val="28"/>
                <w:szCs w:val="28"/>
                <w:lang w:eastAsia="zh-CN" w:bidi="hi-IN"/>
              </w:rPr>
              <w:t>4</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BD3439">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Mar>
              <w:top w:w="57" w:type="dxa"/>
              <w:left w:w="57" w:type="dxa"/>
              <w:bottom w:w="57" w:type="dxa"/>
              <w:right w:w="57" w:type="dxa"/>
            </w:tcMar>
            <w:hideMark/>
          </w:tcPr>
          <w:p w:rsidR="00DC3360" w:rsidRPr="00FB166F" w:rsidRDefault="00DC3360" w:rsidP="00866131">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7921EB">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7921EB">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r w:rsidR="00866131">
              <w:rPr>
                <w:rFonts w:ascii="Times New Roman" w:eastAsia="Arial" w:hAnsi="Times New Roman" w:cs="Times New Roman"/>
                <w:kern w:val="3"/>
                <w:sz w:val="28"/>
                <w:szCs w:val="28"/>
                <w:lang w:eastAsia="zh-CN" w:bidi="hi-IN"/>
              </w:rPr>
              <w:t>5</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BD3439">
            <w:pPr>
              <w:suppressAutoHyphens/>
              <w:autoSpaceDN w:val="0"/>
              <w:spacing w:after="0"/>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орядку;п</w:t>
            </w:r>
            <w:r w:rsidRPr="00265746">
              <w:rPr>
                <w:rFonts w:ascii="Times New Roman" w:hAnsi="Times New Roman" w:cs="Times New Roman"/>
                <w:color w:val="000000"/>
                <w:sz w:val="28"/>
                <w:szCs w:val="28"/>
              </w:rPr>
              <w:t xml:space="preserve">роведення інформаційно-роз’яснювальної роботи. </w:t>
            </w:r>
            <w:r w:rsidR="00673E29">
              <w:rPr>
                <w:rFonts w:ascii="Times New Roman" w:hAnsi="Times New Roman" w:cs="Times New Roman"/>
                <w:color w:val="000000"/>
                <w:sz w:val="28"/>
                <w:szCs w:val="28"/>
              </w:rPr>
              <w:t>О</w:t>
            </w:r>
            <w:r w:rsidR="00A375AC">
              <w:rPr>
                <w:rFonts w:ascii="Times New Roman" w:hAnsi="Times New Roman" w:cs="Times New Roman"/>
                <w:color w:val="000000"/>
                <w:sz w:val="28"/>
                <w:szCs w:val="28"/>
              </w:rPr>
              <w:t>прилюднення  нормативного акта</w:t>
            </w:r>
            <w:r w:rsidRPr="00265746">
              <w:rPr>
                <w:rFonts w:ascii="Times New Roman" w:hAnsi="Times New Roman" w:cs="Times New Roman"/>
                <w:color w:val="000000"/>
                <w:sz w:val="28"/>
                <w:szCs w:val="28"/>
              </w:rPr>
              <w:t>.</w:t>
            </w:r>
          </w:p>
        </w:tc>
        <w:tc>
          <w:tcPr>
            <w:tcW w:w="2266" w:type="dxa"/>
            <w:gridSpan w:val="2"/>
            <w:tcMar>
              <w:top w:w="57" w:type="dxa"/>
              <w:left w:w="57" w:type="dxa"/>
              <w:bottom w:w="57" w:type="dxa"/>
              <w:right w:w="57" w:type="dxa"/>
            </w:tcMar>
          </w:tcPr>
          <w:p w:rsidR="00DC3360" w:rsidRPr="00FB166F" w:rsidRDefault="00DC3360" w:rsidP="00866131">
            <w:pPr>
              <w:tabs>
                <w:tab w:val="left" w:pos="851"/>
              </w:tabs>
              <w:spacing w:after="0"/>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tcPr>
          <w:p w:rsidR="00DC3360" w:rsidRPr="00FB166F" w:rsidRDefault="00DC3360" w:rsidP="007921EB">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tcPr>
          <w:p w:rsidR="00DC3360" w:rsidRPr="00FB166F" w:rsidRDefault="00DC3360" w:rsidP="007921EB">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r w:rsidR="00866131">
              <w:rPr>
                <w:rFonts w:ascii="Times New Roman" w:eastAsia="Arial" w:hAnsi="Times New Roman" w:cs="Times New Roman"/>
                <w:kern w:val="3"/>
                <w:sz w:val="28"/>
                <w:szCs w:val="28"/>
                <w:lang w:eastAsia="zh-CN" w:bidi="hi-IN"/>
              </w:rPr>
              <w:t>6</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BD3439">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DC3360" w:rsidRPr="00FB166F" w:rsidRDefault="00DC3360" w:rsidP="00BD3439">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Mar>
              <w:top w:w="57" w:type="dxa"/>
              <w:left w:w="57" w:type="dxa"/>
              <w:bottom w:w="57" w:type="dxa"/>
              <w:right w:w="57" w:type="dxa"/>
            </w:tcMar>
          </w:tcPr>
          <w:p w:rsidR="00DC3360" w:rsidRPr="00FB166F" w:rsidRDefault="00DC3360" w:rsidP="00866131">
            <w:pPr>
              <w:tabs>
                <w:tab w:val="left" w:pos="851"/>
              </w:tabs>
              <w:spacing w:after="0"/>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Mar>
              <w:top w:w="57" w:type="dxa"/>
              <w:left w:w="57" w:type="dxa"/>
              <w:bottom w:w="57" w:type="dxa"/>
              <w:right w:w="57" w:type="dxa"/>
            </w:tcMar>
          </w:tcPr>
          <w:p w:rsidR="00DC3360" w:rsidRPr="00FB166F" w:rsidRDefault="00DC3360" w:rsidP="007921EB">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tcPr>
          <w:p w:rsidR="00DC3360" w:rsidRPr="00FB166F" w:rsidRDefault="00DC3360" w:rsidP="007921EB">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r w:rsidR="00866131">
              <w:rPr>
                <w:rFonts w:ascii="Times New Roman" w:eastAsia="Arial" w:hAnsi="Times New Roman" w:cs="Times New Roman"/>
                <w:kern w:val="3"/>
                <w:sz w:val="28"/>
                <w:szCs w:val="28"/>
                <w:lang w:eastAsia="zh-CN" w:bidi="hi-IN"/>
              </w:rPr>
              <w:t>7</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BD3439">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Mar>
              <w:top w:w="57" w:type="dxa"/>
              <w:left w:w="57" w:type="dxa"/>
              <w:bottom w:w="57" w:type="dxa"/>
              <w:right w:w="57" w:type="dxa"/>
            </w:tcMar>
            <w:hideMark/>
          </w:tcPr>
          <w:p w:rsidR="00DC3360" w:rsidRPr="00FB166F" w:rsidRDefault="007921EB" w:rsidP="00866131">
            <w:pPr>
              <w:suppressAutoHyphens/>
              <w:autoSpaceDN w:val="0"/>
              <w:spacing w:after="0"/>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н</w:t>
            </w:r>
            <w:r w:rsidR="00DC3360" w:rsidRPr="00FB166F">
              <w:rPr>
                <w:rFonts w:ascii="Times New Roman" w:eastAsia="Arial" w:hAnsi="Times New Roman" w:cs="Times New Roman"/>
                <w:kern w:val="3"/>
                <w:sz w:val="28"/>
                <w:szCs w:val="28"/>
                <w:lang w:eastAsia="zh-CN" w:bidi="hi-IN"/>
              </w:rPr>
              <w:t>епередбачені</w:t>
            </w:r>
          </w:p>
        </w:tc>
        <w:tc>
          <w:tcPr>
            <w:tcW w:w="1709" w:type="dxa"/>
            <w:gridSpan w:val="2"/>
          </w:tcPr>
          <w:p w:rsidR="00DC3360" w:rsidRPr="00FB166F" w:rsidRDefault="00DC3360" w:rsidP="00866131">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Pr>
          <w:p w:rsidR="00DC3360" w:rsidRPr="00FB166F" w:rsidRDefault="00DC3360" w:rsidP="007921EB">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8E285C">
        <w:trPr>
          <w:trHeight w:val="289"/>
        </w:trPr>
        <w:tc>
          <w:tcPr>
            <w:tcW w:w="620" w:type="dxa"/>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r w:rsidR="00866131">
              <w:rPr>
                <w:rFonts w:ascii="Times New Roman" w:eastAsia="Arial" w:hAnsi="Times New Roman" w:cs="Times New Roman"/>
                <w:kern w:val="3"/>
                <w:sz w:val="28"/>
                <w:szCs w:val="28"/>
                <w:lang w:eastAsia="zh-CN" w:bidi="hi-IN"/>
              </w:rPr>
              <w:t>8</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EC10F0">
            <w:pPr>
              <w:suppressAutoHyphens/>
              <w:autoSpaceDN w:val="0"/>
              <w:spacing w:after="0"/>
              <w:ind w:firstLine="709"/>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Mar>
              <w:top w:w="57" w:type="dxa"/>
              <w:left w:w="57" w:type="dxa"/>
              <w:bottom w:w="57" w:type="dxa"/>
              <w:right w:w="57" w:type="dxa"/>
            </w:tcMar>
            <w:hideMark/>
          </w:tcPr>
          <w:p w:rsidR="00DC3360" w:rsidRPr="00FB166F" w:rsidRDefault="00DC3360" w:rsidP="00866131">
            <w:pPr>
              <w:tabs>
                <w:tab w:val="left" w:pos="851"/>
              </w:tabs>
              <w:spacing w:after="0"/>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7921EB">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7921EB">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9492" w:type="dxa"/>
            <w:gridSpan w:val="6"/>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DC3360" w:rsidRPr="0034162B" w:rsidTr="008E285C">
        <w:tc>
          <w:tcPr>
            <w:tcW w:w="620" w:type="dxa"/>
            <w:tcMar>
              <w:top w:w="57" w:type="dxa"/>
              <w:left w:w="57" w:type="dxa"/>
              <w:bottom w:w="57" w:type="dxa"/>
              <w:right w:w="57" w:type="dxa"/>
            </w:tcMar>
            <w:hideMark/>
          </w:tcPr>
          <w:p w:rsidR="00DC3360" w:rsidRPr="00FB166F" w:rsidRDefault="00DC3360"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r w:rsidR="00866131">
              <w:rPr>
                <w:rFonts w:ascii="Times New Roman" w:eastAsia="Arial" w:hAnsi="Times New Roman" w:cs="Times New Roman"/>
                <w:kern w:val="3"/>
                <w:sz w:val="28"/>
                <w:szCs w:val="28"/>
                <w:lang w:eastAsia="zh-CN" w:bidi="hi-IN"/>
              </w:rPr>
              <w:t>1</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184C2F">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DC3360" w:rsidRPr="00FB166F" w:rsidRDefault="00DC3360" w:rsidP="00184C2F">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 xml:space="preserve">Х вартість часу суб’єкта малого підприємництва </w:t>
            </w:r>
            <w:r w:rsidRPr="00FB166F">
              <w:rPr>
                <w:rFonts w:ascii="Times New Roman" w:hAnsi="Times New Roman" w:cs="Times New Roman"/>
                <w:sz w:val="28"/>
                <w:szCs w:val="28"/>
              </w:rPr>
              <w:lastRenderedPageBreak/>
              <w:t>(заробітна плата) Х оціночна кількість форм</w:t>
            </w:r>
          </w:p>
        </w:tc>
        <w:tc>
          <w:tcPr>
            <w:tcW w:w="2266" w:type="dxa"/>
            <w:gridSpan w:val="2"/>
            <w:tcMar>
              <w:top w:w="57" w:type="dxa"/>
              <w:left w:w="57" w:type="dxa"/>
              <w:bottom w:w="57" w:type="dxa"/>
              <w:right w:w="57" w:type="dxa"/>
            </w:tcMar>
            <w:hideMark/>
          </w:tcPr>
          <w:p w:rsidR="00DC3360" w:rsidRPr="00FB166F" w:rsidRDefault="00DC3360" w:rsidP="00855DB3">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Mar>
              <w:top w:w="57" w:type="dxa"/>
              <w:left w:w="57" w:type="dxa"/>
              <w:bottom w:w="57" w:type="dxa"/>
              <w:right w:w="57" w:type="dxa"/>
            </w:tcMar>
          </w:tcPr>
          <w:p w:rsidR="00DC3360" w:rsidRPr="00FB166F" w:rsidRDefault="00DC3360" w:rsidP="00184C2F">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184C2F">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866131"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12</w:t>
            </w:r>
            <w:r w:rsidR="00DC3360"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184C2F">
            <w:pPr>
              <w:tabs>
                <w:tab w:val="left" w:pos="851"/>
              </w:tabs>
              <w:spacing w:after="0"/>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DC3360" w:rsidRPr="00FB166F" w:rsidRDefault="00DC3360" w:rsidP="00184C2F">
            <w:pPr>
              <w:tabs>
                <w:tab w:val="left" w:pos="851"/>
              </w:tabs>
              <w:spacing w:after="0"/>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DC3360" w:rsidRPr="00FB166F" w:rsidRDefault="00DC3360" w:rsidP="00184C2F">
            <w:pPr>
              <w:tabs>
                <w:tab w:val="left" w:pos="851"/>
              </w:tabs>
              <w:spacing w:after="0"/>
              <w:jc w:val="both"/>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Mar>
              <w:top w:w="57" w:type="dxa"/>
              <w:left w:w="57" w:type="dxa"/>
              <w:bottom w:w="57" w:type="dxa"/>
              <w:right w:w="57" w:type="dxa"/>
            </w:tcMar>
          </w:tcPr>
          <w:p w:rsidR="00DC3360" w:rsidRPr="00FB166F" w:rsidRDefault="00DC3360" w:rsidP="00855DB3">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tcPr>
          <w:p w:rsidR="00DC3360" w:rsidRPr="00FB166F" w:rsidRDefault="00DC3360" w:rsidP="00855DB3">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tcPr>
          <w:p w:rsidR="00DC3360" w:rsidRPr="00FB166F" w:rsidRDefault="00DC3360" w:rsidP="00855DB3">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866131"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13</w:t>
            </w:r>
            <w:r w:rsidR="00DC3360"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DD551E">
            <w:pPr>
              <w:suppressAutoHyphens/>
              <w:autoSpaceDN w:val="0"/>
              <w:spacing w:after="0"/>
              <w:jc w:val="both"/>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866131"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14</w:t>
            </w:r>
            <w:r w:rsidR="00DC3360"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DD551E">
            <w:pPr>
              <w:suppressAutoHyphens/>
              <w:autoSpaceDN w:val="0"/>
              <w:spacing w:after="0"/>
              <w:jc w:val="both"/>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866131">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r w:rsidR="00866131">
              <w:rPr>
                <w:rFonts w:ascii="Times New Roman" w:eastAsia="Arial" w:hAnsi="Times New Roman" w:cs="Times New Roman"/>
                <w:kern w:val="3"/>
                <w:sz w:val="28"/>
                <w:szCs w:val="28"/>
                <w:lang w:eastAsia="zh-CN" w:bidi="hi-IN"/>
              </w:rPr>
              <w:t>5</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BC2B5F" w:rsidRDefault="007C5CBC" w:rsidP="00AD1EB7">
            <w:pPr>
              <w:suppressAutoHyphens/>
              <w:autoSpaceDN w:val="0"/>
              <w:spacing w:after="0"/>
              <w:jc w:val="both"/>
              <w:rPr>
                <w:rFonts w:ascii="Times New Roman" w:eastAsia="Arial" w:hAnsi="Times New Roman" w:cs="Times New Roman"/>
                <w:kern w:val="3"/>
                <w:sz w:val="28"/>
                <w:szCs w:val="28"/>
                <w:lang w:eastAsia="zh-CN" w:bidi="hi-IN"/>
              </w:rPr>
            </w:pPr>
            <w:r w:rsidRPr="007C5CBC">
              <w:rPr>
                <w:rFonts w:ascii="Times New Roman" w:hAnsi="Times New Roman" w:cs="Times New Roman"/>
                <w:sz w:val="28"/>
                <w:szCs w:val="28"/>
              </w:rPr>
              <w:t>Витрати часу працівників на ознайомлення з оновленими положеннями; витрати здійснюються в межах посадових обов’язків, не потребують додаткового фінансування з бюджету чи сторонніх джерел.</w:t>
            </w:r>
            <w:r w:rsidRPr="007C5CBC">
              <w:rPr>
                <w:rFonts w:ascii="Times New Roman" w:hAnsi="Times New Roman" w:cs="Times New Roman"/>
                <w:color w:val="000000"/>
                <w:sz w:val="28"/>
                <w:szCs w:val="28"/>
              </w:rPr>
              <w:t>; проведення інформаційно-</w:t>
            </w:r>
            <w:r w:rsidRPr="007C5CBC">
              <w:rPr>
                <w:rFonts w:ascii="Times New Roman" w:hAnsi="Times New Roman" w:cs="Times New Roman"/>
                <w:color w:val="000000"/>
                <w:sz w:val="28"/>
                <w:szCs w:val="28"/>
              </w:rPr>
              <w:lastRenderedPageBreak/>
              <w:t>роз’яснювальної роботи. Оприлюднення  нормативного акта.</w:t>
            </w:r>
          </w:p>
        </w:tc>
        <w:tc>
          <w:tcPr>
            <w:tcW w:w="2266" w:type="dxa"/>
            <w:gridSpan w:val="2"/>
            <w:tcMar>
              <w:top w:w="57" w:type="dxa"/>
              <w:left w:w="57" w:type="dxa"/>
              <w:bottom w:w="57" w:type="dxa"/>
              <w:right w:w="57" w:type="dxa"/>
            </w:tcMar>
            <w:hideMark/>
          </w:tcPr>
          <w:p w:rsidR="00DC3360" w:rsidRPr="00FB166F" w:rsidRDefault="007C5CBC" w:rsidP="00855DB3">
            <w:pPr>
              <w:widowControl w:val="0"/>
              <w:spacing w:after="0"/>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lastRenderedPageBreak/>
              <w:t>0</w:t>
            </w:r>
            <w:r w:rsidR="00DC3360" w:rsidRPr="002B2BE8">
              <w:rPr>
                <w:rFonts w:ascii="Times New Roman" w:eastAsia="Arial Unicode MS" w:hAnsi="Times New Roman" w:cs="Times New Roman"/>
                <w:sz w:val="28"/>
                <w:szCs w:val="28"/>
                <w:lang w:eastAsia="ru-RU" w:bidi="uk-UA"/>
              </w:rPr>
              <w:t xml:space="preserve"> грн</w:t>
            </w:r>
          </w:p>
        </w:tc>
        <w:tc>
          <w:tcPr>
            <w:tcW w:w="1703" w:type="dxa"/>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7C5CBC" w:rsidP="00855DB3">
            <w:pPr>
              <w:widowControl w:val="0"/>
              <w:spacing w:after="0"/>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0</w:t>
            </w:r>
            <w:r w:rsidR="00DC3360" w:rsidRPr="002B2BE8">
              <w:rPr>
                <w:rFonts w:ascii="Times New Roman" w:eastAsia="Arial Unicode MS" w:hAnsi="Times New Roman" w:cs="Times New Roman"/>
                <w:sz w:val="28"/>
                <w:szCs w:val="28"/>
                <w:lang w:eastAsia="ru-RU" w:bidi="uk-UA"/>
              </w:rPr>
              <w:t xml:space="preserve"> грн</w:t>
            </w:r>
          </w:p>
        </w:tc>
      </w:tr>
      <w:tr w:rsidR="00DC3360" w:rsidRPr="0034162B" w:rsidTr="008E285C">
        <w:tc>
          <w:tcPr>
            <w:tcW w:w="620" w:type="dxa"/>
            <w:tcMar>
              <w:top w:w="57" w:type="dxa"/>
              <w:left w:w="57" w:type="dxa"/>
              <w:bottom w:w="57" w:type="dxa"/>
              <w:right w:w="57" w:type="dxa"/>
            </w:tcMar>
            <w:hideMark/>
          </w:tcPr>
          <w:p w:rsidR="00DC3360" w:rsidRPr="00FB166F" w:rsidRDefault="00866131" w:rsidP="00EC10F0">
            <w:pPr>
              <w:suppressAutoHyphens/>
              <w:autoSpaceDN w:val="0"/>
              <w:spacing w:after="0"/>
              <w:ind w:firstLine="709"/>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16</w:t>
            </w:r>
            <w:r w:rsidR="00DC3360"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DD551E">
            <w:pPr>
              <w:suppressAutoHyphens/>
              <w:autoSpaceDN w:val="0"/>
              <w:spacing w:after="0"/>
              <w:jc w:val="both"/>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Mar>
              <w:top w:w="57" w:type="dxa"/>
              <w:left w:w="57" w:type="dxa"/>
              <w:bottom w:w="57" w:type="dxa"/>
              <w:right w:w="57" w:type="dxa"/>
            </w:tcMar>
            <w:hideMark/>
          </w:tcPr>
          <w:p w:rsidR="00DC3360" w:rsidRPr="005C4C14" w:rsidRDefault="0047016C" w:rsidP="00184C2F">
            <w:pPr>
              <w:widowControl w:val="0"/>
              <w:spacing w:after="0"/>
              <w:ind w:firstLine="709"/>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879</w:t>
            </w:r>
          </w:p>
        </w:tc>
        <w:tc>
          <w:tcPr>
            <w:tcW w:w="1703" w:type="dxa"/>
            <w:tcMar>
              <w:top w:w="57" w:type="dxa"/>
              <w:left w:w="57" w:type="dxa"/>
              <w:bottom w:w="57" w:type="dxa"/>
              <w:right w:w="57" w:type="dxa"/>
            </w:tcMar>
            <w:hideMark/>
          </w:tcPr>
          <w:p w:rsidR="00DC3360" w:rsidRPr="00FB166F" w:rsidRDefault="00DC3360" w:rsidP="00184C2F">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C3360" w:rsidRPr="00FB166F" w:rsidRDefault="00DC3360" w:rsidP="00184C2F">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DC3360" w:rsidRPr="0034162B" w:rsidTr="008E285C">
        <w:tc>
          <w:tcPr>
            <w:tcW w:w="620" w:type="dxa"/>
            <w:tcMar>
              <w:top w:w="57" w:type="dxa"/>
              <w:left w:w="57" w:type="dxa"/>
              <w:bottom w:w="57" w:type="dxa"/>
              <w:right w:w="57" w:type="dxa"/>
            </w:tcMar>
            <w:hideMark/>
          </w:tcPr>
          <w:p w:rsidR="00DC3360" w:rsidRPr="00FB166F" w:rsidRDefault="00DC3360" w:rsidP="00866131">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r w:rsidR="00866131">
              <w:rPr>
                <w:rFonts w:ascii="Times New Roman" w:eastAsia="Arial" w:hAnsi="Times New Roman" w:cs="Times New Roman"/>
                <w:kern w:val="3"/>
                <w:sz w:val="28"/>
                <w:szCs w:val="28"/>
                <w:lang w:eastAsia="zh-CN" w:bidi="hi-IN"/>
              </w:rPr>
              <w:t>7</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DC3360" w:rsidRPr="00FB166F" w:rsidRDefault="00DC3360" w:rsidP="00184C2F">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rsidR="00DC3360" w:rsidRPr="00FB166F" w:rsidRDefault="00DC3360" w:rsidP="00F26574">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rsidR="00DC3360" w:rsidRPr="00FB166F" w:rsidRDefault="00DC3360" w:rsidP="00F26574">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Mar>
              <w:top w:w="57" w:type="dxa"/>
              <w:left w:w="57" w:type="dxa"/>
              <w:bottom w:w="57" w:type="dxa"/>
              <w:right w:w="57" w:type="dxa"/>
            </w:tcMar>
            <w:hideMark/>
          </w:tcPr>
          <w:p w:rsidR="00DC3360" w:rsidRPr="00FB166F" w:rsidRDefault="00DC3360" w:rsidP="00855DB3">
            <w:pPr>
              <w:widowControl w:val="0"/>
              <w:spacing w:after="0"/>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hideMark/>
          </w:tcPr>
          <w:p w:rsidR="00D67F1E" w:rsidRDefault="00D67F1E" w:rsidP="00855DB3">
            <w:pPr>
              <w:widowControl w:val="0"/>
              <w:spacing w:after="0"/>
              <w:ind w:firstLine="709"/>
              <w:jc w:val="center"/>
              <w:rPr>
                <w:rFonts w:ascii="Times New Roman" w:eastAsia="Arial Unicode MS" w:hAnsi="Times New Roman" w:cs="Times New Roman"/>
                <w:sz w:val="28"/>
                <w:szCs w:val="28"/>
                <w:lang w:eastAsia="ru-RU" w:bidi="uk-UA"/>
              </w:rPr>
            </w:pPr>
          </w:p>
          <w:p w:rsidR="00DC3360" w:rsidRPr="00FB166F" w:rsidRDefault="007C5CBC" w:rsidP="00855DB3">
            <w:pPr>
              <w:widowControl w:val="0"/>
              <w:spacing w:after="0"/>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 xml:space="preserve">0 </w:t>
            </w:r>
            <w:r w:rsidR="00D67F1E" w:rsidRPr="002B2BE8">
              <w:rPr>
                <w:rFonts w:ascii="Times New Roman" w:eastAsia="Arial Unicode MS" w:hAnsi="Times New Roman" w:cs="Times New Roman"/>
                <w:sz w:val="28"/>
                <w:szCs w:val="28"/>
                <w:lang w:eastAsia="uk-UA" w:bidi="uk-UA"/>
              </w:rPr>
              <w:t>грн</w:t>
            </w:r>
          </w:p>
        </w:tc>
      </w:tr>
      <w:tr w:rsidR="00DC3360" w:rsidRPr="0034162B" w:rsidTr="008E285C">
        <w:tc>
          <w:tcPr>
            <w:tcW w:w="620" w:type="dxa"/>
            <w:tcMar>
              <w:top w:w="57" w:type="dxa"/>
              <w:left w:w="57" w:type="dxa"/>
              <w:bottom w:w="57" w:type="dxa"/>
              <w:right w:w="57" w:type="dxa"/>
            </w:tcMar>
            <w:hideMark/>
          </w:tcPr>
          <w:p w:rsidR="00DC3360" w:rsidRPr="00FB166F" w:rsidRDefault="00DC3360" w:rsidP="00866131">
            <w:pPr>
              <w:suppressAutoHyphens/>
              <w:autoSpaceDN w:val="0"/>
              <w:spacing w:after="0"/>
              <w:ind w:firstLine="709"/>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r w:rsidR="00866131">
              <w:rPr>
                <w:rFonts w:ascii="Times New Roman" w:eastAsia="Arial" w:hAnsi="Times New Roman" w:cs="Times New Roman"/>
                <w:kern w:val="3"/>
                <w:sz w:val="28"/>
                <w:szCs w:val="28"/>
                <w:lang w:eastAsia="zh-CN" w:bidi="hi-IN"/>
              </w:rPr>
              <w:t>8</w:t>
            </w:r>
            <w:r w:rsidRPr="00FB166F">
              <w:rPr>
                <w:rFonts w:ascii="Times New Roman" w:eastAsia="Arial" w:hAnsi="Times New Roman" w:cs="Times New Roman"/>
                <w:kern w:val="3"/>
                <w:sz w:val="28"/>
                <w:szCs w:val="28"/>
                <w:lang w:eastAsia="zh-CN" w:bidi="hi-IN"/>
              </w:rPr>
              <w:t>.</w:t>
            </w:r>
          </w:p>
        </w:tc>
        <w:tc>
          <w:tcPr>
            <w:tcW w:w="3202" w:type="dxa"/>
            <w:tcMar>
              <w:top w:w="57" w:type="dxa"/>
              <w:left w:w="57" w:type="dxa"/>
              <w:bottom w:w="57" w:type="dxa"/>
              <w:right w:w="57" w:type="dxa"/>
            </w:tcMar>
            <w:hideMark/>
          </w:tcPr>
          <w:p w:rsidR="00866131" w:rsidRDefault="00866131" w:rsidP="00F26574">
            <w:pPr>
              <w:suppressAutoHyphens/>
              <w:autoSpaceDN w:val="0"/>
              <w:spacing w:after="0"/>
              <w:rPr>
                <w:rFonts w:ascii="Times New Roman" w:eastAsia="Arial" w:hAnsi="Times New Roman" w:cs="Times New Roman"/>
                <w:kern w:val="3"/>
                <w:sz w:val="28"/>
                <w:szCs w:val="28"/>
                <w:lang w:eastAsia="zh-CN" w:bidi="hi-IN"/>
              </w:rPr>
            </w:pPr>
          </w:p>
          <w:p w:rsidR="00DC3360" w:rsidRPr="00FB166F" w:rsidRDefault="00DC3360" w:rsidP="00F26574">
            <w:pPr>
              <w:suppressAutoHyphens/>
              <w:autoSpaceDN w:val="0"/>
              <w:spacing w:after="0"/>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Mar>
              <w:top w:w="57" w:type="dxa"/>
              <w:left w:w="57" w:type="dxa"/>
              <w:bottom w:w="57" w:type="dxa"/>
              <w:right w:w="57" w:type="dxa"/>
            </w:tcMar>
            <w:vAlign w:val="center"/>
          </w:tcPr>
          <w:p w:rsidR="00DC3360" w:rsidRPr="00FB166F" w:rsidRDefault="007C5CBC" w:rsidP="00855DB3">
            <w:pPr>
              <w:widowControl w:val="0"/>
              <w:spacing w:after="0"/>
              <w:jc w:val="center"/>
              <w:rPr>
                <w:rFonts w:ascii="Times New Roman" w:eastAsia="Arial Unicode MS" w:hAnsi="Times New Roman" w:cs="Times New Roman"/>
                <w:sz w:val="28"/>
                <w:szCs w:val="28"/>
                <w:lang w:eastAsia="uk-UA" w:bidi="uk-UA"/>
              </w:rPr>
            </w:pPr>
            <w:r>
              <w:rPr>
                <w:rFonts w:ascii="Times New Roman" w:eastAsia="Arial Unicode MS" w:hAnsi="Times New Roman" w:cs="Times New Roman"/>
                <w:sz w:val="28"/>
                <w:szCs w:val="28"/>
                <w:lang w:eastAsia="ru-RU" w:bidi="uk-UA"/>
              </w:rPr>
              <w:t>0</w:t>
            </w:r>
            <w:r w:rsidR="00DC3360" w:rsidRPr="002B2BE8">
              <w:rPr>
                <w:rFonts w:ascii="Times New Roman" w:eastAsia="Arial Unicode MS" w:hAnsi="Times New Roman" w:cs="Times New Roman"/>
                <w:sz w:val="28"/>
                <w:szCs w:val="28"/>
                <w:lang w:eastAsia="uk-UA" w:bidi="uk-UA"/>
              </w:rPr>
              <w:t xml:space="preserve"> грн</w:t>
            </w:r>
          </w:p>
        </w:tc>
        <w:tc>
          <w:tcPr>
            <w:tcW w:w="1703" w:type="dxa"/>
            <w:tcMar>
              <w:top w:w="57" w:type="dxa"/>
              <w:left w:w="57" w:type="dxa"/>
              <w:bottom w:w="57" w:type="dxa"/>
              <w:right w:w="57" w:type="dxa"/>
            </w:tcMar>
            <w:vAlign w:val="center"/>
          </w:tcPr>
          <w:p w:rsidR="00DC3360" w:rsidRPr="00FB166F" w:rsidRDefault="00DC3360" w:rsidP="00855DB3">
            <w:pPr>
              <w:suppressAutoHyphens/>
              <w:autoSpaceDN w:val="0"/>
              <w:spacing w:after="0"/>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Mar>
              <w:top w:w="57" w:type="dxa"/>
              <w:left w:w="57" w:type="dxa"/>
              <w:bottom w:w="57" w:type="dxa"/>
              <w:right w:w="57" w:type="dxa"/>
            </w:tcMar>
            <w:vAlign w:val="center"/>
          </w:tcPr>
          <w:p w:rsidR="00DC3360" w:rsidRPr="00FB166F" w:rsidRDefault="007C5CBC" w:rsidP="00855DB3">
            <w:pPr>
              <w:widowControl w:val="0"/>
              <w:spacing w:after="0"/>
              <w:ind w:left="-54"/>
              <w:jc w:val="center"/>
              <w:rPr>
                <w:rFonts w:ascii="Times New Roman" w:eastAsia="Arial Unicode MS" w:hAnsi="Times New Roman" w:cs="Times New Roman"/>
                <w:sz w:val="28"/>
                <w:szCs w:val="28"/>
                <w:lang w:eastAsia="uk-UA" w:bidi="uk-UA"/>
              </w:rPr>
            </w:pPr>
            <w:r>
              <w:rPr>
                <w:rFonts w:ascii="Times New Roman" w:eastAsia="Arial Unicode MS" w:hAnsi="Times New Roman" w:cs="Times New Roman"/>
                <w:sz w:val="28"/>
                <w:szCs w:val="28"/>
                <w:lang w:eastAsia="ru-RU" w:bidi="uk-UA"/>
              </w:rPr>
              <w:t xml:space="preserve">0 </w:t>
            </w:r>
            <w:r w:rsidR="00DC3360" w:rsidRPr="002B2BE8">
              <w:rPr>
                <w:rFonts w:ascii="Times New Roman" w:eastAsia="Arial Unicode MS" w:hAnsi="Times New Roman" w:cs="Times New Roman"/>
                <w:sz w:val="28"/>
                <w:szCs w:val="28"/>
                <w:lang w:eastAsia="uk-UA" w:bidi="uk-UA"/>
              </w:rPr>
              <w:t>грн</w:t>
            </w:r>
          </w:p>
        </w:tc>
      </w:tr>
    </w:tbl>
    <w:p w:rsidR="00523746" w:rsidRDefault="00523746" w:rsidP="00EC10F0">
      <w:pPr>
        <w:tabs>
          <w:tab w:val="left" w:pos="851"/>
        </w:tabs>
        <w:spacing w:after="0"/>
        <w:jc w:val="both"/>
        <w:rPr>
          <w:rFonts w:ascii="Times New Roman" w:hAnsi="Times New Roman" w:cs="Times New Roman"/>
          <w:b/>
          <w:sz w:val="28"/>
          <w:szCs w:val="28"/>
          <w:lang w:eastAsia="ru-RU"/>
        </w:rPr>
      </w:pPr>
    </w:p>
    <w:p w:rsidR="008A3D9A" w:rsidRDefault="008A3D9A" w:rsidP="00EC10F0">
      <w:pPr>
        <w:tabs>
          <w:tab w:val="left" w:pos="851"/>
        </w:tabs>
        <w:spacing w:after="0"/>
        <w:jc w:val="both"/>
        <w:rPr>
          <w:rFonts w:ascii="Times New Roman" w:hAnsi="Times New Roman" w:cs="Times New Roman"/>
          <w:b/>
          <w:sz w:val="28"/>
          <w:szCs w:val="28"/>
          <w:lang w:eastAsia="ru-RU"/>
        </w:rPr>
      </w:pPr>
    </w:p>
    <w:p w:rsidR="008A3D9A" w:rsidRDefault="008A3D9A" w:rsidP="00EC10F0">
      <w:pPr>
        <w:tabs>
          <w:tab w:val="left" w:pos="851"/>
        </w:tabs>
        <w:spacing w:after="0"/>
        <w:jc w:val="both"/>
        <w:rPr>
          <w:rFonts w:ascii="Times New Roman" w:hAnsi="Times New Roman" w:cs="Times New Roman"/>
          <w:b/>
          <w:sz w:val="28"/>
          <w:szCs w:val="28"/>
          <w:lang w:eastAsia="ru-RU"/>
        </w:rPr>
      </w:pPr>
    </w:p>
    <w:p w:rsidR="00DC3360" w:rsidRPr="002B6C29" w:rsidRDefault="00DC3360" w:rsidP="00EC10F0">
      <w:pPr>
        <w:tabs>
          <w:tab w:val="left" w:pos="851"/>
        </w:tabs>
        <w:spacing w:after="0"/>
        <w:jc w:val="both"/>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DC3360" w:rsidRPr="002B6C29" w:rsidRDefault="00DC3360" w:rsidP="00EC10F0">
      <w:pPr>
        <w:tabs>
          <w:tab w:val="left" w:pos="851"/>
        </w:tabs>
        <w:spacing w:after="0"/>
        <w:ind w:firstLine="709"/>
        <w:jc w:val="both"/>
        <w:rPr>
          <w:rFonts w:ascii="Times New Roman" w:hAnsi="Times New Roman" w:cs="Times New Roman"/>
          <w:sz w:val="28"/>
          <w:szCs w:val="28"/>
          <w:lang w:eastAsia="ru-RU"/>
        </w:rPr>
      </w:pPr>
    </w:p>
    <w:p w:rsidR="00DC3360" w:rsidRPr="002B6C29" w:rsidRDefault="00DC3360" w:rsidP="00EC10F0">
      <w:pPr>
        <w:tabs>
          <w:tab w:val="left" w:pos="567"/>
          <w:tab w:val="left" w:pos="851"/>
        </w:tabs>
        <w:spacing w:after="0"/>
        <w:ind w:firstLine="709"/>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DC3360" w:rsidRPr="00AB5904" w:rsidRDefault="00DC3360" w:rsidP="00EC10F0">
      <w:pPr>
        <w:spacing w:after="150"/>
        <w:ind w:firstLine="709"/>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w:t>
      </w:r>
      <w:r w:rsidR="00A375AC">
        <w:rPr>
          <w:rFonts w:ascii="Times New Roman" w:hAnsi="Times New Roman" w:cs="Times New Roman"/>
          <w:sz w:val="28"/>
          <w:szCs w:val="28"/>
          <w:lang w:eastAsia="uk-UA"/>
        </w:rPr>
        <w:t>ння для реалізації положень акт</w:t>
      </w:r>
      <w:r w:rsidR="003A3503">
        <w:rPr>
          <w:rFonts w:ascii="Times New Roman" w:hAnsi="Times New Roman" w:cs="Times New Roman"/>
          <w:sz w:val="28"/>
          <w:szCs w:val="28"/>
          <w:lang w:eastAsia="uk-UA"/>
        </w:rPr>
        <w:t>а</w:t>
      </w:r>
      <w:r>
        <w:rPr>
          <w:rFonts w:ascii="Times New Roman" w:hAnsi="Times New Roman" w:cs="Times New Roman"/>
          <w:sz w:val="28"/>
          <w:szCs w:val="28"/>
          <w:lang w:eastAsia="uk-UA"/>
        </w:rPr>
        <w:t xml:space="preserve"> не передбачені.</w:t>
      </w:r>
      <w:bookmarkStart w:id="23" w:name="n213"/>
      <w:bookmarkEnd w:id="23"/>
    </w:p>
    <w:p w:rsidR="00DC3360" w:rsidRDefault="00DC3360" w:rsidP="00EC10F0">
      <w:pPr>
        <w:tabs>
          <w:tab w:val="left" w:pos="851"/>
        </w:tabs>
        <w:spacing w:after="0"/>
        <w:ind w:firstLine="709"/>
        <w:jc w:val="center"/>
        <w:rPr>
          <w:rFonts w:ascii="Times New Roman" w:hAnsi="Times New Roman" w:cs="Times New Roman"/>
          <w:b/>
          <w:sz w:val="28"/>
          <w:szCs w:val="28"/>
          <w:lang w:eastAsia="ru-RU"/>
        </w:rPr>
      </w:pPr>
    </w:p>
    <w:p w:rsidR="00DC3360" w:rsidRPr="002B6C29" w:rsidRDefault="00DC3360" w:rsidP="00EC10F0">
      <w:pPr>
        <w:tabs>
          <w:tab w:val="left" w:pos="851"/>
        </w:tabs>
        <w:spacing w:after="0"/>
        <w:jc w:val="both"/>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rsidR="00DC3360" w:rsidRPr="0034162B" w:rsidRDefault="00DC3360" w:rsidP="00EC10F0">
      <w:pPr>
        <w:widowControl w:val="0"/>
        <w:spacing w:after="0"/>
        <w:ind w:firstLine="709"/>
        <w:jc w:val="both"/>
        <w:rPr>
          <w:rFonts w:ascii="Times New Roman" w:hAnsi="Times New Roman" w:cs="Times New Roman"/>
          <w:color w:val="FF0000"/>
          <w:sz w:val="28"/>
          <w:szCs w:val="28"/>
          <w:lang w:eastAsia="uk-UA" w:bidi="uk-UA"/>
        </w:rPr>
      </w:pPr>
    </w:p>
    <w:tbl>
      <w:tblPr>
        <w:tblStyle w:val="11"/>
        <w:tblW w:w="9782" w:type="dxa"/>
        <w:tblInd w:w="-34" w:type="dxa"/>
        <w:tblLayout w:type="fixed"/>
        <w:tblLook w:val="04A0" w:firstRow="1" w:lastRow="0" w:firstColumn="1" w:lastColumn="0" w:noHBand="0" w:noVBand="1"/>
      </w:tblPr>
      <w:tblGrid>
        <w:gridCol w:w="568"/>
        <w:gridCol w:w="4536"/>
        <w:gridCol w:w="2693"/>
        <w:gridCol w:w="1985"/>
      </w:tblGrid>
      <w:tr w:rsidR="00DC3360" w:rsidRPr="0034162B" w:rsidTr="00EC10F0">
        <w:tc>
          <w:tcPr>
            <w:tcW w:w="568" w:type="dxa"/>
          </w:tcPr>
          <w:p w:rsidR="00DC3360" w:rsidRPr="002B6C29" w:rsidRDefault="00DC3360" w:rsidP="00EC10F0">
            <w:pPr>
              <w:tabs>
                <w:tab w:val="left" w:pos="851"/>
              </w:tabs>
              <w:ind w:firstLine="709"/>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rsidR="00DC3360" w:rsidRPr="002B6C29" w:rsidRDefault="00DC3360" w:rsidP="00F26574">
            <w:pPr>
              <w:tabs>
                <w:tab w:val="left" w:pos="851"/>
              </w:tabs>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rsidR="00DC3360" w:rsidRPr="002B6C29" w:rsidRDefault="00DC3360" w:rsidP="00F26574">
            <w:pPr>
              <w:tabs>
                <w:tab w:val="left" w:pos="851"/>
              </w:tabs>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rsidR="00DC3360" w:rsidRPr="002B6C29" w:rsidRDefault="00DC3360" w:rsidP="00F26574">
            <w:pPr>
              <w:tabs>
                <w:tab w:val="left" w:pos="851"/>
              </w:tabs>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DC3360" w:rsidRPr="0034162B" w:rsidTr="00EC10F0">
        <w:tc>
          <w:tcPr>
            <w:tcW w:w="568" w:type="dxa"/>
          </w:tcPr>
          <w:p w:rsidR="00DC3360" w:rsidRPr="002B6C29" w:rsidRDefault="00DC3360" w:rsidP="00EC10F0">
            <w:pPr>
              <w:tabs>
                <w:tab w:val="left" w:pos="851"/>
              </w:tabs>
              <w:ind w:firstLine="709"/>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lastRenderedPageBreak/>
              <w:t>1</w:t>
            </w:r>
            <w:r w:rsidR="00855DB3">
              <w:rPr>
                <w:rFonts w:ascii="Times New Roman" w:hAnsi="Times New Roman" w:cs="Times New Roman"/>
                <w:sz w:val="28"/>
                <w:szCs w:val="28"/>
                <w:lang w:eastAsia="ru-RU"/>
              </w:rPr>
              <w:t>1</w:t>
            </w:r>
            <w:r w:rsidRPr="002B6C29">
              <w:rPr>
                <w:rFonts w:ascii="Times New Roman" w:hAnsi="Times New Roman" w:cs="Times New Roman"/>
                <w:sz w:val="28"/>
                <w:szCs w:val="28"/>
                <w:lang w:eastAsia="ru-RU"/>
              </w:rPr>
              <w:t>.</w:t>
            </w:r>
          </w:p>
        </w:tc>
        <w:tc>
          <w:tcPr>
            <w:tcW w:w="4536" w:type="dxa"/>
            <w:tcBorders>
              <w:right w:val="single" w:sz="4" w:space="0" w:color="auto"/>
            </w:tcBorders>
          </w:tcPr>
          <w:p w:rsidR="00DC3360" w:rsidRPr="002B6C29" w:rsidRDefault="00DC3360" w:rsidP="00855DB3">
            <w:pPr>
              <w:tabs>
                <w:tab w:val="left" w:pos="851"/>
              </w:tabs>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866131">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866131">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DC3360" w:rsidRPr="0034162B" w:rsidTr="00EC10F0">
        <w:tc>
          <w:tcPr>
            <w:tcW w:w="568" w:type="dxa"/>
          </w:tcPr>
          <w:p w:rsidR="00DC3360" w:rsidRPr="002B6C29" w:rsidRDefault="00855DB3" w:rsidP="00EC10F0">
            <w:pPr>
              <w:tabs>
                <w:tab w:val="left" w:pos="851"/>
              </w:tabs>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2</w:t>
            </w:r>
            <w:r w:rsidR="00DC3360" w:rsidRPr="002B6C29">
              <w:rPr>
                <w:rFonts w:ascii="Times New Roman" w:hAnsi="Times New Roman" w:cs="Times New Roman"/>
                <w:sz w:val="28"/>
                <w:szCs w:val="28"/>
                <w:lang w:eastAsia="ru-RU"/>
              </w:rPr>
              <w:t>2.</w:t>
            </w:r>
          </w:p>
        </w:tc>
        <w:tc>
          <w:tcPr>
            <w:tcW w:w="4536" w:type="dxa"/>
            <w:tcBorders>
              <w:right w:val="single" w:sz="4" w:space="0" w:color="auto"/>
            </w:tcBorders>
          </w:tcPr>
          <w:p w:rsidR="00DC3360" w:rsidRPr="002B6C29" w:rsidRDefault="00DC3360" w:rsidP="00855DB3">
            <w:pPr>
              <w:tabs>
                <w:tab w:val="left" w:pos="851"/>
              </w:tabs>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7C5CBC" w:rsidP="00F26574">
            <w:pPr>
              <w:jc w:val="center"/>
              <w:rPr>
                <w:rFonts w:ascii="Times New Roman" w:hAnsi="Times New Roman" w:cs="Times New Roman"/>
                <w:bCs/>
                <w:sz w:val="28"/>
                <w:szCs w:val="28"/>
              </w:rPr>
            </w:pPr>
            <w:r>
              <w:rPr>
                <w:rFonts w:ascii="Times New Roman" w:eastAsia="Arial Unicode MS" w:hAnsi="Times New Roman" w:cs="Times New Roman"/>
                <w:sz w:val="28"/>
                <w:szCs w:val="28"/>
                <w:lang w:eastAsia="ru-RU" w:bidi="uk-UA"/>
              </w:rPr>
              <w:t>0</w:t>
            </w:r>
            <w:r w:rsidR="00DC3360"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7C5CBC" w:rsidP="00F26574">
            <w:pPr>
              <w:rPr>
                <w:rFonts w:ascii="Times New Roman" w:eastAsia="Arial Unicode MS" w:hAnsi="Times New Roman" w:cs="Times New Roman"/>
                <w:b/>
                <w:sz w:val="28"/>
                <w:szCs w:val="28"/>
                <w:lang w:eastAsia="uk-UA" w:bidi="uk-UA"/>
              </w:rPr>
            </w:pPr>
            <w:r>
              <w:rPr>
                <w:rFonts w:ascii="Times New Roman" w:eastAsia="Arial Unicode MS" w:hAnsi="Times New Roman" w:cs="Times New Roman"/>
                <w:sz w:val="28"/>
                <w:szCs w:val="28"/>
                <w:lang w:eastAsia="ru-RU" w:bidi="uk-UA"/>
              </w:rPr>
              <w:t>0</w:t>
            </w:r>
            <w:r w:rsidR="00DC3360" w:rsidRPr="002B2BE8">
              <w:rPr>
                <w:rFonts w:ascii="Times New Roman" w:eastAsia="Arial Unicode MS" w:hAnsi="Times New Roman" w:cs="Times New Roman"/>
                <w:sz w:val="28"/>
                <w:szCs w:val="28"/>
                <w:lang w:eastAsia="uk-UA" w:bidi="uk-UA"/>
              </w:rPr>
              <w:t xml:space="preserve"> грн</w:t>
            </w:r>
          </w:p>
        </w:tc>
      </w:tr>
      <w:tr w:rsidR="00DC3360" w:rsidRPr="0034162B" w:rsidTr="00EC10F0">
        <w:tc>
          <w:tcPr>
            <w:tcW w:w="568" w:type="dxa"/>
          </w:tcPr>
          <w:p w:rsidR="00DC3360" w:rsidRPr="002B6C29" w:rsidRDefault="00DC3360" w:rsidP="00EC10F0">
            <w:pPr>
              <w:tabs>
                <w:tab w:val="left" w:pos="851"/>
              </w:tabs>
              <w:ind w:firstLine="709"/>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r w:rsidR="00855DB3">
              <w:rPr>
                <w:rFonts w:ascii="Times New Roman" w:hAnsi="Times New Roman" w:cs="Times New Roman"/>
                <w:sz w:val="28"/>
                <w:szCs w:val="28"/>
                <w:lang w:eastAsia="ru-RU"/>
              </w:rPr>
              <w:t>3</w:t>
            </w:r>
            <w:r w:rsidRPr="002B6C29">
              <w:rPr>
                <w:rFonts w:ascii="Times New Roman" w:hAnsi="Times New Roman" w:cs="Times New Roman"/>
                <w:sz w:val="28"/>
                <w:szCs w:val="28"/>
                <w:lang w:eastAsia="ru-RU"/>
              </w:rPr>
              <w:t>.</w:t>
            </w:r>
          </w:p>
        </w:tc>
        <w:tc>
          <w:tcPr>
            <w:tcW w:w="4536" w:type="dxa"/>
            <w:tcBorders>
              <w:right w:val="single" w:sz="4" w:space="0" w:color="auto"/>
            </w:tcBorders>
          </w:tcPr>
          <w:p w:rsidR="00DC3360" w:rsidRPr="002B6C29" w:rsidRDefault="00DC3360" w:rsidP="00855DB3">
            <w:pPr>
              <w:tabs>
                <w:tab w:val="left" w:pos="851"/>
              </w:tabs>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855DB3">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855DB3">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DC3360" w:rsidRPr="0034162B" w:rsidTr="00EC10F0">
        <w:tc>
          <w:tcPr>
            <w:tcW w:w="568" w:type="dxa"/>
          </w:tcPr>
          <w:p w:rsidR="00DC3360" w:rsidRPr="002B6C29" w:rsidRDefault="00DC3360" w:rsidP="00EC10F0">
            <w:pPr>
              <w:tabs>
                <w:tab w:val="left" w:pos="851"/>
              </w:tabs>
              <w:ind w:firstLine="709"/>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r w:rsidR="00855DB3">
              <w:rPr>
                <w:rFonts w:ascii="Times New Roman" w:hAnsi="Times New Roman" w:cs="Times New Roman"/>
                <w:sz w:val="28"/>
                <w:szCs w:val="28"/>
                <w:lang w:eastAsia="ru-RU"/>
              </w:rPr>
              <w:t>4</w:t>
            </w:r>
            <w:r w:rsidRPr="002B6C29">
              <w:rPr>
                <w:rFonts w:ascii="Times New Roman" w:hAnsi="Times New Roman" w:cs="Times New Roman"/>
                <w:sz w:val="28"/>
                <w:szCs w:val="28"/>
                <w:lang w:eastAsia="ru-RU"/>
              </w:rPr>
              <w:t>.</w:t>
            </w:r>
          </w:p>
        </w:tc>
        <w:tc>
          <w:tcPr>
            <w:tcW w:w="4536" w:type="dxa"/>
            <w:tcBorders>
              <w:right w:val="single" w:sz="4" w:space="0" w:color="auto"/>
            </w:tcBorders>
          </w:tcPr>
          <w:p w:rsidR="00DC3360" w:rsidRPr="002B6C29" w:rsidRDefault="00DC3360" w:rsidP="00855DB3">
            <w:pPr>
              <w:tabs>
                <w:tab w:val="left" w:pos="851"/>
              </w:tabs>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DC3360" w:rsidRPr="002B6C29" w:rsidRDefault="00DC3360" w:rsidP="00855DB3">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DC3360" w:rsidRPr="002B6C29" w:rsidRDefault="00DC3360" w:rsidP="00855DB3">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DC3360" w:rsidRPr="0034162B" w:rsidTr="00EC10F0">
        <w:tc>
          <w:tcPr>
            <w:tcW w:w="568" w:type="dxa"/>
          </w:tcPr>
          <w:p w:rsidR="00DC3360" w:rsidRPr="002B6C29" w:rsidRDefault="00DC3360" w:rsidP="00EC10F0">
            <w:pPr>
              <w:tabs>
                <w:tab w:val="left" w:pos="851"/>
              </w:tabs>
              <w:ind w:firstLine="709"/>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r w:rsidR="00855DB3">
              <w:rPr>
                <w:rFonts w:ascii="Times New Roman" w:hAnsi="Times New Roman" w:cs="Times New Roman"/>
                <w:sz w:val="28"/>
                <w:szCs w:val="28"/>
                <w:lang w:eastAsia="ru-RU"/>
              </w:rPr>
              <w:t>5</w:t>
            </w:r>
            <w:r w:rsidRPr="002B6C29">
              <w:rPr>
                <w:rFonts w:ascii="Times New Roman" w:hAnsi="Times New Roman" w:cs="Times New Roman"/>
                <w:sz w:val="28"/>
                <w:szCs w:val="28"/>
                <w:lang w:eastAsia="ru-RU"/>
              </w:rPr>
              <w:t>.</w:t>
            </w:r>
          </w:p>
        </w:tc>
        <w:tc>
          <w:tcPr>
            <w:tcW w:w="4536" w:type="dxa"/>
          </w:tcPr>
          <w:p w:rsidR="00DC3360" w:rsidRPr="002B6C29" w:rsidRDefault="00DC3360" w:rsidP="00855DB3">
            <w:pPr>
              <w:tabs>
                <w:tab w:val="left" w:pos="851"/>
              </w:tabs>
              <w:jc w:val="both"/>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DC3360" w:rsidRPr="002B6C29" w:rsidRDefault="00F9437A" w:rsidP="00855DB3">
            <w:pPr>
              <w:jc w:val="center"/>
              <w:rPr>
                <w:rFonts w:ascii="Times New Roman" w:hAnsi="Times New Roman" w:cs="Times New Roman"/>
                <w:sz w:val="28"/>
                <w:szCs w:val="28"/>
              </w:rPr>
            </w:pPr>
            <w:r>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855DB3" w:rsidRDefault="00855DB3" w:rsidP="00855DB3">
            <w:pPr>
              <w:jc w:val="center"/>
              <w:rPr>
                <w:rFonts w:ascii="Times New Roman" w:hAnsi="Times New Roman" w:cs="Times New Roman"/>
                <w:bCs/>
                <w:sz w:val="28"/>
                <w:szCs w:val="28"/>
              </w:rPr>
            </w:pPr>
          </w:p>
          <w:p w:rsidR="00DC3360" w:rsidRPr="002B6C29" w:rsidRDefault="00DC3360" w:rsidP="00855DB3">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rsidR="00DC3360" w:rsidRDefault="00DC3360" w:rsidP="00EC10F0">
      <w:pPr>
        <w:widowControl w:val="0"/>
        <w:spacing w:after="0"/>
        <w:ind w:firstLine="709"/>
        <w:jc w:val="both"/>
        <w:rPr>
          <w:rFonts w:ascii="Times New Roman" w:hAnsi="Times New Roman" w:cs="Times New Roman"/>
          <w:color w:val="FF0000"/>
          <w:sz w:val="28"/>
          <w:szCs w:val="28"/>
          <w:lang w:eastAsia="uk-UA" w:bidi="uk-UA"/>
        </w:rPr>
      </w:pPr>
    </w:p>
    <w:p w:rsidR="00523746" w:rsidRDefault="00523746" w:rsidP="00EC10F0">
      <w:pPr>
        <w:widowControl w:val="0"/>
        <w:spacing w:after="0"/>
        <w:ind w:firstLine="709"/>
        <w:jc w:val="both"/>
        <w:rPr>
          <w:rFonts w:ascii="Times New Roman" w:hAnsi="Times New Roman" w:cs="Times New Roman"/>
          <w:sz w:val="28"/>
          <w:szCs w:val="28"/>
          <w:lang w:eastAsia="uk-UA" w:bidi="uk-UA"/>
        </w:rPr>
      </w:pPr>
    </w:p>
    <w:p w:rsidR="00DC3360" w:rsidRPr="002B6C29" w:rsidRDefault="00DC3360" w:rsidP="00EC10F0">
      <w:pPr>
        <w:widowControl w:val="0"/>
        <w:spacing w:after="0"/>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DC3360" w:rsidRPr="0034162B" w:rsidRDefault="00DC3360" w:rsidP="00EC10F0">
      <w:pPr>
        <w:widowControl w:val="0"/>
        <w:spacing w:after="0"/>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523746" w:rsidRDefault="00523746" w:rsidP="003449F5">
      <w:pPr>
        <w:jc w:val="center"/>
      </w:pPr>
    </w:p>
    <w:p w:rsidR="00DC3360" w:rsidRDefault="003449F5" w:rsidP="003449F5">
      <w:pPr>
        <w:jc w:val="center"/>
      </w:pPr>
      <w:r>
        <w:t>_____________________________________________</w:t>
      </w:r>
    </w:p>
    <w:p w:rsidR="00DC3360" w:rsidRDefault="00DC3360" w:rsidP="00EC10F0">
      <w:pPr>
        <w:ind w:firstLine="709"/>
      </w:pPr>
    </w:p>
    <w:sectPr w:rsidR="00DC3360" w:rsidSect="00206969">
      <w:headerReference w:type="default" r:id="rId8"/>
      <w:pgSz w:w="11906" w:h="16838"/>
      <w:pgMar w:top="567" w:right="624" w:bottom="184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71" w:rsidRDefault="00082771">
      <w:pPr>
        <w:spacing w:after="0" w:line="240" w:lineRule="auto"/>
      </w:pPr>
      <w:r>
        <w:separator/>
      </w:r>
    </w:p>
  </w:endnote>
  <w:endnote w:type="continuationSeparator" w:id="0">
    <w:p w:rsidR="00082771" w:rsidRDefault="0008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gLiU_HKSCS">
    <w:altName w:val="Malgun Gothic Semilight"/>
    <w:charset w:val="88"/>
    <w:family w:val="roman"/>
    <w:pitch w:val="variable"/>
    <w:sig w:usb0="A00002FF"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71" w:rsidRDefault="00082771">
      <w:pPr>
        <w:spacing w:after="0" w:line="240" w:lineRule="auto"/>
      </w:pPr>
      <w:r>
        <w:separator/>
      </w:r>
    </w:p>
  </w:footnote>
  <w:footnote w:type="continuationSeparator" w:id="0">
    <w:p w:rsidR="00082771" w:rsidRDefault="00082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rsidR="002115DE" w:rsidRPr="00737BA6" w:rsidRDefault="002115DE" w:rsidP="00DC3360">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3A3503" w:rsidRPr="003A3503">
          <w:rPr>
            <w:rFonts w:ascii="Times New Roman" w:hAnsi="Times New Roman" w:cs="Times New Roman"/>
            <w:noProof/>
            <w:sz w:val="24"/>
            <w:szCs w:val="24"/>
            <w:lang w:val="ru-RU"/>
          </w:rPr>
          <w:t>20</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336D"/>
    <w:multiLevelType w:val="hybridMultilevel"/>
    <w:tmpl w:val="B01813B2"/>
    <w:lvl w:ilvl="0" w:tplc="95E2925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923178"/>
    <w:multiLevelType w:val="hybridMultilevel"/>
    <w:tmpl w:val="2E54DBFA"/>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54923D5"/>
    <w:multiLevelType w:val="hybridMultilevel"/>
    <w:tmpl w:val="93E090C4"/>
    <w:lvl w:ilvl="0" w:tplc="196EE5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755513"/>
    <w:multiLevelType w:val="multilevel"/>
    <w:tmpl w:val="0B88C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6F6DD4"/>
    <w:multiLevelType w:val="hybridMultilevel"/>
    <w:tmpl w:val="70A61E9A"/>
    <w:lvl w:ilvl="0" w:tplc="8408C1AA">
      <w:start w:val="2"/>
      <w:numFmt w:val="bullet"/>
      <w:lvlText w:val="-"/>
      <w:lvlJc w:val="left"/>
      <w:pPr>
        <w:ind w:left="1356" w:hanging="360"/>
      </w:pPr>
      <w:rPr>
        <w:rFonts w:ascii="Times New Roman" w:eastAsia="Times New Roman" w:hAnsi="Times New Roman" w:cs="Times New Roman"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5"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7" w15:restartNumberingAfterBreak="0">
    <w:nsid w:val="4DDB0217"/>
    <w:multiLevelType w:val="hybridMultilevel"/>
    <w:tmpl w:val="AAD0615E"/>
    <w:lvl w:ilvl="0" w:tplc="5C0255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10B5AED"/>
    <w:multiLevelType w:val="hybridMultilevel"/>
    <w:tmpl w:val="09CC47F2"/>
    <w:lvl w:ilvl="0" w:tplc="C5CCBD5C">
      <w:start w:val="2"/>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9" w15:restartNumberingAfterBreak="0">
    <w:nsid w:val="5D0E3476"/>
    <w:multiLevelType w:val="multilevel"/>
    <w:tmpl w:val="9906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54F2322"/>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7DFB4883"/>
    <w:multiLevelType w:val="multilevel"/>
    <w:tmpl w:val="2EC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0"/>
  </w:num>
  <w:num w:numId="4">
    <w:abstractNumId w:val="1"/>
  </w:num>
  <w:num w:numId="5">
    <w:abstractNumId w:val="4"/>
  </w:num>
  <w:num w:numId="6">
    <w:abstractNumId w:val="11"/>
  </w:num>
  <w:num w:numId="7">
    <w:abstractNumId w:val="2"/>
  </w:num>
  <w:num w:numId="8">
    <w:abstractNumId w:val="8"/>
  </w:num>
  <w:num w:numId="9">
    <w:abstractNumId w:val="7"/>
  </w:num>
  <w:num w:numId="10">
    <w:abstractNumId w:val="12"/>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AA"/>
    <w:rsid w:val="00015C0A"/>
    <w:rsid w:val="00057791"/>
    <w:rsid w:val="00065B07"/>
    <w:rsid w:val="00082771"/>
    <w:rsid w:val="00096347"/>
    <w:rsid w:val="000C744D"/>
    <w:rsid w:val="000E40E9"/>
    <w:rsid w:val="00103760"/>
    <w:rsid w:val="00126D1C"/>
    <w:rsid w:val="001518B4"/>
    <w:rsid w:val="00184C2F"/>
    <w:rsid w:val="00185B54"/>
    <w:rsid w:val="001867E5"/>
    <w:rsid w:val="001907EA"/>
    <w:rsid w:val="001954C0"/>
    <w:rsid w:val="001A7881"/>
    <w:rsid w:val="001F2132"/>
    <w:rsid w:val="00205776"/>
    <w:rsid w:val="00206969"/>
    <w:rsid w:val="002115DE"/>
    <w:rsid w:val="00212060"/>
    <w:rsid w:val="00286CF4"/>
    <w:rsid w:val="002B2E88"/>
    <w:rsid w:val="002B53C4"/>
    <w:rsid w:val="002D6882"/>
    <w:rsid w:val="002F5661"/>
    <w:rsid w:val="0031004B"/>
    <w:rsid w:val="003449F5"/>
    <w:rsid w:val="003A3503"/>
    <w:rsid w:val="003B40EE"/>
    <w:rsid w:val="003B6546"/>
    <w:rsid w:val="003E6E4A"/>
    <w:rsid w:val="003F13E9"/>
    <w:rsid w:val="00413084"/>
    <w:rsid w:val="00436229"/>
    <w:rsid w:val="004660ED"/>
    <w:rsid w:val="0047016C"/>
    <w:rsid w:val="00475924"/>
    <w:rsid w:val="00481F91"/>
    <w:rsid w:val="004A5C48"/>
    <w:rsid w:val="004C09A3"/>
    <w:rsid w:val="004D576E"/>
    <w:rsid w:val="004E5A99"/>
    <w:rsid w:val="00523746"/>
    <w:rsid w:val="00527A64"/>
    <w:rsid w:val="00532780"/>
    <w:rsid w:val="00534929"/>
    <w:rsid w:val="00551B08"/>
    <w:rsid w:val="005521AF"/>
    <w:rsid w:val="00560741"/>
    <w:rsid w:val="005663BA"/>
    <w:rsid w:val="00567A51"/>
    <w:rsid w:val="0058736A"/>
    <w:rsid w:val="005A0F82"/>
    <w:rsid w:val="005A2DFC"/>
    <w:rsid w:val="005C7633"/>
    <w:rsid w:val="005D5FAD"/>
    <w:rsid w:val="005D6A23"/>
    <w:rsid w:val="00623E7F"/>
    <w:rsid w:val="00631FA9"/>
    <w:rsid w:val="00650DE8"/>
    <w:rsid w:val="006523EB"/>
    <w:rsid w:val="00653E2A"/>
    <w:rsid w:val="006566AC"/>
    <w:rsid w:val="00663443"/>
    <w:rsid w:val="00670EDA"/>
    <w:rsid w:val="00673E29"/>
    <w:rsid w:val="006A745A"/>
    <w:rsid w:val="006C0D26"/>
    <w:rsid w:val="006D73B1"/>
    <w:rsid w:val="00720394"/>
    <w:rsid w:val="00780226"/>
    <w:rsid w:val="007921EB"/>
    <w:rsid w:val="007B75B8"/>
    <w:rsid w:val="007C5CBC"/>
    <w:rsid w:val="007E0AAA"/>
    <w:rsid w:val="007F39D2"/>
    <w:rsid w:val="007F59FC"/>
    <w:rsid w:val="007F6527"/>
    <w:rsid w:val="00836DDB"/>
    <w:rsid w:val="00844CAA"/>
    <w:rsid w:val="00855DB3"/>
    <w:rsid w:val="00866131"/>
    <w:rsid w:val="008A3D9A"/>
    <w:rsid w:val="008E0EF3"/>
    <w:rsid w:val="008E285C"/>
    <w:rsid w:val="008F2A24"/>
    <w:rsid w:val="00925150"/>
    <w:rsid w:val="00936A76"/>
    <w:rsid w:val="00946005"/>
    <w:rsid w:val="00950197"/>
    <w:rsid w:val="00956721"/>
    <w:rsid w:val="00967D41"/>
    <w:rsid w:val="00972443"/>
    <w:rsid w:val="009966E1"/>
    <w:rsid w:val="00996869"/>
    <w:rsid w:val="009C1AF6"/>
    <w:rsid w:val="009E37B1"/>
    <w:rsid w:val="009E420B"/>
    <w:rsid w:val="00A01483"/>
    <w:rsid w:val="00A1492E"/>
    <w:rsid w:val="00A25113"/>
    <w:rsid w:val="00A375AC"/>
    <w:rsid w:val="00A403BC"/>
    <w:rsid w:val="00A63916"/>
    <w:rsid w:val="00A827A6"/>
    <w:rsid w:val="00AC10EA"/>
    <w:rsid w:val="00AD15AF"/>
    <w:rsid w:val="00AD1EB7"/>
    <w:rsid w:val="00AD7B55"/>
    <w:rsid w:val="00AE3F95"/>
    <w:rsid w:val="00AF1893"/>
    <w:rsid w:val="00AF3241"/>
    <w:rsid w:val="00AF3B55"/>
    <w:rsid w:val="00B00A7A"/>
    <w:rsid w:val="00B04DCD"/>
    <w:rsid w:val="00B26C35"/>
    <w:rsid w:val="00B41BC5"/>
    <w:rsid w:val="00BC2B5F"/>
    <w:rsid w:val="00BC7632"/>
    <w:rsid w:val="00BD3439"/>
    <w:rsid w:val="00BD60E9"/>
    <w:rsid w:val="00BE4DF8"/>
    <w:rsid w:val="00BE66E7"/>
    <w:rsid w:val="00BE6AF7"/>
    <w:rsid w:val="00C063C7"/>
    <w:rsid w:val="00C1757E"/>
    <w:rsid w:val="00C53E64"/>
    <w:rsid w:val="00CB5096"/>
    <w:rsid w:val="00CC0224"/>
    <w:rsid w:val="00CD7BDB"/>
    <w:rsid w:val="00CF3AEB"/>
    <w:rsid w:val="00D27073"/>
    <w:rsid w:val="00D566E5"/>
    <w:rsid w:val="00D67F1E"/>
    <w:rsid w:val="00DC3360"/>
    <w:rsid w:val="00DC45D7"/>
    <w:rsid w:val="00DD551E"/>
    <w:rsid w:val="00E00766"/>
    <w:rsid w:val="00E240C7"/>
    <w:rsid w:val="00E300DE"/>
    <w:rsid w:val="00E551C1"/>
    <w:rsid w:val="00E5537D"/>
    <w:rsid w:val="00E97D84"/>
    <w:rsid w:val="00EB15BF"/>
    <w:rsid w:val="00EC0993"/>
    <w:rsid w:val="00EC0EFE"/>
    <w:rsid w:val="00EC10F0"/>
    <w:rsid w:val="00EE3395"/>
    <w:rsid w:val="00EF0298"/>
    <w:rsid w:val="00F00AC2"/>
    <w:rsid w:val="00F106A7"/>
    <w:rsid w:val="00F153C3"/>
    <w:rsid w:val="00F154BE"/>
    <w:rsid w:val="00F17234"/>
    <w:rsid w:val="00F20312"/>
    <w:rsid w:val="00F26574"/>
    <w:rsid w:val="00F413DA"/>
    <w:rsid w:val="00F51F43"/>
    <w:rsid w:val="00F86AEC"/>
    <w:rsid w:val="00F9437A"/>
    <w:rsid w:val="00FD57AC"/>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EAE8"/>
  <w15:docId w15:val="{CBDA68B0-8FAD-4046-BFDC-17D18291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60"/>
    <w:pPr>
      <w:spacing w:after="200" w:line="276" w:lineRule="auto"/>
    </w:pPr>
    <w:rPr>
      <w:rFonts w:ascii="Calibri" w:eastAsia="Times New Roman" w:hAnsi="Calibri" w:cs="Calibri"/>
    </w:rPr>
  </w:style>
  <w:style w:type="paragraph" w:styleId="1">
    <w:name w:val="heading 1"/>
    <w:basedOn w:val="a"/>
    <w:next w:val="a"/>
    <w:link w:val="10"/>
    <w:uiPriority w:val="9"/>
    <w:qFormat/>
    <w:rsid w:val="00DC3360"/>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3360"/>
    <w:rPr>
      <w:rFonts w:ascii="Times New Roman" w:eastAsiaTheme="majorEastAsia" w:hAnsi="Times New Roman" w:cstheme="majorBidi"/>
      <w:b/>
      <w:bCs/>
      <w:sz w:val="28"/>
      <w:szCs w:val="28"/>
    </w:rPr>
  </w:style>
  <w:style w:type="table" w:styleId="a3">
    <w:name w:val="Table Grid"/>
    <w:basedOn w:val="a1"/>
    <w:uiPriority w:val="59"/>
    <w:rsid w:val="00DC3360"/>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C336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DC3360"/>
    <w:rPr>
      <w:rFonts w:ascii="Calibri" w:eastAsia="Times New Roman" w:hAnsi="Calibri" w:cs="Calibri"/>
    </w:rPr>
  </w:style>
  <w:style w:type="paragraph" w:styleId="a6">
    <w:name w:val="Normal (Web)"/>
    <w:basedOn w:val="a"/>
    <w:uiPriority w:val="99"/>
    <w:rsid w:val="00DC3360"/>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DC3360"/>
    <w:pPr>
      <w:ind w:left="720"/>
      <w:contextualSpacing/>
    </w:pPr>
  </w:style>
  <w:style w:type="paragraph" w:customStyle="1" w:styleId="rvps2">
    <w:name w:val="rvps2"/>
    <w:basedOn w:val="a"/>
    <w:rsid w:val="00DC3360"/>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DC336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DC3360"/>
  </w:style>
  <w:style w:type="character" w:styleId="a8">
    <w:name w:val="Strong"/>
    <w:basedOn w:val="a0"/>
    <w:uiPriority w:val="22"/>
    <w:qFormat/>
    <w:rsid w:val="00DC3360"/>
    <w:rPr>
      <w:b/>
      <w:bCs/>
    </w:rPr>
  </w:style>
  <w:style w:type="character" w:styleId="a9">
    <w:name w:val="Hyperlink"/>
    <w:basedOn w:val="a0"/>
    <w:uiPriority w:val="99"/>
    <w:unhideWhenUsed/>
    <w:rsid w:val="00DC3360"/>
    <w:rPr>
      <w:color w:val="0000FF"/>
      <w:u w:val="single"/>
    </w:rPr>
  </w:style>
  <w:style w:type="paragraph" w:customStyle="1" w:styleId="12">
    <w:name w:val="Звичайний1"/>
    <w:qFormat/>
    <w:rsid w:val="00DC3360"/>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DC3360"/>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DC3360"/>
    <w:rPr>
      <w:rFonts w:ascii="Segoe UI" w:eastAsia="Times New Roman" w:hAnsi="Segoe UI" w:cs="Segoe UI"/>
      <w:sz w:val="18"/>
      <w:szCs w:val="18"/>
    </w:rPr>
  </w:style>
  <w:style w:type="character" w:customStyle="1" w:styleId="rvts9">
    <w:name w:val="rvts9"/>
    <w:basedOn w:val="a0"/>
    <w:rsid w:val="00DC3360"/>
  </w:style>
  <w:style w:type="paragraph" w:customStyle="1" w:styleId="Textbody">
    <w:name w:val="Text body"/>
    <w:basedOn w:val="a"/>
    <w:rsid w:val="00DC3360"/>
    <w:pPr>
      <w:pBdr>
        <w:top w:val="nil"/>
        <w:left w:val="nil"/>
        <w:bottom w:val="nil"/>
        <w:right w:val="nil"/>
        <w:between w:val="nil"/>
      </w:pBdr>
      <w:suppressAutoHyphens/>
      <w:spacing w:after="140" w:line="288" w:lineRule="auto"/>
    </w:pPr>
    <w:rPr>
      <w:rFonts w:ascii="Arial" w:eastAsia="Arial" w:hAnsi="Arial" w:cs="Arial"/>
      <w:color w:val="000000"/>
      <w:kern w:val="3"/>
      <w:szCs w:val="20"/>
      <w:lang w:val="en-US" w:eastAsia="ru-RU"/>
    </w:rPr>
  </w:style>
  <w:style w:type="paragraph" w:styleId="ac">
    <w:name w:val="footer"/>
    <w:basedOn w:val="a"/>
    <w:link w:val="ad"/>
    <w:uiPriority w:val="99"/>
    <w:semiHidden/>
    <w:unhideWhenUsed/>
    <w:rsid w:val="00DC3360"/>
    <w:pPr>
      <w:tabs>
        <w:tab w:val="center" w:pos="4677"/>
        <w:tab w:val="right" w:pos="9355"/>
      </w:tabs>
      <w:spacing w:after="0" w:line="240" w:lineRule="auto"/>
    </w:pPr>
  </w:style>
  <w:style w:type="character" w:customStyle="1" w:styleId="ad">
    <w:name w:val="Нижній колонтитул Знак"/>
    <w:basedOn w:val="a0"/>
    <w:link w:val="ac"/>
    <w:uiPriority w:val="99"/>
    <w:semiHidden/>
    <w:rsid w:val="00DC336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3653">
      <w:bodyDiv w:val="1"/>
      <w:marLeft w:val="0"/>
      <w:marRight w:val="0"/>
      <w:marTop w:val="0"/>
      <w:marBottom w:val="0"/>
      <w:divBdr>
        <w:top w:val="none" w:sz="0" w:space="0" w:color="auto"/>
        <w:left w:val="none" w:sz="0" w:space="0" w:color="auto"/>
        <w:bottom w:val="none" w:sz="0" w:space="0" w:color="auto"/>
        <w:right w:val="none" w:sz="0" w:space="0" w:color="auto"/>
      </w:divBdr>
    </w:div>
    <w:div w:id="84616113">
      <w:bodyDiv w:val="1"/>
      <w:marLeft w:val="0"/>
      <w:marRight w:val="0"/>
      <w:marTop w:val="0"/>
      <w:marBottom w:val="0"/>
      <w:divBdr>
        <w:top w:val="none" w:sz="0" w:space="0" w:color="auto"/>
        <w:left w:val="none" w:sz="0" w:space="0" w:color="auto"/>
        <w:bottom w:val="none" w:sz="0" w:space="0" w:color="auto"/>
        <w:right w:val="none" w:sz="0" w:space="0" w:color="auto"/>
      </w:divBdr>
    </w:div>
    <w:div w:id="181016714">
      <w:bodyDiv w:val="1"/>
      <w:marLeft w:val="0"/>
      <w:marRight w:val="0"/>
      <w:marTop w:val="0"/>
      <w:marBottom w:val="0"/>
      <w:divBdr>
        <w:top w:val="none" w:sz="0" w:space="0" w:color="auto"/>
        <w:left w:val="none" w:sz="0" w:space="0" w:color="auto"/>
        <w:bottom w:val="none" w:sz="0" w:space="0" w:color="auto"/>
        <w:right w:val="none" w:sz="0" w:space="0" w:color="auto"/>
      </w:divBdr>
    </w:div>
    <w:div w:id="507257534">
      <w:bodyDiv w:val="1"/>
      <w:marLeft w:val="0"/>
      <w:marRight w:val="0"/>
      <w:marTop w:val="0"/>
      <w:marBottom w:val="0"/>
      <w:divBdr>
        <w:top w:val="none" w:sz="0" w:space="0" w:color="auto"/>
        <w:left w:val="none" w:sz="0" w:space="0" w:color="auto"/>
        <w:bottom w:val="none" w:sz="0" w:space="0" w:color="auto"/>
        <w:right w:val="none" w:sz="0" w:space="0" w:color="auto"/>
      </w:divBdr>
    </w:div>
    <w:div w:id="530387513">
      <w:bodyDiv w:val="1"/>
      <w:marLeft w:val="0"/>
      <w:marRight w:val="0"/>
      <w:marTop w:val="0"/>
      <w:marBottom w:val="0"/>
      <w:divBdr>
        <w:top w:val="none" w:sz="0" w:space="0" w:color="auto"/>
        <w:left w:val="none" w:sz="0" w:space="0" w:color="auto"/>
        <w:bottom w:val="none" w:sz="0" w:space="0" w:color="auto"/>
        <w:right w:val="none" w:sz="0" w:space="0" w:color="auto"/>
      </w:divBdr>
    </w:div>
    <w:div w:id="782189655">
      <w:bodyDiv w:val="1"/>
      <w:marLeft w:val="0"/>
      <w:marRight w:val="0"/>
      <w:marTop w:val="0"/>
      <w:marBottom w:val="0"/>
      <w:divBdr>
        <w:top w:val="none" w:sz="0" w:space="0" w:color="auto"/>
        <w:left w:val="none" w:sz="0" w:space="0" w:color="auto"/>
        <w:bottom w:val="none" w:sz="0" w:space="0" w:color="auto"/>
        <w:right w:val="none" w:sz="0" w:space="0" w:color="auto"/>
      </w:divBdr>
    </w:div>
    <w:div w:id="948396366">
      <w:bodyDiv w:val="1"/>
      <w:marLeft w:val="0"/>
      <w:marRight w:val="0"/>
      <w:marTop w:val="0"/>
      <w:marBottom w:val="0"/>
      <w:divBdr>
        <w:top w:val="none" w:sz="0" w:space="0" w:color="auto"/>
        <w:left w:val="none" w:sz="0" w:space="0" w:color="auto"/>
        <w:bottom w:val="none" w:sz="0" w:space="0" w:color="auto"/>
        <w:right w:val="none" w:sz="0" w:space="0" w:color="auto"/>
      </w:divBdr>
    </w:div>
    <w:div w:id="1105996773">
      <w:bodyDiv w:val="1"/>
      <w:marLeft w:val="0"/>
      <w:marRight w:val="0"/>
      <w:marTop w:val="0"/>
      <w:marBottom w:val="0"/>
      <w:divBdr>
        <w:top w:val="none" w:sz="0" w:space="0" w:color="auto"/>
        <w:left w:val="none" w:sz="0" w:space="0" w:color="auto"/>
        <w:bottom w:val="none" w:sz="0" w:space="0" w:color="auto"/>
        <w:right w:val="none" w:sz="0" w:space="0" w:color="auto"/>
      </w:divBdr>
    </w:div>
    <w:div w:id="1670140157">
      <w:bodyDiv w:val="1"/>
      <w:marLeft w:val="0"/>
      <w:marRight w:val="0"/>
      <w:marTop w:val="0"/>
      <w:marBottom w:val="0"/>
      <w:divBdr>
        <w:top w:val="none" w:sz="0" w:space="0" w:color="auto"/>
        <w:left w:val="none" w:sz="0" w:space="0" w:color="auto"/>
        <w:bottom w:val="none" w:sz="0" w:space="0" w:color="auto"/>
        <w:right w:val="none" w:sz="0" w:space="0" w:color="auto"/>
      </w:divBdr>
    </w:div>
    <w:div w:id="1689483110">
      <w:bodyDiv w:val="1"/>
      <w:marLeft w:val="0"/>
      <w:marRight w:val="0"/>
      <w:marTop w:val="0"/>
      <w:marBottom w:val="0"/>
      <w:divBdr>
        <w:top w:val="none" w:sz="0" w:space="0" w:color="auto"/>
        <w:left w:val="none" w:sz="0" w:space="0" w:color="auto"/>
        <w:bottom w:val="none" w:sz="0" w:space="0" w:color="auto"/>
        <w:right w:val="none" w:sz="0" w:space="0" w:color="auto"/>
      </w:divBdr>
    </w:div>
    <w:div w:id="1855145923">
      <w:bodyDiv w:val="1"/>
      <w:marLeft w:val="0"/>
      <w:marRight w:val="0"/>
      <w:marTop w:val="0"/>
      <w:marBottom w:val="0"/>
      <w:divBdr>
        <w:top w:val="none" w:sz="0" w:space="0" w:color="auto"/>
        <w:left w:val="none" w:sz="0" w:space="0" w:color="auto"/>
        <w:bottom w:val="none" w:sz="0" w:space="0" w:color="auto"/>
        <w:right w:val="none" w:sz="0" w:space="0" w:color="auto"/>
      </w:divBdr>
    </w:div>
    <w:div w:id="19715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53BE-5BFF-481A-8973-7552D9E1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25</Pages>
  <Words>20492</Words>
  <Characters>11682</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Нащубська Інна</dc:creator>
  <cp:keywords/>
  <dc:description/>
  <cp:lastModifiedBy>Заритов Віталій</cp:lastModifiedBy>
  <cp:revision>8</cp:revision>
  <cp:lastPrinted>2025-05-05T09:35:00Z</cp:lastPrinted>
  <dcterms:created xsi:type="dcterms:W3CDTF">2025-05-05T09:31:00Z</dcterms:created>
  <dcterms:modified xsi:type="dcterms:W3CDTF">2025-05-07T05:48:00Z</dcterms:modified>
</cp:coreProperties>
</file>