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6" w:rsidRPr="00F96574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Пояснювальна записка</w:t>
      </w:r>
    </w:p>
    <w:p w:rsidR="00E30CF6" w:rsidRPr="00F96574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F96574">
        <w:rPr>
          <w:b/>
          <w:sz w:val="28"/>
          <w:szCs w:val="28"/>
        </w:rPr>
        <w:t xml:space="preserve">до </w:t>
      </w:r>
      <w:r w:rsidR="00693F1E" w:rsidRPr="00F96574">
        <w:rPr>
          <w:b/>
          <w:sz w:val="28"/>
          <w:szCs w:val="28"/>
        </w:rPr>
        <w:t xml:space="preserve">проєкту </w:t>
      </w:r>
      <w:r w:rsidRPr="00F96574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F96574" w:rsidRDefault="00E30CF6" w:rsidP="00E30CF6">
      <w:pPr>
        <w:ind w:firstLine="709"/>
        <w:jc w:val="center"/>
        <w:rPr>
          <w:b/>
          <w:sz w:val="28"/>
          <w:szCs w:val="28"/>
        </w:rPr>
      </w:pPr>
      <w:r w:rsidRPr="00F96574">
        <w:rPr>
          <w:b/>
          <w:sz w:val="28"/>
          <w:szCs w:val="28"/>
        </w:rPr>
        <w:t>«</w:t>
      </w:r>
      <w:r w:rsidRPr="00F96574">
        <w:rPr>
          <w:b/>
          <w:sz w:val="28"/>
          <w:szCs w:val="28"/>
          <w:lang w:val="ru-RU"/>
        </w:rPr>
        <w:t xml:space="preserve">Про </w:t>
      </w:r>
      <w:r w:rsidRPr="00F96574">
        <w:rPr>
          <w:b/>
          <w:sz w:val="28"/>
          <w:szCs w:val="28"/>
        </w:rPr>
        <w:t>затвердження</w:t>
      </w:r>
      <w:r w:rsidR="007B623B" w:rsidRPr="00F96574">
        <w:rPr>
          <w:b/>
          <w:sz w:val="28"/>
          <w:szCs w:val="28"/>
          <w:lang w:val="ru-RU"/>
        </w:rPr>
        <w:t xml:space="preserve"> </w:t>
      </w:r>
      <w:r w:rsidRPr="00F96574">
        <w:rPr>
          <w:b/>
          <w:sz w:val="28"/>
          <w:szCs w:val="28"/>
        </w:rPr>
        <w:t>Положення</w:t>
      </w:r>
      <w:r w:rsidR="00E74AA0" w:rsidRPr="00F96574">
        <w:rPr>
          <w:b/>
          <w:sz w:val="28"/>
          <w:szCs w:val="28"/>
          <w:lang w:val="ru-RU"/>
        </w:rPr>
        <w:t xml:space="preserve"> </w:t>
      </w:r>
      <w:r w:rsidR="002118A3">
        <w:rPr>
          <w:b/>
          <w:sz w:val="28"/>
          <w:szCs w:val="28"/>
        </w:rPr>
        <w:t xml:space="preserve">про </w:t>
      </w:r>
      <w:r w:rsidR="00FE6B0F" w:rsidRPr="00F96574">
        <w:rPr>
          <w:b/>
          <w:sz w:val="28"/>
          <w:szCs w:val="28"/>
        </w:rPr>
        <w:t>форму</w:t>
      </w:r>
      <w:r w:rsidR="00FE6B0F">
        <w:rPr>
          <w:b/>
          <w:sz w:val="28"/>
          <w:szCs w:val="28"/>
        </w:rPr>
        <w:t xml:space="preserve"> </w:t>
      </w:r>
      <w:r w:rsidR="00FE6B0F" w:rsidRPr="00F96574">
        <w:rPr>
          <w:b/>
          <w:sz w:val="28"/>
          <w:szCs w:val="28"/>
        </w:rPr>
        <w:t xml:space="preserve"> здобуття дошкільної освіти</w:t>
      </w:r>
      <w:r w:rsidR="00FE6B0F">
        <w:rPr>
          <w:b/>
          <w:sz w:val="28"/>
          <w:szCs w:val="28"/>
        </w:rPr>
        <w:t xml:space="preserve"> </w:t>
      </w:r>
      <w:r w:rsidR="00FE6B0F">
        <w:rPr>
          <w:b/>
          <w:sz w:val="28"/>
          <w:szCs w:val="28"/>
        </w:rPr>
        <w:t>–</w:t>
      </w:r>
      <w:r w:rsidR="00FE6B0F" w:rsidRPr="00F96574">
        <w:rPr>
          <w:b/>
          <w:sz w:val="28"/>
          <w:szCs w:val="28"/>
        </w:rPr>
        <w:t xml:space="preserve"> </w:t>
      </w:r>
      <w:r w:rsidR="00FE6B0F">
        <w:rPr>
          <w:b/>
          <w:sz w:val="28"/>
          <w:szCs w:val="28"/>
        </w:rPr>
        <w:t xml:space="preserve"> </w:t>
      </w:r>
      <w:r w:rsidR="00FE6B0F">
        <w:rPr>
          <w:b/>
          <w:sz w:val="28"/>
          <w:szCs w:val="28"/>
        </w:rPr>
        <w:t xml:space="preserve"> педагогічний патронаж</w:t>
      </w:r>
      <w:r w:rsidRPr="00F96574">
        <w:rPr>
          <w:b/>
          <w:sz w:val="28"/>
          <w:szCs w:val="28"/>
        </w:rPr>
        <w:t>»</w:t>
      </w:r>
    </w:p>
    <w:p w:rsidR="00E30CF6" w:rsidRPr="00F96574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1. Мета</w:t>
      </w:r>
    </w:p>
    <w:p w:rsidR="00CC2474" w:rsidRPr="00F96574" w:rsidRDefault="006945C3" w:rsidP="0039177A">
      <w:pPr>
        <w:ind w:firstLine="426"/>
        <w:jc w:val="both"/>
        <w:rPr>
          <w:sz w:val="28"/>
          <w:szCs w:val="28"/>
          <w:shd w:val="clear" w:color="auto" w:fill="FFFFFF"/>
        </w:rPr>
      </w:pPr>
      <w:r w:rsidRPr="00F96574">
        <w:rPr>
          <w:bCs/>
          <w:sz w:val="28"/>
          <w:szCs w:val="28"/>
        </w:rPr>
        <w:t>Метою прийняття проє</w:t>
      </w:r>
      <w:r w:rsidR="00CC2474" w:rsidRPr="00F96574">
        <w:rPr>
          <w:bCs/>
          <w:sz w:val="28"/>
          <w:szCs w:val="28"/>
        </w:rPr>
        <w:t xml:space="preserve">кту акта є </w:t>
      </w:r>
      <w:r w:rsidR="00CC2474" w:rsidRPr="00F96574">
        <w:rPr>
          <w:sz w:val="28"/>
          <w:szCs w:val="28"/>
          <w:lang w:eastAsia="ru-RU"/>
        </w:rPr>
        <w:t>затвер</w:t>
      </w:r>
      <w:r w:rsidR="00076719" w:rsidRPr="00F96574">
        <w:rPr>
          <w:sz w:val="28"/>
          <w:szCs w:val="28"/>
          <w:lang w:eastAsia="ru-RU"/>
        </w:rPr>
        <w:t>д</w:t>
      </w:r>
      <w:r w:rsidR="002118A3">
        <w:rPr>
          <w:sz w:val="28"/>
          <w:szCs w:val="28"/>
          <w:lang w:eastAsia="ru-RU"/>
        </w:rPr>
        <w:t xml:space="preserve">ження Положення про </w:t>
      </w:r>
      <w:r w:rsidR="00FE6B0F">
        <w:rPr>
          <w:sz w:val="28"/>
          <w:szCs w:val="28"/>
          <w:lang w:eastAsia="ru-RU"/>
        </w:rPr>
        <w:t xml:space="preserve">форму </w:t>
      </w:r>
      <w:r w:rsidR="00FE6B0F" w:rsidRPr="00F96574">
        <w:rPr>
          <w:sz w:val="28"/>
          <w:szCs w:val="28"/>
          <w:lang w:eastAsia="ru-RU"/>
        </w:rPr>
        <w:t>здобуття дошкільної освіти</w:t>
      </w:r>
      <w:r w:rsidR="00FE6B0F">
        <w:rPr>
          <w:sz w:val="28"/>
          <w:szCs w:val="28"/>
          <w:lang w:eastAsia="ru-RU"/>
        </w:rPr>
        <w:t xml:space="preserve"> </w:t>
      </w:r>
      <w:r w:rsidR="00FE6B0F">
        <w:rPr>
          <w:sz w:val="28"/>
          <w:szCs w:val="28"/>
          <w:lang w:eastAsia="ru-RU"/>
        </w:rPr>
        <w:t>–</w:t>
      </w:r>
      <w:r w:rsidR="00FE6B0F">
        <w:rPr>
          <w:sz w:val="28"/>
          <w:szCs w:val="28"/>
          <w:lang w:eastAsia="ru-RU"/>
        </w:rPr>
        <w:t xml:space="preserve"> </w:t>
      </w:r>
      <w:r w:rsidR="002118A3">
        <w:rPr>
          <w:sz w:val="28"/>
          <w:szCs w:val="28"/>
          <w:lang w:eastAsia="ru-RU"/>
        </w:rPr>
        <w:t>педагогічний патронаж</w:t>
      </w:r>
      <w:r w:rsidR="00CC2474" w:rsidRPr="00F96574">
        <w:rPr>
          <w:sz w:val="28"/>
          <w:szCs w:val="28"/>
          <w:lang w:eastAsia="ru-RU"/>
        </w:rPr>
        <w:t>.</w:t>
      </w:r>
    </w:p>
    <w:p w:rsidR="00FD7FA8" w:rsidRPr="00F96574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FA2BD4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2. Обґрунтування необхідності прийняття акта</w:t>
      </w:r>
    </w:p>
    <w:p w:rsidR="006A062F" w:rsidRPr="00F96574" w:rsidRDefault="006A062F" w:rsidP="0039177A">
      <w:pPr>
        <w:pStyle w:val="1"/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96574">
        <w:rPr>
          <w:rFonts w:ascii="Times New Roman" w:eastAsiaTheme="minorHAnsi" w:hAnsi="Times New Roman"/>
          <w:sz w:val="28"/>
          <w:szCs w:val="28"/>
          <w:lang w:eastAsia="en-US"/>
        </w:rPr>
        <w:t>Проєкт наказу розроблено відповідно до</w:t>
      </w:r>
      <w:r w:rsidRPr="00F96574">
        <w:rPr>
          <w:rFonts w:ascii="Times New Roman" w:hAnsi="Times New Roman"/>
          <w:bCs/>
          <w:sz w:val="28"/>
          <w:szCs w:val="28"/>
        </w:rPr>
        <w:t xml:space="preserve"> частини четвертої статті 12 </w:t>
      </w:r>
      <w:r w:rsidRPr="00F96574">
        <w:rPr>
          <w:rFonts w:ascii="Times New Roman" w:hAnsi="Times New Roman"/>
          <w:sz w:val="28"/>
          <w:szCs w:val="28"/>
          <w:shd w:val="clear" w:color="auto" w:fill="FFFFFF"/>
        </w:rPr>
        <w:t xml:space="preserve">розділу ІІ 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>Закону України від 6 червня 2024 року № 3788-І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X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«Про дошкільну освіту», </w:t>
      </w:r>
      <w:r w:rsidRPr="00F96574">
        <w:rPr>
          <w:rFonts w:ascii="Times New Roman" w:hAnsi="Times New Roman"/>
          <w:sz w:val="28"/>
          <w:szCs w:val="28"/>
        </w:rPr>
        <w:t>підпункту</w:t>
      </w:r>
      <w:r w:rsidR="00076719" w:rsidRPr="00F96574">
        <w:rPr>
          <w:rFonts w:ascii="Times New Roman" w:hAnsi="Times New Roman"/>
          <w:sz w:val="28"/>
          <w:szCs w:val="28"/>
        </w:rPr>
        <w:t xml:space="preserve"> 12</w:t>
      </w:r>
      <w:r w:rsidR="00076719" w:rsidRPr="00F96574">
        <w:rPr>
          <w:rFonts w:ascii="Times New Roman" w:hAnsi="Times New Roman"/>
          <w:sz w:val="28"/>
          <w:szCs w:val="28"/>
          <w:vertAlign w:val="superscript"/>
        </w:rPr>
        <w:t>1</w:t>
      </w:r>
      <w:r w:rsidR="00076719" w:rsidRPr="00F96574">
        <w:rPr>
          <w:rFonts w:ascii="Times New Roman" w:hAnsi="Times New Roman"/>
          <w:sz w:val="28"/>
          <w:szCs w:val="28"/>
        </w:rPr>
        <w:t xml:space="preserve"> </w:t>
      </w:r>
      <w:r w:rsidRPr="00F96574">
        <w:rPr>
          <w:rFonts w:ascii="Times New Roman" w:hAnsi="Times New Roman"/>
          <w:sz w:val="28"/>
          <w:szCs w:val="28"/>
        </w:rPr>
        <w:t>пункту 4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076719" w:rsidRPr="00F96574">
        <w:rPr>
          <w:rFonts w:ascii="Times New Roman" w:hAnsi="Times New Roman"/>
          <w:sz w:val="28"/>
          <w:szCs w:val="28"/>
        </w:rPr>
        <w:t xml:space="preserve"> (зі змінами)</w:t>
      </w:r>
      <w:r w:rsidRPr="00F96574">
        <w:rPr>
          <w:rFonts w:ascii="Times New Roman" w:hAnsi="Times New Roman"/>
          <w:sz w:val="28"/>
          <w:szCs w:val="28"/>
        </w:rPr>
        <w:t xml:space="preserve">. 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693F1E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3. Основні положення проє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кту</w:t>
      </w:r>
      <w:r w:rsidRPr="00F965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акта</w:t>
      </w:r>
    </w:p>
    <w:p w:rsidR="005D3BA5" w:rsidRPr="00F96574" w:rsidRDefault="00A4757C" w:rsidP="0039177A">
      <w:pPr>
        <w:ind w:firstLine="426"/>
        <w:jc w:val="both"/>
        <w:rPr>
          <w:sz w:val="28"/>
          <w:szCs w:val="28"/>
        </w:rPr>
      </w:pPr>
      <w:r w:rsidRPr="00F96574">
        <w:rPr>
          <w:bCs/>
          <w:sz w:val="28"/>
          <w:szCs w:val="28"/>
        </w:rPr>
        <w:t xml:space="preserve">Проєктом </w:t>
      </w:r>
      <w:r w:rsidR="006A062F" w:rsidRPr="00F96574">
        <w:rPr>
          <w:sz w:val="28"/>
          <w:szCs w:val="28"/>
        </w:rPr>
        <w:t>наказу запропоновано</w:t>
      </w:r>
      <w:r w:rsidR="00C61276">
        <w:rPr>
          <w:sz w:val="28"/>
          <w:szCs w:val="28"/>
        </w:rPr>
        <w:t xml:space="preserve"> затвердити Положення про </w:t>
      </w:r>
      <w:r w:rsidR="00FE6B0F" w:rsidRPr="00F96574">
        <w:rPr>
          <w:sz w:val="28"/>
          <w:szCs w:val="28"/>
        </w:rPr>
        <w:t>форму</w:t>
      </w:r>
      <w:r w:rsidR="00FE6B0F">
        <w:rPr>
          <w:sz w:val="28"/>
          <w:szCs w:val="28"/>
        </w:rPr>
        <w:t xml:space="preserve"> </w:t>
      </w:r>
      <w:r w:rsidR="00FE6B0F" w:rsidRPr="00F96574">
        <w:rPr>
          <w:sz w:val="28"/>
          <w:szCs w:val="28"/>
        </w:rPr>
        <w:t>здобуття дошкільної освіти</w:t>
      </w:r>
      <w:r w:rsidR="00FE6B0F">
        <w:rPr>
          <w:sz w:val="28"/>
          <w:szCs w:val="28"/>
        </w:rPr>
        <w:t xml:space="preserve"> </w:t>
      </w:r>
      <w:r w:rsidR="00FE6B0F">
        <w:rPr>
          <w:sz w:val="28"/>
          <w:szCs w:val="28"/>
        </w:rPr>
        <w:t>–</w:t>
      </w:r>
      <w:r w:rsidR="00FE6B0F">
        <w:rPr>
          <w:sz w:val="28"/>
          <w:szCs w:val="28"/>
        </w:rPr>
        <w:t xml:space="preserve"> </w:t>
      </w:r>
      <w:r w:rsidR="002118A3">
        <w:rPr>
          <w:sz w:val="28"/>
          <w:szCs w:val="28"/>
        </w:rPr>
        <w:t>педагогічний патронаж</w:t>
      </w:r>
      <w:r w:rsidR="0039177A" w:rsidRPr="00F96574">
        <w:rPr>
          <w:bCs/>
          <w:sz w:val="28"/>
          <w:szCs w:val="28"/>
        </w:rPr>
        <w:t>.</w:t>
      </w:r>
    </w:p>
    <w:p w:rsidR="00276362" w:rsidRPr="00F96574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0CF6" w:rsidRPr="00F96574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n1983"/>
      <w:bookmarkStart w:id="1" w:name="n1984"/>
      <w:bookmarkEnd w:id="0"/>
      <w:bookmarkEnd w:id="1"/>
      <w:r w:rsidRPr="00F96574">
        <w:rPr>
          <w:rFonts w:ascii="Times New Roman" w:eastAsia="Times New Roman" w:hAnsi="Times New Roman"/>
          <w:b/>
          <w:sz w:val="28"/>
          <w:szCs w:val="28"/>
        </w:rPr>
        <w:t>4.</w:t>
      </w:r>
      <w:r w:rsidR="00B3791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96574">
        <w:rPr>
          <w:rFonts w:ascii="Times New Roman" w:eastAsia="Times New Roman" w:hAnsi="Times New Roman"/>
          <w:b/>
          <w:sz w:val="28"/>
          <w:szCs w:val="28"/>
        </w:rPr>
        <w:t>Правові аспекти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  <w:lang w:val="ru-RU"/>
        </w:rPr>
      </w:pPr>
      <w:r w:rsidRPr="00F96574">
        <w:rPr>
          <w:sz w:val="28"/>
          <w:szCs w:val="28"/>
          <w:lang w:val="ru-RU"/>
        </w:rPr>
        <w:t xml:space="preserve">Конституція України, </w:t>
      </w:r>
      <w:r w:rsidRPr="00F96574">
        <w:rPr>
          <w:bCs/>
          <w:sz w:val="28"/>
          <w:szCs w:val="28"/>
          <w:lang w:val="ru-RU"/>
        </w:rPr>
        <w:t>Конвенція про права дитини</w:t>
      </w:r>
      <w:r w:rsidRPr="00F96574">
        <w:rPr>
          <w:sz w:val="28"/>
          <w:szCs w:val="28"/>
          <w:lang w:val="ru-RU"/>
        </w:rPr>
        <w:t xml:space="preserve">, Конвенція ООН про права осіб з </w:t>
      </w:r>
      <w:bookmarkStart w:id="2" w:name="_GoBack"/>
      <w:bookmarkEnd w:id="2"/>
      <w:r w:rsidRPr="00F96574">
        <w:rPr>
          <w:sz w:val="28"/>
          <w:szCs w:val="28"/>
          <w:lang w:val="ru-RU"/>
        </w:rPr>
        <w:t>інвалідністю, закони України «Про освіту», «Про дошкільну освіту».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5. Фінансово-економічне обґрунтування</w:t>
      </w:r>
    </w:p>
    <w:p w:rsidR="0039177A" w:rsidRPr="00F96574" w:rsidRDefault="002734DC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Реалізація </w:t>
      </w:r>
      <w:r w:rsidR="00E30CF6" w:rsidRPr="00F96574">
        <w:rPr>
          <w:sz w:val="28"/>
          <w:szCs w:val="28"/>
        </w:rPr>
        <w:t xml:space="preserve">акта не потребує додаткових </w:t>
      </w:r>
      <w:r w:rsidR="0039177A" w:rsidRPr="00F96574">
        <w:rPr>
          <w:sz w:val="28"/>
          <w:szCs w:val="28"/>
        </w:rPr>
        <w:t>видатків з державного та/або місцевих бюджетів.</w:t>
      </w:r>
    </w:p>
    <w:p w:rsidR="00E30CF6" w:rsidRPr="00F965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6. Позиція заінтересованих сторін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Консультації з громадськістю проводились шляхом здійснення громадського обговорення на офіційному сайті Міністерства освіти і науки України.</w:t>
      </w:r>
    </w:p>
    <w:p w:rsidR="0039177A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Проє</w:t>
      </w:r>
      <w:r w:rsidR="00B37919">
        <w:rPr>
          <w:sz w:val="28"/>
          <w:szCs w:val="28"/>
        </w:rPr>
        <w:t xml:space="preserve">кт </w:t>
      </w:r>
      <w:r w:rsidRPr="00F96574">
        <w:rPr>
          <w:sz w:val="28"/>
          <w:szCs w:val="28"/>
        </w:rPr>
        <w:t>наказу не стосується соціально-трудової сфери,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державної, а також сфери наукової та науково-технічної діяльності.</w:t>
      </w:r>
    </w:p>
    <w:p w:rsidR="00B37919" w:rsidRPr="00F96574" w:rsidRDefault="00B37919" w:rsidP="00FA16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акта не стосується </w:t>
      </w:r>
      <w:r w:rsidR="009D317C">
        <w:rPr>
          <w:sz w:val="28"/>
          <w:szCs w:val="28"/>
        </w:rPr>
        <w:t xml:space="preserve">питань </w:t>
      </w:r>
      <w:r>
        <w:rPr>
          <w:sz w:val="28"/>
          <w:szCs w:val="28"/>
        </w:rPr>
        <w:t>інформатизації, електронного урядування, формування і використання національних електронних інформаційних ресурсів, розвитку інформ</w:t>
      </w:r>
      <w:r w:rsidR="009D317C">
        <w:rPr>
          <w:sz w:val="28"/>
          <w:szCs w:val="28"/>
        </w:rPr>
        <w:t xml:space="preserve">аційного суспільства, електронної демократії, надання адміністративних послуг або цифрового розвитку у зв’язку з чим не потребує </w:t>
      </w:r>
      <w:r w:rsidR="009D317C">
        <w:rPr>
          <w:sz w:val="28"/>
          <w:szCs w:val="28"/>
        </w:rPr>
        <w:lastRenderedPageBreak/>
        <w:t>проведення цифрової експертизи та отримання висновку Міністерства цифрової трансформації України про пр</w:t>
      </w:r>
      <w:r w:rsidR="00AF3A02">
        <w:rPr>
          <w:sz w:val="28"/>
          <w:szCs w:val="28"/>
        </w:rPr>
        <w:t>оведення цифрової експертизи.</w:t>
      </w:r>
    </w:p>
    <w:p w:rsidR="0039177A" w:rsidRPr="00F96574" w:rsidRDefault="0039177A" w:rsidP="0039177A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F96574">
        <w:rPr>
          <w:rFonts w:eastAsia="Calibri"/>
          <w:sz w:val="28"/>
          <w:szCs w:val="28"/>
        </w:rPr>
        <w:t>Проєкт акта потребує погодження з Державною регуляторною службою України.</w:t>
      </w:r>
    </w:p>
    <w:p w:rsidR="0039177A" w:rsidRPr="00F96574" w:rsidRDefault="0039177A" w:rsidP="0039177A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</w:p>
    <w:p w:rsidR="0039177A" w:rsidRPr="00F96574" w:rsidRDefault="0039177A" w:rsidP="001302BA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У проєкті наказу відсутні положення що: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зобов’язань України у сфері європейської інтеграції;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створюють підстави для дискримінації.</w:t>
      </w:r>
    </w:p>
    <w:p w:rsidR="0039177A" w:rsidRPr="00F96574" w:rsidRDefault="0039177A" w:rsidP="001302B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Громадська антидискримінаційна експертиза не проводилася.</w:t>
      </w:r>
    </w:p>
    <w:p w:rsidR="0039177A" w:rsidRPr="00F96574" w:rsidRDefault="0039177A" w:rsidP="001302BA">
      <w:pPr>
        <w:pStyle w:val="1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Антикорупційна експертиза не проводилася.</w:t>
      </w:r>
    </w:p>
    <w:p w:rsidR="00693F1E" w:rsidRPr="00F96574" w:rsidRDefault="00693F1E" w:rsidP="0039177A">
      <w:pPr>
        <w:pStyle w:val="1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623B" w:rsidRPr="00F96574" w:rsidRDefault="00E30CF6" w:rsidP="00F96574">
      <w:pPr>
        <w:pStyle w:val="1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8. Прогноз результатів</w:t>
      </w:r>
      <w:bookmarkStart w:id="3" w:name="n1717"/>
      <w:bookmarkEnd w:id="3"/>
    </w:p>
    <w:p w:rsidR="008C3CAC" w:rsidRPr="00F96574" w:rsidRDefault="001302BA" w:rsidP="002118A3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Прийняття акта </w:t>
      </w:r>
      <w:r w:rsidR="004B7AF3" w:rsidRPr="00F96574">
        <w:rPr>
          <w:sz w:val="28"/>
          <w:szCs w:val="28"/>
        </w:rPr>
        <w:t xml:space="preserve">дозволить організувати освітній процес для </w:t>
      </w:r>
      <w:r w:rsidR="002118A3" w:rsidRPr="003B7F5E">
        <w:rPr>
          <w:sz w:val="28"/>
          <w:szCs w:val="28"/>
        </w:rPr>
        <w:t>дитини</w:t>
      </w:r>
      <w:r w:rsidR="002118A3">
        <w:rPr>
          <w:sz w:val="28"/>
          <w:szCs w:val="28"/>
        </w:rPr>
        <w:t xml:space="preserve"> індивідуально або в групі до чотирьох дітей (включно)</w:t>
      </w:r>
      <w:r w:rsidR="002118A3" w:rsidRPr="003B7F5E">
        <w:rPr>
          <w:sz w:val="28"/>
          <w:szCs w:val="28"/>
        </w:rPr>
        <w:t>, для якої</w:t>
      </w:r>
      <w:r w:rsidR="002118A3">
        <w:rPr>
          <w:sz w:val="28"/>
          <w:szCs w:val="28"/>
        </w:rPr>
        <w:t xml:space="preserve"> (яких)</w:t>
      </w:r>
      <w:r w:rsidR="002118A3" w:rsidRPr="003B7F5E">
        <w:rPr>
          <w:sz w:val="28"/>
          <w:szCs w:val="28"/>
        </w:rPr>
        <w:t xml:space="preserve">, як правило, неможливо організувати очну (денну), мережеву форми </w:t>
      </w:r>
      <w:r w:rsidR="002118A3">
        <w:rPr>
          <w:sz w:val="28"/>
          <w:szCs w:val="28"/>
        </w:rPr>
        <w:t>здобуття дошкільної освіти у зв</w:t>
      </w:r>
      <w:r w:rsidR="002118A3" w:rsidRPr="003B7F5E">
        <w:rPr>
          <w:sz w:val="28"/>
          <w:szCs w:val="28"/>
        </w:rPr>
        <w:t>’язку</w:t>
      </w:r>
      <w:r w:rsidR="002118A3">
        <w:rPr>
          <w:sz w:val="28"/>
          <w:szCs w:val="28"/>
        </w:rPr>
        <w:t xml:space="preserve"> зі станом </w:t>
      </w:r>
      <w:r w:rsidR="002118A3" w:rsidRPr="003B7F5E">
        <w:rPr>
          <w:sz w:val="28"/>
          <w:szCs w:val="28"/>
        </w:rPr>
        <w:t xml:space="preserve">її </w:t>
      </w:r>
      <w:r w:rsidR="002118A3">
        <w:rPr>
          <w:sz w:val="28"/>
          <w:szCs w:val="28"/>
        </w:rPr>
        <w:t>(їх) здоров</w:t>
      </w:r>
      <w:r w:rsidR="002118A3" w:rsidRPr="003B7F5E">
        <w:rPr>
          <w:sz w:val="28"/>
          <w:szCs w:val="28"/>
        </w:rPr>
        <w:t>’я, наяв</w:t>
      </w:r>
      <w:r w:rsidR="002118A3">
        <w:rPr>
          <w:sz w:val="28"/>
          <w:szCs w:val="28"/>
        </w:rPr>
        <w:t>ності особливих освітніх потреб</w:t>
      </w:r>
      <w:r w:rsidR="008C3CAC" w:rsidRPr="00F96574">
        <w:rPr>
          <w:sz w:val="28"/>
          <w:szCs w:val="28"/>
        </w:rPr>
        <w:t xml:space="preserve">, що </w:t>
      </w:r>
      <w:r w:rsidR="004B7AF3" w:rsidRPr="00F96574">
        <w:rPr>
          <w:sz w:val="28"/>
          <w:szCs w:val="28"/>
        </w:rPr>
        <w:t>сприятиме удосконаленню системи дошкільної освіти, підвищенню її доступності та ефективності</w:t>
      </w:r>
      <w:r w:rsidR="008C3CAC" w:rsidRPr="00F96574">
        <w:rPr>
          <w:sz w:val="28"/>
          <w:szCs w:val="28"/>
        </w:rPr>
        <w:t>.</w:t>
      </w:r>
    </w:p>
    <w:p w:rsidR="00A237D0" w:rsidRPr="00F96574" w:rsidRDefault="00501C7E" w:rsidP="008C3CAC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Прийняття проєкту акта буде мати позитивний вплив, а саме:</w:t>
      </w:r>
    </w:p>
    <w:p w:rsidR="008C3CAC" w:rsidRPr="008C3CAC" w:rsidRDefault="008C3CAC" w:rsidP="008C3CAC">
      <w:pPr>
        <w:ind w:firstLine="426"/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237D0" w:rsidTr="008C3CAC">
        <w:trPr>
          <w:trHeight w:val="721"/>
        </w:trPr>
        <w:tc>
          <w:tcPr>
            <w:tcW w:w="3285" w:type="dxa"/>
            <w:vAlign w:val="center"/>
          </w:tcPr>
          <w:p w:rsidR="00A237D0" w:rsidRPr="00FA2BD4" w:rsidRDefault="00A237D0" w:rsidP="00A237D0">
            <w:pPr>
              <w:ind w:right="-105"/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A237D0" w:rsidTr="00AF3A02">
        <w:trPr>
          <w:trHeight w:val="1364"/>
        </w:trPr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Діти</w:t>
            </w:r>
            <w:r w:rsidR="00AF3A02">
              <w:rPr>
                <w:sz w:val="28"/>
                <w:szCs w:val="28"/>
              </w:rPr>
              <w:t xml:space="preserve">, </w:t>
            </w:r>
            <w:r w:rsidRPr="00DD4E18">
              <w:rPr>
                <w:sz w:val="28"/>
                <w:szCs w:val="28"/>
              </w:rPr>
              <w:t>які здобувають дошкільну освіту</w:t>
            </w:r>
          </w:p>
        </w:tc>
        <w:tc>
          <w:tcPr>
            <w:tcW w:w="3285" w:type="dxa"/>
          </w:tcPr>
          <w:p w:rsidR="00A237D0" w:rsidRPr="00FA2BD4" w:rsidRDefault="00A237D0" w:rsidP="004B356B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 освітніх послуг для дітей  дошкільного в</w:t>
            </w:r>
            <w:r w:rsidR="008C3CAC">
              <w:rPr>
                <w:sz w:val="28"/>
                <w:szCs w:val="28"/>
              </w:rPr>
              <w:t>іку.</w:t>
            </w:r>
          </w:p>
        </w:tc>
        <w:tc>
          <w:tcPr>
            <w:tcW w:w="3285" w:type="dxa"/>
          </w:tcPr>
          <w:p w:rsidR="00A237D0" w:rsidRPr="00AF3A02" w:rsidRDefault="00A237D0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акта  підвищить якість та доступність дошкільної освіти для вихованців.</w:t>
            </w:r>
          </w:p>
        </w:tc>
      </w:tr>
      <w:tr w:rsidR="00AF3A02" w:rsidTr="00AF3A02">
        <w:trPr>
          <w:trHeight w:val="892"/>
        </w:trPr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Педагогічні </w:t>
            </w:r>
            <w:r w:rsidRPr="00FA2BD4">
              <w:rPr>
                <w:sz w:val="28"/>
                <w:szCs w:val="28"/>
              </w:rPr>
              <w:t>працівники закладів дошкільної освіти</w:t>
            </w:r>
          </w:p>
          <w:p w:rsidR="00AF3A02" w:rsidRPr="00FA2BD4" w:rsidRDefault="00AF3A02" w:rsidP="00A23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права дітей до якісної дошкільної освіти</w:t>
            </w:r>
          </w:p>
          <w:p w:rsidR="00AF3A02" w:rsidRPr="00FA2BD4" w:rsidRDefault="00AF3A02" w:rsidP="004B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</w:t>
            </w:r>
          </w:p>
          <w:p w:rsidR="00AF3A02" w:rsidRPr="00DD4E18" w:rsidRDefault="00AF3A02" w:rsidP="002118A3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</w:t>
            </w:r>
          </w:p>
        </w:tc>
      </w:tr>
      <w:tr w:rsidR="008C3CAC" w:rsidTr="00A237D0">
        <w:tc>
          <w:tcPr>
            <w:tcW w:w="3285" w:type="dxa"/>
          </w:tcPr>
          <w:p w:rsidR="008C3CAC" w:rsidRPr="00FA2BD4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</w:tcPr>
          <w:p w:rsidR="008C3CAC" w:rsidRPr="00DD4E18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C3CAC" w:rsidRPr="00FA2BD4" w:rsidRDefault="008C3CAC" w:rsidP="008C3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3A02" w:rsidTr="00A237D0"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118A3" w:rsidRDefault="002118A3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"/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  <w:shd w:val="clear" w:color="auto" w:fill="FFFFFF"/>
              </w:rPr>
              <w:t>навчання, соціалізації та формування у них</w:t>
            </w:r>
          </w:p>
          <w:p w:rsidR="00AF3A02" w:rsidRDefault="00AF3A02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"/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  <w:shd w:val="clear" w:color="auto" w:fill="FFFFFF"/>
              </w:rPr>
              <w:t>необхідних життєвих навичок і компетентностей.</w:t>
            </w:r>
          </w:p>
        </w:tc>
      </w:tr>
      <w:tr w:rsidR="00A237D0" w:rsidTr="00A237D0"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 xml:space="preserve">Реалізація права дітей до якісної дошкільної освіти  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</w:tbl>
    <w:p w:rsidR="00A237D0" w:rsidRDefault="00A237D0" w:rsidP="00501C7E">
      <w:pPr>
        <w:ind w:firstLine="426"/>
        <w:jc w:val="both"/>
        <w:rPr>
          <w:sz w:val="28"/>
          <w:szCs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23B" w:rsidRPr="00FA2BD4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A61E00" w:rsidRPr="00FA2BD4" w:rsidRDefault="00FA2BD4">
      <w:r>
        <w:rPr>
          <w:sz w:val="28"/>
        </w:rPr>
        <w:t>«_____»_______________2025</w:t>
      </w:r>
      <w:r w:rsidR="00E30CF6" w:rsidRPr="00FA2BD4">
        <w:rPr>
          <w:sz w:val="28"/>
        </w:rPr>
        <w:t xml:space="preserve"> р.</w:t>
      </w:r>
    </w:p>
    <w:sectPr w:rsidR="00A61E00" w:rsidRPr="00FA2BD4" w:rsidSect="00A237D0">
      <w:headerReference w:type="default" r:id="rId8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09C" w:rsidRDefault="009C009C" w:rsidP="00FA2BD4">
      <w:r>
        <w:separator/>
      </w:r>
    </w:p>
  </w:endnote>
  <w:endnote w:type="continuationSeparator" w:id="0">
    <w:p w:rsidR="009C009C" w:rsidRDefault="009C009C" w:rsidP="00F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09C" w:rsidRDefault="009C009C" w:rsidP="00FA2BD4">
      <w:r>
        <w:separator/>
      </w:r>
    </w:p>
  </w:footnote>
  <w:footnote w:type="continuationSeparator" w:id="0">
    <w:p w:rsidR="009C009C" w:rsidRDefault="009C009C" w:rsidP="00F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10021"/>
      <w:docPartObj>
        <w:docPartGallery w:val="Page Numbers (Top of Page)"/>
        <w:docPartUnique/>
      </w:docPartObj>
    </w:sdtPr>
    <w:sdtEndPr/>
    <w:sdtContent>
      <w:p w:rsidR="00FA2BD4" w:rsidRDefault="00FA2B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B0F">
          <w:rPr>
            <w:noProof/>
          </w:rPr>
          <w:t>2</w:t>
        </w:r>
        <w:r>
          <w:fldChar w:fldCharType="end"/>
        </w:r>
      </w:p>
    </w:sdtContent>
  </w:sdt>
  <w:p w:rsidR="00FA2BD4" w:rsidRDefault="00FA2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1F"/>
    <w:multiLevelType w:val="hybridMultilevel"/>
    <w:tmpl w:val="AB9AE05E"/>
    <w:lvl w:ilvl="0" w:tplc="1D86F856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5"/>
    <w:rsid w:val="00076719"/>
    <w:rsid w:val="001302BA"/>
    <w:rsid w:val="001B7658"/>
    <w:rsid w:val="001E03E5"/>
    <w:rsid w:val="002118A3"/>
    <w:rsid w:val="002478D5"/>
    <w:rsid w:val="002734DC"/>
    <w:rsid w:val="00276362"/>
    <w:rsid w:val="002773A8"/>
    <w:rsid w:val="00291728"/>
    <w:rsid w:val="00292A80"/>
    <w:rsid w:val="002D164B"/>
    <w:rsid w:val="0032245D"/>
    <w:rsid w:val="00346392"/>
    <w:rsid w:val="00355910"/>
    <w:rsid w:val="0039177A"/>
    <w:rsid w:val="00396085"/>
    <w:rsid w:val="004B356B"/>
    <w:rsid w:val="004B7AF3"/>
    <w:rsid w:val="004C09A3"/>
    <w:rsid w:val="00500540"/>
    <w:rsid w:val="00501C7E"/>
    <w:rsid w:val="005D3BA5"/>
    <w:rsid w:val="00693F1E"/>
    <w:rsid w:val="006945C3"/>
    <w:rsid w:val="006A062F"/>
    <w:rsid w:val="0078150B"/>
    <w:rsid w:val="007B623B"/>
    <w:rsid w:val="007E72EA"/>
    <w:rsid w:val="008515E0"/>
    <w:rsid w:val="008C3CAC"/>
    <w:rsid w:val="008E04BA"/>
    <w:rsid w:val="008E431F"/>
    <w:rsid w:val="009C009C"/>
    <w:rsid w:val="009D317C"/>
    <w:rsid w:val="00A10320"/>
    <w:rsid w:val="00A237D0"/>
    <w:rsid w:val="00A4757C"/>
    <w:rsid w:val="00AF3A02"/>
    <w:rsid w:val="00B019D5"/>
    <w:rsid w:val="00B37919"/>
    <w:rsid w:val="00B94BC7"/>
    <w:rsid w:val="00B97A25"/>
    <w:rsid w:val="00C171AC"/>
    <w:rsid w:val="00C61221"/>
    <w:rsid w:val="00C61276"/>
    <w:rsid w:val="00CC2474"/>
    <w:rsid w:val="00CE17C1"/>
    <w:rsid w:val="00CE5E5C"/>
    <w:rsid w:val="00D85BF3"/>
    <w:rsid w:val="00DB4375"/>
    <w:rsid w:val="00E00114"/>
    <w:rsid w:val="00E15BD3"/>
    <w:rsid w:val="00E266E2"/>
    <w:rsid w:val="00E30CF6"/>
    <w:rsid w:val="00E74AA0"/>
    <w:rsid w:val="00F154BE"/>
    <w:rsid w:val="00F3435D"/>
    <w:rsid w:val="00F60E25"/>
    <w:rsid w:val="00F63ED3"/>
    <w:rsid w:val="00F72A61"/>
    <w:rsid w:val="00F8626A"/>
    <w:rsid w:val="00F96574"/>
    <w:rsid w:val="00FA1639"/>
    <w:rsid w:val="00FA2BD4"/>
    <w:rsid w:val="00FB3F84"/>
    <w:rsid w:val="00FB60E7"/>
    <w:rsid w:val="00FD7FA8"/>
    <w:rsid w:val="00FE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9778"/>
  <w15:docId w15:val="{9E923D6E-3AA9-4E56-8CBA-CB6BA08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docdata">
    <w:name w:val="docdata"/>
    <w:aliases w:val="docy,v5,2101,baiaagaaboqcaaadlgqaaau8baaaaaaaaaaaaaaaaaaaaaaaaaaaaaaaaaaaaaaaaaaaaaaaaaaaaaaaaaaaaaaaaaaaaaaaaaaaaaaaaaaaaaaaaaaaaaaaaaaaaaaaaaaaaaaaaaaaaaaaaaaaaaaaaaaaaaaaaaaaaaaaaaaaaaaaaaaaaaaaaaaaaaaaaaaaaaaaaaaaaaaaaaaaaaaaaaaaaaaaaaaaaaaa"/>
    <w:basedOn w:val="a"/>
    <w:rsid w:val="003917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302BA"/>
    <w:pPr>
      <w:ind w:left="720"/>
      <w:contextualSpacing/>
    </w:pPr>
  </w:style>
  <w:style w:type="table" w:styleId="a8">
    <w:name w:val="Table Grid"/>
    <w:basedOn w:val="a1"/>
    <w:uiPriority w:val="39"/>
    <w:rsid w:val="00A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3BA6-2DBF-490E-AB64-AA52EF9B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2708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33</cp:revision>
  <dcterms:created xsi:type="dcterms:W3CDTF">2025-02-17T08:49:00Z</dcterms:created>
  <dcterms:modified xsi:type="dcterms:W3CDTF">2025-04-15T09:39:00Z</dcterms:modified>
</cp:coreProperties>
</file>