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617EB" w14:textId="77777777" w:rsidR="00CB7F64" w:rsidRPr="00F74D6E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D6E">
        <w:rPr>
          <w:rFonts w:ascii="Times New Roman" w:hAnsi="Times New Roman" w:cs="Times New Roman"/>
          <w:b/>
          <w:sz w:val="28"/>
          <w:szCs w:val="28"/>
        </w:rPr>
        <w:t>АНАЛІЗ РЕГУЛЯТОРНОГО ВПЛИВУ</w:t>
      </w:r>
    </w:p>
    <w:p w14:paraId="199044E1" w14:textId="77777777" w:rsidR="00CB7F64" w:rsidRPr="00CB7F64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="00035C13">
        <w:rPr>
          <w:rFonts w:ascii="Times New Roman" w:hAnsi="Times New Roman" w:cs="Times New Roman"/>
          <w:b/>
          <w:sz w:val="28"/>
          <w:szCs w:val="28"/>
        </w:rPr>
        <w:t>про</w:t>
      </w:r>
      <w:r w:rsidR="00B63E64">
        <w:rPr>
          <w:rFonts w:ascii="Times New Roman" w:hAnsi="Times New Roman" w:cs="Times New Roman"/>
          <w:b/>
          <w:sz w:val="28"/>
          <w:szCs w:val="28"/>
        </w:rPr>
        <w:t>є</w:t>
      </w:r>
      <w:r w:rsidR="00035C13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="007D67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B7F64">
        <w:rPr>
          <w:rFonts w:ascii="Times New Roman" w:hAnsi="Times New Roman" w:cs="Times New Roman"/>
          <w:b/>
          <w:sz w:val="28"/>
          <w:szCs w:val="28"/>
        </w:rPr>
        <w:t xml:space="preserve">постанови Кабінету Міністрів України </w:t>
      </w:r>
    </w:p>
    <w:p w14:paraId="4EAF2030" w14:textId="57339B52" w:rsidR="00CB7F64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F64">
        <w:rPr>
          <w:rFonts w:ascii="Times New Roman" w:hAnsi="Times New Roman" w:cs="Times New Roman"/>
          <w:b/>
          <w:sz w:val="28"/>
          <w:szCs w:val="28"/>
        </w:rPr>
        <w:t>«</w:t>
      </w:r>
      <w:r w:rsidR="00035C13" w:rsidRPr="00035C13">
        <w:rPr>
          <w:rFonts w:ascii="Times New Roman" w:hAnsi="Times New Roman" w:cs="Times New Roman"/>
          <w:b/>
          <w:sz w:val="28"/>
          <w:szCs w:val="28"/>
        </w:rPr>
        <w:t>Про затвердження</w:t>
      </w:r>
      <w:r w:rsidR="007D67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A177C">
        <w:rPr>
          <w:rFonts w:ascii="Times New Roman" w:hAnsi="Times New Roman" w:cs="Times New Roman"/>
          <w:b/>
          <w:sz w:val="28"/>
          <w:szCs w:val="28"/>
        </w:rPr>
        <w:t xml:space="preserve">Положення про </w:t>
      </w:r>
      <w:r w:rsidR="001D6BBA">
        <w:rPr>
          <w:rFonts w:ascii="Times New Roman" w:hAnsi="Times New Roman" w:cs="Times New Roman"/>
          <w:b/>
          <w:sz w:val="28"/>
          <w:szCs w:val="28"/>
        </w:rPr>
        <w:t>ясла</w:t>
      </w:r>
      <w:r w:rsidRPr="00CB7F64">
        <w:rPr>
          <w:rFonts w:ascii="Times New Roman" w:hAnsi="Times New Roman" w:cs="Times New Roman"/>
          <w:b/>
          <w:sz w:val="28"/>
          <w:szCs w:val="28"/>
        </w:rPr>
        <w:t>»</w:t>
      </w:r>
    </w:p>
    <w:p w14:paraId="2F72B0F9" w14:textId="77777777" w:rsidR="00CB7F64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FC0AA2" w14:textId="5C078E8B" w:rsidR="00CB7F64" w:rsidRPr="00322B0B" w:rsidRDefault="00CB7F64" w:rsidP="008D0BED">
      <w:pPr>
        <w:pStyle w:val="1"/>
        <w:numPr>
          <w:ilvl w:val="0"/>
          <w:numId w:val="1"/>
        </w:numPr>
        <w:spacing w:before="120" w:after="120"/>
        <w:ind w:left="1077"/>
      </w:pPr>
      <w:bookmarkStart w:id="0" w:name="_Toc3536283"/>
      <w:r w:rsidRPr="00322B0B">
        <w:t>Визначення проблеми</w:t>
      </w:r>
      <w:bookmarkEnd w:id="0"/>
    </w:p>
    <w:p w14:paraId="3D6B8929" w14:textId="163477B7" w:rsidR="00131C3D" w:rsidRPr="00322B0B" w:rsidRDefault="00131C3D" w:rsidP="00131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>На сьогодні  основні засади організації діяльності закладів дошкільної освіти, включаючи вимоги до структури,  освітнього процесу, управління, матеріально-технічного забезпечення в закладах дошкільної освіти регулюється Положенням про заклад дошкільної освіти, затвердженим постановою Кабінету Міністрів України від 12 березня 2003 року № 305 (</w:t>
      </w:r>
      <w:r w:rsidR="00436442">
        <w:rPr>
          <w:rFonts w:ascii="Times New Roman" w:hAnsi="Times New Roman" w:cs="Times New Roman"/>
          <w:sz w:val="28"/>
          <w:szCs w:val="28"/>
        </w:rPr>
        <w:t>далі - Положення).</w:t>
      </w:r>
    </w:p>
    <w:p w14:paraId="28642E68" w14:textId="772244A5" w:rsidR="00EC1181" w:rsidRPr="00322B0B" w:rsidRDefault="00EC1181" w:rsidP="00131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  <w:lang w:eastAsia="uk-UA"/>
        </w:rPr>
        <w:t xml:space="preserve">Основною проблемою, яка потребує розв’язання </w:t>
      </w:r>
      <w:r w:rsidRPr="00322B0B">
        <w:rPr>
          <w:rFonts w:ascii="Times New Roman" w:hAnsi="Times New Roman" w:cs="Times New Roman"/>
          <w:sz w:val="28"/>
          <w:szCs w:val="28"/>
        </w:rPr>
        <w:t xml:space="preserve">полягає в необхідності адаптації законодавчої та нормативно-правової бази до нових вимог Закону України «Про дошкільну освіту», прийнятого 06 червня 2024 року, який визначає нові підходи до типів організації освітнього </w:t>
      </w:r>
      <w:r w:rsidR="001D6BBA">
        <w:rPr>
          <w:rFonts w:ascii="Times New Roman" w:hAnsi="Times New Roman" w:cs="Times New Roman"/>
          <w:sz w:val="28"/>
          <w:szCs w:val="28"/>
        </w:rPr>
        <w:t>діяльності</w:t>
      </w:r>
      <w:r w:rsidRPr="00322B0B">
        <w:rPr>
          <w:rFonts w:ascii="Times New Roman" w:hAnsi="Times New Roman" w:cs="Times New Roman"/>
          <w:sz w:val="28"/>
          <w:szCs w:val="28"/>
        </w:rPr>
        <w:t xml:space="preserve"> </w:t>
      </w:r>
      <w:r w:rsidRPr="00E740E0">
        <w:rPr>
          <w:rFonts w:ascii="Times New Roman" w:hAnsi="Times New Roman" w:cs="Times New Roman"/>
          <w:sz w:val="28"/>
          <w:szCs w:val="28"/>
        </w:rPr>
        <w:t xml:space="preserve">в </w:t>
      </w:r>
      <w:r w:rsidR="007432D7" w:rsidRPr="00E740E0">
        <w:rPr>
          <w:rFonts w:ascii="Times New Roman" w:hAnsi="Times New Roman" w:cs="Times New Roman"/>
          <w:sz w:val="28"/>
          <w:szCs w:val="28"/>
        </w:rPr>
        <w:t>суб’єктів освітньої діяльності</w:t>
      </w:r>
      <w:r w:rsidRPr="00E740E0">
        <w:rPr>
          <w:rFonts w:ascii="Times New Roman" w:hAnsi="Times New Roman" w:cs="Times New Roman"/>
          <w:sz w:val="28"/>
          <w:szCs w:val="28"/>
        </w:rPr>
        <w:t>.</w:t>
      </w:r>
    </w:p>
    <w:p w14:paraId="534F9437" w14:textId="53B6322B" w:rsidR="00EC1181" w:rsidRPr="00322B0B" w:rsidRDefault="00EC1181" w:rsidP="00131C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  <w:lang w:eastAsia="uk-UA"/>
        </w:rPr>
        <w:t>Ді</w:t>
      </w:r>
      <w:r w:rsidR="00436442">
        <w:rPr>
          <w:rFonts w:ascii="Times New Roman" w:hAnsi="Times New Roman" w:cs="Times New Roman"/>
          <w:sz w:val="28"/>
          <w:szCs w:val="28"/>
          <w:lang w:eastAsia="uk-UA"/>
        </w:rPr>
        <w:t>юче Положення</w:t>
      </w:r>
      <w:r w:rsidRPr="00322B0B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Pr="00322B0B">
        <w:rPr>
          <w:rFonts w:ascii="Times New Roman" w:hAnsi="Times New Roman" w:cs="Times New Roman"/>
          <w:sz w:val="28"/>
          <w:szCs w:val="28"/>
        </w:rPr>
        <w:t xml:space="preserve">не відповідає вимогам нового Закону та </w:t>
      </w:r>
      <w:r w:rsidRPr="00322B0B">
        <w:rPr>
          <w:rFonts w:ascii="Times New Roman" w:hAnsi="Times New Roman" w:cs="Times New Roman"/>
          <w:sz w:val="28"/>
          <w:szCs w:val="28"/>
          <w:lang w:eastAsia="uk-UA"/>
        </w:rPr>
        <w:t>не дозволяє ефективно реалізувати законодавчі зміни для створення належних умов</w:t>
      </w:r>
      <w:r w:rsidR="002A40F8" w:rsidRPr="00322B0B">
        <w:rPr>
          <w:rFonts w:ascii="Times New Roman" w:hAnsi="Times New Roman" w:cs="Times New Roman"/>
          <w:sz w:val="28"/>
          <w:szCs w:val="28"/>
          <w:lang w:eastAsia="uk-UA"/>
        </w:rPr>
        <w:t xml:space="preserve"> функціонування закладів дошкільної освіти</w:t>
      </w:r>
      <w:r w:rsidR="007432D7">
        <w:rPr>
          <w:rFonts w:ascii="Times New Roman" w:hAnsi="Times New Roman" w:cs="Times New Roman"/>
          <w:sz w:val="28"/>
          <w:szCs w:val="28"/>
          <w:lang w:eastAsia="uk-UA"/>
        </w:rPr>
        <w:t xml:space="preserve">, інших </w:t>
      </w:r>
      <w:r w:rsidR="007432D7" w:rsidRPr="00E740E0">
        <w:rPr>
          <w:rFonts w:ascii="Times New Roman" w:hAnsi="Times New Roman" w:cs="Times New Roman"/>
          <w:sz w:val="28"/>
          <w:szCs w:val="28"/>
        </w:rPr>
        <w:t>суб’єктів освітньої діяльності</w:t>
      </w:r>
      <w:r w:rsidRPr="00322B0B">
        <w:rPr>
          <w:rFonts w:ascii="Times New Roman" w:hAnsi="Times New Roman" w:cs="Times New Roman"/>
          <w:sz w:val="28"/>
          <w:szCs w:val="28"/>
          <w:lang w:eastAsia="uk-UA"/>
        </w:rPr>
        <w:t xml:space="preserve"> різних типів та форм власності.</w:t>
      </w:r>
    </w:p>
    <w:p w14:paraId="4740D1F2" w14:textId="77F93A48" w:rsidR="003754A8" w:rsidRPr="00AB5AF7" w:rsidRDefault="003754A8" w:rsidP="003754A8">
      <w:pPr>
        <w:pStyle w:val="a6"/>
        <w:spacing w:before="0" w:beforeAutospacing="0" w:after="0" w:afterAutospacing="0"/>
        <w:ind w:firstLine="566"/>
        <w:jc w:val="both"/>
        <w:rPr>
          <w:sz w:val="28"/>
          <w:szCs w:val="28"/>
          <w:lang w:val="uk-UA"/>
        </w:rPr>
      </w:pPr>
      <w:r w:rsidRPr="00AB5AF7">
        <w:rPr>
          <w:color w:val="000000"/>
          <w:sz w:val="28"/>
          <w:szCs w:val="28"/>
          <w:lang w:val="uk-UA"/>
        </w:rPr>
        <w:t>Повномасштабне збройне вторгнення</w:t>
      </w:r>
      <w:r w:rsidRPr="00AB5AF7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B5AF7">
        <w:rPr>
          <w:color w:val="000000"/>
          <w:sz w:val="28"/>
          <w:szCs w:val="28"/>
          <w:shd w:val="clear" w:color="auto" w:fill="FFFFFF"/>
          <w:lang w:val="uk-UA"/>
        </w:rPr>
        <w:t>рф</w:t>
      </w:r>
      <w:proofErr w:type="spellEnd"/>
      <w:r w:rsidRPr="00AB5AF7">
        <w:rPr>
          <w:color w:val="000000"/>
          <w:sz w:val="28"/>
          <w:szCs w:val="28"/>
          <w:shd w:val="clear" w:color="auto" w:fill="FFFFFF"/>
          <w:lang w:val="uk-UA"/>
        </w:rPr>
        <w:t xml:space="preserve"> в Україну спричинило низку гострих проблем у сфері дошкільної освіти, зокрема:</w:t>
      </w:r>
    </w:p>
    <w:p w14:paraId="1CC30330" w14:textId="77777777" w:rsidR="003754A8" w:rsidRPr="00AB5AF7" w:rsidRDefault="003754A8" w:rsidP="003754A8">
      <w:pPr>
        <w:pStyle w:val="a6"/>
        <w:numPr>
          <w:ilvl w:val="0"/>
          <w:numId w:val="8"/>
        </w:numPr>
        <w:spacing w:before="0" w:beforeAutospacing="0" w:after="0" w:afterAutospacing="0"/>
        <w:ind w:left="0" w:firstLine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B5AF7">
        <w:rPr>
          <w:color w:val="000000"/>
          <w:sz w:val="28"/>
          <w:szCs w:val="28"/>
          <w:shd w:val="clear" w:color="auto" w:fill="FFFFFF"/>
          <w:lang w:val="uk-UA"/>
        </w:rPr>
        <w:t>зм</w:t>
      </w:r>
      <w:r w:rsidRPr="00AB5AF7">
        <w:rPr>
          <w:color w:val="000000"/>
          <w:sz w:val="28"/>
          <w:szCs w:val="28"/>
          <w:lang w:val="uk-UA"/>
        </w:rPr>
        <w:t xml:space="preserve">еншення охоплення здобувачів освіти безперервним навчанням через </w:t>
      </w:r>
      <w:r w:rsidRPr="00AB5AF7">
        <w:rPr>
          <w:color w:val="000000"/>
          <w:sz w:val="28"/>
          <w:szCs w:val="28"/>
          <w:shd w:val="clear" w:color="auto" w:fill="FFFFFF"/>
          <w:lang w:val="uk-UA"/>
        </w:rPr>
        <w:t>пошкодження та руйнування закладів дошкільної освіти</w:t>
      </w:r>
      <w:r w:rsidRPr="00AB5AF7">
        <w:rPr>
          <w:color w:val="000000"/>
          <w:sz w:val="28"/>
          <w:szCs w:val="28"/>
          <w:lang w:val="uk-UA"/>
        </w:rPr>
        <w:t>, вимушене переміщення дітей, зокрема,  за  межі країни;</w:t>
      </w:r>
    </w:p>
    <w:p w14:paraId="005E0CDA" w14:textId="77777777" w:rsidR="003754A8" w:rsidRPr="00AB5AF7" w:rsidRDefault="003754A8" w:rsidP="003754A8">
      <w:pPr>
        <w:pStyle w:val="a6"/>
        <w:numPr>
          <w:ilvl w:val="0"/>
          <w:numId w:val="8"/>
        </w:numPr>
        <w:spacing w:before="0" w:beforeAutospacing="0" w:after="0" w:afterAutospacing="0"/>
        <w:ind w:left="0" w:firstLine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B5AF7">
        <w:rPr>
          <w:color w:val="000000"/>
          <w:sz w:val="28"/>
          <w:szCs w:val="28"/>
          <w:lang w:val="uk-UA"/>
        </w:rPr>
        <w:t>недостатня кількість облаштованих укриттів у вцілілих закладах дошкільної освіти;</w:t>
      </w:r>
    </w:p>
    <w:p w14:paraId="5BFA543C" w14:textId="179E4A71" w:rsidR="008D0BED" w:rsidRPr="00AB5AF7" w:rsidRDefault="003754A8" w:rsidP="008D0BED">
      <w:pPr>
        <w:pStyle w:val="a6"/>
        <w:numPr>
          <w:ilvl w:val="0"/>
          <w:numId w:val="8"/>
        </w:numPr>
        <w:spacing w:before="0" w:beforeAutospacing="0" w:after="0" w:afterAutospacing="0"/>
        <w:ind w:left="0" w:firstLine="360"/>
        <w:jc w:val="both"/>
        <w:textAlignment w:val="baseline"/>
        <w:rPr>
          <w:color w:val="000000"/>
          <w:sz w:val="28"/>
          <w:szCs w:val="28"/>
          <w:lang w:val="uk-UA"/>
        </w:rPr>
      </w:pPr>
      <w:r w:rsidRPr="00AB5AF7">
        <w:rPr>
          <w:color w:val="000000"/>
          <w:sz w:val="28"/>
          <w:szCs w:val="28"/>
          <w:lang w:val="uk-UA"/>
        </w:rPr>
        <w:t>інтенсивні воєнні дії на значній частині території України.</w:t>
      </w:r>
    </w:p>
    <w:p w14:paraId="6C1AE673" w14:textId="77777777" w:rsidR="00F85118" w:rsidRPr="00F85118" w:rsidRDefault="00F85118" w:rsidP="00F85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85118">
        <w:rPr>
          <w:rFonts w:ascii="Times New Roman" w:hAnsi="Times New Roman" w:cs="Times New Roman"/>
          <w:sz w:val="28"/>
          <w:szCs w:val="28"/>
          <w:lang w:eastAsia="uk-UA"/>
        </w:rPr>
        <w:t xml:space="preserve">За даними громад, станом на березень 2025 року у закладах дошкільної освіти </w:t>
      </w:r>
      <w:r w:rsidRPr="00F85118">
        <w:rPr>
          <w:rFonts w:ascii="Times New Roman" w:hAnsi="Times New Roman" w:cs="Times New Roman"/>
          <w:bCs/>
          <w:sz w:val="28"/>
          <w:szCs w:val="28"/>
          <w:lang w:eastAsia="uk-UA"/>
        </w:rPr>
        <w:t>навчається 737 517 дітей</w:t>
      </w:r>
      <w:r w:rsidRPr="00F85118">
        <w:rPr>
          <w:rFonts w:ascii="Times New Roman" w:hAnsi="Times New Roman" w:cs="Times New Roman"/>
          <w:sz w:val="28"/>
          <w:szCs w:val="28"/>
          <w:lang w:eastAsia="uk-UA"/>
        </w:rPr>
        <w:t xml:space="preserve">, з яких </w:t>
      </w:r>
      <w:r w:rsidRPr="00F85118">
        <w:rPr>
          <w:rFonts w:ascii="Times New Roman" w:hAnsi="Times New Roman" w:cs="Times New Roman"/>
          <w:bCs/>
          <w:sz w:val="28"/>
          <w:szCs w:val="28"/>
          <w:lang w:eastAsia="uk-UA"/>
        </w:rPr>
        <w:t>49,6% – дівчатка</w:t>
      </w:r>
      <w:r w:rsidRPr="00F85118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Pr="00F85118">
        <w:rPr>
          <w:rFonts w:ascii="Times New Roman" w:hAnsi="Times New Roman" w:cs="Times New Roman"/>
          <w:bCs/>
          <w:sz w:val="28"/>
          <w:szCs w:val="28"/>
          <w:lang w:eastAsia="uk-UA"/>
        </w:rPr>
        <w:t>50,4% – хлопчики</w:t>
      </w:r>
      <w:r w:rsidRPr="00F85118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5F07B96B" w14:textId="4B928A75" w:rsidR="00F85118" w:rsidRPr="00F85118" w:rsidRDefault="00F85118" w:rsidP="00F85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85118">
        <w:rPr>
          <w:rFonts w:ascii="Times New Roman" w:hAnsi="Times New Roman" w:cs="Times New Roman"/>
          <w:sz w:val="28"/>
          <w:szCs w:val="28"/>
          <w:lang w:eastAsia="uk-UA"/>
        </w:rPr>
        <w:t xml:space="preserve">У системі дошкільної освіти </w:t>
      </w:r>
      <w:r w:rsidRPr="00F85118">
        <w:rPr>
          <w:rFonts w:ascii="Times New Roman" w:hAnsi="Times New Roman" w:cs="Times New Roman"/>
          <w:bCs/>
          <w:sz w:val="28"/>
          <w:szCs w:val="28"/>
          <w:lang w:eastAsia="uk-UA"/>
        </w:rPr>
        <w:t>працює близько 104 000 педагогічних працівників</w:t>
      </w:r>
      <w:r w:rsidRPr="00F85118">
        <w:rPr>
          <w:rFonts w:ascii="Times New Roman" w:hAnsi="Times New Roman" w:cs="Times New Roman"/>
          <w:sz w:val="28"/>
          <w:szCs w:val="28"/>
          <w:lang w:eastAsia="uk-UA"/>
        </w:rPr>
        <w:t xml:space="preserve">, переважна більшість з яких — </w:t>
      </w:r>
      <w:r w:rsidRPr="00F85118">
        <w:rPr>
          <w:rFonts w:ascii="Times New Roman" w:hAnsi="Times New Roman" w:cs="Times New Roman"/>
          <w:bCs/>
          <w:sz w:val="28"/>
          <w:szCs w:val="28"/>
          <w:lang w:eastAsia="uk-UA"/>
        </w:rPr>
        <w:t>жінки (понад 98%)</w:t>
      </w:r>
      <w:r w:rsidRPr="00F85118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46613096" w14:textId="77777777" w:rsidR="00F85118" w:rsidRPr="00F85118" w:rsidRDefault="00F85118" w:rsidP="00F851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85118">
        <w:rPr>
          <w:rFonts w:ascii="Times New Roman" w:hAnsi="Times New Roman" w:cs="Times New Roman"/>
          <w:sz w:val="28"/>
          <w:szCs w:val="28"/>
          <w:lang w:eastAsia="uk-UA"/>
        </w:rPr>
        <w:t xml:space="preserve">На сьогодні </w:t>
      </w:r>
      <w:r w:rsidRPr="00F85118">
        <w:rPr>
          <w:rFonts w:ascii="Times New Roman" w:hAnsi="Times New Roman" w:cs="Times New Roman"/>
          <w:bCs/>
          <w:sz w:val="28"/>
          <w:szCs w:val="28"/>
          <w:lang w:eastAsia="uk-UA"/>
        </w:rPr>
        <w:t>71% закладів дошкільної освіти функціонують у традиційному (</w:t>
      </w:r>
      <w:proofErr w:type="spellStart"/>
      <w:r w:rsidRPr="00F85118">
        <w:rPr>
          <w:rFonts w:ascii="Times New Roman" w:hAnsi="Times New Roman" w:cs="Times New Roman"/>
          <w:bCs/>
          <w:sz w:val="28"/>
          <w:szCs w:val="28"/>
          <w:lang w:eastAsia="uk-UA"/>
        </w:rPr>
        <w:t>офлайн</w:t>
      </w:r>
      <w:proofErr w:type="spellEnd"/>
      <w:r w:rsidRPr="00F85118">
        <w:rPr>
          <w:rFonts w:ascii="Times New Roman" w:hAnsi="Times New Roman" w:cs="Times New Roman"/>
          <w:bCs/>
          <w:sz w:val="28"/>
          <w:szCs w:val="28"/>
          <w:lang w:eastAsia="uk-UA"/>
        </w:rPr>
        <w:t>) форматі</w:t>
      </w:r>
      <w:r w:rsidRPr="00F85118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Pr="00F85118">
        <w:rPr>
          <w:rFonts w:ascii="Times New Roman" w:hAnsi="Times New Roman" w:cs="Times New Roman"/>
          <w:bCs/>
          <w:sz w:val="28"/>
          <w:szCs w:val="28"/>
          <w:lang w:eastAsia="uk-UA"/>
        </w:rPr>
        <w:t>10% — у змішаному форматі</w:t>
      </w:r>
      <w:r w:rsidRPr="00F85118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Pr="00F85118">
        <w:rPr>
          <w:rFonts w:ascii="Times New Roman" w:hAnsi="Times New Roman" w:cs="Times New Roman"/>
          <w:bCs/>
          <w:sz w:val="28"/>
          <w:szCs w:val="28"/>
          <w:lang w:eastAsia="uk-UA"/>
        </w:rPr>
        <w:t>16% — дистанційно</w:t>
      </w:r>
      <w:r w:rsidRPr="00F85118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1991C7DB" w14:textId="6EC6827C" w:rsidR="00F85118" w:rsidRPr="00F85118" w:rsidRDefault="00F85118" w:rsidP="00F85118">
      <w:pPr>
        <w:pStyle w:val="a6"/>
        <w:spacing w:before="0" w:beforeAutospacing="0" w:after="0" w:afterAutospacing="0"/>
        <w:ind w:firstLine="570"/>
        <w:jc w:val="both"/>
        <w:rPr>
          <w:sz w:val="28"/>
          <w:szCs w:val="28"/>
        </w:rPr>
      </w:pPr>
      <w:proofErr w:type="spellStart"/>
      <w:r w:rsidRPr="00322B0B">
        <w:rPr>
          <w:color w:val="000000"/>
          <w:sz w:val="28"/>
          <w:szCs w:val="28"/>
        </w:rPr>
        <w:t>Зруйновано</w:t>
      </w:r>
      <w:proofErr w:type="spellEnd"/>
      <w:r w:rsidRPr="00322B0B">
        <w:rPr>
          <w:color w:val="000000"/>
          <w:sz w:val="28"/>
          <w:szCs w:val="28"/>
        </w:rPr>
        <w:t xml:space="preserve"> 121 заклад </w:t>
      </w:r>
      <w:proofErr w:type="spellStart"/>
      <w:r w:rsidRPr="00322B0B">
        <w:rPr>
          <w:color w:val="000000"/>
          <w:sz w:val="28"/>
          <w:szCs w:val="28"/>
        </w:rPr>
        <w:t>дошкільної</w:t>
      </w:r>
      <w:proofErr w:type="spellEnd"/>
      <w:r w:rsidRPr="00322B0B">
        <w:rPr>
          <w:color w:val="000000"/>
          <w:sz w:val="28"/>
          <w:szCs w:val="28"/>
        </w:rPr>
        <w:t xml:space="preserve"> </w:t>
      </w:r>
      <w:proofErr w:type="spellStart"/>
      <w:r w:rsidRPr="00322B0B">
        <w:rPr>
          <w:color w:val="000000"/>
          <w:sz w:val="28"/>
          <w:szCs w:val="28"/>
        </w:rPr>
        <w:t>освіти</w:t>
      </w:r>
      <w:proofErr w:type="spellEnd"/>
      <w:r w:rsidRPr="00322B0B">
        <w:rPr>
          <w:color w:val="000000"/>
          <w:sz w:val="28"/>
          <w:szCs w:val="28"/>
        </w:rPr>
        <w:t xml:space="preserve">, 1222 – </w:t>
      </w:r>
      <w:proofErr w:type="spellStart"/>
      <w:r w:rsidRPr="00322B0B">
        <w:rPr>
          <w:color w:val="000000"/>
          <w:sz w:val="28"/>
          <w:szCs w:val="28"/>
        </w:rPr>
        <w:t>пошкоджено</w:t>
      </w:r>
      <w:proofErr w:type="spellEnd"/>
      <w:r w:rsidRPr="00322B0B">
        <w:rPr>
          <w:color w:val="000000"/>
          <w:sz w:val="28"/>
          <w:szCs w:val="28"/>
        </w:rPr>
        <w:t>.</w:t>
      </w:r>
    </w:p>
    <w:p w14:paraId="08ACDC7A" w14:textId="6A35AD12" w:rsidR="00F85118" w:rsidRPr="00436442" w:rsidRDefault="00F85118" w:rsidP="00F85118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436442">
        <w:rPr>
          <w:rFonts w:ascii="Times New Roman" w:hAnsi="Times New Roman" w:cs="Times New Roman"/>
          <w:bCs/>
          <w:sz w:val="28"/>
          <w:szCs w:val="28"/>
          <w:lang w:eastAsia="uk-UA"/>
        </w:rPr>
        <w:t>Динаміка охоплення дітей віком 3–6 років дошкільною освітою (у %):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3"/>
        <w:gridCol w:w="1351"/>
        <w:gridCol w:w="1351"/>
        <w:gridCol w:w="1351"/>
        <w:gridCol w:w="1352"/>
        <w:gridCol w:w="1352"/>
        <w:gridCol w:w="1228"/>
      </w:tblGrid>
      <w:tr w:rsidR="00F85118" w:rsidRPr="00436442" w14:paraId="0F8F9376" w14:textId="6E20E60F" w:rsidTr="00F85118">
        <w:tc>
          <w:tcPr>
            <w:tcW w:w="1503" w:type="dxa"/>
          </w:tcPr>
          <w:p w14:paraId="0D28B82A" w14:textId="6EAFB35E" w:rsidR="00F85118" w:rsidRPr="00436442" w:rsidRDefault="00F85118" w:rsidP="00F85118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bCs/>
                <w:szCs w:val="28"/>
                <w:lang w:eastAsia="uk-UA"/>
              </w:rPr>
            </w:pPr>
            <w:proofErr w:type="spellStart"/>
            <w:r w:rsidRPr="00436442">
              <w:rPr>
                <w:rFonts w:ascii="Times New Roman" w:hAnsi="Times New Roman" w:cs="Times New Roman"/>
                <w:bCs/>
                <w:szCs w:val="28"/>
                <w:lang w:eastAsia="uk-UA"/>
              </w:rPr>
              <w:t>Рік</w:t>
            </w:r>
            <w:proofErr w:type="spellEnd"/>
          </w:p>
        </w:tc>
        <w:tc>
          <w:tcPr>
            <w:tcW w:w="1351" w:type="dxa"/>
          </w:tcPr>
          <w:p w14:paraId="6E2DE27F" w14:textId="53878EC8" w:rsidR="00F85118" w:rsidRPr="00436442" w:rsidRDefault="00F85118" w:rsidP="00F85118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bCs/>
                <w:szCs w:val="28"/>
                <w:lang w:eastAsia="uk-UA"/>
              </w:rPr>
            </w:pPr>
            <w:r w:rsidRPr="00436442">
              <w:rPr>
                <w:rFonts w:ascii="Times New Roman" w:hAnsi="Times New Roman" w:cs="Times New Roman"/>
                <w:bCs/>
                <w:szCs w:val="28"/>
                <w:lang w:eastAsia="uk-UA"/>
              </w:rPr>
              <w:t>2019</w:t>
            </w:r>
          </w:p>
        </w:tc>
        <w:tc>
          <w:tcPr>
            <w:tcW w:w="1351" w:type="dxa"/>
          </w:tcPr>
          <w:p w14:paraId="715707A9" w14:textId="653F8C9C" w:rsidR="00F85118" w:rsidRPr="00436442" w:rsidRDefault="00F85118" w:rsidP="00F85118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bCs/>
                <w:szCs w:val="28"/>
                <w:lang w:eastAsia="uk-UA"/>
              </w:rPr>
            </w:pPr>
            <w:r w:rsidRPr="00436442">
              <w:rPr>
                <w:rFonts w:ascii="Times New Roman" w:hAnsi="Times New Roman" w:cs="Times New Roman"/>
                <w:bCs/>
                <w:szCs w:val="28"/>
                <w:lang w:eastAsia="uk-UA"/>
              </w:rPr>
              <w:t>2020</w:t>
            </w:r>
          </w:p>
        </w:tc>
        <w:tc>
          <w:tcPr>
            <w:tcW w:w="1351" w:type="dxa"/>
          </w:tcPr>
          <w:p w14:paraId="32CDE365" w14:textId="70C43802" w:rsidR="00F85118" w:rsidRPr="00436442" w:rsidRDefault="00F85118" w:rsidP="00F85118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bCs/>
                <w:szCs w:val="28"/>
                <w:lang w:eastAsia="uk-UA"/>
              </w:rPr>
            </w:pPr>
            <w:r w:rsidRPr="00436442">
              <w:rPr>
                <w:rFonts w:ascii="Times New Roman" w:hAnsi="Times New Roman" w:cs="Times New Roman"/>
                <w:bCs/>
                <w:szCs w:val="28"/>
                <w:lang w:eastAsia="uk-UA"/>
              </w:rPr>
              <w:t>2021</w:t>
            </w:r>
          </w:p>
        </w:tc>
        <w:tc>
          <w:tcPr>
            <w:tcW w:w="1352" w:type="dxa"/>
          </w:tcPr>
          <w:p w14:paraId="1F995D0E" w14:textId="7CDFEF73" w:rsidR="00F85118" w:rsidRPr="00436442" w:rsidRDefault="00F85118" w:rsidP="00F85118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bCs/>
                <w:szCs w:val="28"/>
                <w:lang w:eastAsia="uk-UA"/>
              </w:rPr>
            </w:pPr>
            <w:r w:rsidRPr="00436442">
              <w:rPr>
                <w:rFonts w:ascii="Times New Roman" w:hAnsi="Times New Roman" w:cs="Times New Roman"/>
                <w:bCs/>
                <w:szCs w:val="28"/>
                <w:lang w:eastAsia="uk-UA"/>
              </w:rPr>
              <w:t>2022</w:t>
            </w:r>
          </w:p>
        </w:tc>
        <w:tc>
          <w:tcPr>
            <w:tcW w:w="1352" w:type="dxa"/>
          </w:tcPr>
          <w:p w14:paraId="5993A0E0" w14:textId="49F90092" w:rsidR="00F85118" w:rsidRPr="00436442" w:rsidRDefault="00F85118" w:rsidP="00F85118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bCs/>
                <w:szCs w:val="28"/>
                <w:lang w:eastAsia="uk-UA"/>
              </w:rPr>
            </w:pPr>
            <w:r w:rsidRPr="00436442">
              <w:rPr>
                <w:rFonts w:ascii="Times New Roman" w:hAnsi="Times New Roman" w:cs="Times New Roman"/>
                <w:bCs/>
                <w:szCs w:val="28"/>
                <w:lang w:eastAsia="uk-UA"/>
              </w:rPr>
              <w:t>2023</w:t>
            </w:r>
          </w:p>
        </w:tc>
        <w:tc>
          <w:tcPr>
            <w:tcW w:w="1228" w:type="dxa"/>
          </w:tcPr>
          <w:p w14:paraId="7F26CF26" w14:textId="6FE5C228" w:rsidR="00F85118" w:rsidRPr="00436442" w:rsidRDefault="00F85118" w:rsidP="00F85118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bCs/>
                <w:szCs w:val="28"/>
                <w:lang w:eastAsia="uk-UA"/>
              </w:rPr>
            </w:pPr>
            <w:r w:rsidRPr="00436442">
              <w:rPr>
                <w:rFonts w:ascii="Times New Roman" w:hAnsi="Times New Roman" w:cs="Times New Roman"/>
                <w:bCs/>
                <w:szCs w:val="28"/>
                <w:lang w:eastAsia="uk-UA"/>
              </w:rPr>
              <w:t>2024*</w:t>
            </w:r>
          </w:p>
        </w:tc>
      </w:tr>
      <w:tr w:rsidR="00F85118" w:rsidRPr="00322B0B" w14:paraId="17E8DF76" w14:textId="0EE5CED5" w:rsidTr="000C3818">
        <w:tc>
          <w:tcPr>
            <w:tcW w:w="1503" w:type="dxa"/>
          </w:tcPr>
          <w:p w14:paraId="1218C06E" w14:textId="79DC3688" w:rsidR="00F85118" w:rsidRPr="00322B0B" w:rsidRDefault="00F85118" w:rsidP="00F85118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b/>
                <w:bCs/>
                <w:szCs w:val="28"/>
                <w:lang w:eastAsia="uk-UA"/>
              </w:rPr>
            </w:pPr>
            <w:proofErr w:type="spellStart"/>
            <w:r w:rsidRPr="00F85118">
              <w:rPr>
                <w:rFonts w:ascii="Times New Roman" w:hAnsi="Times New Roman" w:cs="Times New Roman"/>
                <w:szCs w:val="28"/>
                <w:lang w:eastAsia="uk-UA"/>
              </w:rPr>
              <w:t>Відсоток</w:t>
            </w:r>
            <w:proofErr w:type="spellEnd"/>
          </w:p>
        </w:tc>
        <w:tc>
          <w:tcPr>
            <w:tcW w:w="1351" w:type="dxa"/>
          </w:tcPr>
          <w:p w14:paraId="5A9AF607" w14:textId="697E403B" w:rsidR="00F85118" w:rsidRPr="00322B0B" w:rsidRDefault="00F85118" w:rsidP="00F85118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b/>
                <w:bCs/>
                <w:szCs w:val="28"/>
                <w:lang w:eastAsia="uk-UA"/>
              </w:rPr>
            </w:pPr>
            <w:r w:rsidRPr="00F85118">
              <w:rPr>
                <w:rFonts w:ascii="Times New Roman" w:hAnsi="Times New Roman" w:cs="Times New Roman"/>
                <w:szCs w:val="28"/>
                <w:lang w:eastAsia="uk-UA"/>
              </w:rPr>
              <w:t>74%</w:t>
            </w:r>
          </w:p>
        </w:tc>
        <w:tc>
          <w:tcPr>
            <w:tcW w:w="1351" w:type="dxa"/>
            <w:vAlign w:val="center"/>
          </w:tcPr>
          <w:p w14:paraId="05DD61FC" w14:textId="2731288C" w:rsidR="00F85118" w:rsidRPr="00322B0B" w:rsidRDefault="00F85118" w:rsidP="00F85118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b/>
                <w:bCs/>
                <w:szCs w:val="28"/>
                <w:lang w:eastAsia="uk-UA"/>
              </w:rPr>
            </w:pPr>
            <w:r w:rsidRPr="00F85118">
              <w:rPr>
                <w:rFonts w:ascii="Times New Roman" w:hAnsi="Times New Roman" w:cs="Times New Roman"/>
                <w:szCs w:val="28"/>
                <w:lang w:eastAsia="uk-UA"/>
              </w:rPr>
              <w:t>72%</w:t>
            </w:r>
          </w:p>
        </w:tc>
        <w:tc>
          <w:tcPr>
            <w:tcW w:w="1351" w:type="dxa"/>
          </w:tcPr>
          <w:p w14:paraId="1904A231" w14:textId="412DE2EC" w:rsidR="00F85118" w:rsidRPr="00322B0B" w:rsidRDefault="00F85118" w:rsidP="00F85118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b/>
                <w:bCs/>
                <w:szCs w:val="28"/>
                <w:lang w:eastAsia="uk-UA"/>
              </w:rPr>
            </w:pPr>
            <w:r w:rsidRPr="00F85118">
              <w:rPr>
                <w:rFonts w:ascii="Times New Roman" w:hAnsi="Times New Roman" w:cs="Times New Roman"/>
                <w:szCs w:val="28"/>
                <w:lang w:eastAsia="uk-UA"/>
              </w:rPr>
              <w:t>73%</w:t>
            </w:r>
          </w:p>
        </w:tc>
        <w:tc>
          <w:tcPr>
            <w:tcW w:w="1352" w:type="dxa"/>
          </w:tcPr>
          <w:p w14:paraId="61CEFAA1" w14:textId="579882C1" w:rsidR="00F85118" w:rsidRPr="00322B0B" w:rsidRDefault="00F85118" w:rsidP="00F85118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b/>
                <w:bCs/>
                <w:szCs w:val="28"/>
                <w:lang w:eastAsia="uk-UA"/>
              </w:rPr>
            </w:pPr>
            <w:r w:rsidRPr="00F85118">
              <w:rPr>
                <w:rFonts w:ascii="Times New Roman" w:hAnsi="Times New Roman" w:cs="Times New Roman"/>
                <w:szCs w:val="28"/>
                <w:lang w:eastAsia="uk-UA"/>
              </w:rPr>
              <w:t>62%</w:t>
            </w:r>
          </w:p>
        </w:tc>
        <w:tc>
          <w:tcPr>
            <w:tcW w:w="1352" w:type="dxa"/>
          </w:tcPr>
          <w:p w14:paraId="5C71E19B" w14:textId="3D4C27AE" w:rsidR="00F85118" w:rsidRPr="00322B0B" w:rsidRDefault="00F85118" w:rsidP="00F85118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b/>
                <w:bCs/>
                <w:szCs w:val="28"/>
                <w:lang w:eastAsia="uk-UA"/>
              </w:rPr>
            </w:pPr>
            <w:r w:rsidRPr="00F85118">
              <w:rPr>
                <w:rFonts w:ascii="Times New Roman" w:hAnsi="Times New Roman" w:cs="Times New Roman"/>
                <w:szCs w:val="28"/>
                <w:lang w:eastAsia="uk-UA"/>
              </w:rPr>
              <w:t>65%</w:t>
            </w:r>
          </w:p>
        </w:tc>
        <w:tc>
          <w:tcPr>
            <w:tcW w:w="1228" w:type="dxa"/>
            <w:vAlign w:val="center"/>
          </w:tcPr>
          <w:p w14:paraId="213C75C2" w14:textId="12CF4F8C" w:rsidR="00F85118" w:rsidRPr="00322B0B" w:rsidRDefault="00F85118" w:rsidP="00F85118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b/>
                <w:bCs/>
                <w:szCs w:val="28"/>
                <w:lang w:eastAsia="uk-UA"/>
              </w:rPr>
            </w:pPr>
            <w:r w:rsidRPr="00F85118">
              <w:rPr>
                <w:rFonts w:ascii="Times New Roman" w:hAnsi="Times New Roman" w:cs="Times New Roman"/>
                <w:szCs w:val="28"/>
                <w:lang w:eastAsia="uk-UA"/>
              </w:rPr>
              <w:t>≈68%</w:t>
            </w:r>
          </w:p>
        </w:tc>
      </w:tr>
    </w:tbl>
    <w:p w14:paraId="3C70D6B0" w14:textId="77777777" w:rsidR="006326B8" w:rsidRPr="00322B0B" w:rsidRDefault="00F85118" w:rsidP="006326B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r w:rsidRPr="00F85118">
        <w:rPr>
          <w:rFonts w:ascii="Times New Roman" w:hAnsi="Times New Roman" w:cs="Times New Roman"/>
          <w:sz w:val="28"/>
          <w:szCs w:val="28"/>
          <w:lang w:eastAsia="uk-UA"/>
        </w:rPr>
        <w:lastRenderedPageBreak/>
        <w:t>*Очікуване зроста</w:t>
      </w:r>
      <w:r w:rsidR="006326B8" w:rsidRPr="00322B0B">
        <w:rPr>
          <w:rFonts w:ascii="Times New Roman" w:hAnsi="Times New Roman" w:cs="Times New Roman"/>
          <w:sz w:val="28"/>
          <w:szCs w:val="28"/>
          <w:lang w:eastAsia="uk-UA"/>
        </w:rPr>
        <w:t>ння внаслідок відновлення роботи закладів дошкільної освіти та запровадження нових типів організації освітнього процесу</w:t>
      </w:r>
      <w:r w:rsidRPr="00F85118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39B632F9" w14:textId="082D03A2" w:rsidR="00F85118" w:rsidRPr="00436442" w:rsidRDefault="00F85118" w:rsidP="006326B8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8"/>
          <w:szCs w:val="28"/>
          <w:lang w:eastAsia="uk-UA"/>
        </w:rPr>
      </w:pPr>
      <w:r w:rsidRPr="00436442">
        <w:rPr>
          <w:rFonts w:ascii="Times New Roman" w:hAnsi="Times New Roman" w:cs="Times New Roman"/>
          <w:bCs/>
          <w:sz w:val="28"/>
          <w:szCs w:val="28"/>
          <w:lang w:eastAsia="uk-UA"/>
        </w:rPr>
        <w:t>Динаміка кіл</w:t>
      </w:r>
      <w:r w:rsidR="006326B8" w:rsidRPr="00436442">
        <w:rPr>
          <w:rFonts w:ascii="Times New Roman" w:hAnsi="Times New Roman" w:cs="Times New Roman"/>
          <w:bCs/>
          <w:sz w:val="28"/>
          <w:szCs w:val="28"/>
          <w:lang w:eastAsia="uk-UA"/>
        </w:rPr>
        <w:t>ькості дітей, зарахованих до закладів дошкільної освіти</w:t>
      </w:r>
      <w:r w:rsidRPr="00436442">
        <w:rPr>
          <w:rFonts w:ascii="Times New Roman" w:hAnsi="Times New Roman" w:cs="Times New Roman"/>
          <w:bCs/>
          <w:sz w:val="28"/>
          <w:szCs w:val="28"/>
          <w:lang w:eastAsia="uk-UA"/>
        </w:rPr>
        <w:t>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1276"/>
        <w:gridCol w:w="1559"/>
        <w:gridCol w:w="1134"/>
        <w:gridCol w:w="1843"/>
        <w:gridCol w:w="1417"/>
      </w:tblGrid>
      <w:tr w:rsidR="006326B8" w:rsidRPr="00436442" w14:paraId="7B905FF9" w14:textId="77777777" w:rsidTr="006326B8">
        <w:tc>
          <w:tcPr>
            <w:tcW w:w="2405" w:type="dxa"/>
          </w:tcPr>
          <w:p w14:paraId="49F0A784" w14:textId="05FDB005" w:rsidR="006326B8" w:rsidRPr="00436442" w:rsidRDefault="006326B8" w:rsidP="006326B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8"/>
                <w:lang w:eastAsia="uk-UA"/>
              </w:rPr>
            </w:pPr>
            <w:proofErr w:type="spellStart"/>
            <w:r w:rsidRPr="00436442">
              <w:rPr>
                <w:rFonts w:ascii="Times New Roman" w:hAnsi="Times New Roman" w:cs="Times New Roman"/>
                <w:bCs/>
                <w:szCs w:val="28"/>
                <w:lang w:eastAsia="uk-UA"/>
              </w:rPr>
              <w:t>Рік</w:t>
            </w:r>
            <w:proofErr w:type="spellEnd"/>
            <w:r w:rsidRPr="00436442">
              <w:rPr>
                <w:rFonts w:ascii="Times New Roman" w:hAnsi="Times New Roman" w:cs="Times New Roman"/>
                <w:bCs/>
                <w:szCs w:val="28"/>
                <w:lang w:eastAsia="uk-UA"/>
              </w:rPr>
              <w:t xml:space="preserve"> (станом на </w:t>
            </w:r>
            <w:proofErr w:type="spellStart"/>
            <w:r w:rsidRPr="00436442">
              <w:rPr>
                <w:rFonts w:ascii="Times New Roman" w:hAnsi="Times New Roman" w:cs="Times New Roman"/>
                <w:bCs/>
                <w:szCs w:val="28"/>
                <w:lang w:eastAsia="uk-UA"/>
              </w:rPr>
              <w:t>січень</w:t>
            </w:r>
            <w:proofErr w:type="spellEnd"/>
            <w:r w:rsidRPr="00436442">
              <w:rPr>
                <w:rFonts w:ascii="Times New Roman" w:hAnsi="Times New Roman" w:cs="Times New Roman"/>
                <w:bCs/>
                <w:szCs w:val="28"/>
                <w:lang w:eastAsia="uk-UA"/>
              </w:rPr>
              <w:t>)</w:t>
            </w:r>
          </w:p>
        </w:tc>
        <w:tc>
          <w:tcPr>
            <w:tcW w:w="1276" w:type="dxa"/>
          </w:tcPr>
          <w:p w14:paraId="3057411B" w14:textId="1FCAB7F7" w:rsidR="006326B8" w:rsidRPr="00436442" w:rsidRDefault="006326B8" w:rsidP="006326B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8"/>
                <w:lang w:eastAsia="uk-UA"/>
              </w:rPr>
            </w:pPr>
            <w:r w:rsidRPr="00436442">
              <w:rPr>
                <w:rFonts w:ascii="Times New Roman" w:hAnsi="Times New Roman" w:cs="Times New Roman"/>
                <w:bCs/>
                <w:szCs w:val="28"/>
                <w:lang w:eastAsia="uk-UA"/>
              </w:rPr>
              <w:t>2021</w:t>
            </w:r>
          </w:p>
        </w:tc>
        <w:tc>
          <w:tcPr>
            <w:tcW w:w="1559" w:type="dxa"/>
          </w:tcPr>
          <w:p w14:paraId="1E696D98" w14:textId="320C2684" w:rsidR="006326B8" w:rsidRPr="00436442" w:rsidRDefault="006326B8" w:rsidP="006326B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8"/>
                <w:lang w:eastAsia="uk-UA"/>
              </w:rPr>
            </w:pPr>
            <w:r w:rsidRPr="00436442">
              <w:rPr>
                <w:rFonts w:ascii="Times New Roman" w:hAnsi="Times New Roman" w:cs="Times New Roman"/>
                <w:bCs/>
                <w:szCs w:val="28"/>
                <w:lang w:eastAsia="uk-UA"/>
              </w:rPr>
              <w:t>2022</w:t>
            </w:r>
          </w:p>
        </w:tc>
        <w:tc>
          <w:tcPr>
            <w:tcW w:w="1134" w:type="dxa"/>
          </w:tcPr>
          <w:p w14:paraId="4D9E3051" w14:textId="5827845F" w:rsidR="006326B8" w:rsidRPr="00436442" w:rsidRDefault="006326B8" w:rsidP="006326B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8"/>
                <w:lang w:eastAsia="uk-UA"/>
              </w:rPr>
            </w:pPr>
            <w:r w:rsidRPr="00436442">
              <w:rPr>
                <w:rFonts w:ascii="Times New Roman" w:hAnsi="Times New Roman" w:cs="Times New Roman"/>
                <w:bCs/>
                <w:szCs w:val="28"/>
                <w:lang w:eastAsia="uk-UA"/>
              </w:rPr>
              <w:t>2023</w:t>
            </w:r>
          </w:p>
        </w:tc>
        <w:tc>
          <w:tcPr>
            <w:tcW w:w="1843" w:type="dxa"/>
          </w:tcPr>
          <w:p w14:paraId="48B073EF" w14:textId="24041AF0" w:rsidR="006326B8" w:rsidRPr="00436442" w:rsidRDefault="006326B8" w:rsidP="006326B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8"/>
                <w:lang w:eastAsia="uk-UA"/>
              </w:rPr>
            </w:pPr>
            <w:r w:rsidRPr="00436442">
              <w:rPr>
                <w:rFonts w:ascii="Times New Roman" w:hAnsi="Times New Roman" w:cs="Times New Roman"/>
                <w:bCs/>
                <w:szCs w:val="28"/>
                <w:lang w:eastAsia="uk-UA"/>
              </w:rPr>
              <w:t>2024</w:t>
            </w:r>
          </w:p>
        </w:tc>
        <w:tc>
          <w:tcPr>
            <w:tcW w:w="1417" w:type="dxa"/>
          </w:tcPr>
          <w:p w14:paraId="345C6FDE" w14:textId="4843DA40" w:rsidR="006326B8" w:rsidRPr="00436442" w:rsidRDefault="006326B8" w:rsidP="006326B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8"/>
                <w:lang w:eastAsia="uk-UA"/>
              </w:rPr>
            </w:pPr>
            <w:r w:rsidRPr="00436442">
              <w:rPr>
                <w:rFonts w:ascii="Times New Roman" w:hAnsi="Times New Roman" w:cs="Times New Roman"/>
                <w:bCs/>
                <w:szCs w:val="28"/>
                <w:lang w:eastAsia="uk-UA"/>
              </w:rPr>
              <w:t>2025</w:t>
            </w:r>
          </w:p>
        </w:tc>
      </w:tr>
      <w:tr w:rsidR="006326B8" w:rsidRPr="00436442" w14:paraId="3B9909B1" w14:textId="77777777" w:rsidTr="00436442">
        <w:tc>
          <w:tcPr>
            <w:tcW w:w="2405" w:type="dxa"/>
          </w:tcPr>
          <w:p w14:paraId="6CBEBF0D" w14:textId="648CB059" w:rsidR="006326B8" w:rsidRPr="00436442" w:rsidRDefault="006326B8" w:rsidP="006326B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8"/>
                <w:lang w:eastAsia="uk-UA"/>
              </w:rPr>
            </w:pPr>
            <w:proofErr w:type="spellStart"/>
            <w:r w:rsidRPr="00436442">
              <w:rPr>
                <w:rFonts w:ascii="Times New Roman" w:hAnsi="Times New Roman" w:cs="Times New Roman"/>
                <w:bCs/>
                <w:szCs w:val="28"/>
                <w:lang w:eastAsia="uk-UA"/>
              </w:rPr>
              <w:t>Від</w:t>
            </w:r>
            <w:proofErr w:type="spellEnd"/>
            <w:r w:rsidRPr="00436442">
              <w:rPr>
                <w:rFonts w:ascii="Times New Roman" w:hAnsi="Times New Roman" w:cs="Times New Roman"/>
                <w:bCs/>
                <w:szCs w:val="28"/>
                <w:lang w:eastAsia="uk-UA"/>
              </w:rPr>
              <w:t xml:space="preserve"> 3 </w:t>
            </w:r>
            <w:proofErr w:type="spellStart"/>
            <w:r w:rsidRPr="00436442">
              <w:rPr>
                <w:rFonts w:ascii="Times New Roman" w:hAnsi="Times New Roman" w:cs="Times New Roman"/>
                <w:bCs/>
                <w:szCs w:val="28"/>
                <w:lang w:eastAsia="uk-UA"/>
              </w:rPr>
              <w:t>років</w:t>
            </w:r>
            <w:proofErr w:type="spellEnd"/>
            <w:r w:rsidRPr="00436442">
              <w:rPr>
                <w:rFonts w:ascii="Times New Roman" w:hAnsi="Times New Roman" w:cs="Times New Roman"/>
                <w:bCs/>
                <w:szCs w:val="28"/>
                <w:lang w:eastAsia="uk-UA"/>
              </w:rPr>
              <w:t xml:space="preserve"> і старше (</w:t>
            </w:r>
            <w:proofErr w:type="spellStart"/>
            <w:r w:rsidRPr="00436442">
              <w:rPr>
                <w:rFonts w:ascii="Times New Roman" w:hAnsi="Times New Roman" w:cs="Times New Roman"/>
                <w:bCs/>
                <w:szCs w:val="28"/>
                <w:lang w:eastAsia="uk-UA"/>
              </w:rPr>
              <w:t>осіб</w:t>
            </w:r>
            <w:proofErr w:type="spellEnd"/>
            <w:r w:rsidRPr="00436442">
              <w:rPr>
                <w:rFonts w:ascii="Times New Roman" w:hAnsi="Times New Roman" w:cs="Times New Roman"/>
                <w:bCs/>
                <w:szCs w:val="28"/>
                <w:lang w:eastAsia="uk-UA"/>
              </w:rPr>
              <w:t>)</w:t>
            </w:r>
          </w:p>
        </w:tc>
        <w:tc>
          <w:tcPr>
            <w:tcW w:w="1276" w:type="dxa"/>
          </w:tcPr>
          <w:p w14:paraId="6CB44FA1" w14:textId="62BB556B" w:rsidR="006326B8" w:rsidRPr="00436442" w:rsidRDefault="006326B8" w:rsidP="006326B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8"/>
                <w:lang w:eastAsia="uk-UA"/>
              </w:rPr>
            </w:pPr>
            <w:r w:rsidRPr="00436442">
              <w:rPr>
                <w:rFonts w:ascii="Times New Roman" w:hAnsi="Times New Roman" w:cs="Times New Roman"/>
                <w:szCs w:val="28"/>
                <w:lang w:eastAsia="uk-UA"/>
              </w:rPr>
              <w:t>998 044</w:t>
            </w:r>
          </w:p>
        </w:tc>
        <w:tc>
          <w:tcPr>
            <w:tcW w:w="1559" w:type="dxa"/>
          </w:tcPr>
          <w:p w14:paraId="5C5FC1B5" w14:textId="074DC02F" w:rsidR="006326B8" w:rsidRPr="00436442" w:rsidRDefault="006326B8" w:rsidP="0043644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8"/>
                <w:lang w:eastAsia="uk-UA"/>
              </w:rPr>
            </w:pPr>
            <w:r w:rsidRPr="00436442">
              <w:rPr>
                <w:rFonts w:ascii="Times New Roman" w:hAnsi="Times New Roman" w:cs="Times New Roman"/>
                <w:szCs w:val="28"/>
                <w:lang w:eastAsia="uk-UA"/>
              </w:rPr>
              <w:t>953 797</w:t>
            </w:r>
          </w:p>
        </w:tc>
        <w:tc>
          <w:tcPr>
            <w:tcW w:w="1134" w:type="dxa"/>
          </w:tcPr>
          <w:p w14:paraId="60971E16" w14:textId="0BD3D9E3" w:rsidR="006326B8" w:rsidRPr="00436442" w:rsidRDefault="006326B8" w:rsidP="006326B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8"/>
                <w:lang w:eastAsia="uk-UA"/>
              </w:rPr>
            </w:pPr>
            <w:r w:rsidRPr="00436442">
              <w:rPr>
                <w:rFonts w:ascii="Times New Roman" w:hAnsi="Times New Roman" w:cs="Times New Roman"/>
                <w:szCs w:val="28"/>
                <w:lang w:eastAsia="uk-UA"/>
              </w:rPr>
              <w:t>827 141</w:t>
            </w:r>
          </w:p>
        </w:tc>
        <w:tc>
          <w:tcPr>
            <w:tcW w:w="1843" w:type="dxa"/>
          </w:tcPr>
          <w:p w14:paraId="206A09F6" w14:textId="05F8481E" w:rsidR="006326B8" w:rsidRPr="00436442" w:rsidRDefault="006326B8" w:rsidP="006326B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8"/>
                <w:lang w:eastAsia="uk-UA"/>
              </w:rPr>
            </w:pPr>
            <w:r w:rsidRPr="00436442">
              <w:rPr>
                <w:rFonts w:ascii="Times New Roman" w:hAnsi="Times New Roman" w:cs="Times New Roman"/>
                <w:szCs w:val="28"/>
                <w:lang w:eastAsia="uk-UA"/>
              </w:rPr>
              <w:t>750 255</w:t>
            </w:r>
          </w:p>
        </w:tc>
        <w:tc>
          <w:tcPr>
            <w:tcW w:w="1417" w:type="dxa"/>
          </w:tcPr>
          <w:p w14:paraId="1F0CDF49" w14:textId="124A058E" w:rsidR="006326B8" w:rsidRPr="00436442" w:rsidRDefault="006326B8" w:rsidP="006326B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8"/>
                <w:lang w:eastAsia="uk-UA"/>
              </w:rPr>
            </w:pPr>
            <w:r w:rsidRPr="00436442">
              <w:rPr>
                <w:rFonts w:ascii="Times New Roman" w:hAnsi="Times New Roman" w:cs="Times New Roman"/>
                <w:szCs w:val="28"/>
                <w:lang w:eastAsia="uk-UA"/>
              </w:rPr>
              <w:t>677 877</w:t>
            </w:r>
          </w:p>
        </w:tc>
      </w:tr>
      <w:tr w:rsidR="006326B8" w:rsidRPr="00322B0B" w14:paraId="2A158401" w14:textId="77777777" w:rsidTr="000C3818">
        <w:tc>
          <w:tcPr>
            <w:tcW w:w="2405" w:type="dxa"/>
            <w:vAlign w:val="center"/>
          </w:tcPr>
          <w:p w14:paraId="7915A25D" w14:textId="5E12518E" w:rsidR="006326B8" w:rsidRPr="00322B0B" w:rsidRDefault="006326B8" w:rsidP="006326B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8"/>
                <w:lang w:eastAsia="uk-UA"/>
              </w:rPr>
            </w:pPr>
            <w:r w:rsidRPr="00F85118">
              <w:rPr>
                <w:rFonts w:ascii="Times New Roman" w:hAnsi="Times New Roman" w:cs="Times New Roman"/>
                <w:szCs w:val="28"/>
                <w:lang w:eastAsia="uk-UA"/>
              </w:rPr>
              <w:t xml:space="preserve">у </w:t>
            </w:r>
            <w:proofErr w:type="spellStart"/>
            <w:r w:rsidRPr="00F85118">
              <w:rPr>
                <w:rFonts w:ascii="Times New Roman" w:hAnsi="Times New Roman" w:cs="Times New Roman"/>
                <w:szCs w:val="28"/>
                <w:lang w:eastAsia="uk-UA"/>
              </w:rPr>
              <w:t>т.ч</w:t>
            </w:r>
            <w:proofErr w:type="spellEnd"/>
            <w:r w:rsidRPr="00F85118">
              <w:rPr>
                <w:rFonts w:ascii="Times New Roman" w:hAnsi="Times New Roman" w:cs="Times New Roman"/>
                <w:szCs w:val="28"/>
                <w:lang w:eastAsia="uk-UA"/>
              </w:rPr>
              <w:t xml:space="preserve">. </w:t>
            </w:r>
            <w:proofErr w:type="spellStart"/>
            <w:r w:rsidRPr="00F85118">
              <w:rPr>
                <w:rFonts w:ascii="Times New Roman" w:hAnsi="Times New Roman" w:cs="Times New Roman"/>
                <w:szCs w:val="28"/>
                <w:lang w:eastAsia="uk-UA"/>
              </w:rPr>
              <w:t>дівчаток</w:t>
            </w:r>
            <w:proofErr w:type="spellEnd"/>
          </w:p>
        </w:tc>
        <w:tc>
          <w:tcPr>
            <w:tcW w:w="1276" w:type="dxa"/>
          </w:tcPr>
          <w:p w14:paraId="4E02CC89" w14:textId="254BF115" w:rsidR="006326B8" w:rsidRPr="00322B0B" w:rsidRDefault="006326B8" w:rsidP="006326B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8"/>
                <w:lang w:eastAsia="uk-UA"/>
              </w:rPr>
            </w:pPr>
            <w:r w:rsidRPr="00F85118">
              <w:rPr>
                <w:rFonts w:ascii="Times New Roman" w:hAnsi="Times New Roman" w:cs="Times New Roman"/>
                <w:szCs w:val="28"/>
                <w:lang w:eastAsia="uk-UA"/>
              </w:rPr>
              <w:t>479 079</w:t>
            </w:r>
          </w:p>
        </w:tc>
        <w:tc>
          <w:tcPr>
            <w:tcW w:w="1559" w:type="dxa"/>
          </w:tcPr>
          <w:p w14:paraId="5C6D7C42" w14:textId="4F560939" w:rsidR="006326B8" w:rsidRPr="00322B0B" w:rsidRDefault="006326B8" w:rsidP="006326B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8"/>
                <w:lang w:eastAsia="uk-UA"/>
              </w:rPr>
            </w:pPr>
            <w:r w:rsidRPr="00F85118">
              <w:rPr>
                <w:rFonts w:ascii="Times New Roman" w:hAnsi="Times New Roman" w:cs="Times New Roman"/>
                <w:szCs w:val="28"/>
                <w:lang w:eastAsia="uk-UA"/>
              </w:rPr>
              <w:t>456 880</w:t>
            </w:r>
          </w:p>
        </w:tc>
        <w:tc>
          <w:tcPr>
            <w:tcW w:w="1134" w:type="dxa"/>
          </w:tcPr>
          <w:p w14:paraId="6F44DDAB" w14:textId="5B1D3141" w:rsidR="006326B8" w:rsidRPr="00322B0B" w:rsidRDefault="006326B8" w:rsidP="006326B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8"/>
                <w:lang w:eastAsia="uk-UA"/>
              </w:rPr>
            </w:pPr>
            <w:r w:rsidRPr="00F85118">
              <w:rPr>
                <w:rFonts w:ascii="Times New Roman" w:hAnsi="Times New Roman" w:cs="Times New Roman"/>
                <w:szCs w:val="28"/>
                <w:lang w:eastAsia="uk-UA"/>
              </w:rPr>
              <w:t>396 988</w:t>
            </w:r>
          </w:p>
        </w:tc>
        <w:tc>
          <w:tcPr>
            <w:tcW w:w="1843" w:type="dxa"/>
          </w:tcPr>
          <w:p w14:paraId="3FF8E654" w14:textId="2DD86644" w:rsidR="006326B8" w:rsidRPr="00322B0B" w:rsidRDefault="006326B8" w:rsidP="006326B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8"/>
                <w:lang w:eastAsia="uk-UA"/>
              </w:rPr>
            </w:pPr>
            <w:r w:rsidRPr="00F85118">
              <w:rPr>
                <w:rFonts w:ascii="Times New Roman" w:hAnsi="Times New Roman" w:cs="Times New Roman"/>
                <w:szCs w:val="28"/>
                <w:lang w:eastAsia="uk-UA"/>
              </w:rPr>
              <w:t>359 757</w:t>
            </w:r>
          </w:p>
        </w:tc>
        <w:tc>
          <w:tcPr>
            <w:tcW w:w="1417" w:type="dxa"/>
          </w:tcPr>
          <w:p w14:paraId="4AA8EC12" w14:textId="1ED015D1" w:rsidR="006326B8" w:rsidRPr="00322B0B" w:rsidRDefault="006326B8" w:rsidP="006326B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Cs w:val="28"/>
                <w:lang w:eastAsia="uk-UA"/>
              </w:rPr>
            </w:pPr>
            <w:r w:rsidRPr="00F85118">
              <w:rPr>
                <w:rFonts w:ascii="Times New Roman" w:hAnsi="Times New Roman" w:cs="Times New Roman"/>
                <w:szCs w:val="28"/>
                <w:lang w:eastAsia="uk-UA"/>
              </w:rPr>
              <w:t>326 326</w:t>
            </w:r>
          </w:p>
        </w:tc>
      </w:tr>
    </w:tbl>
    <w:p w14:paraId="6D155EC7" w14:textId="77777777" w:rsidR="00436442" w:rsidRDefault="00436442" w:rsidP="006326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DEFE2B9" w14:textId="7F25ED81" w:rsidR="008D0BED" w:rsidRPr="00322B0B" w:rsidRDefault="00F85118" w:rsidP="006326B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85118">
        <w:rPr>
          <w:rFonts w:ascii="Times New Roman" w:hAnsi="Times New Roman" w:cs="Times New Roman"/>
          <w:sz w:val="28"/>
          <w:szCs w:val="28"/>
          <w:lang w:eastAsia="uk-UA"/>
        </w:rPr>
        <w:t>Частка (у відсотках) загального охоплення дітей дошкільною освітою (як дітей віком 3+, так і 0</w:t>
      </w:r>
      <w:r w:rsidRPr="00322B0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85118">
        <w:rPr>
          <w:rFonts w:ascii="Times New Roman" w:hAnsi="Times New Roman" w:cs="Times New Roman"/>
          <w:sz w:val="28"/>
          <w:szCs w:val="28"/>
          <w:lang w:eastAsia="uk-UA"/>
        </w:rPr>
        <w:t>–</w:t>
      </w:r>
      <w:r w:rsidRPr="00322B0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F85118">
        <w:rPr>
          <w:rFonts w:ascii="Times New Roman" w:hAnsi="Times New Roman" w:cs="Times New Roman"/>
          <w:sz w:val="28"/>
          <w:szCs w:val="28"/>
          <w:lang w:eastAsia="uk-UA"/>
        </w:rPr>
        <w:t xml:space="preserve">3 роки) </w:t>
      </w:r>
      <w:r w:rsidRPr="00F85118">
        <w:rPr>
          <w:rFonts w:ascii="Times New Roman" w:hAnsi="Times New Roman" w:cs="Times New Roman"/>
          <w:bCs/>
          <w:sz w:val="28"/>
          <w:szCs w:val="28"/>
          <w:lang w:eastAsia="uk-UA"/>
        </w:rPr>
        <w:t>не розраховується</w:t>
      </w:r>
      <w:r w:rsidRPr="00F85118">
        <w:rPr>
          <w:rFonts w:ascii="Times New Roman" w:hAnsi="Times New Roman" w:cs="Times New Roman"/>
          <w:sz w:val="28"/>
          <w:szCs w:val="28"/>
          <w:lang w:eastAsia="uk-UA"/>
        </w:rPr>
        <w:t xml:space="preserve">, оскільки </w:t>
      </w:r>
      <w:r w:rsidRPr="00F85118">
        <w:rPr>
          <w:rFonts w:ascii="Times New Roman" w:hAnsi="Times New Roman" w:cs="Times New Roman"/>
          <w:bCs/>
          <w:sz w:val="28"/>
          <w:szCs w:val="28"/>
          <w:lang w:eastAsia="uk-UA"/>
        </w:rPr>
        <w:t>загальна кількість дітей відповідного віку в Україні наразі не піддається точному обліку</w:t>
      </w:r>
      <w:r w:rsidRPr="00F85118">
        <w:rPr>
          <w:rFonts w:ascii="Times New Roman" w:hAnsi="Times New Roman" w:cs="Times New Roman"/>
          <w:sz w:val="28"/>
          <w:szCs w:val="28"/>
          <w:lang w:eastAsia="uk-UA"/>
        </w:rPr>
        <w:t xml:space="preserve"> через війну, масове переміщення населення, тимчасову окупацію окремих територій тощо.</w:t>
      </w:r>
    </w:p>
    <w:p w14:paraId="22A23C5E" w14:textId="35DCAE5D" w:rsidR="00340F67" w:rsidRDefault="00340F67" w:rsidP="006326B8">
      <w:pPr>
        <w:pStyle w:val="a6"/>
        <w:spacing w:before="0" w:beforeAutospacing="0" w:after="0" w:afterAutospacing="0"/>
        <w:ind w:firstLine="567"/>
        <w:jc w:val="both"/>
        <w:rPr>
          <w:rStyle w:val="rvts0"/>
          <w:sz w:val="28"/>
          <w:szCs w:val="28"/>
          <w:lang w:val="uk-UA"/>
        </w:rPr>
      </w:pPr>
      <w:r w:rsidRPr="00322B0B">
        <w:rPr>
          <w:rStyle w:val="rvts0"/>
          <w:sz w:val="28"/>
          <w:szCs w:val="28"/>
          <w:lang w:val="uk-UA"/>
        </w:rPr>
        <w:t xml:space="preserve">Відповідно до </w:t>
      </w:r>
      <w:r w:rsidRPr="00322B0B">
        <w:rPr>
          <w:iCs/>
          <w:sz w:val="28"/>
          <w:szCs w:val="28"/>
          <w:shd w:val="clear" w:color="auto" w:fill="FFFFFF"/>
          <w:lang w:val="uk-UA"/>
        </w:rPr>
        <w:t>підпункт</w:t>
      </w:r>
      <w:r w:rsidR="00E30A53" w:rsidRPr="00322B0B">
        <w:rPr>
          <w:iCs/>
          <w:sz w:val="28"/>
          <w:szCs w:val="28"/>
          <w:shd w:val="clear" w:color="auto" w:fill="FFFFFF"/>
          <w:lang w:val="uk-UA"/>
        </w:rPr>
        <w:t>у</w:t>
      </w:r>
      <w:r w:rsidRPr="00322B0B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="00E30A53" w:rsidRPr="00322B0B">
        <w:rPr>
          <w:iCs/>
          <w:sz w:val="28"/>
          <w:szCs w:val="28"/>
          <w:shd w:val="clear" w:color="auto" w:fill="FFFFFF"/>
          <w:lang w:val="uk-UA"/>
        </w:rPr>
        <w:t>першого</w:t>
      </w:r>
      <w:r w:rsidRPr="00322B0B">
        <w:rPr>
          <w:iCs/>
          <w:sz w:val="28"/>
          <w:szCs w:val="28"/>
          <w:shd w:val="clear" w:color="auto" w:fill="FFFFFF"/>
          <w:lang w:val="uk-UA"/>
        </w:rPr>
        <w:t xml:space="preserve"> пункту 5</w:t>
      </w:r>
      <w:r w:rsidRPr="00322B0B">
        <w:rPr>
          <w:iCs/>
          <w:color w:val="333333"/>
          <w:sz w:val="28"/>
          <w:szCs w:val="28"/>
          <w:shd w:val="clear" w:color="auto" w:fill="FFFFFF"/>
        </w:rPr>
        <w:t> </w:t>
      </w:r>
      <w:r w:rsidRPr="00322B0B">
        <w:rPr>
          <w:rStyle w:val="rvts0"/>
          <w:sz w:val="28"/>
          <w:szCs w:val="28"/>
          <w:lang w:val="uk-UA"/>
        </w:rPr>
        <w:t>Розділу ХІІ Прикінцеві та перехідні положення Закону Міністерства та інші органи централь</w:t>
      </w:r>
      <w:r w:rsidR="006514C5" w:rsidRPr="00322B0B">
        <w:rPr>
          <w:rStyle w:val="rvts0"/>
          <w:sz w:val="28"/>
          <w:szCs w:val="28"/>
          <w:lang w:val="uk-UA"/>
        </w:rPr>
        <w:t>ної влади зобов’язані привести у</w:t>
      </w:r>
      <w:r w:rsidRPr="00322B0B">
        <w:rPr>
          <w:rStyle w:val="rvts0"/>
          <w:sz w:val="28"/>
          <w:szCs w:val="28"/>
          <w:lang w:val="uk-UA"/>
        </w:rPr>
        <w:t xml:space="preserve"> відповідність до вимог норм Закону свої нормативно-правові акти.</w:t>
      </w:r>
    </w:p>
    <w:p w14:paraId="6E19F309" w14:textId="77777777" w:rsidR="00436442" w:rsidRPr="00322B0B" w:rsidRDefault="00436442" w:rsidP="006326B8">
      <w:pPr>
        <w:pStyle w:val="a6"/>
        <w:spacing w:before="0" w:beforeAutospacing="0" w:after="0" w:afterAutospacing="0"/>
        <w:ind w:firstLine="567"/>
        <w:jc w:val="both"/>
        <w:rPr>
          <w:rStyle w:val="rvts0"/>
          <w:sz w:val="28"/>
          <w:szCs w:val="28"/>
          <w:lang w:val="uk-UA"/>
        </w:rPr>
      </w:pPr>
      <w:bookmarkStart w:id="1" w:name="_GoBack"/>
      <w:bookmarkEnd w:id="1"/>
    </w:p>
    <w:p w14:paraId="39790CB6" w14:textId="77777777" w:rsidR="007D0201" w:rsidRPr="00436442" w:rsidRDefault="007D0201" w:rsidP="007D0201">
      <w:pPr>
        <w:pStyle w:val="Textbody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  <w:lang w:val="uk-UA"/>
        </w:rPr>
      </w:pPr>
      <w:r w:rsidRPr="00436442">
        <w:rPr>
          <w:rFonts w:ascii="Times New Roman" w:eastAsia="Times New Roman" w:hAnsi="Times New Roman"/>
          <w:color w:val="auto"/>
          <w:sz w:val="28"/>
          <w:szCs w:val="28"/>
          <w:shd w:val="clear" w:color="auto" w:fill="FFFFFF"/>
          <w:lang w:val="uk-UA"/>
        </w:rPr>
        <w:t>Основні групи (підгрупи), на які проблема справляє вплив: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0"/>
        <w:gridCol w:w="1725"/>
        <w:gridCol w:w="1697"/>
      </w:tblGrid>
      <w:tr w:rsidR="007D0201" w:rsidRPr="00436442" w14:paraId="776A246F" w14:textId="77777777" w:rsidTr="000C3818">
        <w:tc>
          <w:tcPr>
            <w:tcW w:w="6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E977E8" w14:textId="77777777" w:rsidR="007D0201" w:rsidRPr="00436442" w:rsidRDefault="007D0201" w:rsidP="000C3818">
            <w:pPr>
              <w:pStyle w:val="Standard"/>
              <w:spacing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 w:rsidRPr="00436442"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Групи (підгрупи)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A9FEA8" w14:textId="77777777" w:rsidR="007D0201" w:rsidRPr="00436442" w:rsidRDefault="007D0201" w:rsidP="000C3818">
            <w:pPr>
              <w:pStyle w:val="TableContents"/>
              <w:spacing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 w:rsidRPr="00436442"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9B6B24" w14:textId="77777777" w:rsidR="007D0201" w:rsidRPr="00436442" w:rsidRDefault="007D0201" w:rsidP="000C3818">
            <w:pPr>
              <w:pStyle w:val="TableContents"/>
              <w:spacing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 w:rsidRPr="00436442"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Ні</w:t>
            </w:r>
          </w:p>
        </w:tc>
      </w:tr>
      <w:tr w:rsidR="007D0201" w:rsidRPr="00322B0B" w14:paraId="39CFE38C" w14:textId="77777777" w:rsidTr="000C3818">
        <w:tc>
          <w:tcPr>
            <w:tcW w:w="6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04A6CB" w14:textId="77777777" w:rsidR="007D0201" w:rsidRPr="00322B0B" w:rsidRDefault="007D0201" w:rsidP="000C3818">
            <w:pPr>
              <w:pStyle w:val="Standard"/>
              <w:spacing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 w:rsidRPr="00322B0B"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Держава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7F85F3" w14:textId="77777777" w:rsidR="007D0201" w:rsidRPr="00322B0B" w:rsidRDefault="007D0201" w:rsidP="000C3818">
            <w:pPr>
              <w:pStyle w:val="Standard"/>
              <w:spacing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 w:rsidRPr="00322B0B"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+</w:t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428AB3" w14:textId="50E3D85C" w:rsidR="007D0201" w:rsidRPr="00322B0B" w:rsidRDefault="007D0201" w:rsidP="000C3818">
            <w:pPr>
              <w:pStyle w:val="Standard"/>
              <w:spacing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 w:rsidRPr="00322B0B"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</w:tr>
      <w:tr w:rsidR="007D0201" w:rsidRPr="00322B0B" w14:paraId="2F6295A8" w14:textId="77777777" w:rsidTr="000C3818">
        <w:tc>
          <w:tcPr>
            <w:tcW w:w="6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5948A0" w14:textId="77777777" w:rsidR="007D0201" w:rsidRPr="00322B0B" w:rsidRDefault="007D0201" w:rsidP="000C3818">
            <w:pPr>
              <w:pStyle w:val="Standard"/>
              <w:spacing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 w:rsidRPr="00322B0B"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Громадяни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440901" w14:textId="77777777" w:rsidR="007D0201" w:rsidRPr="00322B0B" w:rsidRDefault="007D0201" w:rsidP="000C3818">
            <w:pPr>
              <w:pStyle w:val="Standard"/>
              <w:spacing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 w:rsidRPr="00322B0B"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+</w:t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1A2DF9" w14:textId="372F5622" w:rsidR="007D0201" w:rsidRPr="00322B0B" w:rsidRDefault="007D0201" w:rsidP="000C3818">
            <w:pPr>
              <w:pStyle w:val="Standard"/>
              <w:spacing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 w:rsidRPr="00322B0B"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</w:tr>
      <w:tr w:rsidR="007D0201" w:rsidRPr="00322B0B" w14:paraId="7A08F0E3" w14:textId="77777777" w:rsidTr="000C3818">
        <w:tc>
          <w:tcPr>
            <w:tcW w:w="61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140C98" w14:textId="77777777" w:rsidR="007D0201" w:rsidRPr="00322B0B" w:rsidRDefault="007D0201" w:rsidP="000C3818">
            <w:pPr>
              <w:pStyle w:val="Standard"/>
              <w:spacing w:line="240" w:lineRule="auto"/>
              <w:rPr>
                <w:rFonts w:ascii="Times New Roman" w:eastAsia="Times New Roman" w:hAnsi="Times New Roman"/>
                <w:color w:val="auto"/>
                <w:sz w:val="28"/>
                <w:szCs w:val="28"/>
                <w:lang w:val="ru-RU"/>
              </w:rPr>
            </w:pPr>
            <w:proofErr w:type="spellStart"/>
            <w:r w:rsidRPr="00322B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Суб’єкти</w:t>
            </w:r>
            <w:proofErr w:type="spellEnd"/>
            <w:r w:rsidRPr="00322B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господарювання</w:t>
            </w:r>
            <w:proofErr w:type="spellEnd"/>
            <w:r w:rsidRPr="00322B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 у тому </w:t>
            </w:r>
            <w:proofErr w:type="spellStart"/>
            <w:r w:rsidRPr="00322B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числі</w:t>
            </w:r>
            <w:proofErr w:type="spellEnd"/>
            <w:r w:rsidRPr="00322B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суб’єкти</w:t>
            </w:r>
            <w:proofErr w:type="spellEnd"/>
            <w:r w:rsidRPr="00322B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малого </w:t>
            </w:r>
            <w:proofErr w:type="spellStart"/>
            <w:r w:rsidRPr="00322B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підприємництва</w:t>
            </w:r>
            <w:proofErr w:type="spellEnd"/>
            <w:r w:rsidRPr="00322B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322B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заклади</w:t>
            </w:r>
            <w:proofErr w:type="spellEnd"/>
            <w:r w:rsidRPr="00322B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дошкільної</w:t>
            </w:r>
            <w:proofErr w:type="spellEnd"/>
            <w:r w:rsidRPr="00322B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світи</w:t>
            </w:r>
            <w:proofErr w:type="spellEnd"/>
            <w:r w:rsidRPr="00322B0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7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3416C2" w14:textId="77777777" w:rsidR="007D0201" w:rsidRPr="00322B0B" w:rsidRDefault="007D0201" w:rsidP="000C3818">
            <w:pPr>
              <w:pStyle w:val="Standard"/>
              <w:spacing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 w:rsidRPr="00322B0B"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+</w:t>
            </w:r>
          </w:p>
        </w:tc>
        <w:tc>
          <w:tcPr>
            <w:tcW w:w="1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59EDEA" w14:textId="4D83999A" w:rsidR="007D0201" w:rsidRPr="00322B0B" w:rsidRDefault="007D0201" w:rsidP="000C3818">
            <w:pPr>
              <w:pStyle w:val="Standard"/>
              <w:spacing w:line="240" w:lineRule="auto"/>
              <w:jc w:val="center"/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</w:pPr>
            <w:r w:rsidRPr="00322B0B">
              <w:rPr>
                <w:rFonts w:ascii="Times New Roman" w:eastAsia="Times New Roman" w:hAnsi="Times New Roman"/>
                <w:color w:val="auto"/>
                <w:sz w:val="28"/>
                <w:szCs w:val="28"/>
                <w:lang w:val="uk-UA"/>
              </w:rPr>
              <w:t>-</w:t>
            </w:r>
          </w:p>
        </w:tc>
      </w:tr>
    </w:tbl>
    <w:p w14:paraId="74ED74DB" w14:textId="77777777" w:rsidR="00436442" w:rsidRDefault="00436442" w:rsidP="00CB7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566D86" w14:textId="3FF35415" w:rsidR="00CB7F64" w:rsidRPr="00322B0B" w:rsidRDefault="00CB7F64" w:rsidP="00CB7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>Дана проблема не може бути вирішена за допомогою ринкових механізмів, оскільки такі механізми відсутні, вирішення проблеми можливе лише шляхом державного регулювання.</w:t>
      </w:r>
    </w:p>
    <w:p w14:paraId="2FB46128" w14:textId="51D574C8" w:rsidR="00CB7F64" w:rsidRPr="00322B0B" w:rsidRDefault="00CB7F64" w:rsidP="00CB7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 xml:space="preserve">Також ця проблема не може бути розв’язана за допомогою діючих регуляторних актів, у зв’язку з тим, що на сьогодні відсутні регуляторні акти, які б </w:t>
      </w:r>
      <w:r w:rsidR="005154E8" w:rsidRPr="00322B0B">
        <w:rPr>
          <w:rFonts w:ascii="Times New Roman" w:hAnsi="Times New Roman" w:cs="Times New Roman"/>
          <w:sz w:val="28"/>
          <w:szCs w:val="28"/>
        </w:rPr>
        <w:t xml:space="preserve">відповідали Закону та </w:t>
      </w:r>
      <w:r w:rsidRPr="00322B0B">
        <w:rPr>
          <w:rFonts w:ascii="Times New Roman" w:hAnsi="Times New Roman" w:cs="Times New Roman"/>
          <w:sz w:val="28"/>
          <w:szCs w:val="28"/>
        </w:rPr>
        <w:t>вирішували зазначену проблему.</w:t>
      </w:r>
    </w:p>
    <w:p w14:paraId="36000D34" w14:textId="77777777" w:rsidR="00CB7F64" w:rsidRPr="00322B0B" w:rsidRDefault="00CB7F64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075D48" w14:textId="77777777" w:rsidR="00CB7F64" w:rsidRPr="00322B0B" w:rsidRDefault="00CB7F64" w:rsidP="00A862AF">
      <w:pPr>
        <w:pStyle w:val="1"/>
      </w:pPr>
      <w:bookmarkStart w:id="2" w:name="_Toc3536284"/>
      <w:r w:rsidRPr="00322B0B">
        <w:t>II. Цілі державного регулювання</w:t>
      </w:r>
      <w:bookmarkEnd w:id="2"/>
    </w:p>
    <w:p w14:paraId="24926162" w14:textId="77777777" w:rsidR="00CB7F64" w:rsidRPr="00322B0B" w:rsidRDefault="00CB7F64" w:rsidP="00A86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DADC51" w14:textId="3029E82F" w:rsidR="001F4689" w:rsidRPr="00322B0B" w:rsidRDefault="001F4689" w:rsidP="001F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bookmarkStart w:id="3" w:name="_Toc3536285"/>
      <w:r w:rsidRPr="001F4689">
        <w:rPr>
          <w:rFonts w:ascii="Times New Roman" w:hAnsi="Times New Roman" w:cs="Times New Roman"/>
          <w:sz w:val="28"/>
          <w:szCs w:val="28"/>
          <w:lang w:eastAsia="uk-UA"/>
        </w:rPr>
        <w:t xml:space="preserve">Основними цілями державного регулювання у </w:t>
      </w:r>
      <w:proofErr w:type="spellStart"/>
      <w:r w:rsidRPr="001F4689">
        <w:rPr>
          <w:rFonts w:ascii="Times New Roman" w:hAnsi="Times New Roman" w:cs="Times New Roman"/>
          <w:sz w:val="28"/>
          <w:szCs w:val="28"/>
          <w:lang w:eastAsia="uk-UA"/>
        </w:rPr>
        <w:t>проєкті</w:t>
      </w:r>
      <w:proofErr w:type="spellEnd"/>
      <w:r w:rsidRPr="001F4689">
        <w:rPr>
          <w:rFonts w:ascii="Times New Roman" w:hAnsi="Times New Roman" w:cs="Times New Roman"/>
          <w:sz w:val="28"/>
          <w:szCs w:val="28"/>
          <w:lang w:eastAsia="uk-UA"/>
        </w:rPr>
        <w:t xml:space="preserve"> постанови Кабінету Міністрів України «Про затвердження Положення про </w:t>
      </w:r>
      <w:r w:rsidR="00D44799">
        <w:rPr>
          <w:rFonts w:ascii="Times New Roman" w:hAnsi="Times New Roman" w:cs="Times New Roman"/>
          <w:sz w:val="28"/>
          <w:szCs w:val="28"/>
          <w:lang w:eastAsia="uk-UA"/>
        </w:rPr>
        <w:t>ясла</w:t>
      </w:r>
      <w:r w:rsidRPr="001F4689">
        <w:rPr>
          <w:rFonts w:ascii="Times New Roman" w:hAnsi="Times New Roman" w:cs="Times New Roman"/>
          <w:sz w:val="28"/>
          <w:szCs w:val="28"/>
          <w:lang w:eastAsia="uk-UA"/>
        </w:rPr>
        <w:t xml:space="preserve">» є </w:t>
      </w:r>
      <w:r w:rsidRPr="00436442">
        <w:rPr>
          <w:rFonts w:ascii="Times New Roman" w:hAnsi="Times New Roman" w:cs="Times New Roman"/>
          <w:bCs/>
          <w:sz w:val="28"/>
          <w:szCs w:val="28"/>
          <w:lang w:eastAsia="uk-UA"/>
        </w:rPr>
        <w:lastRenderedPageBreak/>
        <w:t>приведення нормативно-правової бази у відповідність до положень нового Закону України «Про дошкільну освіту»</w:t>
      </w:r>
      <w:r w:rsidRPr="00436442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1F4689">
        <w:rPr>
          <w:rFonts w:ascii="Times New Roman" w:hAnsi="Times New Roman" w:cs="Times New Roman"/>
          <w:sz w:val="28"/>
          <w:szCs w:val="28"/>
          <w:lang w:eastAsia="uk-UA"/>
        </w:rPr>
        <w:t xml:space="preserve"> ухваленого 6 червня 2024 року. Це дозволить сформувати сучасну правову основу для функціонування закладів дошкільної освіти, а також забезпечити реалізацію державної політики у сфері раннього розвитку дитини. </w:t>
      </w:r>
    </w:p>
    <w:p w14:paraId="03F4936F" w14:textId="139BCB81" w:rsidR="001F4689" w:rsidRPr="001F4689" w:rsidRDefault="001F4689" w:rsidP="001F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F4689">
        <w:rPr>
          <w:rFonts w:ascii="Times New Roman" w:hAnsi="Times New Roman" w:cs="Times New Roman"/>
          <w:sz w:val="28"/>
          <w:szCs w:val="28"/>
          <w:lang w:eastAsia="uk-UA"/>
        </w:rPr>
        <w:t>Зокрема, передбачається досягнення таких цілей:</w:t>
      </w:r>
    </w:p>
    <w:p w14:paraId="58C8C797" w14:textId="0CF781DD" w:rsidR="001F4689" w:rsidRPr="00322B0B" w:rsidRDefault="001F4689" w:rsidP="001F4689">
      <w:pPr>
        <w:pStyle w:val="a7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22B0B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забезпечення умов для функціонування різних типів організації освітнього </w:t>
      </w:r>
      <w:r w:rsidR="005A4D66">
        <w:rPr>
          <w:rFonts w:ascii="Times New Roman" w:hAnsi="Times New Roman" w:cs="Times New Roman"/>
          <w:bCs/>
          <w:sz w:val="28"/>
          <w:szCs w:val="28"/>
          <w:lang w:eastAsia="uk-UA"/>
        </w:rPr>
        <w:t>діяльності</w:t>
      </w:r>
      <w:r w:rsidRPr="00322B0B">
        <w:rPr>
          <w:rFonts w:ascii="Times New Roman" w:hAnsi="Times New Roman" w:cs="Times New Roman"/>
          <w:sz w:val="28"/>
          <w:szCs w:val="28"/>
          <w:lang w:eastAsia="uk-UA"/>
        </w:rPr>
        <w:t xml:space="preserve">, визначених новим законодавством, включно з </w:t>
      </w:r>
      <w:r w:rsidR="005A4D66">
        <w:rPr>
          <w:rFonts w:ascii="Times New Roman" w:hAnsi="Times New Roman" w:cs="Times New Roman"/>
          <w:sz w:val="28"/>
          <w:szCs w:val="28"/>
          <w:lang w:eastAsia="uk-UA"/>
        </w:rPr>
        <w:t xml:space="preserve">яслами </w:t>
      </w:r>
      <w:r w:rsidRPr="00322B0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5A4D66">
        <w:rPr>
          <w:rFonts w:ascii="Times New Roman" w:hAnsi="Times New Roman" w:cs="Times New Roman"/>
          <w:sz w:val="28"/>
          <w:szCs w:val="28"/>
          <w:lang w:eastAsia="uk-UA"/>
        </w:rPr>
        <w:t>-</w:t>
      </w:r>
      <w:r w:rsidRPr="00322B0B">
        <w:rPr>
          <w:rFonts w:ascii="Times New Roman" w:hAnsi="Times New Roman" w:cs="Times New Roman"/>
          <w:sz w:val="28"/>
          <w:szCs w:val="28"/>
          <w:lang w:eastAsia="uk-UA"/>
        </w:rPr>
        <w:t xml:space="preserve"> з урахуванням потреб дітей, батьків або законних представників та територіальних громад;</w:t>
      </w:r>
    </w:p>
    <w:p w14:paraId="4A6A7EE8" w14:textId="77777777" w:rsidR="001F4689" w:rsidRPr="00322B0B" w:rsidRDefault="001F4689" w:rsidP="001F4689">
      <w:pPr>
        <w:pStyle w:val="a7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22B0B">
        <w:rPr>
          <w:rFonts w:ascii="Times New Roman" w:hAnsi="Times New Roman" w:cs="Times New Roman"/>
          <w:bCs/>
          <w:sz w:val="28"/>
          <w:szCs w:val="28"/>
          <w:lang w:eastAsia="uk-UA"/>
        </w:rPr>
        <w:t>розширення доступу до якісної дошкільної освіти для всіх дітей</w:t>
      </w:r>
      <w:r w:rsidRPr="00322B0B">
        <w:rPr>
          <w:rFonts w:ascii="Times New Roman" w:hAnsi="Times New Roman" w:cs="Times New Roman"/>
          <w:sz w:val="28"/>
          <w:szCs w:val="28"/>
          <w:lang w:eastAsia="uk-UA"/>
        </w:rPr>
        <w:t xml:space="preserve">, незалежно від місця проживання, соціального статусу, рівня доходів сім’ї, </w:t>
      </w:r>
      <w:proofErr w:type="spellStart"/>
      <w:r w:rsidRPr="00322B0B">
        <w:rPr>
          <w:rFonts w:ascii="Times New Roman" w:hAnsi="Times New Roman" w:cs="Times New Roman"/>
          <w:sz w:val="28"/>
          <w:szCs w:val="28"/>
          <w:lang w:eastAsia="uk-UA"/>
        </w:rPr>
        <w:t>мовної</w:t>
      </w:r>
      <w:proofErr w:type="spellEnd"/>
      <w:r w:rsidRPr="00322B0B">
        <w:rPr>
          <w:rFonts w:ascii="Times New Roman" w:hAnsi="Times New Roman" w:cs="Times New Roman"/>
          <w:sz w:val="28"/>
          <w:szCs w:val="28"/>
          <w:lang w:eastAsia="uk-UA"/>
        </w:rPr>
        <w:t xml:space="preserve"> чи етнічної належності, а також стану здоров’я. </w:t>
      </w:r>
    </w:p>
    <w:p w14:paraId="299DC386" w14:textId="4E08FE86" w:rsidR="001F4689" w:rsidRPr="00322B0B" w:rsidRDefault="001F4689" w:rsidP="001F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22B0B">
        <w:rPr>
          <w:rFonts w:ascii="Times New Roman" w:hAnsi="Times New Roman" w:cs="Times New Roman"/>
          <w:sz w:val="28"/>
          <w:szCs w:val="28"/>
          <w:lang w:eastAsia="uk-UA"/>
        </w:rPr>
        <w:t xml:space="preserve">Особлива увага приділяється </w:t>
      </w:r>
      <w:r w:rsidRPr="00322B0B">
        <w:rPr>
          <w:rFonts w:ascii="Times New Roman" w:hAnsi="Times New Roman" w:cs="Times New Roman"/>
          <w:bCs/>
          <w:sz w:val="28"/>
          <w:szCs w:val="28"/>
          <w:lang w:eastAsia="uk-UA"/>
        </w:rPr>
        <w:t>дітям з особливими освітніми потребами</w:t>
      </w:r>
      <w:r w:rsidRPr="00322B0B">
        <w:rPr>
          <w:rFonts w:ascii="Times New Roman" w:hAnsi="Times New Roman" w:cs="Times New Roman"/>
          <w:sz w:val="28"/>
          <w:szCs w:val="28"/>
          <w:lang w:eastAsia="uk-UA"/>
        </w:rPr>
        <w:t xml:space="preserve">, дітям з інвалідністю, дітям з числа внутрішньо переміщених осіб та тим, хто проживає в умовах тимчасової окупації чи на </w:t>
      </w:r>
      <w:proofErr w:type="spellStart"/>
      <w:r w:rsidRPr="00322B0B">
        <w:rPr>
          <w:rFonts w:ascii="Times New Roman" w:hAnsi="Times New Roman" w:cs="Times New Roman"/>
          <w:sz w:val="28"/>
          <w:szCs w:val="28"/>
          <w:lang w:eastAsia="uk-UA"/>
        </w:rPr>
        <w:t>деокупованих</w:t>
      </w:r>
      <w:proofErr w:type="spellEnd"/>
      <w:r w:rsidRPr="00322B0B">
        <w:rPr>
          <w:rFonts w:ascii="Times New Roman" w:hAnsi="Times New Roman" w:cs="Times New Roman"/>
          <w:sz w:val="28"/>
          <w:szCs w:val="28"/>
          <w:lang w:eastAsia="uk-UA"/>
        </w:rPr>
        <w:t xml:space="preserve"> територіях;</w:t>
      </w:r>
    </w:p>
    <w:p w14:paraId="2462B317" w14:textId="1C178A2C" w:rsidR="001F4689" w:rsidRPr="00322B0B" w:rsidRDefault="001F4689" w:rsidP="001F4689">
      <w:pPr>
        <w:pStyle w:val="a7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22B0B">
        <w:rPr>
          <w:rFonts w:ascii="Times New Roman" w:hAnsi="Times New Roman" w:cs="Times New Roman"/>
          <w:bCs/>
          <w:sz w:val="28"/>
          <w:szCs w:val="28"/>
          <w:lang w:eastAsia="uk-UA"/>
        </w:rPr>
        <w:t>забезпечення інклюзивного освітнього середовища</w:t>
      </w:r>
      <w:r w:rsidRPr="00322B0B">
        <w:rPr>
          <w:rFonts w:ascii="Times New Roman" w:hAnsi="Times New Roman" w:cs="Times New Roman"/>
          <w:sz w:val="28"/>
          <w:szCs w:val="28"/>
          <w:lang w:eastAsia="uk-UA"/>
        </w:rPr>
        <w:t>, що підтримує фізичну, психологічну та емоційну безпеку дітей</w:t>
      </w:r>
      <w:r w:rsidR="005A4D66">
        <w:rPr>
          <w:rFonts w:ascii="Times New Roman" w:hAnsi="Times New Roman" w:cs="Times New Roman"/>
          <w:sz w:val="28"/>
          <w:szCs w:val="28"/>
          <w:lang w:eastAsia="uk-UA"/>
        </w:rPr>
        <w:t xml:space="preserve"> раннього віку</w:t>
      </w:r>
      <w:r w:rsidRPr="00322B0B">
        <w:rPr>
          <w:rFonts w:ascii="Times New Roman" w:hAnsi="Times New Roman" w:cs="Times New Roman"/>
          <w:sz w:val="28"/>
          <w:szCs w:val="28"/>
          <w:lang w:eastAsia="uk-UA"/>
        </w:rPr>
        <w:t>, сприяє їхній соціалізац</w:t>
      </w:r>
      <w:r w:rsidR="005A4D66">
        <w:rPr>
          <w:rFonts w:ascii="Times New Roman" w:hAnsi="Times New Roman" w:cs="Times New Roman"/>
          <w:sz w:val="28"/>
          <w:szCs w:val="28"/>
          <w:lang w:eastAsia="uk-UA"/>
        </w:rPr>
        <w:t>ії, формуванню життєвих навичок та</w:t>
      </w:r>
      <w:r w:rsidRPr="00322B0B">
        <w:rPr>
          <w:rFonts w:ascii="Times New Roman" w:hAnsi="Times New Roman" w:cs="Times New Roman"/>
          <w:sz w:val="28"/>
          <w:szCs w:val="28"/>
          <w:lang w:eastAsia="uk-UA"/>
        </w:rPr>
        <w:t xml:space="preserve"> толерантності;</w:t>
      </w:r>
    </w:p>
    <w:p w14:paraId="797D30CD" w14:textId="61C64B3F" w:rsidR="001F4689" w:rsidRPr="00322B0B" w:rsidRDefault="001F4689" w:rsidP="001F4689">
      <w:pPr>
        <w:pStyle w:val="a7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22B0B">
        <w:rPr>
          <w:rFonts w:ascii="Times New Roman" w:hAnsi="Times New Roman" w:cs="Times New Roman"/>
          <w:bCs/>
          <w:sz w:val="28"/>
          <w:szCs w:val="28"/>
          <w:lang w:eastAsia="uk-UA"/>
        </w:rPr>
        <w:t>забезпечення якості дошкільної освіти</w:t>
      </w:r>
      <w:r w:rsidRPr="00322B0B">
        <w:rPr>
          <w:rFonts w:ascii="Times New Roman" w:hAnsi="Times New Roman" w:cs="Times New Roman"/>
          <w:sz w:val="28"/>
          <w:szCs w:val="28"/>
          <w:lang w:eastAsia="uk-UA"/>
        </w:rPr>
        <w:t xml:space="preserve"> через оновлення змісту, форм і методів організації освітньої діяльності, підвищення професійної підготовки та підтримки педагогічних працівників, впровадження інноваційних підходів та сучасних технологій;</w:t>
      </w:r>
    </w:p>
    <w:p w14:paraId="52C61232" w14:textId="2AA45543" w:rsidR="001F4689" w:rsidRPr="00322B0B" w:rsidRDefault="001B6D7F" w:rsidP="001B6D7F">
      <w:pPr>
        <w:pStyle w:val="a7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22B0B">
        <w:rPr>
          <w:rFonts w:ascii="Times New Roman" w:hAnsi="Times New Roman" w:cs="Times New Roman"/>
          <w:bCs/>
          <w:sz w:val="28"/>
          <w:szCs w:val="28"/>
          <w:lang w:eastAsia="uk-UA"/>
        </w:rPr>
        <w:t>п</w:t>
      </w:r>
      <w:r w:rsidR="001F4689" w:rsidRPr="00322B0B">
        <w:rPr>
          <w:rFonts w:ascii="Times New Roman" w:hAnsi="Times New Roman" w:cs="Times New Roman"/>
          <w:bCs/>
          <w:sz w:val="28"/>
          <w:szCs w:val="28"/>
          <w:lang w:eastAsia="uk-UA"/>
        </w:rPr>
        <w:t>ідвищення ефективності системи управління дошкільною освітою</w:t>
      </w:r>
      <w:r w:rsidR="001F4689" w:rsidRPr="00322B0B">
        <w:rPr>
          <w:rFonts w:ascii="Times New Roman" w:hAnsi="Times New Roman" w:cs="Times New Roman"/>
          <w:sz w:val="28"/>
          <w:szCs w:val="28"/>
          <w:lang w:eastAsia="uk-UA"/>
        </w:rPr>
        <w:t xml:space="preserve"> за рахунок оновлення нормативної бази, інтеграції електронних систем управління даними (зокрема, автоматизованого збору статистики), а також запровадження інструментів моніторингу та оцінювання якості освітніх послуг.</w:t>
      </w:r>
    </w:p>
    <w:p w14:paraId="13B4ED65" w14:textId="69F8C116" w:rsidR="001F4689" w:rsidRPr="00322B0B" w:rsidRDefault="001B6D7F" w:rsidP="001B6D7F">
      <w:pPr>
        <w:pStyle w:val="a7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22B0B">
        <w:rPr>
          <w:rFonts w:ascii="Times New Roman" w:hAnsi="Times New Roman" w:cs="Times New Roman"/>
          <w:bCs/>
          <w:sz w:val="28"/>
          <w:szCs w:val="28"/>
          <w:lang w:eastAsia="uk-UA"/>
        </w:rPr>
        <w:t>с</w:t>
      </w:r>
      <w:r w:rsidR="001F4689" w:rsidRPr="00322B0B">
        <w:rPr>
          <w:rFonts w:ascii="Times New Roman" w:hAnsi="Times New Roman" w:cs="Times New Roman"/>
          <w:bCs/>
          <w:sz w:val="28"/>
          <w:szCs w:val="28"/>
          <w:lang w:eastAsia="uk-UA"/>
        </w:rPr>
        <w:t>прияння зайнятості батьків, особливо жінок</w:t>
      </w:r>
      <w:r w:rsidR="001F4689" w:rsidRPr="00322B0B">
        <w:rPr>
          <w:rFonts w:ascii="Times New Roman" w:hAnsi="Times New Roman" w:cs="Times New Roman"/>
          <w:sz w:val="28"/>
          <w:szCs w:val="28"/>
          <w:lang w:eastAsia="uk-UA"/>
        </w:rPr>
        <w:t xml:space="preserve">, шляхом створення умов для догляду за дітьми раннього віку, розвитку </w:t>
      </w:r>
      <w:r w:rsidRPr="00322B0B">
        <w:rPr>
          <w:rFonts w:ascii="Times New Roman" w:hAnsi="Times New Roman" w:cs="Times New Roman"/>
          <w:sz w:val="28"/>
          <w:szCs w:val="28"/>
          <w:lang w:eastAsia="uk-UA"/>
        </w:rPr>
        <w:t xml:space="preserve">освітньої </w:t>
      </w:r>
      <w:r w:rsidR="001F4689" w:rsidRPr="00322B0B">
        <w:rPr>
          <w:rFonts w:ascii="Times New Roman" w:hAnsi="Times New Roman" w:cs="Times New Roman"/>
          <w:sz w:val="28"/>
          <w:szCs w:val="28"/>
          <w:lang w:eastAsia="uk-UA"/>
        </w:rPr>
        <w:t>мережі та інших гнучких форм надання дошкільної освіти і посл</w:t>
      </w:r>
      <w:r w:rsidRPr="00322B0B">
        <w:rPr>
          <w:rFonts w:ascii="Times New Roman" w:hAnsi="Times New Roman" w:cs="Times New Roman"/>
          <w:sz w:val="28"/>
          <w:szCs w:val="28"/>
          <w:lang w:eastAsia="uk-UA"/>
        </w:rPr>
        <w:t>уг з догляду;</w:t>
      </w:r>
    </w:p>
    <w:p w14:paraId="2F7FB2BA" w14:textId="05C37C1F" w:rsidR="00A862AF" w:rsidRPr="00322B0B" w:rsidRDefault="001B6D7F" w:rsidP="001B6D7F">
      <w:pPr>
        <w:pStyle w:val="a7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22B0B">
        <w:rPr>
          <w:rFonts w:ascii="Times New Roman" w:hAnsi="Times New Roman" w:cs="Times New Roman"/>
          <w:bCs/>
          <w:sz w:val="28"/>
          <w:szCs w:val="28"/>
          <w:lang w:eastAsia="uk-UA"/>
        </w:rPr>
        <w:t>в</w:t>
      </w:r>
      <w:r w:rsidR="001F4689" w:rsidRPr="00322B0B">
        <w:rPr>
          <w:rFonts w:ascii="Times New Roman" w:hAnsi="Times New Roman" w:cs="Times New Roman"/>
          <w:bCs/>
          <w:sz w:val="28"/>
          <w:szCs w:val="28"/>
          <w:lang w:eastAsia="uk-UA"/>
        </w:rPr>
        <w:t>иконання міжнародних зобов’язань України</w:t>
      </w:r>
      <w:r w:rsidR="001F4689" w:rsidRPr="00322B0B">
        <w:rPr>
          <w:rFonts w:ascii="Times New Roman" w:hAnsi="Times New Roman" w:cs="Times New Roman"/>
          <w:sz w:val="28"/>
          <w:szCs w:val="28"/>
          <w:lang w:eastAsia="uk-UA"/>
        </w:rPr>
        <w:t xml:space="preserve"> у сфері захисту прав дитини, зокрема в межах Конвенції ООН про права дитини, Барселонських цілей ЄС щодо доступу до дошкільної освіти, а також цілей сталого розвитку (ЦСР), зокрема ЦСР 4.2: забезпечення всеохоплюючої та якісної дошкільної освіти для всіх дітей.</w:t>
      </w:r>
    </w:p>
    <w:p w14:paraId="377D7047" w14:textId="77777777" w:rsidR="001B6D7F" w:rsidRPr="00322B0B" w:rsidRDefault="001B6D7F" w:rsidP="00F94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975277F" w14:textId="6A252EC2" w:rsidR="00CB7F64" w:rsidRPr="00322B0B" w:rsidRDefault="00CB7F64" w:rsidP="00CB7F64">
      <w:pPr>
        <w:pStyle w:val="1"/>
      </w:pPr>
      <w:r w:rsidRPr="00322B0B">
        <w:t>III. Визначення та оцінка альтернативних способів досягнення цілей</w:t>
      </w:r>
      <w:bookmarkEnd w:id="3"/>
    </w:p>
    <w:p w14:paraId="1E79288D" w14:textId="77777777" w:rsidR="00CB7F64" w:rsidRPr="00322B0B" w:rsidRDefault="00CB7F64" w:rsidP="00CB7F64">
      <w:pPr>
        <w:pStyle w:val="rvps2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</w:p>
    <w:p w14:paraId="291574FA" w14:textId="77777777" w:rsidR="00CB7F64" w:rsidRPr="00322B0B" w:rsidRDefault="00CB7F64" w:rsidP="00CB7F64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22B0B">
        <w:rPr>
          <w:b/>
          <w:color w:val="000000"/>
          <w:sz w:val="28"/>
          <w:szCs w:val="28"/>
        </w:rPr>
        <w:t>Визначення альтернативних способів</w:t>
      </w:r>
    </w:p>
    <w:p w14:paraId="373566CC" w14:textId="77777777" w:rsidR="00CB7F64" w:rsidRPr="00322B0B" w:rsidRDefault="00CB7F64" w:rsidP="00CB7F64">
      <w:pPr>
        <w:pStyle w:val="rvps2"/>
        <w:shd w:val="clear" w:color="auto" w:fill="FFFFFF"/>
        <w:spacing w:before="0" w:beforeAutospacing="0" w:after="0" w:afterAutospacing="0"/>
        <w:ind w:left="927"/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815"/>
      </w:tblGrid>
      <w:tr w:rsidR="00CB7F64" w:rsidRPr="00322B0B" w14:paraId="5E819563" w14:textId="77777777" w:rsidTr="001173AD">
        <w:tc>
          <w:tcPr>
            <w:tcW w:w="4673" w:type="dxa"/>
          </w:tcPr>
          <w:p w14:paraId="16B580FF" w14:textId="77777777" w:rsidR="00CB7F64" w:rsidRPr="00322B0B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Вид альтернативи</w:t>
            </w:r>
          </w:p>
        </w:tc>
        <w:tc>
          <w:tcPr>
            <w:tcW w:w="4815" w:type="dxa"/>
          </w:tcPr>
          <w:p w14:paraId="4C2264CB" w14:textId="77777777" w:rsidR="00CB7F64" w:rsidRPr="00322B0B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Опис</w:t>
            </w:r>
            <w:r w:rsidR="00853E6B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альтернативи</w:t>
            </w:r>
          </w:p>
        </w:tc>
      </w:tr>
      <w:tr w:rsidR="00CB7F64" w:rsidRPr="00322B0B" w14:paraId="71F6A714" w14:textId="77777777" w:rsidTr="001173AD">
        <w:tc>
          <w:tcPr>
            <w:tcW w:w="4673" w:type="dxa"/>
          </w:tcPr>
          <w:p w14:paraId="69265CE8" w14:textId="77777777" w:rsidR="00F9460F" w:rsidRPr="00322B0B" w:rsidRDefault="00CB7F64" w:rsidP="00F9460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Альтернатива 1</w:t>
            </w:r>
          </w:p>
          <w:p w14:paraId="0B0D69B0" w14:textId="166CDB51" w:rsidR="00F9460F" w:rsidRPr="00322B0B" w:rsidRDefault="00F9460F" w:rsidP="00F9460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322B0B">
              <w:rPr>
                <w:rFonts w:ascii="Times New Roman" w:hAnsi="Times New Roman" w:cs="Times New Roman"/>
                <w:szCs w:val="28"/>
              </w:rPr>
              <w:t>(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збереження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чинного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регулювання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>)</w:t>
            </w:r>
          </w:p>
          <w:p w14:paraId="2C4CE868" w14:textId="77777777" w:rsidR="00CB7F64" w:rsidRPr="00322B0B" w:rsidRDefault="00CB7F64" w:rsidP="00CB7F64">
            <w:pPr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14:paraId="54A2E02D" w14:textId="77777777" w:rsidR="00CB7F64" w:rsidRPr="00322B0B" w:rsidRDefault="00CB7F64" w:rsidP="00F9460F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4815" w:type="dxa"/>
          </w:tcPr>
          <w:p w14:paraId="0A2E55FC" w14:textId="4848A181" w:rsidR="00637811" w:rsidRPr="00322B0B" w:rsidRDefault="00F9460F" w:rsidP="00F9460F">
            <w:pPr>
              <w:spacing w:after="0"/>
              <w:jc w:val="both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Збереження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чинного нормативного </w:t>
            </w:r>
            <w:proofErr w:type="spellStart"/>
            <w:proofErr w:type="gramStart"/>
            <w:r w:rsidRPr="00322B0B">
              <w:rPr>
                <w:rFonts w:ascii="Times New Roman" w:hAnsi="Times New Roman" w:cs="Times New Roman"/>
                <w:szCs w:val="28"/>
              </w:rPr>
              <w:t>регулювання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неможливо</w:t>
            </w:r>
            <w:proofErr w:type="spellEnd"/>
            <w:proofErr w:type="gramEnd"/>
            <w:r w:rsidRPr="00322B0B">
              <w:rPr>
                <w:rFonts w:ascii="Times New Roman" w:hAnsi="Times New Roman" w:cs="Times New Roman"/>
                <w:szCs w:val="28"/>
              </w:rPr>
              <w:t xml:space="preserve">, у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зв’язку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з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прийняттям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нового Закону «Про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дошкільну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освіту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» та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призведе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до:</w:t>
            </w:r>
          </w:p>
          <w:p w14:paraId="2BB6AA1D" w14:textId="6F04A3ED" w:rsidR="00CB7F64" w:rsidRPr="00322B0B" w:rsidRDefault="00CB7F64" w:rsidP="001E159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1) </w:t>
            </w:r>
            <w:r w:rsidR="0058445E" w:rsidRPr="00322B0B">
              <w:rPr>
                <w:rFonts w:ascii="Times New Roman" w:hAnsi="Times New Roman" w:cs="Times New Roman"/>
                <w:szCs w:val="28"/>
                <w:lang w:val="uk-UA"/>
              </w:rPr>
              <w:t>невідповідності та порушенню вимог  Закону України «Про дошкільну освіту»;</w:t>
            </w:r>
            <w:r w:rsidR="0001192B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</w:p>
          <w:p w14:paraId="5D0FA079" w14:textId="40A5310B" w:rsidR="0058445E" w:rsidRPr="00322B0B" w:rsidRDefault="0058445E" w:rsidP="0063781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eastAsia="uk-UA"/>
              </w:rPr>
              <w:t xml:space="preserve">2)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  <w:lang w:eastAsia="uk-UA"/>
              </w:rPr>
              <w:t>порушення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  <w:lang w:eastAsia="uk-UA"/>
              </w:rPr>
              <w:t xml:space="preserve"> права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  <w:lang w:eastAsia="uk-UA"/>
              </w:rPr>
              <w:t>дітей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  <w:lang w:eastAsia="uk-UA"/>
              </w:rPr>
              <w:t xml:space="preserve"> на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  <w:lang w:eastAsia="uk-UA"/>
              </w:rPr>
              <w:t>освіту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  <w:lang w:eastAsia="uk-UA"/>
              </w:rPr>
              <w:t xml:space="preserve">; </w:t>
            </w:r>
          </w:p>
          <w:p w14:paraId="7C04219D" w14:textId="3886CB34" w:rsidR="00637811" w:rsidRPr="00E740E0" w:rsidRDefault="0058445E" w:rsidP="0063781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3</w:t>
            </w:r>
            <w:r w:rsidR="001E1593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) порушення права </w:t>
            </w:r>
            <w:r w:rsidR="00766669" w:rsidRPr="00322B0B">
              <w:rPr>
                <w:rFonts w:ascii="Times New Roman" w:hAnsi="Times New Roman" w:cs="Times New Roman"/>
                <w:szCs w:val="28"/>
                <w:lang w:val="uk-UA"/>
              </w:rPr>
              <w:t>батьк</w:t>
            </w:r>
            <w:r w:rsidR="00637811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ів, які мають </w:t>
            </w:r>
            <w:r w:rsidR="00766669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дітей від </w:t>
            </w:r>
            <w:r w:rsidR="005A4D66">
              <w:rPr>
                <w:rFonts w:ascii="Times New Roman" w:hAnsi="Times New Roman" w:cs="Times New Roman"/>
                <w:szCs w:val="28"/>
                <w:lang w:val="uk-UA"/>
              </w:rPr>
              <w:t>трьох</w:t>
            </w:r>
            <w:r w:rsidR="00766669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5A4D66">
              <w:rPr>
                <w:rFonts w:ascii="Times New Roman" w:hAnsi="Times New Roman" w:cs="Times New Roman"/>
                <w:szCs w:val="28"/>
                <w:lang w:val="uk-UA"/>
              </w:rPr>
              <w:t>місяців</w:t>
            </w:r>
            <w:r w:rsidR="00766669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на вільний вибір </w:t>
            </w:r>
            <w:r w:rsidR="00766669" w:rsidRPr="00E740E0">
              <w:rPr>
                <w:rFonts w:ascii="Times New Roman" w:hAnsi="Times New Roman" w:cs="Times New Roman"/>
                <w:szCs w:val="28"/>
                <w:lang w:val="uk-UA"/>
              </w:rPr>
              <w:t xml:space="preserve">суб’єктів освітньої діяльності, </w:t>
            </w:r>
            <w:r w:rsidR="00637811" w:rsidRPr="00E740E0">
              <w:rPr>
                <w:rFonts w:ascii="Times New Roman" w:hAnsi="Times New Roman" w:cs="Times New Roman"/>
                <w:szCs w:val="28"/>
                <w:lang w:val="uk-UA"/>
              </w:rPr>
              <w:t>що</w:t>
            </w:r>
            <w:r w:rsidR="00766669" w:rsidRPr="00E740E0">
              <w:rPr>
                <w:rFonts w:ascii="Times New Roman" w:hAnsi="Times New Roman" w:cs="Times New Roman"/>
                <w:szCs w:val="28"/>
                <w:lang w:val="uk-UA"/>
              </w:rPr>
              <w:t xml:space="preserve"> забезпечують</w:t>
            </w:r>
            <w:r w:rsidR="001E1593" w:rsidRPr="00E740E0">
              <w:rPr>
                <w:rFonts w:ascii="Times New Roman" w:hAnsi="Times New Roman" w:cs="Times New Roman"/>
                <w:szCs w:val="28"/>
                <w:lang w:val="uk-UA"/>
              </w:rPr>
              <w:t xml:space="preserve"> дошкільн</w:t>
            </w:r>
            <w:r w:rsidR="00766669" w:rsidRPr="00E740E0">
              <w:rPr>
                <w:rFonts w:ascii="Times New Roman" w:hAnsi="Times New Roman" w:cs="Times New Roman"/>
                <w:szCs w:val="28"/>
                <w:lang w:val="uk-UA"/>
              </w:rPr>
              <w:t>у</w:t>
            </w:r>
            <w:r w:rsidR="001E1593" w:rsidRPr="00E740E0">
              <w:rPr>
                <w:rFonts w:ascii="Times New Roman" w:hAnsi="Times New Roman" w:cs="Times New Roman"/>
                <w:szCs w:val="28"/>
                <w:lang w:val="uk-UA"/>
              </w:rPr>
              <w:t xml:space="preserve"> освіт</w:t>
            </w:r>
            <w:r w:rsidR="00766669" w:rsidRPr="00E740E0">
              <w:rPr>
                <w:rFonts w:ascii="Times New Roman" w:hAnsi="Times New Roman" w:cs="Times New Roman"/>
                <w:szCs w:val="28"/>
                <w:lang w:val="uk-UA"/>
              </w:rPr>
              <w:t>у</w:t>
            </w:r>
            <w:r w:rsidR="001E1593" w:rsidRPr="00E740E0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E740E0">
              <w:rPr>
                <w:rFonts w:ascii="Times New Roman" w:hAnsi="Times New Roman" w:cs="Times New Roman"/>
                <w:szCs w:val="28"/>
                <w:lang w:val="uk-UA"/>
              </w:rPr>
              <w:t>дітям відповідного віку;</w:t>
            </w:r>
          </w:p>
          <w:p w14:paraId="34D63697" w14:textId="6B5393CB" w:rsidR="00637811" w:rsidRPr="00322B0B" w:rsidRDefault="0058445E" w:rsidP="0063781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740E0">
              <w:rPr>
                <w:rFonts w:ascii="Times New Roman" w:hAnsi="Times New Roman" w:cs="Times New Roman"/>
                <w:szCs w:val="28"/>
                <w:lang w:val="uk-UA"/>
              </w:rPr>
              <w:t>4</w:t>
            </w:r>
            <w:r w:rsidR="00637811" w:rsidRPr="00E740E0">
              <w:rPr>
                <w:rFonts w:ascii="Times New Roman" w:hAnsi="Times New Roman" w:cs="Times New Roman"/>
                <w:szCs w:val="28"/>
                <w:lang w:val="uk-UA"/>
              </w:rPr>
              <w:t>)</w:t>
            </w:r>
            <w:r w:rsidR="001E1593" w:rsidRPr="00E740E0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E740E0">
              <w:rPr>
                <w:rFonts w:ascii="Times New Roman" w:hAnsi="Times New Roman" w:cs="Times New Roman"/>
                <w:szCs w:val="28"/>
                <w:lang w:val="uk-UA"/>
              </w:rPr>
              <w:t>неможливості</w:t>
            </w:r>
            <w:r w:rsidR="00637811" w:rsidRPr="00E740E0">
              <w:rPr>
                <w:rFonts w:ascii="Times New Roman" w:hAnsi="Times New Roman" w:cs="Times New Roman"/>
                <w:szCs w:val="28"/>
                <w:lang w:val="uk-UA"/>
              </w:rPr>
              <w:t xml:space="preserve"> надання</w:t>
            </w:r>
            <w:r w:rsidR="001E1593" w:rsidRPr="00E740E0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766669" w:rsidRPr="00E740E0">
              <w:rPr>
                <w:rFonts w:ascii="Times New Roman" w:hAnsi="Times New Roman" w:cs="Times New Roman"/>
                <w:szCs w:val="28"/>
                <w:lang w:val="uk-UA"/>
              </w:rPr>
              <w:t>якісної дошкільної освіти</w:t>
            </w:r>
            <w:r w:rsidR="00637811" w:rsidRPr="00E740E0">
              <w:rPr>
                <w:rFonts w:ascii="Times New Roman" w:hAnsi="Times New Roman" w:cs="Times New Roman"/>
                <w:szCs w:val="28"/>
                <w:lang w:val="uk-UA"/>
              </w:rPr>
              <w:t xml:space="preserve"> різними суб’єктами освітньої діяльності</w:t>
            </w:r>
            <w:r w:rsidR="001E1593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з урахуванням індивідуальних особливостей, особливих освітніх та інших потреб і можливостей кожної дитини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;</w:t>
            </w:r>
            <w:r w:rsidR="001E1593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</w:p>
          <w:p w14:paraId="7E893D03" w14:textId="2BF853BC" w:rsidR="00CB7F64" w:rsidRPr="00322B0B" w:rsidRDefault="0058445E" w:rsidP="0058445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5</w:t>
            </w:r>
            <w:r w:rsidR="001E1593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)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  <w:lang w:eastAsia="uk-UA"/>
              </w:rPr>
              <w:t>правової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  <w:lang w:eastAsia="uk-UA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  <w:lang w:eastAsia="uk-UA"/>
              </w:rPr>
              <w:t>невизначеності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  <w:lang w:eastAsia="uk-UA"/>
              </w:rPr>
              <w:t>.</w:t>
            </w:r>
          </w:p>
        </w:tc>
      </w:tr>
      <w:tr w:rsidR="00CB7F64" w:rsidRPr="00322B0B" w14:paraId="20BCCD4A" w14:textId="77777777" w:rsidTr="001173AD">
        <w:tc>
          <w:tcPr>
            <w:tcW w:w="4673" w:type="dxa"/>
          </w:tcPr>
          <w:p w14:paraId="1E74A85F" w14:textId="77777777" w:rsidR="00CB7F64" w:rsidRPr="00322B0B" w:rsidRDefault="00CB7F64" w:rsidP="00CB7F64">
            <w:pPr>
              <w:tabs>
                <w:tab w:val="left" w:pos="2790"/>
              </w:tabs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Альтернатива 2</w:t>
            </w:r>
          </w:p>
          <w:p w14:paraId="7C6C12F5" w14:textId="4DBFA4F1" w:rsidR="00CB7F64" w:rsidRPr="00322B0B" w:rsidRDefault="00487E23" w:rsidP="00487E23">
            <w:pPr>
              <w:tabs>
                <w:tab w:val="left" w:pos="2790"/>
              </w:tabs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прийняття регуляторного</w:t>
            </w:r>
            <w:r w:rsidR="00CB7F64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proofErr w:type="spellStart"/>
            <w:r w:rsidR="00CB7F64" w:rsidRPr="00322B0B">
              <w:rPr>
                <w:rFonts w:ascii="Times New Roman" w:hAnsi="Times New Roman" w:cs="Times New Roman"/>
                <w:szCs w:val="28"/>
                <w:lang w:val="uk-UA"/>
              </w:rPr>
              <w:t>акт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а</w:t>
            </w:r>
            <w:proofErr w:type="spellEnd"/>
          </w:p>
        </w:tc>
        <w:tc>
          <w:tcPr>
            <w:tcW w:w="4815" w:type="dxa"/>
          </w:tcPr>
          <w:p w14:paraId="6ACB3EA5" w14:textId="590612BF" w:rsidR="009849DF" w:rsidRPr="00322B0B" w:rsidRDefault="009849DF" w:rsidP="009849D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 w:rsidRPr="00322B0B">
              <w:rPr>
                <w:sz w:val="28"/>
                <w:szCs w:val="28"/>
              </w:rPr>
              <w:t>Прийняття</w:t>
            </w:r>
            <w:proofErr w:type="spellEnd"/>
            <w:r w:rsidRPr="00322B0B">
              <w:rPr>
                <w:sz w:val="28"/>
                <w:szCs w:val="28"/>
              </w:rPr>
              <w:t xml:space="preserve"> </w:t>
            </w:r>
            <w:proofErr w:type="spellStart"/>
            <w:r w:rsidRPr="00322B0B">
              <w:rPr>
                <w:sz w:val="28"/>
                <w:szCs w:val="28"/>
              </w:rPr>
              <w:t>запропонованого</w:t>
            </w:r>
            <w:proofErr w:type="spellEnd"/>
            <w:r w:rsidRPr="00322B0B">
              <w:rPr>
                <w:sz w:val="28"/>
                <w:szCs w:val="28"/>
              </w:rPr>
              <w:t xml:space="preserve"> регуляторного акта:</w:t>
            </w:r>
          </w:p>
          <w:p w14:paraId="122F39B4" w14:textId="782AE3D2" w:rsidR="009849DF" w:rsidRPr="00322B0B" w:rsidRDefault="009849DF" w:rsidP="00F33E61">
            <w:pPr>
              <w:pStyle w:val="a6"/>
              <w:numPr>
                <w:ilvl w:val="0"/>
                <w:numId w:val="11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322B0B">
              <w:rPr>
                <w:sz w:val="28"/>
                <w:szCs w:val="28"/>
              </w:rPr>
              <w:t>забезпечить</w:t>
            </w:r>
            <w:proofErr w:type="spellEnd"/>
            <w:r w:rsidRPr="00322B0B">
              <w:rPr>
                <w:sz w:val="28"/>
                <w:szCs w:val="28"/>
              </w:rPr>
              <w:t xml:space="preserve"> </w:t>
            </w:r>
            <w:proofErr w:type="spellStart"/>
            <w:r w:rsidRPr="00322B0B">
              <w:rPr>
                <w:sz w:val="28"/>
                <w:szCs w:val="28"/>
              </w:rPr>
              <w:t>правове</w:t>
            </w:r>
            <w:proofErr w:type="spellEnd"/>
            <w:r w:rsidRPr="00322B0B">
              <w:rPr>
                <w:sz w:val="28"/>
                <w:szCs w:val="28"/>
              </w:rPr>
              <w:t xml:space="preserve"> </w:t>
            </w:r>
            <w:proofErr w:type="spellStart"/>
            <w:r w:rsidRPr="00322B0B">
              <w:rPr>
                <w:sz w:val="28"/>
                <w:szCs w:val="28"/>
              </w:rPr>
              <w:t>функціонування</w:t>
            </w:r>
            <w:proofErr w:type="spellEnd"/>
            <w:r w:rsidRPr="00322B0B">
              <w:rPr>
                <w:sz w:val="28"/>
                <w:szCs w:val="28"/>
              </w:rPr>
              <w:t xml:space="preserve"> </w:t>
            </w:r>
            <w:r w:rsidR="005A4D66" w:rsidRPr="00E740E0">
              <w:rPr>
                <w:sz w:val="28"/>
                <w:szCs w:val="28"/>
                <w:lang w:val="uk-UA"/>
              </w:rPr>
              <w:t>суб’єкта освітньої діяльності</w:t>
            </w:r>
            <w:r w:rsidR="00F33E61" w:rsidRPr="00322B0B">
              <w:rPr>
                <w:sz w:val="28"/>
                <w:szCs w:val="28"/>
                <w:lang w:val="uk-UA"/>
              </w:rPr>
              <w:t xml:space="preserve"> за типом </w:t>
            </w:r>
            <w:r w:rsidRPr="00322B0B">
              <w:rPr>
                <w:sz w:val="28"/>
                <w:szCs w:val="28"/>
                <w:lang w:val="uk-UA"/>
              </w:rPr>
              <w:t xml:space="preserve">освітньої </w:t>
            </w:r>
            <w:proofErr w:type="spellStart"/>
            <w:r w:rsidR="00F33E61" w:rsidRPr="00322B0B">
              <w:rPr>
                <w:sz w:val="28"/>
                <w:szCs w:val="28"/>
              </w:rPr>
              <w:t>діяльності</w:t>
            </w:r>
            <w:proofErr w:type="spellEnd"/>
            <w:r w:rsidR="00F33E61" w:rsidRPr="00322B0B">
              <w:rPr>
                <w:sz w:val="28"/>
                <w:szCs w:val="28"/>
              </w:rPr>
              <w:t xml:space="preserve"> </w:t>
            </w:r>
            <w:r w:rsidR="000C3818">
              <w:rPr>
                <w:sz w:val="28"/>
                <w:szCs w:val="28"/>
                <w:lang w:val="uk-UA"/>
              </w:rPr>
              <w:t>«</w:t>
            </w:r>
            <w:r w:rsidR="005A4D66">
              <w:rPr>
                <w:sz w:val="28"/>
                <w:szCs w:val="28"/>
                <w:lang w:val="uk-UA"/>
              </w:rPr>
              <w:t>ясла</w:t>
            </w:r>
            <w:r w:rsidR="000C3818">
              <w:rPr>
                <w:sz w:val="28"/>
                <w:szCs w:val="28"/>
                <w:lang w:val="uk-UA"/>
              </w:rPr>
              <w:t>»</w:t>
            </w:r>
            <w:r w:rsidRPr="00322B0B">
              <w:rPr>
                <w:sz w:val="28"/>
                <w:szCs w:val="28"/>
              </w:rPr>
              <w:t>;</w:t>
            </w:r>
          </w:p>
          <w:p w14:paraId="38C56850" w14:textId="55ACCB28" w:rsidR="009849DF" w:rsidRPr="00322B0B" w:rsidRDefault="00F33E61" w:rsidP="00F33E61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22B0B">
              <w:rPr>
                <w:sz w:val="28"/>
                <w:szCs w:val="28"/>
                <w:lang w:val="uk-UA"/>
              </w:rPr>
              <w:t xml:space="preserve">2) </w:t>
            </w:r>
            <w:proofErr w:type="spellStart"/>
            <w:r w:rsidR="009849DF" w:rsidRPr="00322B0B">
              <w:rPr>
                <w:sz w:val="28"/>
                <w:szCs w:val="28"/>
              </w:rPr>
              <w:t>сприятиме</w:t>
            </w:r>
            <w:proofErr w:type="spellEnd"/>
            <w:r w:rsidR="009849DF" w:rsidRPr="00322B0B">
              <w:rPr>
                <w:sz w:val="28"/>
                <w:szCs w:val="28"/>
              </w:rPr>
              <w:t xml:space="preserve"> </w:t>
            </w:r>
            <w:proofErr w:type="spellStart"/>
            <w:r w:rsidR="009849DF" w:rsidRPr="00322B0B">
              <w:rPr>
                <w:sz w:val="28"/>
                <w:szCs w:val="28"/>
              </w:rPr>
              <w:t>розвитку</w:t>
            </w:r>
            <w:proofErr w:type="spellEnd"/>
            <w:r w:rsidR="009849DF" w:rsidRPr="00322B0B">
              <w:rPr>
                <w:sz w:val="28"/>
                <w:szCs w:val="28"/>
              </w:rPr>
              <w:t xml:space="preserve"> </w:t>
            </w:r>
            <w:proofErr w:type="spellStart"/>
            <w:r w:rsidR="009849DF" w:rsidRPr="00322B0B">
              <w:rPr>
                <w:sz w:val="28"/>
                <w:szCs w:val="28"/>
              </w:rPr>
              <w:t>доступних</w:t>
            </w:r>
            <w:proofErr w:type="spellEnd"/>
            <w:r w:rsidR="009849DF" w:rsidRPr="00322B0B">
              <w:rPr>
                <w:sz w:val="28"/>
                <w:szCs w:val="28"/>
              </w:rPr>
              <w:t xml:space="preserve">, </w:t>
            </w:r>
            <w:proofErr w:type="spellStart"/>
            <w:r w:rsidR="009849DF" w:rsidRPr="00322B0B">
              <w:rPr>
                <w:sz w:val="28"/>
                <w:szCs w:val="28"/>
              </w:rPr>
              <w:t>якісних</w:t>
            </w:r>
            <w:proofErr w:type="spellEnd"/>
            <w:r w:rsidR="009849DF" w:rsidRPr="00322B0B">
              <w:rPr>
                <w:sz w:val="28"/>
                <w:szCs w:val="28"/>
              </w:rPr>
              <w:t xml:space="preserve"> та </w:t>
            </w:r>
            <w:proofErr w:type="spellStart"/>
            <w:r w:rsidR="009849DF" w:rsidRPr="00322B0B">
              <w:rPr>
                <w:sz w:val="28"/>
                <w:szCs w:val="28"/>
              </w:rPr>
              <w:t>безпечних</w:t>
            </w:r>
            <w:proofErr w:type="spellEnd"/>
            <w:r w:rsidR="009849DF" w:rsidRPr="00322B0B">
              <w:rPr>
                <w:sz w:val="28"/>
                <w:szCs w:val="28"/>
              </w:rPr>
              <w:t xml:space="preserve"> </w:t>
            </w:r>
            <w:proofErr w:type="spellStart"/>
            <w:r w:rsidR="009849DF" w:rsidRPr="00322B0B">
              <w:rPr>
                <w:sz w:val="28"/>
                <w:szCs w:val="28"/>
              </w:rPr>
              <w:t>послуг</w:t>
            </w:r>
            <w:proofErr w:type="spellEnd"/>
            <w:r w:rsidR="009849DF" w:rsidRPr="00322B0B">
              <w:rPr>
                <w:sz w:val="28"/>
                <w:szCs w:val="28"/>
              </w:rPr>
              <w:t xml:space="preserve"> з догляду та </w:t>
            </w:r>
            <w:proofErr w:type="spellStart"/>
            <w:r w:rsidR="009849DF" w:rsidRPr="00322B0B">
              <w:rPr>
                <w:sz w:val="28"/>
                <w:szCs w:val="28"/>
              </w:rPr>
              <w:t>розвитку</w:t>
            </w:r>
            <w:proofErr w:type="spellEnd"/>
            <w:r w:rsidR="009849DF" w:rsidRPr="00322B0B">
              <w:rPr>
                <w:sz w:val="28"/>
                <w:szCs w:val="28"/>
              </w:rPr>
              <w:t xml:space="preserve"> </w:t>
            </w:r>
            <w:r w:rsidR="005A4D66">
              <w:rPr>
                <w:sz w:val="28"/>
                <w:szCs w:val="28"/>
                <w:lang w:val="uk-UA"/>
              </w:rPr>
              <w:t xml:space="preserve">немовлят та </w:t>
            </w:r>
            <w:proofErr w:type="spellStart"/>
            <w:r w:rsidR="009849DF" w:rsidRPr="00322B0B">
              <w:rPr>
                <w:sz w:val="28"/>
                <w:szCs w:val="28"/>
              </w:rPr>
              <w:t>дітей</w:t>
            </w:r>
            <w:proofErr w:type="spellEnd"/>
            <w:r w:rsidR="009849DF" w:rsidRPr="00322B0B">
              <w:rPr>
                <w:sz w:val="28"/>
                <w:szCs w:val="28"/>
              </w:rPr>
              <w:t xml:space="preserve"> </w:t>
            </w:r>
            <w:proofErr w:type="spellStart"/>
            <w:r w:rsidR="009849DF" w:rsidRPr="00322B0B">
              <w:rPr>
                <w:sz w:val="28"/>
                <w:szCs w:val="28"/>
              </w:rPr>
              <w:t>раннього</w:t>
            </w:r>
            <w:proofErr w:type="spellEnd"/>
            <w:r w:rsidR="009849DF" w:rsidRPr="00322B0B">
              <w:rPr>
                <w:sz w:val="28"/>
                <w:szCs w:val="28"/>
              </w:rPr>
              <w:t xml:space="preserve"> </w:t>
            </w:r>
            <w:r w:rsidR="005A4D6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9849DF" w:rsidRPr="00322B0B">
              <w:rPr>
                <w:sz w:val="28"/>
                <w:szCs w:val="28"/>
              </w:rPr>
              <w:t>віку</w:t>
            </w:r>
            <w:proofErr w:type="spellEnd"/>
            <w:r w:rsidR="009849DF" w:rsidRPr="00322B0B">
              <w:rPr>
                <w:sz w:val="28"/>
                <w:szCs w:val="28"/>
              </w:rPr>
              <w:t>;</w:t>
            </w:r>
          </w:p>
          <w:p w14:paraId="083F8834" w14:textId="250EE08D" w:rsidR="009849DF" w:rsidRPr="00322B0B" w:rsidRDefault="00F33E61" w:rsidP="00F33E61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22B0B">
              <w:rPr>
                <w:sz w:val="28"/>
                <w:szCs w:val="28"/>
                <w:lang w:val="uk-UA"/>
              </w:rPr>
              <w:t xml:space="preserve">3) </w:t>
            </w:r>
            <w:r w:rsidR="009849DF" w:rsidRPr="00322B0B">
              <w:rPr>
                <w:sz w:val="28"/>
                <w:szCs w:val="28"/>
              </w:rPr>
              <w:t xml:space="preserve">дозволить </w:t>
            </w:r>
            <w:proofErr w:type="spellStart"/>
            <w:r w:rsidR="009849DF" w:rsidRPr="00322B0B">
              <w:rPr>
                <w:sz w:val="28"/>
                <w:szCs w:val="28"/>
              </w:rPr>
              <w:t>виконати</w:t>
            </w:r>
            <w:proofErr w:type="spellEnd"/>
            <w:r w:rsidR="009849DF" w:rsidRPr="00322B0B">
              <w:rPr>
                <w:sz w:val="28"/>
                <w:szCs w:val="28"/>
              </w:rPr>
              <w:t xml:space="preserve"> </w:t>
            </w:r>
            <w:proofErr w:type="spellStart"/>
            <w:r w:rsidR="009849DF" w:rsidRPr="00322B0B">
              <w:rPr>
                <w:sz w:val="28"/>
                <w:szCs w:val="28"/>
              </w:rPr>
              <w:t>міжнародні</w:t>
            </w:r>
            <w:proofErr w:type="spellEnd"/>
            <w:r w:rsidR="009849DF" w:rsidRPr="00322B0B">
              <w:rPr>
                <w:sz w:val="28"/>
                <w:szCs w:val="28"/>
              </w:rPr>
              <w:t xml:space="preserve"> </w:t>
            </w:r>
            <w:proofErr w:type="spellStart"/>
            <w:r w:rsidR="009849DF" w:rsidRPr="00322B0B">
              <w:rPr>
                <w:sz w:val="28"/>
                <w:szCs w:val="28"/>
              </w:rPr>
              <w:t>зобов’язання</w:t>
            </w:r>
            <w:proofErr w:type="spellEnd"/>
            <w:r w:rsidR="009849DF" w:rsidRPr="00322B0B">
              <w:rPr>
                <w:sz w:val="28"/>
                <w:szCs w:val="28"/>
              </w:rPr>
              <w:t xml:space="preserve"> </w:t>
            </w:r>
            <w:proofErr w:type="spellStart"/>
            <w:r w:rsidR="009849DF" w:rsidRPr="00322B0B">
              <w:rPr>
                <w:sz w:val="28"/>
                <w:szCs w:val="28"/>
              </w:rPr>
              <w:t>України</w:t>
            </w:r>
            <w:proofErr w:type="spellEnd"/>
            <w:r w:rsidR="009849DF" w:rsidRPr="00322B0B">
              <w:rPr>
                <w:sz w:val="28"/>
                <w:szCs w:val="28"/>
              </w:rPr>
              <w:t xml:space="preserve"> у </w:t>
            </w:r>
            <w:proofErr w:type="spellStart"/>
            <w:r w:rsidR="009849DF" w:rsidRPr="00322B0B">
              <w:rPr>
                <w:sz w:val="28"/>
                <w:szCs w:val="28"/>
              </w:rPr>
              <w:t>сфері</w:t>
            </w:r>
            <w:proofErr w:type="spellEnd"/>
            <w:r w:rsidR="009849DF" w:rsidRPr="00322B0B">
              <w:rPr>
                <w:sz w:val="28"/>
                <w:szCs w:val="28"/>
              </w:rPr>
              <w:t xml:space="preserve"> </w:t>
            </w:r>
            <w:proofErr w:type="spellStart"/>
            <w:r w:rsidR="009849DF" w:rsidRPr="00322B0B">
              <w:rPr>
                <w:sz w:val="28"/>
                <w:szCs w:val="28"/>
              </w:rPr>
              <w:t>захисту</w:t>
            </w:r>
            <w:proofErr w:type="spellEnd"/>
            <w:r w:rsidR="009849DF" w:rsidRPr="00322B0B">
              <w:rPr>
                <w:sz w:val="28"/>
                <w:szCs w:val="28"/>
              </w:rPr>
              <w:t xml:space="preserve"> прав </w:t>
            </w:r>
            <w:proofErr w:type="spellStart"/>
            <w:r w:rsidR="009849DF" w:rsidRPr="00322B0B">
              <w:rPr>
                <w:sz w:val="28"/>
                <w:szCs w:val="28"/>
              </w:rPr>
              <w:t>дитини</w:t>
            </w:r>
            <w:proofErr w:type="spellEnd"/>
            <w:r w:rsidR="009849DF" w:rsidRPr="00322B0B">
              <w:rPr>
                <w:sz w:val="28"/>
                <w:szCs w:val="28"/>
              </w:rPr>
              <w:t>;</w:t>
            </w:r>
          </w:p>
          <w:p w14:paraId="78CB0CF3" w14:textId="381BC4BD" w:rsidR="00C10667" w:rsidRPr="00322B0B" w:rsidRDefault="00F33E61" w:rsidP="00F33E6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4) сприятиме розширенню мережі закладів дошкільної освіти. </w:t>
            </w:r>
          </w:p>
        </w:tc>
      </w:tr>
    </w:tbl>
    <w:p w14:paraId="061C66BB" w14:textId="6CF23CBA" w:rsidR="00CB7F64" w:rsidRPr="00322B0B" w:rsidRDefault="009313B5" w:rsidP="009313B5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322B0B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2. Оцінка вибраних альтернативних способів досягнення цілей</w:t>
      </w:r>
    </w:p>
    <w:p w14:paraId="5F379880" w14:textId="6E1A581D" w:rsidR="00CB7F64" w:rsidRPr="00322B0B" w:rsidRDefault="00CB7F64" w:rsidP="009313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>Оцінка вп</w:t>
      </w:r>
      <w:r w:rsidR="009313B5" w:rsidRPr="00322B0B">
        <w:rPr>
          <w:rFonts w:ascii="Times New Roman" w:hAnsi="Times New Roman" w:cs="Times New Roman"/>
          <w:sz w:val="28"/>
          <w:szCs w:val="28"/>
        </w:rPr>
        <w:t>ливу на сферу інтересів держави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4360"/>
      </w:tblGrid>
      <w:tr w:rsidR="00CB7F64" w:rsidRPr="00322B0B" w14:paraId="78618513" w14:textId="77777777" w:rsidTr="00075490">
        <w:tc>
          <w:tcPr>
            <w:tcW w:w="1668" w:type="dxa"/>
          </w:tcPr>
          <w:p w14:paraId="72E24C1A" w14:textId="77777777" w:rsidR="00CB7F64" w:rsidRPr="00322B0B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Вид альтернативи</w:t>
            </w:r>
          </w:p>
        </w:tc>
        <w:tc>
          <w:tcPr>
            <w:tcW w:w="3827" w:type="dxa"/>
          </w:tcPr>
          <w:p w14:paraId="6E8E66F8" w14:textId="77777777" w:rsidR="00CB7F64" w:rsidRPr="00322B0B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Вигоди</w:t>
            </w:r>
          </w:p>
        </w:tc>
        <w:tc>
          <w:tcPr>
            <w:tcW w:w="4360" w:type="dxa"/>
          </w:tcPr>
          <w:p w14:paraId="68113D17" w14:textId="77777777" w:rsidR="00CB7F64" w:rsidRPr="00322B0B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Витрати</w:t>
            </w:r>
          </w:p>
        </w:tc>
      </w:tr>
      <w:tr w:rsidR="00CB7F64" w:rsidRPr="00322B0B" w14:paraId="36EA34F1" w14:textId="77777777" w:rsidTr="00075490">
        <w:tc>
          <w:tcPr>
            <w:tcW w:w="1668" w:type="dxa"/>
          </w:tcPr>
          <w:p w14:paraId="503B356B" w14:textId="77777777" w:rsidR="00CB7F64" w:rsidRPr="00322B0B" w:rsidRDefault="00CB7F64" w:rsidP="00CB7F64">
            <w:pPr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Альтернатива 1</w:t>
            </w:r>
          </w:p>
        </w:tc>
        <w:tc>
          <w:tcPr>
            <w:tcW w:w="3827" w:type="dxa"/>
          </w:tcPr>
          <w:p w14:paraId="0A7D2C1B" w14:textId="2B921903" w:rsidR="00CB7F64" w:rsidRPr="00322B0B" w:rsidRDefault="00694309" w:rsidP="00694309">
            <w:pPr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/>
                <w:szCs w:val="28"/>
                <w:lang w:val="uk-UA"/>
              </w:rPr>
              <w:t>Не потрібно нічого змінювати. Вигоди відсутні</w:t>
            </w:r>
          </w:p>
        </w:tc>
        <w:tc>
          <w:tcPr>
            <w:tcW w:w="4360" w:type="dxa"/>
          </w:tcPr>
          <w:p w14:paraId="2198E7FB" w14:textId="37BFE15E" w:rsidR="00694309" w:rsidRPr="00E740E0" w:rsidRDefault="00694309" w:rsidP="00694309">
            <w:pPr>
              <w:pStyle w:val="Textbody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proofErr w:type="spellStart"/>
            <w:r w:rsidRPr="00E740E0">
              <w:rPr>
                <w:rFonts w:ascii="Times New Roman" w:hAnsi="Times New Roman" w:cs="Times New Roman"/>
                <w:szCs w:val="28"/>
                <w:lang w:val="ru-RU"/>
              </w:rPr>
              <w:t>Порушення</w:t>
            </w:r>
            <w:proofErr w:type="spellEnd"/>
            <w:r w:rsidRPr="00E740E0">
              <w:rPr>
                <w:rFonts w:ascii="Times New Roman" w:hAnsi="Times New Roman" w:cs="Times New Roman"/>
                <w:szCs w:val="28"/>
                <w:lang w:val="ru-RU"/>
              </w:rPr>
              <w:t xml:space="preserve"> чинного </w:t>
            </w:r>
            <w:proofErr w:type="spellStart"/>
            <w:r w:rsidRPr="00E740E0">
              <w:rPr>
                <w:rFonts w:ascii="Times New Roman" w:hAnsi="Times New Roman" w:cs="Times New Roman"/>
                <w:szCs w:val="28"/>
                <w:lang w:val="ru-RU"/>
              </w:rPr>
              <w:t>законодавства</w:t>
            </w:r>
            <w:proofErr w:type="spellEnd"/>
            <w:r w:rsidRPr="00E740E0">
              <w:rPr>
                <w:rFonts w:ascii="Times New Roman" w:hAnsi="Times New Roman" w:cs="Times New Roman"/>
                <w:szCs w:val="28"/>
                <w:lang w:val="ru-RU"/>
              </w:rPr>
              <w:t xml:space="preserve"> </w:t>
            </w:r>
            <w:proofErr w:type="spellStart"/>
            <w:r w:rsidRPr="00E740E0">
              <w:rPr>
                <w:rFonts w:ascii="Times New Roman" w:hAnsi="Times New Roman" w:cs="Times New Roman"/>
                <w:szCs w:val="28"/>
                <w:lang w:val="ru-RU"/>
              </w:rPr>
              <w:t>України</w:t>
            </w:r>
            <w:proofErr w:type="spellEnd"/>
            <w:r w:rsidRPr="00E740E0">
              <w:rPr>
                <w:rFonts w:ascii="Times New Roman" w:hAnsi="Times New Roman" w:cs="Times New Roman"/>
                <w:szCs w:val="28"/>
                <w:lang w:val="ru-RU"/>
              </w:rPr>
              <w:t>.</w:t>
            </w:r>
          </w:p>
          <w:p w14:paraId="5735A0D9" w14:textId="77777777" w:rsidR="00991BA8" w:rsidRPr="00E740E0" w:rsidRDefault="00991BA8" w:rsidP="00694309">
            <w:pPr>
              <w:pStyle w:val="Textbody"/>
              <w:spacing w:after="0" w:line="240" w:lineRule="auto"/>
              <w:ind w:right="100"/>
              <w:jc w:val="both"/>
              <w:rPr>
                <w:rFonts w:ascii="Times New Roman" w:eastAsia="Times New Roman" w:hAnsi="Times New Roman" w:cs="Times New Roman"/>
                <w:szCs w:val="28"/>
                <w:lang w:val="ru-RU" w:eastAsia="uk-UA"/>
              </w:rPr>
            </w:pPr>
          </w:p>
          <w:p w14:paraId="49310BF8" w14:textId="6D6792DD" w:rsidR="00694309" w:rsidRPr="00E740E0" w:rsidRDefault="00694309" w:rsidP="00694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</w:pPr>
            <w:proofErr w:type="spellStart"/>
            <w:r w:rsidRPr="00E740E0">
              <w:rPr>
                <w:rFonts w:ascii="Times New Roman" w:hAnsi="Times New Roman" w:cs="Times New Roman"/>
                <w:szCs w:val="28"/>
                <w:lang w:eastAsia="uk-UA"/>
              </w:rPr>
              <w:t>Недосягнення</w:t>
            </w:r>
            <w:proofErr w:type="spellEnd"/>
            <w:r w:rsidRPr="00E740E0">
              <w:rPr>
                <w:rFonts w:ascii="Times New Roman" w:hAnsi="Times New Roman" w:cs="Times New Roman"/>
                <w:szCs w:val="28"/>
                <w:lang w:eastAsia="uk-UA"/>
              </w:rPr>
              <w:t xml:space="preserve"> </w:t>
            </w:r>
            <w:proofErr w:type="spellStart"/>
            <w:r w:rsidRPr="00E740E0">
              <w:rPr>
                <w:rFonts w:ascii="Times New Roman" w:hAnsi="Times New Roman" w:cs="Times New Roman"/>
                <w:szCs w:val="28"/>
                <w:lang w:eastAsia="uk-UA"/>
              </w:rPr>
              <w:t>цілей</w:t>
            </w:r>
            <w:proofErr w:type="spellEnd"/>
            <w:r w:rsidRPr="00E740E0">
              <w:rPr>
                <w:rFonts w:ascii="Times New Roman" w:hAnsi="Times New Roman" w:cs="Times New Roman"/>
                <w:szCs w:val="28"/>
                <w:lang w:eastAsia="uk-UA"/>
              </w:rPr>
              <w:t xml:space="preserve"> </w:t>
            </w:r>
            <w:proofErr w:type="spellStart"/>
            <w:r w:rsidRPr="00E740E0">
              <w:rPr>
                <w:rFonts w:ascii="Times New Roman" w:hAnsi="Times New Roman" w:cs="Times New Roman"/>
                <w:szCs w:val="28"/>
                <w:lang w:eastAsia="uk-UA"/>
              </w:rPr>
              <w:t>регулювання</w:t>
            </w:r>
            <w:proofErr w:type="spellEnd"/>
            <w:r w:rsidRPr="00E740E0">
              <w:rPr>
                <w:rFonts w:ascii="Times New Roman" w:hAnsi="Times New Roman" w:cs="Times New Roman"/>
                <w:szCs w:val="28"/>
                <w:lang w:eastAsia="uk-UA"/>
              </w:rPr>
              <w:t>.</w:t>
            </w:r>
          </w:p>
          <w:p w14:paraId="3C4035CE" w14:textId="77777777" w:rsidR="00694309" w:rsidRPr="00E740E0" w:rsidRDefault="00694309" w:rsidP="00390B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</w:pPr>
          </w:p>
          <w:p w14:paraId="027ED770" w14:textId="20605A44" w:rsidR="00554FC5" w:rsidRPr="00E740E0" w:rsidRDefault="00CB7F64" w:rsidP="00390B7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740E0">
              <w:rPr>
                <w:rFonts w:ascii="Times New Roman" w:hAnsi="Times New Roman" w:cs="Times New Roman"/>
                <w:szCs w:val="28"/>
                <w:lang w:val="uk-UA"/>
              </w:rPr>
              <w:t xml:space="preserve">Невідповідність чинного </w:t>
            </w:r>
            <w:r w:rsidR="00CD5CD0" w:rsidRPr="00E740E0">
              <w:rPr>
                <w:rFonts w:ascii="Times New Roman" w:hAnsi="Times New Roman" w:cs="Times New Roman"/>
                <w:szCs w:val="28"/>
                <w:lang w:val="uk-UA"/>
              </w:rPr>
              <w:t>Положення про заклад</w:t>
            </w:r>
            <w:r w:rsidR="004953EC" w:rsidRPr="00E740E0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 xml:space="preserve"> дошкільн</w:t>
            </w:r>
            <w:r w:rsidR="00CD5CD0" w:rsidRPr="00E740E0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>ої освіти</w:t>
            </w:r>
            <w:r w:rsidR="004953EC" w:rsidRPr="00E740E0">
              <w:rPr>
                <w:rFonts w:ascii="Times New Roman" w:hAnsi="Times New Roman" w:cs="Times New Roman"/>
                <w:szCs w:val="28"/>
                <w:lang w:val="uk-UA"/>
              </w:rPr>
              <w:t xml:space="preserve"> вимогам </w:t>
            </w:r>
            <w:r w:rsidR="00694309" w:rsidRPr="00E740E0">
              <w:rPr>
                <w:rFonts w:ascii="Times New Roman" w:hAnsi="Times New Roman" w:cs="Times New Roman"/>
                <w:szCs w:val="28"/>
                <w:lang w:val="uk-UA"/>
              </w:rPr>
              <w:t>статті 35</w:t>
            </w:r>
            <w:r w:rsidR="00E442A5" w:rsidRPr="00E740E0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4953EC" w:rsidRPr="00E740E0">
              <w:rPr>
                <w:rFonts w:ascii="Times New Roman" w:hAnsi="Times New Roman" w:cs="Times New Roman"/>
                <w:szCs w:val="28"/>
                <w:lang w:val="uk-UA"/>
              </w:rPr>
              <w:t>Закон</w:t>
            </w:r>
            <w:r w:rsidR="00CD5CD0" w:rsidRPr="00E740E0">
              <w:rPr>
                <w:rFonts w:ascii="Times New Roman" w:hAnsi="Times New Roman" w:cs="Times New Roman"/>
                <w:szCs w:val="28"/>
                <w:lang w:val="uk-UA"/>
              </w:rPr>
              <w:t>у</w:t>
            </w:r>
            <w:r w:rsidRPr="00E740E0">
              <w:rPr>
                <w:rFonts w:ascii="Times New Roman" w:hAnsi="Times New Roman" w:cs="Times New Roman"/>
                <w:szCs w:val="28"/>
                <w:lang w:val="uk-UA"/>
              </w:rPr>
              <w:t xml:space="preserve"> України</w:t>
            </w:r>
            <w:r w:rsidR="004953EC" w:rsidRPr="00E740E0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E740E0">
              <w:rPr>
                <w:rFonts w:ascii="Times New Roman" w:hAnsi="Times New Roman" w:cs="Times New Roman"/>
                <w:szCs w:val="28"/>
                <w:lang w:val="uk-UA"/>
              </w:rPr>
              <w:t xml:space="preserve">«Про </w:t>
            </w:r>
            <w:r w:rsidR="004953EC" w:rsidRPr="00E740E0">
              <w:rPr>
                <w:rFonts w:ascii="Times New Roman" w:hAnsi="Times New Roman" w:cs="Times New Roman"/>
                <w:szCs w:val="28"/>
                <w:lang w:val="uk-UA"/>
              </w:rPr>
              <w:t xml:space="preserve">дошкільну </w:t>
            </w:r>
            <w:r w:rsidRPr="00E740E0">
              <w:rPr>
                <w:rFonts w:ascii="Times New Roman" w:hAnsi="Times New Roman" w:cs="Times New Roman"/>
                <w:szCs w:val="28"/>
                <w:lang w:val="uk-UA"/>
              </w:rPr>
              <w:t>освіту</w:t>
            </w:r>
            <w:r w:rsidR="00E91D47" w:rsidRPr="00E740E0">
              <w:rPr>
                <w:rFonts w:ascii="Times New Roman" w:hAnsi="Times New Roman" w:cs="Times New Roman"/>
                <w:szCs w:val="28"/>
                <w:lang w:val="uk-UA"/>
              </w:rPr>
              <w:t>»</w:t>
            </w:r>
            <w:r w:rsidR="00694309" w:rsidRPr="00E740E0">
              <w:rPr>
                <w:rFonts w:ascii="Times New Roman" w:hAnsi="Times New Roman" w:cs="Times New Roman"/>
                <w:szCs w:val="28"/>
                <w:lang w:val="uk-UA"/>
              </w:rPr>
              <w:t>.</w:t>
            </w:r>
            <w:r w:rsidR="00E442A5" w:rsidRPr="00E740E0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</w:p>
          <w:p w14:paraId="29B28429" w14:textId="6CBD42DB" w:rsidR="00140445" w:rsidRPr="00E740E0" w:rsidRDefault="00140445" w:rsidP="00390B7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14:paraId="670B4886" w14:textId="6EF6E34C" w:rsidR="00390B77" w:rsidRPr="00E740E0" w:rsidRDefault="00140445" w:rsidP="005A4D6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E740E0">
              <w:rPr>
                <w:rFonts w:ascii="Times New Roman" w:hAnsi="Times New Roman" w:cs="Times New Roman"/>
                <w:szCs w:val="28"/>
                <w:lang w:val="uk-UA"/>
              </w:rPr>
              <w:t xml:space="preserve">Питання </w:t>
            </w:r>
            <w:r w:rsidR="00077AA7" w:rsidRPr="00E740E0">
              <w:rPr>
                <w:rFonts w:ascii="Times New Roman" w:hAnsi="Times New Roman" w:cs="Times New Roman"/>
                <w:szCs w:val="28"/>
                <w:lang w:val="uk-UA"/>
              </w:rPr>
              <w:t>щодо визначення основних правил</w:t>
            </w:r>
            <w:r w:rsidRPr="00E740E0">
              <w:rPr>
                <w:rFonts w:ascii="Times New Roman" w:hAnsi="Times New Roman" w:cs="Times New Roman"/>
                <w:szCs w:val="28"/>
                <w:lang w:val="uk-UA"/>
              </w:rPr>
              <w:t xml:space="preserve"> створення та функціонування суб’єктів освітньої діяльності за типом організації освітньої діяльності «</w:t>
            </w:r>
            <w:r w:rsidR="005A4D66" w:rsidRPr="00E740E0">
              <w:rPr>
                <w:rFonts w:ascii="Times New Roman" w:hAnsi="Times New Roman" w:cs="Times New Roman"/>
                <w:szCs w:val="28"/>
                <w:lang w:val="uk-UA"/>
              </w:rPr>
              <w:t>ясла</w:t>
            </w:r>
            <w:r w:rsidRPr="00E740E0">
              <w:rPr>
                <w:rFonts w:ascii="Times New Roman" w:hAnsi="Times New Roman" w:cs="Times New Roman"/>
                <w:szCs w:val="28"/>
                <w:lang w:val="uk-UA"/>
              </w:rPr>
              <w:t xml:space="preserve">» </w:t>
            </w:r>
            <w:r w:rsidR="00077AA7" w:rsidRPr="00E740E0">
              <w:rPr>
                <w:rFonts w:ascii="Times New Roman" w:hAnsi="Times New Roman" w:cs="Times New Roman"/>
                <w:szCs w:val="28"/>
                <w:lang w:val="uk-UA"/>
              </w:rPr>
              <w:t>буде</w:t>
            </w:r>
            <w:r w:rsidR="00991BA8" w:rsidRPr="00E740E0">
              <w:rPr>
                <w:rFonts w:ascii="Times New Roman" w:hAnsi="Times New Roman" w:cs="Times New Roman"/>
                <w:szCs w:val="28"/>
                <w:lang w:val="uk-UA"/>
              </w:rPr>
              <w:t xml:space="preserve"> неврегульованим.</w:t>
            </w:r>
          </w:p>
        </w:tc>
      </w:tr>
      <w:tr w:rsidR="00CB7F64" w:rsidRPr="00322B0B" w14:paraId="02309627" w14:textId="77777777" w:rsidTr="00075490">
        <w:tc>
          <w:tcPr>
            <w:tcW w:w="1668" w:type="dxa"/>
          </w:tcPr>
          <w:p w14:paraId="51FDC97B" w14:textId="77777777" w:rsidR="00CB7F64" w:rsidRPr="00322B0B" w:rsidRDefault="00CB7F64" w:rsidP="00CB7F64">
            <w:pPr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Альтернатива 2</w:t>
            </w:r>
          </w:p>
        </w:tc>
        <w:tc>
          <w:tcPr>
            <w:tcW w:w="3827" w:type="dxa"/>
            <w:shd w:val="clear" w:color="auto" w:fill="auto"/>
          </w:tcPr>
          <w:p w14:paraId="10275BE9" w14:textId="5113F88F" w:rsidR="00CB7F64" w:rsidRPr="00322B0B" w:rsidRDefault="00CB7F64" w:rsidP="00075490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Забезпечує</w:t>
            </w:r>
            <w:r w:rsidR="00853E6B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досягнення</w:t>
            </w:r>
            <w:r w:rsidR="00853E6B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цілей. Сприятиме</w:t>
            </w:r>
            <w:r w:rsidR="00853E6B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реалізації засад державної</w:t>
            </w:r>
            <w:r w:rsidR="00853E6B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політики у сфері освіти та принципів</w:t>
            </w:r>
            <w:r w:rsidR="00853E6B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освітньої</w:t>
            </w:r>
            <w:r w:rsidR="00853E6B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діяльності. </w:t>
            </w:r>
            <w:r w:rsidR="00DB5C1C" w:rsidRPr="00322B0B">
              <w:rPr>
                <w:rFonts w:ascii="Times New Roman" w:hAnsi="Times New Roman" w:cs="Times New Roman"/>
                <w:szCs w:val="28"/>
                <w:lang w:val="uk-UA"/>
              </w:rPr>
              <w:t>Забезпечить</w:t>
            </w:r>
            <w:r w:rsidR="00F72484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відпові</w:t>
            </w:r>
            <w:r w:rsidR="00AA38DE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дність нормативно-правового </w:t>
            </w:r>
            <w:proofErr w:type="spellStart"/>
            <w:r w:rsidR="00AA38DE" w:rsidRPr="00322B0B">
              <w:rPr>
                <w:rFonts w:ascii="Times New Roman" w:hAnsi="Times New Roman" w:cs="Times New Roman"/>
                <w:szCs w:val="28"/>
                <w:lang w:val="uk-UA"/>
              </w:rPr>
              <w:t>акта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вимог</w:t>
            </w:r>
            <w:r w:rsidR="00390B77" w:rsidRPr="00322B0B">
              <w:rPr>
                <w:rFonts w:ascii="Times New Roman" w:hAnsi="Times New Roman" w:cs="Times New Roman"/>
                <w:szCs w:val="28"/>
                <w:lang w:val="uk-UA"/>
              </w:rPr>
              <w:t>ам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норм Закону України «Про </w:t>
            </w:r>
            <w:r w:rsidR="00390B77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дошкільну </w:t>
            </w:r>
            <w:r w:rsidR="00694309" w:rsidRPr="00322B0B">
              <w:rPr>
                <w:rFonts w:ascii="Times New Roman" w:hAnsi="Times New Roman" w:cs="Times New Roman"/>
                <w:szCs w:val="28"/>
                <w:lang w:val="uk-UA"/>
              </w:rPr>
              <w:t>освіту».</w:t>
            </w:r>
          </w:p>
        </w:tc>
        <w:tc>
          <w:tcPr>
            <w:tcW w:w="4360" w:type="dxa"/>
          </w:tcPr>
          <w:p w14:paraId="1933C8BA" w14:textId="7A254ED2" w:rsidR="00694309" w:rsidRPr="00E740E0" w:rsidRDefault="00694309" w:rsidP="006943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</w:pPr>
            <w:r w:rsidRPr="00E740E0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 xml:space="preserve">Додаткові витрати на реалізацію </w:t>
            </w:r>
            <w:r w:rsidR="00DB5C1C" w:rsidRPr="00E740E0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 xml:space="preserve">Положення про </w:t>
            </w:r>
            <w:r w:rsidR="005A4D66" w:rsidRPr="00E740E0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>ясла</w:t>
            </w:r>
            <w:r w:rsidR="00DB5C1C" w:rsidRPr="00E740E0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 xml:space="preserve"> </w:t>
            </w:r>
            <w:r w:rsidRPr="00E740E0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>не передбачаються.</w:t>
            </w:r>
          </w:p>
          <w:p w14:paraId="22F02B76" w14:textId="7CC03B4A" w:rsidR="00694309" w:rsidRPr="00E740E0" w:rsidRDefault="00694309" w:rsidP="006943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</w:pPr>
            <w:r w:rsidRPr="00E740E0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 xml:space="preserve">Здобуття освіти дітьми у закладах дошкільної освіти </w:t>
            </w:r>
            <w:r w:rsidR="005A4D66" w:rsidRPr="00E740E0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 xml:space="preserve">державної та комунальної форм власності </w:t>
            </w:r>
            <w:r w:rsidRPr="00E740E0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 xml:space="preserve">здійснюється за рахунок </w:t>
            </w:r>
            <w:r w:rsidRPr="00E740E0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>коштів державного та/або місцевих бюджетів, а також за рахунок інших джерел, не заборонених законодавством.</w:t>
            </w:r>
          </w:p>
          <w:p w14:paraId="17A3B340" w14:textId="1D5255A9" w:rsidR="00991BA8" w:rsidRPr="00E740E0" w:rsidRDefault="00DB5C1C" w:rsidP="00DB5C1C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E740E0">
              <w:rPr>
                <w:sz w:val="28"/>
                <w:szCs w:val="28"/>
                <w:lang w:val="uk-UA"/>
              </w:rPr>
              <w:t xml:space="preserve">Витрати на дотримання регулювання включатимуть оновлення статутних документів, організаційні зміни та </w:t>
            </w:r>
            <w:r w:rsidR="00A20A9A" w:rsidRPr="00E740E0">
              <w:rPr>
                <w:sz w:val="28"/>
                <w:szCs w:val="28"/>
                <w:lang w:val="uk-UA"/>
              </w:rPr>
              <w:t xml:space="preserve">реконструкції існуючих будівель закладів дошкільної освіти різних типів та форми власності, що функціонують </w:t>
            </w:r>
            <w:proofErr w:type="spellStart"/>
            <w:r w:rsidR="00A20A9A" w:rsidRPr="00E740E0">
              <w:rPr>
                <w:sz w:val="28"/>
                <w:szCs w:val="28"/>
                <w:lang w:val="uk-UA"/>
              </w:rPr>
              <w:t>автономно</w:t>
            </w:r>
            <w:proofErr w:type="spellEnd"/>
            <w:r w:rsidR="00A20A9A" w:rsidRPr="00E740E0">
              <w:rPr>
                <w:sz w:val="28"/>
                <w:szCs w:val="28"/>
                <w:lang w:val="uk-UA"/>
              </w:rPr>
              <w:t xml:space="preserve"> та/або як структурні підрозділи інших </w:t>
            </w:r>
            <w:r w:rsidR="00A20A9A" w:rsidRPr="00E740E0">
              <w:rPr>
                <w:sz w:val="28"/>
                <w:szCs w:val="28"/>
                <w:lang w:val="uk-UA"/>
              </w:rPr>
              <w:lastRenderedPageBreak/>
              <w:t>закладів освіти,</w:t>
            </w:r>
            <w:r w:rsidR="00A20A9A" w:rsidRPr="00E740E0">
              <w:rPr>
                <w:rFonts w:ascii="Calibri" w:hAnsi="Calibri" w:cs="Calibri"/>
                <w:sz w:val="22"/>
                <w:szCs w:val="22"/>
                <w:lang w:val="uk-UA" w:eastAsia="en-US"/>
              </w:rPr>
              <w:t xml:space="preserve"> </w:t>
            </w:r>
            <w:r w:rsidR="00A20A9A" w:rsidRPr="00E740E0">
              <w:rPr>
                <w:sz w:val="28"/>
                <w:szCs w:val="28"/>
                <w:lang w:val="uk-UA"/>
              </w:rPr>
              <w:t xml:space="preserve">на пристосування приміщень для закладів дошкільної освіти, що входять до складу будівель іншого призначення  </w:t>
            </w:r>
            <w:r w:rsidRPr="00E740E0">
              <w:rPr>
                <w:sz w:val="28"/>
                <w:szCs w:val="28"/>
                <w:lang w:val="uk-UA"/>
              </w:rPr>
              <w:t>відповідн</w:t>
            </w:r>
            <w:r w:rsidR="00A20A9A" w:rsidRPr="00E740E0">
              <w:rPr>
                <w:sz w:val="28"/>
                <w:szCs w:val="28"/>
                <w:lang w:val="uk-UA"/>
              </w:rPr>
              <w:t>о</w:t>
            </w:r>
            <w:r w:rsidRPr="00E740E0">
              <w:rPr>
                <w:sz w:val="28"/>
                <w:szCs w:val="28"/>
                <w:lang w:val="uk-UA"/>
              </w:rPr>
              <w:t xml:space="preserve"> до вимог</w:t>
            </w:r>
            <w:r w:rsidR="00793314" w:rsidRPr="00E740E0">
              <w:rPr>
                <w:sz w:val="28"/>
                <w:szCs w:val="28"/>
                <w:lang w:val="uk-UA"/>
              </w:rPr>
              <w:t xml:space="preserve"> </w:t>
            </w:r>
            <w:r w:rsidR="00A20A9A" w:rsidRPr="00E740E0">
              <w:rPr>
                <w:sz w:val="28"/>
                <w:szCs w:val="28"/>
                <w:lang w:val="uk-UA"/>
              </w:rPr>
              <w:t>ДБН В.2.2-4:2018 «Заклади дошкільної освіти» зі Зміною №1</w:t>
            </w:r>
            <w:r w:rsidR="000C3818" w:rsidRPr="00E740E0">
              <w:rPr>
                <w:sz w:val="28"/>
                <w:szCs w:val="28"/>
                <w:lang w:val="uk-UA"/>
              </w:rPr>
              <w:t>, що належить до повно</w:t>
            </w:r>
            <w:r w:rsidR="001173AD" w:rsidRPr="00E740E0">
              <w:rPr>
                <w:sz w:val="28"/>
                <w:szCs w:val="28"/>
                <w:lang w:val="uk-UA"/>
              </w:rPr>
              <w:t>важен</w:t>
            </w:r>
            <w:r w:rsidR="000C3818" w:rsidRPr="00E740E0">
              <w:rPr>
                <w:sz w:val="28"/>
                <w:szCs w:val="28"/>
                <w:lang w:val="uk-UA"/>
              </w:rPr>
              <w:t>ь</w:t>
            </w:r>
            <w:r w:rsidR="001173AD" w:rsidRPr="00E740E0">
              <w:rPr>
                <w:sz w:val="28"/>
                <w:szCs w:val="28"/>
                <w:lang w:val="uk-UA"/>
              </w:rPr>
              <w:t xml:space="preserve"> органів місцевої влади та фінансується з місцевого бюджету.</w:t>
            </w:r>
          </w:p>
          <w:p w14:paraId="32B5C418" w14:textId="18010EFD" w:rsidR="00CB7F64" w:rsidRPr="00E740E0" w:rsidRDefault="00DB5C1C" w:rsidP="006176EE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E740E0">
              <w:rPr>
                <w:sz w:val="28"/>
                <w:szCs w:val="28"/>
                <w:lang w:val="uk-UA"/>
              </w:rPr>
              <w:t xml:space="preserve"> Проведений М-тест засвідчує, що витрати є помірними і компенсуються підвищенням якості послуг та розширенням ринку освітніх послуг.</w:t>
            </w:r>
          </w:p>
        </w:tc>
      </w:tr>
    </w:tbl>
    <w:p w14:paraId="1CFD09F2" w14:textId="77777777" w:rsidR="00F72484" w:rsidRPr="00322B0B" w:rsidRDefault="00F72484" w:rsidP="00853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735019" w14:textId="77777777" w:rsidR="00CB7F64" w:rsidRPr="00322B0B" w:rsidRDefault="00CB7F64" w:rsidP="00203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>Оцінка впливу на сферу інтересів громадян</w:t>
      </w:r>
    </w:p>
    <w:p w14:paraId="0CD4AEFE" w14:textId="77777777" w:rsidR="00CB7F64" w:rsidRPr="00322B0B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4360"/>
      </w:tblGrid>
      <w:tr w:rsidR="00CB7F64" w:rsidRPr="00322B0B" w14:paraId="764D5055" w14:textId="77777777" w:rsidTr="00075490">
        <w:tc>
          <w:tcPr>
            <w:tcW w:w="1668" w:type="dxa"/>
          </w:tcPr>
          <w:p w14:paraId="564A0CEE" w14:textId="77777777" w:rsidR="00CB7F64" w:rsidRPr="00322B0B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Вид альтернативи</w:t>
            </w:r>
          </w:p>
        </w:tc>
        <w:tc>
          <w:tcPr>
            <w:tcW w:w="3827" w:type="dxa"/>
          </w:tcPr>
          <w:p w14:paraId="71DEEB50" w14:textId="77777777" w:rsidR="00CB7F64" w:rsidRPr="00322B0B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Вигоди</w:t>
            </w:r>
          </w:p>
        </w:tc>
        <w:tc>
          <w:tcPr>
            <w:tcW w:w="4360" w:type="dxa"/>
          </w:tcPr>
          <w:p w14:paraId="0FF648A3" w14:textId="77777777" w:rsidR="00CB7F64" w:rsidRPr="00322B0B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Витрати</w:t>
            </w:r>
          </w:p>
        </w:tc>
      </w:tr>
      <w:tr w:rsidR="00CB7F64" w:rsidRPr="00322B0B" w14:paraId="5656E553" w14:textId="77777777" w:rsidTr="00075490">
        <w:tc>
          <w:tcPr>
            <w:tcW w:w="1668" w:type="dxa"/>
          </w:tcPr>
          <w:p w14:paraId="0F0FB2C9" w14:textId="77777777" w:rsidR="00CB7F64" w:rsidRPr="00322B0B" w:rsidRDefault="00CB7F64" w:rsidP="00CB7F64">
            <w:pPr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Альтернатива 1</w:t>
            </w:r>
          </w:p>
        </w:tc>
        <w:tc>
          <w:tcPr>
            <w:tcW w:w="3827" w:type="dxa"/>
          </w:tcPr>
          <w:p w14:paraId="684A7DB1" w14:textId="77777777" w:rsidR="00CB7F64" w:rsidRPr="00322B0B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Відсутні</w:t>
            </w:r>
          </w:p>
        </w:tc>
        <w:tc>
          <w:tcPr>
            <w:tcW w:w="4360" w:type="dxa"/>
          </w:tcPr>
          <w:p w14:paraId="2AF43D82" w14:textId="4F6EF574" w:rsidR="00CD3F23" w:rsidRPr="00322B0B" w:rsidRDefault="006176EE" w:rsidP="006176EE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Порушення чинного законодавства України. </w:t>
            </w:r>
          </w:p>
          <w:p w14:paraId="2C033059" w14:textId="5052E13D" w:rsidR="001173AD" w:rsidRPr="00322B0B" w:rsidRDefault="001173AD" w:rsidP="001173A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uk-UA"/>
              </w:rPr>
            </w:pPr>
            <w:proofErr w:type="spellStart"/>
            <w:r w:rsidRPr="00322B0B">
              <w:rPr>
                <w:rFonts w:ascii="Times New Roman" w:hAnsi="Times New Roman" w:cs="Times New Roman"/>
                <w:szCs w:val="28"/>
                <w:lang w:eastAsia="uk-UA"/>
              </w:rPr>
              <w:t>Порушення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  <w:lang w:eastAsia="uk-UA"/>
              </w:rPr>
              <w:t xml:space="preserve"> права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  <w:lang w:eastAsia="uk-UA"/>
              </w:rPr>
              <w:t>дітей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  <w:lang w:eastAsia="uk-UA"/>
              </w:rPr>
              <w:t xml:space="preserve"> на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  <w:lang w:eastAsia="uk-UA"/>
              </w:rPr>
              <w:t>освіту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  <w:lang w:eastAsia="uk-UA"/>
              </w:rPr>
              <w:t xml:space="preserve">. </w:t>
            </w:r>
          </w:p>
          <w:p w14:paraId="6ECB4359" w14:textId="18938A2D" w:rsidR="001173AD" w:rsidRPr="00322B0B" w:rsidRDefault="001173AD" w:rsidP="001173A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</w:rPr>
              <w:t>П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орушення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права батьків, які мають дітей від двох років на вільний вибір </w:t>
            </w:r>
            <w:r w:rsidRPr="00E740E0">
              <w:rPr>
                <w:rFonts w:ascii="Times New Roman" w:hAnsi="Times New Roman" w:cs="Times New Roman"/>
                <w:szCs w:val="28"/>
                <w:lang w:val="uk-UA"/>
              </w:rPr>
              <w:t>суб’єктів освітньої діяльності, що забезпечують дошкільну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освіту дітям відповідного віку.</w:t>
            </w:r>
          </w:p>
          <w:p w14:paraId="7861ADD6" w14:textId="455B7371" w:rsidR="00CB7F64" w:rsidRPr="00322B0B" w:rsidRDefault="006176EE" w:rsidP="00CD3F23">
            <w:pPr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Невідповідність чинного Положення про заклад дошкільної освіти </w:t>
            </w:r>
            <w:r w:rsidRPr="00322B0B">
              <w:rPr>
                <w:rFonts w:ascii="Times New Roman" w:hAnsi="Times New Roman" w:cs="Times New Roman"/>
                <w:szCs w:val="28"/>
                <w:lang w:val="uk-UA" w:eastAsia="uk-UA"/>
              </w:rPr>
              <w:t xml:space="preserve">новому Закону України </w:t>
            </w:r>
            <w:r w:rsidRPr="00322B0B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 xml:space="preserve"> </w:t>
            </w:r>
            <w:r w:rsidR="00CD3F23" w:rsidRPr="00322B0B">
              <w:rPr>
                <w:rFonts w:ascii="Times New Roman" w:hAnsi="Times New Roman" w:cs="Times New Roman"/>
                <w:szCs w:val="28"/>
                <w:lang w:val="uk-UA"/>
              </w:rPr>
              <w:t>«Про дошкільну освіту</w:t>
            </w:r>
            <w:r w:rsidR="001173AD" w:rsidRPr="00322B0B">
              <w:rPr>
                <w:rFonts w:ascii="Times New Roman" w:hAnsi="Times New Roman" w:cs="Times New Roman"/>
                <w:szCs w:val="28"/>
                <w:lang w:val="uk-UA"/>
              </w:rPr>
              <w:t>»</w:t>
            </w:r>
            <w:r w:rsidR="00CD3F23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6067C6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щодо суб’єктів освітньої діяльності. </w:t>
            </w:r>
            <w:r w:rsidR="00F351EA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</w:p>
        </w:tc>
      </w:tr>
      <w:tr w:rsidR="00CB7F64" w:rsidRPr="00322B0B" w14:paraId="0CE3A09A" w14:textId="77777777" w:rsidTr="00075490">
        <w:tc>
          <w:tcPr>
            <w:tcW w:w="1668" w:type="dxa"/>
          </w:tcPr>
          <w:p w14:paraId="5EA88149" w14:textId="77777777" w:rsidR="00CB7F64" w:rsidRPr="00322B0B" w:rsidRDefault="00CB7F64" w:rsidP="00CB7F64">
            <w:pPr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Альтернатива 2</w:t>
            </w:r>
          </w:p>
        </w:tc>
        <w:tc>
          <w:tcPr>
            <w:tcW w:w="3827" w:type="dxa"/>
          </w:tcPr>
          <w:p w14:paraId="7D009239" w14:textId="1C232BD7" w:rsidR="00912CF0" w:rsidRPr="00322B0B" w:rsidRDefault="00912CF0" w:rsidP="00912CF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Гарантує реалізацію права громадян на вільний і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свідомий вибір суб’єктів освітньої діяльності для здобуття якісної дошкільної освіти відповідно до визначеного Законом України «Про дошкільну освіту» типу організації освітньої діяльності  «</w:t>
            </w:r>
            <w:r w:rsidR="005A4D66">
              <w:rPr>
                <w:rFonts w:ascii="Times New Roman" w:hAnsi="Times New Roman" w:cs="Times New Roman"/>
                <w:szCs w:val="28"/>
                <w:lang w:val="uk-UA"/>
              </w:rPr>
              <w:t>ясла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».</w:t>
            </w:r>
          </w:p>
          <w:p w14:paraId="3D6B45D6" w14:textId="37972175" w:rsidR="00912CF0" w:rsidRPr="00322B0B" w:rsidRDefault="00912CF0" w:rsidP="00912CF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Сприяє практичному впровадженню положень нового Закону України «Про дошкільну освіту» та усуває колізії з чинним нормативно-правовим регулюванням.</w:t>
            </w:r>
          </w:p>
          <w:p w14:paraId="3DDDDAD7" w14:textId="77777777" w:rsidR="00912CF0" w:rsidRPr="00322B0B" w:rsidRDefault="00912CF0" w:rsidP="00912CF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Забезпечує виконання міжнародних зобов’язань України щодо гарантування кожній дитині доступу до якісної, інклюзивної та безпечної дошкільної освіти згідно з міжнародними стандартами, зокрема Конвенцією ООН про права дитини.</w:t>
            </w:r>
          </w:p>
          <w:p w14:paraId="7387631E" w14:textId="6D354BB8" w:rsidR="004A40FD" w:rsidRPr="00322B0B" w:rsidRDefault="00912CF0" w:rsidP="005A4D6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Сприяє системному розвитку дошкільної освіти, підвищенню її доступності та якості, а також адаптації освітніх послуг до потреб</w:t>
            </w:r>
            <w:r w:rsidR="005A4D66">
              <w:rPr>
                <w:rFonts w:ascii="Times New Roman" w:hAnsi="Times New Roman" w:cs="Times New Roman"/>
                <w:szCs w:val="28"/>
                <w:lang w:val="uk-UA"/>
              </w:rPr>
              <w:t xml:space="preserve"> немовлят та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дітей раннього віку в умовах воєнного часу та післявоєнного відновлення.</w:t>
            </w:r>
          </w:p>
        </w:tc>
        <w:tc>
          <w:tcPr>
            <w:tcW w:w="4360" w:type="dxa"/>
          </w:tcPr>
          <w:p w14:paraId="2BF26399" w14:textId="77777777" w:rsidR="00CB7F64" w:rsidRPr="00322B0B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Відсутні</w:t>
            </w:r>
          </w:p>
        </w:tc>
      </w:tr>
    </w:tbl>
    <w:p w14:paraId="55562B30" w14:textId="51BBFB3B" w:rsidR="00075490" w:rsidRPr="00322B0B" w:rsidRDefault="00075490" w:rsidP="00853E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5C3A302" w14:textId="77777777" w:rsidR="00CB7F64" w:rsidRPr="00322B0B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22B0B">
        <w:rPr>
          <w:rFonts w:ascii="Times New Roman" w:hAnsi="Times New Roman" w:cs="Times New Roman"/>
          <w:sz w:val="28"/>
          <w:szCs w:val="28"/>
        </w:rPr>
        <w:t>Оцінка впливу на сферу інтересів суб’єктів господарювання</w:t>
      </w:r>
    </w:p>
    <w:p w14:paraId="1D516403" w14:textId="77777777" w:rsidR="00C776A2" w:rsidRPr="00322B0B" w:rsidRDefault="00C776A2" w:rsidP="00CB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6768A39" w14:textId="77777777" w:rsidR="004912EB" w:rsidRPr="00322B0B" w:rsidRDefault="00C776A2" w:rsidP="00491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2B0B">
        <w:rPr>
          <w:rFonts w:ascii="Times New Roman" w:hAnsi="Times New Roman" w:cs="Times New Roman"/>
          <w:sz w:val="28"/>
          <w:szCs w:val="28"/>
          <w:lang w:eastAsia="ru-RU"/>
        </w:rPr>
        <w:t>Інформацію</w:t>
      </w:r>
      <w:r w:rsidR="00CB7F64" w:rsidRPr="00322B0B">
        <w:rPr>
          <w:rFonts w:ascii="Times New Roman" w:hAnsi="Times New Roman" w:cs="Times New Roman"/>
          <w:sz w:val="28"/>
          <w:szCs w:val="28"/>
          <w:lang w:eastAsia="ru-RU"/>
        </w:rPr>
        <w:t xml:space="preserve"> взято з відкритих джерел </w:t>
      </w:r>
      <w:r w:rsidR="00417575" w:rsidRPr="00322B0B">
        <w:rPr>
          <w:rFonts w:ascii="Times New Roman" w:hAnsi="Times New Roman" w:cs="Times New Roman"/>
          <w:sz w:val="28"/>
          <w:szCs w:val="28"/>
          <w:lang w:eastAsia="ru-RU"/>
        </w:rPr>
        <w:t xml:space="preserve">Державної служби статистики України </w:t>
      </w:r>
      <w:r w:rsidR="004912EB" w:rsidRPr="00322B0B">
        <w:rPr>
          <w:rFonts w:ascii="Times New Roman" w:hAnsi="Times New Roman" w:cs="Times New Roman"/>
          <w:sz w:val="28"/>
          <w:szCs w:val="28"/>
          <w:lang w:eastAsia="ru-RU"/>
        </w:rPr>
        <w:t>(станом на 01.04.2024).</w:t>
      </w:r>
    </w:p>
    <w:p w14:paraId="1CA1A352" w14:textId="77777777" w:rsidR="004912EB" w:rsidRPr="00322B0B" w:rsidRDefault="004912EB" w:rsidP="00491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52"/>
        <w:gridCol w:w="1366"/>
        <w:gridCol w:w="1368"/>
        <w:gridCol w:w="1368"/>
        <w:gridCol w:w="1368"/>
        <w:gridCol w:w="1366"/>
      </w:tblGrid>
      <w:tr w:rsidR="004912EB" w:rsidRPr="00322B0B" w14:paraId="2CDBCFB8" w14:textId="77777777" w:rsidTr="004912EB">
        <w:tc>
          <w:tcPr>
            <w:tcW w:w="1397" w:type="pct"/>
          </w:tcPr>
          <w:p w14:paraId="000348E0" w14:textId="77777777" w:rsidR="004912EB" w:rsidRPr="00322B0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Показник</w:t>
            </w:r>
          </w:p>
        </w:tc>
        <w:tc>
          <w:tcPr>
            <w:tcW w:w="720" w:type="pct"/>
          </w:tcPr>
          <w:p w14:paraId="190F62D0" w14:textId="77777777" w:rsidR="004912EB" w:rsidRPr="00322B0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Великі</w:t>
            </w:r>
          </w:p>
        </w:tc>
        <w:tc>
          <w:tcPr>
            <w:tcW w:w="721" w:type="pct"/>
          </w:tcPr>
          <w:p w14:paraId="7E4E8A32" w14:textId="77777777" w:rsidR="004912EB" w:rsidRPr="00322B0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Середні</w:t>
            </w:r>
          </w:p>
        </w:tc>
        <w:tc>
          <w:tcPr>
            <w:tcW w:w="721" w:type="pct"/>
          </w:tcPr>
          <w:p w14:paraId="26189684" w14:textId="77777777" w:rsidR="004912EB" w:rsidRPr="00322B0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Малі</w:t>
            </w:r>
          </w:p>
        </w:tc>
        <w:tc>
          <w:tcPr>
            <w:tcW w:w="721" w:type="pct"/>
          </w:tcPr>
          <w:p w14:paraId="185308DE" w14:textId="77777777" w:rsidR="004912EB" w:rsidRPr="00322B0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Мікро</w:t>
            </w:r>
          </w:p>
        </w:tc>
        <w:tc>
          <w:tcPr>
            <w:tcW w:w="720" w:type="pct"/>
          </w:tcPr>
          <w:p w14:paraId="4487E7FE" w14:textId="77777777" w:rsidR="004912EB" w:rsidRPr="00322B0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Разом</w:t>
            </w:r>
          </w:p>
        </w:tc>
      </w:tr>
      <w:tr w:rsidR="004912EB" w:rsidRPr="00322B0B" w14:paraId="75D3F951" w14:textId="77777777" w:rsidTr="004912EB">
        <w:tc>
          <w:tcPr>
            <w:tcW w:w="1397" w:type="pct"/>
          </w:tcPr>
          <w:p w14:paraId="07BC9486" w14:textId="77777777" w:rsidR="004912EB" w:rsidRPr="00322B0B" w:rsidRDefault="004912EB" w:rsidP="00853E6B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Кількість суб’єктів господарювання,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що підпадають під дію регулювання (заклади дошкільної освіти державної,</w:t>
            </w:r>
            <w:r w:rsidR="00853E6B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комунальної, приватної та корпоративної форми власності), одиниць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689A8183" w14:textId="77777777" w:rsidR="004912EB" w:rsidRPr="00322B0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0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0A677E92" w14:textId="77777777" w:rsidR="004912EB" w:rsidRPr="00322B0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1 083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3F6F63CE" w14:textId="77777777" w:rsidR="004912EB" w:rsidRPr="00322B0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6 334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2F54BB97" w14:textId="77777777" w:rsidR="004912EB" w:rsidRPr="00322B0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6 035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60AD5CF4" w14:textId="77777777" w:rsidR="004912EB" w:rsidRPr="00322B0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13 452</w:t>
            </w:r>
          </w:p>
        </w:tc>
      </w:tr>
      <w:tr w:rsidR="004912EB" w:rsidRPr="00322B0B" w14:paraId="7A78B70C" w14:textId="77777777" w:rsidTr="004912EB">
        <w:tc>
          <w:tcPr>
            <w:tcW w:w="1397" w:type="pct"/>
          </w:tcPr>
          <w:p w14:paraId="6010A238" w14:textId="77777777" w:rsidR="004912EB" w:rsidRPr="00322B0B" w:rsidRDefault="004912EB" w:rsidP="00853E6B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Питома вага групи у загальній</w:t>
            </w:r>
            <w:r w:rsidR="00853E6B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кількості, відсотків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792C19AE" w14:textId="77777777" w:rsidR="004912EB" w:rsidRPr="00322B0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0 %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2BE21229" w14:textId="77777777" w:rsidR="004912EB" w:rsidRPr="00322B0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8 %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1ADF82BE" w14:textId="77777777" w:rsidR="004912EB" w:rsidRPr="00322B0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47 %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0BA77051" w14:textId="77777777" w:rsidR="004912EB" w:rsidRPr="00322B0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45 %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318C9D3B" w14:textId="77777777" w:rsidR="004912EB" w:rsidRPr="00322B0B" w:rsidRDefault="004912EB" w:rsidP="00853E6B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100%</w:t>
            </w:r>
          </w:p>
        </w:tc>
      </w:tr>
    </w:tbl>
    <w:p w14:paraId="041346AB" w14:textId="77777777" w:rsidR="004912EB" w:rsidRPr="00322B0B" w:rsidRDefault="004912EB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8AB29C" w14:textId="77777777" w:rsidR="00853E6B" w:rsidRPr="00322B0B" w:rsidRDefault="00853E6B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331"/>
        <w:gridCol w:w="4856"/>
      </w:tblGrid>
      <w:tr w:rsidR="00CB7F64" w:rsidRPr="00322B0B" w14:paraId="7E057DBD" w14:textId="77777777" w:rsidTr="00C776A2">
        <w:tc>
          <w:tcPr>
            <w:tcW w:w="1668" w:type="dxa"/>
          </w:tcPr>
          <w:p w14:paraId="4DF2F61E" w14:textId="77777777" w:rsidR="00CB7F64" w:rsidRPr="00322B0B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Вид альтернативи</w:t>
            </w:r>
          </w:p>
        </w:tc>
        <w:tc>
          <w:tcPr>
            <w:tcW w:w="3331" w:type="dxa"/>
          </w:tcPr>
          <w:p w14:paraId="7CD8C904" w14:textId="77777777" w:rsidR="00CB7F64" w:rsidRPr="00322B0B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Вигоди</w:t>
            </w:r>
          </w:p>
        </w:tc>
        <w:tc>
          <w:tcPr>
            <w:tcW w:w="4856" w:type="dxa"/>
          </w:tcPr>
          <w:p w14:paraId="23A4A2C7" w14:textId="77777777" w:rsidR="00CB7F64" w:rsidRPr="00322B0B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Витрати</w:t>
            </w:r>
          </w:p>
        </w:tc>
      </w:tr>
      <w:tr w:rsidR="00CB7F64" w:rsidRPr="00322B0B" w14:paraId="3DF1755E" w14:textId="77777777" w:rsidTr="00D85262">
        <w:trPr>
          <w:trHeight w:val="2400"/>
        </w:trPr>
        <w:tc>
          <w:tcPr>
            <w:tcW w:w="1668" w:type="dxa"/>
          </w:tcPr>
          <w:p w14:paraId="33B5A682" w14:textId="77777777" w:rsidR="00CB7F64" w:rsidRPr="00322B0B" w:rsidRDefault="00CB7F64" w:rsidP="00CB7F64">
            <w:pPr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Альтернатива 1</w:t>
            </w:r>
          </w:p>
        </w:tc>
        <w:tc>
          <w:tcPr>
            <w:tcW w:w="3331" w:type="dxa"/>
          </w:tcPr>
          <w:p w14:paraId="5AC1A3F7" w14:textId="77777777" w:rsidR="00CB7F64" w:rsidRPr="00322B0B" w:rsidRDefault="00CB7F64" w:rsidP="00CB7F64">
            <w:pPr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Відсутні</w:t>
            </w:r>
          </w:p>
        </w:tc>
        <w:tc>
          <w:tcPr>
            <w:tcW w:w="4856" w:type="dxa"/>
          </w:tcPr>
          <w:p w14:paraId="2A0FB97C" w14:textId="77777777" w:rsidR="006067C6" w:rsidRPr="00322B0B" w:rsidRDefault="006067C6" w:rsidP="006067C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Витрати на фінансування закладів дошкільної освіти, здійснюються за кошти засновника та інших джерел не заборонених законодавством.</w:t>
            </w:r>
          </w:p>
          <w:p w14:paraId="3C453F5B" w14:textId="77777777" w:rsidR="006067C6" w:rsidRPr="00322B0B" w:rsidRDefault="006067C6" w:rsidP="004A40F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14:paraId="25CB01C1" w14:textId="1B4F5998" w:rsidR="004A40FD" w:rsidRPr="00322B0B" w:rsidRDefault="004A40FD" w:rsidP="004A40F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Невідповідність чинного Положення про заклад дошкільної освіти вимогам Закону України «Про дошкільну освіту». </w:t>
            </w:r>
          </w:p>
          <w:p w14:paraId="4E2CEB44" w14:textId="77777777" w:rsidR="006067C6" w:rsidRPr="00322B0B" w:rsidRDefault="006067C6" w:rsidP="004A40F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14:paraId="373D18E9" w14:textId="4A1210FB" w:rsidR="00362AFC" w:rsidRPr="00322B0B" w:rsidRDefault="00362AFC" w:rsidP="00A139F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Відсутність чіткої процедури утворення та функціонування </w:t>
            </w:r>
            <w:r w:rsidR="006067C6" w:rsidRPr="00E740E0">
              <w:rPr>
                <w:rFonts w:ascii="Times New Roman" w:hAnsi="Times New Roman" w:cs="Times New Roman"/>
                <w:szCs w:val="28"/>
                <w:lang w:val="uk-UA"/>
              </w:rPr>
              <w:t>суб’єктів освітньої діяльності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C66D51" w:rsidRPr="00322B0B">
              <w:rPr>
                <w:rFonts w:ascii="Times New Roman" w:hAnsi="Times New Roman" w:cs="Times New Roman"/>
                <w:szCs w:val="28"/>
                <w:lang w:val="uk-UA"/>
              </w:rPr>
              <w:t>за типом організації освітньої діяльності «</w:t>
            </w:r>
            <w:r w:rsidR="00A139FB">
              <w:rPr>
                <w:rFonts w:ascii="Times New Roman" w:hAnsi="Times New Roman" w:cs="Times New Roman"/>
                <w:szCs w:val="28"/>
                <w:lang w:val="uk-UA"/>
              </w:rPr>
              <w:t>ясла</w:t>
            </w:r>
            <w:r w:rsidR="00C66D51" w:rsidRPr="00322B0B">
              <w:rPr>
                <w:rFonts w:ascii="Times New Roman" w:hAnsi="Times New Roman" w:cs="Times New Roman"/>
                <w:szCs w:val="28"/>
                <w:lang w:val="uk-UA"/>
              </w:rPr>
              <w:t>».</w:t>
            </w:r>
          </w:p>
        </w:tc>
      </w:tr>
      <w:tr w:rsidR="00CB7F64" w:rsidRPr="00322B0B" w14:paraId="24394379" w14:textId="77777777" w:rsidTr="00C776A2">
        <w:tc>
          <w:tcPr>
            <w:tcW w:w="1668" w:type="dxa"/>
          </w:tcPr>
          <w:p w14:paraId="73305F00" w14:textId="77777777" w:rsidR="00CB7F64" w:rsidRPr="00322B0B" w:rsidRDefault="00CB7F64" w:rsidP="00CB7F64">
            <w:pPr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Альтернатива 2</w:t>
            </w:r>
          </w:p>
        </w:tc>
        <w:tc>
          <w:tcPr>
            <w:tcW w:w="3331" w:type="dxa"/>
          </w:tcPr>
          <w:p w14:paraId="21B98A9F" w14:textId="77777777" w:rsidR="00665DFE" w:rsidRPr="00322B0B" w:rsidRDefault="00665DFE" w:rsidP="00665DFE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Максимальні.</w:t>
            </w:r>
          </w:p>
          <w:p w14:paraId="6607C6E8" w14:textId="57FED694" w:rsidR="00CB7F64" w:rsidRPr="00322B0B" w:rsidRDefault="00665DFE" w:rsidP="00A139FB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Суб’єкти господарювання матимуть</w:t>
            </w:r>
            <w:r w:rsidR="00C66D51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чітку та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зрозумілу процедуру</w:t>
            </w:r>
            <w:r w:rsidR="00C776A2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853E6B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C776A2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утворення та функціонування </w:t>
            </w:r>
            <w:r w:rsidR="00853E6B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FF2073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закладу дошкільної освіти за </w:t>
            </w:r>
            <w:r w:rsidR="00FF2073" w:rsidRPr="00322B0B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 xml:space="preserve">типом </w:t>
            </w:r>
            <w:r w:rsidR="001E1593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організації </w:t>
            </w:r>
            <w:r w:rsidR="00FF2073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освітньої діяльності </w:t>
            </w:r>
            <w:r w:rsidR="002D6D67" w:rsidRPr="00322B0B">
              <w:rPr>
                <w:rFonts w:ascii="Times New Roman" w:hAnsi="Times New Roman" w:cs="Times New Roman"/>
                <w:szCs w:val="28"/>
                <w:lang w:val="uk-UA"/>
              </w:rPr>
              <w:t>«</w:t>
            </w:r>
            <w:r w:rsidR="00A139FB">
              <w:rPr>
                <w:rFonts w:ascii="Times New Roman" w:hAnsi="Times New Roman" w:cs="Times New Roman"/>
                <w:szCs w:val="28"/>
                <w:lang w:val="uk-UA"/>
              </w:rPr>
              <w:t>ясла</w:t>
            </w:r>
            <w:r w:rsidR="002D6D67" w:rsidRPr="00322B0B">
              <w:rPr>
                <w:rFonts w:ascii="Times New Roman" w:hAnsi="Times New Roman" w:cs="Times New Roman"/>
                <w:szCs w:val="28"/>
                <w:lang w:val="uk-UA"/>
              </w:rPr>
              <w:t>»</w:t>
            </w:r>
            <w:r w:rsidR="00C66D51" w:rsidRPr="00322B0B">
              <w:rPr>
                <w:rFonts w:ascii="Times New Roman" w:hAnsi="Times New Roman" w:cs="Times New Roman"/>
                <w:szCs w:val="28"/>
                <w:lang w:val="uk-UA"/>
              </w:rPr>
              <w:t>, що сприятиме підвищенню доступності та ефективності дошкільної освіти.</w:t>
            </w:r>
          </w:p>
        </w:tc>
        <w:tc>
          <w:tcPr>
            <w:tcW w:w="4856" w:type="dxa"/>
          </w:tcPr>
          <w:p w14:paraId="3153E319" w14:textId="31EFCC9A" w:rsidR="006067C6" w:rsidRPr="00322B0B" w:rsidRDefault="00665DFE" w:rsidP="00252C8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lastRenderedPageBreak/>
              <w:t>Ознайомлення</w:t>
            </w:r>
            <w:r w:rsidR="00853E6B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0575DF"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 xml:space="preserve">учасників освітнього </w:t>
            </w:r>
            <w:r w:rsidR="00AA38DE"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>процес</w:t>
            </w:r>
            <w:r w:rsidR="00853E6B"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 xml:space="preserve">у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з текстом </w:t>
            </w:r>
            <w:r w:rsidR="004A40F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Положення про </w:t>
            </w:r>
            <w:r w:rsidR="00A139FB">
              <w:rPr>
                <w:rFonts w:ascii="Times New Roman" w:hAnsi="Times New Roman" w:cs="Times New Roman"/>
                <w:szCs w:val="28"/>
                <w:lang w:val="uk-UA"/>
              </w:rPr>
              <w:t>ясла</w:t>
            </w:r>
            <w:r w:rsidR="000575DF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: </w:t>
            </w:r>
            <w:r w:rsidR="00912CF0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        </w:t>
            </w:r>
            <w:r w:rsidR="000575DF" w:rsidRPr="00322B0B">
              <w:rPr>
                <w:rFonts w:ascii="Times New Roman" w:hAnsi="Times New Roman" w:cs="Times New Roman"/>
                <w:szCs w:val="28"/>
                <w:lang w:val="uk-UA"/>
              </w:rPr>
              <w:t>1 год х 103 грн/год х 13452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закладів = </w:t>
            </w:r>
            <w:r w:rsidR="000575DF" w:rsidRPr="00322B0B">
              <w:rPr>
                <w:rFonts w:ascii="Times New Roman" w:hAnsi="Times New Roman" w:cs="Times New Roman"/>
                <w:szCs w:val="28"/>
                <w:lang w:val="uk-UA"/>
              </w:rPr>
              <w:t>1385556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грн. </w:t>
            </w:r>
          </w:p>
          <w:p w14:paraId="5366A79E" w14:textId="051FD5A6" w:rsidR="00CB7F64" w:rsidRPr="00322B0B" w:rsidRDefault="00665DFE" w:rsidP="00252C8D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Витрати включаються до заробітної плати працівників, які здійснюють відповідну діяльність у межах виконання своїх посадових обов’язків.</w:t>
            </w:r>
          </w:p>
        </w:tc>
      </w:tr>
    </w:tbl>
    <w:p w14:paraId="43DE4216" w14:textId="2C1EA8A0" w:rsidR="00C776A2" w:rsidRPr="00322B0B" w:rsidRDefault="00C776A2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37D380" w14:textId="789EFE2E" w:rsidR="00571344" w:rsidRPr="00322B0B" w:rsidRDefault="00571344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8A25BF" w14:textId="77777777" w:rsidR="00571344" w:rsidRPr="00322B0B" w:rsidRDefault="00571344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A2A9F" w14:textId="77777777" w:rsidR="00CB7F64" w:rsidRPr="00322B0B" w:rsidRDefault="00CB7F64" w:rsidP="00C776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 xml:space="preserve">Витрати, які будуть виникати внаслідок дії регуляторного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акта</w:t>
      </w:r>
      <w:proofErr w:type="spellEnd"/>
    </w:p>
    <w:p w14:paraId="7561ED6D" w14:textId="77777777" w:rsidR="00CB7F64" w:rsidRPr="00322B0B" w:rsidRDefault="00CB7F64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6"/>
        <w:gridCol w:w="5022"/>
      </w:tblGrid>
      <w:tr w:rsidR="00CB7F64" w:rsidRPr="00322B0B" w14:paraId="78930398" w14:textId="77777777" w:rsidTr="000575DF">
        <w:tc>
          <w:tcPr>
            <w:tcW w:w="4503" w:type="dxa"/>
          </w:tcPr>
          <w:p w14:paraId="48DE5C5E" w14:textId="77777777" w:rsidR="00CB7F64" w:rsidRPr="00322B0B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Сумарні</w:t>
            </w:r>
            <w:r w:rsidR="00E91D47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витрати за альтернативами</w:t>
            </w:r>
          </w:p>
        </w:tc>
        <w:tc>
          <w:tcPr>
            <w:tcW w:w="5067" w:type="dxa"/>
          </w:tcPr>
          <w:p w14:paraId="158A6009" w14:textId="77777777" w:rsidR="00CB7F64" w:rsidRPr="00322B0B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Сума витрат, гривень</w:t>
            </w:r>
          </w:p>
        </w:tc>
      </w:tr>
      <w:tr w:rsidR="00CB7F64" w:rsidRPr="00322B0B" w14:paraId="7D5C810B" w14:textId="77777777" w:rsidTr="000575DF">
        <w:tc>
          <w:tcPr>
            <w:tcW w:w="4503" w:type="dxa"/>
          </w:tcPr>
          <w:p w14:paraId="3AFDE59D" w14:textId="77777777" w:rsidR="00CB7F64" w:rsidRPr="00322B0B" w:rsidRDefault="00CB7F64" w:rsidP="00CB7F64">
            <w:pPr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Альтернатива 1.</w:t>
            </w:r>
          </w:p>
        </w:tc>
        <w:tc>
          <w:tcPr>
            <w:tcW w:w="5067" w:type="dxa"/>
          </w:tcPr>
          <w:p w14:paraId="395E9A91" w14:textId="77777777" w:rsidR="00CB7F64" w:rsidRPr="00322B0B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Відсутні</w:t>
            </w:r>
          </w:p>
        </w:tc>
      </w:tr>
      <w:tr w:rsidR="00CB7F64" w:rsidRPr="00322B0B" w14:paraId="301EFD40" w14:textId="77777777" w:rsidTr="000575DF">
        <w:tc>
          <w:tcPr>
            <w:tcW w:w="4503" w:type="dxa"/>
          </w:tcPr>
          <w:p w14:paraId="60CF7110" w14:textId="77777777" w:rsidR="00CB7F64" w:rsidRPr="00322B0B" w:rsidRDefault="00CB7F64" w:rsidP="00CB7F64">
            <w:pPr>
              <w:spacing w:line="240" w:lineRule="auto"/>
              <w:rPr>
                <w:rFonts w:ascii="Times New Roman" w:hAnsi="Times New Roman" w:cs="Times New Roman"/>
                <w:szCs w:val="28"/>
                <w:highlight w:val="yellow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Альтернатива 2.</w:t>
            </w:r>
          </w:p>
        </w:tc>
        <w:tc>
          <w:tcPr>
            <w:tcW w:w="5067" w:type="dxa"/>
          </w:tcPr>
          <w:p w14:paraId="57E45D50" w14:textId="1FB9CA84" w:rsidR="0060777C" w:rsidRPr="00322B0B" w:rsidRDefault="00CB7F64" w:rsidP="001E1593">
            <w:pPr>
              <w:spacing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>Ознайомлення</w:t>
            </w:r>
            <w:r w:rsidR="00853E6B"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 xml:space="preserve"> </w:t>
            </w:r>
            <w:r w:rsidR="00AA38DE"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>учасників</w:t>
            </w:r>
            <w:r w:rsidR="00853E6B"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>освітнього</w:t>
            </w:r>
            <w:r w:rsidR="00853E6B"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 xml:space="preserve"> </w:t>
            </w:r>
            <w:r w:rsidR="002E6F92"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>процес</w:t>
            </w:r>
            <w:r w:rsidR="00C776A2"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 xml:space="preserve">у </w:t>
            </w:r>
            <w:r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>з</w:t>
            </w:r>
            <w:r w:rsidR="00853E6B"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>умовами</w:t>
            </w:r>
            <w:r w:rsidR="00853E6B"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 xml:space="preserve"> </w:t>
            </w:r>
            <w:r w:rsidR="004A40FD"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 xml:space="preserve">Положення про </w:t>
            </w:r>
            <w:r w:rsidR="00A139F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>ясла</w:t>
            </w:r>
            <w:r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>. Проведення</w:t>
            </w:r>
            <w:r w:rsidR="00853E6B"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>інформаційно-роз’яснювальної</w:t>
            </w:r>
            <w:r w:rsidR="005D2F07"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 xml:space="preserve"> </w:t>
            </w:r>
            <w:r w:rsidR="000575DF"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>роботи:</w:t>
            </w:r>
            <w:r w:rsidR="000575DF" w:rsidRPr="00322B0B">
              <w:rPr>
                <w:rFonts w:ascii="Times New Roman" w:hAnsi="Times New Roman" w:cs="Times New Roman"/>
                <w:szCs w:val="28"/>
                <w:lang w:val="uk-UA"/>
              </w:rPr>
              <w:t>1 год х 103 грн/год х 13452 закладів = 1385556 грн.</w:t>
            </w:r>
          </w:p>
          <w:p w14:paraId="65833815" w14:textId="2E13BDC4" w:rsidR="00912CF0" w:rsidRPr="00912CF0" w:rsidRDefault="00912CF0" w:rsidP="00912CF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uk-UA"/>
              </w:rPr>
            </w:pPr>
            <w:r w:rsidRPr="00912CF0">
              <w:rPr>
                <w:rFonts w:ascii="Times New Roman" w:hAnsi="Times New Roman" w:cs="Times New Roman"/>
                <w:szCs w:val="28"/>
                <w:lang w:val="uk-UA" w:eastAsia="uk-UA"/>
              </w:rPr>
              <w:t>Зазначені витрати є умовними, оскільки фактично включаються до фонду заробітної плати працівників, які здійснюють відповідну інформаційну діяльність у межах викона</w:t>
            </w:r>
            <w:r w:rsidRPr="00322B0B">
              <w:rPr>
                <w:rFonts w:ascii="Times New Roman" w:hAnsi="Times New Roman" w:cs="Times New Roman"/>
                <w:szCs w:val="28"/>
                <w:lang w:val="uk-UA" w:eastAsia="uk-UA"/>
              </w:rPr>
              <w:t xml:space="preserve">ння своїх посадових обов’язків. </w:t>
            </w:r>
            <w:proofErr w:type="spellStart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>Тобто</w:t>
            </w:r>
            <w:proofErr w:type="spellEnd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 xml:space="preserve"> не </w:t>
            </w:r>
            <w:proofErr w:type="spellStart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>потребують</w:t>
            </w:r>
            <w:proofErr w:type="spellEnd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 xml:space="preserve"> </w:t>
            </w:r>
            <w:proofErr w:type="spellStart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>додаткового</w:t>
            </w:r>
            <w:proofErr w:type="spellEnd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 xml:space="preserve"> </w:t>
            </w:r>
            <w:proofErr w:type="spellStart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>фінансування</w:t>
            </w:r>
            <w:proofErr w:type="spellEnd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 xml:space="preserve"> з бюджету.</w:t>
            </w:r>
          </w:p>
          <w:p w14:paraId="11316C93" w14:textId="36443E8F" w:rsidR="00CB7F64" w:rsidRPr="00322B0B" w:rsidRDefault="00912CF0" w:rsidP="00912CF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Cs w:val="28"/>
                <w:lang w:eastAsia="uk-UA"/>
              </w:rPr>
            </w:pPr>
            <w:proofErr w:type="spellStart"/>
            <w:r w:rsidRPr="00912CF0">
              <w:rPr>
                <w:rFonts w:ascii="Times New Roman" w:hAnsi="Times New Roman" w:cs="Times New Roman"/>
                <w:bCs/>
                <w:szCs w:val="28"/>
                <w:lang w:eastAsia="uk-UA"/>
              </w:rPr>
              <w:t>Оприлюднення</w:t>
            </w:r>
            <w:proofErr w:type="spellEnd"/>
            <w:r w:rsidRPr="00912CF0">
              <w:rPr>
                <w:rFonts w:ascii="Times New Roman" w:hAnsi="Times New Roman" w:cs="Times New Roman"/>
                <w:bCs/>
                <w:szCs w:val="28"/>
                <w:lang w:eastAsia="uk-UA"/>
              </w:rPr>
              <w:t xml:space="preserve"> нормативно-правового акта</w:t>
            </w:r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 xml:space="preserve"> буде </w:t>
            </w:r>
            <w:proofErr w:type="spellStart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>здійснено</w:t>
            </w:r>
            <w:proofErr w:type="spellEnd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 xml:space="preserve"> </w:t>
            </w:r>
            <w:proofErr w:type="spellStart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>відповідно</w:t>
            </w:r>
            <w:proofErr w:type="spellEnd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 xml:space="preserve"> до </w:t>
            </w:r>
            <w:proofErr w:type="spellStart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>вимог</w:t>
            </w:r>
            <w:proofErr w:type="spellEnd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 xml:space="preserve"> чинного </w:t>
            </w:r>
            <w:proofErr w:type="spellStart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>законодавства</w:t>
            </w:r>
            <w:proofErr w:type="spellEnd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 xml:space="preserve"> на </w:t>
            </w:r>
            <w:proofErr w:type="spellStart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>офіційних</w:t>
            </w:r>
            <w:proofErr w:type="spellEnd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 xml:space="preserve"> </w:t>
            </w:r>
            <w:proofErr w:type="spellStart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>вебресурсах</w:t>
            </w:r>
            <w:proofErr w:type="spellEnd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 xml:space="preserve"> </w:t>
            </w:r>
            <w:proofErr w:type="spellStart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>Кабінету</w:t>
            </w:r>
            <w:proofErr w:type="spellEnd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 xml:space="preserve"> </w:t>
            </w:r>
            <w:proofErr w:type="spellStart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>Міністрів</w:t>
            </w:r>
            <w:proofErr w:type="spellEnd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 xml:space="preserve"> </w:t>
            </w:r>
            <w:proofErr w:type="spellStart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>України</w:t>
            </w:r>
            <w:proofErr w:type="spellEnd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 xml:space="preserve">, </w:t>
            </w:r>
            <w:proofErr w:type="spellStart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>що</w:t>
            </w:r>
            <w:proofErr w:type="spellEnd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 xml:space="preserve"> не </w:t>
            </w:r>
            <w:proofErr w:type="spellStart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>передбачає</w:t>
            </w:r>
            <w:proofErr w:type="spellEnd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 xml:space="preserve"> </w:t>
            </w:r>
            <w:proofErr w:type="spellStart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>додаткових</w:t>
            </w:r>
            <w:proofErr w:type="spellEnd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 xml:space="preserve"> </w:t>
            </w:r>
            <w:proofErr w:type="spellStart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>витрат</w:t>
            </w:r>
            <w:proofErr w:type="spellEnd"/>
            <w:r w:rsidRPr="00912CF0">
              <w:rPr>
                <w:rFonts w:ascii="Times New Roman" w:hAnsi="Times New Roman" w:cs="Times New Roman"/>
                <w:szCs w:val="28"/>
                <w:lang w:eastAsia="uk-UA"/>
              </w:rPr>
              <w:t>.</w:t>
            </w:r>
          </w:p>
        </w:tc>
      </w:tr>
    </w:tbl>
    <w:p w14:paraId="2FE63C6B" w14:textId="77777777" w:rsidR="00CB7F64" w:rsidRPr="00322B0B" w:rsidRDefault="00CB7F64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A8A93E" w14:textId="652DDAB1" w:rsidR="00CB7F64" w:rsidRPr="00322B0B" w:rsidRDefault="00CB7F64" w:rsidP="00CB7F64">
      <w:pPr>
        <w:pStyle w:val="1"/>
      </w:pPr>
      <w:bookmarkStart w:id="4" w:name="_Toc3536286"/>
      <w:r w:rsidRPr="00322B0B">
        <w:lastRenderedPageBreak/>
        <w:t>IV. Вибір найбільш оптимального альтернативного способу досягнення цілей</w:t>
      </w:r>
      <w:bookmarkEnd w:id="4"/>
    </w:p>
    <w:p w14:paraId="3D685549" w14:textId="77777777" w:rsidR="00E13C52" w:rsidRPr="00E13C52" w:rsidRDefault="00E13C52" w:rsidP="00E13C52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13C52">
        <w:rPr>
          <w:rFonts w:ascii="Times New Roman" w:hAnsi="Times New Roman" w:cs="Times New Roman"/>
          <w:sz w:val="28"/>
          <w:szCs w:val="28"/>
          <w:lang w:eastAsia="uk-UA"/>
        </w:rPr>
        <w:t>Для визначення найбільш доцільного способу розв’язання проблеми використано систему бальної оцінки ступеня досягнення визначених цілей: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8940"/>
      </w:tblGrid>
      <w:tr w:rsidR="00E13C52" w:rsidRPr="00E13C52" w14:paraId="0DA8EFFA" w14:textId="77777777" w:rsidTr="00E13C5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69CAAB8" w14:textId="77777777" w:rsidR="00E13C52" w:rsidRPr="00E13C52" w:rsidRDefault="00E13C52" w:rsidP="00E13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13C5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Бал</w:t>
            </w:r>
          </w:p>
        </w:tc>
        <w:tc>
          <w:tcPr>
            <w:tcW w:w="0" w:type="auto"/>
            <w:vAlign w:val="center"/>
            <w:hideMark/>
          </w:tcPr>
          <w:p w14:paraId="234E4B3C" w14:textId="77777777" w:rsidR="00E13C52" w:rsidRPr="00E13C52" w:rsidRDefault="00E13C52" w:rsidP="00E13C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E13C5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Опис ступеня досягнення цілей</w:t>
            </w:r>
          </w:p>
        </w:tc>
      </w:tr>
      <w:tr w:rsidR="00E13C52" w:rsidRPr="00E13C52" w14:paraId="5AB15C28" w14:textId="77777777" w:rsidTr="00E13C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0AFF9F" w14:textId="0129A6A5" w:rsidR="00E13C52" w:rsidRPr="00E13C52" w:rsidRDefault="00E13C52" w:rsidP="00E1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13C5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Pr="00322B0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-</w:t>
            </w:r>
          </w:p>
        </w:tc>
        <w:tc>
          <w:tcPr>
            <w:tcW w:w="0" w:type="auto"/>
            <w:vAlign w:val="center"/>
            <w:hideMark/>
          </w:tcPr>
          <w:p w14:paraId="31FD3A46" w14:textId="77777777" w:rsidR="00E13C52" w:rsidRPr="00E13C52" w:rsidRDefault="00E13C52" w:rsidP="00E1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13C5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Цілі досягаються повною мірою, проблема вирішується повністю.</w:t>
            </w:r>
          </w:p>
        </w:tc>
      </w:tr>
      <w:tr w:rsidR="00E13C52" w:rsidRPr="00E13C52" w14:paraId="74965E76" w14:textId="77777777" w:rsidTr="00E13C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29445E" w14:textId="47C0C051" w:rsidR="00E13C52" w:rsidRPr="00E13C52" w:rsidRDefault="00E13C52" w:rsidP="00E1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13C5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Pr="00322B0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- </w:t>
            </w:r>
          </w:p>
        </w:tc>
        <w:tc>
          <w:tcPr>
            <w:tcW w:w="0" w:type="auto"/>
            <w:vAlign w:val="center"/>
            <w:hideMark/>
          </w:tcPr>
          <w:p w14:paraId="0730C230" w14:textId="77777777" w:rsidR="00E13C52" w:rsidRPr="00E13C52" w:rsidRDefault="00E13C52" w:rsidP="00E1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13C5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Цілі досягаються майже повною мірою, важливі аспекти проблеми усуваються.</w:t>
            </w:r>
          </w:p>
        </w:tc>
      </w:tr>
      <w:tr w:rsidR="00E13C52" w:rsidRPr="00E13C52" w14:paraId="365804F4" w14:textId="77777777" w:rsidTr="00E13C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B2C975" w14:textId="0FDF3EAD" w:rsidR="00E13C52" w:rsidRPr="00E13C52" w:rsidRDefault="00E13C52" w:rsidP="00E1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13C5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322B0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- </w:t>
            </w:r>
          </w:p>
        </w:tc>
        <w:tc>
          <w:tcPr>
            <w:tcW w:w="0" w:type="auto"/>
            <w:vAlign w:val="center"/>
            <w:hideMark/>
          </w:tcPr>
          <w:p w14:paraId="30E75942" w14:textId="77777777" w:rsidR="00E13C52" w:rsidRPr="00E13C52" w:rsidRDefault="00E13C52" w:rsidP="00E1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13C5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Цілі досягаються частково, залишаються деякі критичні аспекти.</w:t>
            </w:r>
          </w:p>
        </w:tc>
      </w:tr>
      <w:tr w:rsidR="00E13C52" w:rsidRPr="00E13C52" w14:paraId="20B5EC2C" w14:textId="77777777" w:rsidTr="00E13C5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C2E585" w14:textId="258FD50A" w:rsidR="00E13C52" w:rsidRPr="00E13C52" w:rsidRDefault="00E13C52" w:rsidP="00E1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13C5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322B0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- </w:t>
            </w:r>
          </w:p>
        </w:tc>
        <w:tc>
          <w:tcPr>
            <w:tcW w:w="0" w:type="auto"/>
            <w:vAlign w:val="center"/>
            <w:hideMark/>
          </w:tcPr>
          <w:p w14:paraId="74EC1A32" w14:textId="77777777" w:rsidR="00E13C52" w:rsidRPr="00E13C52" w:rsidRDefault="00E13C52" w:rsidP="00E13C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E13C5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Цілі не досягаються, проблема продовжує існувати.</w:t>
            </w:r>
          </w:p>
        </w:tc>
      </w:tr>
    </w:tbl>
    <w:p w14:paraId="2B2BB6BC" w14:textId="231F9F8A" w:rsidR="00E13C52" w:rsidRPr="00322B0B" w:rsidRDefault="00E13C52" w:rsidP="00E13C52">
      <w:pPr>
        <w:rPr>
          <w:sz w:val="28"/>
          <w:szCs w:val="28"/>
        </w:rPr>
      </w:pPr>
    </w:p>
    <w:p w14:paraId="0F3837B8" w14:textId="77777777" w:rsidR="00E13C52" w:rsidRPr="00322B0B" w:rsidRDefault="00E13C52" w:rsidP="00E13C52">
      <w:pPr>
        <w:rPr>
          <w:sz w:val="28"/>
          <w:szCs w:val="28"/>
        </w:rPr>
      </w:pPr>
    </w:p>
    <w:p w14:paraId="518058CB" w14:textId="77777777" w:rsidR="00CB7F64" w:rsidRPr="00322B0B" w:rsidRDefault="00CB7F64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66" w:type="dxa"/>
        <w:tblLayout w:type="fixed"/>
        <w:tblLook w:val="04A0" w:firstRow="1" w:lastRow="0" w:firstColumn="1" w:lastColumn="0" w:noHBand="0" w:noVBand="1"/>
      </w:tblPr>
      <w:tblGrid>
        <w:gridCol w:w="1972"/>
        <w:gridCol w:w="2247"/>
        <w:gridCol w:w="5447"/>
      </w:tblGrid>
      <w:tr w:rsidR="00CB7F64" w:rsidRPr="00322B0B" w14:paraId="0D3CCC20" w14:textId="77777777" w:rsidTr="00E03996">
        <w:trPr>
          <w:trHeight w:val="707"/>
        </w:trPr>
        <w:tc>
          <w:tcPr>
            <w:tcW w:w="1972" w:type="dxa"/>
            <w:vAlign w:val="center"/>
          </w:tcPr>
          <w:p w14:paraId="43DB4826" w14:textId="77777777" w:rsidR="00CB7F64" w:rsidRPr="00322B0B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Рейтинг результативності (досягнення</w:t>
            </w:r>
            <w:r w:rsidR="00853E6B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цілей</w:t>
            </w:r>
            <w:r w:rsidR="00E91D47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під час вирішення</w:t>
            </w:r>
            <w:r w:rsidR="00853E6B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проблеми)</w:t>
            </w:r>
          </w:p>
        </w:tc>
        <w:tc>
          <w:tcPr>
            <w:tcW w:w="2247" w:type="dxa"/>
            <w:vAlign w:val="center"/>
          </w:tcPr>
          <w:p w14:paraId="4E6BC2EE" w14:textId="77777777" w:rsidR="00CB7F64" w:rsidRPr="00322B0B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Бал результативно</w:t>
            </w:r>
            <w:r w:rsidR="00C776A2" w:rsidRPr="00322B0B">
              <w:rPr>
                <w:rFonts w:ascii="Times New Roman" w:hAnsi="Times New Roman" w:cs="Times New Roman"/>
                <w:szCs w:val="28"/>
                <w:lang w:val="uk-UA"/>
              </w:rPr>
              <w:t>сті (за</w:t>
            </w:r>
            <w:r w:rsidR="00853E6B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чотирибальною системою оцінки)</w:t>
            </w:r>
          </w:p>
        </w:tc>
        <w:tc>
          <w:tcPr>
            <w:tcW w:w="5447" w:type="dxa"/>
            <w:vAlign w:val="center"/>
          </w:tcPr>
          <w:p w14:paraId="1721F83C" w14:textId="77777777" w:rsidR="00CB7F64" w:rsidRPr="00322B0B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Коментарі</w:t>
            </w:r>
            <w:r w:rsidR="00853E6B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щодо</w:t>
            </w:r>
            <w:r w:rsidR="00853E6B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присвоєння</w:t>
            </w:r>
            <w:r w:rsidR="00853E6B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відповідного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бал</w:t>
            </w:r>
            <w:r w:rsidR="007C0AD7" w:rsidRPr="00322B0B">
              <w:rPr>
                <w:rFonts w:ascii="Times New Roman" w:hAnsi="Times New Roman" w:cs="Times New Roman"/>
                <w:szCs w:val="28"/>
                <w:lang w:val="uk-UA"/>
              </w:rPr>
              <w:t>а</w:t>
            </w:r>
            <w:proofErr w:type="spellEnd"/>
          </w:p>
        </w:tc>
      </w:tr>
      <w:tr w:rsidR="00CB7F64" w:rsidRPr="00322B0B" w14:paraId="3B92A2BE" w14:textId="77777777" w:rsidTr="00E03996">
        <w:tc>
          <w:tcPr>
            <w:tcW w:w="1972" w:type="dxa"/>
          </w:tcPr>
          <w:p w14:paraId="706F8F2F" w14:textId="77777777" w:rsidR="00CB7F64" w:rsidRPr="00322B0B" w:rsidRDefault="00CB7F64" w:rsidP="005158AD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uk-UA"/>
              </w:rPr>
              <w:t>Альтернатива 1</w:t>
            </w:r>
          </w:p>
        </w:tc>
        <w:tc>
          <w:tcPr>
            <w:tcW w:w="2247" w:type="dxa"/>
          </w:tcPr>
          <w:p w14:paraId="02D4FAAF" w14:textId="77777777" w:rsidR="00CB7F64" w:rsidRPr="00322B0B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1</w:t>
            </w:r>
          </w:p>
        </w:tc>
        <w:tc>
          <w:tcPr>
            <w:tcW w:w="5447" w:type="dxa"/>
          </w:tcPr>
          <w:p w14:paraId="3FA1C1BF" w14:textId="4E5941CA" w:rsidR="00CB7F64" w:rsidRPr="00322B0B" w:rsidRDefault="00F53D15" w:rsidP="005158A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</w:rPr>
              <w:t xml:space="preserve">Проблема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невідповідності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чинного нормативного акта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вимогам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Закону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України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«Про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дошкільну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освіту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»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залишатиметься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нерозв’язаною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CB7F64" w:rsidRPr="00322B0B" w14:paraId="5922F712" w14:textId="77777777" w:rsidTr="00E03996">
        <w:tc>
          <w:tcPr>
            <w:tcW w:w="1972" w:type="dxa"/>
          </w:tcPr>
          <w:p w14:paraId="037A2227" w14:textId="77777777" w:rsidR="00CB7F64" w:rsidRPr="00322B0B" w:rsidRDefault="00CB7F64" w:rsidP="005158AD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uk-UA"/>
              </w:rPr>
              <w:t>Альтернатива 2</w:t>
            </w:r>
          </w:p>
        </w:tc>
        <w:tc>
          <w:tcPr>
            <w:tcW w:w="2247" w:type="dxa"/>
          </w:tcPr>
          <w:p w14:paraId="7F7CDE72" w14:textId="77777777" w:rsidR="00CB7F64" w:rsidRPr="00322B0B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4</w:t>
            </w:r>
          </w:p>
        </w:tc>
        <w:tc>
          <w:tcPr>
            <w:tcW w:w="5447" w:type="dxa"/>
          </w:tcPr>
          <w:p w14:paraId="746EC907" w14:textId="6DAFCA52" w:rsidR="00CB7F64" w:rsidRPr="00322B0B" w:rsidRDefault="00F53D15" w:rsidP="00A139F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Запропонований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регуляторний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акт дозволить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досягти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всіх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цілей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повною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мірою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139FB">
              <w:rPr>
                <w:rFonts w:ascii="Times New Roman" w:hAnsi="Times New Roman" w:cs="Times New Roman"/>
                <w:szCs w:val="28"/>
              </w:rPr>
              <w:t>–</w:t>
            </w:r>
            <w:r w:rsidRPr="00322B0B">
              <w:rPr>
                <w:rFonts w:ascii="Times New Roman" w:hAnsi="Times New Roman" w:cs="Times New Roman"/>
                <w:szCs w:val="28"/>
              </w:rPr>
              <w:t xml:space="preserve"> привести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нормативну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базу у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відповідність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до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законодавства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забезпечити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права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громадян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та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реалізацію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державної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політики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у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сфері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дошкільної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освіти.</w:t>
            </w:r>
          </w:p>
        </w:tc>
      </w:tr>
    </w:tbl>
    <w:p w14:paraId="2D6D4C2D" w14:textId="4063C1AC" w:rsidR="00CB7F64" w:rsidRPr="00322B0B" w:rsidRDefault="00CB7F64" w:rsidP="00515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09BAA0" w14:textId="77777777" w:rsidR="00292DC3" w:rsidRPr="00322B0B" w:rsidRDefault="00292DC3" w:rsidP="00515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2835"/>
      </w:tblGrid>
      <w:tr w:rsidR="00CB7F64" w:rsidRPr="00322B0B" w14:paraId="6A70FFD1" w14:textId="77777777" w:rsidTr="00CB7F64">
        <w:tc>
          <w:tcPr>
            <w:tcW w:w="1980" w:type="dxa"/>
            <w:vAlign w:val="center"/>
          </w:tcPr>
          <w:p w14:paraId="55101DA2" w14:textId="77777777" w:rsidR="00CB7F64" w:rsidRPr="00322B0B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Рейтинг результативності</w:t>
            </w:r>
          </w:p>
        </w:tc>
        <w:tc>
          <w:tcPr>
            <w:tcW w:w="2551" w:type="dxa"/>
            <w:vAlign w:val="center"/>
          </w:tcPr>
          <w:p w14:paraId="664DAE09" w14:textId="77777777" w:rsidR="00CB7F64" w:rsidRPr="00322B0B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Вигоди (підсумок)</w:t>
            </w:r>
          </w:p>
        </w:tc>
        <w:tc>
          <w:tcPr>
            <w:tcW w:w="2127" w:type="dxa"/>
            <w:vAlign w:val="center"/>
          </w:tcPr>
          <w:p w14:paraId="4D1A7579" w14:textId="77777777" w:rsidR="00CB7F64" w:rsidRPr="00322B0B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Витрати (підсумок)</w:t>
            </w:r>
          </w:p>
        </w:tc>
        <w:tc>
          <w:tcPr>
            <w:tcW w:w="2835" w:type="dxa"/>
            <w:vAlign w:val="center"/>
          </w:tcPr>
          <w:p w14:paraId="0B197382" w14:textId="77777777" w:rsidR="00CB7F64" w:rsidRPr="00322B0B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Обґрунтування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відповідного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місця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альтернативи у рейтингу</w:t>
            </w:r>
          </w:p>
        </w:tc>
      </w:tr>
      <w:tr w:rsidR="00CB7F64" w:rsidRPr="00322B0B" w14:paraId="3EA4E504" w14:textId="77777777" w:rsidTr="00CB7F64">
        <w:tc>
          <w:tcPr>
            <w:tcW w:w="1980" w:type="dxa"/>
          </w:tcPr>
          <w:p w14:paraId="0C12DA9B" w14:textId="77777777" w:rsidR="00CB7F64" w:rsidRPr="00322B0B" w:rsidRDefault="00CB7F64" w:rsidP="005158AD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uk-UA"/>
              </w:rPr>
              <w:lastRenderedPageBreak/>
              <w:t>Альтернатива 1</w:t>
            </w:r>
          </w:p>
        </w:tc>
        <w:tc>
          <w:tcPr>
            <w:tcW w:w="2551" w:type="dxa"/>
          </w:tcPr>
          <w:p w14:paraId="4A593271" w14:textId="77777777" w:rsidR="00CB7F64" w:rsidRPr="00322B0B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Відсутні</w:t>
            </w:r>
          </w:p>
        </w:tc>
        <w:tc>
          <w:tcPr>
            <w:tcW w:w="2127" w:type="dxa"/>
          </w:tcPr>
          <w:p w14:paraId="5AF0F37D" w14:textId="77777777" w:rsidR="00CB7F64" w:rsidRPr="00322B0B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Відсутні</w:t>
            </w:r>
          </w:p>
        </w:tc>
        <w:tc>
          <w:tcPr>
            <w:tcW w:w="2835" w:type="dxa"/>
          </w:tcPr>
          <w:p w14:paraId="68B9E577" w14:textId="2F10D693" w:rsidR="00CB7F64" w:rsidRPr="00322B0B" w:rsidRDefault="00F53D15" w:rsidP="005158A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</w:rPr>
              <w:t xml:space="preserve">Альтернатива не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вирішує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проблему,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зберігає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правовий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дисбаланс, не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забезпечує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права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громадян</w:t>
            </w:r>
            <w:proofErr w:type="spellEnd"/>
            <w:r w:rsidR="007432D7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432D7" w:rsidRPr="00E740E0">
              <w:rPr>
                <w:rFonts w:ascii="Times New Roman" w:hAnsi="Times New Roman" w:cs="Times New Roman"/>
                <w:szCs w:val="28"/>
              </w:rPr>
              <w:t xml:space="preserve">на </w:t>
            </w:r>
            <w:proofErr w:type="spellStart"/>
            <w:r w:rsidR="007432D7" w:rsidRPr="00E740E0">
              <w:rPr>
                <w:rFonts w:ascii="Times New Roman" w:hAnsi="Times New Roman" w:cs="Times New Roman"/>
                <w:szCs w:val="28"/>
              </w:rPr>
              <w:t>якісну</w:t>
            </w:r>
            <w:proofErr w:type="spellEnd"/>
            <w:r w:rsidR="007432D7" w:rsidRPr="00E740E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7432D7" w:rsidRPr="00E740E0">
              <w:rPr>
                <w:rFonts w:ascii="Times New Roman" w:hAnsi="Times New Roman" w:cs="Times New Roman"/>
                <w:szCs w:val="28"/>
              </w:rPr>
              <w:t>дошкільну</w:t>
            </w:r>
            <w:proofErr w:type="spellEnd"/>
            <w:r w:rsidR="007432D7" w:rsidRPr="00E740E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="007432D7" w:rsidRPr="00E740E0">
              <w:rPr>
                <w:rFonts w:ascii="Times New Roman" w:hAnsi="Times New Roman" w:cs="Times New Roman"/>
                <w:szCs w:val="28"/>
              </w:rPr>
              <w:t>освіту</w:t>
            </w:r>
            <w:proofErr w:type="spellEnd"/>
            <w:r w:rsidRPr="00E740E0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CB7F64" w:rsidRPr="00322B0B" w14:paraId="7925DD7E" w14:textId="77777777" w:rsidTr="00CB7F64">
        <w:tc>
          <w:tcPr>
            <w:tcW w:w="1980" w:type="dxa"/>
          </w:tcPr>
          <w:p w14:paraId="56F29BAD" w14:textId="77777777" w:rsidR="00CB7F64" w:rsidRPr="00322B0B" w:rsidRDefault="00CB7F64" w:rsidP="005158AD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  <w:lang w:val="uk-UA"/>
              </w:rPr>
              <w:t>Альтернатива 2</w:t>
            </w:r>
          </w:p>
        </w:tc>
        <w:tc>
          <w:tcPr>
            <w:tcW w:w="2551" w:type="dxa"/>
          </w:tcPr>
          <w:p w14:paraId="344B11CB" w14:textId="26C0944F" w:rsidR="00CB7F64" w:rsidRPr="00322B0B" w:rsidRDefault="00F53D15" w:rsidP="00A139FB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Прийняття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проєкта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акта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забезпечить відповідність законодавству, реалізацію права дітей на здобуття дошкільної освіти від </w:t>
            </w:r>
            <w:r w:rsidR="00A139FB">
              <w:rPr>
                <w:rFonts w:ascii="Times New Roman" w:hAnsi="Times New Roman" w:cs="Times New Roman"/>
                <w:szCs w:val="28"/>
                <w:lang w:val="uk-UA"/>
              </w:rPr>
              <w:t>трьох місяців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, розвиток якісного, інклюзивного освітнього середовища.</w:t>
            </w:r>
          </w:p>
        </w:tc>
        <w:tc>
          <w:tcPr>
            <w:tcW w:w="2127" w:type="dxa"/>
          </w:tcPr>
          <w:p w14:paraId="3EF65956" w14:textId="0FFB590C" w:rsidR="00CB7F64" w:rsidRPr="00322B0B" w:rsidRDefault="00F53D15" w:rsidP="00233B4F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</w:rPr>
              <w:t xml:space="preserve">1 година × 103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грн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/год × 13 452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заклади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= </w:t>
            </w:r>
            <w:r w:rsidRPr="00322B0B">
              <w:rPr>
                <w:rStyle w:val="a8"/>
                <w:rFonts w:ascii="Times New Roman" w:hAnsi="Times New Roman" w:cs="Times New Roman"/>
                <w:b w:val="0"/>
                <w:szCs w:val="28"/>
              </w:rPr>
              <w:t xml:space="preserve">1 385 556 </w:t>
            </w:r>
            <w:proofErr w:type="spellStart"/>
            <w:r w:rsidRPr="00322B0B">
              <w:rPr>
                <w:rStyle w:val="a8"/>
                <w:rFonts w:ascii="Times New Roman" w:hAnsi="Times New Roman" w:cs="Times New Roman"/>
                <w:b w:val="0"/>
                <w:szCs w:val="28"/>
              </w:rPr>
              <w:t>грн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(входить до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зарплати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працівників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322B0B">
              <w:rPr>
                <w:rFonts w:ascii="Times New Roman" w:hAnsi="Times New Roman" w:cs="Times New Roman"/>
                <w:szCs w:val="28"/>
              </w:rPr>
              <w:t>у межах</w:t>
            </w:r>
            <w:proofErr w:type="gramEnd"/>
            <w:r w:rsidRPr="00322B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посадових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обов’язків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).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Оприлюднення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нормативного акта – без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додаткових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витрат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2835" w:type="dxa"/>
          </w:tcPr>
          <w:p w14:paraId="1662F082" w14:textId="469A10A9" w:rsidR="00F53D15" w:rsidRPr="00322B0B" w:rsidRDefault="00F53D15" w:rsidP="005158A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Висока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результативність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відповідність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законодавству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підвищення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доступності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та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</w:rPr>
              <w:t>якості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</w:rPr>
              <w:t xml:space="preserve"> освіти.</w:t>
            </w:r>
          </w:p>
          <w:p w14:paraId="3AC7782D" w14:textId="77777777" w:rsidR="00F53D15" w:rsidRPr="00322B0B" w:rsidRDefault="00F53D15" w:rsidP="005158A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14:paraId="771EAA1F" w14:textId="77777777" w:rsidR="00F53D15" w:rsidRPr="00322B0B" w:rsidRDefault="00F53D15" w:rsidP="005158A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14:paraId="0BCE01C0" w14:textId="3407763E" w:rsidR="00CB7F64" w:rsidRPr="00322B0B" w:rsidRDefault="00CB7F64" w:rsidP="00233B4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</w:tr>
    </w:tbl>
    <w:p w14:paraId="7EE85558" w14:textId="0B664627" w:rsidR="00292DC3" w:rsidRPr="00322B0B" w:rsidRDefault="00292DC3" w:rsidP="005158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668"/>
        <w:gridCol w:w="4956"/>
        <w:gridCol w:w="2869"/>
      </w:tblGrid>
      <w:tr w:rsidR="00CB7F64" w:rsidRPr="00322B0B" w14:paraId="162D8AD5" w14:textId="77777777" w:rsidTr="00322B0B">
        <w:trPr>
          <w:trHeight w:val="707"/>
        </w:trPr>
        <w:tc>
          <w:tcPr>
            <w:tcW w:w="1668" w:type="dxa"/>
            <w:vAlign w:val="center"/>
          </w:tcPr>
          <w:p w14:paraId="23A6B1E2" w14:textId="77777777" w:rsidR="00CB7F64" w:rsidRPr="00322B0B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Рейтинг</w:t>
            </w:r>
          </w:p>
        </w:tc>
        <w:tc>
          <w:tcPr>
            <w:tcW w:w="4956" w:type="dxa"/>
            <w:vAlign w:val="center"/>
          </w:tcPr>
          <w:p w14:paraId="4D02FE46" w14:textId="77777777" w:rsidR="00CB7F64" w:rsidRPr="00322B0B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Аргументи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щодо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переваги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обраної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альтернативи/причини відмови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від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альтернативи</w:t>
            </w:r>
          </w:p>
        </w:tc>
        <w:tc>
          <w:tcPr>
            <w:tcW w:w="2869" w:type="dxa"/>
            <w:vAlign w:val="center"/>
          </w:tcPr>
          <w:p w14:paraId="06E18EBD" w14:textId="77777777" w:rsidR="00CB7F64" w:rsidRPr="00322B0B" w:rsidRDefault="00CB7F64" w:rsidP="005158A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Оцінка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ризику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зовнішніх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чинників на дію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запропонованого регуляторного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акта</w:t>
            </w:r>
            <w:proofErr w:type="spellEnd"/>
          </w:p>
        </w:tc>
      </w:tr>
      <w:tr w:rsidR="00CB7F64" w:rsidRPr="00322B0B" w14:paraId="782645C6" w14:textId="77777777" w:rsidTr="00322B0B">
        <w:tc>
          <w:tcPr>
            <w:tcW w:w="1668" w:type="dxa"/>
          </w:tcPr>
          <w:p w14:paraId="6C33BA42" w14:textId="77777777" w:rsidR="00CB7F64" w:rsidRPr="00322B0B" w:rsidRDefault="00CB7F64" w:rsidP="005158AD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t>Альтернатива 1</w:t>
            </w:r>
          </w:p>
        </w:tc>
        <w:tc>
          <w:tcPr>
            <w:tcW w:w="4956" w:type="dxa"/>
          </w:tcPr>
          <w:p w14:paraId="177D6E9D" w14:textId="75F8C556" w:rsidR="00CB7F64" w:rsidRPr="00322B0B" w:rsidRDefault="00322B0B" w:rsidP="00A139FB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en-US"/>
              </w:rPr>
            </w:pPr>
            <w:r w:rsidRPr="00322B0B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Неприйняття </w:t>
            </w:r>
            <w:proofErr w:type="spellStart"/>
            <w:r w:rsidRPr="00322B0B">
              <w:rPr>
                <w:color w:val="000000" w:themeColor="text1"/>
                <w:sz w:val="28"/>
                <w:szCs w:val="28"/>
                <w:lang w:val="uk-UA" w:eastAsia="en-US"/>
              </w:rPr>
              <w:t>проєкту</w:t>
            </w:r>
            <w:proofErr w:type="spellEnd"/>
            <w:r w:rsidRPr="00322B0B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322B0B">
              <w:rPr>
                <w:color w:val="000000" w:themeColor="text1"/>
                <w:sz w:val="28"/>
                <w:szCs w:val="28"/>
                <w:lang w:val="uk-UA" w:eastAsia="en-US"/>
              </w:rPr>
              <w:t>акта</w:t>
            </w:r>
            <w:proofErr w:type="spellEnd"/>
            <w:r w:rsidRPr="00322B0B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 унеможливить регулювання суспільних відносин в частині гарантії прав громадянам України, зокрема здобуття дошкільної освіти</w:t>
            </w:r>
            <w:r w:rsidR="00A139FB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 немовлятам та </w:t>
            </w:r>
            <w:r w:rsidRPr="00322B0B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 діт</w:t>
            </w:r>
            <w:r w:rsidR="00A139FB">
              <w:rPr>
                <w:color w:val="000000" w:themeColor="text1"/>
                <w:sz w:val="28"/>
                <w:szCs w:val="28"/>
                <w:lang w:val="uk-UA" w:eastAsia="en-US"/>
              </w:rPr>
              <w:t>ям</w:t>
            </w:r>
            <w:r w:rsidRPr="00322B0B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 </w:t>
            </w:r>
            <w:r w:rsidR="00A139FB">
              <w:rPr>
                <w:color w:val="000000" w:themeColor="text1"/>
                <w:sz w:val="28"/>
                <w:szCs w:val="28"/>
                <w:lang w:val="uk-UA" w:eastAsia="en-US"/>
              </w:rPr>
              <w:t>раннього</w:t>
            </w:r>
            <w:r w:rsidRPr="00322B0B">
              <w:rPr>
                <w:color w:val="000000" w:themeColor="text1"/>
                <w:sz w:val="28"/>
                <w:szCs w:val="28"/>
                <w:lang w:val="uk-UA" w:eastAsia="en-US"/>
              </w:rPr>
              <w:t xml:space="preserve"> віку.</w:t>
            </w:r>
          </w:p>
        </w:tc>
        <w:tc>
          <w:tcPr>
            <w:tcW w:w="2869" w:type="dxa"/>
          </w:tcPr>
          <w:p w14:paraId="42094198" w14:textId="085ECC35" w:rsidR="00CB7F64" w:rsidRPr="00322B0B" w:rsidRDefault="00CB7F64" w:rsidP="00542756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 w:eastAsia="en-US"/>
              </w:rPr>
            </w:pPr>
            <w:r w:rsidRPr="00322B0B">
              <w:rPr>
                <w:sz w:val="28"/>
                <w:szCs w:val="28"/>
                <w:lang w:val="uk-UA" w:eastAsia="en-US"/>
              </w:rPr>
              <w:t xml:space="preserve">Негативні наслідки впливатимуть на громадян </w:t>
            </w:r>
            <w:r w:rsidR="00233B4F" w:rsidRPr="00322B0B">
              <w:rPr>
                <w:sz w:val="28"/>
                <w:szCs w:val="28"/>
                <w:lang w:val="uk-UA" w:eastAsia="en-US"/>
              </w:rPr>
              <w:t xml:space="preserve">від </w:t>
            </w:r>
            <w:r w:rsidR="00A139FB">
              <w:rPr>
                <w:sz w:val="28"/>
                <w:szCs w:val="28"/>
                <w:lang w:val="uk-UA" w:eastAsia="en-US"/>
              </w:rPr>
              <w:t>трьох місяців</w:t>
            </w:r>
            <w:r w:rsidR="00233B4F" w:rsidRPr="00322B0B">
              <w:rPr>
                <w:sz w:val="28"/>
                <w:szCs w:val="28"/>
                <w:lang w:val="uk-UA" w:eastAsia="en-US"/>
              </w:rPr>
              <w:t xml:space="preserve"> до </w:t>
            </w:r>
            <w:r w:rsidR="00A139FB">
              <w:rPr>
                <w:sz w:val="28"/>
                <w:szCs w:val="28"/>
                <w:lang w:val="uk-UA" w:eastAsia="en-US"/>
              </w:rPr>
              <w:t>трьох років</w:t>
            </w:r>
            <w:r w:rsidR="00233B4F" w:rsidRPr="00322B0B">
              <w:rPr>
                <w:sz w:val="28"/>
                <w:szCs w:val="28"/>
                <w:lang w:val="uk-UA" w:eastAsia="en-US"/>
              </w:rPr>
              <w:t>,</w:t>
            </w:r>
            <w:r w:rsidRPr="00322B0B">
              <w:rPr>
                <w:sz w:val="28"/>
                <w:szCs w:val="28"/>
                <w:lang w:val="uk-UA" w:eastAsia="en-US"/>
              </w:rPr>
              <w:t xml:space="preserve"> </w:t>
            </w:r>
            <w:r w:rsidRPr="00E740E0">
              <w:rPr>
                <w:sz w:val="28"/>
                <w:szCs w:val="28"/>
                <w:lang w:val="uk-UA" w:eastAsia="en-US"/>
              </w:rPr>
              <w:t xml:space="preserve">які </w:t>
            </w:r>
            <w:r w:rsidR="00542756" w:rsidRPr="00E740E0">
              <w:rPr>
                <w:sz w:val="28"/>
                <w:szCs w:val="28"/>
                <w:lang w:val="uk-UA" w:eastAsia="en-US"/>
              </w:rPr>
              <w:t xml:space="preserve">відповідно до Закону мають право на </w:t>
            </w:r>
            <w:r w:rsidRPr="00E740E0">
              <w:rPr>
                <w:sz w:val="28"/>
                <w:szCs w:val="28"/>
                <w:lang w:val="uk-UA" w:eastAsia="en-US"/>
              </w:rPr>
              <w:t>здобу</w:t>
            </w:r>
            <w:r w:rsidR="00542756" w:rsidRPr="00E740E0">
              <w:rPr>
                <w:sz w:val="28"/>
                <w:szCs w:val="28"/>
                <w:lang w:val="uk-UA" w:eastAsia="en-US"/>
              </w:rPr>
              <w:t>ття</w:t>
            </w:r>
            <w:r w:rsidRPr="00E740E0">
              <w:rPr>
                <w:sz w:val="28"/>
                <w:szCs w:val="28"/>
                <w:lang w:val="uk-UA" w:eastAsia="en-US"/>
              </w:rPr>
              <w:t xml:space="preserve"> </w:t>
            </w:r>
            <w:r w:rsidR="006005FF" w:rsidRPr="00E740E0">
              <w:rPr>
                <w:sz w:val="28"/>
                <w:szCs w:val="28"/>
                <w:lang w:val="uk-UA" w:eastAsia="en-US"/>
              </w:rPr>
              <w:t>дошкільн</w:t>
            </w:r>
            <w:r w:rsidR="00542756" w:rsidRPr="00E740E0">
              <w:rPr>
                <w:sz w:val="28"/>
                <w:szCs w:val="28"/>
                <w:lang w:val="uk-UA" w:eastAsia="en-US"/>
              </w:rPr>
              <w:t>ої</w:t>
            </w:r>
            <w:r w:rsidR="006005FF" w:rsidRPr="00E740E0">
              <w:rPr>
                <w:sz w:val="28"/>
                <w:szCs w:val="28"/>
                <w:lang w:val="uk-UA" w:eastAsia="en-US"/>
              </w:rPr>
              <w:t xml:space="preserve"> освіт</w:t>
            </w:r>
            <w:r w:rsidR="00542756" w:rsidRPr="00E740E0">
              <w:rPr>
                <w:sz w:val="28"/>
                <w:szCs w:val="28"/>
                <w:lang w:val="uk-UA" w:eastAsia="en-US"/>
              </w:rPr>
              <w:t>и</w:t>
            </w:r>
            <w:r w:rsidR="006005FF" w:rsidRPr="00E740E0">
              <w:rPr>
                <w:sz w:val="28"/>
                <w:szCs w:val="28"/>
                <w:lang w:val="uk-UA" w:eastAsia="en-US"/>
              </w:rPr>
              <w:t xml:space="preserve"> </w:t>
            </w:r>
            <w:r w:rsidR="00FB56CE" w:rsidRPr="00E740E0">
              <w:rPr>
                <w:sz w:val="28"/>
                <w:szCs w:val="28"/>
                <w:lang w:val="uk-UA" w:eastAsia="en-US"/>
              </w:rPr>
              <w:t xml:space="preserve">в </w:t>
            </w:r>
            <w:r w:rsidR="00DA0725" w:rsidRPr="00E740E0">
              <w:rPr>
                <w:sz w:val="28"/>
                <w:szCs w:val="28"/>
                <w:lang w:val="uk-UA" w:eastAsia="en-US"/>
              </w:rPr>
              <w:t xml:space="preserve"> </w:t>
            </w:r>
            <w:r w:rsidR="00542756" w:rsidRPr="00E740E0">
              <w:rPr>
                <w:sz w:val="28"/>
                <w:szCs w:val="28"/>
                <w:lang w:val="uk-UA" w:eastAsia="en-US"/>
              </w:rPr>
              <w:t>суб’єктів освітньої діяльності</w:t>
            </w:r>
            <w:r w:rsidR="00542756" w:rsidRPr="00542756">
              <w:rPr>
                <w:sz w:val="28"/>
                <w:szCs w:val="28"/>
                <w:lang w:val="uk-UA" w:eastAsia="en-US"/>
              </w:rPr>
              <w:t xml:space="preserve"> </w:t>
            </w:r>
            <w:r w:rsidR="00DA0725" w:rsidRPr="00322B0B">
              <w:rPr>
                <w:sz w:val="28"/>
                <w:szCs w:val="28"/>
                <w:lang w:val="uk-UA" w:eastAsia="en-US"/>
              </w:rPr>
              <w:t xml:space="preserve">за типом </w:t>
            </w:r>
            <w:r w:rsidR="00233B4F" w:rsidRPr="00322B0B">
              <w:rPr>
                <w:sz w:val="28"/>
                <w:szCs w:val="28"/>
                <w:lang w:val="uk-UA" w:eastAsia="en-US"/>
              </w:rPr>
              <w:t xml:space="preserve">організації </w:t>
            </w:r>
            <w:r w:rsidR="00DA0725" w:rsidRPr="00322B0B">
              <w:rPr>
                <w:sz w:val="28"/>
                <w:szCs w:val="28"/>
                <w:lang w:val="uk-UA" w:eastAsia="en-US"/>
              </w:rPr>
              <w:t xml:space="preserve">освітньої діяльності </w:t>
            </w:r>
            <w:r w:rsidR="00E65BC4" w:rsidRPr="00322B0B">
              <w:rPr>
                <w:sz w:val="28"/>
                <w:szCs w:val="28"/>
                <w:lang w:val="uk-UA" w:eastAsia="en-US"/>
              </w:rPr>
              <w:t>«</w:t>
            </w:r>
            <w:r w:rsidR="00A139FB">
              <w:rPr>
                <w:sz w:val="28"/>
                <w:szCs w:val="28"/>
                <w:lang w:val="uk-UA" w:eastAsia="en-US"/>
              </w:rPr>
              <w:t>ясла</w:t>
            </w:r>
            <w:r w:rsidR="00E65BC4" w:rsidRPr="00322B0B">
              <w:rPr>
                <w:sz w:val="28"/>
                <w:szCs w:val="28"/>
                <w:lang w:val="uk-UA" w:eastAsia="en-US"/>
              </w:rPr>
              <w:t>»</w:t>
            </w:r>
            <w:r w:rsidRPr="00322B0B">
              <w:rPr>
                <w:sz w:val="28"/>
                <w:szCs w:val="28"/>
                <w:lang w:val="uk-UA" w:eastAsia="en-US"/>
              </w:rPr>
              <w:t xml:space="preserve">. </w:t>
            </w:r>
          </w:p>
        </w:tc>
      </w:tr>
      <w:tr w:rsidR="00CB7F64" w:rsidRPr="00322B0B" w14:paraId="64E4F2B6" w14:textId="77777777" w:rsidTr="00322B0B">
        <w:tc>
          <w:tcPr>
            <w:tcW w:w="1668" w:type="dxa"/>
          </w:tcPr>
          <w:p w14:paraId="6F4FA9CC" w14:textId="77777777" w:rsidR="00CB7F64" w:rsidRPr="00322B0B" w:rsidRDefault="00CB7F64" w:rsidP="005158AD">
            <w:pPr>
              <w:spacing w:after="0" w:line="240" w:lineRule="auto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shd w:val="clear" w:color="auto" w:fill="FFFFFF"/>
                <w:lang w:val="uk-UA"/>
              </w:rPr>
              <w:lastRenderedPageBreak/>
              <w:t>Альтернатива 2</w:t>
            </w:r>
          </w:p>
        </w:tc>
        <w:tc>
          <w:tcPr>
            <w:tcW w:w="4956" w:type="dxa"/>
          </w:tcPr>
          <w:p w14:paraId="5E31F477" w14:textId="437B52EF" w:rsidR="00CB7F64" w:rsidRPr="00322B0B" w:rsidRDefault="006005FF" w:rsidP="007432D7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highlight w:val="yellow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Прийняття </w:t>
            </w:r>
            <w:r w:rsidR="00FB56CE" w:rsidRPr="00322B0B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 xml:space="preserve">Положення про </w:t>
            </w:r>
            <w:r w:rsidR="007432D7">
              <w:rPr>
                <w:rFonts w:ascii="Times New Roman" w:hAnsi="Times New Roman" w:cs="Times New Roman"/>
                <w:color w:val="000000"/>
                <w:szCs w:val="28"/>
                <w:lang w:val="uk-UA"/>
              </w:rPr>
              <w:t>ясла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CB7F64" w:rsidRPr="00322B0B">
              <w:rPr>
                <w:rFonts w:ascii="Times New Roman" w:hAnsi="Times New Roman" w:cs="Times New Roman"/>
                <w:szCs w:val="28"/>
                <w:lang w:val="uk-UA"/>
              </w:rPr>
              <w:t>забезпечить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CB7F64" w:rsidRPr="00322B0B">
              <w:rPr>
                <w:rFonts w:ascii="Times New Roman" w:hAnsi="Times New Roman" w:cs="Times New Roman"/>
                <w:szCs w:val="28"/>
                <w:lang w:val="uk-UA"/>
              </w:rPr>
              <w:t>нормативне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CB7F64" w:rsidRPr="00322B0B">
              <w:rPr>
                <w:rFonts w:ascii="Times New Roman" w:hAnsi="Times New Roman" w:cs="Times New Roman"/>
                <w:szCs w:val="28"/>
                <w:lang w:val="uk-UA"/>
              </w:rPr>
              <w:t>регулювання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CB7F64" w:rsidRPr="00322B0B">
              <w:rPr>
                <w:rFonts w:ascii="Times New Roman" w:hAnsi="Times New Roman" w:cs="Times New Roman"/>
                <w:szCs w:val="28"/>
                <w:lang w:val="uk-UA"/>
              </w:rPr>
              <w:t>суспільних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CB7F64" w:rsidRPr="00322B0B">
              <w:rPr>
                <w:rFonts w:ascii="Times New Roman" w:hAnsi="Times New Roman" w:cs="Times New Roman"/>
                <w:szCs w:val="28"/>
                <w:lang w:val="uk-UA"/>
              </w:rPr>
              <w:t>відносин в частині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CB7F64" w:rsidRPr="00322B0B">
              <w:rPr>
                <w:rFonts w:ascii="Times New Roman" w:hAnsi="Times New Roman" w:cs="Times New Roman"/>
                <w:szCs w:val="28"/>
                <w:lang w:val="uk-UA"/>
              </w:rPr>
              <w:t>гарантії прав громадянам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CB7F64" w:rsidRPr="00322B0B">
              <w:rPr>
                <w:rFonts w:ascii="Times New Roman" w:hAnsi="Times New Roman" w:cs="Times New Roman"/>
                <w:szCs w:val="28"/>
                <w:lang w:val="uk-UA"/>
              </w:rPr>
              <w:t>України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,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зокрема </w:t>
            </w:r>
            <w:r w:rsidR="00FB56CE" w:rsidRPr="00322B0B">
              <w:rPr>
                <w:rFonts w:ascii="Times New Roman" w:hAnsi="Times New Roman" w:cs="Times New Roman"/>
                <w:szCs w:val="28"/>
                <w:lang w:val="uk-UA"/>
              </w:rPr>
              <w:t>діт</w:t>
            </w:r>
            <w:r w:rsidR="00A139FB">
              <w:rPr>
                <w:rFonts w:ascii="Times New Roman" w:hAnsi="Times New Roman" w:cs="Times New Roman"/>
                <w:szCs w:val="28"/>
                <w:lang w:val="uk-UA"/>
              </w:rPr>
              <w:t>ям</w:t>
            </w:r>
            <w:r w:rsidR="00FB56CE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="00233B4F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від </w:t>
            </w:r>
            <w:r w:rsidR="00A139FB">
              <w:rPr>
                <w:rFonts w:ascii="Times New Roman" w:hAnsi="Times New Roman" w:cs="Times New Roman"/>
                <w:szCs w:val="28"/>
                <w:lang w:val="uk-UA"/>
              </w:rPr>
              <w:t>трьох місяців до трь</w:t>
            </w:r>
            <w:r w:rsidR="00233B4F" w:rsidRPr="00322B0B">
              <w:rPr>
                <w:rFonts w:ascii="Times New Roman" w:hAnsi="Times New Roman" w:cs="Times New Roman"/>
                <w:szCs w:val="28"/>
                <w:lang w:val="uk-UA"/>
              </w:rPr>
              <w:t>ох років,</w:t>
            </w:r>
            <w:r w:rsidR="00FB56CE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на здобуття якісної дошкільної  освіти.</w:t>
            </w:r>
          </w:p>
        </w:tc>
        <w:tc>
          <w:tcPr>
            <w:tcW w:w="2869" w:type="dxa"/>
          </w:tcPr>
          <w:p w14:paraId="3D7C4EB9" w14:textId="77777777" w:rsidR="00CB7F64" w:rsidRPr="00322B0B" w:rsidRDefault="00CB7F64" w:rsidP="005158AD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/>
              </w:rPr>
            </w:pP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Негативних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наслідків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від</w:t>
            </w:r>
            <w:r w:rsidR="005158AD"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прийняття регуляторного </w:t>
            </w:r>
            <w:proofErr w:type="spellStart"/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>акта</w:t>
            </w:r>
            <w:proofErr w:type="spellEnd"/>
            <w:r w:rsidRPr="00322B0B">
              <w:rPr>
                <w:rFonts w:ascii="Times New Roman" w:hAnsi="Times New Roman" w:cs="Times New Roman"/>
                <w:szCs w:val="28"/>
                <w:lang w:val="uk-UA"/>
              </w:rPr>
              <w:t xml:space="preserve"> не очікується</w:t>
            </w:r>
            <w:r w:rsidR="00CB3772" w:rsidRPr="00322B0B">
              <w:rPr>
                <w:rFonts w:ascii="Times New Roman" w:hAnsi="Times New Roman" w:cs="Times New Roman"/>
                <w:szCs w:val="28"/>
                <w:lang w:val="uk-UA"/>
              </w:rPr>
              <w:t>.</w:t>
            </w:r>
          </w:p>
        </w:tc>
      </w:tr>
    </w:tbl>
    <w:p w14:paraId="0FAA8746" w14:textId="77777777" w:rsidR="000C3818" w:rsidRDefault="000C3818" w:rsidP="003E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0CBF31" w14:textId="4E7F9601" w:rsidR="00CB7F64" w:rsidRPr="00322B0B" w:rsidRDefault="00CB7F64" w:rsidP="003E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>Враховуючи вищенаведені позитивні та негативні сторони альтернативних способів досягнення мети, доцільно прийняти запропонований альтернативою 2 регуляторний акт. Негативних наслідків від прийняття ре</w:t>
      </w:r>
      <w:bookmarkStart w:id="5" w:name="_Toc3536287"/>
      <w:r w:rsidR="003E611D" w:rsidRPr="00322B0B">
        <w:rPr>
          <w:rFonts w:ascii="Times New Roman" w:hAnsi="Times New Roman" w:cs="Times New Roman"/>
          <w:sz w:val="28"/>
          <w:szCs w:val="28"/>
        </w:rPr>
        <w:t xml:space="preserve">гуляторного </w:t>
      </w:r>
      <w:proofErr w:type="spellStart"/>
      <w:r w:rsidR="003E611D" w:rsidRPr="00322B0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3E611D" w:rsidRPr="00322B0B">
        <w:rPr>
          <w:rFonts w:ascii="Times New Roman" w:hAnsi="Times New Roman" w:cs="Times New Roman"/>
          <w:sz w:val="28"/>
          <w:szCs w:val="28"/>
        </w:rPr>
        <w:t xml:space="preserve"> не очікується.</w:t>
      </w:r>
    </w:p>
    <w:p w14:paraId="730F92FD" w14:textId="77777777" w:rsidR="003E611D" w:rsidRPr="00322B0B" w:rsidRDefault="003E611D" w:rsidP="003E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86EC19" w14:textId="77777777" w:rsidR="00CB7F64" w:rsidRPr="00322B0B" w:rsidRDefault="00CB7F64" w:rsidP="00CB7F64">
      <w:pPr>
        <w:pStyle w:val="1"/>
      </w:pPr>
      <w:r w:rsidRPr="00322B0B">
        <w:t>V. Механізми та заходи, які забезпечать розв’язання визначеної проблеми</w:t>
      </w:r>
      <w:bookmarkEnd w:id="5"/>
    </w:p>
    <w:p w14:paraId="4E1C3C0B" w14:textId="77777777" w:rsidR="00CB7F64" w:rsidRPr="00322B0B" w:rsidRDefault="00CB7F64" w:rsidP="00CB7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385E58" w14:textId="77777777" w:rsidR="007A2927" w:rsidRPr="00322B0B" w:rsidRDefault="007A2927" w:rsidP="005158AD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 xml:space="preserve">Механізм дії регуляторного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акта</w:t>
      </w:r>
      <w:proofErr w:type="spellEnd"/>
    </w:p>
    <w:p w14:paraId="1AD86713" w14:textId="77777777" w:rsidR="00571344" w:rsidRPr="00322B0B" w:rsidRDefault="00571344" w:rsidP="00571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 xml:space="preserve">Вирішення проблем, визначених у розділі першому, та досягнення цілей, передбачених у розділі другому цього аналізу регуляторного впливу, забезпечується шляхом прийняття нормативно-правового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>, яким буде:</w:t>
      </w:r>
    </w:p>
    <w:p w14:paraId="7AF6F55A" w14:textId="388022E9" w:rsidR="00571344" w:rsidRPr="00322B0B" w:rsidRDefault="00571344" w:rsidP="00571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 xml:space="preserve">- затверджено Положення про </w:t>
      </w:r>
      <w:r w:rsidR="00A139FB">
        <w:rPr>
          <w:rFonts w:ascii="Times New Roman" w:hAnsi="Times New Roman" w:cs="Times New Roman"/>
          <w:sz w:val="28"/>
          <w:szCs w:val="28"/>
        </w:rPr>
        <w:t>ясла</w:t>
      </w:r>
      <w:r w:rsidRPr="00322B0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F2F7966" w14:textId="777F8CB4" w:rsidR="00571344" w:rsidRPr="00322B0B" w:rsidRDefault="00571344" w:rsidP="00571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- визначено вимоги до </w:t>
      </w:r>
      <w:r w:rsidRPr="00322B0B">
        <w:rPr>
          <w:rFonts w:ascii="Times New Roman" w:hAnsi="Times New Roman" w:cs="Times New Roman"/>
          <w:sz w:val="28"/>
          <w:szCs w:val="28"/>
        </w:rPr>
        <w:t>порядку</w:t>
      </w:r>
      <w:r w:rsidRPr="00322B0B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E74531" w:rsidRPr="00322B0B">
        <w:rPr>
          <w:rFonts w:ascii="Times New Roman" w:hAnsi="Times New Roman" w:cs="Times New Roman"/>
          <w:sz w:val="28"/>
          <w:szCs w:val="28"/>
        </w:rPr>
        <w:t>утворення</w:t>
      </w:r>
      <w:r w:rsidRPr="00322B0B">
        <w:rPr>
          <w:rFonts w:ascii="Times New Roman" w:hAnsi="Times New Roman" w:cs="Times New Roman"/>
          <w:sz w:val="28"/>
          <w:szCs w:val="28"/>
        </w:rPr>
        <w:t xml:space="preserve"> </w:t>
      </w:r>
      <w:r w:rsidR="00A139FB">
        <w:rPr>
          <w:rFonts w:ascii="Times New Roman" w:hAnsi="Times New Roman" w:cs="Times New Roman"/>
          <w:sz w:val="28"/>
          <w:szCs w:val="28"/>
        </w:rPr>
        <w:t>суб’єктів</w:t>
      </w:r>
      <w:r w:rsidRPr="00322B0B">
        <w:rPr>
          <w:rFonts w:ascii="Times New Roman" w:hAnsi="Times New Roman" w:cs="Times New Roman"/>
          <w:sz w:val="28"/>
          <w:szCs w:val="28"/>
        </w:rPr>
        <w:t xml:space="preserve"> освіт</w:t>
      </w:r>
      <w:r w:rsidR="00A139FB">
        <w:rPr>
          <w:rFonts w:ascii="Times New Roman" w:hAnsi="Times New Roman" w:cs="Times New Roman"/>
          <w:sz w:val="28"/>
          <w:szCs w:val="28"/>
        </w:rPr>
        <w:t>ньої діяльності</w:t>
      </w:r>
      <w:r w:rsidRPr="00322B0B">
        <w:rPr>
          <w:rFonts w:ascii="Times New Roman" w:hAnsi="Times New Roman" w:cs="Times New Roman"/>
          <w:sz w:val="28"/>
          <w:szCs w:val="28"/>
        </w:rPr>
        <w:t xml:space="preserve"> за типом організації освітньої діяльності «</w:t>
      </w:r>
      <w:r w:rsidR="00A139FB">
        <w:rPr>
          <w:rFonts w:ascii="Times New Roman" w:hAnsi="Times New Roman" w:cs="Times New Roman"/>
          <w:sz w:val="28"/>
          <w:szCs w:val="28"/>
        </w:rPr>
        <w:t>ясла</w:t>
      </w:r>
      <w:r w:rsidRPr="00322B0B">
        <w:rPr>
          <w:rFonts w:ascii="Times New Roman" w:hAnsi="Times New Roman" w:cs="Times New Roman"/>
          <w:sz w:val="28"/>
          <w:szCs w:val="28"/>
        </w:rPr>
        <w:t>» та визначено умови їх функціонування;</w:t>
      </w:r>
    </w:p>
    <w:p w14:paraId="0B513A11" w14:textId="1F400F4B" w:rsidR="00571344" w:rsidRPr="00322B0B" w:rsidRDefault="00571344" w:rsidP="00571344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22B0B">
        <w:rPr>
          <w:sz w:val="28"/>
          <w:szCs w:val="28"/>
          <w:lang w:val="uk-UA"/>
        </w:rPr>
        <w:t>- встановлено особливості освітнього процесу</w:t>
      </w:r>
      <w:r w:rsidR="00E74531" w:rsidRPr="00322B0B">
        <w:rPr>
          <w:sz w:val="28"/>
          <w:szCs w:val="28"/>
          <w:lang w:val="uk-UA"/>
        </w:rPr>
        <w:t xml:space="preserve"> в </w:t>
      </w:r>
      <w:r w:rsidR="00A139FB" w:rsidRPr="00A139FB">
        <w:rPr>
          <w:sz w:val="28"/>
          <w:szCs w:val="28"/>
          <w:lang w:val="uk-UA"/>
        </w:rPr>
        <w:t xml:space="preserve">суб’єктів освітньої діяльності </w:t>
      </w:r>
      <w:r w:rsidR="00E74531" w:rsidRPr="00322B0B">
        <w:rPr>
          <w:sz w:val="28"/>
          <w:szCs w:val="28"/>
          <w:lang w:val="uk-UA"/>
        </w:rPr>
        <w:t>за типом організації освітньої діяльності «</w:t>
      </w:r>
      <w:r w:rsidR="00A139FB">
        <w:rPr>
          <w:sz w:val="28"/>
          <w:szCs w:val="28"/>
          <w:lang w:val="uk-UA"/>
        </w:rPr>
        <w:t>ясла</w:t>
      </w:r>
      <w:r w:rsidR="00E74531" w:rsidRPr="00322B0B">
        <w:rPr>
          <w:sz w:val="28"/>
          <w:szCs w:val="28"/>
          <w:lang w:val="uk-UA"/>
        </w:rPr>
        <w:t>».</w:t>
      </w:r>
      <w:r w:rsidR="00A139FB">
        <w:rPr>
          <w:sz w:val="28"/>
          <w:szCs w:val="28"/>
          <w:lang w:val="uk-UA"/>
        </w:rPr>
        <w:t xml:space="preserve"> </w:t>
      </w:r>
    </w:p>
    <w:p w14:paraId="41E00095" w14:textId="77777777" w:rsidR="00E74531" w:rsidRPr="00322B0B" w:rsidRDefault="00E74531" w:rsidP="00571344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6A23B64B" w14:textId="55A06104" w:rsidR="007A2927" w:rsidRDefault="007A2927" w:rsidP="005158AD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 xml:space="preserve">Організаційні заходи впровадження регуляторного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в дію</w:t>
      </w:r>
    </w:p>
    <w:p w14:paraId="771547F7" w14:textId="2F6DD0CE" w:rsidR="007A2927" w:rsidRDefault="007A2927" w:rsidP="00233B4F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 xml:space="preserve">Для впровадження цього необхідно забезпечити інформування всіх заінтересованих сторін системи дошкільної освіти про його зміст шляхом оприлюднення регуляторного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на офіційному сайті  МОН.</w:t>
      </w:r>
    </w:p>
    <w:p w14:paraId="22F03319" w14:textId="6A88665A" w:rsidR="00345186" w:rsidRPr="00345186" w:rsidRDefault="00345186" w:rsidP="00345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186">
        <w:rPr>
          <w:rFonts w:ascii="Times New Roman" w:hAnsi="Times New Roman" w:cs="Times New Roman"/>
          <w:sz w:val="28"/>
          <w:szCs w:val="28"/>
        </w:rPr>
        <w:t>Впровадження здійснюватиметься Міністерством освіти і науки України спільно з органами місцевого самоврядування. Буде надано методичну підтримку суб’єктам господарювання.</w:t>
      </w:r>
    </w:p>
    <w:p w14:paraId="0676BE14" w14:textId="77777777" w:rsidR="007A2927" w:rsidRPr="00322B0B" w:rsidRDefault="007A2927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>Також Міністерство освіти і науки України шляхом листування із департаментами (управліннями) освіти і науки обласних, Київською міською державними адміністраціями, закладами освіти, іншими суб’єктами освітньої діяльності, науковими установами доводить до них інформацію та рекомендації із застосування та запровадження нормативно-правових актів у сфері освіти.</w:t>
      </w:r>
    </w:p>
    <w:p w14:paraId="1466B5BF" w14:textId="462CE815" w:rsidR="007A2927" w:rsidRPr="00322B0B" w:rsidRDefault="007A2927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 xml:space="preserve">Заходи, які необхідно здійснити </w:t>
      </w:r>
      <w:r w:rsidR="00FD6688" w:rsidRPr="00E740E0">
        <w:rPr>
          <w:rFonts w:ascii="Times New Roman" w:hAnsi="Times New Roman" w:cs="Times New Roman"/>
          <w:sz w:val="28"/>
          <w:szCs w:val="28"/>
        </w:rPr>
        <w:t>суб’єктам освітньої діяльності</w:t>
      </w:r>
      <w:r w:rsidRPr="00E740E0">
        <w:rPr>
          <w:rFonts w:ascii="Times New Roman" w:hAnsi="Times New Roman" w:cs="Times New Roman"/>
          <w:sz w:val="28"/>
          <w:szCs w:val="28"/>
        </w:rPr>
        <w:t>:</w:t>
      </w:r>
    </w:p>
    <w:p w14:paraId="435727DE" w14:textId="20C47F73" w:rsidR="007A2927" w:rsidRPr="00322B0B" w:rsidRDefault="007A2927" w:rsidP="005158A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 xml:space="preserve">забезпечити інформування батьків </w:t>
      </w:r>
      <w:r w:rsidR="00FD6688">
        <w:rPr>
          <w:rFonts w:ascii="Times New Roman" w:hAnsi="Times New Roman" w:cs="Times New Roman"/>
          <w:sz w:val="28"/>
          <w:szCs w:val="28"/>
        </w:rPr>
        <w:t xml:space="preserve">немовлят та </w:t>
      </w:r>
      <w:r w:rsidR="00557FE3" w:rsidRPr="00322B0B">
        <w:rPr>
          <w:rFonts w:ascii="Times New Roman" w:hAnsi="Times New Roman" w:cs="Times New Roman"/>
          <w:sz w:val="28"/>
          <w:szCs w:val="28"/>
        </w:rPr>
        <w:t xml:space="preserve">дітей </w:t>
      </w:r>
      <w:r w:rsidR="00B80573" w:rsidRPr="00322B0B">
        <w:rPr>
          <w:rFonts w:ascii="Times New Roman" w:hAnsi="Times New Roman" w:cs="Times New Roman"/>
          <w:sz w:val="28"/>
          <w:szCs w:val="28"/>
        </w:rPr>
        <w:t xml:space="preserve"> раннього</w:t>
      </w:r>
      <w:r w:rsidR="00233B4F" w:rsidRPr="00322B0B">
        <w:rPr>
          <w:rFonts w:ascii="Times New Roman" w:hAnsi="Times New Roman" w:cs="Times New Roman"/>
          <w:sz w:val="28"/>
          <w:szCs w:val="28"/>
        </w:rPr>
        <w:t xml:space="preserve"> </w:t>
      </w:r>
      <w:r w:rsidR="00140BD9" w:rsidRPr="00322B0B">
        <w:rPr>
          <w:rFonts w:ascii="Times New Roman" w:hAnsi="Times New Roman" w:cs="Times New Roman"/>
          <w:sz w:val="28"/>
          <w:szCs w:val="28"/>
        </w:rPr>
        <w:t>віку</w:t>
      </w:r>
      <w:r w:rsidR="00B80573" w:rsidRPr="00322B0B">
        <w:rPr>
          <w:rFonts w:ascii="Times New Roman" w:hAnsi="Times New Roman" w:cs="Times New Roman"/>
          <w:sz w:val="28"/>
          <w:szCs w:val="28"/>
        </w:rPr>
        <w:t xml:space="preserve"> </w:t>
      </w:r>
      <w:r w:rsidR="00140BD9" w:rsidRPr="00322B0B">
        <w:rPr>
          <w:rFonts w:ascii="Times New Roman" w:hAnsi="Times New Roman" w:cs="Times New Roman"/>
          <w:sz w:val="28"/>
          <w:szCs w:val="28"/>
        </w:rPr>
        <w:t xml:space="preserve">про </w:t>
      </w:r>
      <w:r w:rsidR="00FD6688" w:rsidRPr="00FD6688">
        <w:rPr>
          <w:rFonts w:ascii="Times New Roman" w:hAnsi="Times New Roman" w:cs="Times New Roman"/>
          <w:sz w:val="28"/>
          <w:szCs w:val="28"/>
        </w:rPr>
        <w:t>суб’єктів освітньої діяльності</w:t>
      </w:r>
      <w:r w:rsidR="00612BC1" w:rsidRPr="00322B0B">
        <w:rPr>
          <w:rFonts w:ascii="Times New Roman" w:hAnsi="Times New Roman" w:cs="Times New Roman"/>
          <w:sz w:val="28"/>
          <w:szCs w:val="28"/>
        </w:rPr>
        <w:t xml:space="preserve"> за </w:t>
      </w:r>
      <w:r w:rsidR="00DA0725" w:rsidRPr="00322B0B">
        <w:rPr>
          <w:rFonts w:ascii="Times New Roman" w:hAnsi="Times New Roman" w:cs="Times New Roman"/>
          <w:sz w:val="28"/>
          <w:szCs w:val="28"/>
        </w:rPr>
        <w:t>тип</w:t>
      </w:r>
      <w:r w:rsidR="00612BC1" w:rsidRPr="00322B0B">
        <w:rPr>
          <w:rFonts w:ascii="Times New Roman" w:hAnsi="Times New Roman" w:cs="Times New Roman"/>
          <w:sz w:val="28"/>
          <w:szCs w:val="28"/>
        </w:rPr>
        <w:t>ом</w:t>
      </w:r>
      <w:r w:rsidR="00DA0725" w:rsidRPr="00322B0B">
        <w:rPr>
          <w:rFonts w:ascii="Times New Roman" w:hAnsi="Times New Roman" w:cs="Times New Roman"/>
          <w:sz w:val="28"/>
          <w:szCs w:val="28"/>
        </w:rPr>
        <w:t xml:space="preserve"> </w:t>
      </w:r>
      <w:r w:rsidR="00571344" w:rsidRPr="00322B0B">
        <w:rPr>
          <w:rFonts w:ascii="Times New Roman" w:hAnsi="Times New Roman" w:cs="Times New Roman"/>
          <w:sz w:val="28"/>
          <w:szCs w:val="28"/>
        </w:rPr>
        <w:t xml:space="preserve">організації </w:t>
      </w:r>
      <w:r w:rsidR="00DA0725" w:rsidRPr="00322B0B">
        <w:rPr>
          <w:rFonts w:ascii="Times New Roman" w:hAnsi="Times New Roman" w:cs="Times New Roman"/>
          <w:sz w:val="28"/>
          <w:szCs w:val="28"/>
        </w:rPr>
        <w:t xml:space="preserve">освітньої діяльності </w:t>
      </w:r>
      <w:r w:rsidR="00140BD9" w:rsidRPr="00322B0B">
        <w:rPr>
          <w:rFonts w:ascii="Times New Roman" w:hAnsi="Times New Roman" w:cs="Times New Roman"/>
          <w:sz w:val="28"/>
          <w:szCs w:val="28"/>
        </w:rPr>
        <w:t>«</w:t>
      </w:r>
      <w:r w:rsidR="00FD6688">
        <w:rPr>
          <w:rFonts w:ascii="Times New Roman" w:hAnsi="Times New Roman" w:cs="Times New Roman"/>
          <w:sz w:val="28"/>
          <w:szCs w:val="28"/>
        </w:rPr>
        <w:t>ясла</w:t>
      </w:r>
      <w:r w:rsidR="00140BD9" w:rsidRPr="00322B0B">
        <w:rPr>
          <w:rFonts w:ascii="Times New Roman" w:hAnsi="Times New Roman" w:cs="Times New Roman"/>
          <w:sz w:val="28"/>
          <w:szCs w:val="28"/>
        </w:rPr>
        <w:t>»</w:t>
      </w:r>
      <w:r w:rsidR="00DA0725" w:rsidRPr="00322B0B">
        <w:rPr>
          <w:rFonts w:ascii="Times New Roman" w:hAnsi="Times New Roman" w:cs="Times New Roman"/>
          <w:sz w:val="28"/>
          <w:szCs w:val="28"/>
        </w:rPr>
        <w:t xml:space="preserve">, </w:t>
      </w:r>
      <w:r w:rsidR="00B80573" w:rsidRPr="00322B0B">
        <w:rPr>
          <w:rFonts w:ascii="Times New Roman" w:hAnsi="Times New Roman" w:cs="Times New Roman"/>
          <w:sz w:val="28"/>
          <w:szCs w:val="28"/>
        </w:rPr>
        <w:t xml:space="preserve">відповідно до Положення про </w:t>
      </w:r>
      <w:r w:rsidR="00FD6688">
        <w:rPr>
          <w:rFonts w:ascii="Times New Roman" w:hAnsi="Times New Roman" w:cs="Times New Roman"/>
          <w:sz w:val="28"/>
          <w:szCs w:val="28"/>
        </w:rPr>
        <w:t>ясла</w:t>
      </w:r>
      <w:r w:rsidRPr="00322B0B">
        <w:rPr>
          <w:rFonts w:ascii="Times New Roman" w:hAnsi="Times New Roman" w:cs="Times New Roman"/>
          <w:sz w:val="28"/>
          <w:szCs w:val="28"/>
        </w:rPr>
        <w:t>;</w:t>
      </w:r>
    </w:p>
    <w:p w14:paraId="01A1546E" w14:textId="5FC1B3CF" w:rsidR="007A2927" w:rsidRPr="00322B0B" w:rsidRDefault="007A2927" w:rsidP="005158AD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lastRenderedPageBreak/>
        <w:t>забезпечити інформування</w:t>
      </w:r>
      <w:r w:rsidR="00557FE3" w:rsidRPr="00322B0B">
        <w:rPr>
          <w:rFonts w:ascii="Times New Roman" w:hAnsi="Times New Roman" w:cs="Times New Roman"/>
          <w:sz w:val="28"/>
          <w:szCs w:val="28"/>
        </w:rPr>
        <w:t xml:space="preserve"> батьків </w:t>
      </w:r>
      <w:r w:rsidR="00FD6688">
        <w:rPr>
          <w:rFonts w:ascii="Times New Roman" w:hAnsi="Times New Roman" w:cs="Times New Roman"/>
          <w:sz w:val="28"/>
          <w:szCs w:val="28"/>
        </w:rPr>
        <w:t xml:space="preserve">немовлят та </w:t>
      </w:r>
      <w:r w:rsidR="00FD6688" w:rsidRPr="00322B0B">
        <w:rPr>
          <w:rFonts w:ascii="Times New Roman" w:hAnsi="Times New Roman" w:cs="Times New Roman"/>
          <w:sz w:val="28"/>
          <w:szCs w:val="28"/>
        </w:rPr>
        <w:t xml:space="preserve">дітей </w:t>
      </w:r>
      <w:r w:rsidR="00B80573" w:rsidRPr="00322B0B">
        <w:rPr>
          <w:rFonts w:ascii="Times New Roman" w:hAnsi="Times New Roman" w:cs="Times New Roman"/>
          <w:sz w:val="28"/>
          <w:szCs w:val="28"/>
        </w:rPr>
        <w:t>раннього</w:t>
      </w:r>
      <w:r w:rsidR="00233B4F" w:rsidRPr="00322B0B">
        <w:rPr>
          <w:rFonts w:ascii="Times New Roman" w:hAnsi="Times New Roman" w:cs="Times New Roman"/>
          <w:sz w:val="28"/>
          <w:szCs w:val="28"/>
        </w:rPr>
        <w:t xml:space="preserve"> </w:t>
      </w:r>
      <w:r w:rsidR="00FD6688">
        <w:rPr>
          <w:rFonts w:ascii="Times New Roman" w:hAnsi="Times New Roman" w:cs="Times New Roman"/>
          <w:sz w:val="28"/>
          <w:szCs w:val="28"/>
        </w:rPr>
        <w:t xml:space="preserve"> </w:t>
      </w:r>
      <w:r w:rsidR="00233B4F" w:rsidRPr="00322B0B">
        <w:rPr>
          <w:rFonts w:ascii="Times New Roman" w:hAnsi="Times New Roman" w:cs="Times New Roman"/>
          <w:sz w:val="28"/>
          <w:szCs w:val="28"/>
        </w:rPr>
        <w:t xml:space="preserve"> </w:t>
      </w:r>
      <w:r w:rsidR="00557FE3" w:rsidRPr="00322B0B">
        <w:rPr>
          <w:rFonts w:ascii="Times New Roman" w:hAnsi="Times New Roman" w:cs="Times New Roman"/>
          <w:sz w:val="28"/>
          <w:szCs w:val="28"/>
        </w:rPr>
        <w:t xml:space="preserve"> віку, які проживають на території обслуговування закладу</w:t>
      </w:r>
      <w:r w:rsidR="005158AD" w:rsidRPr="00322B0B">
        <w:rPr>
          <w:rFonts w:ascii="Times New Roman" w:hAnsi="Times New Roman" w:cs="Times New Roman"/>
          <w:sz w:val="28"/>
          <w:szCs w:val="28"/>
        </w:rPr>
        <w:t>,</w:t>
      </w:r>
      <w:r w:rsidR="00557FE3" w:rsidRPr="00322B0B">
        <w:rPr>
          <w:rFonts w:ascii="Times New Roman" w:hAnsi="Times New Roman" w:cs="Times New Roman"/>
          <w:sz w:val="28"/>
          <w:szCs w:val="28"/>
        </w:rPr>
        <w:t xml:space="preserve"> про умови функціонування</w:t>
      </w:r>
      <w:r w:rsidR="007432D7">
        <w:rPr>
          <w:rFonts w:ascii="Times New Roman" w:hAnsi="Times New Roman" w:cs="Times New Roman"/>
          <w:sz w:val="28"/>
          <w:szCs w:val="28"/>
        </w:rPr>
        <w:t xml:space="preserve"> </w:t>
      </w:r>
      <w:r w:rsidR="007432D7" w:rsidRPr="00E740E0">
        <w:rPr>
          <w:rFonts w:ascii="Times New Roman" w:hAnsi="Times New Roman" w:cs="Times New Roman"/>
          <w:sz w:val="28"/>
          <w:szCs w:val="28"/>
        </w:rPr>
        <w:t>суб’єктів освітньої діяльності</w:t>
      </w:r>
      <w:r w:rsidR="00557FE3" w:rsidRPr="00322B0B">
        <w:rPr>
          <w:rFonts w:ascii="Times New Roman" w:hAnsi="Times New Roman" w:cs="Times New Roman"/>
          <w:sz w:val="28"/>
          <w:szCs w:val="28"/>
        </w:rPr>
        <w:t xml:space="preserve"> </w:t>
      </w:r>
      <w:r w:rsidR="00DA0725" w:rsidRPr="00322B0B">
        <w:rPr>
          <w:rFonts w:ascii="Times New Roman" w:hAnsi="Times New Roman" w:cs="Times New Roman"/>
          <w:sz w:val="28"/>
          <w:szCs w:val="28"/>
        </w:rPr>
        <w:t>за типом</w:t>
      </w:r>
      <w:r w:rsidR="00571344" w:rsidRPr="00322B0B">
        <w:rPr>
          <w:rFonts w:ascii="Times New Roman" w:hAnsi="Times New Roman" w:cs="Times New Roman"/>
          <w:sz w:val="28"/>
          <w:szCs w:val="28"/>
        </w:rPr>
        <w:t xml:space="preserve"> організації</w:t>
      </w:r>
      <w:r w:rsidR="00DA0725" w:rsidRPr="00322B0B">
        <w:rPr>
          <w:rFonts w:ascii="Times New Roman" w:hAnsi="Times New Roman" w:cs="Times New Roman"/>
          <w:sz w:val="28"/>
          <w:szCs w:val="28"/>
        </w:rPr>
        <w:t xml:space="preserve"> освітньої діяльності </w:t>
      </w:r>
      <w:r w:rsidR="00612BC1" w:rsidRPr="00322B0B">
        <w:rPr>
          <w:rFonts w:ascii="Times New Roman" w:hAnsi="Times New Roman" w:cs="Times New Roman"/>
          <w:sz w:val="28"/>
          <w:szCs w:val="28"/>
        </w:rPr>
        <w:t>«</w:t>
      </w:r>
      <w:r w:rsidR="007432D7">
        <w:rPr>
          <w:rFonts w:ascii="Times New Roman" w:hAnsi="Times New Roman" w:cs="Times New Roman"/>
          <w:sz w:val="28"/>
          <w:szCs w:val="28"/>
        </w:rPr>
        <w:t>ясла</w:t>
      </w:r>
      <w:r w:rsidR="00612BC1" w:rsidRPr="00322B0B">
        <w:rPr>
          <w:rFonts w:ascii="Times New Roman" w:hAnsi="Times New Roman" w:cs="Times New Roman"/>
          <w:sz w:val="28"/>
          <w:szCs w:val="28"/>
        </w:rPr>
        <w:t>»</w:t>
      </w:r>
      <w:r w:rsidRPr="00322B0B">
        <w:rPr>
          <w:rFonts w:ascii="Times New Roman" w:hAnsi="Times New Roman" w:cs="Times New Roman"/>
          <w:sz w:val="28"/>
          <w:szCs w:val="28"/>
        </w:rPr>
        <w:t>.</w:t>
      </w:r>
    </w:p>
    <w:p w14:paraId="2530BF34" w14:textId="77777777" w:rsidR="007A2927" w:rsidRPr="00322B0B" w:rsidRDefault="007A2927" w:rsidP="005158A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 xml:space="preserve">Ризиків впливу зовнішніх факторів на дію регуляторного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немає.</w:t>
      </w:r>
    </w:p>
    <w:p w14:paraId="5A23ED0E" w14:textId="77777777" w:rsidR="007A2927" w:rsidRPr="00322B0B" w:rsidRDefault="007A2927" w:rsidP="005158A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2B0B">
        <w:rPr>
          <w:rFonts w:ascii="Times New Roman" w:hAnsi="Times New Roman" w:cs="Times New Roman"/>
          <w:sz w:val="28"/>
          <w:szCs w:val="28"/>
        </w:rPr>
        <w:t xml:space="preserve">Можливої шкоди, у разі очікуваних наслідків дії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>, не прогнозується</w:t>
      </w:r>
      <w:r w:rsidRPr="00322B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F4A1C26" w14:textId="77777777" w:rsidR="00CB7F64" w:rsidRPr="00322B0B" w:rsidRDefault="00CB7F64" w:rsidP="005158A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926A8BC" w14:textId="77777777" w:rsidR="00CB7F64" w:rsidRPr="00322B0B" w:rsidRDefault="00CB7F64" w:rsidP="00CB7F64">
      <w:pPr>
        <w:pStyle w:val="1"/>
      </w:pPr>
      <w:bookmarkStart w:id="6" w:name="_Toc3536288"/>
      <w:r w:rsidRPr="00322B0B">
        <w:t xml:space="preserve">VI. Оцінка виконання вимог регуляторного </w:t>
      </w:r>
      <w:proofErr w:type="spellStart"/>
      <w:r w:rsidRPr="00322B0B">
        <w:t>акта</w:t>
      </w:r>
      <w:proofErr w:type="spellEnd"/>
      <w:r w:rsidRPr="00322B0B"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  <w:bookmarkEnd w:id="6"/>
    </w:p>
    <w:p w14:paraId="6B240059" w14:textId="77777777" w:rsidR="00CB7F64" w:rsidRPr="00322B0B" w:rsidRDefault="00CB7F64" w:rsidP="00CB7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2E3E2E" w14:textId="77777777" w:rsidR="00CB7F64" w:rsidRPr="00322B0B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 xml:space="preserve">Від впровадження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негативних наслідків не очікується.</w:t>
      </w:r>
    </w:p>
    <w:p w14:paraId="0C1461A0" w14:textId="7EBAD612" w:rsidR="00CB7F64" w:rsidRPr="00322B0B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 xml:space="preserve">Реалізація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н</w:t>
      </w:r>
      <w:r w:rsidR="00345186">
        <w:rPr>
          <w:rFonts w:ascii="Times New Roman" w:hAnsi="Times New Roman" w:cs="Times New Roman"/>
          <w:sz w:val="28"/>
          <w:szCs w:val="28"/>
        </w:rPr>
        <w:t>е потребує додаткових витрат з Д</w:t>
      </w:r>
      <w:r w:rsidRPr="00322B0B">
        <w:rPr>
          <w:rFonts w:ascii="Times New Roman" w:hAnsi="Times New Roman" w:cs="Times New Roman"/>
          <w:sz w:val="28"/>
          <w:szCs w:val="28"/>
        </w:rPr>
        <w:t>ержавного бюджету України, тому розрахунок бюджетних витрат не здійснювався.</w:t>
      </w:r>
    </w:p>
    <w:p w14:paraId="04F1F4B8" w14:textId="77777777" w:rsidR="00CB7F64" w:rsidRPr="00322B0B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>Враховуючи,</w:t>
      </w:r>
      <w:r w:rsidRPr="00322B0B">
        <w:rPr>
          <w:rFonts w:ascii="Times New Roman" w:hAnsi="Times New Roman" w:cs="Times New Roman"/>
          <w:bCs/>
          <w:sz w:val="28"/>
          <w:szCs w:val="28"/>
        </w:rPr>
        <w:t xml:space="preserve"> що питома вага суб’єктів малого підприємництва у загальній кількості суб’єктів господарювання, на яких поширюється регулювання, перевищує 10 %, здійснюється розрахунок витрат за запровадження державного регулювання для суб’єктів малого підприємництва згідно з додатком 4 до Методики проведення аналізу впливу регуляторного </w:t>
      </w:r>
      <w:proofErr w:type="spellStart"/>
      <w:r w:rsidRPr="00322B0B">
        <w:rPr>
          <w:rFonts w:ascii="Times New Roman" w:hAnsi="Times New Roman" w:cs="Times New Roman"/>
          <w:bCs/>
          <w:sz w:val="28"/>
          <w:szCs w:val="28"/>
        </w:rPr>
        <w:t>акта</w:t>
      </w:r>
      <w:proofErr w:type="spellEnd"/>
      <w:r w:rsidRPr="00322B0B">
        <w:rPr>
          <w:rFonts w:ascii="Times New Roman" w:hAnsi="Times New Roman" w:cs="Times New Roman"/>
          <w:bCs/>
          <w:sz w:val="28"/>
          <w:szCs w:val="28"/>
        </w:rPr>
        <w:t xml:space="preserve"> (Тест малого підприємництва).</w:t>
      </w:r>
    </w:p>
    <w:p w14:paraId="5145F628" w14:textId="77777777" w:rsidR="00CB7F64" w:rsidRPr="00322B0B" w:rsidRDefault="00CB7F64" w:rsidP="005158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014908" w14:textId="77777777" w:rsidR="00CB7F64" w:rsidRPr="00322B0B" w:rsidRDefault="00CB7F64" w:rsidP="005158AD">
      <w:pPr>
        <w:pStyle w:val="1"/>
        <w:ind w:firstLine="709"/>
      </w:pPr>
      <w:bookmarkStart w:id="7" w:name="_Toc3536289"/>
      <w:r w:rsidRPr="00322B0B">
        <w:t xml:space="preserve">VII. Обґрунтування запропонованого строку дії регуляторного </w:t>
      </w:r>
      <w:proofErr w:type="spellStart"/>
      <w:r w:rsidRPr="00322B0B">
        <w:t>акта</w:t>
      </w:r>
      <w:bookmarkEnd w:id="7"/>
      <w:proofErr w:type="spellEnd"/>
    </w:p>
    <w:p w14:paraId="405B6BFB" w14:textId="77777777" w:rsidR="00CB7F64" w:rsidRPr="00322B0B" w:rsidRDefault="00CB7F64" w:rsidP="005158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E4A5F3E" w14:textId="44BEF80F" w:rsidR="00CB7F64" w:rsidRPr="00322B0B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 xml:space="preserve">Строк дії регуляторного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не обмежується у часі, що дасть змогу досягти цілей державного регулювання. Зміна строку дії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можлива  в разі зміни правових актів, на вимогах яких базується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набирає чинності з </w:t>
      </w:r>
      <w:r w:rsidR="00233B4F" w:rsidRPr="00322B0B">
        <w:rPr>
          <w:rFonts w:ascii="Times New Roman" w:hAnsi="Times New Roman" w:cs="Times New Roman"/>
          <w:sz w:val="28"/>
          <w:szCs w:val="28"/>
          <w:lang w:val="ru-RU"/>
        </w:rPr>
        <w:t xml:space="preserve">моменту </w:t>
      </w:r>
      <w:proofErr w:type="spellStart"/>
      <w:r w:rsidR="00233B4F" w:rsidRPr="00322B0B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233B4F" w:rsidRPr="00322B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33B4F" w:rsidRPr="00322B0B">
        <w:rPr>
          <w:rFonts w:ascii="Times New Roman" w:hAnsi="Times New Roman" w:cs="Times New Roman"/>
          <w:sz w:val="28"/>
          <w:szCs w:val="28"/>
          <w:lang w:val="ru-RU"/>
        </w:rPr>
        <w:t>опублікування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63485F2" w14:textId="77777777" w:rsidR="00CB7F64" w:rsidRPr="00322B0B" w:rsidRDefault="00CB7F64" w:rsidP="005158AD">
      <w:pPr>
        <w:pStyle w:val="1"/>
        <w:ind w:firstLine="709"/>
      </w:pPr>
      <w:bookmarkStart w:id="8" w:name="_Toc3536290"/>
    </w:p>
    <w:p w14:paraId="38036623" w14:textId="77777777" w:rsidR="00CB7F64" w:rsidRPr="00322B0B" w:rsidRDefault="00CB7F64" w:rsidP="005158AD">
      <w:pPr>
        <w:pStyle w:val="1"/>
        <w:ind w:firstLine="709"/>
      </w:pPr>
      <w:r w:rsidRPr="00322B0B">
        <w:t xml:space="preserve">VIII. Визначення показників результативності дії регуляторного </w:t>
      </w:r>
      <w:proofErr w:type="spellStart"/>
      <w:r w:rsidRPr="00322B0B">
        <w:t>акта</w:t>
      </w:r>
      <w:bookmarkEnd w:id="8"/>
      <w:proofErr w:type="spellEnd"/>
    </w:p>
    <w:p w14:paraId="757222A8" w14:textId="77777777" w:rsidR="00CB7F64" w:rsidRPr="00322B0B" w:rsidRDefault="00CB7F64" w:rsidP="005158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6A86DFC" w14:textId="77777777" w:rsidR="00CB7F64" w:rsidRPr="00322B0B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 xml:space="preserve">Виходячи з цілей державного регулювання, визначених у розділі 2 аналізу регуляторного впливу, для відстеження результативності цього регуляторного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обрано такі показники: </w:t>
      </w:r>
    </w:p>
    <w:p w14:paraId="76902633" w14:textId="77777777" w:rsidR="00CB7F64" w:rsidRPr="00322B0B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 xml:space="preserve">- розмір надходжень до державного та місцевих бюджетів і державних цільових фондів, пов’язаних з дією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– не прогнозується;</w:t>
      </w:r>
    </w:p>
    <w:p w14:paraId="13166193" w14:textId="77777777" w:rsidR="00CB7F64" w:rsidRPr="00322B0B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 xml:space="preserve">- розмір коштів і час, що витрачатимуться суб’єктами господарювання, пов’язаними з виконанням вимог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– не прогнозується; </w:t>
      </w:r>
    </w:p>
    <w:p w14:paraId="5CA9FF5F" w14:textId="216F8280" w:rsidR="00CB7F64" w:rsidRPr="00322B0B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lastRenderedPageBreak/>
        <w:t>- кількість суб’єктів господарювання (юридичних осіб)</w:t>
      </w:r>
      <w:r w:rsidR="005D2F07" w:rsidRPr="00322B0B">
        <w:rPr>
          <w:rFonts w:ascii="Times New Roman" w:hAnsi="Times New Roman" w:cs="Times New Roman"/>
          <w:sz w:val="28"/>
          <w:szCs w:val="28"/>
        </w:rPr>
        <w:t>,</w:t>
      </w:r>
      <w:r w:rsidRPr="00322B0B">
        <w:rPr>
          <w:rFonts w:ascii="Times New Roman" w:hAnsi="Times New Roman" w:cs="Times New Roman"/>
          <w:sz w:val="28"/>
          <w:szCs w:val="28"/>
        </w:rPr>
        <w:t xml:space="preserve"> на яких поширюватиметься дія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>;</w:t>
      </w:r>
    </w:p>
    <w:p w14:paraId="00B6B77B" w14:textId="77777777" w:rsidR="00CB7F64" w:rsidRPr="00322B0B" w:rsidRDefault="00CB7F64" w:rsidP="0051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B0B">
        <w:rPr>
          <w:rFonts w:ascii="Times New Roman" w:hAnsi="Times New Roman" w:cs="Times New Roman"/>
          <w:sz w:val="28"/>
          <w:szCs w:val="28"/>
        </w:rPr>
        <w:t>- </w:t>
      </w:r>
      <w:r w:rsidRPr="00322B0B">
        <w:rPr>
          <w:rFonts w:ascii="Times New Roman" w:hAnsi="Times New Roman"/>
          <w:sz w:val="28"/>
          <w:szCs w:val="28"/>
          <w:lang w:eastAsia="ru-RU"/>
        </w:rPr>
        <w:t xml:space="preserve">рівень поінформованості суб’єктів господарювання з основних положень </w:t>
      </w:r>
      <w:proofErr w:type="spellStart"/>
      <w:r w:rsidRPr="00322B0B">
        <w:rPr>
          <w:rFonts w:ascii="Times New Roman" w:hAnsi="Times New Roman"/>
          <w:sz w:val="28"/>
          <w:szCs w:val="28"/>
          <w:lang w:eastAsia="ru-RU"/>
        </w:rPr>
        <w:t>акта</w:t>
      </w:r>
      <w:proofErr w:type="spellEnd"/>
      <w:r w:rsidRPr="00322B0B">
        <w:rPr>
          <w:rFonts w:ascii="Times New Roman" w:hAnsi="Times New Roman"/>
          <w:sz w:val="28"/>
          <w:szCs w:val="28"/>
          <w:lang w:eastAsia="ru-RU"/>
        </w:rPr>
        <w:t>;</w:t>
      </w:r>
    </w:p>
    <w:p w14:paraId="7CA9A699" w14:textId="1158C60B" w:rsidR="00CB7F64" w:rsidRPr="00322B0B" w:rsidRDefault="00CB7F64" w:rsidP="0051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B0B">
        <w:rPr>
          <w:rFonts w:ascii="Times New Roman" w:hAnsi="Times New Roman"/>
          <w:sz w:val="28"/>
          <w:szCs w:val="28"/>
          <w:lang w:eastAsia="ru-RU"/>
        </w:rPr>
        <w:t xml:space="preserve">- кількість закладів </w:t>
      </w:r>
      <w:r w:rsidR="008D697E" w:rsidRPr="00322B0B">
        <w:rPr>
          <w:rFonts w:ascii="Times New Roman" w:hAnsi="Times New Roman"/>
          <w:sz w:val="28"/>
          <w:szCs w:val="28"/>
          <w:lang w:eastAsia="ru-RU"/>
        </w:rPr>
        <w:t xml:space="preserve">дошкільної </w:t>
      </w:r>
      <w:r w:rsidRPr="00322B0B">
        <w:rPr>
          <w:rFonts w:ascii="Times New Roman" w:hAnsi="Times New Roman"/>
          <w:sz w:val="28"/>
          <w:szCs w:val="28"/>
          <w:lang w:eastAsia="ru-RU"/>
        </w:rPr>
        <w:t xml:space="preserve">освіти, </w:t>
      </w:r>
      <w:r w:rsidR="008D697E" w:rsidRPr="00322B0B">
        <w:rPr>
          <w:rFonts w:ascii="Times New Roman" w:hAnsi="Times New Roman"/>
          <w:sz w:val="28"/>
          <w:szCs w:val="28"/>
          <w:lang w:eastAsia="ru-RU"/>
        </w:rPr>
        <w:t xml:space="preserve">в яких функціонують </w:t>
      </w:r>
      <w:r w:rsidR="00B80573" w:rsidRPr="00322B0B">
        <w:rPr>
          <w:rFonts w:ascii="Times New Roman" w:hAnsi="Times New Roman"/>
          <w:sz w:val="28"/>
          <w:szCs w:val="28"/>
          <w:lang w:eastAsia="ru-RU"/>
        </w:rPr>
        <w:t xml:space="preserve">такі типи </w:t>
      </w:r>
      <w:r w:rsidR="00252C8D" w:rsidRPr="00322B0B">
        <w:rPr>
          <w:rFonts w:ascii="Times New Roman" w:hAnsi="Times New Roman"/>
          <w:sz w:val="28"/>
          <w:szCs w:val="28"/>
          <w:lang w:eastAsia="ru-RU"/>
        </w:rPr>
        <w:t xml:space="preserve">організації </w:t>
      </w:r>
      <w:r w:rsidR="00B80573" w:rsidRPr="00322B0B">
        <w:rPr>
          <w:rFonts w:ascii="Times New Roman" w:hAnsi="Times New Roman"/>
          <w:sz w:val="28"/>
          <w:szCs w:val="28"/>
          <w:lang w:eastAsia="ru-RU"/>
        </w:rPr>
        <w:t xml:space="preserve">освітньої діяльності як </w:t>
      </w:r>
      <w:r w:rsidR="008E272C" w:rsidRPr="00322B0B">
        <w:rPr>
          <w:rFonts w:ascii="Times New Roman" w:hAnsi="Times New Roman"/>
          <w:sz w:val="28"/>
          <w:szCs w:val="28"/>
          <w:lang w:eastAsia="ru-RU"/>
        </w:rPr>
        <w:t>«</w:t>
      </w:r>
      <w:r w:rsidR="00542756">
        <w:rPr>
          <w:rFonts w:ascii="Times New Roman" w:hAnsi="Times New Roman"/>
          <w:sz w:val="28"/>
          <w:szCs w:val="28"/>
          <w:lang w:eastAsia="ru-RU"/>
        </w:rPr>
        <w:t>ясла</w:t>
      </w:r>
      <w:r w:rsidR="008E272C" w:rsidRPr="00322B0B">
        <w:rPr>
          <w:rFonts w:ascii="Times New Roman" w:hAnsi="Times New Roman"/>
          <w:sz w:val="28"/>
          <w:szCs w:val="28"/>
          <w:lang w:eastAsia="ru-RU"/>
        </w:rPr>
        <w:t>»</w:t>
      </w:r>
      <w:r w:rsidRPr="00322B0B">
        <w:rPr>
          <w:rFonts w:ascii="Times New Roman" w:hAnsi="Times New Roman"/>
          <w:sz w:val="28"/>
          <w:szCs w:val="28"/>
          <w:lang w:eastAsia="ru-RU"/>
        </w:rPr>
        <w:t>;</w:t>
      </w:r>
    </w:p>
    <w:p w14:paraId="13692F47" w14:textId="0AA9841F" w:rsidR="003E611D" w:rsidRPr="00322B0B" w:rsidRDefault="003E611D" w:rsidP="00515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2B0B">
        <w:rPr>
          <w:rFonts w:ascii="Times New Roman" w:hAnsi="Times New Roman"/>
          <w:sz w:val="28"/>
          <w:szCs w:val="28"/>
          <w:lang w:eastAsia="ru-RU"/>
        </w:rPr>
        <w:t>- кількість педагогічних працівників, які надають послуг</w:t>
      </w:r>
      <w:r w:rsidR="00233B4F" w:rsidRPr="00322B0B">
        <w:rPr>
          <w:rFonts w:ascii="Times New Roman" w:hAnsi="Times New Roman"/>
          <w:sz w:val="28"/>
          <w:szCs w:val="28"/>
          <w:lang w:eastAsia="ru-RU"/>
        </w:rPr>
        <w:t xml:space="preserve">и дітям від </w:t>
      </w:r>
      <w:r w:rsidR="00542756">
        <w:rPr>
          <w:rFonts w:ascii="Times New Roman" w:hAnsi="Times New Roman"/>
          <w:sz w:val="28"/>
          <w:szCs w:val="28"/>
          <w:lang w:eastAsia="ru-RU"/>
        </w:rPr>
        <w:t>трьох місяців до трь</w:t>
      </w:r>
      <w:r w:rsidR="00233B4F" w:rsidRPr="00322B0B">
        <w:rPr>
          <w:rFonts w:ascii="Times New Roman" w:hAnsi="Times New Roman"/>
          <w:sz w:val="28"/>
          <w:szCs w:val="28"/>
          <w:lang w:eastAsia="ru-RU"/>
        </w:rPr>
        <w:t xml:space="preserve">ох років </w:t>
      </w:r>
      <w:r w:rsidR="005427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22B0B">
        <w:rPr>
          <w:rFonts w:ascii="Times New Roman" w:hAnsi="Times New Roman"/>
          <w:sz w:val="28"/>
          <w:szCs w:val="28"/>
          <w:lang w:eastAsia="ru-RU"/>
        </w:rPr>
        <w:t>;</w:t>
      </w:r>
    </w:p>
    <w:p w14:paraId="31993BE0" w14:textId="3E0FA757" w:rsidR="00345186" w:rsidRPr="000C3818" w:rsidRDefault="00CB7F64" w:rsidP="00345186">
      <w:pPr>
        <w:pStyle w:val="a6"/>
        <w:spacing w:before="0" w:beforeAutospacing="0" w:after="0" w:afterAutospacing="0"/>
        <w:jc w:val="both"/>
        <w:rPr>
          <w:lang w:val="uk-UA"/>
        </w:rPr>
      </w:pPr>
      <w:r w:rsidRPr="000C3818">
        <w:rPr>
          <w:sz w:val="28"/>
          <w:szCs w:val="28"/>
          <w:lang w:val="uk-UA"/>
        </w:rPr>
        <w:t>-</w:t>
      </w:r>
      <w:r w:rsidRPr="00322B0B">
        <w:rPr>
          <w:sz w:val="28"/>
          <w:szCs w:val="28"/>
        </w:rPr>
        <w:t> </w:t>
      </w:r>
      <w:r w:rsidRPr="000C3818">
        <w:rPr>
          <w:sz w:val="28"/>
          <w:szCs w:val="28"/>
          <w:lang w:val="uk-UA"/>
        </w:rPr>
        <w:t xml:space="preserve">кількість здобувачів </w:t>
      </w:r>
      <w:r w:rsidR="008D697E" w:rsidRPr="000C3818">
        <w:rPr>
          <w:sz w:val="28"/>
          <w:szCs w:val="28"/>
          <w:lang w:val="uk-UA"/>
        </w:rPr>
        <w:t xml:space="preserve">дошкільної </w:t>
      </w:r>
      <w:r w:rsidRPr="000C3818">
        <w:rPr>
          <w:sz w:val="28"/>
          <w:szCs w:val="28"/>
          <w:lang w:val="uk-UA"/>
        </w:rPr>
        <w:t xml:space="preserve">освіти, які потрапляють під дію положень норм </w:t>
      </w:r>
      <w:proofErr w:type="spellStart"/>
      <w:r w:rsidRPr="000C3818">
        <w:rPr>
          <w:sz w:val="28"/>
          <w:szCs w:val="28"/>
          <w:lang w:val="uk-UA"/>
        </w:rPr>
        <w:t>акта</w:t>
      </w:r>
      <w:proofErr w:type="spellEnd"/>
      <w:r w:rsidR="008A2CF5" w:rsidRPr="000C3818">
        <w:rPr>
          <w:sz w:val="28"/>
          <w:szCs w:val="28"/>
          <w:lang w:val="uk-UA"/>
        </w:rPr>
        <w:t xml:space="preserve">. </w:t>
      </w:r>
    </w:p>
    <w:p w14:paraId="454760D4" w14:textId="1C3B10BC" w:rsidR="00CB7F64" w:rsidRPr="00345186" w:rsidRDefault="00345186" w:rsidP="00345186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345186">
        <w:rPr>
          <w:sz w:val="28"/>
          <w:szCs w:val="28"/>
        </w:rPr>
        <w:t>Результати</w:t>
      </w:r>
      <w:proofErr w:type="spellEnd"/>
      <w:r w:rsidRPr="00345186">
        <w:rPr>
          <w:sz w:val="28"/>
          <w:szCs w:val="28"/>
        </w:rPr>
        <w:t xml:space="preserve"> </w:t>
      </w:r>
      <w:proofErr w:type="spellStart"/>
      <w:r w:rsidRPr="00345186">
        <w:rPr>
          <w:sz w:val="28"/>
          <w:szCs w:val="28"/>
        </w:rPr>
        <w:t>відстеження</w:t>
      </w:r>
      <w:proofErr w:type="spellEnd"/>
      <w:r w:rsidRPr="00345186">
        <w:rPr>
          <w:sz w:val="28"/>
          <w:szCs w:val="28"/>
        </w:rPr>
        <w:t xml:space="preserve"> </w:t>
      </w:r>
      <w:proofErr w:type="spellStart"/>
      <w:r w:rsidRPr="00345186">
        <w:rPr>
          <w:sz w:val="28"/>
          <w:szCs w:val="28"/>
        </w:rPr>
        <w:t>будуть</w:t>
      </w:r>
      <w:proofErr w:type="spellEnd"/>
      <w:r w:rsidRPr="00345186">
        <w:rPr>
          <w:sz w:val="28"/>
          <w:szCs w:val="28"/>
        </w:rPr>
        <w:t xml:space="preserve"> </w:t>
      </w:r>
      <w:proofErr w:type="spellStart"/>
      <w:r w:rsidRPr="00345186">
        <w:rPr>
          <w:sz w:val="28"/>
          <w:szCs w:val="28"/>
        </w:rPr>
        <w:t>публічно</w:t>
      </w:r>
      <w:proofErr w:type="spellEnd"/>
      <w:r w:rsidRPr="00345186">
        <w:rPr>
          <w:sz w:val="28"/>
          <w:szCs w:val="28"/>
        </w:rPr>
        <w:t xml:space="preserve"> </w:t>
      </w:r>
      <w:proofErr w:type="spellStart"/>
      <w:r w:rsidRPr="00345186">
        <w:rPr>
          <w:sz w:val="28"/>
          <w:szCs w:val="28"/>
        </w:rPr>
        <w:t>оприлюднені</w:t>
      </w:r>
      <w:proofErr w:type="spellEnd"/>
      <w:r w:rsidRPr="00345186">
        <w:rPr>
          <w:sz w:val="28"/>
          <w:szCs w:val="28"/>
        </w:rPr>
        <w:t xml:space="preserve"> та </w:t>
      </w:r>
      <w:proofErr w:type="spellStart"/>
      <w:r w:rsidRPr="00345186">
        <w:rPr>
          <w:sz w:val="28"/>
          <w:szCs w:val="28"/>
        </w:rPr>
        <w:t>враховані</w:t>
      </w:r>
      <w:proofErr w:type="spellEnd"/>
      <w:r w:rsidRPr="00345186">
        <w:rPr>
          <w:sz w:val="28"/>
          <w:szCs w:val="28"/>
        </w:rPr>
        <w:t xml:space="preserve"> </w:t>
      </w:r>
      <w:proofErr w:type="spellStart"/>
      <w:r w:rsidRPr="00345186">
        <w:rPr>
          <w:sz w:val="28"/>
          <w:szCs w:val="28"/>
        </w:rPr>
        <w:t>під</w:t>
      </w:r>
      <w:proofErr w:type="spellEnd"/>
      <w:r w:rsidRPr="00345186">
        <w:rPr>
          <w:sz w:val="28"/>
          <w:szCs w:val="28"/>
        </w:rPr>
        <w:t xml:space="preserve"> час </w:t>
      </w:r>
      <w:proofErr w:type="spellStart"/>
      <w:r w:rsidRPr="00345186">
        <w:rPr>
          <w:sz w:val="28"/>
          <w:szCs w:val="28"/>
        </w:rPr>
        <w:t>коригування</w:t>
      </w:r>
      <w:proofErr w:type="spellEnd"/>
      <w:r w:rsidRPr="00345186">
        <w:rPr>
          <w:sz w:val="28"/>
          <w:szCs w:val="28"/>
        </w:rPr>
        <w:t xml:space="preserve"> </w:t>
      </w:r>
      <w:proofErr w:type="spellStart"/>
      <w:r w:rsidRPr="00345186">
        <w:rPr>
          <w:sz w:val="28"/>
          <w:szCs w:val="28"/>
        </w:rPr>
        <w:t>регулювання</w:t>
      </w:r>
      <w:proofErr w:type="spellEnd"/>
      <w:r w:rsidRPr="00345186">
        <w:rPr>
          <w:sz w:val="28"/>
          <w:szCs w:val="28"/>
        </w:rPr>
        <w:t>.</w:t>
      </w:r>
    </w:p>
    <w:p w14:paraId="5E5A7B08" w14:textId="77777777" w:rsidR="00CB7F64" w:rsidRPr="00322B0B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розміщено на офіційному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Міністерства освіти і науки України, що є достатнім для поінформованості широкої громадськості та суб’єктів господарювання з метою вивчення їх думки, з приводу результативності запроваджених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</w:t>
      </w:r>
      <w:r w:rsidR="008D697E" w:rsidRPr="00322B0B">
        <w:rPr>
          <w:rFonts w:ascii="Times New Roman" w:hAnsi="Times New Roman" w:cs="Times New Roman"/>
          <w:sz w:val="28"/>
          <w:szCs w:val="28"/>
        </w:rPr>
        <w:t>постанови</w:t>
      </w:r>
      <w:r w:rsidRPr="00322B0B">
        <w:rPr>
          <w:rFonts w:ascii="Times New Roman" w:hAnsi="Times New Roman" w:cs="Times New Roman"/>
          <w:sz w:val="28"/>
          <w:szCs w:val="28"/>
        </w:rPr>
        <w:t xml:space="preserve"> заходів.</w:t>
      </w:r>
    </w:p>
    <w:p w14:paraId="502ECFD3" w14:textId="77777777" w:rsidR="00CB7F64" w:rsidRPr="00322B0B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 xml:space="preserve">Рівень поінформованості з основними положеннями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– вище середнього за рахунок:</w:t>
      </w:r>
    </w:p>
    <w:p w14:paraId="2EE7BD67" w14:textId="22F3E26D" w:rsidR="00CB7F64" w:rsidRPr="00322B0B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 xml:space="preserve">а) заклади </w:t>
      </w:r>
      <w:r w:rsidR="008D697E" w:rsidRPr="00322B0B">
        <w:rPr>
          <w:rFonts w:ascii="Times New Roman" w:hAnsi="Times New Roman" w:cs="Times New Roman"/>
          <w:sz w:val="28"/>
          <w:szCs w:val="28"/>
        </w:rPr>
        <w:t xml:space="preserve">дошкільної </w:t>
      </w:r>
      <w:r w:rsidRPr="00322B0B">
        <w:rPr>
          <w:rFonts w:ascii="Times New Roman" w:hAnsi="Times New Roman" w:cs="Times New Roman"/>
          <w:sz w:val="28"/>
          <w:szCs w:val="28"/>
        </w:rPr>
        <w:t>освіти та законні представники</w:t>
      </w:r>
      <w:r w:rsidR="00CB5289" w:rsidRPr="00322B0B">
        <w:rPr>
          <w:rFonts w:ascii="Times New Roman" w:hAnsi="Times New Roman" w:cs="Times New Roman"/>
          <w:sz w:val="28"/>
          <w:szCs w:val="28"/>
        </w:rPr>
        <w:t xml:space="preserve"> </w:t>
      </w:r>
      <w:r w:rsidR="00160EB3">
        <w:rPr>
          <w:rFonts w:ascii="Times New Roman" w:hAnsi="Times New Roman" w:cs="Times New Roman"/>
          <w:sz w:val="28"/>
          <w:szCs w:val="28"/>
        </w:rPr>
        <w:t xml:space="preserve">немовлят і </w:t>
      </w:r>
      <w:r w:rsidR="00CB5289" w:rsidRPr="00322B0B">
        <w:rPr>
          <w:rFonts w:ascii="Times New Roman" w:hAnsi="Times New Roman" w:cs="Times New Roman"/>
          <w:sz w:val="28"/>
          <w:szCs w:val="28"/>
        </w:rPr>
        <w:t xml:space="preserve">дітей </w:t>
      </w:r>
      <w:r w:rsidR="00AD70CC" w:rsidRPr="00322B0B">
        <w:rPr>
          <w:rFonts w:ascii="Times New Roman" w:hAnsi="Times New Roman" w:cs="Times New Roman"/>
          <w:sz w:val="28"/>
          <w:szCs w:val="28"/>
        </w:rPr>
        <w:t>раннього</w:t>
      </w:r>
      <w:r w:rsidR="00252C8D" w:rsidRPr="00322B0B">
        <w:rPr>
          <w:rFonts w:ascii="Times New Roman" w:hAnsi="Times New Roman" w:cs="Times New Roman"/>
          <w:sz w:val="28"/>
          <w:szCs w:val="28"/>
        </w:rPr>
        <w:t xml:space="preserve"> </w:t>
      </w:r>
      <w:r w:rsidR="00CB5289" w:rsidRPr="00322B0B">
        <w:rPr>
          <w:rFonts w:ascii="Times New Roman" w:hAnsi="Times New Roman" w:cs="Times New Roman"/>
          <w:sz w:val="28"/>
          <w:szCs w:val="28"/>
        </w:rPr>
        <w:t>віку</w:t>
      </w:r>
      <w:r w:rsidRPr="00322B0B">
        <w:rPr>
          <w:rFonts w:ascii="Times New Roman" w:hAnsi="Times New Roman" w:cs="Times New Roman"/>
          <w:sz w:val="28"/>
          <w:szCs w:val="28"/>
        </w:rPr>
        <w:t xml:space="preserve"> можуть ознайомитися з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</w:t>
      </w:r>
      <w:r w:rsidR="008D697E" w:rsidRPr="00322B0B">
        <w:rPr>
          <w:rFonts w:ascii="Times New Roman" w:hAnsi="Times New Roman" w:cs="Times New Roman"/>
          <w:sz w:val="28"/>
          <w:szCs w:val="28"/>
        </w:rPr>
        <w:t>постанови</w:t>
      </w:r>
      <w:r w:rsidR="00CB5289" w:rsidRPr="00322B0B">
        <w:rPr>
          <w:rFonts w:ascii="Times New Roman" w:hAnsi="Times New Roman" w:cs="Times New Roman"/>
          <w:sz w:val="28"/>
          <w:szCs w:val="28"/>
        </w:rPr>
        <w:t xml:space="preserve"> Кабінету Міністрів України</w:t>
      </w:r>
      <w:r w:rsidRPr="00322B0B">
        <w:rPr>
          <w:rFonts w:ascii="Times New Roman" w:hAnsi="Times New Roman" w:cs="Times New Roman"/>
          <w:sz w:val="28"/>
          <w:szCs w:val="28"/>
        </w:rPr>
        <w:t xml:space="preserve">, який розміщено на офіційному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МОН;</w:t>
      </w:r>
    </w:p>
    <w:p w14:paraId="0B59D38A" w14:textId="0E59BBC3" w:rsidR="00CB7F64" w:rsidRPr="00322B0B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 xml:space="preserve">б) у разі прийняття, </w:t>
      </w:r>
      <w:r w:rsidR="00536A47" w:rsidRPr="00322B0B">
        <w:rPr>
          <w:rFonts w:ascii="Times New Roman" w:hAnsi="Times New Roman" w:cs="Times New Roman"/>
          <w:sz w:val="28"/>
          <w:szCs w:val="28"/>
        </w:rPr>
        <w:t>постанову</w:t>
      </w:r>
      <w:r w:rsidR="00CB5289" w:rsidRPr="00322B0B">
        <w:rPr>
          <w:rFonts w:ascii="Times New Roman" w:hAnsi="Times New Roman" w:cs="Times New Roman"/>
          <w:sz w:val="28"/>
          <w:szCs w:val="28"/>
        </w:rPr>
        <w:t xml:space="preserve"> Кабінету Міністрів України</w:t>
      </w:r>
      <w:r w:rsidRPr="00322B0B">
        <w:rPr>
          <w:rFonts w:ascii="Times New Roman" w:hAnsi="Times New Roman" w:cs="Times New Roman"/>
          <w:sz w:val="28"/>
          <w:szCs w:val="28"/>
        </w:rPr>
        <w:t xml:space="preserve"> буде розміщено на офіційному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</w:t>
      </w:r>
      <w:r w:rsidR="007C0AD7" w:rsidRPr="00322B0B">
        <w:rPr>
          <w:rFonts w:ascii="Times New Roman" w:hAnsi="Times New Roman" w:cs="Times New Roman"/>
          <w:sz w:val="28"/>
          <w:szCs w:val="28"/>
        </w:rPr>
        <w:t>Верховної Р</w:t>
      </w:r>
      <w:r w:rsidR="00CB5289" w:rsidRPr="00322B0B">
        <w:rPr>
          <w:rFonts w:ascii="Times New Roman" w:hAnsi="Times New Roman" w:cs="Times New Roman"/>
          <w:sz w:val="28"/>
          <w:szCs w:val="28"/>
        </w:rPr>
        <w:t>ади України</w:t>
      </w:r>
      <w:r w:rsidRPr="00322B0B">
        <w:rPr>
          <w:rFonts w:ascii="Times New Roman" w:hAnsi="Times New Roman" w:cs="Times New Roman"/>
          <w:sz w:val="28"/>
          <w:szCs w:val="28"/>
        </w:rPr>
        <w:t xml:space="preserve"> (</w:t>
      </w:r>
      <w:r w:rsidR="00C55C6E" w:rsidRPr="00322B0B">
        <w:rPr>
          <w:rFonts w:ascii="Times New Roman" w:hAnsi="Times New Roman" w:cs="Times New Roman"/>
          <w:sz w:val="28"/>
          <w:szCs w:val="28"/>
        </w:rPr>
        <w:t>zakon.rada.gov.ua</w:t>
      </w:r>
      <w:r w:rsidRPr="00322B0B">
        <w:rPr>
          <w:rFonts w:ascii="Times New Roman" w:hAnsi="Times New Roman" w:cs="Times New Roman"/>
          <w:sz w:val="28"/>
          <w:szCs w:val="28"/>
        </w:rPr>
        <w:t>).</w:t>
      </w:r>
    </w:p>
    <w:p w14:paraId="101514AD" w14:textId="77777777" w:rsidR="00CB7F64" w:rsidRPr="00322B0B" w:rsidRDefault="00CB7F64" w:rsidP="005158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C6E586" w14:textId="2C8CA0C9" w:rsidR="00CB7F64" w:rsidRPr="00322B0B" w:rsidRDefault="00CB7F64" w:rsidP="005158AD">
      <w:pPr>
        <w:pStyle w:val="1"/>
        <w:ind w:firstLine="709"/>
      </w:pPr>
      <w:bookmarkStart w:id="9" w:name="_Toc3536291"/>
      <w:r w:rsidRPr="00322B0B">
        <w:t xml:space="preserve">IX. Визначення заходів, за допомогою яких здійснюватиметься відстеження результативності дії регуляторного </w:t>
      </w:r>
      <w:proofErr w:type="spellStart"/>
      <w:r w:rsidRPr="00322B0B">
        <w:t>акта</w:t>
      </w:r>
      <w:bookmarkEnd w:id="9"/>
      <w:proofErr w:type="spellEnd"/>
    </w:p>
    <w:p w14:paraId="2A00FAFF" w14:textId="77777777" w:rsidR="00292DC3" w:rsidRPr="00322B0B" w:rsidRDefault="00292DC3" w:rsidP="00292DC3">
      <w:pPr>
        <w:rPr>
          <w:sz w:val="28"/>
          <w:szCs w:val="28"/>
        </w:rPr>
      </w:pPr>
    </w:p>
    <w:p w14:paraId="4AB75BA0" w14:textId="77777777" w:rsidR="00571344" w:rsidRPr="00322B0B" w:rsidRDefault="00571344" w:rsidP="00571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B0B">
        <w:rPr>
          <w:rFonts w:ascii="Times New Roman" w:hAnsi="Times New Roman"/>
          <w:sz w:val="28"/>
          <w:szCs w:val="28"/>
        </w:rPr>
        <w:t>Базове відстеження буде проведено в червні 2025 року. Для базового відстеження буде використано дані Державної служби статистики України.</w:t>
      </w:r>
    </w:p>
    <w:p w14:paraId="7742F6F8" w14:textId="77777777" w:rsidR="00571344" w:rsidRPr="00322B0B" w:rsidRDefault="00571344" w:rsidP="00571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B0B">
        <w:rPr>
          <w:rFonts w:ascii="Times New Roman" w:hAnsi="Times New Roman"/>
          <w:sz w:val="28"/>
          <w:szCs w:val="28"/>
        </w:rPr>
        <w:t xml:space="preserve">Відстеження результативності дії регуляторного </w:t>
      </w:r>
      <w:proofErr w:type="spellStart"/>
      <w:r w:rsidRPr="00322B0B">
        <w:rPr>
          <w:rFonts w:ascii="Times New Roman" w:hAnsi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/>
          <w:sz w:val="28"/>
          <w:szCs w:val="28"/>
        </w:rPr>
        <w:t xml:space="preserve"> буде проводитися за допомогою заходів, спрямованих на оцінку стану впровадження регуляторного </w:t>
      </w:r>
      <w:proofErr w:type="spellStart"/>
      <w:r w:rsidRPr="00322B0B">
        <w:rPr>
          <w:rFonts w:ascii="Times New Roman" w:hAnsi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/>
          <w:sz w:val="28"/>
          <w:szCs w:val="28"/>
        </w:rPr>
        <w:t xml:space="preserve">. </w:t>
      </w:r>
    </w:p>
    <w:p w14:paraId="5F096CDF" w14:textId="77777777" w:rsidR="00571344" w:rsidRPr="00322B0B" w:rsidRDefault="00571344" w:rsidP="005713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322B0B">
        <w:rPr>
          <w:rFonts w:ascii="Times New Roman" w:hAnsi="Times New Roman"/>
          <w:sz w:val="28"/>
          <w:szCs w:val="28"/>
          <w:lang w:eastAsia="uk-UA"/>
        </w:rPr>
        <w:t xml:space="preserve">Повторне відстеження результативності регуляторного </w:t>
      </w:r>
      <w:proofErr w:type="spellStart"/>
      <w:r w:rsidRPr="00322B0B">
        <w:rPr>
          <w:rFonts w:ascii="Times New Roman" w:hAnsi="Times New Roman"/>
          <w:sz w:val="28"/>
          <w:szCs w:val="28"/>
          <w:lang w:eastAsia="uk-UA"/>
        </w:rPr>
        <w:t>акта</w:t>
      </w:r>
      <w:proofErr w:type="spellEnd"/>
      <w:r w:rsidRPr="00322B0B">
        <w:rPr>
          <w:rFonts w:ascii="Times New Roman" w:hAnsi="Times New Roman"/>
          <w:sz w:val="28"/>
          <w:szCs w:val="28"/>
          <w:lang w:eastAsia="uk-UA"/>
        </w:rPr>
        <w:t xml:space="preserve"> здійснюватиметься через один рік з дня набрання чинності цим актом.</w:t>
      </w:r>
    </w:p>
    <w:p w14:paraId="07A28CB1" w14:textId="77777777" w:rsidR="00571344" w:rsidRPr="00322B0B" w:rsidRDefault="00571344" w:rsidP="005713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2B0B">
        <w:rPr>
          <w:rFonts w:ascii="Times New Roman" w:hAnsi="Times New Roman"/>
          <w:sz w:val="28"/>
          <w:szCs w:val="28"/>
        </w:rPr>
        <w:t xml:space="preserve">Періодичне відстеження результативності регуляторного </w:t>
      </w:r>
      <w:proofErr w:type="spellStart"/>
      <w:r w:rsidRPr="00322B0B">
        <w:rPr>
          <w:rFonts w:ascii="Times New Roman" w:hAnsi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/>
          <w:sz w:val="28"/>
          <w:szCs w:val="28"/>
        </w:rPr>
        <w:t xml:space="preserve"> буде проводитись один раз на три роки після проведення заходів повторного відстеження регуляторного </w:t>
      </w:r>
      <w:proofErr w:type="spellStart"/>
      <w:r w:rsidRPr="00322B0B">
        <w:rPr>
          <w:rFonts w:ascii="Times New Roman" w:hAnsi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/>
          <w:sz w:val="28"/>
          <w:szCs w:val="28"/>
        </w:rPr>
        <w:t>.</w:t>
      </w:r>
    </w:p>
    <w:p w14:paraId="01FC2870" w14:textId="77777777" w:rsidR="00571344" w:rsidRPr="00322B0B" w:rsidRDefault="00571344" w:rsidP="00571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 w:cs="Times New Roman"/>
          <w:sz w:val="28"/>
          <w:szCs w:val="28"/>
        </w:rPr>
        <w:t xml:space="preserve">У разі виявлення неврегульованих та проблемних питань шляхом аналізу якісних показників дії цього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 xml:space="preserve"> буде внесено відповідні зміни до регуляторного </w:t>
      </w:r>
      <w:proofErr w:type="spellStart"/>
      <w:r w:rsidRPr="00322B0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22B0B">
        <w:rPr>
          <w:rFonts w:ascii="Times New Roman" w:hAnsi="Times New Roman" w:cs="Times New Roman"/>
          <w:sz w:val="28"/>
          <w:szCs w:val="28"/>
        </w:rPr>
        <w:t>.</w:t>
      </w:r>
    </w:p>
    <w:p w14:paraId="41A804C3" w14:textId="77777777" w:rsidR="00571344" w:rsidRPr="00322B0B" w:rsidRDefault="00571344" w:rsidP="00571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1D477F" w14:textId="2EF3917C" w:rsidR="002100AB" w:rsidRPr="00322B0B" w:rsidRDefault="00571344" w:rsidP="005C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B">
        <w:rPr>
          <w:rFonts w:ascii="Times New Roman" w:hAnsi="Times New Roman"/>
          <w:sz w:val="28"/>
          <w:szCs w:val="28"/>
        </w:rPr>
        <w:t xml:space="preserve"> </w:t>
      </w:r>
    </w:p>
    <w:p w14:paraId="05F8785A" w14:textId="77777777" w:rsidR="00F72484" w:rsidRPr="00E03996" w:rsidRDefault="00F72484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B7F64" w:rsidRPr="0034162B" w14:paraId="226FC164" w14:textId="77777777" w:rsidTr="00CB7F64">
        <w:tc>
          <w:tcPr>
            <w:tcW w:w="4785" w:type="dxa"/>
          </w:tcPr>
          <w:p w14:paraId="282DC6D3" w14:textId="77777777" w:rsidR="00CB7F64" w:rsidRPr="00CB7F64" w:rsidRDefault="00CB7F64" w:rsidP="00CB7F64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CB7F64">
              <w:rPr>
                <w:rFonts w:ascii="Times New Roman" w:hAnsi="Times New Roman" w:cs="Times New Roman"/>
                <w:b/>
                <w:szCs w:val="28"/>
                <w:lang w:val="uk-UA"/>
              </w:rPr>
              <w:t>Міністр освіти і науки України</w:t>
            </w:r>
          </w:p>
        </w:tc>
        <w:tc>
          <w:tcPr>
            <w:tcW w:w="4785" w:type="dxa"/>
          </w:tcPr>
          <w:p w14:paraId="7F3153FB" w14:textId="77777777" w:rsidR="00CB7F64" w:rsidRPr="004364A0" w:rsidRDefault="00CB7F64" w:rsidP="00CB7F64">
            <w:pPr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4364A0">
              <w:rPr>
                <w:rFonts w:ascii="Times New Roman" w:hAnsi="Times New Roman" w:cs="Times New Roman"/>
                <w:b/>
                <w:szCs w:val="28"/>
              </w:rPr>
              <w:t>Оксен</w:t>
            </w:r>
            <w:proofErr w:type="spellEnd"/>
            <w:r w:rsidRPr="004364A0">
              <w:rPr>
                <w:rFonts w:ascii="Times New Roman" w:hAnsi="Times New Roman" w:cs="Times New Roman"/>
                <w:b/>
                <w:szCs w:val="28"/>
              </w:rPr>
              <w:t xml:space="preserve"> ЛІСОВИЙ</w:t>
            </w:r>
          </w:p>
        </w:tc>
      </w:tr>
      <w:tr w:rsidR="00CB7F64" w:rsidRPr="0034162B" w14:paraId="3FBC4B50" w14:textId="77777777" w:rsidTr="00CB7F64">
        <w:tc>
          <w:tcPr>
            <w:tcW w:w="4785" w:type="dxa"/>
          </w:tcPr>
          <w:p w14:paraId="345AE0E3" w14:textId="77777777" w:rsidR="00CB7F64" w:rsidRPr="0034162B" w:rsidRDefault="008A2CF5" w:rsidP="00CB7F64">
            <w:pPr>
              <w:spacing w:line="240" w:lineRule="auto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4364A0">
              <w:rPr>
                <w:rFonts w:ascii="Times New Roman" w:hAnsi="Times New Roman" w:cs="Times New Roman"/>
                <w:b/>
                <w:szCs w:val="28"/>
              </w:rPr>
              <w:t>«___» _____________ 20___ р.</w:t>
            </w:r>
          </w:p>
        </w:tc>
        <w:tc>
          <w:tcPr>
            <w:tcW w:w="4785" w:type="dxa"/>
          </w:tcPr>
          <w:p w14:paraId="1D7229DA" w14:textId="77777777" w:rsidR="00CB7F64" w:rsidRPr="0034162B" w:rsidRDefault="00CB7F64" w:rsidP="00CB7F64">
            <w:pPr>
              <w:spacing w:line="240" w:lineRule="auto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14:paraId="35A221F7" w14:textId="2A63B716" w:rsidR="003E611D" w:rsidRPr="004364A0" w:rsidRDefault="003E611D" w:rsidP="003E611D">
      <w:pPr>
        <w:spacing w:before="150"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bookmarkStart w:id="10" w:name="n190"/>
      <w:bookmarkEnd w:id="10"/>
      <w:r w:rsidRPr="004364A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ВИТРАТИ</w:t>
      </w:r>
      <w:r w:rsidRPr="004364A0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4364A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на одного суб’єкта господарювання великого і середнього підприємництва, які виникають внаслідок дії регуляторного </w:t>
      </w:r>
      <w:proofErr w:type="spellStart"/>
      <w:r w:rsidRPr="004364A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акта</w:t>
      </w:r>
      <w:proofErr w:type="spellEnd"/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74"/>
        <w:gridCol w:w="6184"/>
        <w:gridCol w:w="1465"/>
        <w:gridCol w:w="1465"/>
      </w:tblGrid>
      <w:tr w:rsidR="003E611D" w:rsidRPr="0034162B" w14:paraId="1ED1F3CD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DBC5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1" w:name="n178"/>
            <w:bookmarkEnd w:id="11"/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E2A4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91C1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перший рік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93B3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п’ять років</w:t>
            </w:r>
          </w:p>
        </w:tc>
      </w:tr>
      <w:tr w:rsidR="003E611D" w:rsidRPr="0034162B" w14:paraId="6EA4CF55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B4AB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02F9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F83A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A6F4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2711199F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D0E9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5D2D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5BB7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698C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2447E9DE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A29B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F6D7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6A7A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9207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4EE58EA7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9C86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8A755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3C06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8B58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1333C317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74C8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0DDF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незалежних/обов’язкових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0F76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E7A0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355B8387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F44A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B97CC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2993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DCA6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3AD1327C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A6DD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3771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Витрати, пов’язані із </w:t>
            </w:r>
            <w:proofErr w:type="spellStart"/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наймом</w:t>
            </w:r>
            <w:proofErr w:type="spellEnd"/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додаткового персоналу,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A4A5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296D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183CEE2D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8A81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8.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26F9" w14:textId="22DF9247" w:rsidR="003E611D" w:rsidRPr="00265746" w:rsidRDefault="003E611D" w:rsidP="00542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6574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</w:t>
            </w:r>
            <w:r w:rsidR="005158AD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знайомлення учасників освітнього процесу із умовами </w:t>
            </w:r>
            <w:r w:rsidRPr="00E7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542756" w:rsidRPr="00E7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ложення</w:t>
            </w:r>
            <w:r w:rsidRPr="00E7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345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роведення інформаційно-роз’яснювальної роботи.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417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прилюднення  нормативного акт</w:t>
            </w:r>
            <w:r w:rsidR="004172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C31A" w14:textId="77777777" w:rsidR="003E611D" w:rsidRPr="002B2BE8" w:rsidRDefault="002B2BE8" w:rsidP="002B2BE8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>1 год х 103 грн/год х 1083 закладів = 111549 грн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691A" w14:textId="77777777" w:rsidR="003E611D" w:rsidRPr="002B2BE8" w:rsidRDefault="002B2BE8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>1 год х 103 грн/год х 1083 закладів = 111549 грн</w:t>
            </w:r>
          </w:p>
        </w:tc>
      </w:tr>
      <w:tr w:rsidR="003E611D" w:rsidRPr="0034162B" w14:paraId="6FE9F341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0531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28A0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 (сума рядків: 1 + 2 + 3 + 4 + 5 + 6 + 7 + 8),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7DD6" w14:textId="77777777" w:rsidR="003E611D" w:rsidRPr="002B2BE8" w:rsidRDefault="002B2BE8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>111549 грн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2A05" w14:textId="77777777" w:rsidR="003E611D" w:rsidRPr="002B2BE8" w:rsidRDefault="002B2BE8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>111549 грн</w:t>
            </w:r>
          </w:p>
        </w:tc>
      </w:tr>
      <w:tr w:rsidR="003E611D" w:rsidRPr="0034162B" w14:paraId="31C2BD29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04F6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576A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55B3" w14:textId="77777777" w:rsidR="003E611D" w:rsidRPr="004912EB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912EB">
              <w:rPr>
                <w:rFonts w:ascii="Times New Roman" w:hAnsi="Times New Roman" w:cs="Times New Roman"/>
                <w:sz w:val="28"/>
                <w:szCs w:val="28"/>
              </w:rPr>
              <w:t>1 083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385DA" w14:textId="77777777" w:rsidR="003E611D" w:rsidRPr="004364A0" w:rsidRDefault="003E611D" w:rsidP="00035C13">
            <w:pPr>
              <w:pStyle w:val="a7"/>
              <w:numPr>
                <w:ilvl w:val="0"/>
                <w:numId w:val="2"/>
              </w:num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3E611D" w:rsidRPr="0034162B" w14:paraId="6269F266" w14:textId="77777777" w:rsidTr="00035C13">
        <w:trPr>
          <w:jc w:val="center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93E1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3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EB3E" w14:textId="77777777" w:rsidR="003E611D" w:rsidRPr="004364A0" w:rsidRDefault="003E611D" w:rsidP="00035C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6E76" w14:textId="77777777" w:rsidR="003E611D" w:rsidRPr="004364A0" w:rsidRDefault="00B30247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>111549 грн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5C8A" w14:textId="77777777" w:rsidR="003E611D" w:rsidRPr="004364A0" w:rsidRDefault="00B30247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>111549 грн</w:t>
            </w:r>
          </w:p>
        </w:tc>
      </w:tr>
    </w:tbl>
    <w:p w14:paraId="15850BD9" w14:textId="77777777" w:rsidR="003E611D" w:rsidRDefault="003E611D" w:rsidP="003E611D">
      <w:pPr>
        <w:spacing w:after="150" w:line="240" w:lineRule="auto"/>
        <w:ind w:left="450" w:right="450"/>
        <w:jc w:val="center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bookmarkStart w:id="12" w:name="n179"/>
      <w:bookmarkEnd w:id="12"/>
    </w:p>
    <w:p w14:paraId="2C2440AD" w14:textId="77777777" w:rsidR="003E611D" w:rsidRPr="004364A0" w:rsidRDefault="003E611D" w:rsidP="003E611D">
      <w:pPr>
        <w:spacing w:after="150" w:line="240" w:lineRule="auto"/>
        <w:ind w:left="450" w:right="45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4364A0">
        <w:rPr>
          <w:rFonts w:ascii="Times New Roman" w:hAnsi="Times New Roman" w:cs="Times New Roman"/>
          <w:b/>
          <w:sz w:val="28"/>
          <w:szCs w:val="28"/>
          <w:lang w:eastAsia="uk-UA"/>
        </w:rPr>
        <w:t>Розрахунок відповідних витрат на одного суб’єкта господарювання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320"/>
        <w:gridCol w:w="1967"/>
        <w:gridCol w:w="1058"/>
        <w:gridCol w:w="678"/>
        <w:gridCol w:w="1465"/>
      </w:tblGrid>
      <w:tr w:rsidR="003E611D" w:rsidRPr="004364A0" w14:paraId="5421D872" w14:textId="77777777" w:rsidTr="00035C13">
        <w:tc>
          <w:tcPr>
            <w:tcW w:w="2399" w:type="pct"/>
            <w:tcBorders>
              <w:bottom w:val="single" w:sz="4" w:space="0" w:color="auto"/>
            </w:tcBorders>
            <w:hideMark/>
          </w:tcPr>
          <w:p w14:paraId="05D1F336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3" w:name="n180"/>
            <w:bookmarkEnd w:id="13"/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hideMark/>
          </w:tcPr>
          <w:p w14:paraId="626C013B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 перший рік</w:t>
            </w:r>
          </w:p>
        </w:tc>
        <w:tc>
          <w:tcPr>
            <w:tcW w:w="867" w:type="pct"/>
            <w:gridSpan w:val="2"/>
            <w:tcBorders>
              <w:bottom w:val="single" w:sz="4" w:space="0" w:color="auto"/>
            </w:tcBorders>
            <w:hideMark/>
          </w:tcPr>
          <w:p w14:paraId="6478317D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Періодичні (за рік)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hideMark/>
          </w:tcPr>
          <w:p w14:paraId="720F6851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3E611D" w:rsidRPr="0034162B" w14:paraId="52994460" w14:textId="77777777" w:rsidTr="00035C13">
        <w:tc>
          <w:tcPr>
            <w:tcW w:w="2399" w:type="pct"/>
            <w:tcBorders>
              <w:bottom w:val="single" w:sz="4" w:space="0" w:color="auto"/>
            </w:tcBorders>
            <w:hideMark/>
          </w:tcPr>
          <w:p w14:paraId="31797258" w14:textId="77777777" w:rsidR="003E611D" w:rsidRPr="004364A0" w:rsidRDefault="003E611D" w:rsidP="00035C13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hideMark/>
          </w:tcPr>
          <w:p w14:paraId="1B246726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867" w:type="pct"/>
            <w:gridSpan w:val="2"/>
            <w:tcBorders>
              <w:bottom w:val="single" w:sz="4" w:space="0" w:color="auto"/>
            </w:tcBorders>
            <w:hideMark/>
          </w:tcPr>
          <w:p w14:paraId="5E95D3BA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hideMark/>
          </w:tcPr>
          <w:p w14:paraId="34E865E1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00518DC7" w14:textId="77777777" w:rsidTr="00035C13"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E0F655" w14:textId="77777777" w:rsidR="003E611D" w:rsidRPr="0034162B" w:rsidRDefault="003E611D" w:rsidP="00035C13">
            <w:pPr>
              <w:spacing w:before="150" w:after="15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570474" w14:textId="77777777" w:rsidR="003E611D" w:rsidRPr="0034162B" w:rsidRDefault="003E611D" w:rsidP="00035C13">
            <w:pPr>
              <w:spacing w:before="150" w:after="15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ru-RU" w:bidi="uk-UA"/>
              </w:rPr>
            </w:pPr>
          </w:p>
        </w:tc>
        <w:tc>
          <w:tcPr>
            <w:tcW w:w="8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52AD5B" w14:textId="77777777" w:rsidR="003E611D" w:rsidRPr="0034162B" w:rsidRDefault="003E611D" w:rsidP="00035C13">
            <w:pPr>
              <w:spacing w:before="150" w:after="15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ru-RU" w:bidi="uk-U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D16662" w14:textId="77777777" w:rsidR="003E611D" w:rsidRPr="0034162B" w:rsidRDefault="003E611D" w:rsidP="00035C13">
            <w:pPr>
              <w:spacing w:before="150" w:after="15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ru-RU" w:bidi="uk-UA"/>
              </w:rPr>
            </w:pPr>
          </w:p>
        </w:tc>
      </w:tr>
      <w:tr w:rsidR="003E611D" w:rsidRPr="004364A0" w14:paraId="209AC999" w14:textId="77777777" w:rsidTr="00035C13">
        <w:tc>
          <w:tcPr>
            <w:tcW w:w="2399" w:type="pct"/>
            <w:tcBorders>
              <w:top w:val="single" w:sz="4" w:space="0" w:color="auto"/>
            </w:tcBorders>
            <w:hideMark/>
          </w:tcPr>
          <w:p w14:paraId="53B8CC68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4" w:name="n181"/>
            <w:bookmarkEnd w:id="14"/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</w:tcBorders>
            <w:hideMark/>
          </w:tcPr>
          <w:p w14:paraId="738685B3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сплату податків та зборів (змінених/нововведених) (за рік)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</w:tcBorders>
            <w:hideMark/>
          </w:tcPr>
          <w:p w14:paraId="0AC41D0A" w14:textId="77777777"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3E611D" w:rsidRPr="0034162B" w14:paraId="5AF173D9" w14:textId="77777777" w:rsidTr="00035C13">
        <w:tc>
          <w:tcPr>
            <w:tcW w:w="2399" w:type="pct"/>
            <w:hideMark/>
          </w:tcPr>
          <w:p w14:paraId="6D34B890" w14:textId="77777777" w:rsidR="003E611D" w:rsidRPr="00807EF2" w:rsidRDefault="003E611D" w:rsidP="00035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Податки та збори (зміна розміру податків/зборів, виникнення необхідності у сплаті податків/зборів)</w:t>
            </w:r>
          </w:p>
        </w:tc>
        <w:tc>
          <w:tcPr>
            <w:tcW w:w="1333" w:type="pct"/>
            <w:gridSpan w:val="2"/>
            <w:hideMark/>
          </w:tcPr>
          <w:p w14:paraId="1A995F2E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267" w:type="pct"/>
            <w:gridSpan w:val="2"/>
            <w:hideMark/>
          </w:tcPr>
          <w:p w14:paraId="08E52CB9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14:paraId="7BF61FF9" w14:textId="77777777" w:rsidR="003E611D" w:rsidRPr="0034162B" w:rsidRDefault="003E611D" w:rsidP="003E611D">
      <w:pPr>
        <w:spacing w:after="150" w:line="240" w:lineRule="auto"/>
        <w:rPr>
          <w:rFonts w:ascii="Times New Roman" w:hAnsi="Times New Roman" w:cs="Times New Roman"/>
          <w:vanish/>
          <w:color w:val="FF0000"/>
          <w:sz w:val="24"/>
          <w:szCs w:val="24"/>
          <w:lang w:eastAsia="uk-UA"/>
        </w:rPr>
      </w:pPr>
      <w:bookmarkStart w:id="15" w:name="n182"/>
      <w:bookmarkEnd w:id="1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901"/>
        <w:gridCol w:w="1741"/>
        <w:gridCol w:w="1739"/>
        <w:gridCol w:w="1642"/>
        <w:gridCol w:w="1465"/>
      </w:tblGrid>
      <w:tr w:rsidR="003E611D" w:rsidRPr="0034162B" w14:paraId="6AED190A" w14:textId="77777777" w:rsidTr="00035C13">
        <w:tc>
          <w:tcPr>
            <w:tcW w:w="1531" w:type="pct"/>
            <w:hideMark/>
          </w:tcPr>
          <w:p w14:paraId="2C3592FD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919" w:type="pct"/>
            <w:hideMark/>
          </w:tcPr>
          <w:p w14:paraId="1E54AD62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Витрати* на ведення 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обліку, підготовку та подання звітності (за рік)</w:t>
            </w:r>
          </w:p>
        </w:tc>
        <w:tc>
          <w:tcPr>
            <w:tcW w:w="918" w:type="pct"/>
            <w:hideMark/>
          </w:tcPr>
          <w:p w14:paraId="318C484B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Витрати на оплату 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штрафних санкцій за рік</w:t>
            </w:r>
          </w:p>
        </w:tc>
        <w:tc>
          <w:tcPr>
            <w:tcW w:w="867" w:type="pct"/>
            <w:hideMark/>
          </w:tcPr>
          <w:p w14:paraId="6DBE27DB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Разом за рік</w:t>
            </w:r>
          </w:p>
        </w:tc>
        <w:tc>
          <w:tcPr>
            <w:tcW w:w="765" w:type="pct"/>
            <w:hideMark/>
          </w:tcPr>
          <w:p w14:paraId="330BE8C2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3E611D" w:rsidRPr="0034162B" w14:paraId="1D574A8B" w14:textId="77777777" w:rsidTr="00035C13">
        <w:tc>
          <w:tcPr>
            <w:tcW w:w="1531" w:type="pct"/>
            <w:hideMark/>
          </w:tcPr>
          <w:p w14:paraId="24E6882D" w14:textId="77777777" w:rsidR="003E611D" w:rsidRPr="004364A0" w:rsidRDefault="003E611D" w:rsidP="00035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із веденням обліку, підготовкою та поданням звітності державним органам (витрати часу персоналу)</w:t>
            </w:r>
          </w:p>
        </w:tc>
        <w:tc>
          <w:tcPr>
            <w:tcW w:w="919" w:type="pct"/>
            <w:hideMark/>
          </w:tcPr>
          <w:p w14:paraId="3B02DD6C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</w:t>
            </w: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 xml:space="preserve"> передбачені</w:t>
            </w:r>
          </w:p>
        </w:tc>
        <w:tc>
          <w:tcPr>
            <w:tcW w:w="918" w:type="pct"/>
            <w:hideMark/>
          </w:tcPr>
          <w:p w14:paraId="77F53F1D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867" w:type="pct"/>
            <w:hideMark/>
          </w:tcPr>
          <w:p w14:paraId="1683354C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765" w:type="pct"/>
            <w:hideMark/>
          </w:tcPr>
          <w:p w14:paraId="42A05E87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14:paraId="38D386BF" w14:textId="77777777" w:rsidR="003E611D" w:rsidRPr="004364A0" w:rsidRDefault="003E611D" w:rsidP="003E611D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bookmarkStart w:id="16" w:name="n183"/>
      <w:bookmarkEnd w:id="16"/>
      <w:r w:rsidRPr="004364A0">
        <w:rPr>
          <w:rFonts w:ascii="Times New Roman" w:hAnsi="Times New Roman" w:cs="Times New Roman"/>
          <w:sz w:val="20"/>
          <w:szCs w:val="20"/>
          <w:lang w:eastAsia="uk-UA"/>
        </w:rPr>
        <w:t>_________</w:t>
      </w:r>
      <w:r w:rsidRPr="004364A0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4364A0">
        <w:rPr>
          <w:rFonts w:ascii="Times New Roman" w:hAnsi="Times New Roman" w:cs="Times New Roman"/>
          <w:sz w:val="20"/>
          <w:szCs w:val="20"/>
          <w:lang w:eastAsia="uk-UA"/>
        </w:rPr>
        <w:t>* Вартість витрат, пов’язаних із підготовкою та поданням звітності державним органам, визначається шляхом множення фактичних витрат часу персоналу на заробітну плату спеціаліста відповідної кваліфікації).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865"/>
        <w:gridCol w:w="2186"/>
        <w:gridCol w:w="1507"/>
        <w:gridCol w:w="1465"/>
        <w:gridCol w:w="1465"/>
      </w:tblGrid>
      <w:tr w:rsidR="003E611D" w:rsidRPr="0034162B" w14:paraId="180FECE0" w14:textId="77777777" w:rsidTr="00035C13">
        <w:tc>
          <w:tcPr>
            <w:tcW w:w="1583" w:type="pct"/>
            <w:hideMark/>
          </w:tcPr>
          <w:p w14:paraId="25E51578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7" w:name="n184"/>
            <w:bookmarkEnd w:id="17"/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1225" w:type="pct"/>
            <w:hideMark/>
          </w:tcPr>
          <w:p w14:paraId="60756C64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Витрати* на адміністрування заходів державного нагляду (контролю) (за рік)</w:t>
            </w:r>
          </w:p>
        </w:tc>
        <w:tc>
          <w:tcPr>
            <w:tcW w:w="867" w:type="pct"/>
            <w:hideMark/>
          </w:tcPr>
          <w:p w14:paraId="13CC2354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663" w:type="pct"/>
            <w:hideMark/>
          </w:tcPr>
          <w:p w14:paraId="19740FAE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 за рік</w:t>
            </w:r>
          </w:p>
        </w:tc>
        <w:tc>
          <w:tcPr>
            <w:tcW w:w="663" w:type="pct"/>
            <w:hideMark/>
          </w:tcPr>
          <w:p w14:paraId="148A489A" w14:textId="77777777"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3E611D" w:rsidRPr="0034162B" w14:paraId="1243A48B" w14:textId="77777777" w:rsidTr="00035C13">
        <w:tc>
          <w:tcPr>
            <w:tcW w:w="1583" w:type="pct"/>
            <w:hideMark/>
          </w:tcPr>
          <w:p w14:paraId="35FF184E" w14:textId="77777777" w:rsidR="003E611D" w:rsidRPr="00A732C8" w:rsidRDefault="003E611D" w:rsidP="00035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</w:t>
            </w:r>
          </w:p>
        </w:tc>
        <w:tc>
          <w:tcPr>
            <w:tcW w:w="1225" w:type="pct"/>
            <w:hideMark/>
          </w:tcPr>
          <w:p w14:paraId="16543464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867" w:type="pct"/>
            <w:hideMark/>
          </w:tcPr>
          <w:p w14:paraId="376AA1D1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663" w:type="pct"/>
            <w:hideMark/>
          </w:tcPr>
          <w:p w14:paraId="10CE9F54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663" w:type="pct"/>
            <w:hideMark/>
          </w:tcPr>
          <w:p w14:paraId="61C3092B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14:paraId="480C2DE1" w14:textId="77777777" w:rsidR="003E611D" w:rsidRPr="00A732C8" w:rsidRDefault="003E611D" w:rsidP="003E611D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bookmarkStart w:id="18" w:name="n185"/>
      <w:bookmarkEnd w:id="18"/>
      <w:r w:rsidRPr="00A732C8">
        <w:rPr>
          <w:rFonts w:ascii="Times New Roman" w:hAnsi="Times New Roman" w:cs="Times New Roman"/>
          <w:sz w:val="20"/>
          <w:szCs w:val="20"/>
          <w:lang w:eastAsia="uk-UA"/>
        </w:rPr>
        <w:t>__________</w:t>
      </w:r>
      <w:r w:rsidRPr="00A732C8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A732C8">
        <w:rPr>
          <w:rFonts w:ascii="Times New Roman" w:hAnsi="Times New Roman" w:cs="Times New Roman"/>
          <w:sz w:val="20"/>
          <w:szCs w:val="20"/>
          <w:lang w:eastAsia="uk-UA"/>
        </w:rPr>
        <w:t>* Вартість витрат, пов’язаних з адмініструванням заходів державного нагляду (контролю), визначається шляхом множення фактичних витрат часу персоналу на заробітну плату спеціаліста відповідної кваліфікації.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961"/>
        <w:gridCol w:w="631"/>
        <w:gridCol w:w="1025"/>
        <w:gridCol w:w="822"/>
        <w:gridCol w:w="1025"/>
        <w:gridCol w:w="920"/>
        <w:gridCol w:w="639"/>
        <w:gridCol w:w="1465"/>
      </w:tblGrid>
      <w:tr w:rsidR="003E611D" w:rsidRPr="0034162B" w14:paraId="68788F7A" w14:textId="77777777" w:rsidTr="00035C13">
        <w:tc>
          <w:tcPr>
            <w:tcW w:w="1562" w:type="pct"/>
            <w:hideMark/>
          </w:tcPr>
          <w:p w14:paraId="1648F239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9" w:name="n186"/>
            <w:bookmarkEnd w:id="19"/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876" w:type="pct"/>
            <w:gridSpan w:val="2"/>
            <w:hideMark/>
          </w:tcPr>
          <w:p w14:paraId="07813440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Витрати на проходження відповідних процедур (витрати часу, витрати на </w:t>
            </w: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експертизи, тощо)</w:t>
            </w:r>
          </w:p>
        </w:tc>
        <w:tc>
          <w:tcPr>
            <w:tcW w:w="977" w:type="pct"/>
            <w:gridSpan w:val="2"/>
            <w:hideMark/>
          </w:tcPr>
          <w:p w14:paraId="02BE2FEE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Витрати безпосередньо на дозволи, ліцензії, сертифікати, страхові </w:t>
            </w: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поліси (за рік - стартовий)</w:t>
            </w:r>
          </w:p>
        </w:tc>
        <w:tc>
          <w:tcPr>
            <w:tcW w:w="824" w:type="pct"/>
            <w:gridSpan w:val="2"/>
            <w:hideMark/>
          </w:tcPr>
          <w:p w14:paraId="5541652C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Разом за рік (стартовий)</w:t>
            </w:r>
          </w:p>
        </w:tc>
        <w:tc>
          <w:tcPr>
            <w:tcW w:w="761" w:type="pct"/>
            <w:hideMark/>
          </w:tcPr>
          <w:p w14:paraId="48D32D2A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3E611D" w:rsidRPr="0034162B" w14:paraId="43231CB9" w14:textId="77777777" w:rsidTr="00035C13">
        <w:tc>
          <w:tcPr>
            <w:tcW w:w="1562" w:type="pct"/>
            <w:tcBorders>
              <w:bottom w:val="single" w:sz="4" w:space="0" w:color="auto"/>
            </w:tcBorders>
            <w:hideMark/>
          </w:tcPr>
          <w:p w14:paraId="742538BF" w14:textId="77777777" w:rsidR="003E611D" w:rsidRPr="00CB3772" w:rsidRDefault="003E611D" w:rsidP="00035C13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 / обов’язкових експертиз, сертифікації, атестації тощо) та інших послуг (проведення наукових, інших експертиз, страхування тощо)</w:t>
            </w:r>
          </w:p>
        </w:tc>
        <w:tc>
          <w:tcPr>
            <w:tcW w:w="876" w:type="pct"/>
            <w:gridSpan w:val="2"/>
            <w:tcBorders>
              <w:bottom w:val="single" w:sz="4" w:space="0" w:color="auto"/>
            </w:tcBorders>
            <w:hideMark/>
          </w:tcPr>
          <w:p w14:paraId="52FEFA23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977" w:type="pct"/>
            <w:gridSpan w:val="2"/>
            <w:tcBorders>
              <w:bottom w:val="single" w:sz="4" w:space="0" w:color="auto"/>
            </w:tcBorders>
            <w:hideMark/>
          </w:tcPr>
          <w:p w14:paraId="1ACEE935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</w:t>
            </w: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824" w:type="pct"/>
            <w:gridSpan w:val="2"/>
            <w:tcBorders>
              <w:bottom w:val="single" w:sz="4" w:space="0" w:color="auto"/>
            </w:tcBorders>
            <w:hideMark/>
          </w:tcPr>
          <w:p w14:paraId="0ED55D97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hideMark/>
          </w:tcPr>
          <w:p w14:paraId="2A741A56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14:paraId="66E9EF5E" w14:textId="77777777" w:rsidTr="00035C13">
        <w:tc>
          <w:tcPr>
            <w:tcW w:w="1896" w:type="pct"/>
            <w:gridSpan w:val="2"/>
            <w:tcBorders>
              <w:top w:val="single" w:sz="4" w:space="0" w:color="auto"/>
            </w:tcBorders>
            <w:hideMark/>
          </w:tcPr>
          <w:p w14:paraId="3511C9FD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20" w:name="n187"/>
            <w:bookmarkEnd w:id="20"/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</w:tcBorders>
            <w:hideMark/>
          </w:tcPr>
          <w:p w14:paraId="067EAE27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рік (стартовий)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</w:tcBorders>
            <w:hideMark/>
          </w:tcPr>
          <w:p w14:paraId="44EBCD55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Періодичні</w:t>
            </w: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br/>
              <w:t>(за наступний рік)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</w:tcBorders>
            <w:hideMark/>
          </w:tcPr>
          <w:p w14:paraId="25311471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3E611D" w:rsidRPr="0034162B" w14:paraId="3F165B05" w14:textId="77777777" w:rsidTr="00035C13">
        <w:tc>
          <w:tcPr>
            <w:tcW w:w="1896" w:type="pct"/>
            <w:gridSpan w:val="2"/>
            <w:hideMark/>
          </w:tcPr>
          <w:p w14:paraId="3790CB75" w14:textId="77777777" w:rsidR="003E611D" w:rsidRPr="00361FF7" w:rsidRDefault="003E611D" w:rsidP="00035C13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977" w:type="pct"/>
            <w:gridSpan w:val="2"/>
            <w:hideMark/>
          </w:tcPr>
          <w:p w14:paraId="48DA06F8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028" w:type="pct"/>
            <w:gridSpan w:val="2"/>
            <w:hideMark/>
          </w:tcPr>
          <w:p w14:paraId="6F4A2C29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098" w:type="pct"/>
            <w:gridSpan w:val="2"/>
            <w:hideMark/>
          </w:tcPr>
          <w:p w14:paraId="0B8D1975" w14:textId="77777777"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14:paraId="57AEAD86" w14:textId="77777777" w:rsidR="003E611D" w:rsidRPr="0034162B" w:rsidRDefault="003E611D" w:rsidP="003E611D">
      <w:pPr>
        <w:spacing w:after="150" w:line="240" w:lineRule="auto"/>
        <w:rPr>
          <w:rFonts w:ascii="Times New Roman" w:hAnsi="Times New Roman" w:cs="Times New Roman"/>
          <w:vanish/>
          <w:color w:val="FF0000"/>
          <w:sz w:val="24"/>
          <w:szCs w:val="24"/>
          <w:lang w:eastAsia="uk-UA"/>
        </w:rPr>
      </w:pPr>
      <w:bookmarkStart w:id="21" w:name="n188"/>
      <w:bookmarkEnd w:id="21"/>
    </w:p>
    <w:p w14:paraId="6343DE4C" w14:textId="77777777" w:rsidR="003E611D" w:rsidRDefault="003E611D" w:rsidP="003E611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14:paraId="3DB3E3AC" w14:textId="77777777" w:rsidR="003E611D" w:rsidRPr="0034162B" w:rsidRDefault="003E611D" w:rsidP="003E611D">
      <w:pPr>
        <w:spacing w:after="150" w:line="240" w:lineRule="auto"/>
        <w:rPr>
          <w:rFonts w:ascii="Times New Roman" w:hAnsi="Times New Roman" w:cs="Times New Roman"/>
          <w:vanish/>
          <w:color w:val="FF0000"/>
          <w:sz w:val="24"/>
          <w:szCs w:val="24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776"/>
        <w:gridCol w:w="3165"/>
        <w:gridCol w:w="2547"/>
      </w:tblGrid>
      <w:tr w:rsidR="003E611D" w:rsidRPr="0034162B" w14:paraId="6476CAB1" w14:textId="77777777" w:rsidTr="00035C13">
        <w:tc>
          <w:tcPr>
            <w:tcW w:w="1990" w:type="pct"/>
            <w:hideMark/>
          </w:tcPr>
          <w:p w14:paraId="39322410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1668" w:type="pct"/>
            <w:hideMark/>
          </w:tcPr>
          <w:p w14:paraId="539E46D7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оплату праці додатково найманого персоналу (за рік)</w:t>
            </w:r>
          </w:p>
        </w:tc>
        <w:tc>
          <w:tcPr>
            <w:tcW w:w="1342" w:type="pct"/>
            <w:hideMark/>
          </w:tcPr>
          <w:p w14:paraId="7A107574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</w:t>
            </w: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br/>
              <w:t>п’ять років</w:t>
            </w:r>
          </w:p>
        </w:tc>
      </w:tr>
      <w:tr w:rsidR="003E611D" w:rsidRPr="0034162B" w14:paraId="53C0298C" w14:textId="77777777" w:rsidTr="00035C13">
        <w:tc>
          <w:tcPr>
            <w:tcW w:w="1990" w:type="pct"/>
            <w:hideMark/>
          </w:tcPr>
          <w:p w14:paraId="3C4AC357" w14:textId="77777777" w:rsidR="003E611D" w:rsidRPr="00A732C8" w:rsidRDefault="003E611D" w:rsidP="00035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Витрати, пов’язані із </w:t>
            </w:r>
            <w:proofErr w:type="spellStart"/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наймом</w:t>
            </w:r>
            <w:proofErr w:type="spellEnd"/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додаткового персоналу</w:t>
            </w:r>
          </w:p>
        </w:tc>
        <w:tc>
          <w:tcPr>
            <w:tcW w:w="1668" w:type="pct"/>
            <w:hideMark/>
          </w:tcPr>
          <w:p w14:paraId="1B34AEAF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342" w:type="pct"/>
            <w:hideMark/>
          </w:tcPr>
          <w:p w14:paraId="4F1E2D64" w14:textId="77777777"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14:paraId="0E06BFFF" w14:textId="77777777" w:rsidR="00B30247" w:rsidRPr="00361FF7" w:rsidRDefault="00B30247" w:rsidP="003E611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14:paraId="34004ED6" w14:textId="77777777" w:rsidR="00CB7F64" w:rsidRPr="00A732C8" w:rsidRDefault="00CB7F64" w:rsidP="00CB7F64">
      <w:pPr>
        <w:spacing w:before="150"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БЮДЖЕТНІ ВИТРАТИ</w:t>
      </w:r>
      <w:r w:rsidRPr="00A732C8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на адміністрування регулювання для суб’єктів великого і середнього підприємництва</w:t>
      </w:r>
    </w:p>
    <w:p w14:paraId="0ADD403C" w14:textId="77777777" w:rsidR="00CB7F64" w:rsidRDefault="00CB7F64" w:rsidP="00CB7F64">
      <w:pPr>
        <w:spacing w:after="15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bookmarkStart w:id="22" w:name="n191"/>
      <w:bookmarkEnd w:id="22"/>
      <w:r w:rsidRPr="00A732C8">
        <w:rPr>
          <w:rFonts w:ascii="Times New Roman" w:hAnsi="Times New Roman" w:cs="Times New Roman"/>
          <w:sz w:val="28"/>
          <w:szCs w:val="28"/>
          <w:lang w:eastAsia="uk-UA"/>
        </w:rPr>
        <w:t>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регулювання.</w:t>
      </w:r>
    </w:p>
    <w:p w14:paraId="64F60520" w14:textId="77777777" w:rsidR="00CB7F64" w:rsidRPr="005158AD" w:rsidRDefault="00CB7F64" w:rsidP="005158AD">
      <w:pPr>
        <w:spacing w:after="15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>Витрати органів державної влади чи органів місцевого самоврядува</w:t>
      </w:r>
      <w:r w:rsidR="00417221">
        <w:rPr>
          <w:rFonts w:ascii="Times New Roman" w:hAnsi="Times New Roman" w:cs="Times New Roman"/>
          <w:sz w:val="28"/>
          <w:szCs w:val="28"/>
          <w:lang w:eastAsia="uk-UA"/>
        </w:rPr>
        <w:t>ння для реалізації положень акт</w:t>
      </w:r>
      <w:r w:rsidR="00417221">
        <w:rPr>
          <w:rFonts w:ascii="Times New Roman" w:hAnsi="Times New Roman" w:cs="Times New Roman"/>
          <w:sz w:val="28"/>
          <w:szCs w:val="28"/>
          <w:lang w:val="ru-RU" w:eastAsia="uk-UA"/>
        </w:rPr>
        <w:t>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не передбачені.</w:t>
      </w:r>
      <w:bookmarkStart w:id="23" w:name="n192"/>
      <w:bookmarkEnd w:id="23"/>
    </w:p>
    <w:p w14:paraId="4D2F99D4" w14:textId="77777777" w:rsidR="00B30247" w:rsidRPr="00B30247" w:rsidRDefault="00B30247" w:rsidP="00CB7F64">
      <w:pPr>
        <w:keepNext/>
        <w:tabs>
          <w:tab w:val="left" w:pos="851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 w:eastAsia="uk-UA"/>
        </w:rPr>
      </w:pPr>
    </w:p>
    <w:p w14:paraId="362D47DD" w14:textId="77777777" w:rsidR="00CB7F64" w:rsidRPr="00A732C8" w:rsidRDefault="00CB7F64" w:rsidP="00CB7F64">
      <w:pPr>
        <w:keepNext/>
        <w:tabs>
          <w:tab w:val="left" w:pos="851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ТЕСТ</w:t>
      </w: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br/>
        <w:t>малого підприємництва (М-Тест)</w:t>
      </w:r>
    </w:p>
    <w:p w14:paraId="022AA7B4" w14:textId="77777777" w:rsidR="00CB7F64" w:rsidRPr="00A732C8" w:rsidRDefault="00CB7F64" w:rsidP="00CB7F64">
      <w:pPr>
        <w:keepNext/>
        <w:tabs>
          <w:tab w:val="left" w:pos="851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14:paraId="397063A1" w14:textId="77777777" w:rsidR="00CB7F64" w:rsidRPr="00A732C8" w:rsidRDefault="00CB7F64" w:rsidP="00CB7F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2C8">
        <w:rPr>
          <w:rFonts w:ascii="Times New Roman" w:hAnsi="Times New Roman" w:cs="Times New Roman"/>
          <w:sz w:val="28"/>
          <w:szCs w:val="28"/>
          <w:lang w:eastAsia="ru-RU"/>
        </w:rPr>
        <w:t>1. Консультації з представниками мікро- та малого підприємництва щодо оцінки впливу регулювання.</w:t>
      </w:r>
    </w:p>
    <w:p w14:paraId="27AAFD05" w14:textId="0AC7006C" w:rsidR="00B30247" w:rsidRDefault="00CB7F64" w:rsidP="005158A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732C8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</w:t>
      </w:r>
      <w:r w:rsidRPr="007C2294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345C7B">
        <w:rPr>
          <w:rFonts w:ascii="Times New Roman" w:hAnsi="Times New Roman" w:cs="Times New Roman"/>
          <w:sz w:val="28"/>
          <w:szCs w:val="28"/>
          <w:lang w:eastAsia="ru-RU"/>
        </w:rPr>
        <w:t xml:space="preserve"> жовтня </w:t>
      </w:r>
      <w:r w:rsidR="002100AB" w:rsidRPr="002100AB">
        <w:rPr>
          <w:rFonts w:ascii="Times New Roman" w:hAnsi="Times New Roman" w:cs="Times New Roman"/>
          <w:sz w:val="28"/>
          <w:szCs w:val="28"/>
          <w:lang w:eastAsia="ru-RU"/>
        </w:rPr>
        <w:t xml:space="preserve">2024 року </w:t>
      </w:r>
      <w:r w:rsidR="00345C7B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7C22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00AB">
        <w:rPr>
          <w:rFonts w:ascii="Times New Roman" w:hAnsi="Times New Roman" w:cs="Times New Roman"/>
          <w:sz w:val="28"/>
          <w:szCs w:val="28"/>
          <w:lang w:val="ru-RU" w:eastAsia="ru-RU"/>
        </w:rPr>
        <w:t>січень</w:t>
      </w:r>
      <w:proofErr w:type="spellEnd"/>
      <w:r w:rsidR="00C55C6E" w:rsidRPr="007C2294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2100AB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Pr="007C2294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  <w:r w:rsidRPr="00A732C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5B97803" w14:textId="77777777" w:rsidR="00CB7F64" w:rsidRPr="00B30247" w:rsidRDefault="00CB7F64" w:rsidP="00CB7F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7"/>
        <w:gridCol w:w="2750"/>
        <w:gridCol w:w="2977"/>
        <w:gridCol w:w="3651"/>
      </w:tblGrid>
      <w:tr w:rsidR="00CB7F64" w:rsidRPr="00C66D51" w14:paraId="50E19497" w14:textId="77777777" w:rsidTr="00F72484">
        <w:tc>
          <w:tcPr>
            <w:tcW w:w="477" w:type="dxa"/>
          </w:tcPr>
          <w:p w14:paraId="173E0B12" w14:textId="77777777" w:rsidR="00CB7F64" w:rsidRPr="00C66D51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№</w:t>
            </w:r>
          </w:p>
          <w:p w14:paraId="423B6E4E" w14:textId="77777777" w:rsidR="00CB7F64" w:rsidRPr="00C66D51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з/п</w:t>
            </w:r>
          </w:p>
        </w:tc>
        <w:tc>
          <w:tcPr>
            <w:tcW w:w="2750" w:type="dxa"/>
          </w:tcPr>
          <w:p w14:paraId="7D038C16" w14:textId="77777777" w:rsidR="00CB7F64" w:rsidRPr="00C66D51" w:rsidRDefault="00CB7F64" w:rsidP="0036669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Вид консультації (публічні</w:t>
            </w:r>
            <w:r w:rsidR="005158A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консультації</w:t>
            </w:r>
            <w:r w:rsidR="005158A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прямі (круглі</w:t>
            </w:r>
            <w:r w:rsidR="005158A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столи, наради, робочі</w:t>
            </w:r>
            <w:r w:rsidR="005158A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зустрічі</w:t>
            </w:r>
            <w:r w:rsidR="005158A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тощо), інтернет-консультації</w:t>
            </w:r>
            <w:r w:rsidR="005158A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прямі (інтернет-форуми, соціальні</w:t>
            </w:r>
            <w:r w:rsidR="005158A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мережі</w:t>
            </w:r>
            <w:r w:rsidR="005158A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тощо), запити (до підприємців, експертів, науковців</w:t>
            </w:r>
            <w:r w:rsidR="005158A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тощо)</w:t>
            </w:r>
          </w:p>
        </w:tc>
        <w:tc>
          <w:tcPr>
            <w:tcW w:w="2977" w:type="dxa"/>
          </w:tcPr>
          <w:p w14:paraId="0C221B76" w14:textId="77777777" w:rsidR="00CB7F64" w:rsidRPr="00C66D51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Кількість</w:t>
            </w:r>
            <w:r w:rsidR="005158A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учасників</w:t>
            </w:r>
            <w:r w:rsidR="005158A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консультацій, осіб</w:t>
            </w:r>
          </w:p>
        </w:tc>
        <w:tc>
          <w:tcPr>
            <w:tcW w:w="3651" w:type="dxa"/>
          </w:tcPr>
          <w:p w14:paraId="13842DE6" w14:textId="77777777" w:rsidR="00CB7F64" w:rsidRPr="00C66D51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Основні</w:t>
            </w:r>
            <w:r w:rsidR="005158A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результати</w:t>
            </w:r>
            <w:r w:rsidR="005158A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консультацій (опис)</w:t>
            </w:r>
          </w:p>
        </w:tc>
      </w:tr>
      <w:tr w:rsidR="00CB7F64" w:rsidRPr="00C66D51" w14:paraId="7D5DA683" w14:textId="77777777" w:rsidTr="00F72484">
        <w:tc>
          <w:tcPr>
            <w:tcW w:w="477" w:type="dxa"/>
          </w:tcPr>
          <w:p w14:paraId="790E3BFE" w14:textId="77777777" w:rsidR="00CB7F64" w:rsidRPr="00C66D51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1</w:t>
            </w:r>
          </w:p>
        </w:tc>
        <w:tc>
          <w:tcPr>
            <w:tcW w:w="2750" w:type="dxa"/>
          </w:tcPr>
          <w:p w14:paraId="322088FE" w14:textId="77777777" w:rsidR="00CB7F64" w:rsidRPr="00C66D51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Проведено обговорення</w:t>
            </w:r>
            <w:r w:rsidR="005158AD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основних</w:t>
            </w:r>
            <w:r w:rsidR="005158AD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положень</w:t>
            </w:r>
            <w:r w:rsidR="005158AD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proofErr w:type="spellStart"/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проєкту</w:t>
            </w:r>
            <w:proofErr w:type="spellEnd"/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proofErr w:type="spellStart"/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акта</w:t>
            </w:r>
            <w:proofErr w:type="spellEnd"/>
            <w:r w:rsidR="005158AD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з працівниками</w:t>
            </w:r>
            <w:r w:rsidR="005158AD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структурних</w:t>
            </w:r>
            <w:r w:rsidR="001C598D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підрозділів МОН, директоратами політик.</w:t>
            </w:r>
          </w:p>
        </w:tc>
        <w:tc>
          <w:tcPr>
            <w:tcW w:w="2977" w:type="dxa"/>
          </w:tcPr>
          <w:p w14:paraId="25344CB8" w14:textId="70D9995D" w:rsidR="00CB7F64" w:rsidRPr="00C66D51" w:rsidRDefault="002100AB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6</w:t>
            </w:r>
          </w:p>
        </w:tc>
        <w:tc>
          <w:tcPr>
            <w:tcW w:w="3651" w:type="dxa"/>
          </w:tcPr>
          <w:p w14:paraId="626FFD84" w14:textId="77777777" w:rsidR="00CB7F64" w:rsidRPr="00C66D51" w:rsidRDefault="00CB7F64" w:rsidP="00CB7F64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За результатами обговорення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всі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пропозиції та зауваження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щодо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проєкту</w:t>
            </w:r>
            <w:proofErr w:type="spellEnd"/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було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проаналізовано, узагальнено та частково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враховано</w:t>
            </w:r>
          </w:p>
        </w:tc>
      </w:tr>
      <w:tr w:rsidR="00CB7F64" w:rsidRPr="00C66D51" w14:paraId="23A93A53" w14:textId="77777777" w:rsidTr="00F72484">
        <w:tc>
          <w:tcPr>
            <w:tcW w:w="477" w:type="dxa"/>
          </w:tcPr>
          <w:p w14:paraId="0CC9EF92" w14:textId="77777777" w:rsidR="00CB7F64" w:rsidRPr="00C66D51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</w:p>
        </w:tc>
        <w:tc>
          <w:tcPr>
            <w:tcW w:w="2750" w:type="dxa"/>
          </w:tcPr>
          <w:p w14:paraId="39F870CE" w14:textId="77777777" w:rsidR="00CB7F64" w:rsidRPr="00C66D51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з керівниками</w:t>
            </w:r>
            <w:r w:rsidR="001C598D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закладів освіти, педагогічними</w:t>
            </w:r>
            <w:r w:rsidR="001C598D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працівниками</w:t>
            </w:r>
          </w:p>
        </w:tc>
        <w:tc>
          <w:tcPr>
            <w:tcW w:w="2977" w:type="dxa"/>
          </w:tcPr>
          <w:p w14:paraId="0B0C7498" w14:textId="1C43C572" w:rsidR="00CB7F64" w:rsidRPr="00C66D51" w:rsidRDefault="00197617" w:rsidP="002100AB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1</w:t>
            </w:r>
            <w:r w:rsidR="002100AB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0</w:t>
            </w:r>
          </w:p>
        </w:tc>
        <w:tc>
          <w:tcPr>
            <w:tcW w:w="3651" w:type="dxa"/>
          </w:tcPr>
          <w:p w14:paraId="77E191F4" w14:textId="77777777" w:rsidR="00CB7F64" w:rsidRPr="00C66D51" w:rsidRDefault="00CB7F64" w:rsidP="00CB7F64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Обговорено та  враховано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всі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пропозиції та зауваження до </w:t>
            </w:r>
            <w:proofErr w:type="spellStart"/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проєкту</w:t>
            </w:r>
            <w:proofErr w:type="spellEnd"/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акта</w:t>
            </w:r>
            <w:proofErr w:type="spellEnd"/>
          </w:p>
        </w:tc>
      </w:tr>
      <w:tr w:rsidR="00CB7F64" w:rsidRPr="00C66D51" w14:paraId="407E8D5F" w14:textId="77777777" w:rsidTr="00F72484">
        <w:tc>
          <w:tcPr>
            <w:tcW w:w="477" w:type="dxa"/>
          </w:tcPr>
          <w:p w14:paraId="2E2F3F38" w14:textId="77777777" w:rsidR="00CB7F64" w:rsidRPr="00C66D51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</w:p>
        </w:tc>
        <w:tc>
          <w:tcPr>
            <w:tcW w:w="2750" w:type="dxa"/>
          </w:tcPr>
          <w:p w14:paraId="6599229B" w14:textId="77777777" w:rsidR="00CB7F64" w:rsidRPr="00C66D51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</w:pPr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з представниками</w:t>
            </w:r>
            <w:r w:rsidR="001C598D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державних</w:t>
            </w:r>
            <w:r w:rsidR="001C598D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наукових</w:t>
            </w:r>
            <w:r w:rsidR="001C598D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установ</w:t>
            </w:r>
          </w:p>
        </w:tc>
        <w:tc>
          <w:tcPr>
            <w:tcW w:w="2977" w:type="dxa"/>
          </w:tcPr>
          <w:p w14:paraId="3ED1774A" w14:textId="6088381E" w:rsidR="00CB7F64" w:rsidRPr="00C66D51" w:rsidRDefault="002100AB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5</w:t>
            </w:r>
          </w:p>
        </w:tc>
        <w:tc>
          <w:tcPr>
            <w:tcW w:w="3651" w:type="dxa"/>
          </w:tcPr>
          <w:p w14:paraId="04DA29B4" w14:textId="77777777" w:rsidR="00CB7F64" w:rsidRPr="00C66D51" w:rsidRDefault="00CB7F64" w:rsidP="00CB7F64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Обговорено та  враховано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всі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пропозиції та зауваження до </w:t>
            </w:r>
            <w:proofErr w:type="spellStart"/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проєкту</w:t>
            </w:r>
            <w:proofErr w:type="spellEnd"/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акта</w:t>
            </w:r>
            <w:proofErr w:type="spellEnd"/>
          </w:p>
        </w:tc>
      </w:tr>
      <w:tr w:rsidR="00CB7F64" w:rsidRPr="00C66D51" w14:paraId="10945925" w14:textId="77777777" w:rsidTr="00F72484">
        <w:tc>
          <w:tcPr>
            <w:tcW w:w="477" w:type="dxa"/>
          </w:tcPr>
          <w:p w14:paraId="52024B14" w14:textId="77777777" w:rsidR="00CB7F64" w:rsidRPr="00C66D51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</w:p>
        </w:tc>
        <w:tc>
          <w:tcPr>
            <w:tcW w:w="2750" w:type="dxa"/>
          </w:tcPr>
          <w:p w14:paraId="3D0728BD" w14:textId="77777777" w:rsidR="00CB7F64" w:rsidRPr="00C66D51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з керівниками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місцевих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органів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управління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освітою</w:t>
            </w:r>
          </w:p>
        </w:tc>
        <w:tc>
          <w:tcPr>
            <w:tcW w:w="2977" w:type="dxa"/>
          </w:tcPr>
          <w:p w14:paraId="56B2B8C5" w14:textId="1533973B" w:rsidR="00CB7F64" w:rsidRPr="00C66D51" w:rsidRDefault="00345C7B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5</w:t>
            </w:r>
          </w:p>
        </w:tc>
        <w:tc>
          <w:tcPr>
            <w:tcW w:w="3651" w:type="dxa"/>
          </w:tcPr>
          <w:p w14:paraId="21673CCD" w14:textId="77777777" w:rsidR="00CB7F64" w:rsidRPr="00C66D51" w:rsidRDefault="00CB7F64" w:rsidP="00CB7F64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Обговорено та  враховано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всі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пропозиції та зауваження до </w:t>
            </w:r>
            <w:proofErr w:type="spellStart"/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проєкту</w:t>
            </w:r>
            <w:proofErr w:type="spellEnd"/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акта</w:t>
            </w:r>
            <w:proofErr w:type="spellEnd"/>
          </w:p>
        </w:tc>
      </w:tr>
      <w:tr w:rsidR="00CB7F64" w:rsidRPr="00C66D51" w14:paraId="12C9FC87" w14:textId="77777777" w:rsidTr="00F72484">
        <w:tc>
          <w:tcPr>
            <w:tcW w:w="477" w:type="dxa"/>
          </w:tcPr>
          <w:p w14:paraId="262C9DA9" w14:textId="77777777" w:rsidR="00CB7F64" w:rsidRPr="00C66D51" w:rsidRDefault="00CB7F64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2</w:t>
            </w:r>
          </w:p>
        </w:tc>
        <w:tc>
          <w:tcPr>
            <w:tcW w:w="2750" w:type="dxa"/>
          </w:tcPr>
          <w:p w14:paraId="18A91F3C" w14:textId="77777777" w:rsidR="00CB7F64" w:rsidRPr="00C66D51" w:rsidRDefault="00417221" w:rsidP="001C598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proofErr w:type="spellStart"/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Проєкт</w:t>
            </w:r>
            <w:proofErr w:type="spellEnd"/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регуляторного </w:t>
            </w:r>
            <w:proofErr w:type="spellStart"/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акта</w:t>
            </w:r>
            <w:proofErr w:type="spellEnd"/>
            <w:r w:rsidR="00CB7F64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оприлюднено на громадське</w:t>
            </w:r>
            <w:r w:rsidR="001C598D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="00CB7F64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обговорення. </w:t>
            </w:r>
            <w:proofErr w:type="spellStart"/>
            <w:r w:rsidR="00CB7F64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Проєкт</w:t>
            </w:r>
            <w:proofErr w:type="spellEnd"/>
            <w:r w:rsidR="001C598D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="00CB7F64"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>розміщено на сайті</w:t>
            </w:r>
            <w:r w:rsidRPr="00C66D51">
              <w:rPr>
                <w:rFonts w:ascii="Times New Roman" w:eastAsia="Arial Unicode MS" w:hAnsi="Times New Roman" w:cs="Times New Roman"/>
                <w:szCs w:val="28"/>
                <w:lang w:val="uk-UA" w:eastAsia="uk-UA" w:bidi="uk-UA"/>
              </w:rPr>
              <w:t xml:space="preserve"> </w:t>
            </w:r>
            <w:r w:rsidR="00B30247" w:rsidRPr="00C66D51">
              <w:rPr>
                <w:rFonts w:ascii="Times New Roman" w:hAnsi="Times New Roman" w:cs="Times New Roman"/>
                <w:szCs w:val="28"/>
                <w:lang w:val="uk-UA"/>
              </w:rPr>
              <w:t>МОН</w:t>
            </w:r>
            <w:r w:rsidR="00CB7F64" w:rsidRPr="00C66D51">
              <w:rPr>
                <w:rFonts w:ascii="Times New Roman" w:hAnsi="Times New Roman" w:cs="Times New Roman"/>
                <w:szCs w:val="28"/>
                <w:lang w:val="uk-UA"/>
              </w:rPr>
              <w:t xml:space="preserve"> (mon.gov.ua) </w:t>
            </w:r>
          </w:p>
        </w:tc>
        <w:tc>
          <w:tcPr>
            <w:tcW w:w="2977" w:type="dxa"/>
          </w:tcPr>
          <w:p w14:paraId="2B1FF52C" w14:textId="09A0CBA4" w:rsidR="00CB7F64" w:rsidRPr="00C66D51" w:rsidRDefault="00345C7B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5</w:t>
            </w:r>
          </w:p>
        </w:tc>
        <w:tc>
          <w:tcPr>
            <w:tcW w:w="3651" w:type="dxa"/>
          </w:tcPr>
          <w:p w14:paraId="040D718E" w14:textId="77777777" w:rsidR="00CB7F64" w:rsidRPr="00C66D51" w:rsidRDefault="00CB7F64" w:rsidP="00B30247">
            <w:pPr>
              <w:tabs>
                <w:tab w:val="left" w:pos="851"/>
              </w:tabs>
              <w:spacing w:line="240" w:lineRule="auto"/>
              <w:jc w:val="both"/>
              <w:rPr>
                <w:rFonts w:ascii="Times New Roman" w:hAnsi="Times New Roman" w:cs="Times New Roman"/>
                <w:szCs w:val="28"/>
                <w:lang w:val="uk-UA" w:eastAsia="ru-RU"/>
              </w:rPr>
            </w:pP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За результатами </w:t>
            </w:r>
            <w:r w:rsidR="00B30247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обговорен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ня</w:t>
            </w:r>
            <w:r w:rsidR="00B30247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всі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пропозиції та зауваження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щодо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проєкту</w:t>
            </w:r>
            <w:proofErr w:type="spellEnd"/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було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проаналізовано, частково</w:t>
            </w:r>
            <w:r w:rsidR="001C598D"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 xml:space="preserve"> </w:t>
            </w:r>
            <w:r w:rsidRPr="00C66D51">
              <w:rPr>
                <w:rFonts w:ascii="Times New Roman" w:hAnsi="Times New Roman" w:cs="Times New Roman"/>
                <w:szCs w:val="28"/>
                <w:lang w:val="uk-UA" w:eastAsia="ru-RU"/>
              </w:rPr>
              <w:t>враховано</w:t>
            </w:r>
          </w:p>
        </w:tc>
      </w:tr>
    </w:tbl>
    <w:p w14:paraId="5C83825B" w14:textId="77777777" w:rsidR="00A802CF" w:rsidRDefault="00A802CF" w:rsidP="00B302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9E97366" w14:textId="68CEB1AF" w:rsidR="00CB7F64" w:rsidRPr="00FB166F" w:rsidRDefault="00CB7F64" w:rsidP="00B302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>2. Вимірювання впливу регулювання на суб’єктів малого підприємництва (мікро- та малі):</w:t>
      </w:r>
    </w:p>
    <w:p w14:paraId="3BFCFE46" w14:textId="77777777" w:rsidR="00CB7F64" w:rsidRPr="005C4C14" w:rsidRDefault="00CB7F64" w:rsidP="00CB7F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максимальна кількість суб’єктів господарювання, на яких поширюється регулювання </w:t>
      </w:r>
      <w:r w:rsidRPr="00C37E76">
        <w:rPr>
          <w:rStyle w:val="rvts0"/>
          <w:rFonts w:ascii="Times New Roman" w:hAnsi="Times New Roman"/>
          <w:sz w:val="28"/>
          <w:szCs w:val="28"/>
        </w:rPr>
        <w:t>13</w:t>
      </w:r>
      <w:r w:rsidR="00361FF7">
        <w:rPr>
          <w:rStyle w:val="rvts0"/>
          <w:rFonts w:ascii="Times New Roman" w:hAnsi="Times New Roman"/>
          <w:sz w:val="28"/>
          <w:szCs w:val="28"/>
          <w:lang w:val="ru-RU"/>
        </w:rPr>
        <w:t>452</w:t>
      </w: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 (одиниць), у тому числі малого підприємництва </w:t>
      </w:r>
      <w:r w:rsidR="00361FF7" w:rsidRPr="005C4C14">
        <w:rPr>
          <w:rFonts w:ascii="Times New Roman" w:hAnsi="Times New Roman" w:cs="Times New Roman"/>
          <w:sz w:val="28"/>
          <w:szCs w:val="28"/>
        </w:rPr>
        <w:t>6</w:t>
      </w:r>
      <w:r w:rsidR="001C598D">
        <w:rPr>
          <w:rFonts w:ascii="Times New Roman" w:hAnsi="Times New Roman" w:cs="Times New Roman"/>
          <w:sz w:val="28"/>
          <w:szCs w:val="28"/>
        </w:rPr>
        <w:t> </w:t>
      </w:r>
      <w:r w:rsidR="00361FF7" w:rsidRPr="005C4C14">
        <w:rPr>
          <w:rFonts w:ascii="Times New Roman" w:hAnsi="Times New Roman" w:cs="Times New Roman"/>
          <w:sz w:val="28"/>
          <w:szCs w:val="28"/>
        </w:rPr>
        <w:t>334</w:t>
      </w:r>
      <w:r w:rsidR="001C59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4C14">
        <w:rPr>
          <w:rFonts w:ascii="Times New Roman" w:hAnsi="Times New Roman" w:cs="Times New Roman"/>
          <w:sz w:val="28"/>
          <w:szCs w:val="28"/>
          <w:lang w:eastAsia="ru-RU"/>
        </w:rPr>
        <w:t xml:space="preserve">(одиниць) та </w:t>
      </w:r>
      <w:proofErr w:type="spellStart"/>
      <w:r w:rsidRPr="005C4C14">
        <w:rPr>
          <w:rFonts w:ascii="Times New Roman" w:hAnsi="Times New Roman" w:cs="Times New Roman"/>
          <w:sz w:val="28"/>
          <w:szCs w:val="28"/>
          <w:lang w:eastAsia="ru-RU"/>
        </w:rPr>
        <w:t>мікропідприємництва</w:t>
      </w:r>
      <w:proofErr w:type="spellEnd"/>
      <w:r w:rsidRPr="005C4C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1FF7" w:rsidRPr="005C4C14">
        <w:rPr>
          <w:rFonts w:ascii="Times New Roman" w:hAnsi="Times New Roman" w:cs="Times New Roman"/>
          <w:sz w:val="28"/>
          <w:szCs w:val="28"/>
        </w:rPr>
        <w:t>6 035</w:t>
      </w:r>
      <w:r w:rsidRPr="005C4C14">
        <w:rPr>
          <w:rFonts w:ascii="Times New Roman" w:hAnsi="Times New Roman" w:cs="Times New Roman"/>
          <w:sz w:val="28"/>
          <w:szCs w:val="28"/>
          <w:lang w:eastAsia="ru-RU"/>
        </w:rPr>
        <w:t xml:space="preserve"> (одиниць);</w:t>
      </w:r>
    </w:p>
    <w:p w14:paraId="73B3A4AF" w14:textId="57B7F4AB" w:rsidR="008A2CF5" w:rsidRDefault="00CB7F64" w:rsidP="002B2B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питома вага суб’єктів малого підприємництва у загальній кількості суб’єктів господарювання, на яких проблема справляє вплив </w:t>
      </w:r>
      <w:r w:rsidR="009160B8">
        <w:rPr>
          <w:rFonts w:ascii="Times New Roman" w:hAnsi="Times New Roman" w:cs="Times New Roman"/>
          <w:sz w:val="28"/>
          <w:szCs w:val="28"/>
          <w:lang w:eastAsia="ru-RU"/>
        </w:rPr>
        <w:t xml:space="preserve">92 </w:t>
      </w:r>
      <w:r w:rsidRPr="007C2294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 відсотк</w:t>
      </w:r>
      <w:r w:rsidR="009160B8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 (відповідно до таблиці «Оцінка впливу на сферу інтересів суб’єктів господарювання»).</w:t>
      </w:r>
    </w:p>
    <w:p w14:paraId="4DC1C4EF" w14:textId="77777777" w:rsidR="008A2CF5" w:rsidRDefault="008A2CF5" w:rsidP="00CB7F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DACEC4D" w14:textId="77777777" w:rsidR="00CB7F64" w:rsidRPr="00FB166F" w:rsidRDefault="00CB7F64" w:rsidP="00CB7F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>3. Розрахунок витрат суб’єктів малого підприємництва на виконання вимог регулювання.</w:t>
      </w:r>
    </w:p>
    <w:p w14:paraId="0DF219E5" w14:textId="77777777" w:rsidR="00CB7F64" w:rsidRPr="00FB166F" w:rsidRDefault="00CB7F64" w:rsidP="00CB7F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92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3202"/>
        <w:gridCol w:w="2260"/>
        <w:gridCol w:w="6"/>
        <w:gridCol w:w="1703"/>
        <w:gridCol w:w="1701"/>
      </w:tblGrid>
      <w:tr w:rsidR="00CB7F64" w:rsidRPr="00FB166F" w14:paraId="44C79C8B" w14:textId="77777777" w:rsidTr="00CB7F64"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D82A74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E169D3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Найменування оцінки</w:t>
            </w: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A59AA5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У перший рік (стартовий рік впровадження регулювання)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2A815C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Періодичні (за наступний рік)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B182F6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Витрати за</w:t>
            </w:r>
          </w:p>
          <w:p w14:paraId="0DF9D75C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три роки</w:t>
            </w:r>
          </w:p>
        </w:tc>
      </w:tr>
      <w:tr w:rsidR="00CB7F64" w:rsidRPr="0034162B" w14:paraId="395743AE" w14:textId="77777777" w:rsidTr="00CB7F64">
        <w:tc>
          <w:tcPr>
            <w:tcW w:w="949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CD5C36" w14:textId="77777777" w:rsidR="00CB7F64" w:rsidRPr="0034162B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CB7F64" w:rsidRPr="0034162B" w14:paraId="2731038A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CC4FA9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19045A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C8B122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404749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FB7E82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14:paraId="09FDCC69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619575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AF788E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Процедури повірки та/або постановки на 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відповідний облік у визначеному органі державної влади чи місцевого самоврядування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6B0AB44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lastRenderedPageBreak/>
              <w:t>не передбачені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A714B6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D26F1F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14:paraId="35AAA10C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978AF2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8BA459A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0CD6B3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955BE2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F2B22F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14:paraId="5734C51F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F11975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6A7E03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обслуговування обладнання (технічне обслуговування)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711121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AB093D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8E3284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14:paraId="5E167B36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7B27EE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5.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B79DFD" w14:textId="0B06B613" w:rsidR="00CB7F64" w:rsidRPr="00FB166F" w:rsidRDefault="00CB7F64" w:rsidP="00160EB3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</w:t>
            </w:r>
            <w:r w:rsidR="00417221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знайомлення учасників освітнього процесу із умовами </w:t>
            </w:r>
            <w:r w:rsidRPr="00E7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160EB3" w:rsidRPr="00E7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ложення</w:t>
            </w:r>
            <w:r w:rsidRPr="00E7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4172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роведення інформаційно-роз’яснювальної роботи.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417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прилюднення  нормативного акт</w:t>
            </w:r>
            <w:r w:rsidR="0041722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34EC85" w14:textId="77777777" w:rsidR="00CB7F64" w:rsidRPr="00FB166F" w:rsidRDefault="002B2BE8" w:rsidP="002B2BE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27CAA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55123" w14:textId="77777777" w:rsidR="00CB7F64" w:rsidRPr="00FB166F" w:rsidRDefault="002B2BE8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14:paraId="138CBCAB" w14:textId="77777777" w:rsidTr="00C37E76">
        <w:tc>
          <w:tcPr>
            <w:tcW w:w="6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81BC1B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6.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F1A2A74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Разом, гривень 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Формула:</w:t>
            </w:r>
          </w:p>
          <w:p w14:paraId="39DB8B64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(сума рядків 1+2+3+4+5) 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F60B5" w14:textId="77777777" w:rsidR="00CB7F64" w:rsidRPr="00FB166F" w:rsidRDefault="002B2BE8" w:rsidP="00CB7F6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передбачені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ADD060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не передбачені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1FDDCC" w14:textId="77777777" w:rsidR="00CB7F64" w:rsidRPr="00FB166F" w:rsidRDefault="002B2BE8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передбачені</w:t>
            </w:r>
          </w:p>
        </w:tc>
      </w:tr>
      <w:tr w:rsidR="00CB7F64" w:rsidRPr="0034162B" w14:paraId="132E7F5A" w14:textId="77777777" w:rsidTr="00C37E7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2EB2A2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7.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F87A168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47E13C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передбачені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7517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D956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 передбачені</w:t>
            </w:r>
          </w:p>
        </w:tc>
      </w:tr>
      <w:tr w:rsidR="00CB7F64" w:rsidRPr="0034162B" w14:paraId="42486FC7" w14:textId="77777777" w:rsidTr="00C37E76">
        <w:trPr>
          <w:trHeight w:val="28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D861A1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8.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2657B1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Сумарно, гривень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FF2B65" w14:textId="77777777" w:rsidR="00CB7F64" w:rsidRPr="00FB166F" w:rsidRDefault="00CB7F64" w:rsidP="00CB7F6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30928A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729199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передбачені  </w:t>
            </w:r>
          </w:p>
        </w:tc>
      </w:tr>
      <w:tr w:rsidR="00CB7F64" w:rsidRPr="0034162B" w14:paraId="22320C74" w14:textId="77777777" w:rsidTr="00C37E76">
        <w:tc>
          <w:tcPr>
            <w:tcW w:w="9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F4ECEC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CB7F64" w:rsidRPr="0034162B" w14:paraId="475E36D4" w14:textId="77777777" w:rsidTr="00C37E76">
        <w:tc>
          <w:tcPr>
            <w:tcW w:w="6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147536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9.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CE185DD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отримання первинної ін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формації про вимоги регулювання.</w:t>
            </w:r>
          </w:p>
          <w:p w14:paraId="62D942D4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Формула: витрати часу  на отримання необхідних 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ru-RU" w:bidi="hi-IN"/>
              </w:rPr>
              <w:lastRenderedPageBreak/>
              <w:t xml:space="preserve">форм та заявок </w:t>
            </w:r>
            <w:r w:rsidRPr="00FB166F">
              <w:rPr>
                <w:rFonts w:ascii="Times New Roman" w:hAnsi="Times New Roman" w:cs="Times New Roman"/>
                <w:sz w:val="28"/>
                <w:szCs w:val="28"/>
              </w:rPr>
              <w:t>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3E5AD29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lastRenderedPageBreak/>
              <w:t>не передбачені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0D82F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5E25832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 передбачені</w:t>
            </w:r>
          </w:p>
        </w:tc>
      </w:tr>
      <w:tr w:rsidR="00CB7F64" w:rsidRPr="0034162B" w14:paraId="594750FB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6A337E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10.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461F65" w14:textId="77777777" w:rsidR="00CB7F64" w:rsidRPr="00FB166F" w:rsidRDefault="00CB7F64" w:rsidP="00CB7F6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Процедури організації виконання вимог регулювання.</w:t>
            </w:r>
          </w:p>
          <w:p w14:paraId="122F4F7E" w14:textId="77777777" w:rsidR="00CB7F64" w:rsidRPr="00FB166F" w:rsidRDefault="00CB7F64" w:rsidP="00CB7F6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Формула:</w:t>
            </w:r>
          </w:p>
          <w:p w14:paraId="3C095A88" w14:textId="77777777" w:rsidR="00CB7F64" w:rsidRPr="00FB166F" w:rsidRDefault="00CB7F64" w:rsidP="00CB7F6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підприємництва (заробітна плата) Х оціночна кількість внутрішніх процедур 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E2F15E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527473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4A1653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 передбачені</w:t>
            </w:r>
          </w:p>
        </w:tc>
      </w:tr>
      <w:tr w:rsidR="00CB7F64" w:rsidRPr="0034162B" w14:paraId="05A70F42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FA9D81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11.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791C0D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офіційного звітування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D3615C8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EEE8BA0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6F373E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14:paraId="1222A745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010042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12.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73E767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щодо забезпечення процесу перевірок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8124F8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743408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FCED26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14:paraId="708A71C3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77BB16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13.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A511D99" w14:textId="7B74E279" w:rsidR="00CB7F64" w:rsidRPr="00FB166F" w:rsidRDefault="00CB7F64" w:rsidP="00542756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знайомлення учасників освітнього процесу із П</w:t>
            </w:r>
            <w:r w:rsidR="00857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оложенням </w:t>
            </w:r>
            <w:r w:rsidR="008575EA" w:rsidRPr="00E7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</w:t>
            </w:r>
            <w:r w:rsidR="00542756" w:rsidRPr="00E7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ясла</w:t>
            </w:r>
            <w:r w:rsidRPr="00E740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417221" w:rsidRPr="00417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роведення інфо</w:t>
            </w:r>
            <w:r w:rsidR="000D2D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рмаційно-роз’яснювальної роботи</w:t>
            </w:r>
            <w:r w:rsidR="000D2DE4" w:rsidRPr="000D2D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417221" w:rsidRPr="00417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417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прилюднення  нормативного </w:t>
            </w:r>
            <w:proofErr w:type="spellStart"/>
            <w:r w:rsidR="00417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</w:t>
            </w:r>
            <w:r w:rsidR="00417221" w:rsidRPr="00417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spellEnd"/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E951EC" w14:textId="77777777" w:rsidR="00CB7F64" w:rsidRPr="00FB166F" w:rsidRDefault="002B2BE8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 год х 103 грн/год х  12369 закладів = 1274007 грн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F88E52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78B37C" w14:textId="77777777" w:rsidR="00CB7F64" w:rsidRPr="00FB166F" w:rsidRDefault="002B2BE8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 год х 103 грн/год х  12369 закладів = 1274007 грн</w:t>
            </w:r>
          </w:p>
        </w:tc>
      </w:tr>
      <w:tr w:rsidR="00CB7F64" w:rsidRPr="0034162B" w14:paraId="613B8A49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3B3E41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14.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CFF332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Кількість суб’єктів малого підприємництва, що повинні виконати 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вимоги регулювання, одиниць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B185C0" w14:textId="77777777" w:rsidR="00CB7F64" w:rsidRPr="005C4C14" w:rsidRDefault="002B2BE8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lastRenderedPageBreak/>
              <w:t>12369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65069F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BBBC81" w14:textId="77777777"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1C598D" w:rsidRPr="0034162B" w14:paraId="4F193293" w14:textId="77777777" w:rsidTr="00AA38DE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35023D" w14:textId="77777777" w:rsidR="001C598D" w:rsidRPr="00FB166F" w:rsidRDefault="001C598D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15.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A3B155" w14:textId="77777777" w:rsidR="001C598D" w:rsidRPr="00FB166F" w:rsidRDefault="001C598D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Разом, гривень</w:t>
            </w:r>
          </w:p>
          <w:p w14:paraId="62D6D52E" w14:textId="77777777" w:rsidR="001C598D" w:rsidRPr="00FB166F" w:rsidRDefault="001C598D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Формула:</w:t>
            </w:r>
          </w:p>
          <w:p w14:paraId="66BD349A" w14:textId="77777777" w:rsidR="001C598D" w:rsidRPr="00FB166F" w:rsidRDefault="001C598D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(сума рядків 9+10+11+12+13)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397F18F" w14:textId="77777777" w:rsidR="001C598D" w:rsidRPr="00FB166F" w:rsidRDefault="001C598D" w:rsidP="00AA38DE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грн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71AA6DB" w14:textId="77777777" w:rsidR="001C598D" w:rsidRPr="00FB166F" w:rsidRDefault="001C598D" w:rsidP="00AA38DE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4800A55" w14:textId="77777777" w:rsidR="001C598D" w:rsidRPr="00FB166F" w:rsidRDefault="001C598D" w:rsidP="00AA38DE">
            <w:pPr>
              <w:widowControl w:val="0"/>
              <w:spacing w:after="0" w:line="240" w:lineRule="auto"/>
              <w:ind w:left="-54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грн</w:t>
            </w:r>
          </w:p>
        </w:tc>
      </w:tr>
      <w:tr w:rsidR="00CB7F64" w:rsidRPr="0034162B" w14:paraId="0E51858D" w14:textId="77777777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B60720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16.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3C024F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Сумарно, гривень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316691" w14:textId="77777777" w:rsidR="00CB7F64" w:rsidRPr="00FB166F" w:rsidRDefault="002B2BE8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="00CB7F64"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грн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38A8A8" w14:textId="77777777"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AB2905" w14:textId="77777777" w:rsidR="00CB7F64" w:rsidRPr="00FB166F" w:rsidRDefault="002B2BE8" w:rsidP="00CB7F64">
            <w:pPr>
              <w:widowControl w:val="0"/>
              <w:spacing w:after="0" w:line="240" w:lineRule="auto"/>
              <w:ind w:left="-54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="00CB7F64"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грн</w:t>
            </w:r>
          </w:p>
        </w:tc>
      </w:tr>
    </w:tbl>
    <w:p w14:paraId="687D38CE" w14:textId="77777777" w:rsidR="00CB7F64" w:rsidRDefault="00CB7F64" w:rsidP="00CB7F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316DF4DD" w14:textId="77777777" w:rsidR="001C598D" w:rsidRPr="001C598D" w:rsidRDefault="001C598D" w:rsidP="004862A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</w:p>
    <w:p w14:paraId="62578E1C" w14:textId="77777777" w:rsidR="00CB7F64" w:rsidRPr="002B6C29" w:rsidRDefault="00CB7F64" w:rsidP="00CB7F6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C29">
        <w:rPr>
          <w:rFonts w:ascii="Times New Roman" w:hAnsi="Times New Roman" w:cs="Times New Roman"/>
          <w:b/>
          <w:sz w:val="28"/>
          <w:szCs w:val="28"/>
          <w:lang w:eastAsia="ru-RU"/>
        </w:rPr>
        <w:t>Бюджетні витрати на адміністрування регулювання суб’єктів малого підприємництва</w:t>
      </w:r>
    </w:p>
    <w:p w14:paraId="53F3C17B" w14:textId="77777777" w:rsidR="00CB7F64" w:rsidRPr="002B6C29" w:rsidRDefault="00CB7F64" w:rsidP="00CB7F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526872" w14:textId="77777777" w:rsidR="00CB7F64" w:rsidRPr="002B6C29" w:rsidRDefault="00CB7F64" w:rsidP="00CB7F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C29">
        <w:rPr>
          <w:rFonts w:ascii="Times New Roman" w:hAnsi="Times New Roman" w:cs="Times New Roman"/>
          <w:sz w:val="28"/>
          <w:szCs w:val="28"/>
          <w:lang w:eastAsia="ru-RU"/>
        </w:rPr>
        <w:tab/>
        <w:t>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регулювання.</w:t>
      </w:r>
    </w:p>
    <w:p w14:paraId="797DB24E" w14:textId="77777777" w:rsidR="00CB7F64" w:rsidRPr="00A732C8" w:rsidRDefault="00CB7F64" w:rsidP="00CB7F64">
      <w:pPr>
        <w:spacing w:after="15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Бюджетні витрати органів державної влади чи органів місцевого самоврядува</w:t>
      </w:r>
      <w:r w:rsidR="00417221">
        <w:rPr>
          <w:rFonts w:ascii="Times New Roman" w:hAnsi="Times New Roman" w:cs="Times New Roman"/>
          <w:sz w:val="28"/>
          <w:szCs w:val="28"/>
          <w:lang w:eastAsia="uk-UA"/>
        </w:rPr>
        <w:t>ння для реалізації положень акт</w:t>
      </w:r>
      <w:r w:rsidR="00417221">
        <w:rPr>
          <w:rFonts w:ascii="Times New Roman" w:hAnsi="Times New Roman" w:cs="Times New Roman"/>
          <w:sz w:val="28"/>
          <w:szCs w:val="28"/>
          <w:lang w:val="ru-RU" w:eastAsia="uk-UA"/>
        </w:rPr>
        <w:t>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не передбачені.</w:t>
      </w:r>
    </w:p>
    <w:p w14:paraId="662E52D2" w14:textId="77777777" w:rsidR="00F72484" w:rsidRPr="001C598D" w:rsidRDefault="00F72484" w:rsidP="00CB7F6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bookmarkStart w:id="24" w:name="n213"/>
      <w:bookmarkEnd w:id="24"/>
    </w:p>
    <w:p w14:paraId="1A2C1F21" w14:textId="77777777" w:rsidR="00CB7F64" w:rsidRPr="002B6C29" w:rsidRDefault="00CB7F64" w:rsidP="00CB7F6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C29">
        <w:rPr>
          <w:rFonts w:ascii="Times New Roman" w:hAnsi="Times New Roman" w:cs="Times New Roman"/>
          <w:b/>
          <w:sz w:val="28"/>
          <w:szCs w:val="28"/>
          <w:lang w:eastAsia="ru-RU"/>
        </w:rPr>
        <w:t>4. Розрахунок сумарних витрат суб’єктів малого підприємництва, що виникають на виконання вимог регулювання</w:t>
      </w:r>
    </w:p>
    <w:p w14:paraId="29B2EA7D" w14:textId="77777777" w:rsidR="00CB7F64" w:rsidRPr="0034162B" w:rsidRDefault="00CB7F64" w:rsidP="00CB7F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uk-UA" w:bidi="uk-UA"/>
        </w:rPr>
      </w:pPr>
    </w:p>
    <w:tbl>
      <w:tblPr>
        <w:tblStyle w:val="11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693"/>
        <w:gridCol w:w="1985"/>
      </w:tblGrid>
      <w:tr w:rsidR="00CB7F64" w:rsidRPr="0034162B" w14:paraId="355F9DCC" w14:textId="77777777" w:rsidTr="00CB7F64">
        <w:tc>
          <w:tcPr>
            <w:tcW w:w="568" w:type="dxa"/>
          </w:tcPr>
          <w:p w14:paraId="4FDA8B69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536" w:type="dxa"/>
          </w:tcPr>
          <w:p w14:paraId="0E23185C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Показник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36A3365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Перший рік регулювання (стартовий)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C42AFD0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п’ять років</w:t>
            </w:r>
          </w:p>
        </w:tc>
      </w:tr>
      <w:tr w:rsidR="00CB7F64" w:rsidRPr="0034162B" w14:paraId="148C81B4" w14:textId="77777777" w:rsidTr="00CB7F64">
        <w:tc>
          <w:tcPr>
            <w:tcW w:w="568" w:type="dxa"/>
          </w:tcPr>
          <w:p w14:paraId="30356FC8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D0E08E0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3C35" w14:textId="77777777" w:rsidR="00CB7F64" w:rsidRPr="002B6C2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BE5A" w14:textId="77777777" w:rsidR="00CB7F64" w:rsidRPr="002B6C2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CB7F64" w:rsidRPr="0034162B" w14:paraId="4EB26874" w14:textId="77777777" w:rsidTr="00CB7F64">
        <w:tc>
          <w:tcPr>
            <w:tcW w:w="568" w:type="dxa"/>
          </w:tcPr>
          <w:p w14:paraId="6D58855E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78016314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E0E3" w14:textId="77777777" w:rsidR="00CB7F64" w:rsidRPr="002B6C29" w:rsidRDefault="007B1692" w:rsidP="00CB7F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грн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5096" w14:textId="77777777" w:rsidR="00CB7F64" w:rsidRPr="002B6C29" w:rsidRDefault="007B1692" w:rsidP="00CB7F64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uk-UA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1274007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 грн</w:t>
            </w:r>
          </w:p>
        </w:tc>
      </w:tr>
      <w:tr w:rsidR="00CB7F64" w:rsidRPr="0034162B" w14:paraId="0EEFA38E" w14:textId="77777777" w:rsidTr="00CB7F64">
        <w:tc>
          <w:tcPr>
            <w:tcW w:w="568" w:type="dxa"/>
          </w:tcPr>
          <w:p w14:paraId="2D5DFB70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983D49A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FD46A" w14:textId="77777777" w:rsidR="00CB7F64" w:rsidRPr="002B6C29" w:rsidRDefault="00CB7F64" w:rsidP="00CB7F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6C29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B063" w14:textId="77777777" w:rsidR="00CB7F64" w:rsidRPr="002B6C29" w:rsidRDefault="00CB7F64" w:rsidP="00CB7F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CB7F64" w:rsidRPr="0034162B" w14:paraId="3A8B400A" w14:textId="77777777" w:rsidTr="00CB7F64">
        <w:tc>
          <w:tcPr>
            <w:tcW w:w="568" w:type="dxa"/>
          </w:tcPr>
          <w:p w14:paraId="1A622D0B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4366CA26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Бюджетні витрати на адміністрування регулювання суб’єктів малого підприємництва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F4C3" w14:textId="77777777" w:rsidR="00CB7F64" w:rsidRPr="002B6C29" w:rsidRDefault="00CB7F64" w:rsidP="00CB7F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B854" w14:textId="77777777" w:rsidR="00CB7F64" w:rsidRPr="002B6C29" w:rsidRDefault="00CB7F64" w:rsidP="00CB7F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CB7F64" w:rsidRPr="0034162B" w14:paraId="3DF3C2A3" w14:textId="77777777" w:rsidTr="00CB7F64">
        <w:tc>
          <w:tcPr>
            <w:tcW w:w="568" w:type="dxa"/>
          </w:tcPr>
          <w:p w14:paraId="0B248B17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36" w:type="dxa"/>
          </w:tcPr>
          <w:p w14:paraId="13F8A176" w14:textId="77777777" w:rsidR="00CB7F64" w:rsidRPr="002B6C29" w:rsidRDefault="00CB7F64" w:rsidP="00CB7F6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Сумарні витрати на виконання запланованого регулювання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6F6DF" w14:textId="77777777" w:rsidR="00CB7F64" w:rsidRPr="002B6C29" w:rsidRDefault="00CB7F64" w:rsidP="00CB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99C08" w14:textId="77777777" w:rsidR="00CB7F64" w:rsidRPr="002B6C29" w:rsidRDefault="00CB7F64" w:rsidP="00CB7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14:paraId="4B7EB7FD" w14:textId="77777777" w:rsidR="00CB7F64" w:rsidRPr="0034162B" w:rsidRDefault="00CB7F64" w:rsidP="00CB7F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uk-UA" w:bidi="uk-UA"/>
        </w:rPr>
      </w:pPr>
    </w:p>
    <w:p w14:paraId="57653768" w14:textId="77777777" w:rsidR="00CB7F64" w:rsidRPr="002B6C29" w:rsidRDefault="00CB7F64" w:rsidP="00CB7F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5. Розроблення кор</w:t>
      </w:r>
      <w:r>
        <w:rPr>
          <w:rFonts w:ascii="Times New Roman" w:hAnsi="Times New Roman" w:cs="Times New Roman"/>
          <w:sz w:val="28"/>
          <w:szCs w:val="28"/>
          <w:lang w:eastAsia="uk-UA" w:bidi="uk-UA"/>
        </w:rPr>
        <w:t>и</w:t>
      </w: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гуючих (пом’якшувальних) заходів для малого підприємництва щодо запропонованого регулювання</w:t>
      </w:r>
    </w:p>
    <w:p w14:paraId="610B6A18" w14:textId="77777777" w:rsidR="00CB7F64" w:rsidRPr="0034162B" w:rsidRDefault="00CB7F64" w:rsidP="00CB7F6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uk-UA" w:bidi="uk-UA"/>
        </w:rPr>
      </w:pP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Запропоноване регулювання планується без розроблення компенсаторів (кор</w:t>
      </w:r>
      <w:r>
        <w:rPr>
          <w:rFonts w:ascii="Times New Roman" w:hAnsi="Times New Roman" w:cs="Times New Roman"/>
          <w:sz w:val="28"/>
          <w:szCs w:val="28"/>
          <w:lang w:eastAsia="uk-UA" w:bidi="uk-UA"/>
        </w:rPr>
        <w:t>и</w:t>
      </w: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гуючих (пом’якшувальних) заходів) для малого підприємництва.</w:t>
      </w:r>
    </w:p>
    <w:p w14:paraId="0DF20858" w14:textId="77777777" w:rsidR="00AF340A" w:rsidRDefault="00AF340A"/>
    <w:sectPr w:rsidR="00AF340A" w:rsidSect="00A13CEA">
      <w:headerReference w:type="default" r:id="rId8"/>
      <w:pgSz w:w="11906" w:h="16838"/>
      <w:pgMar w:top="1134" w:right="707" w:bottom="226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1DA56" w14:textId="77777777" w:rsidR="00C9683F" w:rsidRDefault="00C9683F" w:rsidP="005541F4">
      <w:pPr>
        <w:spacing w:after="0" w:line="240" w:lineRule="auto"/>
      </w:pPr>
      <w:r>
        <w:separator/>
      </w:r>
    </w:p>
  </w:endnote>
  <w:endnote w:type="continuationSeparator" w:id="0">
    <w:p w14:paraId="652B45D9" w14:textId="77777777" w:rsidR="00C9683F" w:rsidRDefault="00C9683F" w:rsidP="0055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ngLiU_HKSCS">
    <w:altName w:val="Malgun Gothic Semilight"/>
    <w:charset w:val="88"/>
    <w:family w:val="roman"/>
    <w:pitch w:val="variable"/>
    <w:sig w:usb0="00000000" w:usb1="3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C556A" w14:textId="77777777" w:rsidR="00C9683F" w:rsidRDefault="00C9683F" w:rsidP="005541F4">
      <w:pPr>
        <w:spacing w:after="0" w:line="240" w:lineRule="auto"/>
      </w:pPr>
      <w:r>
        <w:separator/>
      </w:r>
    </w:p>
  </w:footnote>
  <w:footnote w:type="continuationSeparator" w:id="0">
    <w:p w14:paraId="12426D12" w14:textId="77777777" w:rsidR="00C9683F" w:rsidRDefault="00C9683F" w:rsidP="00554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04217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202469" w14:textId="270C7A5D" w:rsidR="00D44799" w:rsidRPr="00737BA6" w:rsidRDefault="00D44799" w:rsidP="00CB7F64">
        <w:pPr>
          <w:pStyle w:val="a4"/>
          <w:spacing w:after="12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7B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7B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7B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5AF7" w:rsidRPr="00AB5AF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737B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548E"/>
    <w:multiLevelType w:val="multilevel"/>
    <w:tmpl w:val="16E46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923D5"/>
    <w:multiLevelType w:val="hybridMultilevel"/>
    <w:tmpl w:val="93E090C4"/>
    <w:lvl w:ilvl="0" w:tplc="196EE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5704D"/>
    <w:multiLevelType w:val="hybridMultilevel"/>
    <w:tmpl w:val="FDA07C30"/>
    <w:lvl w:ilvl="0" w:tplc="457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1531F"/>
    <w:multiLevelType w:val="hybridMultilevel"/>
    <w:tmpl w:val="4A3AFE68"/>
    <w:lvl w:ilvl="0" w:tplc="8408C1AA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747327B"/>
    <w:multiLevelType w:val="hybridMultilevel"/>
    <w:tmpl w:val="E3BC52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132AD"/>
    <w:multiLevelType w:val="multilevel"/>
    <w:tmpl w:val="AFF0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0B5AED"/>
    <w:multiLevelType w:val="hybridMultilevel"/>
    <w:tmpl w:val="09CC47F2"/>
    <w:lvl w:ilvl="0" w:tplc="C5CCBD5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6CF00F6"/>
    <w:multiLevelType w:val="hybridMultilevel"/>
    <w:tmpl w:val="0DCCA43A"/>
    <w:lvl w:ilvl="0" w:tplc="4E2A02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9DE6733"/>
    <w:multiLevelType w:val="hybridMultilevel"/>
    <w:tmpl w:val="A61279C6"/>
    <w:lvl w:ilvl="0" w:tplc="8408C1A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43D4C8E"/>
    <w:multiLevelType w:val="hybridMultilevel"/>
    <w:tmpl w:val="7DB645DE"/>
    <w:lvl w:ilvl="0" w:tplc="E05E3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C204EE0"/>
    <w:multiLevelType w:val="hybridMultilevel"/>
    <w:tmpl w:val="0A9434DC"/>
    <w:lvl w:ilvl="0" w:tplc="39502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8"/>
  </w:num>
  <w:num w:numId="5">
    <w:abstractNumId w:val="10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67"/>
    <w:rsid w:val="0001192B"/>
    <w:rsid w:val="00035C13"/>
    <w:rsid w:val="000575DF"/>
    <w:rsid w:val="00060B61"/>
    <w:rsid w:val="00061A42"/>
    <w:rsid w:val="00065BB6"/>
    <w:rsid w:val="00075490"/>
    <w:rsid w:val="00077AA7"/>
    <w:rsid w:val="00080C32"/>
    <w:rsid w:val="00083F5F"/>
    <w:rsid w:val="000C3818"/>
    <w:rsid w:val="000D1D41"/>
    <w:rsid w:val="000D2DE4"/>
    <w:rsid w:val="001173AD"/>
    <w:rsid w:val="00131C3D"/>
    <w:rsid w:val="00136EB1"/>
    <w:rsid w:val="00140445"/>
    <w:rsid w:val="00140BD9"/>
    <w:rsid w:val="00160EB3"/>
    <w:rsid w:val="001914FF"/>
    <w:rsid w:val="00197418"/>
    <w:rsid w:val="00197617"/>
    <w:rsid w:val="001A1A02"/>
    <w:rsid w:val="001A5568"/>
    <w:rsid w:val="001B6D7F"/>
    <w:rsid w:val="001C598D"/>
    <w:rsid w:val="001D6BBA"/>
    <w:rsid w:val="001E1593"/>
    <w:rsid w:val="001E163D"/>
    <w:rsid w:val="001E5492"/>
    <w:rsid w:val="001F4689"/>
    <w:rsid w:val="00203AB2"/>
    <w:rsid w:val="002100AB"/>
    <w:rsid w:val="002160A7"/>
    <w:rsid w:val="00221811"/>
    <w:rsid w:val="002268E9"/>
    <w:rsid w:val="00231EC3"/>
    <w:rsid w:val="00233B4F"/>
    <w:rsid w:val="00252C8D"/>
    <w:rsid w:val="002874B7"/>
    <w:rsid w:val="00292DC3"/>
    <w:rsid w:val="002A40F8"/>
    <w:rsid w:val="002B2BE8"/>
    <w:rsid w:val="002D6D67"/>
    <w:rsid w:val="002E6F92"/>
    <w:rsid w:val="00300279"/>
    <w:rsid w:val="00300653"/>
    <w:rsid w:val="00303C9A"/>
    <w:rsid w:val="0032171E"/>
    <w:rsid w:val="00322B0B"/>
    <w:rsid w:val="00331597"/>
    <w:rsid w:val="003371E5"/>
    <w:rsid w:val="00340F67"/>
    <w:rsid w:val="00345186"/>
    <w:rsid w:val="00345C7B"/>
    <w:rsid w:val="00354BB8"/>
    <w:rsid w:val="00361FF7"/>
    <w:rsid w:val="00362AFC"/>
    <w:rsid w:val="00366692"/>
    <w:rsid w:val="00371153"/>
    <w:rsid w:val="003754A8"/>
    <w:rsid w:val="00390B77"/>
    <w:rsid w:val="003C7053"/>
    <w:rsid w:val="003D708B"/>
    <w:rsid w:val="003E1749"/>
    <w:rsid w:val="003E611D"/>
    <w:rsid w:val="00417221"/>
    <w:rsid w:val="00417575"/>
    <w:rsid w:val="00436442"/>
    <w:rsid w:val="00483676"/>
    <w:rsid w:val="004862A0"/>
    <w:rsid w:val="00487E23"/>
    <w:rsid w:val="004912EB"/>
    <w:rsid w:val="004953EC"/>
    <w:rsid w:val="004A110B"/>
    <w:rsid w:val="004A40FD"/>
    <w:rsid w:val="004A4384"/>
    <w:rsid w:val="004E62B7"/>
    <w:rsid w:val="005154E8"/>
    <w:rsid w:val="005158AD"/>
    <w:rsid w:val="00536A47"/>
    <w:rsid w:val="00542507"/>
    <w:rsid w:val="00542756"/>
    <w:rsid w:val="005541F4"/>
    <w:rsid w:val="00554FC5"/>
    <w:rsid w:val="00557FE3"/>
    <w:rsid w:val="00571344"/>
    <w:rsid w:val="0058445E"/>
    <w:rsid w:val="005874C6"/>
    <w:rsid w:val="00587CA3"/>
    <w:rsid w:val="005906FB"/>
    <w:rsid w:val="005915F4"/>
    <w:rsid w:val="0059566A"/>
    <w:rsid w:val="005A4D66"/>
    <w:rsid w:val="005C0FA1"/>
    <w:rsid w:val="005C4C14"/>
    <w:rsid w:val="005D2F07"/>
    <w:rsid w:val="005E2A74"/>
    <w:rsid w:val="006005FF"/>
    <w:rsid w:val="006067C6"/>
    <w:rsid w:val="0060777C"/>
    <w:rsid w:val="00612BC1"/>
    <w:rsid w:val="006176EE"/>
    <w:rsid w:val="00627831"/>
    <w:rsid w:val="006326B8"/>
    <w:rsid w:val="00635C5A"/>
    <w:rsid w:val="00637811"/>
    <w:rsid w:val="006514C5"/>
    <w:rsid w:val="00665DFE"/>
    <w:rsid w:val="00694309"/>
    <w:rsid w:val="006A2561"/>
    <w:rsid w:val="006D7AA4"/>
    <w:rsid w:val="006F0C56"/>
    <w:rsid w:val="006F288A"/>
    <w:rsid w:val="00705973"/>
    <w:rsid w:val="00710BFE"/>
    <w:rsid w:val="007432D7"/>
    <w:rsid w:val="00744C86"/>
    <w:rsid w:val="00766669"/>
    <w:rsid w:val="00793314"/>
    <w:rsid w:val="007959F8"/>
    <w:rsid w:val="007A2927"/>
    <w:rsid w:val="007A7B79"/>
    <w:rsid w:val="007B1692"/>
    <w:rsid w:val="007B483C"/>
    <w:rsid w:val="007C0AD7"/>
    <w:rsid w:val="007C2294"/>
    <w:rsid w:val="007C778C"/>
    <w:rsid w:val="007D0201"/>
    <w:rsid w:val="007D67CB"/>
    <w:rsid w:val="00802B5B"/>
    <w:rsid w:val="00841E6B"/>
    <w:rsid w:val="00853E6B"/>
    <w:rsid w:val="008575EA"/>
    <w:rsid w:val="00882136"/>
    <w:rsid w:val="008917A0"/>
    <w:rsid w:val="008A2CF5"/>
    <w:rsid w:val="008A6CFA"/>
    <w:rsid w:val="008B6668"/>
    <w:rsid w:val="008D0BED"/>
    <w:rsid w:val="008D697E"/>
    <w:rsid w:val="008E272C"/>
    <w:rsid w:val="008F607F"/>
    <w:rsid w:val="00912CF0"/>
    <w:rsid w:val="009160B8"/>
    <w:rsid w:val="00916743"/>
    <w:rsid w:val="009257CA"/>
    <w:rsid w:val="009313B5"/>
    <w:rsid w:val="00961192"/>
    <w:rsid w:val="00982319"/>
    <w:rsid w:val="009849DF"/>
    <w:rsid w:val="00991BA8"/>
    <w:rsid w:val="009A1408"/>
    <w:rsid w:val="009C0DAC"/>
    <w:rsid w:val="009C5EDB"/>
    <w:rsid w:val="009F3007"/>
    <w:rsid w:val="00A139FB"/>
    <w:rsid w:val="00A13CEA"/>
    <w:rsid w:val="00A168CC"/>
    <w:rsid w:val="00A20A9A"/>
    <w:rsid w:val="00A25231"/>
    <w:rsid w:val="00A802CF"/>
    <w:rsid w:val="00A862AF"/>
    <w:rsid w:val="00A92067"/>
    <w:rsid w:val="00A9592E"/>
    <w:rsid w:val="00AA177C"/>
    <w:rsid w:val="00AA38DE"/>
    <w:rsid w:val="00AB5AF7"/>
    <w:rsid w:val="00AC39BA"/>
    <w:rsid w:val="00AD3929"/>
    <w:rsid w:val="00AD70CC"/>
    <w:rsid w:val="00AF340A"/>
    <w:rsid w:val="00B015DA"/>
    <w:rsid w:val="00B13AE7"/>
    <w:rsid w:val="00B30247"/>
    <w:rsid w:val="00B55B47"/>
    <w:rsid w:val="00B60448"/>
    <w:rsid w:val="00B63E64"/>
    <w:rsid w:val="00B80573"/>
    <w:rsid w:val="00B9580D"/>
    <w:rsid w:val="00BD17C8"/>
    <w:rsid w:val="00C10667"/>
    <w:rsid w:val="00C12F88"/>
    <w:rsid w:val="00C37E76"/>
    <w:rsid w:val="00C46FB9"/>
    <w:rsid w:val="00C474FA"/>
    <w:rsid w:val="00C477D4"/>
    <w:rsid w:val="00C55C6E"/>
    <w:rsid w:val="00C56E25"/>
    <w:rsid w:val="00C573EC"/>
    <w:rsid w:val="00C66D51"/>
    <w:rsid w:val="00C776A2"/>
    <w:rsid w:val="00C8211B"/>
    <w:rsid w:val="00C9683F"/>
    <w:rsid w:val="00C9780C"/>
    <w:rsid w:val="00C97E03"/>
    <w:rsid w:val="00CB3772"/>
    <w:rsid w:val="00CB5289"/>
    <w:rsid w:val="00CB701A"/>
    <w:rsid w:val="00CB7F64"/>
    <w:rsid w:val="00CD3F23"/>
    <w:rsid w:val="00CD5CD0"/>
    <w:rsid w:val="00D064EE"/>
    <w:rsid w:val="00D44799"/>
    <w:rsid w:val="00D614E1"/>
    <w:rsid w:val="00D85262"/>
    <w:rsid w:val="00D919EA"/>
    <w:rsid w:val="00DA0725"/>
    <w:rsid w:val="00DA3AA4"/>
    <w:rsid w:val="00DB4F25"/>
    <w:rsid w:val="00DB5C1C"/>
    <w:rsid w:val="00DD3901"/>
    <w:rsid w:val="00DD4BA7"/>
    <w:rsid w:val="00DE4D91"/>
    <w:rsid w:val="00E03996"/>
    <w:rsid w:val="00E128B3"/>
    <w:rsid w:val="00E13C52"/>
    <w:rsid w:val="00E30A53"/>
    <w:rsid w:val="00E36783"/>
    <w:rsid w:val="00E411E8"/>
    <w:rsid w:val="00E442A5"/>
    <w:rsid w:val="00E65BC4"/>
    <w:rsid w:val="00E7205D"/>
    <w:rsid w:val="00E740E0"/>
    <w:rsid w:val="00E74531"/>
    <w:rsid w:val="00E90907"/>
    <w:rsid w:val="00E91D47"/>
    <w:rsid w:val="00EB72C1"/>
    <w:rsid w:val="00EC1181"/>
    <w:rsid w:val="00EC2C0E"/>
    <w:rsid w:val="00EC6AA2"/>
    <w:rsid w:val="00EE7909"/>
    <w:rsid w:val="00F075B8"/>
    <w:rsid w:val="00F11624"/>
    <w:rsid w:val="00F222A7"/>
    <w:rsid w:val="00F33E61"/>
    <w:rsid w:val="00F351EA"/>
    <w:rsid w:val="00F53D15"/>
    <w:rsid w:val="00F72484"/>
    <w:rsid w:val="00F85118"/>
    <w:rsid w:val="00F9460F"/>
    <w:rsid w:val="00FA5B08"/>
    <w:rsid w:val="00FB56CE"/>
    <w:rsid w:val="00FD6688"/>
    <w:rsid w:val="00FF2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6FB2D"/>
  <w15:docId w15:val="{49172D00-AA04-48CB-BA73-EC9E4CBC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927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CB7F64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1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1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F64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3">
    <w:name w:val="Table Grid"/>
    <w:basedOn w:val="a1"/>
    <w:uiPriority w:val="59"/>
    <w:rsid w:val="00CB7F64"/>
    <w:pPr>
      <w:spacing w:after="0" w:line="240" w:lineRule="auto"/>
    </w:pPr>
    <w:rPr>
      <w:rFonts w:ascii="Times New Roman" w:hAnsi="Times New Roman" w:cs="MingLiU_HKSCS"/>
      <w:sz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B7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B7F64"/>
    <w:rPr>
      <w:rFonts w:ascii="Calibri" w:eastAsia="Times New Roman" w:hAnsi="Calibri" w:cs="Calibri"/>
    </w:rPr>
  </w:style>
  <w:style w:type="paragraph" w:styleId="a6">
    <w:name w:val="Normal (Web)"/>
    <w:basedOn w:val="a"/>
    <w:uiPriority w:val="99"/>
    <w:rsid w:val="00CB7F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CB7F64"/>
    <w:pPr>
      <w:ind w:left="720"/>
      <w:contextualSpacing/>
    </w:pPr>
  </w:style>
  <w:style w:type="paragraph" w:customStyle="1" w:styleId="rvps2">
    <w:name w:val="rvps2"/>
    <w:basedOn w:val="a"/>
    <w:rsid w:val="00CB7F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table" w:customStyle="1" w:styleId="11">
    <w:name w:val="Сітка таблиці1"/>
    <w:basedOn w:val="a1"/>
    <w:next w:val="a3"/>
    <w:uiPriority w:val="39"/>
    <w:rsid w:val="00CB7F64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CB7F64"/>
  </w:style>
  <w:style w:type="character" w:styleId="a8">
    <w:name w:val="Strong"/>
    <w:basedOn w:val="a0"/>
    <w:uiPriority w:val="22"/>
    <w:qFormat/>
    <w:rsid w:val="00060B61"/>
    <w:rPr>
      <w:b/>
      <w:bCs/>
    </w:rPr>
  </w:style>
  <w:style w:type="character" w:styleId="a9">
    <w:name w:val="Hyperlink"/>
    <w:basedOn w:val="a0"/>
    <w:uiPriority w:val="99"/>
    <w:unhideWhenUsed/>
    <w:rsid w:val="00371153"/>
    <w:rPr>
      <w:color w:val="0000FF"/>
      <w:u w:val="single"/>
    </w:rPr>
  </w:style>
  <w:style w:type="paragraph" w:customStyle="1" w:styleId="12">
    <w:name w:val="Звичайний1"/>
    <w:qFormat/>
    <w:rsid w:val="003D708B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8A2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A2CF5"/>
    <w:rPr>
      <w:rFonts w:ascii="Segoe UI" w:eastAsia="Times New Roman" w:hAnsi="Segoe UI" w:cs="Segoe UI"/>
      <w:sz w:val="18"/>
      <w:szCs w:val="18"/>
    </w:rPr>
  </w:style>
  <w:style w:type="character" w:customStyle="1" w:styleId="13">
    <w:name w:val="Незакрита згадка1"/>
    <w:basedOn w:val="a0"/>
    <w:uiPriority w:val="99"/>
    <w:semiHidden/>
    <w:unhideWhenUsed/>
    <w:rsid w:val="00F351EA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C474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474FA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C474FA"/>
    <w:rPr>
      <w:rFonts w:ascii="Calibri" w:eastAsia="Times New Roman" w:hAnsi="Calibri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474FA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C474FA"/>
    <w:rPr>
      <w:rFonts w:ascii="Calibri" w:eastAsia="Times New Roman" w:hAnsi="Calibri" w:cs="Calibri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851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8511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Standard">
    <w:name w:val="Standard"/>
    <w:rsid w:val="007D0201"/>
    <w:pPr>
      <w:pBdr>
        <w:top w:val="nil"/>
        <w:left w:val="nil"/>
        <w:bottom w:val="nil"/>
        <w:right w:val="nil"/>
        <w:between w:val="nil"/>
      </w:pBdr>
      <w:suppressAutoHyphens/>
      <w:spacing w:after="0" w:line="276" w:lineRule="auto"/>
    </w:pPr>
    <w:rPr>
      <w:rFonts w:ascii="Arial" w:eastAsia="Arial" w:hAnsi="Arial" w:cs="Arial"/>
      <w:color w:val="000000"/>
      <w:kern w:val="3"/>
      <w:szCs w:val="20"/>
      <w:lang w:val="en-US" w:eastAsia="ru-RU"/>
    </w:rPr>
  </w:style>
  <w:style w:type="paragraph" w:customStyle="1" w:styleId="Textbody">
    <w:name w:val="Text body"/>
    <w:basedOn w:val="Standard"/>
    <w:rsid w:val="007D0201"/>
    <w:pPr>
      <w:spacing w:after="140" w:line="288" w:lineRule="auto"/>
    </w:pPr>
  </w:style>
  <w:style w:type="paragraph" w:customStyle="1" w:styleId="TableContents">
    <w:name w:val="Table Contents"/>
    <w:basedOn w:val="Standard"/>
    <w:rsid w:val="007D0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7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C4765-FB82-449A-9007-D4CBC04B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24</Pages>
  <Words>20824</Words>
  <Characters>11871</Characters>
  <Application>Microsoft Office Word</Application>
  <DocSecurity>0</DocSecurity>
  <Lines>98</Lines>
  <Paragraphs>65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Novosad V.</dc:creator>
  <cp:lastModifiedBy>Нерянова Світлана Іванівна</cp:lastModifiedBy>
  <cp:revision>34</cp:revision>
  <cp:lastPrinted>2025-04-07T12:31:00Z</cp:lastPrinted>
  <dcterms:created xsi:type="dcterms:W3CDTF">2025-04-08T04:57:00Z</dcterms:created>
  <dcterms:modified xsi:type="dcterms:W3CDTF">2025-04-10T14:55:00Z</dcterms:modified>
</cp:coreProperties>
</file>