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3BF3" w14:textId="5036D74E" w:rsidR="005E35B6" w:rsidRPr="00DC61ED" w:rsidRDefault="005E35B6" w:rsidP="005342B3">
      <w:pPr>
        <w:pStyle w:val="aa"/>
        <w:ind w:left="0"/>
        <w:rPr>
          <w:spacing w:val="-2"/>
          <w:sz w:val="24"/>
          <w:szCs w:val="24"/>
        </w:rPr>
      </w:pPr>
      <w:r w:rsidRPr="00DC61ED">
        <w:rPr>
          <w:sz w:val="24"/>
          <w:szCs w:val="24"/>
        </w:rPr>
        <w:t>ПОРІВНЯЛЬНА</w:t>
      </w:r>
      <w:r w:rsidRPr="00DC61ED">
        <w:rPr>
          <w:spacing w:val="-5"/>
          <w:sz w:val="24"/>
          <w:szCs w:val="24"/>
        </w:rPr>
        <w:t xml:space="preserve"> </w:t>
      </w:r>
      <w:r w:rsidRPr="00DC61ED">
        <w:rPr>
          <w:spacing w:val="-2"/>
          <w:sz w:val="24"/>
          <w:szCs w:val="24"/>
        </w:rPr>
        <w:t>ТАБЛИЦЯ</w:t>
      </w:r>
    </w:p>
    <w:p w14:paraId="280A5839" w14:textId="60F0932A" w:rsidR="0058332B" w:rsidRDefault="005342B3" w:rsidP="005E35B6">
      <w:pPr>
        <w:pStyle w:val="aa"/>
        <w:ind w:left="0"/>
        <w:rPr>
          <w:sz w:val="24"/>
          <w:szCs w:val="24"/>
        </w:rPr>
      </w:pPr>
      <w:r>
        <w:rPr>
          <w:spacing w:val="-2"/>
          <w:sz w:val="24"/>
          <w:szCs w:val="24"/>
        </w:rPr>
        <w:t xml:space="preserve">                             </w:t>
      </w:r>
      <w:r w:rsidR="005E35B6" w:rsidRPr="00DC61ED">
        <w:rPr>
          <w:spacing w:val="-2"/>
          <w:sz w:val="24"/>
          <w:szCs w:val="24"/>
        </w:rPr>
        <w:t xml:space="preserve">до </w:t>
      </w:r>
      <w:proofErr w:type="spellStart"/>
      <w:r w:rsidR="005E35B6" w:rsidRPr="00DC61ED">
        <w:rPr>
          <w:spacing w:val="-2"/>
          <w:sz w:val="24"/>
          <w:szCs w:val="24"/>
        </w:rPr>
        <w:t>п</w:t>
      </w:r>
      <w:r w:rsidR="00191AF0" w:rsidRPr="00DC61ED">
        <w:rPr>
          <w:sz w:val="24"/>
          <w:szCs w:val="24"/>
        </w:rPr>
        <w:t>роєкт</w:t>
      </w:r>
      <w:r w:rsidR="005E35B6" w:rsidRPr="00DC61ED">
        <w:rPr>
          <w:sz w:val="24"/>
          <w:szCs w:val="24"/>
        </w:rPr>
        <w:t>у</w:t>
      </w:r>
      <w:proofErr w:type="spellEnd"/>
      <w:r w:rsidR="00191AF0" w:rsidRPr="00DC61ED">
        <w:rPr>
          <w:sz w:val="24"/>
          <w:szCs w:val="24"/>
        </w:rPr>
        <w:t xml:space="preserve"> Закону України «Про внесення змін до</w:t>
      </w:r>
      <w:r w:rsidR="001265DF" w:rsidRPr="00DC61ED">
        <w:rPr>
          <w:sz w:val="24"/>
          <w:szCs w:val="24"/>
        </w:rPr>
        <w:t xml:space="preserve"> деяких законів України</w:t>
      </w:r>
      <w:r w:rsidR="0058332B" w:rsidRPr="00DC61ED">
        <w:rPr>
          <w:sz w:val="24"/>
          <w:szCs w:val="24"/>
        </w:rPr>
        <w:t xml:space="preserve"> </w:t>
      </w:r>
      <w:r w:rsidR="00191AF0" w:rsidRPr="00DC61ED">
        <w:rPr>
          <w:sz w:val="24"/>
          <w:szCs w:val="24"/>
        </w:rPr>
        <w:t xml:space="preserve">(щодо </w:t>
      </w:r>
      <w:r w:rsidR="00AB095D" w:rsidRPr="00DC61ED">
        <w:rPr>
          <w:sz w:val="24"/>
          <w:szCs w:val="24"/>
        </w:rPr>
        <w:t>створення передумов для модернізації мережі закладів освіти</w:t>
      </w:r>
      <w:r w:rsidR="00191AF0" w:rsidRPr="00DC61ED">
        <w:rPr>
          <w:sz w:val="24"/>
          <w:szCs w:val="24"/>
        </w:rPr>
        <w:t>)</w:t>
      </w:r>
      <w:r w:rsidR="0058332B" w:rsidRPr="00DC61ED">
        <w:rPr>
          <w:sz w:val="24"/>
          <w:szCs w:val="24"/>
        </w:rPr>
        <w:t>»</w:t>
      </w:r>
    </w:p>
    <w:p w14:paraId="084AA188" w14:textId="77777777" w:rsidR="002831D7" w:rsidRDefault="002831D7" w:rsidP="005E35B6">
      <w:pPr>
        <w:pStyle w:val="aa"/>
        <w:ind w:left="0"/>
        <w:rPr>
          <w:sz w:val="24"/>
          <w:szCs w:val="24"/>
        </w:rPr>
      </w:pPr>
    </w:p>
    <w:tbl>
      <w:tblPr>
        <w:tblStyle w:val="a3"/>
        <w:tblW w:w="14737" w:type="dxa"/>
        <w:tblInd w:w="5" w:type="dxa"/>
        <w:tblLook w:val="04A0" w:firstRow="1" w:lastRow="0" w:firstColumn="1" w:lastColumn="0" w:noHBand="0" w:noVBand="1"/>
      </w:tblPr>
      <w:tblGrid>
        <w:gridCol w:w="7368"/>
        <w:gridCol w:w="7369"/>
      </w:tblGrid>
      <w:tr w:rsidR="00FC6BE8" w:rsidRPr="00FC6BE8" w14:paraId="04089D11" w14:textId="0A4C281A" w:rsidTr="002831D7">
        <w:trPr>
          <w:trHeight w:val="412"/>
        </w:trPr>
        <w:tc>
          <w:tcPr>
            <w:tcW w:w="14737" w:type="dxa"/>
            <w:gridSpan w:val="2"/>
          </w:tcPr>
          <w:p w14:paraId="0D9764F4" w14:textId="5C9B096C" w:rsidR="00F200EF" w:rsidRPr="00FC6BE8" w:rsidRDefault="00F200EF" w:rsidP="00085B2F">
            <w:pPr>
              <w:pStyle w:val="rvps2"/>
              <w:spacing w:before="120" w:beforeAutospacing="0" w:after="120" w:afterAutospacing="0"/>
              <w:jc w:val="center"/>
              <w:rPr>
                <w:rStyle w:val="rvts9"/>
                <w:b/>
              </w:rPr>
            </w:pPr>
            <w:r w:rsidRPr="00FC6BE8">
              <w:rPr>
                <w:b/>
              </w:rPr>
              <w:t>Закон України «Про вищу освіту»</w:t>
            </w:r>
          </w:p>
        </w:tc>
      </w:tr>
      <w:tr w:rsidR="00FC6BE8" w:rsidRPr="004B08BB" w14:paraId="621DA26E" w14:textId="77777777" w:rsidTr="002831D7">
        <w:tc>
          <w:tcPr>
            <w:tcW w:w="7368" w:type="dxa"/>
          </w:tcPr>
          <w:p w14:paraId="1EB7A0C5" w14:textId="77777777" w:rsidR="0091581F" w:rsidRPr="00FC6BE8" w:rsidRDefault="0091581F" w:rsidP="002831D7">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Style w:val="rvts9"/>
                <w:rFonts w:ascii="Times New Roman" w:hAnsi="Times New Roman" w:cs="Times New Roman"/>
                <w:b/>
                <w:bCs/>
                <w:sz w:val="24"/>
                <w:szCs w:val="24"/>
                <w:shd w:val="clear" w:color="auto" w:fill="FFFFFF"/>
                <w:lang w:val="uk-UA"/>
              </w:rPr>
              <w:t>Стаття 3.</w:t>
            </w:r>
            <w:r w:rsidRPr="00FC6BE8">
              <w:rPr>
                <w:rFonts w:ascii="Times New Roman" w:hAnsi="Times New Roman" w:cs="Times New Roman"/>
                <w:sz w:val="24"/>
                <w:szCs w:val="24"/>
                <w:shd w:val="clear" w:color="auto" w:fill="FFFFFF"/>
                <w:lang w:val="uk-UA"/>
              </w:rPr>
              <w:t> Державна політика у сфері вищої освіти</w:t>
            </w:r>
          </w:p>
          <w:p w14:paraId="4CAA5007" w14:textId="0D024926" w:rsidR="0091581F" w:rsidRPr="00FC6BE8" w:rsidRDefault="0091581F" w:rsidP="002831D7">
            <w:pPr>
              <w:pStyle w:val="a5"/>
              <w:numPr>
                <w:ilvl w:val="0"/>
                <w:numId w:val="8"/>
              </w:numPr>
              <w:shd w:val="clear" w:color="auto" w:fill="FFFFFF"/>
              <w:spacing w:after="150"/>
              <w:ind w:left="22"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Державна політика у сфері вищої освіти ґрунтується на принципах:</w:t>
            </w:r>
          </w:p>
          <w:p w14:paraId="3C8FCF5A" w14:textId="77777777" w:rsidR="0091581F" w:rsidRPr="00FC6BE8" w:rsidRDefault="0091581F" w:rsidP="00ED7DD7">
            <w:pPr>
              <w:pStyle w:val="a5"/>
              <w:shd w:val="clear" w:color="auto" w:fill="FFFFFF"/>
              <w:spacing w:after="150"/>
              <w:ind w:left="666" w:hanging="360"/>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t>…</w:t>
            </w:r>
          </w:p>
          <w:p w14:paraId="68D4CFA3" w14:textId="328D24C4" w:rsidR="0091581F" w:rsidRPr="00FC6BE8" w:rsidRDefault="0091581F" w:rsidP="002831D7">
            <w:pPr>
              <w:pStyle w:val="a5"/>
              <w:shd w:val="clear" w:color="auto" w:fill="FFFFFF"/>
              <w:spacing w:after="150"/>
              <w:ind w:left="0" w:firstLine="284"/>
              <w:jc w:val="both"/>
              <w:rPr>
                <w:rFonts w:ascii="Times New Roman" w:eastAsia="Times New Roman" w:hAnsi="Times New Roman" w:cs="Times New Roman"/>
                <w:b/>
                <w:bCs/>
                <w:sz w:val="24"/>
                <w:szCs w:val="24"/>
                <w:lang w:val="uk-UA" w:eastAsia="uk-UA"/>
              </w:rPr>
            </w:pPr>
            <w:r w:rsidRPr="00FC6BE8">
              <w:rPr>
                <w:rFonts w:ascii="Times New Roman" w:hAnsi="Times New Roman" w:cs="Times New Roman"/>
                <w:sz w:val="24"/>
                <w:szCs w:val="24"/>
                <w:shd w:val="clear" w:color="auto" w:fill="FFFFFF"/>
                <w:lang w:val="uk-UA"/>
              </w:rPr>
              <w:t>7) державної підтримки освітньої, наукової, науково-технічної, мистецької та інноваційної діяльності університетів, академій, інститутів</w:t>
            </w:r>
            <w:r w:rsidRPr="00FC6BE8">
              <w:rPr>
                <w:rFonts w:ascii="Times New Roman" w:hAnsi="Times New Roman" w:cs="Times New Roman"/>
                <w:i/>
                <w:sz w:val="24"/>
                <w:szCs w:val="24"/>
                <w:shd w:val="clear" w:color="auto" w:fill="FFFFFF"/>
                <w:lang w:val="uk-UA"/>
              </w:rPr>
              <w:t>, коледжів</w:t>
            </w:r>
            <w:r w:rsidRPr="00FC6BE8">
              <w:rPr>
                <w:rFonts w:ascii="Times New Roman" w:hAnsi="Times New Roman" w:cs="Times New Roman"/>
                <w:sz w:val="24"/>
                <w:szCs w:val="24"/>
                <w:shd w:val="clear" w:color="auto" w:fill="FFFFFF"/>
                <w:lang w:val="uk-UA"/>
              </w:rPr>
              <w:t>, зокрема шляхом надання пільг із сплати податків, зборів та інших обов’язкових платежів закладам вищої освіти, що провадять таку діяльність;</w:t>
            </w:r>
          </w:p>
        </w:tc>
        <w:tc>
          <w:tcPr>
            <w:tcW w:w="7369" w:type="dxa"/>
          </w:tcPr>
          <w:p w14:paraId="3B117661" w14:textId="77777777" w:rsidR="0091581F" w:rsidRPr="00FC6BE8" w:rsidRDefault="0091581F" w:rsidP="002831D7">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Style w:val="rvts9"/>
                <w:rFonts w:ascii="Times New Roman" w:hAnsi="Times New Roman" w:cs="Times New Roman"/>
                <w:b/>
                <w:bCs/>
                <w:sz w:val="24"/>
                <w:szCs w:val="24"/>
                <w:shd w:val="clear" w:color="auto" w:fill="FFFFFF"/>
                <w:lang w:val="uk-UA"/>
              </w:rPr>
              <w:t>Стаття 3.</w:t>
            </w:r>
            <w:r w:rsidRPr="00FC6BE8">
              <w:rPr>
                <w:rFonts w:ascii="Times New Roman" w:hAnsi="Times New Roman" w:cs="Times New Roman"/>
                <w:sz w:val="24"/>
                <w:szCs w:val="24"/>
                <w:shd w:val="clear" w:color="auto" w:fill="FFFFFF"/>
                <w:lang w:val="uk-UA"/>
              </w:rPr>
              <w:t> Державна політика у сфері вищої освіти</w:t>
            </w:r>
          </w:p>
          <w:p w14:paraId="27F7456D" w14:textId="77777777" w:rsidR="0091581F" w:rsidRPr="00FC6BE8" w:rsidRDefault="0091581F" w:rsidP="002831D7">
            <w:pPr>
              <w:pStyle w:val="a5"/>
              <w:numPr>
                <w:ilvl w:val="0"/>
                <w:numId w:val="8"/>
              </w:numPr>
              <w:shd w:val="clear" w:color="auto" w:fill="FFFFFF"/>
              <w:spacing w:after="150"/>
              <w:ind w:left="0"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Державна політика у сфері вищої освіти ґрунтується на принципах:</w:t>
            </w:r>
          </w:p>
          <w:p w14:paraId="542F2670" w14:textId="77777777" w:rsidR="0091581F" w:rsidRPr="00FC6BE8" w:rsidRDefault="0091581F" w:rsidP="00ED7DD7">
            <w:pPr>
              <w:pStyle w:val="a5"/>
              <w:shd w:val="clear" w:color="auto" w:fill="FFFFFF"/>
              <w:ind w:left="663" w:hanging="350"/>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t>…</w:t>
            </w:r>
          </w:p>
          <w:p w14:paraId="472E9BD9" w14:textId="5EBE52FE" w:rsidR="0091581F" w:rsidRPr="00FC6BE8" w:rsidRDefault="0091581F" w:rsidP="002831D7">
            <w:pPr>
              <w:shd w:val="clear" w:color="auto" w:fill="FFFFFF"/>
              <w:tabs>
                <w:tab w:val="left" w:pos="271"/>
              </w:tabs>
              <w:spacing w:after="120"/>
              <w:ind w:firstLine="284"/>
              <w:jc w:val="both"/>
              <w:rPr>
                <w:rFonts w:ascii="Times New Roman" w:eastAsia="Times New Roman" w:hAnsi="Times New Roman" w:cs="Times New Roman"/>
                <w:b/>
                <w:bCs/>
                <w:sz w:val="24"/>
                <w:szCs w:val="24"/>
                <w:lang w:val="uk-UA" w:eastAsia="uk-UA"/>
              </w:rPr>
            </w:pPr>
            <w:r w:rsidRPr="00FC6BE8">
              <w:rPr>
                <w:rFonts w:ascii="Times New Roman" w:hAnsi="Times New Roman" w:cs="Times New Roman"/>
                <w:sz w:val="24"/>
                <w:szCs w:val="24"/>
                <w:shd w:val="clear" w:color="auto" w:fill="FFFFFF"/>
                <w:lang w:val="uk-UA"/>
              </w:rPr>
              <w:t>7) державної підтримки освітньої, наукової, науково-технічної, мистецької та інноваційної діяльності університетів, академій, інститутів</w:t>
            </w:r>
            <w:r w:rsidRPr="00FC6BE8">
              <w:rPr>
                <w:rFonts w:ascii="Times New Roman" w:hAnsi="Times New Roman" w:cs="Times New Roman"/>
                <w:i/>
                <w:sz w:val="24"/>
                <w:szCs w:val="24"/>
                <w:shd w:val="clear" w:color="auto" w:fill="FFFFFF"/>
                <w:lang w:val="uk-UA"/>
              </w:rPr>
              <w:t>, </w:t>
            </w:r>
            <w:r w:rsidRPr="00FC6BE8">
              <w:rPr>
                <w:rFonts w:ascii="Times New Roman" w:hAnsi="Times New Roman" w:cs="Times New Roman"/>
                <w:sz w:val="24"/>
                <w:szCs w:val="24"/>
                <w:shd w:val="clear" w:color="auto" w:fill="FFFFFF"/>
                <w:lang w:val="uk-UA"/>
              </w:rPr>
              <w:t>зокрема шляхом надання пільг із сплати податків, зборів та інших обов’язкових платежів закладам вищої освіти, що провадять таку діяльність;</w:t>
            </w:r>
          </w:p>
        </w:tc>
      </w:tr>
      <w:tr w:rsidR="00FC6BE8" w:rsidRPr="00FC6BE8" w14:paraId="2BAF8F50" w14:textId="77777777" w:rsidTr="002831D7">
        <w:tc>
          <w:tcPr>
            <w:tcW w:w="7368" w:type="dxa"/>
          </w:tcPr>
          <w:p w14:paraId="79BC88B7" w14:textId="77777777" w:rsidR="00F200EF" w:rsidRPr="00FC6BE8" w:rsidRDefault="00F200EF" w:rsidP="002831D7">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t>Стаття 5.</w:t>
            </w:r>
            <w:r w:rsidRPr="00FC6BE8">
              <w:rPr>
                <w:rFonts w:ascii="Times New Roman" w:eastAsia="Times New Roman" w:hAnsi="Times New Roman" w:cs="Times New Roman"/>
                <w:sz w:val="24"/>
                <w:szCs w:val="24"/>
                <w:lang w:val="uk-UA" w:eastAsia="uk-UA"/>
              </w:rPr>
              <w:t> Рівні та ступені вищої освіти</w:t>
            </w:r>
          </w:p>
          <w:p w14:paraId="50D5C6BF" w14:textId="77777777" w:rsidR="00F200EF" w:rsidRPr="00FC6BE8" w:rsidRDefault="00F200EF" w:rsidP="002831D7">
            <w:pPr>
              <w:pStyle w:val="a5"/>
              <w:numPr>
                <w:ilvl w:val="0"/>
                <w:numId w:val="6"/>
              </w:numPr>
              <w:shd w:val="clear" w:color="auto" w:fill="FFFFFF"/>
              <w:ind w:left="23"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Підготовка фахівців з вищою освітою здійснюється за відповідними освітніми програмами на таких рівнях вищої освіти:</w:t>
            </w:r>
          </w:p>
          <w:p w14:paraId="57E9EB4F" w14:textId="03504050" w:rsidR="00F200EF" w:rsidRPr="00FC6BE8" w:rsidRDefault="00085B2F" w:rsidP="00ED7DD7">
            <w:pPr>
              <w:shd w:val="clear" w:color="auto" w:fill="FFFFFF"/>
              <w:spacing w:after="120"/>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tc>
        <w:tc>
          <w:tcPr>
            <w:tcW w:w="7369" w:type="dxa"/>
          </w:tcPr>
          <w:p w14:paraId="2628AD7C" w14:textId="411D5B75" w:rsidR="00F200EF" w:rsidRPr="00FC6BE8" w:rsidRDefault="00F200EF" w:rsidP="002831D7">
            <w:pPr>
              <w:shd w:val="clear" w:color="auto" w:fill="FFFFFF"/>
              <w:tabs>
                <w:tab w:val="left" w:pos="271"/>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t>Стаття 5.</w:t>
            </w:r>
            <w:r w:rsidRPr="00FC6BE8">
              <w:rPr>
                <w:rFonts w:ascii="Times New Roman" w:eastAsia="Times New Roman" w:hAnsi="Times New Roman" w:cs="Times New Roman"/>
                <w:sz w:val="24"/>
                <w:szCs w:val="24"/>
                <w:lang w:val="uk-UA" w:eastAsia="uk-UA"/>
              </w:rPr>
              <w:t> Рівні та ступені вищої освіти</w:t>
            </w:r>
          </w:p>
          <w:p w14:paraId="01943F33" w14:textId="77777777" w:rsidR="00F200EF" w:rsidRPr="00FC6BE8" w:rsidRDefault="00F200EF" w:rsidP="002831D7">
            <w:pPr>
              <w:pStyle w:val="a5"/>
              <w:numPr>
                <w:ilvl w:val="0"/>
                <w:numId w:val="5"/>
              </w:numPr>
              <w:shd w:val="clear" w:color="auto" w:fill="FFFFFF"/>
              <w:ind w:left="28"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Підготовка фахівців з вищою освітою здійснюється за відповідними освітніми програмами на таких рівнях вищої освіти:</w:t>
            </w:r>
          </w:p>
          <w:p w14:paraId="43F51190" w14:textId="0CE9407A" w:rsidR="00F200EF" w:rsidRPr="00FC6BE8" w:rsidRDefault="00085B2F" w:rsidP="002831D7">
            <w:pPr>
              <w:shd w:val="clear" w:color="auto" w:fill="FFFFFF"/>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tc>
      </w:tr>
      <w:tr w:rsidR="00FC6BE8" w:rsidRPr="004B08BB" w14:paraId="67D1DE97" w14:textId="77777777" w:rsidTr="002831D7">
        <w:tc>
          <w:tcPr>
            <w:tcW w:w="7368" w:type="dxa"/>
          </w:tcPr>
          <w:p w14:paraId="25892B97" w14:textId="77777777" w:rsidR="00F200EF" w:rsidRPr="00FC6BE8" w:rsidRDefault="00F200EF" w:rsidP="00465923">
            <w:pPr>
              <w:pStyle w:val="rvps2"/>
              <w:shd w:val="clear" w:color="auto" w:fill="FFFFFF"/>
              <w:spacing w:before="0" w:beforeAutospacing="0" w:after="120" w:afterAutospacing="0"/>
              <w:ind w:firstLine="284"/>
              <w:jc w:val="both"/>
            </w:pPr>
            <w:r w:rsidRPr="00FC6BE8">
              <w:t xml:space="preserve">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FC6BE8">
              <w:t>освітньо</w:t>
            </w:r>
            <w:proofErr w:type="spellEnd"/>
            <w:r w:rsidRPr="00FC6BE8">
              <w:t xml:space="preserve">-науковою програмою. Обсяг освітньо-професійної програми підготовки магістра становить 90-120 кредитів ЄКТС, обсяг </w:t>
            </w:r>
            <w:proofErr w:type="spellStart"/>
            <w:r w:rsidRPr="00FC6BE8">
              <w:t>освітньо</w:t>
            </w:r>
            <w:proofErr w:type="spellEnd"/>
            <w:r w:rsidRPr="00FC6BE8">
              <w:t xml:space="preserve">-наукової програми - 120 кредитів ЄКТС. </w:t>
            </w:r>
            <w:proofErr w:type="spellStart"/>
            <w:r w:rsidRPr="00FC6BE8">
              <w:t>Освітньо</w:t>
            </w:r>
            <w:proofErr w:type="spellEnd"/>
            <w:r w:rsidRPr="00FC6BE8">
              <w:t>-наукова програма магістра обов’язково включає дослідницьку (наукову) компоненту обсягом не менше 30 відсотків.</w:t>
            </w:r>
          </w:p>
          <w:p w14:paraId="0C764067" w14:textId="77777777" w:rsidR="00F200EF" w:rsidRPr="00FC6BE8" w:rsidRDefault="00F200EF" w:rsidP="00DD3DC5">
            <w:pPr>
              <w:pStyle w:val="rvps2"/>
              <w:shd w:val="clear" w:color="auto" w:fill="FFFFFF"/>
              <w:spacing w:before="0" w:beforeAutospacing="0" w:after="120" w:afterAutospacing="0"/>
              <w:ind w:firstLine="284"/>
              <w:jc w:val="both"/>
            </w:pPr>
            <w:bookmarkStart w:id="0" w:name="n1404"/>
            <w:bookmarkStart w:id="1" w:name="n100"/>
            <w:bookmarkEnd w:id="0"/>
            <w:bookmarkEnd w:id="1"/>
            <w:r w:rsidRPr="00FC6BE8">
              <w:t>Особа має право здобувати ступінь магістра за умови наявності в неї ступеня бакалавра.</w:t>
            </w:r>
          </w:p>
          <w:p w14:paraId="2F915CAD" w14:textId="77777777" w:rsidR="00F200EF" w:rsidRPr="00FC6BE8" w:rsidRDefault="00F200EF" w:rsidP="00465923">
            <w:pPr>
              <w:pStyle w:val="rvps2"/>
              <w:shd w:val="clear" w:color="auto" w:fill="FFFFFF"/>
              <w:spacing w:before="120" w:beforeAutospacing="0" w:after="120" w:afterAutospacing="0"/>
              <w:ind w:firstLine="284"/>
              <w:jc w:val="both"/>
            </w:pPr>
            <w:bookmarkStart w:id="2" w:name="n101"/>
            <w:bookmarkEnd w:id="2"/>
            <w:r w:rsidRPr="00FC6BE8">
              <w:lastRenderedPageBreak/>
              <w:t xml:space="preserve">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передвищої освіти заклад вищої освіти має право визнати та </w:t>
            </w:r>
            <w:proofErr w:type="spellStart"/>
            <w:r w:rsidRPr="00FC6BE8">
              <w:t>перезарахувати</w:t>
            </w:r>
            <w:proofErr w:type="spellEnd"/>
            <w:r w:rsidRPr="00FC6BE8">
              <w:t xml:space="preserve"> кредити ЄКТС, максимальний обсяг яких визначається стандартом вищої освіти.</w:t>
            </w:r>
          </w:p>
          <w:p w14:paraId="42093CB8" w14:textId="77777777" w:rsidR="00F200EF" w:rsidRPr="00FC6BE8" w:rsidRDefault="00F200EF" w:rsidP="002831D7">
            <w:pPr>
              <w:shd w:val="clear" w:color="auto" w:fill="FFFFFF"/>
              <w:spacing w:after="150"/>
              <w:ind w:firstLine="284"/>
              <w:jc w:val="both"/>
              <w:rPr>
                <w:rFonts w:ascii="Times New Roman" w:eastAsia="Times New Roman" w:hAnsi="Times New Roman" w:cs="Times New Roman"/>
                <w:b/>
                <w:bCs/>
                <w:sz w:val="24"/>
                <w:szCs w:val="24"/>
                <w:lang w:val="uk-UA" w:eastAsia="uk-UA"/>
              </w:rPr>
            </w:pPr>
          </w:p>
        </w:tc>
        <w:tc>
          <w:tcPr>
            <w:tcW w:w="7369" w:type="dxa"/>
          </w:tcPr>
          <w:p w14:paraId="7953AB49" w14:textId="77777777" w:rsidR="00F200EF" w:rsidRPr="00FC6BE8" w:rsidRDefault="00F200EF" w:rsidP="00465923">
            <w:pPr>
              <w:pStyle w:val="rvps2"/>
              <w:shd w:val="clear" w:color="auto" w:fill="FFFFFF"/>
              <w:spacing w:before="0" w:beforeAutospacing="0" w:after="120" w:afterAutospacing="0"/>
              <w:ind w:firstLine="284"/>
              <w:jc w:val="both"/>
            </w:pPr>
            <w:r w:rsidRPr="00FC6BE8">
              <w:lastRenderedPageBreak/>
              <w:t xml:space="preserve">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FC6BE8">
              <w:t>освітньо</w:t>
            </w:r>
            <w:proofErr w:type="spellEnd"/>
            <w:r w:rsidRPr="00FC6BE8">
              <w:t xml:space="preserve">-науковою програмою. Обсяг освітньо-професійної програми підготовки магістра становить 90-120 кредитів ЄКТС, обсяг </w:t>
            </w:r>
            <w:proofErr w:type="spellStart"/>
            <w:r w:rsidRPr="00FC6BE8">
              <w:t>освітньо</w:t>
            </w:r>
            <w:proofErr w:type="spellEnd"/>
            <w:r w:rsidRPr="00FC6BE8">
              <w:t xml:space="preserve">-наукової програми - 120 кредитів ЄКТС. </w:t>
            </w:r>
            <w:proofErr w:type="spellStart"/>
            <w:r w:rsidRPr="00FC6BE8">
              <w:t>Освітньо</w:t>
            </w:r>
            <w:proofErr w:type="spellEnd"/>
            <w:r w:rsidRPr="00FC6BE8">
              <w:t>-наукова програма магістра обов’язково включає дослідницьку (наукову) компоненту обсягом не менше 30 відсотків.</w:t>
            </w:r>
          </w:p>
          <w:p w14:paraId="1B5735F5" w14:textId="77777777" w:rsidR="00F200EF" w:rsidRPr="00FC6BE8" w:rsidRDefault="00F200EF" w:rsidP="00DD3DC5">
            <w:pPr>
              <w:pStyle w:val="rvps2"/>
              <w:shd w:val="clear" w:color="auto" w:fill="FFFFFF"/>
              <w:spacing w:before="0" w:beforeAutospacing="0" w:after="120" w:afterAutospacing="0"/>
              <w:ind w:firstLine="284"/>
              <w:jc w:val="both"/>
            </w:pPr>
            <w:r w:rsidRPr="00FC6BE8">
              <w:t>Особа має право здобувати ступінь магістра за умови наявності в неї ступеня бакалавра.</w:t>
            </w:r>
          </w:p>
          <w:p w14:paraId="35E120EC" w14:textId="77777777" w:rsidR="00ED0908" w:rsidRDefault="00F200EF" w:rsidP="00465923">
            <w:pPr>
              <w:pStyle w:val="rvps2"/>
              <w:shd w:val="clear" w:color="auto" w:fill="FFFFFF"/>
              <w:spacing w:before="120" w:beforeAutospacing="0" w:after="120" w:afterAutospacing="0"/>
              <w:ind w:firstLine="284"/>
              <w:jc w:val="both"/>
              <w:rPr>
                <w:rStyle w:val="rvts0"/>
                <w:b/>
              </w:rPr>
            </w:pPr>
            <w:r w:rsidRPr="00FC6BE8">
              <w:lastRenderedPageBreak/>
              <w:t xml:space="preserve">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передвищої освіти заклад вищої освіти має право визнати та </w:t>
            </w:r>
            <w:proofErr w:type="spellStart"/>
            <w:r w:rsidRPr="00FC6BE8">
              <w:t>перезарахувати</w:t>
            </w:r>
            <w:proofErr w:type="spellEnd"/>
            <w:r w:rsidRPr="00FC6BE8">
              <w:t xml:space="preserve"> кредити ЄКТС, максимальний обсяг яких визначається стандартом вищої освіти. </w:t>
            </w:r>
            <w:r w:rsidR="00ED0908" w:rsidRPr="0046441E">
              <w:rPr>
                <w:rStyle w:val="rvts0"/>
                <w:b/>
              </w:rPr>
              <w:t>Навчання для здобуття ступеня магістра медичного, фармацевтичного або ветеринарного спрямувань вважається навчанням одночасно для здобуття ступенів бакалавра та магістра.</w:t>
            </w:r>
          </w:p>
          <w:p w14:paraId="776B3B61" w14:textId="675096C1" w:rsidR="004B08BB" w:rsidRPr="006F5993" w:rsidRDefault="004B08BB" w:rsidP="00E63799">
            <w:pPr>
              <w:pStyle w:val="rvps2"/>
              <w:shd w:val="clear" w:color="auto" w:fill="FFFFFF"/>
              <w:spacing w:before="120" w:beforeAutospacing="0" w:after="120" w:afterAutospacing="0"/>
              <w:ind w:firstLine="284"/>
              <w:jc w:val="both"/>
              <w:rPr>
                <w:b/>
                <w:bCs/>
              </w:rPr>
            </w:pPr>
            <w:r w:rsidRPr="00DD3DC5">
              <w:rPr>
                <w:rStyle w:val="rvts0"/>
                <w:b/>
              </w:rPr>
              <w:t>Ступінь магістра юридичного, медичного та фармацевтичного спрямування може здобуватись на основі раніше здобутого ступеня бакалавра з спеціальностей (міждисциплінарних освітніх програм) інших галузей знань, можливий перелік яких визначається стандартом вищ</w:t>
            </w:r>
            <w:r w:rsidR="00E63799">
              <w:rPr>
                <w:rStyle w:val="rvts0"/>
                <w:b/>
              </w:rPr>
              <w:t>ої освіти. У такому випадку такий ступінь</w:t>
            </w:r>
            <w:r w:rsidRPr="00DD3DC5">
              <w:rPr>
                <w:rStyle w:val="rvts0"/>
                <w:b/>
              </w:rPr>
              <w:t xml:space="preserve"> </w:t>
            </w:r>
            <w:r w:rsidR="00E63799">
              <w:rPr>
                <w:rStyle w:val="rvts0"/>
                <w:b/>
              </w:rPr>
              <w:t>п</w:t>
            </w:r>
            <w:r w:rsidRPr="00DD3DC5">
              <w:rPr>
                <w:b/>
              </w:rPr>
              <w:t>рисуджується закладом вищої освіти у результаті успішного виконання здобувачем вищої освіти відповідної освітньої програми</w:t>
            </w:r>
            <w:r w:rsidR="00E63799">
              <w:rPr>
                <w:b/>
              </w:rPr>
              <w:t>, о</w:t>
            </w:r>
            <w:r w:rsidRPr="00DD3DC5">
              <w:rPr>
                <w:b/>
              </w:rPr>
              <w:t xml:space="preserve">бсяг </w:t>
            </w:r>
            <w:r w:rsidR="00E63799">
              <w:rPr>
                <w:b/>
              </w:rPr>
              <w:t>якої</w:t>
            </w:r>
            <w:bookmarkStart w:id="3" w:name="_GoBack"/>
            <w:bookmarkEnd w:id="3"/>
            <w:r w:rsidRPr="00DD3DC5">
              <w:rPr>
                <w:b/>
              </w:rPr>
              <w:t xml:space="preserve"> становить </w:t>
            </w:r>
            <w:r w:rsidR="006F5993" w:rsidRPr="00DD3DC5">
              <w:rPr>
                <w:b/>
              </w:rPr>
              <w:t>180</w:t>
            </w:r>
            <w:r w:rsidRPr="00DD3DC5">
              <w:rPr>
                <w:b/>
              </w:rPr>
              <w:t>-</w:t>
            </w:r>
            <w:r w:rsidR="006F5993" w:rsidRPr="00DD3DC5">
              <w:rPr>
                <w:b/>
              </w:rPr>
              <w:t>240</w:t>
            </w:r>
            <w:r w:rsidRPr="00DD3DC5">
              <w:rPr>
                <w:b/>
              </w:rPr>
              <w:t xml:space="preserve"> кредитів ЄКТС.</w:t>
            </w:r>
          </w:p>
        </w:tc>
      </w:tr>
      <w:tr w:rsidR="00FC6BE8" w:rsidRPr="004B08BB" w14:paraId="1CE8A5A7" w14:textId="77777777" w:rsidTr="002831D7">
        <w:tc>
          <w:tcPr>
            <w:tcW w:w="7368" w:type="dxa"/>
          </w:tcPr>
          <w:p w14:paraId="69A1E175" w14:textId="77777777" w:rsidR="00466D7A" w:rsidRPr="00FC6BE8" w:rsidRDefault="00466D7A" w:rsidP="00ED7DD7">
            <w:pPr>
              <w:pStyle w:val="rvps2"/>
              <w:shd w:val="clear" w:color="auto" w:fill="FFFFFF"/>
              <w:spacing w:before="120" w:beforeAutospacing="0" w:after="0" w:afterAutospacing="0"/>
              <w:ind w:firstLine="284"/>
              <w:jc w:val="both"/>
              <w:rPr>
                <w:shd w:val="clear" w:color="auto" w:fill="FFFFFF"/>
              </w:rPr>
            </w:pPr>
            <w:r w:rsidRPr="00FC6BE8">
              <w:rPr>
                <w:rStyle w:val="rvts9"/>
                <w:b/>
                <w:bCs/>
                <w:shd w:val="clear" w:color="auto" w:fill="FFFFFF"/>
              </w:rPr>
              <w:lastRenderedPageBreak/>
              <w:t>Стаття 7.</w:t>
            </w:r>
            <w:r w:rsidRPr="00FC6BE8">
              <w:rPr>
                <w:shd w:val="clear" w:color="auto" w:fill="FFFFFF"/>
              </w:rPr>
              <w:t> Документи про вищу освіту</w:t>
            </w:r>
          </w:p>
          <w:p w14:paraId="02532ABC" w14:textId="77777777" w:rsidR="00466D7A" w:rsidRPr="00FC6BE8" w:rsidRDefault="00466D7A" w:rsidP="00ED7DD7">
            <w:pPr>
              <w:pStyle w:val="rvps2"/>
              <w:shd w:val="clear" w:color="auto" w:fill="FFFFFF"/>
              <w:spacing w:before="0" w:beforeAutospacing="0" w:after="120" w:afterAutospacing="0"/>
              <w:ind w:firstLine="284"/>
              <w:jc w:val="both"/>
              <w:rPr>
                <w:shd w:val="clear" w:color="auto" w:fill="FFFFFF"/>
              </w:rPr>
            </w:pPr>
            <w:r w:rsidRPr="00FC6BE8">
              <w:rPr>
                <w:shd w:val="clear" w:color="auto" w:fill="FFFFFF"/>
              </w:rPr>
              <w:t>…</w:t>
            </w:r>
          </w:p>
          <w:p w14:paraId="09E31162" w14:textId="4B9B30FC" w:rsidR="00466D7A" w:rsidRPr="00FC6BE8" w:rsidRDefault="00466D7A" w:rsidP="002831D7">
            <w:pPr>
              <w:pStyle w:val="rvps2"/>
              <w:shd w:val="clear" w:color="auto" w:fill="FFFFFF"/>
              <w:spacing w:before="120" w:beforeAutospacing="0" w:after="120" w:afterAutospacing="0"/>
              <w:ind w:firstLine="284"/>
              <w:jc w:val="both"/>
              <w:rPr>
                <w:rStyle w:val="rvts9"/>
                <w:b/>
                <w:bCs/>
              </w:rPr>
            </w:pPr>
            <w:r w:rsidRPr="00FC6BE8">
              <w:rPr>
                <w:shd w:val="clear" w:color="auto" w:fill="FFFFFF"/>
              </w:rPr>
              <w:t xml:space="preserve">3. У документі про вищу освіту зазначаються </w:t>
            </w:r>
            <w:r w:rsidRPr="005419D6">
              <w:rPr>
                <w:i/>
                <w:shd w:val="clear" w:color="auto" w:fill="FFFFFF"/>
              </w:rPr>
              <w:t>назва</w:t>
            </w:r>
            <w:r w:rsidRPr="00FC6BE8">
              <w:rPr>
                <w:shd w:val="clear" w:color="auto" w:fill="FFFFFF"/>
              </w:rPr>
              <w:t xml:space="preserve"> закладу вищої освіти (наукової установи), що видав цей документ (</w:t>
            </w:r>
            <w:r w:rsidRPr="00FC6BE8">
              <w:rPr>
                <w:i/>
                <w:shd w:val="clear" w:color="auto" w:fill="FFFFFF"/>
              </w:rPr>
              <w:t xml:space="preserve">у разі здобуття </w:t>
            </w:r>
            <w:r w:rsidRPr="00FC6BE8">
              <w:rPr>
                <w:i/>
                <w:shd w:val="clear" w:color="auto" w:fill="FFFFFF"/>
              </w:rPr>
              <w:lastRenderedPageBreak/>
              <w:t>вищої освіти у відокремленому підрозділі закладу вищої освіти (наукової установи) - також назва такого підрозділу</w:t>
            </w:r>
            <w:r w:rsidRPr="00FC6BE8">
              <w:rPr>
                <w:shd w:val="clear" w:color="auto" w:fill="FFFFFF"/>
              </w:rPr>
              <w:t>), назва освітньої програми, а також кваліфікація, що складається з 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tc>
        <w:tc>
          <w:tcPr>
            <w:tcW w:w="7369" w:type="dxa"/>
          </w:tcPr>
          <w:p w14:paraId="1BB3005A" w14:textId="77777777" w:rsidR="00466D7A" w:rsidRPr="00FC6BE8" w:rsidRDefault="00466D7A" w:rsidP="00ED7DD7">
            <w:pPr>
              <w:pStyle w:val="rvps2"/>
              <w:shd w:val="clear" w:color="auto" w:fill="FFFFFF"/>
              <w:spacing w:before="120" w:beforeAutospacing="0" w:after="0" w:afterAutospacing="0"/>
              <w:ind w:firstLine="284"/>
              <w:jc w:val="both"/>
              <w:rPr>
                <w:shd w:val="clear" w:color="auto" w:fill="FFFFFF"/>
              </w:rPr>
            </w:pPr>
            <w:r w:rsidRPr="00FC6BE8">
              <w:rPr>
                <w:rStyle w:val="rvts9"/>
                <w:b/>
                <w:bCs/>
                <w:shd w:val="clear" w:color="auto" w:fill="FFFFFF"/>
              </w:rPr>
              <w:lastRenderedPageBreak/>
              <w:t>Стаття 7.</w:t>
            </w:r>
            <w:r w:rsidRPr="00FC6BE8">
              <w:rPr>
                <w:shd w:val="clear" w:color="auto" w:fill="FFFFFF"/>
              </w:rPr>
              <w:t> Документи про вищу освіту</w:t>
            </w:r>
          </w:p>
          <w:p w14:paraId="3D214E25" w14:textId="77777777" w:rsidR="00466D7A" w:rsidRPr="00FC6BE8" w:rsidRDefault="00466D7A" w:rsidP="00ED7DD7">
            <w:pPr>
              <w:pStyle w:val="rvps2"/>
              <w:shd w:val="clear" w:color="auto" w:fill="FFFFFF"/>
              <w:spacing w:before="0" w:beforeAutospacing="0" w:after="120" w:afterAutospacing="0"/>
              <w:ind w:firstLine="284"/>
              <w:jc w:val="both"/>
              <w:rPr>
                <w:shd w:val="clear" w:color="auto" w:fill="FFFFFF"/>
              </w:rPr>
            </w:pPr>
            <w:r w:rsidRPr="00FC6BE8">
              <w:rPr>
                <w:shd w:val="clear" w:color="auto" w:fill="FFFFFF"/>
              </w:rPr>
              <w:t>…</w:t>
            </w:r>
          </w:p>
          <w:p w14:paraId="671E9FE3" w14:textId="6A270CFD" w:rsidR="00466D7A" w:rsidRPr="00FC6BE8" w:rsidRDefault="00C45604" w:rsidP="002831D7">
            <w:pPr>
              <w:pStyle w:val="rvps2"/>
              <w:shd w:val="clear" w:color="auto" w:fill="FFFFFF"/>
              <w:tabs>
                <w:tab w:val="left" w:pos="286"/>
              </w:tabs>
              <w:spacing w:before="120" w:beforeAutospacing="0" w:after="120" w:afterAutospacing="0"/>
              <w:ind w:firstLine="284"/>
              <w:jc w:val="both"/>
              <w:rPr>
                <w:rStyle w:val="rvts9"/>
                <w:b/>
                <w:bCs/>
              </w:rPr>
            </w:pPr>
            <w:r w:rsidRPr="00FC6BE8">
              <w:rPr>
                <w:shd w:val="clear" w:color="auto" w:fill="FFFFFF"/>
              </w:rPr>
              <w:t xml:space="preserve">3. </w:t>
            </w:r>
            <w:r w:rsidR="00466D7A" w:rsidRPr="00FC6BE8">
              <w:rPr>
                <w:shd w:val="clear" w:color="auto" w:fill="FFFFFF"/>
              </w:rPr>
              <w:t xml:space="preserve">У документі про вищу освіту зазначаються </w:t>
            </w:r>
            <w:r w:rsidR="00466D7A" w:rsidRPr="00FC6BE8">
              <w:rPr>
                <w:b/>
                <w:shd w:val="clear" w:color="auto" w:fill="FFFFFF"/>
              </w:rPr>
              <w:t>найменування</w:t>
            </w:r>
            <w:r w:rsidR="00466D7A" w:rsidRPr="00FC6BE8">
              <w:rPr>
                <w:shd w:val="clear" w:color="auto" w:fill="FFFFFF"/>
              </w:rPr>
              <w:t xml:space="preserve"> закладу вищої освіти (наукової установи), що видав цей документ, </w:t>
            </w:r>
            <w:r w:rsidR="00466D7A" w:rsidRPr="00FC6BE8">
              <w:rPr>
                <w:shd w:val="clear" w:color="auto" w:fill="FFFFFF"/>
              </w:rPr>
              <w:lastRenderedPageBreak/>
              <w:t>назва освітньої програми, а також кваліфікація, що складається з 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tc>
      </w:tr>
      <w:tr w:rsidR="00FC6BE8" w:rsidRPr="004B08BB" w14:paraId="07482640" w14:textId="77777777" w:rsidTr="002831D7">
        <w:tc>
          <w:tcPr>
            <w:tcW w:w="7368" w:type="dxa"/>
          </w:tcPr>
          <w:p w14:paraId="51F0E129" w14:textId="77777777" w:rsidR="00F200EF" w:rsidRPr="00FC6BE8" w:rsidRDefault="00F200EF" w:rsidP="00BD2659">
            <w:pPr>
              <w:pStyle w:val="rvps2"/>
              <w:shd w:val="clear" w:color="auto" w:fill="FFFFFF"/>
              <w:spacing w:before="120" w:beforeAutospacing="0" w:after="120" w:afterAutospacing="0"/>
              <w:ind w:firstLine="284"/>
              <w:jc w:val="both"/>
            </w:pPr>
            <w:r w:rsidRPr="00FC6BE8">
              <w:rPr>
                <w:rStyle w:val="rvts9"/>
                <w:b/>
                <w:bCs/>
              </w:rPr>
              <w:lastRenderedPageBreak/>
              <w:t>Стаття 9.</w:t>
            </w:r>
            <w:r w:rsidRPr="00FC6BE8">
              <w:t> Ліцензійні умови, галузі знань та спеціальності</w:t>
            </w:r>
          </w:p>
          <w:p w14:paraId="20FAB957" w14:textId="77777777" w:rsidR="00F200EF" w:rsidRPr="00FC6BE8" w:rsidRDefault="00F200EF" w:rsidP="00BD2659">
            <w:pPr>
              <w:pStyle w:val="rvps2"/>
              <w:shd w:val="clear" w:color="auto" w:fill="FFFFFF"/>
              <w:spacing w:before="120" w:beforeAutospacing="0" w:after="120" w:afterAutospacing="0"/>
              <w:ind w:firstLine="284"/>
              <w:jc w:val="both"/>
            </w:pPr>
            <w:bookmarkStart w:id="4" w:name="n154"/>
            <w:bookmarkEnd w:id="4"/>
            <w:r w:rsidRPr="00FC6BE8">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установою, та вичерпний перелік документів, що додаються до заяви про отримання ліцензії.</w:t>
            </w:r>
          </w:p>
          <w:p w14:paraId="4DA4F11B" w14:textId="77777777" w:rsidR="00F200EF" w:rsidRPr="00FC6BE8" w:rsidRDefault="00F200EF" w:rsidP="00BD2659">
            <w:pPr>
              <w:pStyle w:val="rvps2"/>
              <w:shd w:val="clear" w:color="auto" w:fill="FFFFFF"/>
              <w:spacing w:before="120" w:beforeAutospacing="0" w:after="120" w:afterAutospacing="0"/>
              <w:ind w:firstLine="284"/>
              <w:jc w:val="both"/>
            </w:pPr>
            <w:bookmarkStart w:id="5" w:name="n155"/>
            <w:bookmarkEnd w:id="5"/>
            <w:r w:rsidRPr="00FC6BE8">
              <w:t>2. Ліцензійні умови провадження освітньої діяльності визначають:</w:t>
            </w:r>
          </w:p>
          <w:p w14:paraId="4BC282FB" w14:textId="77777777" w:rsidR="00F200EF" w:rsidRPr="00FC6BE8" w:rsidRDefault="00F200EF" w:rsidP="00BD2659">
            <w:pPr>
              <w:pStyle w:val="rvps2"/>
              <w:shd w:val="clear" w:color="auto" w:fill="FFFFFF"/>
              <w:spacing w:before="120" w:beforeAutospacing="0" w:after="120" w:afterAutospacing="0"/>
              <w:ind w:firstLine="284"/>
              <w:jc w:val="both"/>
            </w:pPr>
            <w:bookmarkStart w:id="6" w:name="n1724"/>
            <w:bookmarkEnd w:id="6"/>
            <w:r w:rsidRPr="00FC6BE8">
              <w:t>1) кадрові вимоги до працівників, які мають визначену освітню та/або професійну кваліфікацію;</w:t>
            </w:r>
          </w:p>
          <w:p w14:paraId="0027BFCA" w14:textId="77777777" w:rsidR="00F200EF" w:rsidRPr="00FC6BE8" w:rsidRDefault="00F200EF" w:rsidP="00BD2659">
            <w:pPr>
              <w:pStyle w:val="rvps2"/>
              <w:shd w:val="clear" w:color="auto" w:fill="FFFFFF"/>
              <w:spacing w:before="120" w:beforeAutospacing="0" w:after="120" w:afterAutospacing="0"/>
              <w:ind w:firstLine="284"/>
              <w:jc w:val="both"/>
            </w:pPr>
            <w:bookmarkStart w:id="7" w:name="n1725"/>
            <w:bookmarkEnd w:id="7"/>
            <w:r w:rsidRPr="00FC6BE8">
              <w:t>2) 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урахуванням необхідності створення умов для осіб з особливими освітніми потребами);</w:t>
            </w:r>
          </w:p>
          <w:p w14:paraId="0FF54B61" w14:textId="73FCD484" w:rsidR="00F200EF" w:rsidRPr="00FC6BE8" w:rsidRDefault="00F200EF" w:rsidP="00BD2659">
            <w:pPr>
              <w:pStyle w:val="rvps2"/>
              <w:shd w:val="clear" w:color="auto" w:fill="FFFFFF"/>
              <w:spacing w:before="120" w:beforeAutospacing="0" w:after="120" w:afterAutospacing="0"/>
              <w:ind w:firstLine="284"/>
              <w:jc w:val="both"/>
            </w:pPr>
            <w:bookmarkStart w:id="8" w:name="n1726"/>
            <w:bookmarkEnd w:id="8"/>
            <w:r w:rsidRPr="00FC6BE8">
              <w:t>3) інші вимоги, передбачені Законом "Про ліцензування видів господарської діяльності".</w:t>
            </w:r>
          </w:p>
          <w:p w14:paraId="5059750C" w14:textId="77777777" w:rsidR="00F200EF" w:rsidRPr="00FC6BE8" w:rsidRDefault="00F200EF" w:rsidP="00BD2659">
            <w:pPr>
              <w:pStyle w:val="rvps2"/>
              <w:shd w:val="clear" w:color="auto" w:fill="FFFFFF"/>
              <w:spacing w:before="120" w:beforeAutospacing="0" w:after="120" w:afterAutospacing="0"/>
              <w:ind w:firstLine="284"/>
              <w:jc w:val="both"/>
            </w:pPr>
            <w:bookmarkStart w:id="9" w:name="n156"/>
            <w:bookmarkEnd w:id="9"/>
            <w:r w:rsidRPr="00FC6BE8">
              <w:t>3.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w:t>
            </w:r>
          </w:p>
          <w:p w14:paraId="12EC2708" w14:textId="77777777" w:rsidR="00F200EF" w:rsidRPr="00FC6BE8" w:rsidRDefault="00F200EF" w:rsidP="00BD2659">
            <w:pPr>
              <w:pStyle w:val="rvps2"/>
              <w:shd w:val="clear" w:color="auto" w:fill="FFFFFF"/>
              <w:spacing w:before="120" w:beforeAutospacing="0" w:after="120" w:afterAutospacing="0"/>
              <w:ind w:firstLine="284"/>
              <w:jc w:val="both"/>
            </w:pPr>
            <w:bookmarkStart w:id="10" w:name="n1727"/>
            <w:bookmarkEnd w:id="10"/>
            <w:r w:rsidRPr="00FC6BE8">
              <w:lastRenderedPageBreak/>
              <w:t>4. Перелік галузей знань та 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14:paraId="1ABB40E9"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p>
        </w:tc>
        <w:tc>
          <w:tcPr>
            <w:tcW w:w="7369" w:type="dxa"/>
          </w:tcPr>
          <w:p w14:paraId="15F044AE" w14:textId="63863F29" w:rsidR="00F200EF" w:rsidRPr="00FC6BE8" w:rsidRDefault="00F200EF" w:rsidP="00BD2659">
            <w:pPr>
              <w:pStyle w:val="rvps2"/>
              <w:shd w:val="clear" w:color="auto" w:fill="FFFFFF"/>
              <w:tabs>
                <w:tab w:val="left" w:pos="286"/>
              </w:tabs>
              <w:spacing w:before="120" w:beforeAutospacing="0" w:after="120" w:afterAutospacing="0"/>
              <w:ind w:firstLine="284"/>
              <w:jc w:val="both"/>
            </w:pPr>
            <w:r w:rsidRPr="00FC6BE8">
              <w:rPr>
                <w:rStyle w:val="rvts9"/>
                <w:b/>
                <w:bCs/>
              </w:rPr>
              <w:lastRenderedPageBreak/>
              <w:t>Стаття 9.</w:t>
            </w:r>
            <w:r w:rsidRPr="00FC6BE8">
              <w:t> Ліцензійні умови, галузі знань та спеціальності</w:t>
            </w:r>
          </w:p>
          <w:p w14:paraId="3D8774B1" w14:textId="3EB29CAE" w:rsidR="00F200EF" w:rsidRPr="00FC6BE8" w:rsidRDefault="00F200EF" w:rsidP="00BD2659">
            <w:pPr>
              <w:pStyle w:val="rvps2"/>
              <w:shd w:val="clear" w:color="auto" w:fill="FFFFFF"/>
              <w:spacing w:before="120" w:beforeAutospacing="0" w:after="120" w:afterAutospacing="0"/>
              <w:ind w:firstLine="284"/>
              <w:jc w:val="both"/>
            </w:pPr>
            <w:r w:rsidRPr="00FC6BE8">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установою, та вичерпний перелік документів, що додаються до заяви про отримання ліцензії.</w:t>
            </w:r>
          </w:p>
          <w:p w14:paraId="10948DF5" w14:textId="3B02B1C2" w:rsidR="00F200EF" w:rsidRPr="00FC6BE8" w:rsidRDefault="00F200EF" w:rsidP="00BD2659">
            <w:pPr>
              <w:pStyle w:val="rvps2"/>
              <w:shd w:val="clear" w:color="auto" w:fill="FFFFFF"/>
              <w:spacing w:before="120" w:beforeAutospacing="0" w:after="120" w:afterAutospacing="0"/>
              <w:ind w:firstLine="284"/>
              <w:jc w:val="both"/>
            </w:pPr>
            <w:r w:rsidRPr="00FC6BE8">
              <w:t>2. Ліцензійні умови провадження освітньої діяльності визначають:</w:t>
            </w:r>
          </w:p>
          <w:p w14:paraId="2E16B9CF" w14:textId="5EF80026" w:rsidR="00F200EF" w:rsidRPr="00FC6BE8" w:rsidRDefault="00F200EF" w:rsidP="00BD2659">
            <w:pPr>
              <w:pStyle w:val="rvps2"/>
              <w:shd w:val="clear" w:color="auto" w:fill="FFFFFF"/>
              <w:spacing w:before="120" w:beforeAutospacing="0" w:after="120" w:afterAutospacing="0"/>
              <w:ind w:firstLine="284"/>
              <w:jc w:val="both"/>
            </w:pPr>
            <w:r w:rsidRPr="00FC6BE8">
              <w:t>1) кадрові вимоги до працівників, які мають визначену освітню та/або професійну кваліфікацію;</w:t>
            </w:r>
          </w:p>
          <w:p w14:paraId="38E310D1" w14:textId="3CCF1A14" w:rsidR="00F200EF" w:rsidRPr="00FC6BE8" w:rsidRDefault="0046441E" w:rsidP="0046441E">
            <w:pPr>
              <w:pStyle w:val="rvps2"/>
              <w:shd w:val="clear" w:color="auto" w:fill="FFFFFF"/>
              <w:spacing w:before="120" w:beforeAutospacing="0" w:after="120" w:afterAutospacing="0"/>
              <w:ind w:firstLine="284"/>
              <w:jc w:val="both"/>
            </w:pPr>
            <w:r>
              <w:t xml:space="preserve">2) </w:t>
            </w:r>
            <w:r w:rsidR="00F200EF" w:rsidRPr="00FC6BE8">
              <w:t>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урахуванням необхідності створення умов для осіб з особливими освітніми потребами);</w:t>
            </w:r>
          </w:p>
          <w:p w14:paraId="7A08FADD" w14:textId="204CD02E" w:rsidR="00F200EF" w:rsidRPr="00FC6BE8" w:rsidRDefault="00F200EF" w:rsidP="00BD2659">
            <w:pPr>
              <w:pStyle w:val="rvps2"/>
              <w:shd w:val="clear" w:color="auto" w:fill="FFFFFF"/>
              <w:spacing w:before="120" w:beforeAutospacing="0" w:after="120" w:afterAutospacing="0"/>
              <w:ind w:firstLine="284"/>
              <w:jc w:val="both"/>
            </w:pPr>
            <w:r w:rsidRPr="00FC6BE8">
              <w:t>3) інші вимог</w:t>
            </w:r>
            <w:r w:rsidR="00EF19D6">
              <w:t>и, передбачені Законом України</w:t>
            </w:r>
            <w:r w:rsidRPr="00FC6BE8">
              <w:t xml:space="preserve"> </w:t>
            </w:r>
            <w:r w:rsidR="00153794">
              <w:t>«</w:t>
            </w:r>
            <w:r w:rsidRPr="00FC6BE8">
              <w:t>Про ліцензування</w:t>
            </w:r>
            <w:r w:rsidR="00153794">
              <w:t xml:space="preserve"> видів господарської діяльності»</w:t>
            </w:r>
            <w:r w:rsidRPr="00FC6BE8">
              <w:t>.</w:t>
            </w:r>
          </w:p>
          <w:p w14:paraId="458CE16D" w14:textId="4C0976F2" w:rsidR="00F200EF" w:rsidRPr="00FC6BE8" w:rsidRDefault="00F200EF" w:rsidP="00BD2659">
            <w:pPr>
              <w:pStyle w:val="rvps2"/>
              <w:shd w:val="clear" w:color="auto" w:fill="FFFFFF"/>
              <w:tabs>
                <w:tab w:val="left" w:pos="29"/>
              </w:tabs>
              <w:spacing w:before="120" w:beforeAutospacing="0" w:after="120" w:afterAutospacing="0"/>
              <w:ind w:firstLine="284"/>
              <w:jc w:val="both"/>
            </w:pPr>
            <w:r w:rsidRPr="00FC6BE8">
              <w:t>3. Перелік галузей знань та спеціальностей розробляється на основі Міжнародної стандартної класифікації освіти і затверджується</w:t>
            </w:r>
            <w:r w:rsidR="00BA1276">
              <w:t xml:space="preserve"> </w:t>
            </w:r>
            <w:r w:rsidRPr="00FC6BE8">
              <w:t xml:space="preserve">    Кабінетом Міністрів України за поданням центрального органу виконавчої влади у сфері освіти і науки.</w:t>
            </w:r>
          </w:p>
          <w:p w14:paraId="48B0F73A" w14:textId="20C2632C" w:rsidR="00F200EF" w:rsidRPr="00FC6BE8" w:rsidRDefault="00F200EF" w:rsidP="00BD2659">
            <w:pPr>
              <w:pStyle w:val="rvps2"/>
              <w:shd w:val="clear" w:color="auto" w:fill="FFFFFF"/>
              <w:spacing w:before="120" w:beforeAutospacing="0" w:after="120" w:afterAutospacing="0"/>
              <w:ind w:firstLine="284"/>
              <w:jc w:val="both"/>
            </w:pPr>
            <w:r w:rsidRPr="00FC6BE8">
              <w:lastRenderedPageBreak/>
              <w:t>4. Перелік галузей знань та 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14:paraId="26787112" w14:textId="5ACEC383" w:rsidR="00F200EF" w:rsidRPr="00FC6BE8" w:rsidRDefault="00BB0992" w:rsidP="00BD2659">
            <w:pPr>
              <w:pStyle w:val="rvps2"/>
              <w:shd w:val="clear" w:color="auto" w:fill="FFFFFF"/>
              <w:spacing w:before="120" w:beforeAutospacing="0" w:after="120" w:afterAutospacing="0"/>
              <w:ind w:firstLine="284"/>
              <w:jc w:val="both"/>
              <w:rPr>
                <w:b/>
              </w:rPr>
            </w:pPr>
            <w:r>
              <w:rPr>
                <w:b/>
              </w:rPr>
              <w:t xml:space="preserve">5. </w:t>
            </w:r>
            <w:r w:rsidR="00F200EF" w:rsidRPr="00FC6BE8">
              <w:rPr>
                <w:b/>
              </w:rPr>
              <w:t>Підготовка здобувачів вищої освіти в галузі безпеки та оборони здійснюється вищими військовими навчальними закладами, закладами вищої освіти із специфічними умовами навчання та військовими навчальними підрозділами закладів вищої освіти.</w:t>
            </w:r>
          </w:p>
          <w:p w14:paraId="1CB5D8BA" w14:textId="7C3435E2" w:rsidR="009520D0" w:rsidRPr="00FC6BE8" w:rsidRDefault="00BB0992" w:rsidP="00BE60D0">
            <w:pPr>
              <w:pStyle w:val="rvps2"/>
              <w:shd w:val="clear" w:color="auto" w:fill="FFFFFF"/>
              <w:spacing w:before="120" w:beforeAutospacing="0" w:after="120" w:afterAutospacing="0"/>
              <w:ind w:firstLine="284"/>
              <w:jc w:val="both"/>
              <w:rPr>
                <w:b/>
                <w:bCs/>
              </w:rPr>
            </w:pPr>
            <w:r>
              <w:rPr>
                <w:b/>
              </w:rPr>
              <w:t>6</w:t>
            </w:r>
            <w:r w:rsidR="00F200EF" w:rsidRPr="00FC6BE8">
              <w:rPr>
                <w:b/>
              </w:rPr>
              <w:t xml:space="preserve">. Підготовка здобувачів вищої освіти </w:t>
            </w:r>
            <w:r w:rsidR="00BE60D0" w:rsidRPr="00FC6BE8">
              <w:rPr>
                <w:b/>
              </w:rPr>
              <w:t xml:space="preserve">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w:t>
            </w:r>
            <w:r w:rsidR="00F200EF" w:rsidRPr="00FC6BE8">
              <w:rPr>
                <w:b/>
              </w:rPr>
              <w:t xml:space="preserve">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 </w:t>
            </w:r>
            <w:r w:rsidR="00BE60D0" w:rsidRPr="00BB0992">
              <w:rPr>
                <w:b/>
              </w:rPr>
              <w:t xml:space="preserve">може здійснюватися </w:t>
            </w:r>
            <w:r w:rsidR="0078602D" w:rsidRPr="00BB0992">
              <w:rPr>
                <w:b/>
              </w:rPr>
              <w:t xml:space="preserve">за кошти фізичних та юридичних осіб лише за </w:t>
            </w:r>
            <w:r w:rsidR="00BE60D0">
              <w:rPr>
                <w:b/>
              </w:rPr>
              <w:t xml:space="preserve">тими </w:t>
            </w:r>
            <w:r w:rsidR="0078602D" w:rsidRPr="00BB0992">
              <w:rPr>
                <w:b/>
              </w:rPr>
              <w:t xml:space="preserve">освітніми програмами, з яких здійснюється підготовка </w:t>
            </w:r>
            <w:r w:rsidR="00F200EF" w:rsidRPr="00BB0992">
              <w:rPr>
                <w:b/>
              </w:rPr>
              <w:t>н</w:t>
            </w:r>
            <w:r w:rsidR="00F200EF" w:rsidRPr="00FC6BE8">
              <w:rPr>
                <w:b/>
              </w:rPr>
              <w:t>а умовах державного замовлення.</w:t>
            </w:r>
          </w:p>
        </w:tc>
      </w:tr>
      <w:tr w:rsidR="00FC6BE8" w:rsidRPr="00FC6BE8" w14:paraId="289BFF93" w14:textId="52644B4E" w:rsidTr="002831D7">
        <w:tc>
          <w:tcPr>
            <w:tcW w:w="7368" w:type="dxa"/>
          </w:tcPr>
          <w:p w14:paraId="0B9B1B8D"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12.</w:t>
            </w:r>
            <w:r w:rsidRPr="00FC6BE8">
              <w:rPr>
                <w:rFonts w:ascii="Times New Roman" w:eastAsia="Times New Roman" w:hAnsi="Times New Roman" w:cs="Times New Roman"/>
                <w:sz w:val="24"/>
                <w:szCs w:val="24"/>
                <w:lang w:val="uk-UA" w:eastAsia="uk-UA"/>
              </w:rPr>
              <w:t> Управління у сфері вищої освіти</w:t>
            </w:r>
          </w:p>
          <w:p w14:paraId="587CA0A0"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1" w:name="n181"/>
            <w:bookmarkEnd w:id="11"/>
            <w:r w:rsidRPr="00FC6BE8">
              <w:rPr>
                <w:rFonts w:ascii="Times New Roman" w:eastAsia="Times New Roman" w:hAnsi="Times New Roman" w:cs="Times New Roman"/>
                <w:sz w:val="24"/>
                <w:szCs w:val="24"/>
                <w:lang w:val="uk-UA" w:eastAsia="uk-UA"/>
              </w:rPr>
              <w:t>1. Управління у сфері вищої освіти у межах своїх повноважень здійснюється:</w:t>
            </w:r>
          </w:p>
          <w:p w14:paraId="402B0100"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2" w:name="n182"/>
            <w:bookmarkEnd w:id="12"/>
            <w:r w:rsidRPr="00FC6BE8">
              <w:rPr>
                <w:rFonts w:ascii="Times New Roman" w:eastAsia="Times New Roman" w:hAnsi="Times New Roman" w:cs="Times New Roman"/>
                <w:sz w:val="24"/>
                <w:szCs w:val="24"/>
                <w:lang w:val="uk-UA" w:eastAsia="uk-UA"/>
              </w:rPr>
              <w:t>1) Кабінетом Міністрів України;</w:t>
            </w:r>
          </w:p>
          <w:p w14:paraId="4CD245E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3" w:name="n183"/>
            <w:bookmarkEnd w:id="13"/>
            <w:r w:rsidRPr="00FC6BE8">
              <w:rPr>
                <w:rFonts w:ascii="Times New Roman" w:eastAsia="Times New Roman" w:hAnsi="Times New Roman" w:cs="Times New Roman"/>
                <w:sz w:val="24"/>
                <w:szCs w:val="24"/>
                <w:lang w:val="uk-UA" w:eastAsia="uk-UA"/>
              </w:rPr>
              <w:t>2) центральним органом виконавчої влади у сфері освіти і науки;</w:t>
            </w:r>
          </w:p>
          <w:p w14:paraId="39D06DC9" w14:textId="196B31EA"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4" w:name="n184"/>
            <w:bookmarkEnd w:id="14"/>
            <w:r w:rsidRPr="00FC6BE8">
              <w:rPr>
                <w:rFonts w:ascii="Times New Roman" w:eastAsia="Times New Roman" w:hAnsi="Times New Roman" w:cs="Times New Roman"/>
                <w:sz w:val="24"/>
                <w:szCs w:val="24"/>
                <w:lang w:val="uk-UA" w:eastAsia="uk-UA"/>
              </w:rPr>
              <w:t>3) галузевими державними органами, до сфери управління яких належать заклади вищої освіти;</w:t>
            </w:r>
          </w:p>
          <w:p w14:paraId="3D146784" w14:textId="6BA0DD4A" w:rsidR="00F200EF" w:rsidRDefault="00F200EF" w:rsidP="00731A0B">
            <w:pPr>
              <w:shd w:val="clear" w:color="auto" w:fill="FFFFFF"/>
              <w:ind w:firstLine="284"/>
              <w:jc w:val="both"/>
              <w:rPr>
                <w:rFonts w:ascii="Times New Roman" w:eastAsia="Times New Roman" w:hAnsi="Times New Roman" w:cs="Times New Roman"/>
                <w:sz w:val="24"/>
                <w:szCs w:val="24"/>
                <w:lang w:val="uk-UA" w:eastAsia="uk-UA"/>
              </w:rPr>
            </w:pPr>
            <w:bookmarkStart w:id="15" w:name="n185"/>
            <w:bookmarkEnd w:id="15"/>
          </w:p>
          <w:p w14:paraId="155651ED" w14:textId="12C5DC1F" w:rsidR="002856F0" w:rsidRDefault="002856F0" w:rsidP="00731A0B">
            <w:pPr>
              <w:shd w:val="clear" w:color="auto" w:fill="FFFFFF"/>
              <w:ind w:firstLine="284"/>
              <w:jc w:val="both"/>
              <w:rPr>
                <w:rFonts w:ascii="Times New Roman" w:eastAsia="Times New Roman" w:hAnsi="Times New Roman" w:cs="Times New Roman"/>
                <w:sz w:val="24"/>
                <w:szCs w:val="24"/>
                <w:lang w:val="uk-UA" w:eastAsia="uk-UA"/>
              </w:rPr>
            </w:pPr>
          </w:p>
          <w:p w14:paraId="4B9A4842" w14:textId="39181A71" w:rsidR="00731A0B" w:rsidRDefault="00731A0B" w:rsidP="00731A0B">
            <w:pPr>
              <w:shd w:val="clear" w:color="auto" w:fill="FFFFFF"/>
              <w:ind w:firstLine="284"/>
              <w:jc w:val="both"/>
              <w:rPr>
                <w:rFonts w:ascii="Times New Roman" w:eastAsia="Times New Roman" w:hAnsi="Times New Roman" w:cs="Times New Roman"/>
                <w:sz w:val="24"/>
                <w:szCs w:val="24"/>
                <w:lang w:val="uk-UA" w:eastAsia="uk-UA"/>
              </w:rPr>
            </w:pPr>
          </w:p>
          <w:p w14:paraId="6CBB23BC" w14:textId="77777777" w:rsidR="00731A0B" w:rsidRPr="00FC6BE8" w:rsidRDefault="00731A0B" w:rsidP="00731A0B">
            <w:pPr>
              <w:shd w:val="clear" w:color="auto" w:fill="FFFFFF"/>
              <w:ind w:firstLine="284"/>
              <w:jc w:val="both"/>
              <w:rPr>
                <w:rFonts w:ascii="Times New Roman" w:eastAsia="Times New Roman" w:hAnsi="Times New Roman" w:cs="Times New Roman"/>
                <w:sz w:val="24"/>
                <w:szCs w:val="24"/>
                <w:lang w:val="uk-UA" w:eastAsia="uk-UA"/>
              </w:rPr>
            </w:pPr>
          </w:p>
          <w:p w14:paraId="0C107AB6" w14:textId="7502220B"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i/>
                <w:iCs/>
                <w:sz w:val="24"/>
                <w:szCs w:val="24"/>
                <w:lang w:val="uk-UA" w:eastAsia="uk-UA"/>
              </w:rPr>
              <w:t>4</w:t>
            </w:r>
            <w:r w:rsidRPr="00FC6BE8">
              <w:rPr>
                <w:rFonts w:ascii="Times New Roman" w:eastAsia="Times New Roman" w:hAnsi="Times New Roman" w:cs="Times New Roman"/>
                <w:sz w:val="24"/>
                <w:szCs w:val="24"/>
                <w:lang w:val="uk-UA" w:eastAsia="uk-UA"/>
              </w:rPr>
              <w:t>) органами влади Автономної Республіки Крим, органами місцевого самоврядування, до сфери управління яких належать заклади вищої освіти;</w:t>
            </w:r>
          </w:p>
          <w:p w14:paraId="6F403E8E"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i/>
                <w:sz w:val="24"/>
                <w:szCs w:val="24"/>
                <w:lang w:val="uk-UA" w:eastAsia="uk-UA"/>
              </w:rPr>
            </w:pPr>
            <w:bookmarkStart w:id="16" w:name="n186"/>
            <w:bookmarkEnd w:id="16"/>
            <w:r w:rsidRPr="00FC6BE8">
              <w:rPr>
                <w:rFonts w:ascii="Times New Roman" w:eastAsia="Times New Roman" w:hAnsi="Times New Roman" w:cs="Times New Roman"/>
                <w:i/>
                <w:sz w:val="24"/>
                <w:szCs w:val="24"/>
                <w:lang w:val="uk-UA" w:eastAsia="uk-UA"/>
              </w:rPr>
              <w:t xml:space="preserve">5) </w:t>
            </w:r>
            <w:bookmarkStart w:id="17" w:name="_Hlk144380954"/>
            <w:r w:rsidRPr="00FC6BE8">
              <w:rPr>
                <w:rFonts w:ascii="Times New Roman" w:eastAsia="Times New Roman" w:hAnsi="Times New Roman" w:cs="Times New Roman"/>
                <w:i/>
                <w:sz w:val="24"/>
                <w:szCs w:val="24"/>
                <w:lang w:val="uk-UA" w:eastAsia="uk-UA"/>
              </w:rPr>
              <w:t>Національною академією наук України та національними галузевими академіями наук</w:t>
            </w:r>
            <w:bookmarkEnd w:id="17"/>
            <w:r w:rsidRPr="00FC6BE8">
              <w:rPr>
                <w:rFonts w:ascii="Times New Roman" w:eastAsia="Times New Roman" w:hAnsi="Times New Roman" w:cs="Times New Roman"/>
                <w:i/>
                <w:sz w:val="24"/>
                <w:szCs w:val="24"/>
                <w:lang w:val="uk-UA" w:eastAsia="uk-UA"/>
              </w:rPr>
              <w:t>;</w:t>
            </w:r>
          </w:p>
          <w:p w14:paraId="0EACAE6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8" w:name="n187"/>
            <w:bookmarkEnd w:id="18"/>
            <w:r w:rsidRPr="00FC6BE8">
              <w:rPr>
                <w:rFonts w:ascii="Times New Roman" w:eastAsia="Times New Roman" w:hAnsi="Times New Roman" w:cs="Times New Roman"/>
                <w:sz w:val="24"/>
                <w:szCs w:val="24"/>
                <w:lang w:val="uk-UA" w:eastAsia="uk-UA"/>
              </w:rPr>
              <w:t>6) засновниками закладів вищої освіти;</w:t>
            </w:r>
          </w:p>
          <w:p w14:paraId="11AB263F"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9" w:name="n188"/>
            <w:bookmarkEnd w:id="19"/>
            <w:r w:rsidRPr="00FC6BE8">
              <w:rPr>
                <w:rFonts w:ascii="Times New Roman" w:eastAsia="Times New Roman" w:hAnsi="Times New Roman" w:cs="Times New Roman"/>
                <w:sz w:val="24"/>
                <w:szCs w:val="24"/>
                <w:lang w:val="uk-UA" w:eastAsia="uk-UA"/>
              </w:rPr>
              <w:t>7) органами громадського самоврядування у сфері вищої освіти і науки;</w:t>
            </w:r>
          </w:p>
          <w:p w14:paraId="6DE6F249" w14:textId="0DF23907" w:rsidR="005C29D6" w:rsidRPr="00FC6BE8" w:rsidRDefault="00F200EF" w:rsidP="0046441E">
            <w:pPr>
              <w:shd w:val="clear" w:color="auto" w:fill="FFFFFF"/>
              <w:spacing w:before="120" w:after="120"/>
              <w:ind w:firstLine="284"/>
              <w:jc w:val="both"/>
              <w:rPr>
                <w:rStyle w:val="rvts9"/>
                <w:rFonts w:ascii="Times New Roman" w:eastAsia="Times New Roman" w:hAnsi="Times New Roman" w:cs="Times New Roman"/>
                <w:sz w:val="24"/>
                <w:szCs w:val="24"/>
                <w:lang w:val="uk-UA" w:eastAsia="uk-UA"/>
              </w:rPr>
            </w:pPr>
            <w:bookmarkStart w:id="20" w:name="n189"/>
            <w:bookmarkEnd w:id="20"/>
            <w:r w:rsidRPr="00FC6BE8">
              <w:rPr>
                <w:rFonts w:ascii="Times New Roman" w:eastAsia="Times New Roman" w:hAnsi="Times New Roman" w:cs="Times New Roman"/>
                <w:sz w:val="24"/>
                <w:szCs w:val="24"/>
                <w:lang w:val="uk-UA" w:eastAsia="uk-UA"/>
              </w:rPr>
              <w:t>8) Національним агентством із забезпечення якості вищої освіти.</w:t>
            </w:r>
          </w:p>
        </w:tc>
        <w:tc>
          <w:tcPr>
            <w:tcW w:w="7369" w:type="dxa"/>
          </w:tcPr>
          <w:p w14:paraId="4FE9CB9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12.</w:t>
            </w:r>
            <w:r w:rsidRPr="00FC6BE8">
              <w:rPr>
                <w:rFonts w:ascii="Times New Roman" w:eastAsia="Times New Roman" w:hAnsi="Times New Roman" w:cs="Times New Roman"/>
                <w:sz w:val="24"/>
                <w:szCs w:val="24"/>
                <w:lang w:val="uk-UA" w:eastAsia="uk-UA"/>
              </w:rPr>
              <w:t> Управління у сфері вищої освіти</w:t>
            </w:r>
          </w:p>
          <w:p w14:paraId="57341714"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Управління у сфері вищої освіти у межах своїх повноважень здійснюється:</w:t>
            </w:r>
          </w:p>
          <w:p w14:paraId="04662F17"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Кабінетом Міністрів України;</w:t>
            </w:r>
          </w:p>
          <w:p w14:paraId="5F292A25"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центральним органом виконавчої влади у сфері освіти і науки;</w:t>
            </w:r>
          </w:p>
          <w:p w14:paraId="6DABCEBC" w14:textId="248ADA45" w:rsidR="002856F0" w:rsidRDefault="00F200EF" w:rsidP="00BD2659">
            <w:pPr>
              <w:shd w:val="clear" w:color="auto" w:fill="FFFFFF"/>
              <w:spacing w:before="120" w:after="120"/>
              <w:ind w:firstLine="284"/>
              <w:jc w:val="both"/>
              <w:rPr>
                <w:rFonts w:ascii="Times New Roman" w:hAnsi="Times New Roman" w:cs="Times New Roman"/>
                <w:b/>
                <w:color w:val="2F5496" w:themeColor="accent5" w:themeShade="BF"/>
                <w:lang w:val="uk-UA"/>
              </w:rPr>
            </w:pPr>
            <w:r w:rsidRPr="00FC6BE8">
              <w:rPr>
                <w:rFonts w:ascii="Times New Roman" w:eastAsia="Times New Roman" w:hAnsi="Times New Roman" w:cs="Times New Roman"/>
                <w:sz w:val="24"/>
                <w:szCs w:val="24"/>
                <w:lang w:val="uk-UA" w:eastAsia="uk-UA"/>
              </w:rPr>
              <w:t xml:space="preserve">3) </w:t>
            </w:r>
            <w:bookmarkStart w:id="21" w:name="_Hlk144380837"/>
            <w:r w:rsidRPr="00FC6BE8">
              <w:rPr>
                <w:rFonts w:ascii="Times New Roman" w:eastAsia="Times New Roman" w:hAnsi="Times New Roman" w:cs="Times New Roman"/>
                <w:sz w:val="24"/>
                <w:szCs w:val="24"/>
                <w:lang w:val="uk-UA" w:eastAsia="uk-UA"/>
              </w:rPr>
              <w:t>державними органами</w:t>
            </w:r>
            <w:bookmarkEnd w:id="21"/>
            <w:r w:rsidRPr="00FC6BE8">
              <w:rPr>
                <w:rFonts w:ascii="Times New Roman" w:eastAsia="Times New Roman" w:hAnsi="Times New Roman" w:cs="Times New Roman"/>
                <w:sz w:val="24"/>
                <w:szCs w:val="24"/>
                <w:lang w:val="uk-UA" w:eastAsia="uk-UA"/>
              </w:rPr>
              <w:t xml:space="preserve">, до сфери управління яких належать </w:t>
            </w:r>
            <w:bookmarkStart w:id="22" w:name="_Hlk144380883"/>
            <w:r w:rsidR="009520D0" w:rsidRPr="00BB0992">
              <w:rPr>
                <w:rFonts w:ascii="Times New Roman" w:eastAsia="Times New Roman" w:hAnsi="Times New Roman" w:cs="Times New Roman"/>
                <w:b/>
                <w:color w:val="000000" w:themeColor="text1"/>
                <w:lang w:val="uk-UA" w:eastAsia="uk-UA"/>
              </w:rPr>
              <w:t xml:space="preserve">заклади вищої освіти </w:t>
            </w:r>
            <w:r w:rsidR="009520D0" w:rsidRPr="00832B75">
              <w:rPr>
                <w:rFonts w:ascii="Times New Roman" w:eastAsia="Times New Roman" w:hAnsi="Times New Roman" w:cs="Times New Roman"/>
                <w:b/>
                <w:color w:val="000000" w:themeColor="text1"/>
                <w:sz w:val="24"/>
                <w:szCs w:val="24"/>
                <w:lang w:val="uk-UA" w:eastAsia="uk-UA"/>
              </w:rPr>
              <w:t>медичного</w:t>
            </w:r>
            <w:r w:rsidR="00D52898" w:rsidRPr="00832B75">
              <w:rPr>
                <w:rFonts w:ascii="Times New Roman" w:eastAsia="Times New Roman" w:hAnsi="Times New Roman" w:cs="Times New Roman"/>
                <w:b/>
                <w:color w:val="000000" w:themeColor="text1"/>
                <w:sz w:val="24"/>
                <w:szCs w:val="24"/>
                <w:lang w:val="uk-UA" w:eastAsia="uk-UA"/>
              </w:rPr>
              <w:t>,</w:t>
            </w:r>
            <w:r w:rsidR="009520D0" w:rsidRPr="00832B75">
              <w:rPr>
                <w:rFonts w:ascii="Times New Roman" w:eastAsia="Times New Roman" w:hAnsi="Times New Roman" w:cs="Times New Roman"/>
                <w:b/>
                <w:color w:val="000000" w:themeColor="text1"/>
                <w:sz w:val="24"/>
                <w:szCs w:val="24"/>
                <w:lang w:val="uk-UA" w:eastAsia="uk-UA"/>
              </w:rPr>
              <w:t xml:space="preserve"> </w:t>
            </w:r>
            <w:r w:rsidR="00D52898" w:rsidRPr="00832B75">
              <w:rPr>
                <w:rFonts w:ascii="Times New Roman" w:hAnsi="Times New Roman" w:cs="Times New Roman"/>
                <w:b/>
                <w:color w:val="000000" w:themeColor="text1"/>
                <w:sz w:val="24"/>
                <w:szCs w:val="24"/>
                <w:lang w:val="uk-UA"/>
              </w:rPr>
              <w:t>мистецького</w:t>
            </w:r>
            <w:r w:rsidR="00D52898" w:rsidRPr="00832B75">
              <w:rPr>
                <w:rFonts w:ascii="Times New Roman" w:eastAsia="Times New Roman" w:hAnsi="Times New Roman" w:cs="Times New Roman"/>
                <w:b/>
                <w:color w:val="000000" w:themeColor="text1"/>
                <w:sz w:val="24"/>
                <w:szCs w:val="24"/>
                <w:lang w:val="uk-UA" w:eastAsia="uk-UA"/>
              </w:rPr>
              <w:t xml:space="preserve"> </w:t>
            </w:r>
            <w:r w:rsidR="00BB0992" w:rsidRPr="00832B75">
              <w:rPr>
                <w:rFonts w:ascii="Times New Roman" w:eastAsia="Times New Roman" w:hAnsi="Times New Roman" w:cs="Times New Roman"/>
                <w:b/>
                <w:color w:val="000000" w:themeColor="text1"/>
                <w:sz w:val="24"/>
                <w:szCs w:val="24"/>
                <w:lang w:val="uk-UA" w:eastAsia="uk-UA"/>
              </w:rPr>
              <w:t>спрямування</w:t>
            </w:r>
            <w:r w:rsidR="00BB0992" w:rsidRPr="00BB0992">
              <w:rPr>
                <w:rFonts w:ascii="Times New Roman" w:eastAsia="Times New Roman" w:hAnsi="Times New Roman" w:cs="Times New Roman"/>
                <w:b/>
                <w:color w:val="000000" w:themeColor="text1"/>
                <w:lang w:val="uk-UA" w:eastAsia="uk-UA"/>
              </w:rPr>
              <w:t xml:space="preserve"> </w:t>
            </w:r>
            <w:r w:rsidR="00BB0992" w:rsidRPr="00832B75">
              <w:rPr>
                <w:rFonts w:ascii="Times New Roman" w:eastAsia="Times New Roman" w:hAnsi="Times New Roman" w:cs="Times New Roman"/>
                <w:b/>
                <w:color w:val="000000" w:themeColor="text1"/>
                <w:sz w:val="24"/>
                <w:szCs w:val="24"/>
                <w:lang w:val="uk-UA" w:eastAsia="uk-UA"/>
              </w:rPr>
              <w:t>та</w:t>
            </w:r>
            <w:r w:rsidR="009520D0" w:rsidRPr="00BB0992">
              <w:rPr>
                <w:rFonts w:ascii="Times New Roman" w:eastAsia="Times New Roman" w:hAnsi="Times New Roman" w:cs="Times New Roman"/>
                <w:color w:val="000000" w:themeColor="text1"/>
                <w:lang w:val="uk-UA" w:eastAsia="uk-UA"/>
              </w:rPr>
              <w:t xml:space="preserve"> </w:t>
            </w:r>
            <w:r w:rsidRPr="00FC6BE8">
              <w:rPr>
                <w:rFonts w:ascii="Times New Roman" w:eastAsia="Times New Roman" w:hAnsi="Times New Roman" w:cs="Times New Roman"/>
                <w:b/>
                <w:sz w:val="24"/>
                <w:szCs w:val="24"/>
                <w:lang w:val="uk-UA" w:eastAsia="uk-UA"/>
              </w:rPr>
              <w:t xml:space="preserve">вищі військові навчальні заклади, заклади вищої освіти із </w:t>
            </w:r>
            <w:r w:rsidRPr="00FC6BE8">
              <w:rPr>
                <w:rFonts w:ascii="Times New Roman" w:eastAsia="Times New Roman" w:hAnsi="Times New Roman" w:cs="Times New Roman"/>
                <w:b/>
                <w:sz w:val="24"/>
                <w:szCs w:val="24"/>
                <w:lang w:val="uk-UA" w:eastAsia="uk-UA"/>
              </w:rPr>
              <w:lastRenderedPageBreak/>
              <w:t xml:space="preserve">специфічними умовами навчання, військові навчальні підрозділи закладів вищої </w:t>
            </w:r>
            <w:r w:rsidRPr="009A59D5">
              <w:rPr>
                <w:rFonts w:ascii="Times New Roman" w:eastAsia="Times New Roman" w:hAnsi="Times New Roman" w:cs="Times New Roman"/>
                <w:b/>
                <w:sz w:val="24"/>
                <w:szCs w:val="24"/>
                <w:lang w:val="uk-UA" w:eastAsia="uk-UA"/>
              </w:rPr>
              <w:t>освіти</w:t>
            </w:r>
            <w:bookmarkEnd w:id="22"/>
            <w:r w:rsidR="002856F0" w:rsidRPr="009A59D5">
              <w:rPr>
                <w:rFonts w:ascii="Times New Roman" w:hAnsi="Times New Roman" w:cs="Times New Roman"/>
                <w:b/>
                <w:lang w:val="uk-UA"/>
              </w:rPr>
              <w:t>;</w:t>
            </w:r>
          </w:p>
          <w:p w14:paraId="1E295A8B" w14:textId="6AF4E8EB"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4) органами влади Автономної Республіки Крим, органами місцевого самоврядування, до сфери управління яких належать заклади вищої освіти;</w:t>
            </w:r>
          </w:p>
          <w:p w14:paraId="566C19F4" w14:textId="3C7CFD7D" w:rsidR="00466D7A" w:rsidRPr="0072234D" w:rsidRDefault="001855F8" w:rsidP="001855F8">
            <w:pPr>
              <w:pStyle w:val="rvps2"/>
              <w:shd w:val="clear" w:color="auto" w:fill="FFFFFF"/>
              <w:spacing w:before="120" w:beforeAutospacing="0" w:after="0" w:afterAutospacing="0"/>
              <w:ind w:firstLine="284"/>
              <w:jc w:val="center"/>
              <w:rPr>
                <w:b/>
              </w:rPr>
            </w:pPr>
            <w:r>
              <w:rPr>
                <w:b/>
              </w:rPr>
              <w:t>В</w:t>
            </w:r>
            <w:r w:rsidR="0072234D" w:rsidRPr="0072234D">
              <w:rPr>
                <w:b/>
              </w:rPr>
              <w:t>иключити</w:t>
            </w:r>
          </w:p>
          <w:p w14:paraId="36AB9467" w14:textId="77777777" w:rsidR="00731A0B" w:rsidRDefault="00731A0B" w:rsidP="00731A0B">
            <w:pPr>
              <w:shd w:val="clear" w:color="auto" w:fill="FFFFFF"/>
              <w:ind w:firstLine="284"/>
              <w:jc w:val="both"/>
              <w:rPr>
                <w:rFonts w:ascii="Times New Roman" w:eastAsia="Times New Roman" w:hAnsi="Times New Roman" w:cs="Times New Roman"/>
                <w:sz w:val="24"/>
                <w:szCs w:val="24"/>
                <w:lang w:val="uk-UA" w:eastAsia="uk-UA"/>
              </w:rPr>
            </w:pPr>
          </w:p>
          <w:p w14:paraId="03BCC48A" w14:textId="147DBC40"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засновниками закладів вищої освіти;</w:t>
            </w:r>
          </w:p>
          <w:p w14:paraId="7BCC86C5" w14:textId="18EA7E83"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органами громадського самоврядування у сфері вищої освіти і науки;</w:t>
            </w:r>
          </w:p>
          <w:p w14:paraId="74D84A01" w14:textId="5CEAB9BC" w:rsidR="005C29D6" w:rsidRPr="00ED0908" w:rsidRDefault="00F200EF" w:rsidP="0046441E">
            <w:pPr>
              <w:shd w:val="clear" w:color="auto" w:fill="FFFFFF"/>
              <w:spacing w:before="120" w:after="120"/>
              <w:ind w:firstLine="284"/>
              <w:jc w:val="both"/>
              <w:rPr>
                <w:rStyle w:val="rvts9"/>
                <w:rFonts w:ascii="Times New Roman" w:eastAsia="Times New Roman" w:hAnsi="Times New Roman" w:cs="Times New Roman"/>
                <w:strike/>
                <w:sz w:val="24"/>
                <w:szCs w:val="24"/>
                <w:lang w:val="uk-UA" w:eastAsia="uk-UA"/>
              </w:rPr>
            </w:pPr>
            <w:r w:rsidRPr="00FC6BE8">
              <w:rPr>
                <w:rFonts w:ascii="Times New Roman" w:eastAsia="Times New Roman" w:hAnsi="Times New Roman" w:cs="Times New Roman"/>
                <w:sz w:val="24"/>
                <w:szCs w:val="24"/>
                <w:lang w:val="uk-UA" w:eastAsia="uk-UA"/>
              </w:rPr>
              <w:t>8) Національним агентством із забезпечення якості вищої освіти.</w:t>
            </w:r>
          </w:p>
        </w:tc>
      </w:tr>
      <w:tr w:rsidR="00FC6BE8" w:rsidRPr="00FC6BE8" w14:paraId="25E9A1E3" w14:textId="4AF619BB" w:rsidTr="002831D7">
        <w:tc>
          <w:tcPr>
            <w:tcW w:w="7368" w:type="dxa"/>
          </w:tcPr>
          <w:p w14:paraId="03A883F2"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13.</w:t>
            </w:r>
            <w:r w:rsidRPr="00FC6BE8">
              <w:rPr>
                <w:rFonts w:ascii="Times New Roman" w:eastAsia="Times New Roman" w:hAnsi="Times New Roman" w:cs="Times New Roman"/>
                <w:sz w:val="24"/>
                <w:szCs w:val="24"/>
                <w:lang w:val="uk-UA"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p w14:paraId="72DA90B6" w14:textId="77777777" w:rsidR="00F200EF" w:rsidRPr="00FC6BE8" w:rsidRDefault="00F200EF" w:rsidP="00ED7DD7">
            <w:pPr>
              <w:shd w:val="clear" w:color="auto" w:fill="FFFFFF"/>
              <w:spacing w:before="120"/>
              <w:ind w:firstLine="284"/>
              <w:jc w:val="both"/>
              <w:rPr>
                <w:rFonts w:ascii="Times New Roman" w:eastAsia="Times New Roman" w:hAnsi="Times New Roman" w:cs="Times New Roman"/>
                <w:sz w:val="24"/>
                <w:szCs w:val="24"/>
                <w:lang w:val="uk-UA" w:eastAsia="uk-UA"/>
              </w:rPr>
            </w:pPr>
            <w:bookmarkStart w:id="23" w:name="n201"/>
            <w:bookmarkEnd w:id="23"/>
            <w:r w:rsidRPr="00FC6BE8">
              <w:rPr>
                <w:rFonts w:ascii="Times New Roman" w:eastAsia="Times New Roman" w:hAnsi="Times New Roman" w:cs="Times New Roman"/>
                <w:sz w:val="24"/>
                <w:szCs w:val="24"/>
                <w:lang w:val="uk-UA" w:eastAsia="uk-UA"/>
              </w:rPr>
              <w:t>1. Центральний орган виконавчої влади у сфері освіти і науки:</w:t>
            </w:r>
          </w:p>
          <w:p w14:paraId="53B174ED" w14:textId="179EF94F" w:rsidR="00F200EF" w:rsidRPr="00FC6BE8" w:rsidRDefault="00EC15E5" w:rsidP="00ED7DD7">
            <w:pPr>
              <w:shd w:val="clear" w:color="auto" w:fill="FFFFFF"/>
              <w:spacing w:after="120"/>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p w14:paraId="7D65D9F5" w14:textId="77777777" w:rsidR="005C29D6" w:rsidRPr="00FC6BE8" w:rsidRDefault="005C29D6" w:rsidP="00BD2659">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p>
          <w:p w14:paraId="45EE7FFE" w14:textId="47679413" w:rsidR="005C29D6" w:rsidRPr="00FC6BE8" w:rsidRDefault="005C29D6" w:rsidP="00BD2659">
            <w:pPr>
              <w:shd w:val="clear" w:color="auto" w:fill="FFFFFF"/>
              <w:spacing w:before="120" w:after="120"/>
              <w:ind w:firstLine="284"/>
              <w:jc w:val="both"/>
              <w:rPr>
                <w:rFonts w:ascii="Times New Roman" w:eastAsia="Times New Roman" w:hAnsi="Times New Roman" w:cs="Times New Roman"/>
                <w:b/>
                <w:bCs/>
                <w:sz w:val="24"/>
                <w:szCs w:val="24"/>
                <w:lang w:val="en-US" w:eastAsia="uk-UA"/>
              </w:rPr>
            </w:pPr>
            <w:r w:rsidRPr="00FC6BE8">
              <w:rPr>
                <w:rFonts w:ascii="Times New Roman" w:hAnsi="Times New Roman" w:cs="Times New Roman"/>
                <w:sz w:val="24"/>
                <w:szCs w:val="24"/>
                <w:shd w:val="clear" w:color="auto" w:fill="FFFFFF"/>
                <w:lang w:val="uk-UA"/>
              </w:rPr>
              <w:t>…</w:t>
            </w:r>
          </w:p>
        </w:tc>
        <w:tc>
          <w:tcPr>
            <w:tcW w:w="7369" w:type="dxa"/>
          </w:tcPr>
          <w:p w14:paraId="69B10013"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4" w:name="_Hlk144381276"/>
            <w:r w:rsidRPr="00FC6BE8">
              <w:rPr>
                <w:rFonts w:ascii="Times New Roman" w:eastAsia="Times New Roman" w:hAnsi="Times New Roman" w:cs="Times New Roman"/>
                <w:b/>
                <w:bCs/>
                <w:sz w:val="24"/>
                <w:szCs w:val="24"/>
                <w:lang w:val="uk-UA" w:eastAsia="uk-UA"/>
              </w:rPr>
              <w:t>Стаття 13.</w:t>
            </w:r>
            <w:r w:rsidRPr="00FC6BE8">
              <w:rPr>
                <w:rFonts w:ascii="Times New Roman" w:eastAsia="Times New Roman" w:hAnsi="Times New Roman" w:cs="Times New Roman"/>
                <w:sz w:val="24"/>
                <w:szCs w:val="24"/>
                <w:lang w:val="uk-UA"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bookmarkEnd w:id="24"/>
          <w:p w14:paraId="465CB9B6" w14:textId="0C032BF1" w:rsidR="00F200EF" w:rsidRPr="00FC6BE8" w:rsidRDefault="00F200EF" w:rsidP="00ED7DD7">
            <w:pPr>
              <w:shd w:val="clear" w:color="auto" w:fill="FFFFFF"/>
              <w:tabs>
                <w:tab w:val="left" w:pos="301"/>
              </w:tabs>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1. Центральний орган виконавчої влади у сфері освіти і науки:</w:t>
            </w:r>
          </w:p>
          <w:p w14:paraId="3D8FD501" w14:textId="5FD8CDEC" w:rsidR="00F200EF" w:rsidRPr="00FC6BE8" w:rsidRDefault="00EC15E5" w:rsidP="00ED7DD7">
            <w:pPr>
              <w:shd w:val="clear" w:color="auto" w:fill="FFFFFF"/>
              <w:spacing w:after="120"/>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p w14:paraId="7919181A" w14:textId="0CB5DD10" w:rsidR="005C29D6" w:rsidRPr="00FC6BE8" w:rsidRDefault="005C29D6" w:rsidP="00731A0B">
            <w:pPr>
              <w:tabs>
                <w:tab w:val="left" w:pos="313"/>
              </w:tabs>
              <w:spacing w:before="120"/>
              <w:ind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 xml:space="preserve">13) за дорученням і в межах, встановлених Кабінетом Міністрів України, реалізує права і обов’язки уповноваженого органу </w:t>
            </w:r>
            <w:r w:rsidRPr="00FC6BE8">
              <w:rPr>
                <w:rFonts w:ascii="Times New Roman" w:hAnsi="Times New Roman" w:cs="Times New Roman"/>
                <w:b/>
                <w:sz w:val="24"/>
                <w:szCs w:val="24"/>
                <w:shd w:val="clear" w:color="auto" w:fill="FFFFFF"/>
                <w:lang w:val="uk-UA"/>
              </w:rPr>
              <w:t xml:space="preserve">управління </w:t>
            </w:r>
            <w:r w:rsidRPr="00FC6BE8">
              <w:rPr>
                <w:rFonts w:ascii="Times New Roman" w:hAnsi="Times New Roman" w:cs="Times New Roman"/>
                <w:sz w:val="24"/>
                <w:szCs w:val="24"/>
                <w:shd w:val="clear" w:color="auto" w:fill="FFFFFF"/>
                <w:lang w:val="uk-UA"/>
              </w:rPr>
              <w:t>стосовно заснованих державою закладів вищої освіти;</w:t>
            </w:r>
            <w:r w:rsidRPr="00FC6BE8">
              <w:rPr>
                <w:rFonts w:ascii="Times New Roman" w:hAnsi="Times New Roman" w:cs="Times New Roman"/>
                <w:b/>
                <w:sz w:val="24"/>
                <w:szCs w:val="24"/>
                <w:shd w:val="clear" w:color="auto" w:fill="FFFFFF"/>
                <w:lang w:val="uk-UA"/>
              </w:rPr>
              <w:t xml:space="preserve"> вносить до Кабінету Міністрів України пропозиції щодо утворення, реорганізації, ліквідації та виділу закладів вищої освіти державної форми власності (</w:t>
            </w:r>
            <w:r w:rsidR="000A3A1A" w:rsidRPr="00615A79">
              <w:rPr>
                <w:rFonts w:ascii="Times New Roman" w:hAnsi="Times New Roman" w:cs="Times New Roman"/>
                <w:b/>
                <w:sz w:val="24"/>
                <w:shd w:val="clear" w:color="auto" w:fill="FFFFFF"/>
                <w:lang w:val="uk-UA"/>
              </w:rPr>
              <w:t>крім</w:t>
            </w:r>
            <w:r w:rsidR="000A3A1A">
              <w:rPr>
                <w:rFonts w:ascii="Times New Roman" w:hAnsi="Times New Roman" w:cs="Times New Roman"/>
                <w:b/>
                <w:sz w:val="24"/>
                <w:shd w:val="clear" w:color="auto" w:fill="FFFFFF"/>
                <w:lang w:val="uk-UA"/>
              </w:rPr>
              <w:t xml:space="preserve"> </w:t>
            </w:r>
            <w:r w:rsidRPr="00FC6BE8">
              <w:rPr>
                <w:rFonts w:ascii="Times New Roman" w:hAnsi="Times New Roman" w:cs="Times New Roman"/>
                <w:b/>
                <w:sz w:val="24"/>
                <w:shd w:val="clear" w:color="auto" w:fill="FFFFFF"/>
                <w:lang w:val="uk-UA"/>
              </w:rPr>
              <w:t>вищих військових навчальних закладів, закладів вищої освіти із специфічними умовами навчання</w:t>
            </w:r>
            <w:r w:rsidRPr="00FC6BE8">
              <w:rPr>
                <w:rFonts w:ascii="Times New Roman" w:hAnsi="Times New Roman" w:cs="Times New Roman"/>
                <w:b/>
                <w:sz w:val="24"/>
                <w:szCs w:val="24"/>
                <w:shd w:val="clear" w:color="auto" w:fill="FFFFFF"/>
                <w:lang w:val="uk-UA"/>
              </w:rPr>
              <w:t>)</w:t>
            </w:r>
            <w:r w:rsidRPr="00FC6BE8">
              <w:rPr>
                <w:rFonts w:ascii="Times New Roman" w:hAnsi="Times New Roman" w:cs="Times New Roman"/>
                <w:sz w:val="24"/>
                <w:szCs w:val="24"/>
                <w:shd w:val="clear" w:color="auto" w:fill="FFFFFF"/>
                <w:lang w:val="uk-UA"/>
              </w:rPr>
              <w:t>;</w:t>
            </w:r>
          </w:p>
          <w:p w14:paraId="6E4D48AA" w14:textId="52BE9CF9" w:rsidR="005C29D6" w:rsidRPr="00FC6BE8" w:rsidRDefault="005C29D6" w:rsidP="000965A2">
            <w:pPr>
              <w:shd w:val="clear" w:color="auto" w:fill="FFFFFF"/>
              <w:spacing w:after="40"/>
              <w:ind w:firstLine="284"/>
              <w:jc w:val="both"/>
              <w:rPr>
                <w:rFonts w:ascii="Times New Roman" w:eastAsia="Times New Roman" w:hAnsi="Times New Roman" w:cs="Times New Roman"/>
                <w:b/>
                <w:bCs/>
                <w:sz w:val="24"/>
                <w:szCs w:val="24"/>
                <w:lang w:val="uk-UA" w:eastAsia="uk-UA"/>
              </w:rPr>
            </w:pPr>
            <w:r w:rsidRPr="00FC6BE8">
              <w:rPr>
                <w:rFonts w:ascii="Times New Roman" w:hAnsi="Times New Roman" w:cs="Times New Roman"/>
                <w:sz w:val="24"/>
                <w:szCs w:val="24"/>
                <w:shd w:val="clear" w:color="auto" w:fill="FFFFFF"/>
                <w:lang w:val="uk-UA"/>
              </w:rPr>
              <w:t>…</w:t>
            </w:r>
          </w:p>
        </w:tc>
      </w:tr>
      <w:tr w:rsidR="00FC6BE8" w:rsidRPr="00FC6BE8" w14:paraId="11303B9A" w14:textId="77777777" w:rsidTr="002831D7">
        <w:tc>
          <w:tcPr>
            <w:tcW w:w="7368" w:type="dxa"/>
            <w:shd w:val="clear" w:color="auto" w:fill="auto"/>
          </w:tcPr>
          <w:p w14:paraId="457D84DE" w14:textId="77777777" w:rsidR="00F200EF" w:rsidRPr="00FC6BE8" w:rsidRDefault="00F200EF" w:rsidP="000965A2">
            <w:pPr>
              <w:shd w:val="clear" w:color="auto" w:fill="FFFFFF"/>
              <w:spacing w:before="80" w:after="80"/>
              <w:ind w:firstLine="284"/>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t>Стаття 15.</w:t>
            </w:r>
          </w:p>
          <w:p w14:paraId="7B5F12C9"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Повноваження засновника (засновників) закладу вищої освіти</w:t>
            </w:r>
          </w:p>
          <w:p w14:paraId="09609692"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5" w:name="n261"/>
            <w:bookmarkEnd w:id="25"/>
            <w:r w:rsidRPr="00FC6BE8">
              <w:rPr>
                <w:rFonts w:ascii="Times New Roman" w:eastAsia="Times New Roman" w:hAnsi="Times New Roman" w:cs="Times New Roman"/>
                <w:sz w:val="24"/>
                <w:szCs w:val="24"/>
                <w:lang w:val="uk-UA" w:eastAsia="uk-UA"/>
              </w:rPr>
              <w:lastRenderedPageBreak/>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14:paraId="597D01BB" w14:textId="3707F3AA" w:rsidR="00F200EF" w:rsidRDefault="00F200EF" w:rsidP="0046441E">
            <w:pPr>
              <w:shd w:val="clear" w:color="auto" w:fill="FFFFFF"/>
              <w:spacing w:before="120"/>
              <w:ind w:firstLine="284"/>
              <w:jc w:val="both"/>
              <w:rPr>
                <w:rFonts w:ascii="Times New Roman" w:eastAsia="Times New Roman" w:hAnsi="Times New Roman" w:cs="Times New Roman"/>
                <w:sz w:val="24"/>
                <w:szCs w:val="24"/>
                <w:lang w:val="uk-UA" w:eastAsia="uk-UA"/>
              </w:rPr>
            </w:pPr>
            <w:bookmarkStart w:id="26" w:name="n262"/>
            <w:bookmarkEnd w:id="26"/>
            <w:r w:rsidRPr="00FC6BE8">
              <w:rPr>
                <w:rFonts w:ascii="Times New Roman" w:eastAsia="Times New Roman" w:hAnsi="Times New Roman" w:cs="Times New Roman"/>
                <w:sz w:val="24"/>
                <w:szCs w:val="24"/>
                <w:lang w:val="uk-UA" w:eastAsia="uk-UA"/>
              </w:rPr>
              <w:t>2. Засновник (засновники) закладу вищої освіти або уповноважений ним (ними) орган:</w:t>
            </w:r>
          </w:p>
          <w:p w14:paraId="471B88B0" w14:textId="4986870C" w:rsidR="0046441E" w:rsidRDefault="0046441E" w:rsidP="0046441E">
            <w:pPr>
              <w:shd w:val="clear" w:color="auto" w:fill="FFFFFF"/>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1) затверджує статут закладу вищої освіти та </w:t>
            </w:r>
            <w:r w:rsidRPr="00FC6BE8">
              <w:rPr>
                <w:rFonts w:ascii="Times New Roman" w:eastAsia="Times New Roman" w:hAnsi="Times New Roman" w:cs="Times New Roman"/>
                <w:i/>
                <w:sz w:val="24"/>
                <w:szCs w:val="24"/>
                <w:lang w:val="uk-UA" w:eastAsia="uk-UA"/>
              </w:rPr>
              <w:t>за поданням вищого</w:t>
            </w:r>
          </w:p>
          <w:p w14:paraId="2BB84098" w14:textId="16C6E68C" w:rsidR="00F200EF" w:rsidRPr="00FC6BE8" w:rsidRDefault="00F200EF" w:rsidP="0046441E">
            <w:pPr>
              <w:shd w:val="clear" w:color="auto" w:fill="FFFFFF"/>
              <w:spacing w:after="120"/>
              <w:ind w:firstLine="284"/>
              <w:jc w:val="both"/>
              <w:rPr>
                <w:rFonts w:ascii="Times New Roman" w:eastAsia="Times New Roman" w:hAnsi="Times New Roman" w:cs="Times New Roman"/>
                <w:sz w:val="24"/>
                <w:szCs w:val="24"/>
                <w:lang w:val="uk-UA" w:eastAsia="uk-UA"/>
              </w:rPr>
            </w:pPr>
            <w:bookmarkStart w:id="27" w:name="n263"/>
            <w:bookmarkEnd w:id="27"/>
            <w:r w:rsidRPr="00FC6BE8">
              <w:rPr>
                <w:rFonts w:ascii="Times New Roman" w:eastAsia="Times New Roman" w:hAnsi="Times New Roman" w:cs="Times New Roman"/>
                <w:i/>
                <w:sz w:val="24"/>
                <w:szCs w:val="24"/>
                <w:lang w:val="uk-UA" w:eastAsia="uk-UA"/>
              </w:rPr>
              <w:t xml:space="preserve">колегіального органу громадського самоврядування закладу вищої освіти </w:t>
            </w:r>
            <w:r w:rsidRPr="008014CE">
              <w:rPr>
                <w:rFonts w:ascii="Times New Roman" w:eastAsia="Times New Roman" w:hAnsi="Times New Roman" w:cs="Times New Roman"/>
                <w:i/>
                <w:sz w:val="24"/>
                <w:szCs w:val="24"/>
                <w:lang w:val="uk-UA" w:eastAsia="uk-UA"/>
              </w:rPr>
              <w:t>вносить до нього зміни або затверджує</w:t>
            </w:r>
            <w:r w:rsidRPr="00FC6BE8">
              <w:rPr>
                <w:rFonts w:ascii="Times New Roman" w:eastAsia="Times New Roman" w:hAnsi="Times New Roman" w:cs="Times New Roman"/>
                <w:sz w:val="24"/>
                <w:szCs w:val="24"/>
                <w:lang w:val="uk-UA" w:eastAsia="uk-UA"/>
              </w:rPr>
              <w:t xml:space="preserve"> нову редакцію;</w:t>
            </w:r>
          </w:p>
          <w:p w14:paraId="5692E301"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8" w:name="n264"/>
            <w:bookmarkEnd w:id="28"/>
            <w:r w:rsidRPr="00FC6BE8">
              <w:rPr>
                <w:rFonts w:ascii="Times New Roman" w:eastAsia="Times New Roman" w:hAnsi="Times New Roman" w:cs="Times New Roman"/>
                <w:sz w:val="24"/>
                <w:szCs w:val="24"/>
                <w:lang w:val="uk-UA" w:eastAsia="uk-UA"/>
              </w:rPr>
              <w:t>2) укладає в місячний строк контракт з керівником закладу вищої освіти, обраним за конкурсом у порядку, встановленому цим Законом;</w:t>
            </w:r>
          </w:p>
          <w:p w14:paraId="5C1B8AC2"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9" w:name="n265"/>
            <w:bookmarkEnd w:id="29"/>
            <w:r w:rsidRPr="00FC6BE8">
              <w:rPr>
                <w:rFonts w:ascii="Times New Roman" w:eastAsia="Times New Roman" w:hAnsi="Times New Roman" w:cs="Times New Roman"/>
                <w:sz w:val="24"/>
                <w:szCs w:val="24"/>
                <w:lang w:val="uk-UA" w:eastAsia="uk-UA"/>
              </w:rPr>
              <w:t xml:space="preserve">3) </w:t>
            </w:r>
            <w:r w:rsidRPr="00FC6BE8">
              <w:rPr>
                <w:rFonts w:ascii="Times New Roman" w:eastAsia="Times New Roman" w:hAnsi="Times New Roman" w:cs="Times New Roman"/>
                <w:i/>
                <w:sz w:val="24"/>
                <w:szCs w:val="24"/>
                <w:lang w:val="uk-UA" w:eastAsia="uk-UA"/>
              </w:rPr>
              <w:t>за поданням вищого колегіального органу громадського самоврядування закладу вищої освіти</w:t>
            </w:r>
            <w:r w:rsidRPr="00FC6BE8">
              <w:rPr>
                <w:rFonts w:ascii="Times New Roman" w:eastAsia="Times New Roman" w:hAnsi="Times New Roman" w:cs="Times New Roman"/>
                <w:sz w:val="24"/>
                <w:szCs w:val="24"/>
                <w:lang w:val="uk-UA" w:eastAsia="uk-UA"/>
              </w:rPr>
              <w:t xml:space="preserve"> достроково розриває контракт із керівником закладу вищої освіти з підстав, визначених законодавством про працю, чи за порушення статуту закладу вищої освіти </w:t>
            </w:r>
            <w:r w:rsidRPr="00FE2751">
              <w:rPr>
                <w:rFonts w:ascii="Times New Roman" w:eastAsia="Times New Roman" w:hAnsi="Times New Roman" w:cs="Times New Roman"/>
                <w:i/>
                <w:sz w:val="24"/>
                <w:szCs w:val="24"/>
                <w:lang w:val="uk-UA" w:eastAsia="uk-UA"/>
              </w:rPr>
              <w:t>та</w:t>
            </w:r>
            <w:r w:rsidRPr="00FC6BE8">
              <w:rPr>
                <w:rFonts w:ascii="Times New Roman" w:eastAsia="Times New Roman" w:hAnsi="Times New Roman" w:cs="Times New Roman"/>
                <w:sz w:val="24"/>
                <w:szCs w:val="24"/>
                <w:lang w:val="uk-UA" w:eastAsia="uk-UA"/>
              </w:rPr>
              <w:t xml:space="preserve"> умов контракту;</w:t>
            </w:r>
          </w:p>
          <w:p w14:paraId="27A715CF"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0" w:name="n266"/>
            <w:bookmarkEnd w:id="30"/>
            <w:r w:rsidRPr="00FC6BE8">
              <w:rPr>
                <w:rFonts w:ascii="Times New Roman" w:eastAsia="Times New Roman" w:hAnsi="Times New Roman" w:cs="Times New Roman"/>
                <w:sz w:val="24"/>
                <w:szCs w:val="24"/>
                <w:lang w:val="uk-UA" w:eastAsia="uk-UA"/>
              </w:rPr>
              <w:t>4) здійснює контроль за фінансово-господарською діяльністю закладу вищої освіти;</w:t>
            </w:r>
          </w:p>
          <w:p w14:paraId="4FFC7E2A"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1" w:name="n267"/>
            <w:bookmarkEnd w:id="31"/>
            <w:r w:rsidRPr="00FC6BE8">
              <w:rPr>
                <w:rFonts w:ascii="Times New Roman" w:eastAsia="Times New Roman" w:hAnsi="Times New Roman" w:cs="Times New Roman"/>
                <w:sz w:val="24"/>
                <w:szCs w:val="24"/>
                <w:lang w:val="uk-UA" w:eastAsia="uk-UA"/>
              </w:rPr>
              <w:t>5) здійснює контроль за дотриманням статуту закладу вищої освіти;</w:t>
            </w:r>
          </w:p>
          <w:p w14:paraId="57EDB6BA" w14:textId="77777777" w:rsidR="00F200EF" w:rsidRPr="005A2AB4" w:rsidRDefault="00F200EF" w:rsidP="001855F8">
            <w:pPr>
              <w:shd w:val="clear" w:color="auto" w:fill="FFFFFF"/>
              <w:ind w:firstLine="284"/>
              <w:jc w:val="both"/>
              <w:rPr>
                <w:rFonts w:ascii="Times New Roman" w:eastAsia="Times New Roman" w:hAnsi="Times New Roman" w:cs="Times New Roman"/>
                <w:sz w:val="28"/>
                <w:szCs w:val="28"/>
                <w:lang w:val="uk-UA" w:eastAsia="uk-UA"/>
              </w:rPr>
            </w:pPr>
            <w:bookmarkStart w:id="32" w:name="n268"/>
            <w:bookmarkEnd w:id="32"/>
          </w:p>
          <w:p w14:paraId="4ECE3290" w14:textId="77777777" w:rsidR="0072234D" w:rsidRDefault="0072234D" w:rsidP="001855F8">
            <w:pPr>
              <w:shd w:val="clear" w:color="auto" w:fill="FFFFFF"/>
              <w:ind w:firstLine="284"/>
              <w:jc w:val="both"/>
              <w:rPr>
                <w:rFonts w:ascii="Times New Roman" w:eastAsia="Times New Roman" w:hAnsi="Times New Roman" w:cs="Times New Roman"/>
                <w:sz w:val="24"/>
                <w:szCs w:val="24"/>
                <w:lang w:val="uk-UA" w:eastAsia="uk-UA"/>
              </w:rPr>
            </w:pPr>
          </w:p>
          <w:p w14:paraId="56F5649A" w14:textId="24C904E9" w:rsidR="00F200EF" w:rsidRPr="00FC6BE8" w:rsidRDefault="00F200EF" w:rsidP="00ED7DD7">
            <w:pPr>
              <w:shd w:val="clear" w:color="auto" w:fill="FFFFFF"/>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здійснює інші повноваження, передбачені законом і статутом закладу вищої освіти.</w:t>
            </w:r>
          </w:p>
          <w:p w14:paraId="49063E44" w14:textId="1F215DA9" w:rsidR="00F200EF" w:rsidRPr="00FC6BE8" w:rsidRDefault="00F200EF" w:rsidP="00ED7DD7">
            <w:pPr>
              <w:pStyle w:val="rvps2"/>
              <w:spacing w:before="0" w:beforeAutospacing="0" w:after="0" w:afterAutospacing="0"/>
              <w:ind w:firstLine="284"/>
              <w:rPr>
                <w:rStyle w:val="rvts9"/>
              </w:rPr>
            </w:pPr>
            <w:r w:rsidRPr="00FC6BE8">
              <w:rPr>
                <w:rStyle w:val="rvts9"/>
                <w:bCs/>
                <w:iCs/>
              </w:rPr>
              <w:t>…</w:t>
            </w:r>
          </w:p>
        </w:tc>
        <w:tc>
          <w:tcPr>
            <w:tcW w:w="7369" w:type="dxa"/>
            <w:shd w:val="clear" w:color="auto" w:fill="auto"/>
          </w:tcPr>
          <w:p w14:paraId="5E12DD95" w14:textId="42F263D9" w:rsidR="00F200EF" w:rsidRPr="00FC6BE8" w:rsidRDefault="00F200EF" w:rsidP="000965A2">
            <w:pPr>
              <w:shd w:val="clear" w:color="auto" w:fill="FFFFFF"/>
              <w:spacing w:before="80" w:after="80"/>
              <w:ind w:firstLine="284"/>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15.</w:t>
            </w:r>
          </w:p>
          <w:p w14:paraId="14CB7805" w14:textId="314F0034" w:rsidR="00F200EF" w:rsidRPr="00FC6BE8" w:rsidRDefault="00F200EF" w:rsidP="00BD2659">
            <w:pPr>
              <w:shd w:val="clear" w:color="auto" w:fill="FFFFFF"/>
              <w:tabs>
                <w:tab w:val="left" w:pos="313"/>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Повноваження засновника (засновників) закладу вищої освіти</w:t>
            </w:r>
          </w:p>
          <w:p w14:paraId="5CC817F4" w14:textId="31AC1006"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14:paraId="034BD811" w14:textId="02C13EF2"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Засновник (засновники) закладу вищої освіти або уповноважений ним (ними) орган:</w:t>
            </w:r>
          </w:p>
          <w:p w14:paraId="0FACB149" w14:textId="7B50CC74"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затверджує статут закладу вищої освіти</w:t>
            </w:r>
            <w:r w:rsidR="008014CE">
              <w:rPr>
                <w:rFonts w:ascii="Times New Roman" w:eastAsia="Times New Roman" w:hAnsi="Times New Roman" w:cs="Times New Roman"/>
                <w:sz w:val="24"/>
                <w:szCs w:val="24"/>
                <w:lang w:val="uk-UA" w:eastAsia="uk-UA"/>
              </w:rPr>
              <w:t xml:space="preserve"> або </w:t>
            </w:r>
            <w:r w:rsidR="008014CE" w:rsidRPr="00AA2CFA">
              <w:rPr>
                <w:rFonts w:ascii="Times New Roman" w:eastAsia="Times New Roman" w:hAnsi="Times New Roman" w:cs="Times New Roman"/>
                <w:b/>
                <w:sz w:val="24"/>
                <w:szCs w:val="24"/>
                <w:lang w:val="uk-UA" w:eastAsia="uk-UA"/>
              </w:rPr>
              <w:t>його</w:t>
            </w:r>
            <w:r w:rsidR="008014CE" w:rsidRPr="00AA2CFA">
              <w:rPr>
                <w:rFonts w:ascii="Times New Roman" w:eastAsia="Times New Roman" w:hAnsi="Times New Roman" w:cs="Times New Roman"/>
                <w:sz w:val="24"/>
                <w:szCs w:val="24"/>
                <w:lang w:val="uk-UA" w:eastAsia="uk-UA"/>
              </w:rPr>
              <w:t xml:space="preserve"> </w:t>
            </w:r>
            <w:r w:rsidR="008014CE" w:rsidRPr="0035360F">
              <w:rPr>
                <w:rFonts w:ascii="Times New Roman" w:eastAsia="Times New Roman" w:hAnsi="Times New Roman" w:cs="Times New Roman"/>
                <w:sz w:val="24"/>
                <w:szCs w:val="24"/>
                <w:lang w:val="uk-UA" w:eastAsia="uk-UA"/>
              </w:rPr>
              <w:t>нову редакцію</w:t>
            </w:r>
          </w:p>
          <w:p w14:paraId="2ABE25AB" w14:textId="77777777" w:rsidR="008014CE" w:rsidRDefault="008014CE" w:rsidP="008014CE">
            <w:pPr>
              <w:shd w:val="clear" w:color="auto" w:fill="FFFFFF"/>
              <w:ind w:firstLine="284"/>
              <w:jc w:val="both"/>
              <w:rPr>
                <w:rFonts w:ascii="Times New Roman" w:eastAsia="Times New Roman" w:hAnsi="Times New Roman" w:cs="Times New Roman"/>
                <w:sz w:val="24"/>
                <w:szCs w:val="24"/>
                <w:lang w:val="uk-UA" w:eastAsia="uk-UA"/>
              </w:rPr>
            </w:pPr>
          </w:p>
          <w:p w14:paraId="40B78601" w14:textId="77777777" w:rsidR="008014CE" w:rsidRDefault="008014CE" w:rsidP="008014CE">
            <w:pPr>
              <w:shd w:val="clear" w:color="auto" w:fill="FFFFFF"/>
              <w:ind w:firstLine="284"/>
              <w:jc w:val="both"/>
              <w:rPr>
                <w:rFonts w:ascii="Times New Roman" w:eastAsia="Times New Roman" w:hAnsi="Times New Roman" w:cs="Times New Roman"/>
                <w:sz w:val="24"/>
                <w:szCs w:val="24"/>
                <w:lang w:val="uk-UA" w:eastAsia="uk-UA"/>
              </w:rPr>
            </w:pPr>
          </w:p>
          <w:p w14:paraId="6F19FE55" w14:textId="10523095" w:rsidR="00F200EF" w:rsidRPr="00FC6BE8" w:rsidRDefault="00F200EF" w:rsidP="008014CE">
            <w:pPr>
              <w:shd w:val="clear" w:color="auto" w:fill="FFFFFF"/>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укладає в місячний строк контракт з керівником закладу вищої освіти, обраним за конкурсом у порядку, встановленому цим Законом;</w:t>
            </w:r>
          </w:p>
          <w:p w14:paraId="533EF84A" w14:textId="685A25FA" w:rsidR="00F200EF" w:rsidRPr="00FC6BE8" w:rsidRDefault="00F200EF" w:rsidP="001855F8">
            <w:pPr>
              <w:shd w:val="clear" w:color="auto" w:fill="FFFFFF"/>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3) достроково розриває контракт із керівником закладу вищої освіти з підстав, визначених законодавством про працю, чи за порушен</w:t>
            </w:r>
            <w:r w:rsidR="00216F6E" w:rsidRPr="00FC6BE8">
              <w:rPr>
                <w:rFonts w:ascii="Times New Roman" w:eastAsia="Times New Roman" w:hAnsi="Times New Roman" w:cs="Times New Roman"/>
                <w:sz w:val="24"/>
                <w:szCs w:val="24"/>
                <w:lang w:val="uk-UA" w:eastAsia="uk-UA"/>
              </w:rPr>
              <w:t xml:space="preserve">ня статуту закладу вищої освіти </w:t>
            </w:r>
            <w:r w:rsidRPr="00FC6BE8">
              <w:rPr>
                <w:rFonts w:ascii="Times New Roman" w:eastAsia="Times New Roman" w:hAnsi="Times New Roman" w:cs="Times New Roman"/>
                <w:b/>
                <w:sz w:val="24"/>
                <w:szCs w:val="24"/>
                <w:lang w:val="uk-UA" w:eastAsia="uk-UA"/>
              </w:rPr>
              <w:t>або</w:t>
            </w:r>
            <w:r w:rsidRPr="00FC6BE8">
              <w:rPr>
                <w:rFonts w:ascii="Times New Roman" w:eastAsia="Times New Roman" w:hAnsi="Times New Roman" w:cs="Times New Roman"/>
                <w:sz w:val="24"/>
                <w:szCs w:val="24"/>
                <w:lang w:val="uk-UA" w:eastAsia="uk-UA"/>
              </w:rPr>
              <w:t xml:space="preserve"> умов контракту;</w:t>
            </w:r>
          </w:p>
          <w:p w14:paraId="5EF6977A" w14:textId="73139273" w:rsidR="001855F8" w:rsidRDefault="001855F8" w:rsidP="001855F8">
            <w:pPr>
              <w:shd w:val="clear" w:color="auto" w:fill="FFFFFF"/>
              <w:ind w:firstLine="284"/>
              <w:jc w:val="both"/>
              <w:rPr>
                <w:rFonts w:ascii="Times New Roman" w:eastAsia="Times New Roman" w:hAnsi="Times New Roman" w:cs="Times New Roman"/>
                <w:sz w:val="24"/>
                <w:szCs w:val="24"/>
                <w:lang w:val="uk-UA" w:eastAsia="uk-UA"/>
              </w:rPr>
            </w:pPr>
          </w:p>
          <w:p w14:paraId="50E648AD" w14:textId="77777777" w:rsidR="001855F8" w:rsidRDefault="001855F8" w:rsidP="001855F8">
            <w:pPr>
              <w:shd w:val="clear" w:color="auto" w:fill="FFFFFF"/>
              <w:ind w:firstLine="284"/>
              <w:jc w:val="both"/>
              <w:rPr>
                <w:rFonts w:ascii="Times New Roman" w:eastAsia="Times New Roman" w:hAnsi="Times New Roman" w:cs="Times New Roman"/>
                <w:sz w:val="24"/>
                <w:szCs w:val="24"/>
                <w:lang w:val="uk-UA" w:eastAsia="uk-UA"/>
              </w:rPr>
            </w:pPr>
          </w:p>
          <w:p w14:paraId="31C82100" w14:textId="2371C746"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4) здійснює контроль за фінансово-господарською діяльністю закладу вищої освіти;</w:t>
            </w:r>
          </w:p>
          <w:p w14:paraId="65A6C8FA" w14:textId="211F60AF"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5) здійснює контроль за дотриманням статуту закладу вищої освіти;</w:t>
            </w:r>
          </w:p>
          <w:p w14:paraId="4A78FFB4" w14:textId="1E9BE9A8" w:rsidR="00F200EF" w:rsidRPr="00FC6BE8" w:rsidRDefault="00F200EF" w:rsidP="00BD2659">
            <w:pPr>
              <w:shd w:val="clear" w:color="auto" w:fill="FFFFFF"/>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5</w:t>
            </w:r>
            <w:r w:rsidRPr="00FC6BE8">
              <w:rPr>
                <w:rFonts w:ascii="Times New Roman" w:eastAsia="Times New Roman" w:hAnsi="Times New Roman" w:cs="Times New Roman"/>
                <w:b/>
                <w:sz w:val="24"/>
                <w:szCs w:val="24"/>
                <w:vertAlign w:val="superscript"/>
                <w:lang w:val="uk-UA" w:eastAsia="uk-UA"/>
              </w:rPr>
              <w:t>1</w:t>
            </w:r>
            <w:r w:rsidRPr="00FC6BE8">
              <w:rPr>
                <w:rFonts w:ascii="Times New Roman" w:eastAsia="Times New Roman" w:hAnsi="Times New Roman" w:cs="Times New Roman"/>
                <w:b/>
                <w:sz w:val="24"/>
                <w:szCs w:val="24"/>
                <w:lang w:val="uk-UA" w:eastAsia="uk-UA"/>
              </w:rPr>
              <w:t>) приймає рішення про найменування закладу вищої освіти та його зміну;</w:t>
            </w:r>
          </w:p>
          <w:p w14:paraId="6F567049" w14:textId="27BF2387" w:rsidR="00F200EF" w:rsidRPr="00FC6BE8" w:rsidRDefault="00F200EF" w:rsidP="00ED7DD7">
            <w:pPr>
              <w:shd w:val="clear" w:color="auto" w:fill="FFFFFF"/>
              <w:tabs>
                <w:tab w:val="left" w:pos="241"/>
                <w:tab w:val="left" w:pos="454"/>
              </w:tabs>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здійснює інші повноваження, передбачені законом і статутом закладу вищої освіти.</w:t>
            </w:r>
          </w:p>
          <w:p w14:paraId="0F8F8D66" w14:textId="621E91F6" w:rsidR="00F200EF" w:rsidRPr="00FC6BE8" w:rsidRDefault="00F200EF" w:rsidP="00ED7DD7">
            <w:pPr>
              <w:pStyle w:val="rvps2"/>
              <w:spacing w:before="0" w:beforeAutospacing="0" w:after="0" w:afterAutospacing="0"/>
              <w:ind w:firstLine="284"/>
              <w:rPr>
                <w:rStyle w:val="rvts9"/>
              </w:rPr>
            </w:pPr>
            <w:r w:rsidRPr="00FC6BE8">
              <w:rPr>
                <w:rStyle w:val="rvts9"/>
                <w:b/>
                <w:bCs/>
                <w:iCs/>
              </w:rPr>
              <w:t>…</w:t>
            </w:r>
          </w:p>
        </w:tc>
      </w:tr>
      <w:tr w:rsidR="00FC6BE8" w:rsidRPr="00FC6BE8" w14:paraId="5CAC2C8F" w14:textId="77777777" w:rsidTr="002831D7">
        <w:tc>
          <w:tcPr>
            <w:tcW w:w="7368" w:type="dxa"/>
          </w:tcPr>
          <w:p w14:paraId="5BB2AC29" w14:textId="77777777" w:rsidR="00F200EF" w:rsidRPr="00FC6BE8" w:rsidRDefault="00F200EF" w:rsidP="00ED7DD7">
            <w:pPr>
              <w:spacing w:before="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sz w:val="24"/>
                <w:szCs w:val="24"/>
                <w:lang w:val="uk-UA" w:eastAsia="uk-UA"/>
              </w:rPr>
              <w:lastRenderedPageBreak/>
              <w:t xml:space="preserve">Стаття 24. </w:t>
            </w:r>
            <w:r w:rsidRPr="00FC6BE8">
              <w:rPr>
                <w:rFonts w:ascii="Times New Roman" w:eastAsia="Times New Roman" w:hAnsi="Times New Roman" w:cs="Times New Roman"/>
                <w:sz w:val="24"/>
                <w:szCs w:val="24"/>
                <w:lang w:val="uk-UA" w:eastAsia="uk-UA"/>
              </w:rPr>
              <w:t>Ліцензування освітньої діяльності</w:t>
            </w:r>
          </w:p>
          <w:p w14:paraId="1253C781" w14:textId="08125E04" w:rsidR="00924DE1" w:rsidRPr="00FC6BE8" w:rsidRDefault="00924DE1" w:rsidP="00ED7DD7">
            <w:pPr>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5861CDFF"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14:paraId="3B2885A8"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3" w:name="n370"/>
            <w:bookmarkEnd w:id="33"/>
            <w:r w:rsidRPr="00FC6BE8">
              <w:rPr>
                <w:rFonts w:ascii="Times New Roman" w:eastAsia="Times New Roman" w:hAnsi="Times New Roman" w:cs="Times New Roman"/>
                <w:sz w:val="24"/>
                <w:szCs w:val="24"/>
                <w:lang w:val="uk-UA" w:eastAsia="uk-UA"/>
              </w:rPr>
              <w:t>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14:paraId="1C9C4597" w14:textId="55343DAF"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4" w:name="n1751"/>
            <w:bookmarkEnd w:id="34"/>
            <w:r w:rsidRPr="00FC6BE8">
              <w:rPr>
                <w:rFonts w:ascii="Times New Roman" w:eastAsia="Times New Roman" w:hAnsi="Times New Roman" w:cs="Times New Roman"/>
                <w:sz w:val="24"/>
                <w:szCs w:val="24"/>
                <w:lang w:val="uk-UA" w:eastAsia="uk-UA"/>
              </w:rPr>
              <w:t>Звуження провадження освітньої діяльності у сфері вищої освіти в закладі вищої освіти (</w:t>
            </w:r>
            <w:r w:rsidRPr="00FC6BE8">
              <w:rPr>
                <w:rFonts w:ascii="Times New Roman" w:eastAsia="Times New Roman" w:hAnsi="Times New Roman" w:cs="Times New Roman"/>
                <w:i/>
                <w:sz w:val="24"/>
                <w:szCs w:val="24"/>
                <w:lang w:val="uk-UA" w:eastAsia="uk-UA"/>
              </w:rPr>
              <w:t>відокремленому структурному підрозділі</w:t>
            </w:r>
            <w:r w:rsidRPr="006042D3">
              <w:rPr>
                <w:rFonts w:ascii="Times New Roman" w:eastAsia="Times New Roman" w:hAnsi="Times New Roman" w:cs="Times New Roman"/>
                <w:sz w:val="24"/>
                <w:szCs w:val="24"/>
                <w:lang w:val="uk-UA" w:eastAsia="uk-UA"/>
              </w:rPr>
              <w:t>)</w:t>
            </w:r>
            <w:r w:rsidRPr="00FC6BE8">
              <w:rPr>
                <w:rFonts w:ascii="Times New Roman" w:eastAsia="Times New Roman" w:hAnsi="Times New Roman" w:cs="Times New Roman"/>
                <w:sz w:val="24"/>
                <w:szCs w:val="24"/>
                <w:lang w:val="uk-UA" w:eastAsia="uk-UA"/>
              </w:rPr>
              <w:t xml:space="preserve"> - це зменшення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11AC5475"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Розширення провадження освітньої діяльності у сфері вищої освіти у закладі вищої освіти (</w:t>
            </w:r>
            <w:r w:rsidRPr="00FC6BE8">
              <w:rPr>
                <w:rFonts w:ascii="Times New Roman" w:eastAsia="Times New Roman" w:hAnsi="Times New Roman" w:cs="Times New Roman"/>
                <w:i/>
                <w:sz w:val="24"/>
                <w:szCs w:val="24"/>
                <w:lang w:val="uk-UA" w:eastAsia="uk-UA"/>
              </w:rPr>
              <w:t>відокремленому структурному підрозділі</w:t>
            </w:r>
            <w:r w:rsidRPr="00FC6BE8">
              <w:rPr>
                <w:rFonts w:ascii="Times New Roman" w:eastAsia="Times New Roman" w:hAnsi="Times New Roman" w:cs="Times New Roman"/>
                <w:sz w:val="24"/>
                <w:szCs w:val="24"/>
                <w:lang w:val="uk-UA" w:eastAsia="uk-UA"/>
              </w:rPr>
              <w:t>) - це збільшення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03A5BAD2" w14:textId="4745831E" w:rsidR="00F200EF" w:rsidRPr="00FC6BE8" w:rsidRDefault="00F200EF" w:rsidP="00ED7DD7">
            <w:pPr>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4. Підставою для прийняття рішення про </w:t>
            </w:r>
            <w:r w:rsidR="007530CA" w:rsidRPr="007530CA">
              <w:rPr>
                <w:rFonts w:ascii="Times New Roman" w:eastAsia="Times New Roman" w:hAnsi="Times New Roman" w:cs="Times New Roman"/>
                <w:sz w:val="24"/>
                <w:szCs w:val="24"/>
                <w:lang w:val="uk-UA" w:eastAsia="uk-UA"/>
              </w:rPr>
              <w:t>припинення дії (повністю аб</w:t>
            </w:r>
            <w:r w:rsidR="007530CA">
              <w:rPr>
                <w:rFonts w:ascii="Times New Roman" w:eastAsia="Times New Roman" w:hAnsi="Times New Roman" w:cs="Times New Roman"/>
                <w:sz w:val="24"/>
                <w:szCs w:val="24"/>
                <w:lang w:val="uk-UA" w:eastAsia="uk-UA"/>
              </w:rPr>
              <w:t>о</w:t>
            </w:r>
            <w:r w:rsidR="007530CA" w:rsidRPr="007530CA">
              <w:rPr>
                <w:rFonts w:ascii="Times New Roman" w:eastAsia="Times New Roman" w:hAnsi="Times New Roman" w:cs="Times New Roman"/>
                <w:sz w:val="24"/>
                <w:szCs w:val="24"/>
                <w:lang w:val="uk-UA" w:eastAsia="uk-UA"/>
              </w:rPr>
              <w:t xml:space="preserve"> частково)</w:t>
            </w:r>
            <w:r w:rsidR="007530CA">
              <w:rPr>
                <w:rFonts w:ascii="Times New Roman" w:eastAsia="Times New Roman" w:hAnsi="Times New Roman" w:cs="Times New Roman"/>
                <w:i/>
                <w:sz w:val="24"/>
                <w:szCs w:val="24"/>
                <w:lang w:val="uk-UA" w:eastAsia="uk-UA"/>
              </w:rPr>
              <w:t xml:space="preserve"> </w:t>
            </w:r>
            <w:r w:rsidRPr="00FC6BE8">
              <w:rPr>
                <w:rFonts w:ascii="Times New Roman" w:eastAsia="Times New Roman" w:hAnsi="Times New Roman" w:cs="Times New Roman"/>
                <w:sz w:val="24"/>
                <w:szCs w:val="24"/>
                <w:lang w:val="uk-UA" w:eastAsia="uk-UA"/>
              </w:rPr>
              <w:t>ліцензії є:</w:t>
            </w:r>
          </w:p>
          <w:p w14:paraId="14DDEC3A" w14:textId="3D7A5B09" w:rsidR="00F05D8F" w:rsidRPr="00FC6BE8" w:rsidRDefault="00F05D8F" w:rsidP="00ED7DD7">
            <w:pPr>
              <w:spacing w:after="120"/>
              <w:ind w:firstLine="284"/>
              <w:rPr>
                <w:rFonts w:ascii="Times New Roman" w:eastAsia="Times New Roman" w:hAnsi="Times New Roman" w:cs="Times New Roman"/>
                <w:sz w:val="24"/>
                <w:szCs w:val="24"/>
                <w:lang w:val="uk-UA" w:eastAsia="uk-UA"/>
              </w:rPr>
            </w:pPr>
            <w:bookmarkStart w:id="35" w:name="n1753"/>
            <w:bookmarkStart w:id="36" w:name="n1758"/>
            <w:bookmarkEnd w:id="35"/>
            <w:bookmarkEnd w:id="36"/>
            <w:r w:rsidRPr="00FC6BE8">
              <w:rPr>
                <w:rFonts w:ascii="Times New Roman" w:eastAsia="Times New Roman" w:hAnsi="Times New Roman" w:cs="Times New Roman"/>
                <w:sz w:val="24"/>
                <w:szCs w:val="24"/>
                <w:lang w:val="uk-UA" w:eastAsia="uk-UA"/>
              </w:rPr>
              <w:t>…</w:t>
            </w:r>
          </w:p>
          <w:p w14:paraId="6C2A2534" w14:textId="1089E334"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акт про відмову закладу вищої освіти у проведенні органом ліцензування перевірки;</w:t>
            </w:r>
          </w:p>
          <w:p w14:paraId="0CBA4F15" w14:textId="77777777" w:rsidR="00AB5187" w:rsidRDefault="00AB5187" w:rsidP="006042D3">
            <w:pPr>
              <w:ind w:firstLine="284"/>
              <w:rPr>
                <w:rFonts w:ascii="Times New Roman" w:eastAsia="Times New Roman" w:hAnsi="Times New Roman" w:cs="Times New Roman"/>
                <w:sz w:val="24"/>
                <w:szCs w:val="24"/>
                <w:lang w:val="uk-UA" w:eastAsia="uk-UA"/>
              </w:rPr>
            </w:pPr>
            <w:bookmarkStart w:id="37" w:name="n1759"/>
            <w:bookmarkEnd w:id="37"/>
          </w:p>
          <w:p w14:paraId="5995F56C" w14:textId="0DB679C9" w:rsidR="00AB5187" w:rsidRDefault="00AB5187" w:rsidP="006042D3">
            <w:pPr>
              <w:ind w:firstLine="284"/>
              <w:rPr>
                <w:rFonts w:ascii="Times New Roman" w:eastAsia="Times New Roman" w:hAnsi="Times New Roman" w:cs="Times New Roman"/>
                <w:sz w:val="24"/>
                <w:szCs w:val="24"/>
                <w:lang w:val="uk-UA" w:eastAsia="uk-UA"/>
              </w:rPr>
            </w:pPr>
          </w:p>
          <w:p w14:paraId="27E22398" w14:textId="467248A6"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несплата за видачу ліцензії;</w:t>
            </w:r>
          </w:p>
          <w:p w14:paraId="297C40AF" w14:textId="3F8C15A0" w:rsidR="00F200EF" w:rsidRPr="00FC6BE8" w:rsidRDefault="00F200EF" w:rsidP="00BD2659">
            <w:pPr>
              <w:tabs>
                <w:tab w:val="left" w:pos="6720"/>
              </w:tabs>
              <w:spacing w:before="120" w:after="120"/>
              <w:ind w:firstLine="284"/>
              <w:jc w:val="both"/>
              <w:rPr>
                <w:rFonts w:ascii="Times New Roman" w:eastAsia="Times New Roman" w:hAnsi="Times New Roman" w:cs="Times New Roman"/>
                <w:sz w:val="24"/>
                <w:szCs w:val="24"/>
                <w:lang w:val="uk-UA" w:eastAsia="uk-UA"/>
              </w:rPr>
            </w:pPr>
            <w:bookmarkStart w:id="38" w:name="n1760"/>
            <w:bookmarkEnd w:id="38"/>
            <w:r w:rsidRPr="00FC6BE8">
              <w:rPr>
                <w:rFonts w:ascii="Times New Roman" w:eastAsia="Times New Roman" w:hAnsi="Times New Roman" w:cs="Times New Roman"/>
                <w:sz w:val="24"/>
                <w:szCs w:val="24"/>
                <w:lang w:val="uk-UA" w:eastAsia="uk-UA"/>
              </w:rPr>
              <w:t>8) відсутність провадження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14:paraId="1ECA3179" w14:textId="470CA293" w:rsidR="00F200EF" w:rsidRPr="00FC6BE8" w:rsidRDefault="00F200EF"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Рішення про </w:t>
            </w:r>
            <w:r w:rsidR="007530CA" w:rsidRPr="007530CA">
              <w:rPr>
                <w:rFonts w:ascii="Times New Roman" w:eastAsia="Times New Roman" w:hAnsi="Times New Roman" w:cs="Times New Roman"/>
                <w:sz w:val="24"/>
                <w:szCs w:val="24"/>
                <w:lang w:val="uk-UA" w:eastAsia="uk-UA"/>
              </w:rPr>
              <w:t>припинення дії</w:t>
            </w:r>
            <w:r w:rsidRPr="005419D6">
              <w:rPr>
                <w:rFonts w:ascii="Times New Roman" w:eastAsia="Times New Roman" w:hAnsi="Times New Roman" w:cs="Times New Roman"/>
                <w:sz w:val="24"/>
                <w:szCs w:val="24"/>
                <w:lang w:val="uk-UA" w:eastAsia="uk-UA"/>
              </w:rPr>
              <w:t xml:space="preserve"> </w:t>
            </w:r>
            <w:r w:rsidRPr="00FC6BE8">
              <w:rPr>
                <w:rFonts w:ascii="Times New Roman" w:eastAsia="Times New Roman" w:hAnsi="Times New Roman" w:cs="Times New Roman"/>
                <w:sz w:val="24"/>
                <w:szCs w:val="24"/>
                <w:lang w:val="uk-UA" w:eastAsia="uk-UA"/>
              </w:rPr>
              <w:t xml:space="preserve">ліцензії приймається протягом 15 робочих днів з дня виникнення або встановлення підстав для </w:t>
            </w:r>
            <w:r w:rsidR="007530CA" w:rsidRPr="007530CA">
              <w:rPr>
                <w:rFonts w:ascii="Times New Roman" w:eastAsia="Times New Roman" w:hAnsi="Times New Roman" w:cs="Times New Roman"/>
                <w:sz w:val="24"/>
                <w:szCs w:val="24"/>
                <w:lang w:val="uk-UA" w:eastAsia="uk-UA"/>
              </w:rPr>
              <w:t>припинення дії</w:t>
            </w:r>
            <w:r w:rsidR="007530CA">
              <w:rPr>
                <w:rFonts w:ascii="Times New Roman" w:eastAsia="Times New Roman" w:hAnsi="Times New Roman" w:cs="Times New Roman"/>
                <w:i/>
                <w:sz w:val="24"/>
                <w:szCs w:val="24"/>
                <w:lang w:val="uk-UA" w:eastAsia="uk-UA"/>
              </w:rPr>
              <w:t xml:space="preserve"> </w:t>
            </w:r>
            <w:r w:rsidRPr="00FC6BE8">
              <w:rPr>
                <w:rFonts w:ascii="Times New Roman" w:eastAsia="Times New Roman" w:hAnsi="Times New Roman" w:cs="Times New Roman"/>
                <w:sz w:val="24"/>
                <w:szCs w:val="24"/>
                <w:lang w:val="uk-UA" w:eastAsia="uk-UA"/>
              </w:rPr>
              <w:t xml:space="preserve"> ліцензії.</w:t>
            </w:r>
          </w:p>
          <w:p w14:paraId="245078F6" w14:textId="77777777" w:rsidR="00F200EF" w:rsidRPr="00FC6BE8" w:rsidRDefault="00F200EF" w:rsidP="00BD2659">
            <w:pPr>
              <w:pStyle w:val="rvps2"/>
              <w:spacing w:before="120" w:beforeAutospacing="0" w:after="120" w:afterAutospacing="0"/>
              <w:ind w:firstLine="284"/>
            </w:pPr>
            <w:r w:rsidRPr="00FC6BE8">
              <w:t>…</w:t>
            </w:r>
          </w:p>
          <w:p w14:paraId="6D4D675C" w14:textId="77777777" w:rsidR="00F05D8F" w:rsidRPr="00FC6BE8" w:rsidRDefault="00F05D8F" w:rsidP="001855F8">
            <w:pPr>
              <w:pStyle w:val="rvps2"/>
              <w:spacing w:before="0" w:beforeAutospacing="0" w:after="0" w:afterAutospacing="0"/>
              <w:ind w:firstLine="284"/>
            </w:pPr>
          </w:p>
          <w:p w14:paraId="4DB6129F" w14:textId="513E1107" w:rsidR="0007581A" w:rsidRDefault="0007581A" w:rsidP="001855F8">
            <w:pPr>
              <w:pStyle w:val="rvps2"/>
              <w:shd w:val="clear" w:color="auto" w:fill="FFFFFF"/>
              <w:spacing w:before="0" w:beforeAutospacing="0" w:after="0" w:afterAutospacing="0"/>
              <w:ind w:firstLine="284"/>
              <w:jc w:val="both"/>
            </w:pPr>
          </w:p>
          <w:p w14:paraId="55202716" w14:textId="2623DAEB" w:rsidR="008A5249" w:rsidRDefault="008A5249" w:rsidP="001855F8">
            <w:pPr>
              <w:pStyle w:val="rvps2"/>
              <w:shd w:val="clear" w:color="auto" w:fill="FFFFFF"/>
              <w:spacing w:before="0" w:beforeAutospacing="0" w:after="0" w:afterAutospacing="0"/>
              <w:ind w:firstLine="284"/>
              <w:jc w:val="both"/>
            </w:pPr>
          </w:p>
          <w:p w14:paraId="48922A1C" w14:textId="2D4FD59B" w:rsidR="008A5249" w:rsidRDefault="008A5249" w:rsidP="001855F8">
            <w:pPr>
              <w:pStyle w:val="rvps2"/>
              <w:shd w:val="clear" w:color="auto" w:fill="FFFFFF"/>
              <w:spacing w:before="0" w:beforeAutospacing="0" w:after="0" w:afterAutospacing="0"/>
              <w:ind w:firstLine="284"/>
              <w:jc w:val="both"/>
            </w:pPr>
          </w:p>
          <w:p w14:paraId="6AC266C2" w14:textId="019FD277" w:rsidR="008A5249" w:rsidRDefault="008A5249" w:rsidP="001855F8">
            <w:pPr>
              <w:pStyle w:val="rvps2"/>
              <w:shd w:val="clear" w:color="auto" w:fill="FFFFFF"/>
              <w:spacing w:before="0" w:beforeAutospacing="0" w:after="0" w:afterAutospacing="0"/>
              <w:ind w:firstLine="284"/>
              <w:jc w:val="both"/>
            </w:pPr>
          </w:p>
          <w:p w14:paraId="6B59BDB9" w14:textId="32F6C369" w:rsidR="00632CA7" w:rsidRDefault="00632CA7" w:rsidP="001855F8">
            <w:pPr>
              <w:pStyle w:val="rvps2"/>
              <w:shd w:val="clear" w:color="auto" w:fill="FFFFFF"/>
              <w:spacing w:before="0" w:beforeAutospacing="0" w:after="0" w:afterAutospacing="0"/>
              <w:ind w:firstLine="284"/>
              <w:jc w:val="both"/>
            </w:pPr>
          </w:p>
          <w:p w14:paraId="3FB369C3" w14:textId="48600853" w:rsidR="001855F8" w:rsidRDefault="001855F8" w:rsidP="001855F8">
            <w:pPr>
              <w:pStyle w:val="rvps2"/>
              <w:shd w:val="clear" w:color="auto" w:fill="FFFFFF"/>
              <w:spacing w:before="0" w:beforeAutospacing="0" w:after="0" w:afterAutospacing="0"/>
              <w:ind w:firstLine="284"/>
              <w:jc w:val="both"/>
            </w:pPr>
          </w:p>
          <w:p w14:paraId="272C2F4C" w14:textId="77777777" w:rsidR="001855F8" w:rsidRDefault="001855F8" w:rsidP="001855F8">
            <w:pPr>
              <w:pStyle w:val="rvps2"/>
              <w:shd w:val="clear" w:color="auto" w:fill="FFFFFF"/>
              <w:spacing w:before="0" w:beforeAutospacing="0" w:after="0" w:afterAutospacing="0"/>
              <w:ind w:firstLine="284"/>
              <w:jc w:val="both"/>
            </w:pPr>
          </w:p>
          <w:p w14:paraId="4F2616A3" w14:textId="292DE954" w:rsidR="00F05D8F" w:rsidRPr="00FC6BE8" w:rsidRDefault="00F05D8F" w:rsidP="001855F8">
            <w:pPr>
              <w:pStyle w:val="rvps2"/>
              <w:shd w:val="clear" w:color="auto" w:fill="FFFFFF"/>
              <w:spacing w:before="0" w:beforeAutospacing="0" w:after="120" w:afterAutospacing="0"/>
              <w:ind w:firstLine="284"/>
              <w:jc w:val="both"/>
            </w:pPr>
            <w:r w:rsidRPr="00FC6BE8">
              <w:t>5. Підставою для прийняття рішення про звуження провадження освітньої діяльності у сфері вищої освіти є:</w:t>
            </w:r>
          </w:p>
          <w:p w14:paraId="033F53BE" w14:textId="77777777" w:rsidR="00F05D8F" w:rsidRPr="00FC6BE8" w:rsidRDefault="00F05D8F" w:rsidP="00BD2659">
            <w:pPr>
              <w:pStyle w:val="rvps2"/>
              <w:shd w:val="clear" w:color="auto" w:fill="FFFFFF"/>
              <w:spacing w:before="120" w:beforeAutospacing="0" w:after="120" w:afterAutospacing="0"/>
              <w:ind w:firstLine="284"/>
              <w:jc w:val="both"/>
            </w:pPr>
            <w:bookmarkStart w:id="39" w:name="n373"/>
            <w:bookmarkEnd w:id="39"/>
            <w:r w:rsidRPr="00FC6BE8">
              <w:t>1) заява закладу вищої освіти про звуження провадження освітньої діяльності у сфері вищої освіти;</w:t>
            </w:r>
          </w:p>
          <w:p w14:paraId="2F7C6269" w14:textId="77777777" w:rsidR="00F05D8F" w:rsidRPr="00FC6BE8" w:rsidRDefault="00F05D8F" w:rsidP="00BD2659">
            <w:pPr>
              <w:pStyle w:val="rvps2"/>
              <w:shd w:val="clear" w:color="auto" w:fill="FFFFFF"/>
              <w:spacing w:before="120" w:beforeAutospacing="0" w:after="120" w:afterAutospacing="0"/>
              <w:ind w:firstLine="284"/>
              <w:jc w:val="both"/>
            </w:pPr>
            <w:bookmarkStart w:id="40" w:name="n374"/>
            <w:bookmarkEnd w:id="40"/>
            <w:r w:rsidRPr="00FC6BE8">
              <w:lastRenderedPageBreak/>
              <w:t>2) акт про виявлення порушень ліцензійних умов провадження освітньої діяльності у сфері вищої освіти у закладі вищої освіти (</w:t>
            </w:r>
            <w:r w:rsidRPr="00FC6BE8">
              <w:rPr>
                <w:i/>
              </w:rPr>
              <w:t>відокремленому структурному підрозділі</w:t>
            </w:r>
            <w:r w:rsidRPr="00FC6BE8">
              <w:t>)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14:paraId="11EA7320" w14:textId="0C339BB2" w:rsidR="00B9138B" w:rsidRPr="00FC6BE8" w:rsidRDefault="00F05D8F" w:rsidP="00BD2659">
            <w:pPr>
              <w:pStyle w:val="rvps2"/>
              <w:shd w:val="clear" w:color="auto" w:fill="FFFFFF"/>
              <w:spacing w:before="120" w:beforeAutospacing="0" w:after="120" w:afterAutospacing="0"/>
              <w:ind w:firstLine="284"/>
              <w:jc w:val="both"/>
            </w:pPr>
            <w:r w:rsidRPr="00FC6BE8">
              <w:rPr>
                <w:shd w:val="clear" w:color="auto" w:fill="FFFFFF"/>
              </w:rPr>
              <w:t xml:space="preserve">7. Переоформлення ліцензії - це зміна інформації у Єдиному державному реєстрі юридичних осіб, фізичних осіб </w:t>
            </w:r>
            <w:r w:rsidR="00B9138B" w:rsidRPr="00FC6BE8">
              <w:rPr>
                <w:shd w:val="clear" w:color="auto" w:fill="FFFFFF"/>
              </w:rPr>
              <w:t>–</w:t>
            </w:r>
            <w:r w:rsidRPr="00FC6BE8">
              <w:rPr>
                <w:shd w:val="clear" w:color="auto" w:fill="FFFFFF"/>
              </w:rPr>
              <w:t xml:space="preserve"> підприємців</w:t>
            </w:r>
            <w:r w:rsidR="00B9138B" w:rsidRPr="00FC6BE8">
              <w:rPr>
                <w:shd w:val="clear" w:color="auto" w:fill="FFFFFF"/>
              </w:rPr>
              <w:t xml:space="preserve">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державній електронній базі з питань освіти щодо </w:t>
            </w:r>
            <w:r w:rsidR="00B9138B" w:rsidRPr="00683B18">
              <w:rPr>
                <w:i/>
                <w:shd w:val="clear" w:color="auto" w:fill="FFFFFF"/>
              </w:rPr>
              <w:t>назви</w:t>
            </w:r>
            <w:r w:rsidR="00B9138B" w:rsidRPr="00FC6BE8">
              <w:rPr>
                <w:shd w:val="clear" w:color="auto" w:fill="FFFFFF"/>
              </w:rPr>
              <w:t xml:space="preserve"> закладу вищої освіти (наукової установи),  </w:t>
            </w:r>
            <w:r w:rsidR="00B9138B" w:rsidRPr="00FC6BE8">
              <w:rPr>
                <w:i/>
                <w:shd w:val="clear" w:color="auto" w:fill="FFFFFF"/>
              </w:rPr>
              <w:t>відокремленого структурного підрозділу закладу освіти (наукової установи)</w:t>
            </w:r>
            <w:r w:rsidR="00B9138B" w:rsidRPr="00FC6BE8">
              <w:rPr>
                <w:shd w:val="clear" w:color="auto" w:fill="FFFFFF"/>
              </w:rPr>
              <w:t>, місцезнаходження закладу освіти та</w:t>
            </w:r>
            <w:r w:rsidR="00B9138B" w:rsidRPr="00FC6BE8">
              <w:rPr>
                <w:i/>
                <w:shd w:val="clear" w:color="auto" w:fill="FFFFFF"/>
              </w:rPr>
              <w:t> відокремленого структурного підрозділу закладу освіти (наукової установи),</w:t>
            </w:r>
            <w:r w:rsidR="00B9138B" w:rsidRPr="00FC6BE8">
              <w:rPr>
                <w:shd w:val="clear" w:color="auto" w:fill="FFFFFF"/>
              </w:rPr>
              <w:t xml:space="preserve"> назви спеціальності, за якою видано ліцензію, та/або ліцензованого обсягу.</w:t>
            </w:r>
          </w:p>
          <w:p w14:paraId="6A4F548F" w14:textId="77777777" w:rsidR="00B9138B" w:rsidRPr="00FC6BE8" w:rsidRDefault="00B9138B"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Підставою для переоформлення ліцензії на провадження освітньої діяльності є:</w:t>
            </w:r>
          </w:p>
          <w:p w14:paraId="006BEC29" w14:textId="77777777" w:rsidR="00B9138B" w:rsidRPr="00FC6BE8" w:rsidRDefault="00B9138B" w:rsidP="00ED7DD7">
            <w:pPr>
              <w:shd w:val="clear" w:color="auto" w:fill="FFFFFF"/>
              <w:spacing w:before="120"/>
              <w:ind w:firstLine="284"/>
              <w:jc w:val="both"/>
              <w:rPr>
                <w:rFonts w:ascii="Times New Roman" w:eastAsia="Times New Roman" w:hAnsi="Times New Roman" w:cs="Times New Roman"/>
                <w:sz w:val="24"/>
                <w:szCs w:val="24"/>
                <w:lang w:val="uk-UA" w:eastAsia="uk-UA"/>
              </w:rPr>
            </w:pPr>
            <w:bookmarkStart w:id="41" w:name="n377"/>
            <w:bookmarkEnd w:id="41"/>
            <w:r w:rsidRPr="00FC6BE8">
              <w:rPr>
                <w:rFonts w:ascii="Times New Roman" w:eastAsia="Times New Roman" w:hAnsi="Times New Roman" w:cs="Times New Roman"/>
                <w:sz w:val="24"/>
                <w:szCs w:val="24"/>
                <w:lang w:val="uk-UA" w:eastAsia="uk-UA"/>
              </w:rPr>
              <w:t>1) реорганізація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14:paraId="474F9E30" w14:textId="77777777" w:rsidR="00B9138B" w:rsidRPr="00FC6BE8" w:rsidRDefault="00B9138B" w:rsidP="00ED7DD7">
            <w:pPr>
              <w:pStyle w:val="rvps2"/>
              <w:spacing w:before="0" w:beforeAutospacing="0" w:after="120" w:afterAutospacing="0"/>
              <w:ind w:firstLine="284"/>
            </w:pPr>
            <w:r w:rsidRPr="00FC6BE8">
              <w:t>…</w:t>
            </w:r>
          </w:p>
          <w:p w14:paraId="5474613E" w14:textId="2E4B9DEA" w:rsidR="00B9138B" w:rsidRPr="00FC6BE8" w:rsidRDefault="00B9138B" w:rsidP="00ED7DD7">
            <w:pPr>
              <w:pStyle w:val="rvps2"/>
              <w:spacing w:before="120" w:beforeAutospacing="0" w:after="0" w:afterAutospacing="0"/>
              <w:ind w:firstLine="284"/>
              <w:jc w:val="both"/>
              <w:rPr>
                <w:shd w:val="clear" w:color="auto" w:fill="FFFFFF"/>
              </w:rPr>
            </w:pPr>
            <w:r w:rsidRPr="00FC6BE8">
              <w:rPr>
                <w:shd w:val="clear" w:color="auto" w:fill="FFFFFF"/>
              </w:rPr>
              <w:t xml:space="preserve">3) зміна найменування чи місцезнаходження (без зміни місця провадження освітньої діяльності) закладу </w:t>
            </w:r>
            <w:r w:rsidRPr="00FC6BE8">
              <w:rPr>
                <w:i/>
                <w:shd w:val="clear" w:color="auto" w:fill="FFFFFF"/>
              </w:rPr>
              <w:t>та/або відокремленого структурного підрозділу</w:t>
            </w:r>
            <w:r w:rsidRPr="00FC6BE8">
              <w:rPr>
                <w:shd w:val="clear" w:color="auto" w:fill="FFFFFF"/>
              </w:rPr>
              <w:t>;</w:t>
            </w:r>
          </w:p>
          <w:p w14:paraId="41D611CD" w14:textId="4E2BA61E" w:rsidR="00F05D8F" w:rsidRPr="00FC6BE8" w:rsidRDefault="007F3FC3" w:rsidP="00ED7DD7">
            <w:pPr>
              <w:pStyle w:val="rvps2"/>
              <w:spacing w:before="0" w:beforeAutospacing="0" w:after="120" w:afterAutospacing="0"/>
              <w:ind w:firstLine="284"/>
              <w:rPr>
                <w:rStyle w:val="rvts9"/>
              </w:rPr>
            </w:pPr>
            <w:r w:rsidRPr="00FC6BE8">
              <w:rPr>
                <w:shd w:val="clear" w:color="auto" w:fill="FFFFFF"/>
              </w:rPr>
              <w:t>…</w:t>
            </w:r>
          </w:p>
        </w:tc>
        <w:tc>
          <w:tcPr>
            <w:tcW w:w="7369" w:type="dxa"/>
          </w:tcPr>
          <w:p w14:paraId="08D4D357" w14:textId="01ED2C1D" w:rsidR="00F200EF" w:rsidRPr="00FC6BE8" w:rsidRDefault="00F200EF" w:rsidP="00ED7DD7">
            <w:pPr>
              <w:spacing w:before="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sz w:val="24"/>
                <w:szCs w:val="24"/>
                <w:lang w:val="uk-UA" w:eastAsia="uk-UA"/>
              </w:rPr>
              <w:lastRenderedPageBreak/>
              <w:t>Стаття 24.</w:t>
            </w:r>
            <w:r w:rsidRPr="00FC6BE8">
              <w:rPr>
                <w:rFonts w:ascii="Times New Roman" w:eastAsia="Times New Roman" w:hAnsi="Times New Roman" w:cs="Times New Roman"/>
                <w:sz w:val="24"/>
                <w:szCs w:val="24"/>
                <w:lang w:val="uk-UA" w:eastAsia="uk-UA"/>
              </w:rPr>
              <w:t xml:space="preserve"> Ліцензування освітньої діяльності</w:t>
            </w:r>
          </w:p>
          <w:p w14:paraId="732433F6" w14:textId="49000900" w:rsidR="00F200EF" w:rsidRPr="00FC6BE8" w:rsidRDefault="00F200EF" w:rsidP="00ED7DD7">
            <w:pPr>
              <w:shd w:val="clear" w:color="auto" w:fill="FFFFFF"/>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w:t>
            </w:r>
          </w:p>
          <w:p w14:paraId="4207AB3C"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14:paraId="3B40FAFB"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14:paraId="46E95563" w14:textId="76E01BDD" w:rsidR="00F05D8F" w:rsidRPr="00FC6BE8" w:rsidRDefault="00F05D8F" w:rsidP="001855F8">
            <w:pPr>
              <w:shd w:val="clear" w:color="auto" w:fill="FFFFFF"/>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Звуження провадження освітньої діяльності у сфері вищої освіти в закладі вищої освіти - це зменшення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38C4A94C" w14:textId="77777777" w:rsidR="001855F8" w:rsidRDefault="001855F8" w:rsidP="001855F8">
            <w:pPr>
              <w:shd w:val="clear" w:color="auto" w:fill="FFFFFF"/>
              <w:ind w:firstLine="284"/>
              <w:jc w:val="both"/>
              <w:rPr>
                <w:rFonts w:ascii="Times New Roman" w:eastAsia="Times New Roman" w:hAnsi="Times New Roman" w:cs="Times New Roman"/>
                <w:sz w:val="24"/>
                <w:szCs w:val="24"/>
                <w:lang w:val="uk-UA" w:eastAsia="uk-UA"/>
              </w:rPr>
            </w:pPr>
          </w:p>
          <w:p w14:paraId="6019C8B2" w14:textId="1942F52E" w:rsidR="00F05D8F" w:rsidRPr="00FC6BE8" w:rsidRDefault="00F05D8F" w:rsidP="007530CA">
            <w:pPr>
              <w:shd w:val="clear" w:color="auto" w:fill="FFFFFF"/>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Розширення провадження освітньої діяльності у сфері вищої освіти у закладі вищої освіти - це збільшення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26C4A7F4" w14:textId="77777777" w:rsidR="007530CA" w:rsidRDefault="007530CA" w:rsidP="007530CA">
            <w:pPr>
              <w:shd w:val="clear" w:color="auto" w:fill="FFFFFF"/>
              <w:ind w:firstLine="284"/>
              <w:jc w:val="both"/>
              <w:rPr>
                <w:rFonts w:ascii="Times New Roman" w:eastAsia="Times New Roman" w:hAnsi="Times New Roman" w:cs="Times New Roman"/>
                <w:sz w:val="24"/>
                <w:szCs w:val="24"/>
                <w:lang w:val="uk-UA" w:eastAsia="uk-UA"/>
              </w:rPr>
            </w:pPr>
          </w:p>
          <w:p w14:paraId="4429CAD7" w14:textId="2CE73157" w:rsidR="00F200EF" w:rsidRPr="007530CA" w:rsidRDefault="00F200EF" w:rsidP="00ED7DD7">
            <w:pPr>
              <w:shd w:val="clear" w:color="auto" w:fill="FFFFFF"/>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4. Підставою для прийняття рішення про </w:t>
            </w:r>
            <w:r w:rsidR="008A5249" w:rsidRPr="007530CA">
              <w:rPr>
                <w:rFonts w:ascii="Times New Roman" w:hAnsi="Times New Roman" w:cs="Times New Roman"/>
                <w:sz w:val="24"/>
                <w:szCs w:val="24"/>
                <w:lang w:val="uk-UA"/>
              </w:rPr>
              <w:t>припинення дії</w:t>
            </w:r>
            <w:r w:rsidRPr="007530CA">
              <w:rPr>
                <w:rFonts w:ascii="Times New Roman" w:eastAsia="Times New Roman" w:hAnsi="Times New Roman" w:cs="Times New Roman"/>
                <w:color w:val="2F5496" w:themeColor="accent5" w:themeShade="BF"/>
                <w:sz w:val="24"/>
                <w:szCs w:val="24"/>
                <w:lang w:val="uk-UA" w:eastAsia="uk-UA"/>
              </w:rPr>
              <w:t xml:space="preserve"> </w:t>
            </w:r>
            <w:r w:rsidR="007530CA" w:rsidRPr="007530CA">
              <w:rPr>
                <w:rFonts w:ascii="Times New Roman" w:eastAsia="Times New Roman" w:hAnsi="Times New Roman" w:cs="Times New Roman"/>
                <w:sz w:val="24"/>
                <w:szCs w:val="24"/>
                <w:lang w:val="uk-UA" w:eastAsia="uk-UA"/>
              </w:rPr>
              <w:t xml:space="preserve">(повністю або частково) </w:t>
            </w:r>
            <w:r w:rsidRPr="007530CA">
              <w:rPr>
                <w:rFonts w:ascii="Times New Roman" w:eastAsia="Times New Roman" w:hAnsi="Times New Roman" w:cs="Times New Roman"/>
                <w:sz w:val="24"/>
                <w:szCs w:val="24"/>
                <w:lang w:val="uk-UA" w:eastAsia="uk-UA"/>
              </w:rPr>
              <w:t>ліцензії</w:t>
            </w:r>
            <w:r w:rsidRPr="007530CA">
              <w:rPr>
                <w:rFonts w:ascii="Times New Roman" w:eastAsia="Times New Roman" w:hAnsi="Times New Roman" w:cs="Times New Roman"/>
                <w:color w:val="2F5496" w:themeColor="accent5" w:themeShade="BF"/>
                <w:sz w:val="24"/>
                <w:szCs w:val="24"/>
                <w:lang w:val="uk-UA" w:eastAsia="uk-UA"/>
              </w:rPr>
              <w:t xml:space="preserve"> </w:t>
            </w:r>
            <w:r w:rsidRPr="007530CA">
              <w:rPr>
                <w:rFonts w:ascii="Times New Roman" w:eastAsia="Times New Roman" w:hAnsi="Times New Roman" w:cs="Times New Roman"/>
                <w:sz w:val="24"/>
                <w:szCs w:val="24"/>
                <w:lang w:val="uk-UA" w:eastAsia="uk-UA"/>
              </w:rPr>
              <w:t>є:</w:t>
            </w:r>
          </w:p>
          <w:p w14:paraId="4B9EC520" w14:textId="10A7B477" w:rsidR="00F05D8F" w:rsidRPr="00FC6BE8" w:rsidRDefault="00F05D8F" w:rsidP="00ED7DD7">
            <w:pPr>
              <w:shd w:val="clear" w:color="auto" w:fill="FFFFFF"/>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w:t>
            </w:r>
          </w:p>
          <w:p w14:paraId="7F2569D3" w14:textId="76266686" w:rsidR="00F200EF" w:rsidRPr="00FC6BE8" w:rsidRDefault="00F32DA5" w:rsidP="00BD2659">
            <w:pPr>
              <w:tabs>
                <w:tab w:val="left" w:pos="256"/>
              </w:tabs>
              <w:spacing w:before="120" w:after="120"/>
              <w:ind w:firstLine="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6) </w:t>
            </w:r>
            <w:r w:rsidR="00F200EF" w:rsidRPr="00FC6BE8">
              <w:rPr>
                <w:rFonts w:ascii="Times New Roman" w:eastAsia="Times New Roman" w:hAnsi="Times New Roman" w:cs="Times New Roman"/>
                <w:sz w:val="24"/>
                <w:szCs w:val="24"/>
                <w:lang w:val="uk-UA" w:eastAsia="uk-UA"/>
              </w:rPr>
              <w:t>акт про відмову закладу вищої освіти у проведенні органом ліцензування перевірки;</w:t>
            </w:r>
          </w:p>
          <w:p w14:paraId="5959BCE3" w14:textId="03A93EE6" w:rsidR="00F200EF" w:rsidRPr="00FC6BE8" w:rsidRDefault="00F200EF" w:rsidP="00F32DA5">
            <w:pPr>
              <w:tabs>
                <w:tab w:val="left" w:pos="596"/>
              </w:tabs>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6</w:t>
            </w:r>
            <w:r w:rsidRPr="00FC6BE8">
              <w:rPr>
                <w:rFonts w:ascii="Times New Roman" w:eastAsia="Times New Roman" w:hAnsi="Times New Roman" w:cs="Times New Roman"/>
                <w:b/>
                <w:sz w:val="24"/>
                <w:szCs w:val="24"/>
                <w:vertAlign w:val="superscript"/>
                <w:lang w:val="uk-UA" w:eastAsia="uk-UA"/>
              </w:rPr>
              <w:t>1</w:t>
            </w:r>
            <w:r w:rsidRPr="00FC6BE8">
              <w:rPr>
                <w:rFonts w:ascii="Times New Roman" w:eastAsia="Times New Roman" w:hAnsi="Times New Roman" w:cs="Times New Roman"/>
                <w:b/>
                <w:sz w:val="24"/>
                <w:szCs w:val="24"/>
                <w:lang w:val="uk-UA" w:eastAsia="uk-UA"/>
              </w:rPr>
              <w:t>)</w:t>
            </w:r>
            <w:r w:rsidR="00F32DA5">
              <w:rPr>
                <w:rFonts w:ascii="Times New Roman" w:eastAsia="Times New Roman" w:hAnsi="Times New Roman" w:cs="Times New Roman"/>
                <w:b/>
                <w:sz w:val="24"/>
                <w:szCs w:val="24"/>
                <w:lang w:val="uk-UA" w:eastAsia="uk-UA"/>
              </w:rPr>
              <w:t> </w:t>
            </w:r>
            <w:r w:rsidRPr="00FC6BE8">
              <w:rPr>
                <w:rFonts w:ascii="Times New Roman" w:eastAsia="Times New Roman" w:hAnsi="Times New Roman" w:cs="Times New Roman"/>
                <w:b/>
                <w:sz w:val="24"/>
                <w:szCs w:val="24"/>
                <w:lang w:val="uk-UA" w:eastAsia="uk-UA"/>
              </w:rPr>
              <w:t>припинення провадження освітньої діяльності у передбачених законом випадках;</w:t>
            </w:r>
          </w:p>
          <w:p w14:paraId="62B02668" w14:textId="69849332"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несплата за видачу ліцензії;</w:t>
            </w:r>
          </w:p>
          <w:p w14:paraId="1ABE4ABC" w14:textId="7F1B9C74" w:rsidR="00F200EF" w:rsidRPr="00FC6BE8" w:rsidRDefault="00877E7E" w:rsidP="00BD2659">
            <w:pPr>
              <w:tabs>
                <w:tab w:val="left" w:pos="313"/>
              </w:tabs>
              <w:spacing w:before="120" w:after="120"/>
              <w:ind w:firstLine="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 </w:t>
            </w:r>
            <w:r w:rsidR="00F200EF" w:rsidRPr="00FC6BE8">
              <w:rPr>
                <w:rFonts w:ascii="Times New Roman" w:eastAsia="Times New Roman" w:hAnsi="Times New Roman" w:cs="Times New Roman"/>
                <w:sz w:val="24"/>
                <w:szCs w:val="24"/>
                <w:lang w:val="uk-UA" w:eastAsia="uk-UA"/>
              </w:rPr>
              <w:t>відсутність провадження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14:paraId="458DC34E" w14:textId="07637154" w:rsidR="008A5249" w:rsidRPr="008A5249" w:rsidRDefault="00F200EF" w:rsidP="00BD2659">
            <w:pPr>
              <w:tabs>
                <w:tab w:val="left" w:pos="313"/>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Рішення про </w:t>
            </w:r>
            <w:r w:rsidR="008A5249" w:rsidRPr="007530CA">
              <w:rPr>
                <w:rFonts w:ascii="Times New Roman" w:hAnsi="Times New Roman" w:cs="Times New Roman"/>
                <w:sz w:val="24"/>
                <w:szCs w:val="24"/>
                <w:lang w:val="uk-UA"/>
              </w:rPr>
              <w:t>припинення дії</w:t>
            </w:r>
            <w:r w:rsidRPr="00450163">
              <w:rPr>
                <w:rFonts w:ascii="Times New Roman" w:eastAsia="Times New Roman" w:hAnsi="Times New Roman" w:cs="Times New Roman"/>
                <w:color w:val="2F5496" w:themeColor="accent5" w:themeShade="BF"/>
                <w:sz w:val="24"/>
                <w:szCs w:val="24"/>
                <w:lang w:val="uk-UA" w:eastAsia="uk-UA"/>
              </w:rPr>
              <w:t xml:space="preserve"> </w:t>
            </w:r>
            <w:r w:rsidRPr="00FC6BE8">
              <w:rPr>
                <w:rFonts w:ascii="Times New Roman" w:eastAsia="Times New Roman" w:hAnsi="Times New Roman" w:cs="Times New Roman"/>
                <w:sz w:val="24"/>
                <w:szCs w:val="24"/>
                <w:lang w:val="uk-UA" w:eastAsia="uk-UA"/>
              </w:rPr>
              <w:t xml:space="preserve">ліцензії приймається протягом 15 </w:t>
            </w:r>
            <w:r w:rsidR="00576EFB" w:rsidRPr="00576EFB">
              <w:rPr>
                <w:rFonts w:ascii="Times New Roman" w:eastAsia="Times New Roman" w:hAnsi="Times New Roman" w:cs="Times New Roman"/>
                <w:sz w:val="24"/>
                <w:szCs w:val="24"/>
                <w:lang w:val="uk-UA" w:eastAsia="uk-UA"/>
              </w:rPr>
              <w:t>робочих</w:t>
            </w:r>
            <w:r w:rsidRPr="00FC6BE8">
              <w:rPr>
                <w:rFonts w:ascii="Times New Roman" w:eastAsia="Times New Roman" w:hAnsi="Times New Roman" w:cs="Times New Roman"/>
                <w:sz w:val="24"/>
                <w:szCs w:val="24"/>
                <w:lang w:val="uk-UA" w:eastAsia="uk-UA"/>
              </w:rPr>
              <w:t xml:space="preserve"> днів з дня виникнення або встановлення підстав для </w:t>
            </w:r>
            <w:r w:rsidR="007530CA">
              <w:rPr>
                <w:rFonts w:ascii="Times New Roman" w:eastAsia="Times New Roman" w:hAnsi="Times New Roman" w:cs="Times New Roman"/>
                <w:sz w:val="24"/>
                <w:szCs w:val="24"/>
                <w:lang w:val="uk-UA" w:eastAsia="uk-UA"/>
              </w:rPr>
              <w:t>припинення дії</w:t>
            </w:r>
            <w:r w:rsidRPr="00FC6BE8">
              <w:rPr>
                <w:rFonts w:ascii="Times New Roman" w:eastAsia="Times New Roman" w:hAnsi="Times New Roman" w:cs="Times New Roman"/>
                <w:sz w:val="24"/>
                <w:szCs w:val="24"/>
                <w:lang w:val="uk-UA" w:eastAsia="uk-UA"/>
              </w:rPr>
              <w:t xml:space="preserve"> ліцензії. </w:t>
            </w:r>
            <w:r w:rsidRPr="00FC6BE8">
              <w:rPr>
                <w:rFonts w:ascii="Times New Roman" w:eastAsia="Times New Roman" w:hAnsi="Times New Roman" w:cs="Times New Roman"/>
                <w:b/>
                <w:sz w:val="24"/>
                <w:szCs w:val="24"/>
                <w:lang w:val="uk-UA" w:eastAsia="uk-UA"/>
              </w:rPr>
              <w:t xml:space="preserve">Рішення про </w:t>
            </w:r>
            <w:r w:rsidR="008A5249" w:rsidRPr="00832B75">
              <w:rPr>
                <w:rFonts w:ascii="Times New Roman" w:hAnsi="Times New Roman" w:cs="Times New Roman"/>
                <w:b/>
                <w:sz w:val="24"/>
                <w:szCs w:val="24"/>
                <w:lang w:val="uk-UA"/>
              </w:rPr>
              <w:t>припинення дії</w:t>
            </w:r>
            <w:r w:rsidRPr="00F32DA5">
              <w:rPr>
                <w:rFonts w:ascii="Times New Roman" w:eastAsia="Times New Roman" w:hAnsi="Times New Roman" w:cs="Times New Roman"/>
                <w:b/>
                <w:sz w:val="24"/>
                <w:szCs w:val="24"/>
                <w:lang w:val="uk-UA" w:eastAsia="uk-UA"/>
              </w:rPr>
              <w:t xml:space="preserve"> ліцензії набирає чинності через 10 </w:t>
            </w:r>
            <w:r w:rsidR="00576EFB" w:rsidRPr="00F32DA5">
              <w:rPr>
                <w:rFonts w:ascii="Times New Roman" w:eastAsia="Times New Roman" w:hAnsi="Times New Roman" w:cs="Times New Roman"/>
                <w:b/>
                <w:sz w:val="24"/>
                <w:szCs w:val="24"/>
                <w:lang w:val="uk-UA" w:eastAsia="uk-UA"/>
              </w:rPr>
              <w:t>робочих</w:t>
            </w:r>
            <w:r w:rsidRPr="00F32DA5">
              <w:rPr>
                <w:rFonts w:ascii="Times New Roman" w:eastAsia="Times New Roman" w:hAnsi="Times New Roman" w:cs="Times New Roman"/>
                <w:b/>
                <w:sz w:val="24"/>
                <w:szCs w:val="24"/>
                <w:lang w:val="uk-UA" w:eastAsia="uk-UA"/>
              </w:rPr>
              <w:t xml:space="preserve"> днів з дня </w:t>
            </w:r>
            <w:r w:rsidR="008A5249" w:rsidRPr="00F32DA5">
              <w:rPr>
                <w:rFonts w:ascii="Times New Roman" w:hAnsi="Times New Roman" w:cs="Times New Roman"/>
                <w:b/>
                <w:sz w:val="24"/>
                <w:szCs w:val="24"/>
                <w:shd w:val="clear" w:color="auto" w:fill="FFFFFF"/>
                <w:lang w:val="uk-UA"/>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7" w:anchor="w2_88" w:history="1"/>
            <w:r w:rsidR="008A5249" w:rsidRPr="00F32DA5">
              <w:rPr>
                <w:rFonts w:ascii="Times New Roman" w:hAnsi="Times New Roman" w:cs="Times New Roman"/>
                <w:b/>
                <w:sz w:val="24"/>
                <w:szCs w:val="24"/>
                <w:lang w:val="uk-UA"/>
              </w:rPr>
              <w:t xml:space="preserve"> ліцензування </w:t>
            </w:r>
            <w:r w:rsidR="008A5249" w:rsidRPr="00F32DA5">
              <w:rPr>
                <w:rFonts w:ascii="Times New Roman" w:hAnsi="Times New Roman" w:cs="Times New Roman"/>
                <w:b/>
                <w:sz w:val="24"/>
                <w:szCs w:val="24"/>
                <w:shd w:val="clear" w:color="auto" w:fill="FFFFFF"/>
                <w:lang w:val="uk-UA"/>
              </w:rPr>
              <w:t>наступного робочого дня після його прийняття.</w:t>
            </w:r>
          </w:p>
          <w:p w14:paraId="3D9EF383" w14:textId="15F0B671" w:rsidR="00ED0908" w:rsidRPr="001855F8" w:rsidRDefault="00F05D8F" w:rsidP="00ED0908">
            <w:pPr>
              <w:spacing w:before="120" w:after="120"/>
              <w:ind w:firstLine="284"/>
              <w:jc w:val="both"/>
              <w:rPr>
                <w:rFonts w:ascii="Times New Roman" w:hAnsi="Times New Roman" w:cs="Times New Roman"/>
                <w:b/>
                <w:sz w:val="24"/>
                <w:szCs w:val="24"/>
                <w:shd w:val="clear" w:color="auto" w:fill="FFFFFF"/>
                <w:lang w:val="uk-UA"/>
              </w:rPr>
            </w:pPr>
            <w:r w:rsidRPr="00FC6BE8">
              <w:rPr>
                <w:rFonts w:ascii="Times New Roman" w:eastAsia="Times New Roman" w:hAnsi="Times New Roman" w:cs="Times New Roman"/>
                <w:b/>
                <w:sz w:val="24"/>
                <w:szCs w:val="24"/>
                <w:lang w:val="uk-UA" w:eastAsia="uk-UA"/>
              </w:rPr>
              <w:t>Рішення</w:t>
            </w:r>
            <w:r w:rsidRPr="00FC6BE8">
              <w:rPr>
                <w:b/>
                <w:shd w:val="clear" w:color="auto" w:fill="FFFFFF"/>
                <w:lang w:val="uk-UA"/>
              </w:rPr>
              <w:t xml:space="preserve"> </w:t>
            </w:r>
            <w:r w:rsidRPr="00FC6BE8">
              <w:rPr>
                <w:rFonts w:ascii="Times New Roman" w:hAnsi="Times New Roman" w:cs="Times New Roman"/>
                <w:b/>
                <w:sz w:val="24"/>
                <w:szCs w:val="24"/>
                <w:shd w:val="clear" w:color="auto" w:fill="FFFFFF"/>
                <w:lang w:val="uk-UA"/>
              </w:rPr>
              <w:t xml:space="preserve">про </w:t>
            </w:r>
            <w:r w:rsidR="008A5249" w:rsidRPr="00832B75">
              <w:rPr>
                <w:rFonts w:ascii="Times New Roman" w:hAnsi="Times New Roman" w:cs="Times New Roman"/>
                <w:b/>
                <w:sz w:val="24"/>
                <w:szCs w:val="24"/>
                <w:lang w:val="uk-UA"/>
              </w:rPr>
              <w:t>припинення дії</w:t>
            </w:r>
            <w:r w:rsidRPr="00FC6BE8">
              <w:rPr>
                <w:rFonts w:ascii="Times New Roman" w:hAnsi="Times New Roman" w:cs="Times New Roman"/>
                <w:b/>
                <w:sz w:val="24"/>
                <w:szCs w:val="24"/>
                <w:shd w:val="clear" w:color="auto" w:fill="FFFFFF"/>
                <w:lang w:val="uk-UA"/>
              </w:rPr>
              <w:t xml:space="preserve"> ліцензії може бути оскаржено</w:t>
            </w:r>
            <w:r w:rsidRPr="00FC6BE8">
              <w:rPr>
                <w:b/>
                <w:shd w:val="clear" w:color="auto" w:fill="FFFFFF"/>
                <w:lang w:val="uk-UA"/>
              </w:rPr>
              <w:t xml:space="preserve"> </w:t>
            </w:r>
            <w:r w:rsidRPr="00FC6BE8">
              <w:rPr>
                <w:rFonts w:ascii="Times New Roman" w:hAnsi="Times New Roman" w:cs="Times New Roman"/>
                <w:b/>
                <w:sz w:val="24"/>
                <w:szCs w:val="24"/>
                <w:shd w:val="clear" w:color="auto" w:fill="FFFFFF"/>
                <w:lang w:val="uk-UA"/>
              </w:rPr>
              <w:t xml:space="preserve">відповідно до Закону України «Про ліцензування </w:t>
            </w:r>
            <w:r w:rsidR="006C2FF0">
              <w:rPr>
                <w:rFonts w:ascii="Times New Roman" w:hAnsi="Times New Roman" w:cs="Times New Roman"/>
                <w:b/>
                <w:sz w:val="24"/>
                <w:szCs w:val="24"/>
                <w:shd w:val="clear" w:color="auto" w:fill="FFFFFF"/>
                <w:lang w:val="uk-UA"/>
              </w:rPr>
              <w:t>видів господарської діяльності»</w:t>
            </w:r>
            <w:r w:rsidR="00ED0908">
              <w:rPr>
                <w:rFonts w:ascii="Times New Roman" w:hAnsi="Times New Roman" w:cs="Times New Roman"/>
                <w:b/>
                <w:sz w:val="24"/>
                <w:szCs w:val="24"/>
                <w:shd w:val="clear" w:color="auto" w:fill="FFFFFF"/>
                <w:lang w:val="uk-UA"/>
              </w:rPr>
              <w:t xml:space="preserve"> </w:t>
            </w:r>
            <w:r w:rsidR="00ED0908" w:rsidRPr="001855F8">
              <w:rPr>
                <w:rFonts w:ascii="Times New Roman" w:hAnsi="Times New Roman" w:cs="Times New Roman"/>
                <w:b/>
                <w:sz w:val="24"/>
                <w:szCs w:val="24"/>
                <w:shd w:val="clear" w:color="auto" w:fill="FFFFFF"/>
                <w:lang w:val="uk-UA"/>
              </w:rPr>
              <w:t>та Закону України «Про адміністративну процедуру».</w:t>
            </w:r>
          </w:p>
          <w:p w14:paraId="0BEBC6C5" w14:textId="7CAD2D3B" w:rsidR="00B9138B" w:rsidRPr="00FC6BE8" w:rsidRDefault="00B9138B" w:rsidP="00413514">
            <w:pPr>
              <w:pStyle w:val="rvps2"/>
              <w:shd w:val="clear" w:color="auto" w:fill="FFFFFF"/>
              <w:spacing w:before="0" w:beforeAutospacing="0" w:after="120" w:afterAutospacing="0"/>
              <w:ind w:firstLine="284"/>
              <w:jc w:val="both"/>
            </w:pPr>
            <w:r w:rsidRPr="00FC6BE8">
              <w:t>5. Підставою для прийняття рішення про звуження провадження освітньої діяльності у сфері вищої освіти є:</w:t>
            </w:r>
          </w:p>
          <w:p w14:paraId="6F352AC9" w14:textId="1F898896" w:rsidR="00B9138B" w:rsidRPr="00FC6BE8" w:rsidRDefault="00877E7E" w:rsidP="00BD2659">
            <w:pPr>
              <w:pStyle w:val="rvps2"/>
              <w:shd w:val="clear" w:color="auto" w:fill="FFFFFF"/>
              <w:spacing w:before="120" w:beforeAutospacing="0" w:after="120" w:afterAutospacing="0"/>
              <w:ind w:firstLine="284"/>
              <w:jc w:val="both"/>
            </w:pPr>
            <w:r>
              <w:t>1) </w:t>
            </w:r>
            <w:r w:rsidR="00B9138B" w:rsidRPr="00FC6BE8">
              <w:t>заява закладу вищої освіти про звуження провадження освітньої діяльності у сфері вищої освіти;</w:t>
            </w:r>
          </w:p>
          <w:p w14:paraId="65B75C33" w14:textId="66ED37C4" w:rsidR="00B9138B" w:rsidRPr="00FC6BE8" w:rsidRDefault="00877E7E" w:rsidP="00413514">
            <w:pPr>
              <w:pStyle w:val="rvps2"/>
              <w:shd w:val="clear" w:color="auto" w:fill="FFFFFF"/>
              <w:spacing w:before="120" w:beforeAutospacing="0" w:after="0" w:afterAutospacing="0"/>
              <w:ind w:firstLine="284"/>
              <w:jc w:val="both"/>
            </w:pPr>
            <w:r>
              <w:lastRenderedPageBreak/>
              <w:t>2) </w:t>
            </w:r>
            <w:r w:rsidR="00B9138B" w:rsidRPr="00FC6BE8">
              <w:t>акт про виявлення порушень ліцензійних умов провадження освітньої діяльності у сфері вищої освіти у закладі вищої освіти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14:paraId="05569226" w14:textId="34035E44" w:rsidR="001855F8" w:rsidRDefault="001855F8" w:rsidP="001855F8">
            <w:pPr>
              <w:pStyle w:val="rvps2"/>
              <w:shd w:val="clear" w:color="auto" w:fill="FFFFFF"/>
              <w:spacing w:before="0" w:beforeAutospacing="0" w:after="0" w:afterAutospacing="0"/>
              <w:ind w:firstLine="284"/>
              <w:jc w:val="both"/>
              <w:rPr>
                <w:shd w:val="clear" w:color="auto" w:fill="FFFFFF"/>
              </w:rPr>
            </w:pPr>
          </w:p>
          <w:p w14:paraId="0878F434" w14:textId="3DB289A0" w:rsidR="00B9138B" w:rsidRPr="00FC6BE8" w:rsidRDefault="00B9138B" w:rsidP="001855F8">
            <w:pPr>
              <w:pStyle w:val="rvps2"/>
              <w:shd w:val="clear" w:color="auto" w:fill="FFFFFF"/>
              <w:spacing w:before="120" w:beforeAutospacing="0" w:after="0" w:afterAutospacing="0"/>
              <w:ind w:firstLine="284"/>
              <w:jc w:val="both"/>
            </w:pPr>
            <w:r w:rsidRPr="00FC6BE8">
              <w:rPr>
                <w:shd w:val="clear" w:color="auto" w:fill="FFFFFF"/>
              </w:rPr>
              <w:t xml:space="preserve">7. Переоформлення ліцензії - це зміна інформації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державній електронній базі з питань освіти щодо </w:t>
            </w:r>
            <w:r w:rsidR="00683B18" w:rsidRPr="00683B18">
              <w:rPr>
                <w:b/>
                <w:shd w:val="clear" w:color="auto" w:fill="FFFFFF"/>
              </w:rPr>
              <w:t>найменування</w:t>
            </w:r>
            <w:r w:rsidRPr="00FC6BE8">
              <w:rPr>
                <w:shd w:val="clear" w:color="auto" w:fill="FFFFFF"/>
              </w:rPr>
              <w:t xml:space="preserve"> закладу вищої освіти (наукової установи),</w:t>
            </w:r>
            <w:r w:rsidR="00B7061A">
              <w:rPr>
                <w:shd w:val="clear" w:color="auto" w:fill="FFFFFF"/>
              </w:rPr>
              <w:t xml:space="preserve"> </w:t>
            </w:r>
            <w:r w:rsidR="00B7061A" w:rsidRPr="00FC6BE8">
              <w:rPr>
                <w:shd w:val="clear" w:color="auto" w:fill="FFFFFF"/>
              </w:rPr>
              <w:t>місцезнаходження закладу освіти</w:t>
            </w:r>
            <w:r w:rsidR="00B7061A">
              <w:rPr>
                <w:shd w:val="clear" w:color="auto" w:fill="FFFFFF"/>
              </w:rPr>
              <w:t xml:space="preserve"> та</w:t>
            </w:r>
            <w:r w:rsidRPr="00FC6BE8">
              <w:rPr>
                <w:shd w:val="clear" w:color="auto" w:fill="FFFFFF"/>
              </w:rPr>
              <w:t xml:space="preserve"> назви спеціальності, за якою видано ліцензію, та/або ліцензованого обсягу.</w:t>
            </w:r>
          </w:p>
          <w:p w14:paraId="6DA2F8F3" w14:textId="342053BC" w:rsidR="007F3FC3" w:rsidRDefault="007F3FC3" w:rsidP="00413514">
            <w:pPr>
              <w:shd w:val="clear" w:color="auto" w:fill="FFFFFF"/>
              <w:ind w:firstLine="284"/>
              <w:jc w:val="both"/>
              <w:rPr>
                <w:rFonts w:ascii="Times New Roman" w:eastAsia="Times New Roman" w:hAnsi="Times New Roman" w:cs="Times New Roman"/>
                <w:sz w:val="24"/>
                <w:szCs w:val="24"/>
                <w:lang w:val="uk-UA" w:eastAsia="uk-UA"/>
              </w:rPr>
            </w:pPr>
          </w:p>
          <w:p w14:paraId="573930A8" w14:textId="77777777" w:rsidR="001855F8" w:rsidRPr="00FC6BE8" w:rsidRDefault="001855F8" w:rsidP="00413514">
            <w:pPr>
              <w:shd w:val="clear" w:color="auto" w:fill="FFFFFF"/>
              <w:ind w:firstLine="284"/>
              <w:jc w:val="both"/>
              <w:rPr>
                <w:rFonts w:ascii="Times New Roman" w:eastAsia="Times New Roman" w:hAnsi="Times New Roman" w:cs="Times New Roman"/>
                <w:sz w:val="24"/>
                <w:szCs w:val="24"/>
                <w:lang w:val="uk-UA" w:eastAsia="uk-UA"/>
              </w:rPr>
            </w:pPr>
          </w:p>
          <w:p w14:paraId="233D1242" w14:textId="2163DD7C" w:rsidR="00B9138B" w:rsidRPr="00FC6BE8" w:rsidRDefault="00B9138B" w:rsidP="00632CA7">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Підставою для переоформлення ліцензії на провадження освітньої діяльності є:</w:t>
            </w:r>
          </w:p>
          <w:p w14:paraId="78F23D9F" w14:textId="2663856C" w:rsidR="00B9138B" w:rsidRPr="00FC6BE8" w:rsidRDefault="00877E7E" w:rsidP="00ED7DD7">
            <w:pPr>
              <w:shd w:val="clear" w:color="auto" w:fill="FFFFFF"/>
              <w:spacing w:before="120"/>
              <w:ind w:firstLine="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 </w:t>
            </w:r>
            <w:r w:rsidR="00B9138B" w:rsidRPr="00FC6BE8">
              <w:rPr>
                <w:rFonts w:ascii="Times New Roman" w:eastAsia="Times New Roman" w:hAnsi="Times New Roman" w:cs="Times New Roman"/>
                <w:sz w:val="24"/>
                <w:szCs w:val="24"/>
                <w:lang w:val="uk-UA" w:eastAsia="uk-UA"/>
              </w:rPr>
              <w:t>реорганізація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14:paraId="00330031" w14:textId="77777777" w:rsidR="00B9138B" w:rsidRPr="00FC6BE8" w:rsidRDefault="00B9138B" w:rsidP="00ED7DD7">
            <w:pPr>
              <w:pStyle w:val="rvps2"/>
              <w:spacing w:before="0" w:beforeAutospacing="0" w:after="120" w:afterAutospacing="0"/>
              <w:ind w:firstLine="284"/>
            </w:pPr>
            <w:r w:rsidRPr="00FC6BE8">
              <w:t>…</w:t>
            </w:r>
          </w:p>
          <w:p w14:paraId="7C7988BD" w14:textId="2C30C7C9" w:rsidR="00F200EF" w:rsidRPr="00877E7E" w:rsidRDefault="00877E7E" w:rsidP="00ED7DD7">
            <w:pPr>
              <w:pStyle w:val="rvps2"/>
              <w:spacing w:before="120" w:beforeAutospacing="0" w:after="0" w:afterAutospacing="0"/>
              <w:ind w:firstLine="284"/>
              <w:jc w:val="both"/>
              <w:rPr>
                <w:shd w:val="clear" w:color="auto" w:fill="FFFFFF"/>
              </w:rPr>
            </w:pPr>
            <w:r w:rsidRPr="00877E7E">
              <w:rPr>
                <w:shd w:val="clear" w:color="auto" w:fill="FFFFFF"/>
              </w:rPr>
              <w:t>3) </w:t>
            </w:r>
            <w:r w:rsidR="00B9138B" w:rsidRPr="00877E7E">
              <w:rPr>
                <w:shd w:val="clear" w:color="auto" w:fill="FFFFFF"/>
              </w:rPr>
              <w:t>зміна найменування чи місцезнаходження (без зміни місця провадження освітньої діяльності) закладу;</w:t>
            </w:r>
          </w:p>
          <w:p w14:paraId="4C75C24F" w14:textId="7474F81C" w:rsidR="007F3FC3" w:rsidRPr="00FC6BE8" w:rsidRDefault="007F3FC3" w:rsidP="00ED7DD7">
            <w:pPr>
              <w:pStyle w:val="rvps2"/>
              <w:spacing w:before="0" w:beforeAutospacing="0" w:after="0" w:afterAutospacing="0"/>
              <w:ind w:firstLine="284"/>
              <w:rPr>
                <w:rStyle w:val="rvts9"/>
              </w:rPr>
            </w:pPr>
            <w:r w:rsidRPr="00FC6BE8">
              <w:rPr>
                <w:shd w:val="clear" w:color="auto" w:fill="FFFFFF"/>
              </w:rPr>
              <w:t>…</w:t>
            </w:r>
          </w:p>
        </w:tc>
      </w:tr>
      <w:tr w:rsidR="00FC6BE8" w:rsidRPr="004B08BB" w14:paraId="12F2CDFA" w14:textId="77777777" w:rsidTr="002831D7">
        <w:tc>
          <w:tcPr>
            <w:tcW w:w="7368" w:type="dxa"/>
          </w:tcPr>
          <w:p w14:paraId="477967F0" w14:textId="77777777" w:rsidR="00F200EF" w:rsidRPr="00FC6BE8" w:rsidRDefault="00F200EF" w:rsidP="00BD2659">
            <w:pPr>
              <w:pStyle w:val="rvps2"/>
              <w:shd w:val="clear" w:color="auto" w:fill="FFFFFF"/>
              <w:spacing w:before="120" w:beforeAutospacing="0" w:after="120" w:afterAutospacing="0"/>
              <w:ind w:firstLine="284"/>
              <w:jc w:val="both"/>
              <w:rPr>
                <w:iCs/>
              </w:rPr>
            </w:pPr>
            <w:r w:rsidRPr="00FC6BE8">
              <w:rPr>
                <w:rStyle w:val="rvts9"/>
                <w:b/>
                <w:bCs/>
                <w:iCs/>
              </w:rPr>
              <w:lastRenderedPageBreak/>
              <w:t>Стаття 28.</w:t>
            </w:r>
            <w:r w:rsidRPr="00FC6BE8">
              <w:rPr>
                <w:iCs/>
              </w:rPr>
              <w:t> Типи закладів вищої освіти</w:t>
            </w:r>
          </w:p>
          <w:p w14:paraId="17953D9A" w14:textId="77777777" w:rsidR="00F200EF" w:rsidRPr="00FC6BE8" w:rsidRDefault="00F200EF" w:rsidP="00BD2659">
            <w:pPr>
              <w:pStyle w:val="rvps2"/>
              <w:shd w:val="clear" w:color="auto" w:fill="FFFFFF"/>
              <w:spacing w:before="120" w:beforeAutospacing="0" w:after="120" w:afterAutospacing="0"/>
              <w:ind w:firstLine="284"/>
              <w:jc w:val="both"/>
              <w:rPr>
                <w:iCs/>
              </w:rPr>
            </w:pPr>
            <w:bookmarkStart w:id="42" w:name="n443"/>
            <w:bookmarkEnd w:id="42"/>
            <w:r w:rsidRPr="00FC6BE8">
              <w:rPr>
                <w:iCs/>
              </w:rPr>
              <w:lastRenderedPageBreak/>
              <w:t>1. В Україні діють заклади вищої освіти таких типів:</w:t>
            </w:r>
          </w:p>
          <w:p w14:paraId="53690780" w14:textId="77777777" w:rsidR="00F200EF" w:rsidRPr="00FC6BE8" w:rsidRDefault="00F200EF" w:rsidP="00BD2659">
            <w:pPr>
              <w:pStyle w:val="rvps2"/>
              <w:shd w:val="clear" w:color="auto" w:fill="FFFFFF"/>
              <w:spacing w:before="120" w:beforeAutospacing="0" w:after="120" w:afterAutospacing="0"/>
              <w:ind w:firstLine="284"/>
              <w:jc w:val="both"/>
              <w:rPr>
                <w:iCs/>
              </w:rPr>
            </w:pPr>
            <w:bookmarkStart w:id="43" w:name="n444"/>
            <w:bookmarkEnd w:id="43"/>
            <w:r w:rsidRPr="00FC6BE8">
              <w:rPr>
                <w:iCs/>
              </w:rPr>
              <w:t xml:space="preserve">1) </w:t>
            </w:r>
            <w:r w:rsidRPr="00FC6BE8">
              <w:rPr>
                <w:i/>
                <w:iCs/>
              </w:rPr>
              <w:t>університет - багатогалузевий (класичний, технічний)</w:t>
            </w:r>
            <w:r w:rsidRPr="00FC6BE8">
              <w:t xml:space="preserve"> </w:t>
            </w:r>
            <w:r w:rsidRPr="00FC6BE8">
              <w:rPr>
                <w:i/>
              </w:rPr>
              <w:t>або</w:t>
            </w:r>
            <w:r w:rsidRPr="00FC6BE8">
              <w:t xml:space="preserve"> галузевий (</w:t>
            </w:r>
            <w:r w:rsidRPr="00FC6BE8">
              <w:rPr>
                <w:i/>
              </w:rPr>
              <w:t>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w:t>
            </w:r>
            <w:r w:rsidRPr="00FC6BE8">
              <w:t>)</w:t>
            </w:r>
            <w:r w:rsidRPr="00FC6BE8">
              <w:rPr>
                <w:iCs/>
              </w:rPr>
              <w:t xml:space="preserve"> </w:t>
            </w:r>
            <w:r w:rsidRPr="00FC6BE8">
              <w:rPr>
                <w:i/>
                <w:iCs/>
              </w:rPr>
              <w:t xml:space="preserve">заклад вищої освіти, що провадить інноваційну освітню діяльність за </w:t>
            </w:r>
            <w:r w:rsidRPr="00FC6BE8">
              <w:rPr>
                <w:i/>
              </w:rPr>
              <w:t>різними</w:t>
            </w:r>
            <w:r w:rsidRPr="00FC6BE8">
              <w:rPr>
                <w:i/>
                <w:iCs/>
              </w:rPr>
              <w:t xml:space="preserve"> ступенями вищої освіти </w:t>
            </w:r>
            <w:r w:rsidRPr="00FC6BE8">
              <w:rPr>
                <w:i/>
              </w:rPr>
              <w:t>(у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w:t>
            </w:r>
            <w:r w:rsidRPr="00FC6BE8">
              <w:rPr>
                <w:i/>
                <w:iCs/>
              </w:rPr>
              <w:t>ь;</w:t>
            </w:r>
          </w:p>
          <w:p w14:paraId="08247781" w14:textId="77777777" w:rsidR="00F200EF" w:rsidRPr="00FC6BE8" w:rsidRDefault="00F200EF" w:rsidP="00BD2659">
            <w:pPr>
              <w:pStyle w:val="rvps2"/>
              <w:shd w:val="clear" w:color="auto" w:fill="FFFFFF"/>
              <w:spacing w:before="120" w:beforeAutospacing="0" w:after="120" w:afterAutospacing="0"/>
              <w:ind w:firstLine="284"/>
              <w:jc w:val="both"/>
              <w:rPr>
                <w:iCs/>
              </w:rPr>
            </w:pPr>
            <w:bookmarkStart w:id="44" w:name="n445"/>
            <w:bookmarkEnd w:id="44"/>
          </w:p>
          <w:p w14:paraId="4EB16610"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11137526"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3FB38411"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3F027637"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664F5657"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E8986DB"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213C0A8"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CBDB468"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0FE3AAE"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77EF0B08"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628DC0FE"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4BF3C0A"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11393F63"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534B95C"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430FC714"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11C12130"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CDC81AE"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D612436"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7447ABEF" w14:textId="7D2C7D7C" w:rsidR="00F200EF" w:rsidRPr="00FC6BE8" w:rsidRDefault="00F200EF" w:rsidP="00BD2659">
            <w:pPr>
              <w:pStyle w:val="rvps2"/>
              <w:shd w:val="clear" w:color="auto" w:fill="FFFFFF"/>
              <w:spacing w:before="120" w:beforeAutospacing="0" w:after="120" w:afterAutospacing="0"/>
              <w:ind w:firstLine="284"/>
              <w:jc w:val="both"/>
              <w:rPr>
                <w:iCs/>
              </w:rPr>
            </w:pPr>
          </w:p>
          <w:p w14:paraId="2ED6FB7A" w14:textId="7A6A3357" w:rsidR="00F200EF" w:rsidRPr="00FC6BE8" w:rsidRDefault="00F200EF" w:rsidP="00BD2659">
            <w:pPr>
              <w:pStyle w:val="rvps2"/>
              <w:shd w:val="clear" w:color="auto" w:fill="FFFFFF"/>
              <w:spacing w:before="120" w:beforeAutospacing="0" w:after="120" w:afterAutospacing="0"/>
              <w:ind w:firstLine="284"/>
              <w:jc w:val="both"/>
              <w:rPr>
                <w:iCs/>
              </w:rPr>
            </w:pPr>
          </w:p>
          <w:p w14:paraId="57409740" w14:textId="1E6FE5D2" w:rsidR="00F200EF" w:rsidRPr="00FC6BE8" w:rsidRDefault="00F200EF" w:rsidP="00BD2659">
            <w:pPr>
              <w:pStyle w:val="rvps2"/>
              <w:shd w:val="clear" w:color="auto" w:fill="FFFFFF"/>
              <w:spacing w:before="120" w:beforeAutospacing="0" w:after="120" w:afterAutospacing="0"/>
              <w:ind w:firstLine="284"/>
              <w:jc w:val="both"/>
              <w:rPr>
                <w:iCs/>
              </w:rPr>
            </w:pPr>
          </w:p>
          <w:p w14:paraId="45D068C1" w14:textId="0F803EEE" w:rsidR="00F200EF" w:rsidRPr="00FC6BE8" w:rsidRDefault="00F200EF" w:rsidP="00BD2659">
            <w:pPr>
              <w:pStyle w:val="rvps2"/>
              <w:shd w:val="clear" w:color="auto" w:fill="FFFFFF"/>
              <w:spacing w:before="120" w:beforeAutospacing="0" w:after="120" w:afterAutospacing="0"/>
              <w:ind w:firstLine="284"/>
              <w:jc w:val="both"/>
              <w:rPr>
                <w:iCs/>
              </w:rPr>
            </w:pPr>
          </w:p>
          <w:p w14:paraId="45FAE6F0" w14:textId="3A5C1463" w:rsidR="00F200EF" w:rsidRPr="00FC6BE8" w:rsidRDefault="00F200EF" w:rsidP="00BD2659">
            <w:pPr>
              <w:pStyle w:val="rvps2"/>
              <w:shd w:val="clear" w:color="auto" w:fill="FFFFFF"/>
              <w:spacing w:before="120" w:beforeAutospacing="0" w:after="120" w:afterAutospacing="0"/>
              <w:ind w:firstLine="284"/>
              <w:jc w:val="both"/>
              <w:rPr>
                <w:iCs/>
              </w:rPr>
            </w:pPr>
          </w:p>
          <w:p w14:paraId="7986FA8B" w14:textId="52EF31AC" w:rsidR="00F200EF" w:rsidRPr="00FC6BE8" w:rsidRDefault="00F200EF" w:rsidP="00BD2659">
            <w:pPr>
              <w:pStyle w:val="rvps2"/>
              <w:shd w:val="clear" w:color="auto" w:fill="FFFFFF"/>
              <w:spacing w:before="120" w:beforeAutospacing="0" w:after="120" w:afterAutospacing="0"/>
              <w:ind w:firstLine="284"/>
              <w:jc w:val="both"/>
              <w:rPr>
                <w:iCs/>
              </w:rPr>
            </w:pPr>
          </w:p>
          <w:p w14:paraId="3D5179C3" w14:textId="3AD36022" w:rsidR="00F200EF" w:rsidRPr="00FC6BE8" w:rsidRDefault="00F200EF" w:rsidP="00BD2659">
            <w:pPr>
              <w:pStyle w:val="rvps2"/>
              <w:shd w:val="clear" w:color="auto" w:fill="FFFFFF"/>
              <w:spacing w:before="120" w:beforeAutospacing="0" w:after="120" w:afterAutospacing="0"/>
              <w:ind w:firstLine="284"/>
              <w:jc w:val="both"/>
              <w:rPr>
                <w:iCs/>
              </w:rPr>
            </w:pPr>
          </w:p>
          <w:p w14:paraId="5A1BCB85" w14:textId="7E41F42C" w:rsidR="00F200EF" w:rsidRPr="00FC6BE8" w:rsidRDefault="00F200EF" w:rsidP="00BD2659">
            <w:pPr>
              <w:pStyle w:val="rvps2"/>
              <w:shd w:val="clear" w:color="auto" w:fill="FFFFFF"/>
              <w:spacing w:before="120" w:beforeAutospacing="0" w:after="120" w:afterAutospacing="0"/>
              <w:ind w:firstLine="284"/>
              <w:jc w:val="both"/>
              <w:rPr>
                <w:iCs/>
              </w:rPr>
            </w:pPr>
          </w:p>
          <w:p w14:paraId="787D978C" w14:textId="77777777" w:rsidR="00FA4429" w:rsidRPr="00FC6BE8" w:rsidRDefault="00FA4429" w:rsidP="00BD2659">
            <w:pPr>
              <w:pStyle w:val="rvps2"/>
              <w:shd w:val="clear" w:color="auto" w:fill="FFFFFF"/>
              <w:spacing w:before="120" w:beforeAutospacing="0" w:after="120" w:afterAutospacing="0"/>
              <w:ind w:firstLine="284"/>
              <w:jc w:val="both"/>
              <w:rPr>
                <w:iCs/>
              </w:rPr>
            </w:pPr>
          </w:p>
          <w:p w14:paraId="2764DAEA" w14:textId="77777777" w:rsidR="00A23F32" w:rsidRDefault="00A23F32" w:rsidP="00BD2659">
            <w:pPr>
              <w:pStyle w:val="rvps2"/>
              <w:shd w:val="clear" w:color="auto" w:fill="FFFFFF"/>
              <w:spacing w:before="120" w:beforeAutospacing="0" w:after="120" w:afterAutospacing="0"/>
              <w:ind w:firstLine="284"/>
              <w:jc w:val="both"/>
              <w:rPr>
                <w:iCs/>
              </w:rPr>
            </w:pPr>
          </w:p>
          <w:p w14:paraId="4399F169" w14:textId="44BB4D75" w:rsidR="00A23F32" w:rsidRDefault="00A23F32" w:rsidP="00BD2659">
            <w:pPr>
              <w:pStyle w:val="rvps2"/>
              <w:shd w:val="clear" w:color="auto" w:fill="FFFFFF"/>
              <w:spacing w:before="120" w:beforeAutospacing="0" w:after="120" w:afterAutospacing="0"/>
              <w:ind w:firstLine="284"/>
              <w:jc w:val="both"/>
              <w:rPr>
                <w:iCs/>
              </w:rPr>
            </w:pPr>
          </w:p>
          <w:p w14:paraId="60975AD1" w14:textId="791262B6" w:rsidR="00CE6C12" w:rsidRDefault="00CE6C12" w:rsidP="00BD2659">
            <w:pPr>
              <w:pStyle w:val="rvps2"/>
              <w:shd w:val="clear" w:color="auto" w:fill="FFFFFF"/>
              <w:spacing w:before="120" w:beforeAutospacing="0" w:after="120" w:afterAutospacing="0"/>
              <w:ind w:firstLine="284"/>
              <w:jc w:val="both"/>
              <w:rPr>
                <w:iCs/>
              </w:rPr>
            </w:pPr>
          </w:p>
          <w:p w14:paraId="75BE5EC9" w14:textId="77777777" w:rsidR="0007581A" w:rsidRDefault="0007581A" w:rsidP="00BD2659">
            <w:pPr>
              <w:pStyle w:val="rvps2"/>
              <w:shd w:val="clear" w:color="auto" w:fill="FFFFFF"/>
              <w:spacing w:before="120" w:beforeAutospacing="0" w:after="120" w:afterAutospacing="0"/>
              <w:ind w:firstLine="284"/>
              <w:jc w:val="both"/>
              <w:rPr>
                <w:iCs/>
              </w:rPr>
            </w:pPr>
          </w:p>
          <w:p w14:paraId="30488CDB" w14:textId="1CF0214B" w:rsidR="0007581A" w:rsidRDefault="0007581A" w:rsidP="000965A2">
            <w:pPr>
              <w:pStyle w:val="rvps2"/>
              <w:shd w:val="clear" w:color="auto" w:fill="FFFFFF"/>
              <w:spacing w:before="0" w:beforeAutospacing="0" w:after="0" w:afterAutospacing="0"/>
              <w:ind w:firstLine="284"/>
              <w:jc w:val="both"/>
              <w:rPr>
                <w:iCs/>
              </w:rPr>
            </w:pPr>
          </w:p>
          <w:p w14:paraId="433A0327" w14:textId="1C4DE05E" w:rsidR="0007581A" w:rsidRDefault="0007581A" w:rsidP="000965A2">
            <w:pPr>
              <w:pStyle w:val="rvps2"/>
              <w:shd w:val="clear" w:color="auto" w:fill="FFFFFF"/>
              <w:spacing w:before="0" w:beforeAutospacing="0" w:after="0" w:afterAutospacing="0"/>
              <w:ind w:firstLine="284"/>
              <w:jc w:val="both"/>
              <w:rPr>
                <w:iCs/>
              </w:rPr>
            </w:pPr>
          </w:p>
          <w:p w14:paraId="72A5347C" w14:textId="3F0731BF" w:rsidR="0007581A" w:rsidRDefault="0007581A" w:rsidP="00ED7DD7">
            <w:pPr>
              <w:pStyle w:val="rvps2"/>
              <w:shd w:val="clear" w:color="auto" w:fill="FFFFFF"/>
              <w:spacing w:before="0" w:beforeAutospacing="0" w:after="0" w:afterAutospacing="0"/>
              <w:ind w:firstLine="284"/>
              <w:jc w:val="both"/>
              <w:rPr>
                <w:iCs/>
              </w:rPr>
            </w:pPr>
          </w:p>
          <w:p w14:paraId="120C3D3D" w14:textId="7F43819D" w:rsidR="0007581A" w:rsidRDefault="0007581A" w:rsidP="00ED7DD7">
            <w:pPr>
              <w:pStyle w:val="rvps2"/>
              <w:shd w:val="clear" w:color="auto" w:fill="FFFFFF"/>
              <w:spacing w:before="0" w:beforeAutospacing="0" w:after="0" w:afterAutospacing="0"/>
              <w:ind w:firstLine="284"/>
              <w:jc w:val="both"/>
              <w:rPr>
                <w:iCs/>
              </w:rPr>
            </w:pPr>
          </w:p>
          <w:p w14:paraId="5BD06968" w14:textId="65E96956" w:rsidR="0007581A" w:rsidRDefault="0007581A" w:rsidP="00ED7DD7">
            <w:pPr>
              <w:pStyle w:val="rvps2"/>
              <w:shd w:val="clear" w:color="auto" w:fill="FFFFFF"/>
              <w:spacing w:before="0" w:beforeAutospacing="0" w:after="0" w:afterAutospacing="0"/>
              <w:ind w:firstLine="284"/>
              <w:jc w:val="both"/>
              <w:rPr>
                <w:iCs/>
              </w:rPr>
            </w:pPr>
          </w:p>
          <w:p w14:paraId="467B0632" w14:textId="25F3B9E0" w:rsidR="0007581A" w:rsidRDefault="0007581A" w:rsidP="00ED7DD7">
            <w:pPr>
              <w:pStyle w:val="rvps2"/>
              <w:shd w:val="clear" w:color="auto" w:fill="FFFFFF"/>
              <w:spacing w:before="0" w:beforeAutospacing="0" w:after="0" w:afterAutospacing="0"/>
              <w:ind w:firstLine="284"/>
              <w:jc w:val="both"/>
              <w:rPr>
                <w:iCs/>
              </w:rPr>
            </w:pPr>
          </w:p>
          <w:p w14:paraId="122E8279" w14:textId="28BEF116" w:rsidR="0007581A" w:rsidRDefault="0007581A" w:rsidP="00ED7DD7">
            <w:pPr>
              <w:pStyle w:val="rvps2"/>
              <w:shd w:val="clear" w:color="auto" w:fill="FFFFFF"/>
              <w:spacing w:before="0" w:beforeAutospacing="0" w:after="0" w:afterAutospacing="0"/>
              <w:ind w:firstLine="284"/>
              <w:jc w:val="both"/>
              <w:rPr>
                <w:iCs/>
              </w:rPr>
            </w:pPr>
          </w:p>
          <w:p w14:paraId="4033B2C2" w14:textId="77777777" w:rsidR="0007581A" w:rsidRDefault="0007581A" w:rsidP="00ED7DD7">
            <w:pPr>
              <w:pStyle w:val="rvps2"/>
              <w:shd w:val="clear" w:color="auto" w:fill="FFFFFF"/>
              <w:spacing w:before="0" w:beforeAutospacing="0" w:after="0" w:afterAutospacing="0"/>
              <w:ind w:firstLine="284"/>
              <w:jc w:val="both"/>
              <w:rPr>
                <w:iCs/>
              </w:rPr>
            </w:pPr>
          </w:p>
          <w:p w14:paraId="234C96B1" w14:textId="77777777" w:rsidR="0007581A" w:rsidRDefault="0007581A" w:rsidP="00ED7DD7">
            <w:pPr>
              <w:pStyle w:val="rvps2"/>
              <w:shd w:val="clear" w:color="auto" w:fill="FFFFFF"/>
              <w:spacing w:before="0" w:beforeAutospacing="0" w:after="0" w:afterAutospacing="0"/>
              <w:ind w:firstLine="284"/>
              <w:jc w:val="both"/>
              <w:rPr>
                <w:iCs/>
              </w:rPr>
            </w:pPr>
          </w:p>
          <w:p w14:paraId="369AF05E" w14:textId="2F8CEC14" w:rsidR="0007581A" w:rsidRDefault="0007581A" w:rsidP="00ED7DD7">
            <w:pPr>
              <w:pStyle w:val="rvps2"/>
              <w:shd w:val="clear" w:color="auto" w:fill="FFFFFF"/>
              <w:spacing w:before="0" w:beforeAutospacing="0" w:after="0" w:afterAutospacing="0"/>
              <w:ind w:firstLine="284"/>
              <w:jc w:val="both"/>
              <w:rPr>
                <w:iCs/>
              </w:rPr>
            </w:pPr>
          </w:p>
          <w:p w14:paraId="4C497D0D" w14:textId="3DBA5B91" w:rsidR="0007581A" w:rsidRDefault="0007581A" w:rsidP="00ED7DD7">
            <w:pPr>
              <w:pStyle w:val="rvps2"/>
              <w:shd w:val="clear" w:color="auto" w:fill="FFFFFF"/>
              <w:spacing w:before="0" w:beforeAutospacing="0" w:after="0" w:afterAutospacing="0"/>
              <w:ind w:firstLine="284"/>
              <w:jc w:val="both"/>
              <w:rPr>
                <w:iCs/>
              </w:rPr>
            </w:pPr>
          </w:p>
          <w:p w14:paraId="31579619" w14:textId="77777777" w:rsidR="0007581A" w:rsidRDefault="0007581A" w:rsidP="00ED7DD7">
            <w:pPr>
              <w:pStyle w:val="rvps2"/>
              <w:shd w:val="clear" w:color="auto" w:fill="FFFFFF"/>
              <w:spacing w:before="0" w:beforeAutospacing="0" w:after="0" w:afterAutospacing="0"/>
              <w:ind w:firstLine="284"/>
              <w:jc w:val="both"/>
              <w:rPr>
                <w:iCs/>
              </w:rPr>
            </w:pPr>
          </w:p>
          <w:p w14:paraId="04E70870" w14:textId="477012E7" w:rsidR="0007581A" w:rsidRDefault="0007581A" w:rsidP="00ED7DD7">
            <w:pPr>
              <w:pStyle w:val="rvps2"/>
              <w:shd w:val="clear" w:color="auto" w:fill="FFFFFF"/>
              <w:spacing w:before="0" w:beforeAutospacing="0" w:after="0" w:afterAutospacing="0"/>
              <w:ind w:firstLine="284"/>
              <w:jc w:val="both"/>
              <w:rPr>
                <w:iCs/>
              </w:rPr>
            </w:pPr>
          </w:p>
          <w:p w14:paraId="31920F9F" w14:textId="1662AA09" w:rsidR="002856F0" w:rsidRDefault="002856F0" w:rsidP="00ED7DD7">
            <w:pPr>
              <w:pStyle w:val="rvps2"/>
              <w:shd w:val="clear" w:color="auto" w:fill="FFFFFF"/>
              <w:spacing w:before="0" w:beforeAutospacing="0" w:after="0" w:afterAutospacing="0"/>
              <w:ind w:firstLine="284"/>
              <w:jc w:val="both"/>
              <w:rPr>
                <w:iCs/>
              </w:rPr>
            </w:pPr>
          </w:p>
          <w:p w14:paraId="6221D929" w14:textId="224850CD" w:rsidR="00314747" w:rsidRDefault="00314747" w:rsidP="00ED7DD7">
            <w:pPr>
              <w:pStyle w:val="rvps2"/>
              <w:shd w:val="clear" w:color="auto" w:fill="FFFFFF"/>
              <w:spacing w:before="0" w:beforeAutospacing="0" w:after="0" w:afterAutospacing="0"/>
              <w:ind w:firstLine="284"/>
              <w:jc w:val="both"/>
              <w:rPr>
                <w:iCs/>
              </w:rPr>
            </w:pPr>
          </w:p>
          <w:p w14:paraId="4B509BB8" w14:textId="25FC09AB" w:rsidR="00314747" w:rsidRDefault="00314747" w:rsidP="00ED7DD7">
            <w:pPr>
              <w:pStyle w:val="rvps2"/>
              <w:shd w:val="clear" w:color="auto" w:fill="FFFFFF"/>
              <w:spacing w:before="0" w:beforeAutospacing="0" w:after="0" w:afterAutospacing="0"/>
              <w:ind w:firstLine="284"/>
              <w:jc w:val="both"/>
              <w:rPr>
                <w:iCs/>
              </w:rPr>
            </w:pPr>
          </w:p>
          <w:p w14:paraId="510BB4C6" w14:textId="77777777" w:rsidR="00314747" w:rsidRDefault="00314747" w:rsidP="00ED7DD7">
            <w:pPr>
              <w:pStyle w:val="rvps2"/>
              <w:shd w:val="clear" w:color="auto" w:fill="FFFFFF"/>
              <w:spacing w:before="0" w:beforeAutospacing="0" w:after="0" w:afterAutospacing="0"/>
              <w:ind w:firstLine="284"/>
              <w:jc w:val="both"/>
              <w:rPr>
                <w:iCs/>
              </w:rPr>
            </w:pPr>
          </w:p>
          <w:p w14:paraId="1126924B" w14:textId="5375C595" w:rsidR="002856F0" w:rsidRDefault="002856F0" w:rsidP="00ED7DD7">
            <w:pPr>
              <w:pStyle w:val="rvps2"/>
              <w:shd w:val="clear" w:color="auto" w:fill="FFFFFF"/>
              <w:spacing w:before="0" w:beforeAutospacing="0" w:after="0" w:afterAutospacing="0"/>
              <w:ind w:firstLine="284"/>
              <w:jc w:val="both"/>
              <w:rPr>
                <w:iCs/>
              </w:rPr>
            </w:pPr>
          </w:p>
          <w:p w14:paraId="6829BC58" w14:textId="63D4691C" w:rsidR="00D85A2D" w:rsidRDefault="00D85A2D" w:rsidP="00ED7DD7">
            <w:pPr>
              <w:pStyle w:val="rvps2"/>
              <w:shd w:val="clear" w:color="auto" w:fill="FFFFFF"/>
              <w:spacing w:before="0" w:beforeAutospacing="0" w:after="0" w:afterAutospacing="0"/>
              <w:ind w:firstLine="284"/>
              <w:jc w:val="both"/>
              <w:rPr>
                <w:iCs/>
              </w:rPr>
            </w:pPr>
          </w:p>
          <w:p w14:paraId="66D15221" w14:textId="29EE51EA" w:rsidR="00314747" w:rsidRDefault="00314747" w:rsidP="00ED7DD7">
            <w:pPr>
              <w:pStyle w:val="rvps2"/>
              <w:shd w:val="clear" w:color="auto" w:fill="FFFFFF"/>
              <w:spacing w:before="0" w:beforeAutospacing="0" w:after="0" w:afterAutospacing="0"/>
              <w:ind w:firstLine="284"/>
              <w:jc w:val="both"/>
              <w:rPr>
                <w:iCs/>
              </w:rPr>
            </w:pPr>
          </w:p>
          <w:p w14:paraId="36C946C4" w14:textId="32022422" w:rsidR="00314747" w:rsidRDefault="00314747" w:rsidP="005C14BB">
            <w:pPr>
              <w:pStyle w:val="rvps2"/>
              <w:shd w:val="clear" w:color="auto" w:fill="FFFFFF"/>
              <w:spacing w:before="0" w:beforeAutospacing="0" w:after="0" w:afterAutospacing="0"/>
              <w:ind w:firstLine="284"/>
              <w:jc w:val="both"/>
              <w:rPr>
                <w:iCs/>
              </w:rPr>
            </w:pPr>
          </w:p>
          <w:p w14:paraId="17310718" w14:textId="227E72B4" w:rsidR="00314747" w:rsidRDefault="00314747" w:rsidP="005C14BB">
            <w:pPr>
              <w:pStyle w:val="rvps2"/>
              <w:shd w:val="clear" w:color="auto" w:fill="FFFFFF"/>
              <w:spacing w:before="0" w:beforeAutospacing="0" w:after="0" w:afterAutospacing="0"/>
              <w:ind w:firstLine="284"/>
              <w:jc w:val="both"/>
              <w:rPr>
                <w:iCs/>
              </w:rPr>
            </w:pPr>
          </w:p>
          <w:p w14:paraId="68031717" w14:textId="77777777" w:rsidR="00314747" w:rsidRDefault="00314747" w:rsidP="005C14BB">
            <w:pPr>
              <w:pStyle w:val="rvps2"/>
              <w:shd w:val="clear" w:color="auto" w:fill="FFFFFF"/>
              <w:spacing w:before="0" w:beforeAutospacing="0" w:after="0" w:afterAutospacing="0"/>
              <w:ind w:firstLine="284"/>
              <w:jc w:val="both"/>
              <w:rPr>
                <w:iCs/>
              </w:rPr>
            </w:pPr>
          </w:p>
          <w:p w14:paraId="5B61C091" w14:textId="77777777" w:rsidR="00314747" w:rsidRDefault="00314747" w:rsidP="005C14BB">
            <w:pPr>
              <w:pStyle w:val="rvps2"/>
              <w:shd w:val="clear" w:color="auto" w:fill="FFFFFF"/>
              <w:spacing w:before="0" w:beforeAutospacing="0" w:after="0" w:afterAutospacing="0"/>
              <w:ind w:firstLine="284"/>
              <w:jc w:val="both"/>
              <w:rPr>
                <w:iCs/>
              </w:rPr>
            </w:pPr>
          </w:p>
          <w:p w14:paraId="70440CF5" w14:textId="77777777" w:rsidR="00314747" w:rsidRDefault="00314747" w:rsidP="005C14BB">
            <w:pPr>
              <w:pStyle w:val="rvps2"/>
              <w:shd w:val="clear" w:color="auto" w:fill="FFFFFF"/>
              <w:spacing w:before="0" w:beforeAutospacing="0" w:after="0" w:afterAutospacing="0"/>
              <w:ind w:firstLine="284"/>
              <w:jc w:val="both"/>
              <w:rPr>
                <w:iCs/>
              </w:rPr>
            </w:pPr>
          </w:p>
          <w:p w14:paraId="6277DA34" w14:textId="77777777" w:rsidR="00314747" w:rsidRDefault="00314747" w:rsidP="005C14BB">
            <w:pPr>
              <w:pStyle w:val="rvps2"/>
              <w:shd w:val="clear" w:color="auto" w:fill="FFFFFF"/>
              <w:spacing w:before="0" w:beforeAutospacing="0" w:after="0" w:afterAutospacing="0"/>
              <w:ind w:firstLine="284"/>
              <w:jc w:val="both"/>
              <w:rPr>
                <w:iCs/>
              </w:rPr>
            </w:pPr>
          </w:p>
          <w:p w14:paraId="55B05140" w14:textId="494CCF6D" w:rsidR="00314747" w:rsidRDefault="00314747" w:rsidP="00ED7DD7">
            <w:pPr>
              <w:pStyle w:val="rvps2"/>
              <w:shd w:val="clear" w:color="auto" w:fill="FFFFFF"/>
              <w:spacing w:before="0" w:beforeAutospacing="0" w:after="0" w:afterAutospacing="0"/>
              <w:ind w:firstLine="284"/>
              <w:jc w:val="both"/>
              <w:rPr>
                <w:iCs/>
              </w:rPr>
            </w:pPr>
          </w:p>
          <w:p w14:paraId="22BE5600" w14:textId="22576C4A" w:rsidR="005C14BB" w:rsidRDefault="005C14BB" w:rsidP="00ED7DD7">
            <w:pPr>
              <w:pStyle w:val="rvps2"/>
              <w:shd w:val="clear" w:color="auto" w:fill="FFFFFF"/>
              <w:spacing w:before="0" w:beforeAutospacing="0" w:after="0" w:afterAutospacing="0"/>
              <w:ind w:firstLine="284"/>
              <w:jc w:val="both"/>
              <w:rPr>
                <w:iCs/>
              </w:rPr>
            </w:pPr>
          </w:p>
          <w:p w14:paraId="0EE20D41" w14:textId="77777777" w:rsidR="005C14BB" w:rsidRDefault="005C14BB" w:rsidP="00ED7DD7">
            <w:pPr>
              <w:pStyle w:val="rvps2"/>
              <w:shd w:val="clear" w:color="auto" w:fill="FFFFFF"/>
              <w:spacing w:before="0" w:beforeAutospacing="0" w:after="0" w:afterAutospacing="0"/>
              <w:ind w:firstLine="284"/>
              <w:jc w:val="both"/>
              <w:rPr>
                <w:iCs/>
              </w:rPr>
            </w:pPr>
          </w:p>
          <w:p w14:paraId="67B7C35E" w14:textId="3F13D940" w:rsidR="005C14BB" w:rsidRDefault="005C14BB" w:rsidP="00ED7DD7">
            <w:pPr>
              <w:pStyle w:val="rvps2"/>
              <w:shd w:val="clear" w:color="auto" w:fill="FFFFFF"/>
              <w:spacing w:before="0" w:beforeAutospacing="0" w:after="0" w:afterAutospacing="0"/>
              <w:ind w:firstLine="284"/>
              <w:jc w:val="both"/>
              <w:rPr>
                <w:iCs/>
              </w:rPr>
            </w:pPr>
          </w:p>
          <w:p w14:paraId="778248B5" w14:textId="2DA07539" w:rsidR="00ED7DD7" w:rsidRDefault="00ED7DD7" w:rsidP="00ED7DD7">
            <w:pPr>
              <w:pStyle w:val="rvps2"/>
              <w:shd w:val="clear" w:color="auto" w:fill="FFFFFF"/>
              <w:spacing w:before="0" w:beforeAutospacing="0" w:after="0" w:afterAutospacing="0"/>
              <w:ind w:firstLine="284"/>
              <w:jc w:val="both"/>
              <w:rPr>
                <w:iCs/>
              </w:rPr>
            </w:pPr>
          </w:p>
          <w:p w14:paraId="7FBDD7E8" w14:textId="44F6F4D6" w:rsidR="00ED7DD7" w:rsidRDefault="00ED7DD7" w:rsidP="00ED7DD7">
            <w:pPr>
              <w:pStyle w:val="rvps2"/>
              <w:shd w:val="clear" w:color="auto" w:fill="FFFFFF"/>
              <w:spacing w:before="0" w:beforeAutospacing="0" w:after="0" w:afterAutospacing="0"/>
              <w:ind w:firstLine="284"/>
              <w:jc w:val="both"/>
              <w:rPr>
                <w:iCs/>
              </w:rPr>
            </w:pPr>
          </w:p>
          <w:p w14:paraId="511B8A8F" w14:textId="749E61DC" w:rsidR="00ED7DD7" w:rsidRDefault="00ED7DD7" w:rsidP="00ED7DD7">
            <w:pPr>
              <w:pStyle w:val="rvps2"/>
              <w:shd w:val="clear" w:color="auto" w:fill="FFFFFF"/>
              <w:spacing w:before="0" w:beforeAutospacing="0" w:after="0" w:afterAutospacing="0"/>
              <w:ind w:firstLine="284"/>
              <w:jc w:val="both"/>
              <w:rPr>
                <w:iCs/>
              </w:rPr>
            </w:pPr>
          </w:p>
          <w:p w14:paraId="7B1D23E3" w14:textId="41BF787F" w:rsidR="00ED7DD7" w:rsidRDefault="00ED7DD7" w:rsidP="00ED7DD7">
            <w:pPr>
              <w:pStyle w:val="rvps2"/>
              <w:shd w:val="clear" w:color="auto" w:fill="FFFFFF"/>
              <w:spacing w:before="0" w:beforeAutospacing="0" w:after="0" w:afterAutospacing="0"/>
              <w:ind w:firstLine="284"/>
              <w:jc w:val="both"/>
              <w:rPr>
                <w:iCs/>
              </w:rPr>
            </w:pPr>
          </w:p>
          <w:p w14:paraId="697E83CA" w14:textId="0577A903" w:rsidR="00ED7DD7" w:rsidRDefault="00ED7DD7" w:rsidP="00ED7DD7">
            <w:pPr>
              <w:pStyle w:val="rvps2"/>
              <w:shd w:val="clear" w:color="auto" w:fill="FFFFFF"/>
              <w:spacing w:before="0" w:beforeAutospacing="0" w:after="0" w:afterAutospacing="0"/>
              <w:ind w:firstLine="284"/>
              <w:jc w:val="both"/>
              <w:rPr>
                <w:iCs/>
              </w:rPr>
            </w:pPr>
          </w:p>
          <w:p w14:paraId="5A9B87C7" w14:textId="6B6E6E74" w:rsidR="00ED7DD7" w:rsidRDefault="00ED7DD7" w:rsidP="00ED7DD7">
            <w:pPr>
              <w:pStyle w:val="rvps2"/>
              <w:shd w:val="clear" w:color="auto" w:fill="FFFFFF"/>
              <w:spacing w:before="0" w:beforeAutospacing="0" w:after="0" w:afterAutospacing="0"/>
              <w:ind w:firstLine="284"/>
              <w:jc w:val="both"/>
              <w:rPr>
                <w:iCs/>
              </w:rPr>
            </w:pPr>
          </w:p>
          <w:p w14:paraId="069057AC" w14:textId="035F52ED" w:rsidR="00ED7DD7" w:rsidRDefault="00ED7DD7" w:rsidP="00ED7DD7">
            <w:pPr>
              <w:pStyle w:val="rvps2"/>
              <w:shd w:val="clear" w:color="auto" w:fill="FFFFFF"/>
              <w:spacing w:before="0" w:beforeAutospacing="0" w:after="0" w:afterAutospacing="0"/>
              <w:ind w:firstLine="284"/>
              <w:jc w:val="both"/>
              <w:rPr>
                <w:iCs/>
              </w:rPr>
            </w:pPr>
          </w:p>
          <w:p w14:paraId="7AFCF13C" w14:textId="1B0C62AB" w:rsidR="00ED7DD7" w:rsidRDefault="00ED7DD7" w:rsidP="00ED7DD7">
            <w:pPr>
              <w:pStyle w:val="rvps2"/>
              <w:shd w:val="clear" w:color="auto" w:fill="FFFFFF"/>
              <w:spacing w:before="0" w:beforeAutospacing="0" w:after="0" w:afterAutospacing="0"/>
              <w:ind w:firstLine="284"/>
              <w:jc w:val="both"/>
              <w:rPr>
                <w:iCs/>
              </w:rPr>
            </w:pPr>
          </w:p>
          <w:p w14:paraId="4531E92D" w14:textId="4E2E665D" w:rsidR="00ED7DD7" w:rsidRDefault="00ED7DD7" w:rsidP="00ED7DD7">
            <w:pPr>
              <w:pStyle w:val="rvps2"/>
              <w:shd w:val="clear" w:color="auto" w:fill="FFFFFF"/>
              <w:spacing w:before="0" w:beforeAutospacing="0" w:after="0" w:afterAutospacing="0"/>
              <w:ind w:firstLine="284"/>
              <w:jc w:val="both"/>
              <w:rPr>
                <w:iCs/>
              </w:rPr>
            </w:pPr>
          </w:p>
          <w:p w14:paraId="6519E230" w14:textId="77777777" w:rsidR="000965A2" w:rsidRDefault="000965A2" w:rsidP="00ED7DD7">
            <w:pPr>
              <w:pStyle w:val="rvps2"/>
              <w:shd w:val="clear" w:color="auto" w:fill="FFFFFF"/>
              <w:spacing w:before="0" w:beforeAutospacing="0" w:after="0" w:afterAutospacing="0"/>
              <w:ind w:firstLine="284"/>
              <w:jc w:val="both"/>
              <w:rPr>
                <w:iCs/>
              </w:rPr>
            </w:pPr>
          </w:p>
          <w:p w14:paraId="5BC40F2C" w14:textId="77777777" w:rsidR="00ED7DD7" w:rsidRDefault="00ED7DD7" w:rsidP="00ED7DD7">
            <w:pPr>
              <w:pStyle w:val="rvps2"/>
              <w:shd w:val="clear" w:color="auto" w:fill="FFFFFF"/>
              <w:spacing w:before="0" w:beforeAutospacing="0" w:after="0" w:afterAutospacing="0"/>
              <w:ind w:firstLine="284"/>
              <w:jc w:val="both"/>
              <w:rPr>
                <w:iCs/>
              </w:rPr>
            </w:pPr>
          </w:p>
          <w:p w14:paraId="7F518912" w14:textId="27DD1693" w:rsidR="00F200EF" w:rsidRPr="00FC6BE8" w:rsidRDefault="00F200EF" w:rsidP="00ED7DD7">
            <w:pPr>
              <w:pStyle w:val="rvps2"/>
              <w:shd w:val="clear" w:color="auto" w:fill="FFFFFF"/>
              <w:spacing w:before="0" w:beforeAutospacing="0" w:after="0" w:afterAutospacing="0"/>
              <w:ind w:firstLine="284"/>
              <w:jc w:val="both"/>
            </w:pPr>
            <w:r w:rsidRPr="00FC6BE8">
              <w:rPr>
                <w:iCs/>
              </w:rPr>
              <w:t xml:space="preserve">2) </w:t>
            </w:r>
            <w:r w:rsidRPr="00FC6BE8">
              <w:rPr>
                <w:i/>
                <w:iCs/>
              </w:rPr>
              <w:t>академія,</w:t>
            </w:r>
            <w:r w:rsidRPr="00FC6BE8">
              <w:rPr>
                <w:iCs/>
              </w:rPr>
              <w:t xml:space="preserve"> </w:t>
            </w:r>
            <w:r w:rsidRPr="00FC6BE8">
              <w:rPr>
                <w:i/>
                <w:iCs/>
              </w:rPr>
              <w:t xml:space="preserve">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w:t>
            </w:r>
            <w:r w:rsidRPr="00FC6BE8">
              <w:rPr>
                <w:i/>
              </w:rPr>
              <w:t>і вищому науковому рівнях</w:t>
            </w:r>
            <w:r w:rsidRPr="00FC6BE8">
              <w:rPr>
                <w:i/>
                <w:iCs/>
              </w:rPr>
              <w:t xml:space="preserve"> вищої освіти за певними спеціальностями, </w:t>
            </w:r>
            <w:r w:rsidRPr="00FC6BE8">
              <w:rPr>
                <w:i/>
              </w:rPr>
              <w:t>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14:paraId="6566EDE0" w14:textId="77777777" w:rsidR="00F200EF" w:rsidRPr="00FC6BE8" w:rsidRDefault="00F200EF" w:rsidP="00BD2659">
            <w:pPr>
              <w:pStyle w:val="rvps2"/>
              <w:shd w:val="clear" w:color="auto" w:fill="FFFFFF"/>
              <w:spacing w:before="120" w:beforeAutospacing="0" w:after="120" w:afterAutospacing="0"/>
              <w:ind w:firstLine="284"/>
              <w:jc w:val="both"/>
              <w:rPr>
                <w:i/>
              </w:rPr>
            </w:pPr>
            <w:bookmarkStart w:id="45" w:name="n446"/>
            <w:bookmarkEnd w:id="45"/>
          </w:p>
          <w:p w14:paraId="4EE1A987"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00C711A3"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3DC18B06"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11211D79"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109422CB" w14:textId="77777777" w:rsidR="00F200EF" w:rsidRPr="00FC6BE8" w:rsidRDefault="00F200EF" w:rsidP="00BD2659">
            <w:pPr>
              <w:pStyle w:val="rvps2"/>
              <w:shd w:val="clear" w:color="auto" w:fill="FFFFFF"/>
              <w:spacing w:before="120" w:beforeAutospacing="0" w:after="120" w:afterAutospacing="0"/>
              <w:ind w:firstLine="284"/>
              <w:jc w:val="both"/>
              <w:rPr>
                <w:i/>
                <w:sz w:val="16"/>
                <w:szCs w:val="16"/>
              </w:rPr>
            </w:pPr>
          </w:p>
          <w:p w14:paraId="21717DFB"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47B92021"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70F63EBD"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57A5089F" w14:textId="2D0F4237" w:rsidR="00F200EF" w:rsidRPr="00FC6BE8" w:rsidRDefault="00F200EF" w:rsidP="00BD2659">
            <w:pPr>
              <w:pStyle w:val="rvps2"/>
              <w:shd w:val="clear" w:color="auto" w:fill="FFFFFF"/>
              <w:spacing w:before="120" w:beforeAutospacing="0" w:after="120" w:afterAutospacing="0"/>
              <w:ind w:firstLine="284"/>
              <w:jc w:val="both"/>
              <w:rPr>
                <w:i/>
                <w:sz w:val="32"/>
                <w:szCs w:val="32"/>
              </w:rPr>
            </w:pPr>
          </w:p>
          <w:p w14:paraId="2FC8CFEF" w14:textId="77777777" w:rsidR="004667AA" w:rsidRPr="00FC6BE8" w:rsidRDefault="004667AA" w:rsidP="00BD2659">
            <w:pPr>
              <w:pStyle w:val="rvps2"/>
              <w:shd w:val="clear" w:color="auto" w:fill="FFFFFF"/>
              <w:spacing w:before="120" w:beforeAutospacing="0" w:after="120" w:afterAutospacing="0"/>
              <w:ind w:firstLine="284"/>
              <w:jc w:val="both"/>
              <w:rPr>
                <w:i/>
              </w:rPr>
            </w:pPr>
          </w:p>
          <w:p w14:paraId="46AC70DF" w14:textId="77777777" w:rsidR="00E677C3" w:rsidRPr="00AB5187" w:rsidRDefault="00E677C3" w:rsidP="00BD2659">
            <w:pPr>
              <w:pStyle w:val="rvps2"/>
              <w:shd w:val="clear" w:color="auto" w:fill="FFFFFF"/>
              <w:spacing w:before="120" w:beforeAutospacing="0" w:after="120" w:afterAutospacing="0"/>
              <w:ind w:firstLine="284"/>
              <w:jc w:val="both"/>
              <w:rPr>
                <w:i/>
              </w:rPr>
            </w:pPr>
          </w:p>
          <w:p w14:paraId="78E77C4D" w14:textId="72366DD1" w:rsidR="00FE776A" w:rsidRPr="00AB5187" w:rsidRDefault="00FE776A" w:rsidP="00BD2659">
            <w:pPr>
              <w:pStyle w:val="rvps2"/>
              <w:shd w:val="clear" w:color="auto" w:fill="FFFFFF"/>
              <w:spacing w:before="120" w:beforeAutospacing="0" w:after="120" w:afterAutospacing="0"/>
              <w:ind w:firstLine="284"/>
              <w:jc w:val="both"/>
              <w:rPr>
                <w:i/>
              </w:rPr>
            </w:pPr>
          </w:p>
          <w:p w14:paraId="2D1FDFBE" w14:textId="77777777" w:rsidR="00A23F32" w:rsidRPr="00A23F32" w:rsidRDefault="00A23F32" w:rsidP="00BD2659">
            <w:pPr>
              <w:pStyle w:val="rvps2"/>
              <w:shd w:val="clear" w:color="auto" w:fill="FFFFFF"/>
              <w:spacing w:before="120" w:beforeAutospacing="0" w:after="120" w:afterAutospacing="0"/>
              <w:ind w:firstLine="284"/>
              <w:jc w:val="both"/>
              <w:rPr>
                <w:i/>
              </w:rPr>
            </w:pPr>
          </w:p>
          <w:p w14:paraId="6E4D2D40" w14:textId="207AB060" w:rsidR="00B02254" w:rsidRDefault="00B02254" w:rsidP="00BD2659">
            <w:pPr>
              <w:pStyle w:val="rvps2"/>
              <w:shd w:val="clear" w:color="auto" w:fill="FFFFFF"/>
              <w:spacing w:before="120" w:beforeAutospacing="0" w:after="120" w:afterAutospacing="0"/>
              <w:ind w:firstLine="284"/>
              <w:jc w:val="both"/>
              <w:rPr>
                <w:i/>
              </w:rPr>
            </w:pPr>
          </w:p>
          <w:p w14:paraId="1DCD0C6C" w14:textId="437D98CD" w:rsidR="00AB5187" w:rsidRDefault="00AB5187" w:rsidP="00BD2659">
            <w:pPr>
              <w:pStyle w:val="rvps2"/>
              <w:shd w:val="clear" w:color="auto" w:fill="FFFFFF"/>
              <w:spacing w:before="120" w:beforeAutospacing="0" w:after="120" w:afterAutospacing="0"/>
              <w:ind w:firstLine="284"/>
              <w:jc w:val="both"/>
              <w:rPr>
                <w:i/>
              </w:rPr>
            </w:pPr>
          </w:p>
          <w:p w14:paraId="445BD27B" w14:textId="116D0362" w:rsidR="00D85A2D" w:rsidRDefault="00D85A2D" w:rsidP="00BD2659">
            <w:pPr>
              <w:pStyle w:val="rvps2"/>
              <w:shd w:val="clear" w:color="auto" w:fill="FFFFFF"/>
              <w:spacing w:before="120" w:beforeAutospacing="0" w:after="120" w:afterAutospacing="0"/>
              <w:ind w:firstLine="284"/>
              <w:jc w:val="both"/>
              <w:rPr>
                <w:i/>
              </w:rPr>
            </w:pPr>
          </w:p>
          <w:p w14:paraId="1E27743C" w14:textId="467ACCFB" w:rsidR="005C14BB" w:rsidRDefault="005C14BB" w:rsidP="00BD2659">
            <w:pPr>
              <w:pStyle w:val="rvps2"/>
              <w:shd w:val="clear" w:color="auto" w:fill="FFFFFF"/>
              <w:spacing w:before="120" w:beforeAutospacing="0" w:after="120" w:afterAutospacing="0"/>
              <w:ind w:firstLine="284"/>
              <w:jc w:val="both"/>
              <w:rPr>
                <w:i/>
              </w:rPr>
            </w:pPr>
          </w:p>
          <w:p w14:paraId="62315573" w14:textId="77777777" w:rsidR="005C0688" w:rsidRDefault="005C0688" w:rsidP="00B33BB5">
            <w:pPr>
              <w:pStyle w:val="rvps2"/>
              <w:shd w:val="clear" w:color="auto" w:fill="FFFFFF"/>
              <w:spacing w:before="0" w:beforeAutospacing="0" w:after="0" w:afterAutospacing="0"/>
              <w:ind w:firstLine="284"/>
              <w:jc w:val="both"/>
              <w:rPr>
                <w:i/>
              </w:rPr>
            </w:pPr>
          </w:p>
          <w:p w14:paraId="3AC1CC9E" w14:textId="5DB124D5" w:rsidR="005C0688" w:rsidRDefault="005C0688" w:rsidP="00B33BB5">
            <w:pPr>
              <w:pStyle w:val="rvps2"/>
              <w:shd w:val="clear" w:color="auto" w:fill="FFFFFF"/>
              <w:spacing w:before="0" w:beforeAutospacing="0" w:after="0" w:afterAutospacing="0"/>
              <w:ind w:firstLine="284"/>
              <w:jc w:val="both"/>
              <w:rPr>
                <w:i/>
              </w:rPr>
            </w:pPr>
          </w:p>
          <w:p w14:paraId="18D3C939" w14:textId="659A3DF0" w:rsidR="00B33BB5" w:rsidRDefault="00B33BB5" w:rsidP="00B33BB5">
            <w:pPr>
              <w:pStyle w:val="rvps2"/>
              <w:shd w:val="clear" w:color="auto" w:fill="FFFFFF"/>
              <w:spacing w:before="0" w:beforeAutospacing="0" w:after="0" w:afterAutospacing="0"/>
              <w:ind w:firstLine="284"/>
              <w:jc w:val="both"/>
              <w:rPr>
                <w:i/>
              </w:rPr>
            </w:pPr>
          </w:p>
          <w:p w14:paraId="694708EF" w14:textId="77777777" w:rsidR="00B33BB5" w:rsidRDefault="00B33BB5" w:rsidP="00B33BB5">
            <w:pPr>
              <w:pStyle w:val="rvps2"/>
              <w:shd w:val="clear" w:color="auto" w:fill="FFFFFF"/>
              <w:spacing w:before="0" w:beforeAutospacing="0" w:after="0" w:afterAutospacing="0"/>
              <w:ind w:firstLine="284"/>
              <w:jc w:val="both"/>
              <w:rPr>
                <w:i/>
              </w:rPr>
            </w:pPr>
          </w:p>
          <w:p w14:paraId="760473FE" w14:textId="475B68E4" w:rsidR="00F200EF" w:rsidRPr="00FC6BE8" w:rsidRDefault="00F200EF" w:rsidP="00B33BB5">
            <w:pPr>
              <w:pStyle w:val="rvps2"/>
              <w:shd w:val="clear" w:color="auto" w:fill="FFFFFF"/>
              <w:spacing w:before="0" w:beforeAutospacing="0" w:after="0" w:afterAutospacing="0"/>
              <w:ind w:firstLine="284"/>
              <w:jc w:val="both"/>
              <w:rPr>
                <w:i/>
              </w:rPr>
            </w:pPr>
            <w:r w:rsidRPr="00FC6BE8">
              <w:rPr>
                <w:i/>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14:paraId="23E2CC3D" w14:textId="77777777" w:rsidR="00F200EF" w:rsidRPr="00FC6BE8" w:rsidRDefault="00F200EF" w:rsidP="00BD2659">
            <w:pPr>
              <w:pStyle w:val="rvps2"/>
              <w:shd w:val="clear" w:color="auto" w:fill="FFFFFF"/>
              <w:spacing w:before="120" w:beforeAutospacing="0" w:after="120" w:afterAutospacing="0"/>
              <w:ind w:firstLine="284"/>
              <w:jc w:val="both"/>
              <w:rPr>
                <w:rStyle w:val="rvts9"/>
              </w:rPr>
            </w:pPr>
            <w:bookmarkStart w:id="46" w:name="n1775"/>
            <w:bookmarkStart w:id="47" w:name="n447"/>
            <w:bookmarkEnd w:id="46"/>
            <w:bookmarkEnd w:id="47"/>
            <w:r w:rsidRPr="00FC6BE8">
              <w:rPr>
                <w:i/>
              </w:rPr>
              <w:t>Статус коледжу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tc>
        <w:tc>
          <w:tcPr>
            <w:tcW w:w="7369" w:type="dxa"/>
          </w:tcPr>
          <w:p w14:paraId="4EC20877" w14:textId="77777777" w:rsidR="00F200EF" w:rsidRPr="00FC6BE8" w:rsidRDefault="00F200EF" w:rsidP="00BD2659">
            <w:pPr>
              <w:pStyle w:val="rvps2"/>
              <w:shd w:val="clear" w:color="auto" w:fill="FFFFFF"/>
              <w:spacing w:before="120" w:beforeAutospacing="0" w:after="120" w:afterAutospacing="0"/>
              <w:ind w:firstLine="284"/>
              <w:jc w:val="both"/>
              <w:rPr>
                <w:iCs/>
              </w:rPr>
            </w:pPr>
            <w:r w:rsidRPr="00FC6BE8">
              <w:rPr>
                <w:rStyle w:val="rvts9"/>
                <w:b/>
                <w:bCs/>
                <w:iCs/>
              </w:rPr>
              <w:lastRenderedPageBreak/>
              <w:t>Стаття 28.</w:t>
            </w:r>
            <w:r w:rsidRPr="00FC6BE8">
              <w:rPr>
                <w:iCs/>
              </w:rPr>
              <w:t> Типи закладів вищої освіти</w:t>
            </w:r>
          </w:p>
          <w:p w14:paraId="04CBA1F0" w14:textId="2763BB7E" w:rsidR="00F200EF" w:rsidRPr="00FC6BE8" w:rsidRDefault="00F200EF" w:rsidP="00731A0B">
            <w:pPr>
              <w:pStyle w:val="rvps2"/>
              <w:numPr>
                <w:ilvl w:val="0"/>
                <w:numId w:val="9"/>
              </w:numPr>
              <w:shd w:val="clear" w:color="auto" w:fill="FFFFFF"/>
              <w:tabs>
                <w:tab w:val="left" w:pos="355"/>
                <w:tab w:val="left" w:pos="509"/>
              </w:tabs>
              <w:spacing w:before="120" w:beforeAutospacing="0" w:after="120" w:afterAutospacing="0"/>
              <w:ind w:left="327" w:hanging="28"/>
              <w:jc w:val="both"/>
              <w:rPr>
                <w:iCs/>
              </w:rPr>
            </w:pPr>
            <w:r w:rsidRPr="00FC6BE8">
              <w:rPr>
                <w:iCs/>
              </w:rPr>
              <w:lastRenderedPageBreak/>
              <w:t>В Україні діють заклади вищої освіти таких типів:</w:t>
            </w:r>
          </w:p>
          <w:p w14:paraId="7634E5A4" w14:textId="2EC1166E" w:rsidR="00A23F32" w:rsidRPr="00344EFD" w:rsidRDefault="00877E7E" w:rsidP="00BD2659">
            <w:pPr>
              <w:tabs>
                <w:tab w:val="left" w:pos="454"/>
                <w:tab w:val="left" w:pos="811"/>
              </w:tabs>
              <w:spacing w:before="120" w:after="120"/>
              <w:ind w:firstLine="284"/>
              <w:jc w:val="both"/>
              <w:rPr>
                <w:rFonts w:ascii="Times New Roman" w:hAnsi="Times New Roman" w:cs="Times New Roman"/>
                <w:b/>
                <w:sz w:val="24"/>
                <w:szCs w:val="24"/>
                <w:lang w:val="uk-UA"/>
              </w:rPr>
            </w:pPr>
            <w:r>
              <w:rPr>
                <w:rFonts w:ascii="Times New Roman" w:hAnsi="Times New Roman" w:cs="Times New Roman"/>
                <w:sz w:val="24"/>
                <w:szCs w:val="24"/>
                <w:lang w:val="uk-UA"/>
              </w:rPr>
              <w:t>1) </w:t>
            </w:r>
            <w:r w:rsidR="00A23F32" w:rsidRPr="005D38F5">
              <w:rPr>
                <w:rFonts w:ascii="Times New Roman" w:hAnsi="Times New Roman" w:cs="Times New Roman"/>
                <w:b/>
                <w:sz w:val="24"/>
                <w:szCs w:val="24"/>
                <w:lang w:val="uk-UA"/>
              </w:rPr>
              <w:t>університет (</w:t>
            </w:r>
            <w:r w:rsidR="00AB779C" w:rsidRPr="00344EFD">
              <w:rPr>
                <w:rFonts w:ascii="Times New Roman" w:hAnsi="Times New Roman" w:cs="Times New Roman"/>
                <w:b/>
                <w:sz w:val="24"/>
                <w:szCs w:val="24"/>
                <w:lang w:val="uk-UA"/>
              </w:rPr>
              <w:t>класичний</w:t>
            </w:r>
            <w:r w:rsidR="00AB779C" w:rsidRPr="004B08BB">
              <w:rPr>
                <w:rFonts w:ascii="Times New Roman" w:hAnsi="Times New Roman" w:cs="Times New Roman"/>
                <w:b/>
                <w:sz w:val="24"/>
                <w:szCs w:val="24"/>
                <w:lang w:val="uk-UA"/>
              </w:rPr>
              <w:t xml:space="preserve">, </w:t>
            </w:r>
            <w:r w:rsidR="00AB779C" w:rsidRPr="00344EFD">
              <w:rPr>
                <w:rFonts w:ascii="Times New Roman" w:hAnsi="Times New Roman" w:cs="Times New Roman"/>
                <w:b/>
                <w:sz w:val="24"/>
                <w:szCs w:val="24"/>
                <w:lang w:val="uk-UA"/>
              </w:rPr>
              <w:t>багатогалузевий</w:t>
            </w:r>
            <w:r w:rsidR="00A23F32" w:rsidRPr="005D38F5">
              <w:rPr>
                <w:rFonts w:ascii="Times New Roman" w:hAnsi="Times New Roman" w:cs="Times New Roman"/>
                <w:b/>
                <w:sz w:val="24"/>
                <w:szCs w:val="24"/>
                <w:lang w:val="uk-UA"/>
              </w:rPr>
              <w:t>, технічний, медичний</w:t>
            </w:r>
            <w:r w:rsidR="002856F0">
              <w:rPr>
                <w:rFonts w:ascii="Times New Roman" w:hAnsi="Times New Roman" w:cs="Times New Roman"/>
                <w:b/>
                <w:sz w:val="24"/>
                <w:szCs w:val="24"/>
                <w:lang w:val="uk-UA"/>
              </w:rPr>
              <w:t xml:space="preserve">, </w:t>
            </w:r>
            <w:r w:rsidR="00413514" w:rsidRPr="00413514">
              <w:rPr>
                <w:rFonts w:ascii="Times New Roman" w:hAnsi="Times New Roman" w:cs="Times New Roman"/>
                <w:b/>
                <w:lang w:val="uk-UA"/>
              </w:rPr>
              <w:t xml:space="preserve">мистецький, </w:t>
            </w:r>
            <w:r w:rsidR="00B80D32" w:rsidRPr="00413514">
              <w:rPr>
                <w:rFonts w:ascii="Times New Roman" w:hAnsi="Times New Roman" w:cs="Times New Roman"/>
                <w:b/>
                <w:lang w:val="uk-UA"/>
              </w:rPr>
              <w:t>військовий, внутрішніх справ, цивільного захисту</w:t>
            </w:r>
            <w:r w:rsidR="00A23F32" w:rsidRPr="00413514">
              <w:rPr>
                <w:rFonts w:ascii="Times New Roman" w:hAnsi="Times New Roman" w:cs="Times New Roman"/>
                <w:b/>
                <w:sz w:val="24"/>
                <w:szCs w:val="24"/>
                <w:lang w:val="uk-UA"/>
              </w:rPr>
              <w:t>)</w:t>
            </w:r>
            <w:r w:rsidR="00A23F32" w:rsidRPr="005D38F5">
              <w:rPr>
                <w:rFonts w:ascii="Times New Roman" w:hAnsi="Times New Roman" w:cs="Times New Roman"/>
                <w:b/>
                <w:sz w:val="24"/>
                <w:szCs w:val="24"/>
                <w:lang w:val="uk-UA"/>
              </w:rPr>
              <w:t xml:space="preserve"> – заклад вищої освіти, що здійснює підготовку здобувачів</w:t>
            </w:r>
            <w:r w:rsidR="00553DE1">
              <w:rPr>
                <w:rFonts w:ascii="Times New Roman" w:hAnsi="Times New Roman" w:cs="Times New Roman"/>
                <w:b/>
                <w:sz w:val="24"/>
                <w:szCs w:val="24"/>
                <w:lang w:val="uk-UA"/>
              </w:rPr>
              <w:t xml:space="preserve"> </w:t>
            </w:r>
            <w:r w:rsidR="00553DE1" w:rsidRPr="007F0F43">
              <w:rPr>
                <w:rFonts w:ascii="Times New Roman" w:hAnsi="Times New Roman" w:cs="Times New Roman"/>
                <w:b/>
                <w:sz w:val="24"/>
                <w:szCs w:val="24"/>
                <w:lang w:val="uk-UA"/>
              </w:rPr>
              <w:t>вищої освіти</w:t>
            </w:r>
            <w:r w:rsidR="00553DE1">
              <w:rPr>
                <w:rFonts w:ascii="Times New Roman" w:hAnsi="Times New Roman" w:cs="Times New Roman"/>
                <w:b/>
                <w:sz w:val="24"/>
                <w:szCs w:val="24"/>
                <w:lang w:val="uk-UA"/>
              </w:rPr>
              <w:t xml:space="preserve"> </w:t>
            </w:r>
            <w:r w:rsidR="00A23F32" w:rsidRPr="005D38F5">
              <w:rPr>
                <w:rFonts w:ascii="Times New Roman" w:hAnsi="Times New Roman" w:cs="Times New Roman"/>
                <w:b/>
                <w:sz w:val="24"/>
                <w:szCs w:val="24"/>
                <w:lang w:val="uk-UA"/>
              </w:rPr>
              <w:t xml:space="preserve"> усіх рівнів вищої освіти, проводить фундаментальні та/або прикладні наукові дослідження</w:t>
            </w:r>
            <w:r w:rsidR="00A23F32" w:rsidRPr="005D38F5">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науково-технічні (експериментальні) розробки</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є провідним науковим</w:t>
            </w:r>
            <w:r w:rsidR="002856F0" w:rsidRPr="00832B75">
              <w:rPr>
                <w:rFonts w:ascii="Times New Roman" w:hAnsi="Times New Roman" w:cs="Times New Roman"/>
                <w:b/>
                <w:sz w:val="24"/>
                <w:szCs w:val="24"/>
                <w:lang w:val="uk-UA"/>
              </w:rPr>
              <w:t>/мистецьким</w:t>
            </w:r>
            <w:r w:rsidR="00A23F32" w:rsidRPr="00344EFD">
              <w:rPr>
                <w:rFonts w:ascii="Times New Roman" w:hAnsi="Times New Roman" w:cs="Times New Roman"/>
                <w:b/>
                <w:sz w:val="24"/>
                <w:szCs w:val="24"/>
                <w:lang w:val="uk-UA"/>
              </w:rPr>
              <w:t xml:space="preserve"> і методичним центром,</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що пройшо</w:t>
            </w:r>
            <w:r w:rsidR="00636745">
              <w:rPr>
                <w:rFonts w:ascii="Times New Roman" w:hAnsi="Times New Roman" w:cs="Times New Roman"/>
                <w:b/>
                <w:sz w:val="24"/>
                <w:szCs w:val="24"/>
                <w:lang w:val="uk-UA"/>
              </w:rPr>
              <w:t>в відповідно до Закону України «</w:t>
            </w:r>
            <w:r w:rsidR="00A23F32" w:rsidRPr="00344EFD">
              <w:rPr>
                <w:rFonts w:ascii="Times New Roman" w:hAnsi="Times New Roman" w:cs="Times New Roman"/>
                <w:b/>
                <w:sz w:val="24"/>
                <w:szCs w:val="24"/>
                <w:lang w:val="uk-UA"/>
              </w:rPr>
              <w:t>Про наукову</w:t>
            </w:r>
            <w:r w:rsidR="00636745">
              <w:rPr>
                <w:rFonts w:ascii="Times New Roman" w:hAnsi="Times New Roman" w:cs="Times New Roman"/>
                <w:b/>
                <w:sz w:val="24"/>
                <w:szCs w:val="24"/>
                <w:lang w:val="uk-UA"/>
              </w:rPr>
              <w:t xml:space="preserve"> і науково-технічну діяльність» </w:t>
            </w:r>
            <w:r w:rsidR="00A23F32" w:rsidRPr="00344EFD">
              <w:rPr>
                <w:rFonts w:ascii="Times New Roman" w:hAnsi="Times New Roman" w:cs="Times New Roman"/>
                <w:b/>
                <w:sz w:val="24"/>
                <w:szCs w:val="24"/>
                <w:lang w:val="uk-UA"/>
              </w:rPr>
              <w:t>державну атестацію за науковими напрямами</w:t>
            </w:r>
            <w:r w:rsidR="00A23F32" w:rsidRPr="00344EFD">
              <w:rPr>
                <w:rFonts w:ascii="Times New Roman" w:hAnsi="Times New Roman" w:cs="Times New Roman"/>
                <w:sz w:val="24"/>
                <w:szCs w:val="24"/>
                <w:lang w:val="uk-UA"/>
              </w:rPr>
              <w:t xml:space="preserve">, </w:t>
            </w:r>
            <w:r w:rsidR="00A23F32" w:rsidRPr="00636745">
              <w:rPr>
                <w:rFonts w:ascii="Times New Roman" w:hAnsi="Times New Roman" w:cs="Times New Roman"/>
                <w:b/>
                <w:sz w:val="24"/>
                <w:szCs w:val="24"/>
                <w:lang w:val="uk-UA"/>
              </w:rPr>
              <w:t>має</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розвинену</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інфраструктуру навчальних, наукових та/або науково-виробничих підрозділів, сприяє поширенню наукових знань</w:t>
            </w:r>
            <w:r w:rsidR="002856F0" w:rsidRPr="009A59D5">
              <w:rPr>
                <w:rFonts w:ascii="Times New Roman" w:hAnsi="Times New Roman" w:cs="Times New Roman"/>
                <w:b/>
                <w:sz w:val="24"/>
                <w:szCs w:val="24"/>
                <w:lang w:val="uk-UA"/>
              </w:rPr>
              <w:t>/</w:t>
            </w:r>
            <w:r w:rsidR="002856F0" w:rsidRPr="00413514">
              <w:rPr>
                <w:rFonts w:ascii="Times New Roman" w:hAnsi="Times New Roman" w:cs="Times New Roman"/>
                <w:b/>
                <w:lang w:val="uk-UA"/>
              </w:rPr>
              <w:t>мистецьких практик</w:t>
            </w:r>
            <w:r w:rsidR="00413514">
              <w:rPr>
                <w:rFonts w:ascii="Times New Roman" w:hAnsi="Times New Roman" w:cs="Times New Roman"/>
                <w:b/>
                <w:lang w:val="uk-UA"/>
              </w:rPr>
              <w:t xml:space="preserve"> </w:t>
            </w:r>
            <w:r w:rsidR="00A23F32" w:rsidRPr="00344EFD">
              <w:rPr>
                <w:rFonts w:ascii="Times New Roman" w:hAnsi="Times New Roman" w:cs="Times New Roman"/>
                <w:b/>
                <w:sz w:val="24"/>
                <w:szCs w:val="24"/>
                <w:lang w:val="uk-UA"/>
              </w:rPr>
              <w:t>та провадить культурно-просвітницьку діяльність і відповідає таким вимогам:</w:t>
            </w:r>
          </w:p>
          <w:p w14:paraId="0290312B" w14:textId="6BECD858" w:rsidR="00A23F32" w:rsidRPr="00344EFD" w:rsidRDefault="00AB779C" w:rsidP="00BD2659">
            <w:pPr>
              <w:tabs>
                <w:tab w:val="left" w:pos="1276"/>
              </w:tabs>
              <w:spacing w:before="120" w:after="120"/>
              <w:ind w:firstLine="284"/>
              <w:jc w:val="both"/>
              <w:rPr>
                <w:rFonts w:ascii="Times New Roman" w:hAnsi="Times New Roman" w:cs="Times New Roman"/>
                <w:b/>
                <w:sz w:val="24"/>
                <w:szCs w:val="24"/>
                <w:lang w:val="uk-UA"/>
              </w:rPr>
            </w:pPr>
            <w:r w:rsidRPr="00344EFD">
              <w:rPr>
                <w:rFonts w:ascii="Times New Roman" w:hAnsi="Times New Roman" w:cs="Times New Roman"/>
                <w:b/>
                <w:sz w:val="24"/>
                <w:szCs w:val="24"/>
                <w:lang w:val="uk-UA"/>
              </w:rPr>
              <w:t>класичний</w:t>
            </w:r>
            <w:r w:rsidRPr="004B08BB">
              <w:rPr>
                <w:rFonts w:ascii="Times New Roman" w:hAnsi="Times New Roman" w:cs="Times New Roman"/>
                <w:b/>
                <w:sz w:val="24"/>
                <w:szCs w:val="24"/>
                <w:lang w:val="uk-UA"/>
              </w:rPr>
              <w:t xml:space="preserve">, </w:t>
            </w:r>
            <w:r w:rsidR="00A23F32" w:rsidRPr="00344EFD">
              <w:rPr>
                <w:rFonts w:ascii="Times New Roman" w:hAnsi="Times New Roman" w:cs="Times New Roman"/>
                <w:b/>
                <w:sz w:val="24"/>
                <w:szCs w:val="24"/>
                <w:lang w:val="uk-UA"/>
              </w:rPr>
              <w:t>багатогалузевий університет</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 пройшов державну атестацію не менше ніж за трьома науковими напрямами, здійснює підготовку з</w:t>
            </w:r>
            <w:r w:rsidR="00907A2E">
              <w:rPr>
                <w:rFonts w:ascii="Times New Roman" w:hAnsi="Times New Roman" w:cs="Times New Roman"/>
                <w:b/>
                <w:sz w:val="24"/>
                <w:szCs w:val="24"/>
                <w:lang w:val="uk-UA"/>
              </w:rPr>
              <w:t>добувачів вищої освіти не менше</w:t>
            </w:r>
            <w:r w:rsidR="00A23F32" w:rsidRPr="00344EFD">
              <w:rPr>
                <w:rFonts w:ascii="Times New Roman" w:hAnsi="Times New Roman" w:cs="Times New Roman"/>
                <w:b/>
                <w:sz w:val="24"/>
                <w:szCs w:val="24"/>
                <w:lang w:val="uk-UA"/>
              </w:rPr>
              <w:t xml:space="preserve"> ніж за </w:t>
            </w:r>
            <w:r w:rsidR="00B271EB">
              <w:rPr>
                <w:rFonts w:ascii="Times New Roman" w:hAnsi="Times New Roman" w:cs="Times New Roman"/>
                <w:b/>
                <w:sz w:val="24"/>
                <w:szCs w:val="24"/>
                <w:lang w:val="uk-UA"/>
              </w:rPr>
              <w:t>п</w:t>
            </w:r>
            <w:r w:rsidR="00B271EB" w:rsidRPr="004B08BB">
              <w:rPr>
                <w:rFonts w:ascii="Times New Roman" w:hAnsi="Times New Roman" w:cs="Times New Roman"/>
                <w:b/>
                <w:sz w:val="24"/>
                <w:szCs w:val="24"/>
                <w:lang w:val="uk-UA"/>
              </w:rPr>
              <w:t>’</w:t>
            </w:r>
            <w:r w:rsidR="00B271EB">
              <w:rPr>
                <w:rFonts w:ascii="Times New Roman" w:hAnsi="Times New Roman" w:cs="Times New Roman"/>
                <w:b/>
                <w:sz w:val="24"/>
                <w:szCs w:val="24"/>
                <w:lang w:val="uk-UA"/>
              </w:rPr>
              <w:t>ять</w:t>
            </w:r>
            <w:r w:rsidR="00B271EB" w:rsidRPr="00344EFD">
              <w:rPr>
                <w:rFonts w:ascii="Times New Roman" w:hAnsi="Times New Roman" w:cs="Times New Roman"/>
                <w:b/>
                <w:sz w:val="24"/>
                <w:szCs w:val="24"/>
                <w:lang w:val="uk-UA"/>
              </w:rPr>
              <w:t xml:space="preserve">ма галузями знань, причому контингент здобувачів </w:t>
            </w:r>
            <w:r w:rsidR="00183E29" w:rsidRPr="007F0F43">
              <w:rPr>
                <w:rFonts w:ascii="Times New Roman" w:hAnsi="Times New Roman" w:cs="Times New Roman"/>
                <w:b/>
                <w:sz w:val="24"/>
                <w:szCs w:val="24"/>
                <w:lang w:val="uk-UA"/>
              </w:rPr>
              <w:t>вищої</w:t>
            </w:r>
            <w:r w:rsidR="00183E29">
              <w:rPr>
                <w:rFonts w:ascii="Times New Roman" w:hAnsi="Times New Roman" w:cs="Times New Roman"/>
                <w:b/>
                <w:sz w:val="24"/>
                <w:szCs w:val="24"/>
                <w:lang w:val="uk-UA"/>
              </w:rPr>
              <w:t xml:space="preserve"> </w:t>
            </w:r>
            <w:r w:rsidR="00B271EB" w:rsidRPr="00344EFD">
              <w:rPr>
                <w:rFonts w:ascii="Times New Roman" w:hAnsi="Times New Roman" w:cs="Times New Roman"/>
                <w:b/>
                <w:sz w:val="24"/>
                <w:szCs w:val="24"/>
                <w:lang w:val="uk-UA"/>
              </w:rPr>
              <w:t>освіти з</w:t>
            </w:r>
            <w:r w:rsidR="00B271EB">
              <w:rPr>
                <w:rFonts w:ascii="Times New Roman" w:hAnsi="Times New Roman" w:cs="Times New Roman"/>
                <w:b/>
                <w:sz w:val="24"/>
                <w:szCs w:val="24"/>
                <w:lang w:val="uk-UA"/>
              </w:rPr>
              <w:t xml:space="preserve"> кожної</w:t>
            </w:r>
            <w:r w:rsidR="00B271EB" w:rsidRPr="00344EFD">
              <w:rPr>
                <w:rFonts w:ascii="Times New Roman" w:hAnsi="Times New Roman" w:cs="Times New Roman"/>
                <w:b/>
                <w:sz w:val="24"/>
                <w:szCs w:val="24"/>
                <w:lang w:val="uk-UA"/>
              </w:rPr>
              <w:t xml:space="preserve"> </w:t>
            </w:r>
            <w:r w:rsidR="00CE6C12">
              <w:rPr>
                <w:rFonts w:ascii="Times New Roman" w:hAnsi="Times New Roman" w:cs="Times New Roman"/>
                <w:b/>
                <w:sz w:val="24"/>
                <w:szCs w:val="24"/>
                <w:lang w:val="uk-UA"/>
              </w:rPr>
              <w:t xml:space="preserve">з </w:t>
            </w:r>
            <w:r w:rsidR="00B271EB" w:rsidRPr="00344EFD">
              <w:rPr>
                <w:rFonts w:ascii="Times New Roman" w:hAnsi="Times New Roman" w:cs="Times New Roman"/>
                <w:b/>
                <w:sz w:val="24"/>
                <w:szCs w:val="24"/>
                <w:lang w:val="uk-UA"/>
              </w:rPr>
              <w:t xml:space="preserve">них (ключові галузі, визначені закладом вищої освіти) складає </w:t>
            </w:r>
            <w:r w:rsidR="00B271EB">
              <w:rPr>
                <w:rFonts w:ascii="Times New Roman" w:hAnsi="Times New Roman" w:cs="Times New Roman"/>
                <w:b/>
                <w:sz w:val="24"/>
                <w:szCs w:val="24"/>
                <w:lang w:val="uk-UA"/>
              </w:rPr>
              <w:t>п</w:t>
            </w:r>
            <w:r w:rsidR="00B271EB" w:rsidRPr="004B08BB">
              <w:rPr>
                <w:rFonts w:ascii="Times New Roman" w:hAnsi="Times New Roman" w:cs="Times New Roman"/>
                <w:b/>
                <w:sz w:val="24"/>
                <w:szCs w:val="24"/>
                <w:lang w:val="uk-UA"/>
              </w:rPr>
              <w:t>’</w:t>
            </w:r>
            <w:r w:rsidR="00B271EB">
              <w:rPr>
                <w:rFonts w:ascii="Times New Roman" w:hAnsi="Times New Roman" w:cs="Times New Roman"/>
                <w:b/>
                <w:sz w:val="24"/>
                <w:szCs w:val="24"/>
                <w:lang w:val="uk-UA"/>
              </w:rPr>
              <w:t>ятнадця</w:t>
            </w:r>
            <w:r w:rsidR="00B271EB" w:rsidRPr="00344EFD">
              <w:rPr>
                <w:rFonts w:ascii="Times New Roman" w:hAnsi="Times New Roman" w:cs="Times New Roman"/>
                <w:b/>
                <w:sz w:val="24"/>
                <w:szCs w:val="24"/>
                <w:lang w:val="uk-UA"/>
              </w:rPr>
              <w:t xml:space="preserve">ть і більше відсотків загального контингенту здобувачів вищої освіти. </w:t>
            </w:r>
            <w:r w:rsidR="00A23F32" w:rsidRPr="00344EFD">
              <w:rPr>
                <w:rFonts w:ascii="Times New Roman" w:hAnsi="Times New Roman" w:cs="Times New Roman"/>
                <w:b/>
                <w:sz w:val="24"/>
                <w:szCs w:val="24"/>
                <w:lang w:val="uk-UA"/>
              </w:rPr>
              <w:t xml:space="preserve">Для класичного університету спеціальності, що в установленому законодавством порядку віднесені до </w:t>
            </w:r>
            <w:r w:rsidR="009B34DE">
              <w:rPr>
                <w:rFonts w:ascii="Times New Roman" w:hAnsi="Times New Roman" w:cs="Times New Roman"/>
                <w:b/>
                <w:sz w:val="24"/>
                <w:szCs w:val="24"/>
                <w:lang w:val="uk-UA"/>
              </w:rPr>
              <w:t>галуз</w:t>
            </w:r>
            <w:r w:rsidR="00CE6C12">
              <w:rPr>
                <w:rFonts w:ascii="Times New Roman" w:hAnsi="Times New Roman" w:cs="Times New Roman"/>
                <w:b/>
                <w:sz w:val="24"/>
                <w:szCs w:val="24"/>
                <w:lang w:val="uk-UA"/>
              </w:rPr>
              <w:t>ей</w:t>
            </w:r>
            <w:r w:rsidR="009B34DE">
              <w:rPr>
                <w:rFonts w:ascii="Times New Roman" w:hAnsi="Times New Roman" w:cs="Times New Roman"/>
                <w:b/>
                <w:sz w:val="24"/>
                <w:szCs w:val="24"/>
                <w:lang w:val="uk-UA"/>
              </w:rPr>
              <w:t xml:space="preserve"> культури, мистецтва та </w:t>
            </w:r>
            <w:r w:rsidR="00A23F32" w:rsidRPr="00344EFD">
              <w:rPr>
                <w:rFonts w:ascii="Times New Roman" w:hAnsi="Times New Roman" w:cs="Times New Roman"/>
                <w:b/>
                <w:sz w:val="24"/>
                <w:szCs w:val="24"/>
                <w:lang w:val="uk-UA"/>
              </w:rPr>
              <w:t>гуманітарних наук,</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природничих наук</w:t>
            </w:r>
            <w:r w:rsidR="009B34DE">
              <w:rPr>
                <w:rFonts w:ascii="Times New Roman" w:hAnsi="Times New Roman" w:cs="Times New Roman"/>
                <w:b/>
                <w:sz w:val="24"/>
                <w:szCs w:val="24"/>
                <w:lang w:val="uk-UA"/>
              </w:rPr>
              <w:t xml:space="preserve">, </w:t>
            </w:r>
            <w:r w:rsidR="009B34DE" w:rsidRPr="00344EFD">
              <w:rPr>
                <w:rFonts w:ascii="Times New Roman" w:hAnsi="Times New Roman" w:cs="Times New Roman"/>
                <w:b/>
                <w:sz w:val="24"/>
                <w:szCs w:val="24"/>
                <w:lang w:val="uk-UA"/>
              </w:rPr>
              <w:t xml:space="preserve">математики </w:t>
            </w:r>
            <w:r w:rsidR="00A23F32" w:rsidRPr="00344EFD">
              <w:rPr>
                <w:rFonts w:ascii="Times New Roman" w:hAnsi="Times New Roman" w:cs="Times New Roman"/>
                <w:b/>
                <w:sz w:val="24"/>
                <w:szCs w:val="24"/>
                <w:lang w:val="uk-UA"/>
              </w:rPr>
              <w:t>та</w:t>
            </w:r>
            <w:r w:rsidR="009B34DE">
              <w:rPr>
                <w:rFonts w:ascii="Times New Roman" w:hAnsi="Times New Roman" w:cs="Times New Roman"/>
                <w:b/>
                <w:sz w:val="24"/>
                <w:szCs w:val="24"/>
                <w:lang w:val="uk-UA"/>
              </w:rPr>
              <w:t xml:space="preserve"> статистики</w:t>
            </w:r>
            <w:r w:rsidR="00A23F32" w:rsidRPr="00344EFD">
              <w:rPr>
                <w:rFonts w:ascii="Times New Roman" w:hAnsi="Times New Roman" w:cs="Times New Roman"/>
                <w:b/>
                <w:sz w:val="24"/>
                <w:szCs w:val="24"/>
                <w:lang w:val="uk-UA"/>
              </w:rPr>
              <w:t>, є такими, що належать до ключових галузей;</w:t>
            </w:r>
          </w:p>
          <w:p w14:paraId="6E429496" w14:textId="541B5045" w:rsidR="00A23F32" w:rsidRPr="005D38F5" w:rsidRDefault="00A23F32" w:rsidP="00BD2659">
            <w:pPr>
              <w:tabs>
                <w:tab w:val="left" w:pos="1276"/>
              </w:tabs>
              <w:spacing w:before="120" w:after="120"/>
              <w:ind w:firstLine="284"/>
              <w:jc w:val="both"/>
              <w:rPr>
                <w:rFonts w:ascii="Times New Roman" w:hAnsi="Times New Roman" w:cs="Times New Roman"/>
                <w:b/>
                <w:sz w:val="24"/>
                <w:szCs w:val="24"/>
                <w:lang w:val="uk-UA"/>
              </w:rPr>
            </w:pPr>
            <w:r w:rsidRPr="00344EFD">
              <w:rPr>
                <w:rFonts w:ascii="Times New Roman" w:hAnsi="Times New Roman" w:cs="Times New Roman"/>
                <w:b/>
                <w:sz w:val="24"/>
                <w:szCs w:val="24"/>
                <w:lang w:val="uk-UA"/>
              </w:rPr>
              <w:t xml:space="preserve">технічний університет – пройшов державну атестацію не менше ніж за двома науковими напрямами, здійснює підготовку </w:t>
            </w:r>
            <w:r w:rsidRPr="005D38F5">
              <w:rPr>
                <w:rFonts w:ascii="Times New Roman" w:hAnsi="Times New Roman" w:cs="Times New Roman"/>
                <w:b/>
                <w:sz w:val="24"/>
                <w:szCs w:val="24"/>
                <w:lang w:val="uk-UA"/>
              </w:rPr>
              <w:t>з</w:t>
            </w:r>
            <w:r w:rsidR="001B1EE1">
              <w:rPr>
                <w:rFonts w:ascii="Times New Roman" w:hAnsi="Times New Roman" w:cs="Times New Roman"/>
                <w:b/>
                <w:sz w:val="24"/>
                <w:szCs w:val="24"/>
                <w:lang w:val="uk-UA"/>
              </w:rPr>
              <w:t>добувачів вищої освіти не менше</w:t>
            </w:r>
            <w:r w:rsidRPr="005D38F5">
              <w:rPr>
                <w:rFonts w:ascii="Times New Roman" w:hAnsi="Times New Roman" w:cs="Times New Roman"/>
                <w:b/>
                <w:sz w:val="24"/>
                <w:szCs w:val="24"/>
                <w:lang w:val="uk-UA"/>
              </w:rPr>
              <w:t xml:space="preserve"> ніж за чотирма галузями знань, включаючи не менше </w:t>
            </w:r>
            <w:r w:rsidR="00961172">
              <w:rPr>
                <w:rFonts w:ascii="Times New Roman" w:hAnsi="Times New Roman" w:cs="Times New Roman"/>
                <w:b/>
                <w:sz w:val="24"/>
                <w:szCs w:val="24"/>
                <w:lang w:val="uk-UA"/>
              </w:rPr>
              <w:t>сімдесяти</w:t>
            </w:r>
            <w:r w:rsidR="00AB779C">
              <w:rPr>
                <w:rFonts w:ascii="Times New Roman" w:hAnsi="Times New Roman" w:cs="Times New Roman"/>
                <w:b/>
                <w:sz w:val="24"/>
                <w:szCs w:val="24"/>
                <w:lang w:val="uk-UA"/>
              </w:rPr>
              <w:t xml:space="preserve"> відсотків з</w:t>
            </w:r>
            <w:r w:rsidRPr="005D38F5">
              <w:rPr>
                <w:rFonts w:ascii="Times New Roman" w:hAnsi="Times New Roman" w:cs="Times New Roman"/>
                <w:b/>
                <w:sz w:val="24"/>
                <w:szCs w:val="24"/>
                <w:lang w:val="uk-UA"/>
              </w:rPr>
              <w:t xml:space="preserve"> спеціальностей у галузі інженерії, </w:t>
            </w:r>
            <w:r w:rsidR="00CE6C12" w:rsidRPr="005D38F5">
              <w:rPr>
                <w:rFonts w:ascii="Times New Roman" w:hAnsi="Times New Roman" w:cs="Times New Roman"/>
                <w:b/>
                <w:sz w:val="24"/>
                <w:szCs w:val="24"/>
                <w:lang w:val="uk-UA"/>
              </w:rPr>
              <w:t xml:space="preserve">виробництва </w:t>
            </w:r>
            <w:r w:rsidRPr="005D38F5">
              <w:rPr>
                <w:rFonts w:ascii="Times New Roman" w:hAnsi="Times New Roman" w:cs="Times New Roman"/>
                <w:b/>
                <w:sz w:val="24"/>
                <w:szCs w:val="24"/>
                <w:lang w:val="uk-UA"/>
              </w:rPr>
              <w:t xml:space="preserve">та </w:t>
            </w:r>
            <w:r w:rsidR="00CE6C12" w:rsidRPr="005D38F5">
              <w:rPr>
                <w:rFonts w:ascii="Times New Roman" w:hAnsi="Times New Roman" w:cs="Times New Roman"/>
                <w:b/>
                <w:sz w:val="24"/>
                <w:szCs w:val="24"/>
                <w:lang w:val="uk-UA"/>
              </w:rPr>
              <w:t xml:space="preserve">будівництва </w:t>
            </w:r>
            <w:r w:rsidRPr="005D38F5">
              <w:rPr>
                <w:rFonts w:ascii="Times New Roman" w:hAnsi="Times New Roman" w:cs="Times New Roman"/>
                <w:b/>
                <w:sz w:val="24"/>
                <w:szCs w:val="24"/>
                <w:lang w:val="uk-UA"/>
              </w:rPr>
              <w:t>(ключова галузь);</w:t>
            </w:r>
          </w:p>
          <w:p w14:paraId="23074082" w14:textId="4276F519" w:rsidR="00413514" w:rsidRPr="001855F8" w:rsidRDefault="00A23F32" w:rsidP="00413514">
            <w:pPr>
              <w:pStyle w:val="rvps2"/>
              <w:shd w:val="clear" w:color="auto" w:fill="FFFFFF"/>
              <w:spacing w:before="120" w:beforeAutospacing="0" w:after="120" w:afterAutospacing="0"/>
              <w:ind w:firstLine="284"/>
              <w:jc w:val="both"/>
              <w:rPr>
                <w:b/>
              </w:rPr>
            </w:pPr>
            <w:r w:rsidRPr="005D38F5">
              <w:rPr>
                <w:b/>
              </w:rPr>
              <w:lastRenderedPageBreak/>
              <w:t xml:space="preserve">медичний університет </w:t>
            </w:r>
            <w:r w:rsidRPr="00344EFD">
              <w:rPr>
                <w:b/>
              </w:rPr>
              <w:t xml:space="preserve">– пройшов державну атестацію </w:t>
            </w:r>
            <w:r w:rsidR="00ED0908" w:rsidRPr="007F0F43">
              <w:rPr>
                <w:b/>
                <w:color w:val="2E74B5" w:themeColor="accent1" w:themeShade="BF"/>
              </w:rPr>
              <w:t xml:space="preserve">за </w:t>
            </w:r>
            <w:r w:rsidR="00ED0908" w:rsidRPr="001855F8">
              <w:rPr>
                <w:b/>
              </w:rPr>
              <w:t>відповідним</w:t>
            </w:r>
            <w:r w:rsidR="00ED0908" w:rsidRPr="007F0F43">
              <w:rPr>
                <w:b/>
                <w:color w:val="2E74B5" w:themeColor="accent1" w:themeShade="BF"/>
              </w:rPr>
              <w:t xml:space="preserve"> </w:t>
            </w:r>
            <w:r w:rsidRPr="00344EFD">
              <w:rPr>
                <w:b/>
              </w:rPr>
              <w:t xml:space="preserve">науковим напрямом, здійснює </w:t>
            </w:r>
            <w:r w:rsidRPr="005D38F5">
              <w:rPr>
                <w:b/>
              </w:rPr>
              <w:t xml:space="preserve">підготовку здобувачів вищої освіти за галуззю охорони здоров’я, включаючи не менше шістдесяти відсотків </w:t>
            </w:r>
            <w:r w:rsidR="001B1EE1">
              <w:rPr>
                <w:b/>
              </w:rPr>
              <w:t xml:space="preserve">контингенту </w:t>
            </w:r>
            <w:r w:rsidRPr="005D38F5">
              <w:rPr>
                <w:b/>
              </w:rPr>
              <w:t xml:space="preserve">здобувачів </w:t>
            </w:r>
            <w:r w:rsidR="00183E29" w:rsidRPr="007F0F43">
              <w:rPr>
                <w:b/>
              </w:rPr>
              <w:t>вищої освіти</w:t>
            </w:r>
            <w:r w:rsidR="00183E29">
              <w:rPr>
                <w:b/>
              </w:rPr>
              <w:t xml:space="preserve"> </w:t>
            </w:r>
            <w:r w:rsidRPr="005D38F5">
              <w:rPr>
                <w:b/>
              </w:rPr>
              <w:t xml:space="preserve">за освітніми програмами магістра медичного </w:t>
            </w:r>
            <w:r w:rsidR="00B80D32" w:rsidRPr="00413514">
              <w:rPr>
                <w:b/>
              </w:rPr>
              <w:t>та/або фармацевтичного</w:t>
            </w:r>
            <w:r w:rsidR="00B80D32" w:rsidRPr="00413514">
              <w:rPr>
                <w:color w:val="7030A0"/>
              </w:rPr>
              <w:t xml:space="preserve"> </w:t>
            </w:r>
            <w:r w:rsidR="00B80D32" w:rsidRPr="00413514">
              <w:rPr>
                <w:b/>
              </w:rPr>
              <w:t>спрямування</w:t>
            </w:r>
            <w:r w:rsidR="00B80D32" w:rsidRPr="00413514">
              <w:t xml:space="preserve">, </w:t>
            </w:r>
            <w:r w:rsidR="00B80D32" w:rsidRPr="00413514">
              <w:rPr>
                <w:b/>
              </w:rPr>
              <w:t xml:space="preserve">забезпечує практичну (клінічну) підготовку цього контингенту на клінічних базах закладів вищої освіти, в центрах </w:t>
            </w:r>
            <w:proofErr w:type="spellStart"/>
            <w:r w:rsidR="00B80D32" w:rsidRPr="001855F8">
              <w:rPr>
                <w:b/>
              </w:rPr>
              <w:t>симуляційного</w:t>
            </w:r>
            <w:proofErr w:type="spellEnd"/>
            <w:r w:rsidR="00B80D32" w:rsidRPr="001855F8">
              <w:rPr>
                <w:b/>
              </w:rPr>
              <w:t xml:space="preserve"> навчання, університетських лікарнях (</w:t>
            </w:r>
            <w:proofErr w:type="spellStart"/>
            <w:r w:rsidR="00B80D32" w:rsidRPr="001855F8">
              <w:rPr>
                <w:b/>
              </w:rPr>
              <w:t>клініках</w:t>
            </w:r>
            <w:proofErr w:type="spellEnd"/>
            <w:r w:rsidR="00B80D32" w:rsidRPr="001855F8">
              <w:rPr>
                <w:b/>
              </w:rPr>
              <w:t>), навчально-виробничих аптеках;</w:t>
            </w:r>
          </w:p>
          <w:p w14:paraId="5744A330" w14:textId="45DC3ED1" w:rsidR="00413514" w:rsidRPr="001855F8" w:rsidRDefault="00413514" w:rsidP="00413514">
            <w:pPr>
              <w:pStyle w:val="rvps2"/>
              <w:shd w:val="clear" w:color="auto" w:fill="FFFFFF"/>
              <w:spacing w:before="120" w:beforeAutospacing="0" w:after="120" w:afterAutospacing="0"/>
              <w:ind w:firstLine="284"/>
              <w:jc w:val="both"/>
              <w:rPr>
                <w:rStyle w:val="rvts9"/>
                <w:b/>
                <w:bCs/>
                <w:iCs/>
              </w:rPr>
            </w:pPr>
            <w:r w:rsidRPr="001855F8">
              <w:rPr>
                <w:b/>
              </w:rPr>
              <w:t xml:space="preserve">мистецький університет – пройшов державну атестацію </w:t>
            </w:r>
            <w:r w:rsidR="00ED0908" w:rsidRPr="001855F8">
              <w:rPr>
                <w:b/>
              </w:rPr>
              <w:t>за відповідним</w:t>
            </w:r>
            <w:r w:rsidRPr="001855F8">
              <w:rPr>
                <w:b/>
              </w:rPr>
              <w:t xml:space="preserve"> науковим напрямом, здійснює підготовку здобувачів вищої освіти щонайменше за двома мистецькими</w:t>
            </w:r>
            <w:r w:rsidRPr="001855F8">
              <w:rPr>
                <w:b/>
                <w:strike/>
              </w:rPr>
              <w:t xml:space="preserve"> </w:t>
            </w:r>
            <w:r w:rsidRPr="001855F8">
              <w:rPr>
                <w:b/>
              </w:rPr>
              <w:t xml:space="preserve">спеціальностями, докторів мистецтва, не менше дев’яноста відсотків контингенту здобувачів </w:t>
            </w:r>
            <w:r w:rsidR="00183E29" w:rsidRPr="001855F8">
              <w:rPr>
                <w:b/>
              </w:rPr>
              <w:t xml:space="preserve">вищої освіти </w:t>
            </w:r>
            <w:r w:rsidRPr="001855F8">
              <w:rPr>
                <w:b/>
              </w:rPr>
              <w:t>якого здобувають вищу освіту за освітніми програмами мистецького спрямування;</w:t>
            </w:r>
          </w:p>
          <w:p w14:paraId="1F47D7CD" w14:textId="7CD8AF8A" w:rsidR="00314747" w:rsidRPr="001855F8" w:rsidRDefault="00314747" w:rsidP="00BD2659">
            <w:pPr>
              <w:shd w:val="clear" w:color="auto" w:fill="FFFFFF"/>
              <w:spacing w:before="120" w:after="120"/>
              <w:ind w:firstLine="284"/>
              <w:jc w:val="both"/>
              <w:rPr>
                <w:rFonts w:ascii="Times New Roman" w:hAnsi="Times New Roman" w:cs="Times New Roman"/>
                <w:b/>
                <w:sz w:val="24"/>
                <w:szCs w:val="24"/>
                <w:lang w:val="uk-UA"/>
              </w:rPr>
            </w:pPr>
            <w:r w:rsidRPr="001855F8">
              <w:rPr>
                <w:rFonts w:ascii="Times New Roman" w:hAnsi="Times New Roman" w:cs="Times New Roman"/>
                <w:b/>
                <w:sz w:val="24"/>
                <w:szCs w:val="24"/>
                <w:lang w:val="uk-UA"/>
              </w:rPr>
              <w:t>військовий університет – вищий військовий навчальний заклад, який пройшов державну атестацію</w:t>
            </w:r>
            <w:r w:rsidR="00CB5DB7" w:rsidRPr="001855F8">
              <w:rPr>
                <w:b/>
                <w:lang w:val="uk-UA"/>
              </w:rPr>
              <w:t xml:space="preserve"> </w:t>
            </w:r>
            <w:r w:rsidR="005F2B3D" w:rsidRPr="001855F8">
              <w:rPr>
                <w:rFonts w:ascii="Times New Roman" w:hAnsi="Times New Roman" w:cs="Times New Roman"/>
                <w:b/>
                <w:sz w:val="24"/>
                <w:szCs w:val="24"/>
                <w:lang w:val="uk-UA"/>
              </w:rPr>
              <w:t>за відповідним</w:t>
            </w:r>
            <w:r w:rsidR="005F2B3D" w:rsidRPr="001855F8">
              <w:rPr>
                <w:b/>
                <w:lang w:val="uk-UA"/>
              </w:rPr>
              <w:t xml:space="preserve"> </w:t>
            </w:r>
            <w:r w:rsidRPr="001855F8">
              <w:rPr>
                <w:rFonts w:ascii="Times New Roman" w:hAnsi="Times New Roman" w:cs="Times New Roman"/>
                <w:b/>
                <w:sz w:val="24"/>
                <w:szCs w:val="24"/>
                <w:lang w:val="uk-UA"/>
              </w:rPr>
              <w:t>науковим напрямом, здійснює підготовку здобувачів вищої освіти за декількома галузями знань, включаючи не менше шістдесяти відсотків контингенту здобувачів вищої освіти в галузі безпеки та оборони;</w:t>
            </w:r>
          </w:p>
          <w:p w14:paraId="566E2FAF" w14:textId="5D1F074B" w:rsidR="00314747" w:rsidRPr="001855F8" w:rsidRDefault="00314747" w:rsidP="00BD2659">
            <w:pPr>
              <w:shd w:val="clear" w:color="auto" w:fill="FFFFFF"/>
              <w:spacing w:before="120" w:after="120"/>
              <w:ind w:firstLine="284"/>
              <w:jc w:val="both"/>
              <w:rPr>
                <w:rFonts w:ascii="Times New Roman" w:eastAsia="Times New Roman" w:hAnsi="Times New Roman" w:cs="Times New Roman"/>
                <w:b/>
                <w:bCs/>
                <w:i/>
                <w:sz w:val="24"/>
                <w:szCs w:val="24"/>
                <w:lang w:val="uk-UA" w:eastAsia="uk-UA"/>
              </w:rPr>
            </w:pPr>
            <w:r w:rsidRPr="001855F8">
              <w:rPr>
                <w:rFonts w:ascii="Times New Roman" w:hAnsi="Times New Roman" w:cs="Times New Roman"/>
                <w:b/>
                <w:sz w:val="24"/>
                <w:szCs w:val="24"/>
                <w:lang w:val="uk-UA"/>
              </w:rPr>
              <w:t xml:space="preserve">університет внутрішніх справ, університет цивільного захисту – заклад вищої освіти із специфічними умовами навчання, який пройшов державну атестацію </w:t>
            </w:r>
            <w:r w:rsidR="00ED0908" w:rsidRPr="001855F8">
              <w:rPr>
                <w:rFonts w:ascii="Times New Roman" w:hAnsi="Times New Roman" w:cs="Times New Roman"/>
                <w:b/>
                <w:sz w:val="24"/>
                <w:szCs w:val="24"/>
                <w:lang w:val="uk-UA"/>
              </w:rPr>
              <w:t xml:space="preserve">за відповідним </w:t>
            </w:r>
            <w:r w:rsidRPr="001855F8">
              <w:rPr>
                <w:rFonts w:ascii="Times New Roman" w:hAnsi="Times New Roman" w:cs="Times New Roman"/>
                <w:b/>
                <w:sz w:val="24"/>
                <w:szCs w:val="24"/>
                <w:lang w:val="uk-UA"/>
              </w:rPr>
              <w:t xml:space="preserve">науковим напрямом, здійснює підготовку здобувачів вищої освіти, включаючи не менше шістдесяти відсотків контингенту здобувачів </w:t>
            </w:r>
            <w:r w:rsidR="00183E29" w:rsidRPr="001855F8">
              <w:rPr>
                <w:rFonts w:ascii="Times New Roman" w:hAnsi="Times New Roman" w:cs="Times New Roman"/>
                <w:b/>
                <w:sz w:val="24"/>
                <w:szCs w:val="24"/>
                <w:lang w:val="uk-UA"/>
              </w:rPr>
              <w:t>вищої освіти</w:t>
            </w:r>
            <w:r w:rsidR="00183E29" w:rsidRPr="001855F8">
              <w:rPr>
                <w:b/>
                <w:lang w:val="uk-UA"/>
              </w:rPr>
              <w:t xml:space="preserve"> </w:t>
            </w:r>
            <w:r w:rsidRPr="001855F8">
              <w:rPr>
                <w:rFonts w:ascii="Times New Roman" w:hAnsi="Times New Roman" w:cs="Times New Roman"/>
                <w:b/>
                <w:sz w:val="24"/>
                <w:szCs w:val="24"/>
                <w:lang w:val="uk-UA"/>
              </w:rPr>
              <w:t>за освітніми програмами в галузі безпеки та оборони;</w:t>
            </w:r>
          </w:p>
          <w:p w14:paraId="6B28F73F" w14:textId="79E1DFBD" w:rsidR="00F200EF" w:rsidRPr="00FC6BE8" w:rsidRDefault="00F200EF" w:rsidP="00BD2659">
            <w:pPr>
              <w:tabs>
                <w:tab w:val="left" w:pos="271"/>
              </w:tabs>
              <w:spacing w:before="120" w:after="120"/>
              <w:ind w:firstLine="284"/>
              <w:jc w:val="both"/>
              <w:rPr>
                <w:rStyle w:val="rvts0"/>
                <w:rFonts w:ascii="Times New Roman" w:hAnsi="Times New Roman" w:cs="Times New Roman"/>
                <w:b/>
                <w:sz w:val="24"/>
                <w:szCs w:val="24"/>
                <w:lang w:val="uk-UA"/>
              </w:rPr>
            </w:pPr>
            <w:r w:rsidRPr="001855F8">
              <w:rPr>
                <w:rStyle w:val="rvts0"/>
                <w:rFonts w:ascii="Times New Roman" w:hAnsi="Times New Roman" w:cs="Times New Roman"/>
                <w:b/>
                <w:sz w:val="24"/>
                <w:szCs w:val="24"/>
                <w:lang w:val="uk-UA"/>
              </w:rPr>
              <w:t>питома вага здобувачів вищої освіти другого (магістерського) і третього (</w:t>
            </w:r>
            <w:proofErr w:type="spellStart"/>
            <w:r w:rsidRPr="001855F8">
              <w:rPr>
                <w:rStyle w:val="rvts0"/>
                <w:rFonts w:ascii="Times New Roman" w:hAnsi="Times New Roman" w:cs="Times New Roman"/>
                <w:b/>
                <w:sz w:val="24"/>
                <w:szCs w:val="24"/>
                <w:lang w:val="uk-UA"/>
              </w:rPr>
              <w:t>освітньо</w:t>
            </w:r>
            <w:proofErr w:type="spellEnd"/>
            <w:r w:rsidRPr="001855F8">
              <w:rPr>
                <w:rStyle w:val="rvts0"/>
                <w:rFonts w:ascii="Times New Roman" w:hAnsi="Times New Roman" w:cs="Times New Roman"/>
                <w:b/>
                <w:sz w:val="24"/>
                <w:szCs w:val="24"/>
                <w:lang w:val="uk-UA"/>
              </w:rPr>
              <w:t xml:space="preserve">-наукового, </w:t>
            </w:r>
            <w:proofErr w:type="spellStart"/>
            <w:r w:rsidRPr="001855F8">
              <w:rPr>
                <w:rStyle w:val="rvts0"/>
                <w:rFonts w:ascii="Times New Roman" w:hAnsi="Times New Roman" w:cs="Times New Roman"/>
                <w:b/>
                <w:sz w:val="24"/>
                <w:szCs w:val="24"/>
                <w:lang w:val="uk-UA"/>
              </w:rPr>
              <w:t>освітньо</w:t>
            </w:r>
            <w:proofErr w:type="spellEnd"/>
            <w:r w:rsidRPr="001855F8">
              <w:rPr>
                <w:rStyle w:val="rvts0"/>
                <w:rFonts w:ascii="Times New Roman" w:hAnsi="Times New Roman" w:cs="Times New Roman"/>
                <w:b/>
                <w:sz w:val="24"/>
                <w:szCs w:val="24"/>
                <w:lang w:val="uk-UA"/>
              </w:rPr>
              <w:t xml:space="preserve">-творчого) рівнів вищої </w:t>
            </w:r>
            <w:r w:rsidRPr="001855F8">
              <w:rPr>
                <w:rStyle w:val="rvts0"/>
                <w:rFonts w:ascii="Times New Roman" w:hAnsi="Times New Roman" w:cs="Times New Roman"/>
                <w:b/>
                <w:sz w:val="24"/>
                <w:szCs w:val="24"/>
                <w:lang w:val="uk-UA"/>
              </w:rPr>
              <w:lastRenderedPageBreak/>
              <w:t>освіти в університеті складає не менше двадцяти</w:t>
            </w:r>
            <w:r w:rsidRPr="00FC6BE8">
              <w:rPr>
                <w:rStyle w:val="rvts0"/>
                <w:rFonts w:ascii="Times New Roman" w:hAnsi="Times New Roman" w:cs="Times New Roman"/>
                <w:b/>
                <w:sz w:val="24"/>
                <w:szCs w:val="24"/>
                <w:lang w:val="uk-UA"/>
              </w:rPr>
              <w:t xml:space="preserve"> відсотків (в університеті з статусом дослідницького - не менше сорока відсотків);</w:t>
            </w:r>
          </w:p>
          <w:p w14:paraId="5A54655F" w14:textId="35446FA3" w:rsidR="002856F0" w:rsidRPr="00137D34" w:rsidRDefault="00F200EF" w:rsidP="00BD2659">
            <w:pPr>
              <w:spacing w:before="120" w:after="120"/>
              <w:ind w:firstLine="284"/>
              <w:jc w:val="both"/>
              <w:rPr>
                <w:rStyle w:val="rvts0"/>
                <w:rFonts w:ascii="Times New Roman" w:hAnsi="Times New Roman" w:cs="Times New Roman"/>
                <w:b/>
                <w:lang w:val="uk-UA"/>
              </w:rPr>
            </w:pPr>
            <w:r w:rsidRPr="00FC6BE8">
              <w:rPr>
                <w:rStyle w:val="rvts0"/>
                <w:rFonts w:ascii="Times New Roman" w:hAnsi="Times New Roman" w:cs="Times New Roman"/>
                <w:b/>
                <w:sz w:val="24"/>
                <w:szCs w:val="24"/>
                <w:lang w:val="uk-UA"/>
              </w:rPr>
              <w:t xml:space="preserve">за основним місцем роботи на посадах педагогічних, науково-педагогічних і наукових працівників </w:t>
            </w:r>
            <w:r w:rsidRPr="00A02E40">
              <w:rPr>
                <w:rStyle w:val="rvts0"/>
                <w:rFonts w:ascii="Times New Roman" w:hAnsi="Times New Roman" w:cs="Times New Roman"/>
                <w:b/>
                <w:sz w:val="24"/>
                <w:szCs w:val="24"/>
                <w:lang w:val="uk-UA"/>
              </w:rPr>
              <w:t>на повну ставку працюють</w:t>
            </w:r>
            <w:r w:rsidRPr="00FC6BE8">
              <w:rPr>
                <w:rStyle w:val="rvts0"/>
                <w:rFonts w:ascii="Times New Roman" w:hAnsi="Times New Roman" w:cs="Times New Roman"/>
                <w:b/>
                <w:sz w:val="24"/>
                <w:szCs w:val="24"/>
                <w:lang w:val="uk-UA"/>
              </w:rPr>
              <w:t xml:space="preserve"> не менше п’ятдесяти осіб, які мають науковий ступінь доктора наук</w:t>
            </w:r>
            <w:r w:rsidR="002856F0">
              <w:rPr>
                <w:rStyle w:val="rvts0"/>
                <w:rFonts w:ascii="Times New Roman" w:hAnsi="Times New Roman" w:cs="Times New Roman"/>
                <w:b/>
                <w:sz w:val="24"/>
                <w:szCs w:val="24"/>
                <w:lang w:val="uk-UA"/>
              </w:rPr>
              <w:t xml:space="preserve"> </w:t>
            </w:r>
            <w:r w:rsidR="002856F0" w:rsidRPr="009A59D5">
              <w:rPr>
                <w:rStyle w:val="rvts0"/>
                <w:rFonts w:ascii="Times New Roman" w:hAnsi="Times New Roman" w:cs="Times New Roman"/>
                <w:b/>
                <w:lang w:val="uk-UA"/>
              </w:rPr>
              <w:t>(</w:t>
            </w:r>
            <w:r w:rsidR="00314747" w:rsidRPr="00C65916">
              <w:rPr>
                <w:rStyle w:val="rvts0"/>
                <w:rFonts w:ascii="Times New Roman" w:hAnsi="Times New Roman" w:cs="Times New Roman"/>
                <w:b/>
                <w:sz w:val="24"/>
                <w:szCs w:val="24"/>
                <w:lang w:val="uk-UA"/>
              </w:rPr>
              <w:t xml:space="preserve">для військового та мистецького університету – не менше </w:t>
            </w:r>
            <w:r w:rsidR="00314747" w:rsidRPr="00C65916">
              <w:rPr>
                <w:rStyle w:val="rvts0"/>
                <w:rFonts w:ascii="Times New Roman" w:hAnsi="Times New Roman" w:cs="Times New Roman"/>
                <w:b/>
                <w:color w:val="000000" w:themeColor="text1"/>
                <w:sz w:val="24"/>
                <w:szCs w:val="24"/>
                <w:lang w:val="uk-UA"/>
              </w:rPr>
              <w:t>тридцяти</w:t>
            </w:r>
            <w:r w:rsidR="00314747" w:rsidRPr="00C65916">
              <w:rPr>
                <w:rStyle w:val="rvts0"/>
                <w:rFonts w:ascii="Times New Roman" w:hAnsi="Times New Roman" w:cs="Times New Roman"/>
                <w:b/>
                <w:sz w:val="24"/>
                <w:szCs w:val="24"/>
                <w:lang w:val="uk-UA"/>
              </w:rPr>
              <w:t xml:space="preserve"> осіб, які мають ступінь доктора наук</w:t>
            </w:r>
            <w:r w:rsidR="002856F0" w:rsidRPr="00C65916">
              <w:rPr>
                <w:rStyle w:val="rvts0"/>
                <w:rFonts w:ascii="Times New Roman" w:hAnsi="Times New Roman" w:cs="Times New Roman"/>
                <w:b/>
                <w:lang w:val="uk-UA"/>
              </w:rPr>
              <w:t>);</w:t>
            </w:r>
          </w:p>
          <w:p w14:paraId="15A1C01B" w14:textId="723FD129" w:rsidR="00FB7147"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зараховує на навчання не більше п’ятнадцяти відсотків </w:t>
            </w:r>
            <w:r w:rsidR="004667AA" w:rsidRPr="00FC6BE8">
              <w:rPr>
                <w:rStyle w:val="rvts0"/>
                <w:rFonts w:ascii="Times New Roman" w:hAnsi="Times New Roman" w:cs="Times New Roman"/>
                <w:b/>
                <w:sz w:val="24"/>
                <w:szCs w:val="24"/>
                <w:lang w:val="uk-UA"/>
              </w:rPr>
              <w:t>вступників</w:t>
            </w:r>
            <w:r w:rsidRPr="00FC6BE8">
              <w:rPr>
                <w:rStyle w:val="rvts0"/>
                <w:rFonts w:ascii="Times New Roman" w:hAnsi="Times New Roman" w:cs="Times New Roman"/>
                <w:b/>
                <w:sz w:val="24"/>
                <w:szCs w:val="24"/>
                <w:lang w:val="uk-UA"/>
              </w:rPr>
              <w:t xml:space="preserve"> на кожний з рівнів вищої освіти з конкурсним балом менше</w:t>
            </w:r>
            <w:r w:rsidR="00787A00" w:rsidRPr="00FC6BE8">
              <w:rPr>
                <w:rStyle w:val="rvts0"/>
                <w:rFonts w:ascii="Times New Roman" w:hAnsi="Times New Roman" w:cs="Times New Roman"/>
                <w:b/>
                <w:i/>
                <w:sz w:val="24"/>
                <w:szCs w:val="24"/>
                <w:lang w:val="uk-UA"/>
              </w:rPr>
              <w:t xml:space="preserve"> </w:t>
            </w:r>
            <w:r w:rsidR="00787A00" w:rsidRPr="00FC6BE8">
              <w:rPr>
                <w:rStyle w:val="rvts0"/>
                <w:rFonts w:ascii="Times New Roman" w:hAnsi="Times New Roman" w:cs="Times New Roman"/>
                <w:b/>
                <w:sz w:val="24"/>
                <w:szCs w:val="24"/>
                <w:lang w:val="uk-UA"/>
              </w:rPr>
              <w:t>ніж поріг допуску до конкурсу на місця за державним замовленням, визначени</w:t>
            </w:r>
            <w:r w:rsidR="00ED0908">
              <w:rPr>
                <w:rStyle w:val="rvts0"/>
                <w:rFonts w:ascii="Times New Roman" w:hAnsi="Times New Roman" w:cs="Times New Roman"/>
                <w:b/>
                <w:sz w:val="24"/>
                <w:szCs w:val="24"/>
                <w:lang w:val="uk-UA"/>
              </w:rPr>
              <w:t>й</w:t>
            </w:r>
            <w:r w:rsidR="00787A00" w:rsidRPr="00FC6BE8">
              <w:rPr>
                <w:rStyle w:val="rvts0"/>
                <w:rFonts w:ascii="Times New Roman" w:hAnsi="Times New Roman" w:cs="Times New Roman"/>
                <w:b/>
                <w:sz w:val="24"/>
                <w:szCs w:val="24"/>
                <w:lang w:val="uk-UA"/>
              </w:rPr>
              <w:t xml:space="preserve"> в Умовах прийому </w:t>
            </w:r>
            <w:r w:rsidR="00787A00" w:rsidRPr="00FC6BE8">
              <w:rPr>
                <w:rFonts w:ascii="Times New Roman" w:hAnsi="Times New Roman" w:cs="Times New Roman"/>
                <w:b/>
                <w:sz w:val="24"/>
                <w:szCs w:val="24"/>
                <w:shd w:val="clear" w:color="auto" w:fill="FFFFFF"/>
                <w:lang w:val="uk-UA"/>
              </w:rPr>
              <w:t>на навчання для здобуття вищої освіти</w:t>
            </w:r>
            <w:r w:rsidRPr="00FC6BE8">
              <w:rPr>
                <w:rStyle w:val="rvts0"/>
                <w:rFonts w:ascii="Times New Roman" w:hAnsi="Times New Roman" w:cs="Times New Roman"/>
                <w:b/>
                <w:sz w:val="24"/>
                <w:szCs w:val="24"/>
                <w:lang w:val="uk-UA"/>
              </w:rPr>
              <w:t>;</w:t>
            </w:r>
            <w:r w:rsidR="00FB7147" w:rsidRPr="00FC6BE8">
              <w:rPr>
                <w:rStyle w:val="rvts0"/>
                <w:rFonts w:ascii="Times New Roman" w:hAnsi="Times New Roman" w:cs="Times New Roman"/>
                <w:b/>
                <w:sz w:val="24"/>
                <w:szCs w:val="24"/>
                <w:lang w:val="uk-UA"/>
              </w:rPr>
              <w:t xml:space="preserve"> </w:t>
            </w:r>
          </w:p>
          <w:p w14:paraId="0F4D3160" w14:textId="6BC7C0E6" w:rsidR="00F200EF" w:rsidRPr="005C14BB" w:rsidRDefault="00F200EF" w:rsidP="00BD2659">
            <w:pPr>
              <w:tabs>
                <w:tab w:val="left" w:pos="454"/>
                <w:tab w:val="left" w:pos="811"/>
              </w:tabs>
              <w:spacing w:before="120" w:after="120"/>
              <w:ind w:firstLine="284"/>
              <w:jc w:val="both"/>
              <w:rPr>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забезпечує у встановленому законодавством порядку реалізацію права на міжнародну академічну мобільність тривалістю не менше ніж один місяць для не менше ніж десяти відсотків здобувачів вищої освіти (протягом періоду здобуття ними вищої освіти) та не менш</w:t>
            </w:r>
            <w:r w:rsidR="006E7875" w:rsidRPr="00FC6BE8">
              <w:rPr>
                <w:rStyle w:val="rvts0"/>
                <w:rFonts w:ascii="Times New Roman" w:hAnsi="Times New Roman" w:cs="Times New Roman"/>
                <w:b/>
                <w:sz w:val="24"/>
                <w:szCs w:val="24"/>
                <w:lang w:val="uk-UA"/>
              </w:rPr>
              <w:t>е</w:t>
            </w:r>
            <w:r w:rsidRPr="00FC6BE8">
              <w:rPr>
                <w:rStyle w:val="rvts0"/>
                <w:rFonts w:ascii="Times New Roman" w:hAnsi="Times New Roman" w:cs="Times New Roman"/>
                <w:b/>
                <w:sz w:val="24"/>
                <w:szCs w:val="24"/>
                <w:lang w:val="uk-UA"/>
              </w:rPr>
              <w:t xml:space="preserve"> двадцяти відсотків для педагогічних, науково-педагогічних </w:t>
            </w:r>
            <w:r w:rsidRPr="005C14BB">
              <w:rPr>
                <w:rStyle w:val="rvts0"/>
                <w:rFonts w:ascii="Times New Roman" w:hAnsi="Times New Roman" w:cs="Times New Roman"/>
                <w:b/>
                <w:sz w:val="24"/>
                <w:szCs w:val="24"/>
                <w:lang w:val="uk-UA"/>
              </w:rPr>
              <w:t xml:space="preserve">і наукових працівників (за </w:t>
            </w:r>
            <w:r w:rsidR="004667AA" w:rsidRPr="005C14BB">
              <w:rPr>
                <w:rStyle w:val="rvts0"/>
                <w:rFonts w:ascii="Times New Roman" w:hAnsi="Times New Roman" w:cs="Times New Roman"/>
                <w:b/>
                <w:sz w:val="24"/>
                <w:szCs w:val="24"/>
                <w:lang w:val="uk-UA"/>
              </w:rPr>
              <w:t xml:space="preserve">попередні </w:t>
            </w:r>
            <w:r w:rsidRPr="005C14BB">
              <w:rPr>
                <w:rStyle w:val="rvts0"/>
                <w:rFonts w:ascii="Times New Roman" w:hAnsi="Times New Roman" w:cs="Times New Roman"/>
                <w:b/>
                <w:sz w:val="24"/>
                <w:szCs w:val="24"/>
                <w:lang w:val="uk-UA"/>
              </w:rPr>
              <w:t xml:space="preserve">п’ять </w:t>
            </w:r>
            <w:r w:rsidR="004667AA" w:rsidRPr="005C14BB">
              <w:rPr>
                <w:rStyle w:val="rvts0"/>
                <w:rFonts w:ascii="Times New Roman" w:hAnsi="Times New Roman" w:cs="Times New Roman"/>
                <w:b/>
                <w:sz w:val="24"/>
                <w:szCs w:val="24"/>
                <w:lang w:val="uk-UA"/>
              </w:rPr>
              <w:t xml:space="preserve">календарних </w:t>
            </w:r>
            <w:r w:rsidRPr="005C14BB">
              <w:rPr>
                <w:rStyle w:val="rvts0"/>
                <w:rFonts w:ascii="Times New Roman" w:hAnsi="Times New Roman" w:cs="Times New Roman"/>
                <w:b/>
                <w:sz w:val="24"/>
                <w:szCs w:val="24"/>
                <w:lang w:val="uk-UA"/>
              </w:rPr>
              <w:t>років</w:t>
            </w:r>
            <w:r w:rsidRPr="005C14BB">
              <w:rPr>
                <w:rStyle w:val="rvts0"/>
                <w:rFonts w:ascii="Times New Roman" w:hAnsi="Times New Roman" w:cs="Times New Roman"/>
                <w:b/>
                <w:i/>
                <w:sz w:val="24"/>
                <w:szCs w:val="24"/>
                <w:lang w:val="uk-UA"/>
              </w:rPr>
              <w:t>)</w:t>
            </w:r>
            <w:r w:rsidR="00314747" w:rsidRPr="005C14BB">
              <w:rPr>
                <w:rStyle w:val="rvts0"/>
                <w:rFonts w:ascii="Times New Roman" w:hAnsi="Times New Roman" w:cs="Times New Roman"/>
                <w:b/>
                <w:i/>
                <w:sz w:val="24"/>
                <w:szCs w:val="24"/>
                <w:lang w:val="uk-UA"/>
              </w:rPr>
              <w:t xml:space="preserve">. </w:t>
            </w:r>
            <w:r w:rsidR="00314747" w:rsidRPr="005C14BB">
              <w:rPr>
                <w:rFonts w:ascii="Times New Roman" w:hAnsi="Times New Roman" w:cs="Times New Roman"/>
                <w:b/>
                <w:sz w:val="24"/>
                <w:szCs w:val="24"/>
                <w:lang w:val="uk-UA"/>
              </w:rPr>
              <w:t>У військовому університеті міжнародна академічна мобільність здобувачів вищої освіти (протягом терміну здобуття ними вищої освіти) та для науково-педагогічних і наукових працівників забезпечується окремими міжнародними угодами у сфері безпеки та оборони;</w:t>
            </w:r>
          </w:p>
          <w:p w14:paraId="2EA17DFD" w14:textId="0BCAB36E" w:rsidR="00314747" w:rsidRPr="00314747" w:rsidRDefault="00F200EF" w:rsidP="00BD2659">
            <w:pPr>
              <w:spacing w:before="120" w:after="120"/>
              <w:ind w:firstLine="284"/>
              <w:jc w:val="both"/>
              <w:rPr>
                <w:rStyle w:val="rvts0"/>
                <w:rFonts w:ascii="Times New Roman" w:hAnsi="Times New Roman" w:cs="Times New Roman"/>
                <w:b/>
                <w:sz w:val="24"/>
                <w:szCs w:val="24"/>
                <w:lang w:val="uk-UA"/>
              </w:rPr>
            </w:pPr>
            <w:r w:rsidRPr="005C14BB">
              <w:rPr>
                <w:rStyle w:val="rvts0"/>
                <w:rFonts w:ascii="Times New Roman" w:hAnsi="Times New Roman" w:cs="Times New Roman"/>
                <w:b/>
                <w:sz w:val="24"/>
                <w:szCs w:val="24"/>
                <w:lang w:val="uk-UA"/>
              </w:rPr>
              <w:t>забезпечує навчання не менше десяти відсотків здобувачів</w:t>
            </w:r>
            <w:r w:rsidR="008679B6">
              <w:rPr>
                <w:rStyle w:val="rvts0"/>
                <w:rFonts w:ascii="Times New Roman" w:hAnsi="Times New Roman" w:cs="Times New Roman"/>
                <w:b/>
                <w:sz w:val="24"/>
                <w:szCs w:val="24"/>
                <w:lang w:val="uk-UA"/>
              </w:rPr>
              <w:t xml:space="preserve"> </w:t>
            </w:r>
            <w:r w:rsidR="008679B6" w:rsidRPr="007F0F43">
              <w:rPr>
                <w:rStyle w:val="rvts0"/>
                <w:rFonts w:ascii="Times New Roman" w:hAnsi="Times New Roman" w:cs="Times New Roman"/>
                <w:b/>
                <w:sz w:val="24"/>
                <w:szCs w:val="24"/>
                <w:lang w:val="uk-UA"/>
              </w:rPr>
              <w:t>вищої освіти</w:t>
            </w:r>
            <w:r w:rsidRPr="007F0F43">
              <w:rPr>
                <w:rStyle w:val="rvts0"/>
                <w:rFonts w:ascii="Times New Roman" w:hAnsi="Times New Roman" w:cs="Times New Roman"/>
                <w:b/>
                <w:sz w:val="24"/>
                <w:szCs w:val="24"/>
                <w:lang w:val="uk-UA"/>
              </w:rPr>
              <w:t xml:space="preserve"> другого </w:t>
            </w:r>
            <w:r w:rsidR="004A6D1B" w:rsidRPr="007F0F43">
              <w:rPr>
                <w:rStyle w:val="rvts0"/>
                <w:rFonts w:ascii="Times New Roman" w:hAnsi="Times New Roman" w:cs="Times New Roman"/>
                <w:b/>
                <w:sz w:val="24"/>
                <w:szCs w:val="24"/>
                <w:lang w:val="uk-UA"/>
              </w:rPr>
              <w:t xml:space="preserve">(магістерського) </w:t>
            </w:r>
            <w:r w:rsidRPr="007F0F43">
              <w:rPr>
                <w:rStyle w:val="rvts0"/>
                <w:rFonts w:ascii="Times New Roman" w:hAnsi="Times New Roman" w:cs="Times New Roman"/>
                <w:b/>
                <w:sz w:val="24"/>
                <w:szCs w:val="24"/>
                <w:lang w:val="uk-UA"/>
              </w:rPr>
              <w:t xml:space="preserve">і третього </w:t>
            </w:r>
            <w:r w:rsidR="004A6D1B" w:rsidRPr="004B08BB">
              <w:rPr>
                <w:rFonts w:ascii="Times New Roman" w:hAnsi="Times New Roman" w:cs="Times New Roman"/>
                <w:b/>
                <w:color w:val="333333"/>
                <w:sz w:val="24"/>
                <w:szCs w:val="24"/>
                <w:shd w:val="clear" w:color="auto" w:fill="FFFFFF"/>
                <w:lang w:val="uk-UA"/>
              </w:rPr>
              <w:t>(</w:t>
            </w:r>
            <w:proofErr w:type="spellStart"/>
            <w:r w:rsidR="004A6D1B" w:rsidRPr="004B08BB">
              <w:rPr>
                <w:rFonts w:ascii="Times New Roman" w:hAnsi="Times New Roman" w:cs="Times New Roman"/>
                <w:b/>
                <w:color w:val="000000" w:themeColor="text1"/>
                <w:sz w:val="24"/>
                <w:szCs w:val="24"/>
                <w:shd w:val="clear" w:color="auto" w:fill="FFFFFF"/>
                <w:lang w:val="uk-UA"/>
              </w:rPr>
              <w:t>освітньо</w:t>
            </w:r>
            <w:proofErr w:type="spellEnd"/>
            <w:r w:rsidR="004A6D1B" w:rsidRPr="004B08BB">
              <w:rPr>
                <w:rFonts w:ascii="Times New Roman" w:hAnsi="Times New Roman" w:cs="Times New Roman"/>
                <w:b/>
                <w:color w:val="000000" w:themeColor="text1"/>
                <w:sz w:val="24"/>
                <w:szCs w:val="24"/>
                <w:shd w:val="clear" w:color="auto" w:fill="FFFFFF"/>
                <w:lang w:val="uk-UA"/>
              </w:rPr>
              <w:t>-науков</w:t>
            </w:r>
            <w:r w:rsidR="004A6D1B" w:rsidRPr="007F0F43">
              <w:rPr>
                <w:rFonts w:ascii="Times New Roman" w:hAnsi="Times New Roman" w:cs="Times New Roman"/>
                <w:b/>
                <w:color w:val="000000" w:themeColor="text1"/>
                <w:sz w:val="24"/>
                <w:szCs w:val="24"/>
                <w:shd w:val="clear" w:color="auto" w:fill="FFFFFF"/>
                <w:lang w:val="uk-UA"/>
              </w:rPr>
              <w:t>ого</w:t>
            </w:r>
            <w:r w:rsidR="00C65916" w:rsidRPr="007F0F43">
              <w:rPr>
                <w:rFonts w:ascii="Times New Roman" w:hAnsi="Times New Roman" w:cs="Times New Roman"/>
                <w:b/>
                <w:color w:val="000000" w:themeColor="text1"/>
                <w:sz w:val="24"/>
                <w:szCs w:val="24"/>
                <w:shd w:val="clear" w:color="auto" w:fill="FFFFFF"/>
                <w:lang w:val="uk-UA"/>
              </w:rPr>
              <w:t xml:space="preserve">, </w:t>
            </w:r>
            <w:proofErr w:type="spellStart"/>
            <w:r w:rsidR="004A6D1B" w:rsidRPr="004B08BB">
              <w:rPr>
                <w:rFonts w:ascii="Times New Roman" w:hAnsi="Times New Roman" w:cs="Times New Roman"/>
                <w:b/>
                <w:color w:val="000000" w:themeColor="text1"/>
                <w:sz w:val="24"/>
                <w:szCs w:val="24"/>
                <w:shd w:val="clear" w:color="auto" w:fill="FFFFFF"/>
                <w:lang w:val="uk-UA"/>
              </w:rPr>
              <w:t>освітньо</w:t>
            </w:r>
            <w:proofErr w:type="spellEnd"/>
            <w:r w:rsidR="004A6D1B" w:rsidRPr="004B08BB">
              <w:rPr>
                <w:rFonts w:ascii="Times New Roman" w:hAnsi="Times New Roman" w:cs="Times New Roman"/>
                <w:b/>
                <w:color w:val="000000" w:themeColor="text1"/>
                <w:sz w:val="24"/>
                <w:szCs w:val="24"/>
                <w:shd w:val="clear" w:color="auto" w:fill="FFFFFF"/>
                <w:lang w:val="uk-UA"/>
              </w:rPr>
              <w:t>-творч</w:t>
            </w:r>
            <w:r w:rsidR="004A6D1B" w:rsidRPr="007F0F43">
              <w:rPr>
                <w:rFonts w:ascii="Times New Roman" w:hAnsi="Times New Roman" w:cs="Times New Roman"/>
                <w:b/>
                <w:color w:val="000000" w:themeColor="text1"/>
                <w:sz w:val="24"/>
                <w:szCs w:val="24"/>
                <w:shd w:val="clear" w:color="auto" w:fill="FFFFFF"/>
                <w:lang w:val="uk-UA"/>
              </w:rPr>
              <w:t>ого</w:t>
            </w:r>
            <w:r w:rsidR="004A6D1B" w:rsidRPr="004B08BB">
              <w:rPr>
                <w:rFonts w:ascii="Times New Roman" w:hAnsi="Times New Roman" w:cs="Times New Roman"/>
                <w:b/>
                <w:color w:val="333333"/>
                <w:sz w:val="24"/>
                <w:szCs w:val="24"/>
                <w:shd w:val="clear" w:color="auto" w:fill="FFFFFF"/>
                <w:lang w:val="uk-UA"/>
              </w:rPr>
              <w:t>)</w:t>
            </w:r>
            <w:r w:rsidR="004A6D1B" w:rsidRPr="007F0F43">
              <w:rPr>
                <w:rStyle w:val="rvts0"/>
                <w:rFonts w:ascii="Times New Roman" w:hAnsi="Times New Roman" w:cs="Times New Roman"/>
                <w:b/>
                <w:sz w:val="24"/>
                <w:szCs w:val="24"/>
                <w:lang w:val="uk-UA"/>
              </w:rPr>
              <w:t xml:space="preserve"> </w:t>
            </w:r>
            <w:r w:rsidRPr="007F0F43">
              <w:rPr>
                <w:rStyle w:val="rvts0"/>
                <w:rFonts w:ascii="Times New Roman" w:hAnsi="Times New Roman" w:cs="Times New Roman"/>
                <w:b/>
                <w:sz w:val="24"/>
                <w:szCs w:val="24"/>
                <w:lang w:val="uk-UA"/>
              </w:rPr>
              <w:t>рівн</w:t>
            </w:r>
            <w:r w:rsidR="00C65916" w:rsidRPr="007F0F43">
              <w:rPr>
                <w:rStyle w:val="rvts0"/>
                <w:rFonts w:ascii="Times New Roman" w:hAnsi="Times New Roman" w:cs="Times New Roman"/>
                <w:b/>
                <w:sz w:val="24"/>
                <w:szCs w:val="24"/>
                <w:lang w:val="uk-UA"/>
              </w:rPr>
              <w:t>ів</w:t>
            </w:r>
            <w:r w:rsidRPr="007F0F43">
              <w:rPr>
                <w:rStyle w:val="rvts0"/>
                <w:rFonts w:ascii="Times New Roman" w:hAnsi="Times New Roman" w:cs="Times New Roman"/>
                <w:b/>
                <w:sz w:val="24"/>
                <w:szCs w:val="24"/>
                <w:lang w:val="uk-UA"/>
              </w:rPr>
              <w:t xml:space="preserve"> вищої освіти за </w:t>
            </w:r>
            <w:r w:rsidR="00314747" w:rsidRPr="007F0F43">
              <w:rPr>
                <w:rStyle w:val="rvts0"/>
                <w:rFonts w:ascii="Times New Roman" w:hAnsi="Times New Roman" w:cs="Times New Roman"/>
                <w:b/>
                <w:sz w:val="24"/>
                <w:szCs w:val="24"/>
                <w:lang w:val="uk-UA"/>
              </w:rPr>
              <w:t xml:space="preserve">узгодженими </w:t>
            </w:r>
            <w:r w:rsidRPr="007F0F43">
              <w:rPr>
                <w:rStyle w:val="rvts0"/>
                <w:rFonts w:ascii="Times New Roman" w:hAnsi="Times New Roman" w:cs="Times New Roman"/>
                <w:b/>
                <w:sz w:val="24"/>
                <w:szCs w:val="24"/>
                <w:lang w:val="uk-UA"/>
              </w:rPr>
              <w:t>спільними освітніми програмами з іноземними закладами вищої освіти або з науковими інститутами Національної та націо</w:t>
            </w:r>
            <w:r w:rsidR="00314747" w:rsidRPr="007F0F43">
              <w:rPr>
                <w:rStyle w:val="rvts0"/>
                <w:rFonts w:ascii="Times New Roman" w:hAnsi="Times New Roman" w:cs="Times New Roman"/>
                <w:b/>
                <w:sz w:val="24"/>
                <w:szCs w:val="24"/>
                <w:lang w:val="uk-UA"/>
              </w:rPr>
              <w:t xml:space="preserve">нальних галузевих академій наук. </w:t>
            </w:r>
            <w:r w:rsidR="00314747" w:rsidRPr="007F0F43">
              <w:rPr>
                <w:rStyle w:val="rvts0"/>
                <w:rFonts w:ascii="Times New Roman" w:hAnsi="Times New Roman" w:cs="Times New Roman"/>
                <w:b/>
                <w:sz w:val="24"/>
                <w:szCs w:val="24"/>
                <w:lang w:val="uk-UA"/>
              </w:rPr>
              <w:lastRenderedPageBreak/>
              <w:t>Військовий університет забезпечує навчання здобувачів</w:t>
            </w:r>
            <w:r w:rsidR="008679B6" w:rsidRPr="007F0F43">
              <w:rPr>
                <w:rStyle w:val="rvts0"/>
                <w:rFonts w:ascii="Times New Roman" w:hAnsi="Times New Roman" w:cs="Times New Roman"/>
                <w:b/>
                <w:sz w:val="24"/>
                <w:szCs w:val="24"/>
                <w:lang w:val="uk-UA"/>
              </w:rPr>
              <w:t xml:space="preserve"> вищої освіти</w:t>
            </w:r>
            <w:r w:rsidR="00314747" w:rsidRPr="007F0F43">
              <w:rPr>
                <w:rStyle w:val="rvts0"/>
                <w:rFonts w:ascii="Times New Roman" w:hAnsi="Times New Roman" w:cs="Times New Roman"/>
                <w:b/>
                <w:sz w:val="24"/>
                <w:szCs w:val="24"/>
                <w:lang w:val="uk-UA"/>
              </w:rPr>
              <w:t xml:space="preserve"> другого (магістерського) та третього (</w:t>
            </w:r>
            <w:proofErr w:type="spellStart"/>
            <w:r w:rsidR="00314747" w:rsidRPr="007F0F43">
              <w:rPr>
                <w:rStyle w:val="rvts0"/>
                <w:rFonts w:ascii="Times New Roman" w:hAnsi="Times New Roman" w:cs="Times New Roman"/>
                <w:b/>
                <w:sz w:val="24"/>
                <w:szCs w:val="24"/>
                <w:lang w:val="uk-UA"/>
              </w:rPr>
              <w:t>освітньо</w:t>
            </w:r>
            <w:proofErr w:type="spellEnd"/>
            <w:r w:rsidR="00314747" w:rsidRPr="007F0F43">
              <w:rPr>
                <w:rStyle w:val="rvts0"/>
                <w:rFonts w:ascii="Times New Roman" w:hAnsi="Times New Roman" w:cs="Times New Roman"/>
                <w:b/>
                <w:sz w:val="24"/>
                <w:szCs w:val="24"/>
                <w:lang w:val="uk-UA"/>
              </w:rPr>
              <w:t>-наукового) рівнів вищої освіти за спільними</w:t>
            </w:r>
            <w:r w:rsidR="00314747" w:rsidRPr="005C14BB">
              <w:rPr>
                <w:rStyle w:val="rvts0"/>
                <w:rFonts w:ascii="Times New Roman" w:hAnsi="Times New Roman" w:cs="Times New Roman"/>
                <w:b/>
                <w:sz w:val="24"/>
                <w:szCs w:val="24"/>
                <w:lang w:val="uk-UA"/>
              </w:rPr>
              <w:t xml:space="preserve"> освітніми програмами з іноземними закладами військової освіти на основі окремих договорів (угод) у сфері безпеки та оборони;</w:t>
            </w:r>
          </w:p>
          <w:p w14:paraId="79C854AD" w14:textId="79DFDF79" w:rsidR="00A23F32" w:rsidRPr="00751727" w:rsidRDefault="00A23F32" w:rsidP="0051302C">
            <w:pPr>
              <w:tabs>
                <w:tab w:val="left" w:pos="738"/>
                <w:tab w:val="left" w:pos="1276"/>
              </w:tabs>
              <w:spacing w:after="120"/>
              <w:ind w:firstLine="284"/>
              <w:jc w:val="both"/>
              <w:rPr>
                <w:rFonts w:ascii="Times New Roman" w:hAnsi="Times New Roman" w:cs="Times New Roman"/>
                <w:b/>
                <w:sz w:val="24"/>
                <w:szCs w:val="24"/>
                <w:lang w:val="uk-UA"/>
              </w:rPr>
            </w:pPr>
            <w:r w:rsidRPr="00751727">
              <w:rPr>
                <w:rFonts w:ascii="Times New Roman" w:hAnsi="Times New Roman" w:cs="Times New Roman"/>
                <w:b/>
                <w:sz w:val="24"/>
                <w:szCs w:val="24"/>
                <w:lang w:val="uk-UA"/>
              </w:rPr>
              <w:t>2)</w:t>
            </w:r>
            <w:r w:rsidR="00877E7E">
              <w:rPr>
                <w:rFonts w:ascii="Times New Roman" w:hAnsi="Times New Roman" w:cs="Times New Roman"/>
                <w:sz w:val="24"/>
                <w:szCs w:val="24"/>
                <w:lang w:val="uk-UA"/>
              </w:rPr>
              <w:t> </w:t>
            </w:r>
            <w:r w:rsidRPr="00751727">
              <w:rPr>
                <w:rFonts w:ascii="Times New Roman" w:hAnsi="Times New Roman" w:cs="Times New Roman"/>
                <w:b/>
                <w:sz w:val="24"/>
                <w:szCs w:val="24"/>
                <w:lang w:val="uk-UA"/>
              </w:rPr>
              <w:t>академія (</w:t>
            </w:r>
            <w:r w:rsidR="00055088" w:rsidRPr="00751727">
              <w:rPr>
                <w:rFonts w:ascii="Times New Roman" w:hAnsi="Times New Roman" w:cs="Times New Roman"/>
                <w:b/>
                <w:sz w:val="24"/>
                <w:szCs w:val="24"/>
                <w:lang w:val="uk-UA"/>
              </w:rPr>
              <w:t xml:space="preserve">аграрна, </w:t>
            </w:r>
            <w:r w:rsidR="007A3EED" w:rsidRPr="003B6294">
              <w:rPr>
                <w:rFonts w:ascii="Times New Roman" w:hAnsi="Times New Roman" w:cs="Times New Roman"/>
                <w:b/>
                <w:sz w:val="24"/>
                <w:szCs w:val="24"/>
                <w:lang w:val="uk-UA"/>
              </w:rPr>
              <w:t>внутрішніх справ,</w:t>
            </w:r>
            <w:r w:rsidR="007A3EED" w:rsidRPr="005C14BB">
              <w:rPr>
                <w:rFonts w:ascii="Times New Roman" w:hAnsi="Times New Roman" w:cs="Times New Roman"/>
                <w:b/>
                <w:lang w:val="uk-UA"/>
              </w:rPr>
              <w:t xml:space="preserve"> </w:t>
            </w:r>
            <w:r w:rsidR="009B34DE" w:rsidRPr="003B6294">
              <w:rPr>
                <w:rFonts w:ascii="Times New Roman" w:hAnsi="Times New Roman" w:cs="Times New Roman"/>
                <w:b/>
                <w:sz w:val="24"/>
                <w:szCs w:val="24"/>
                <w:lang w:val="uk-UA"/>
              </w:rPr>
              <w:t>військова, економічна, медична, мистецька</w:t>
            </w:r>
            <w:r w:rsidR="009B34DE" w:rsidRPr="005C14BB">
              <w:rPr>
                <w:rFonts w:ascii="Times New Roman" w:hAnsi="Times New Roman" w:cs="Times New Roman"/>
                <w:b/>
                <w:sz w:val="24"/>
                <w:szCs w:val="24"/>
                <w:lang w:val="uk-UA"/>
              </w:rPr>
              <w:t xml:space="preserve">, морська, педагогічна, правоохоронна, </w:t>
            </w:r>
            <w:proofErr w:type="spellStart"/>
            <w:r w:rsidR="00F20E3C" w:rsidRPr="005C14BB">
              <w:rPr>
                <w:rFonts w:ascii="Times New Roman" w:hAnsi="Times New Roman" w:cs="Times New Roman"/>
                <w:b/>
                <w:sz w:val="24"/>
                <w:szCs w:val="24"/>
                <w:lang w:val="uk-UA"/>
              </w:rPr>
              <w:t>соціо</w:t>
            </w:r>
            <w:proofErr w:type="spellEnd"/>
            <w:r w:rsidR="00F20E3C" w:rsidRPr="005C14BB">
              <w:rPr>
                <w:rFonts w:ascii="Times New Roman" w:hAnsi="Times New Roman" w:cs="Times New Roman"/>
                <w:b/>
                <w:sz w:val="24"/>
                <w:szCs w:val="24"/>
                <w:lang w:val="uk-UA"/>
              </w:rPr>
              <w:t xml:space="preserve">-гуманітарна, </w:t>
            </w:r>
            <w:r w:rsidR="009B34DE" w:rsidRPr="005C14BB">
              <w:rPr>
                <w:rFonts w:ascii="Times New Roman" w:hAnsi="Times New Roman" w:cs="Times New Roman"/>
                <w:b/>
                <w:sz w:val="24"/>
                <w:szCs w:val="24"/>
                <w:lang w:val="uk-UA"/>
              </w:rPr>
              <w:t xml:space="preserve">теологічна/богословська, технічна, </w:t>
            </w:r>
            <w:r w:rsidRPr="005C14BB">
              <w:rPr>
                <w:rFonts w:ascii="Times New Roman" w:hAnsi="Times New Roman" w:cs="Times New Roman"/>
                <w:b/>
                <w:sz w:val="24"/>
                <w:szCs w:val="24"/>
                <w:lang w:val="uk-UA"/>
              </w:rPr>
              <w:t xml:space="preserve">технологічна, </w:t>
            </w:r>
            <w:r w:rsidR="009B34DE" w:rsidRPr="005C14BB">
              <w:rPr>
                <w:rFonts w:ascii="Times New Roman" w:hAnsi="Times New Roman" w:cs="Times New Roman"/>
                <w:b/>
                <w:sz w:val="24"/>
                <w:szCs w:val="24"/>
                <w:lang w:val="uk-UA"/>
              </w:rPr>
              <w:t>фармацевтична,</w:t>
            </w:r>
            <w:r w:rsidR="007A3EED" w:rsidRPr="005C14BB">
              <w:rPr>
                <w:rFonts w:ascii="Times New Roman" w:hAnsi="Times New Roman" w:cs="Times New Roman"/>
                <w:b/>
                <w:sz w:val="24"/>
                <w:szCs w:val="24"/>
                <w:lang w:val="uk-UA"/>
              </w:rPr>
              <w:t xml:space="preserve"> цивільного захисту,</w:t>
            </w:r>
            <w:r w:rsidR="009B34DE" w:rsidRPr="005C14BB">
              <w:rPr>
                <w:rFonts w:ascii="Times New Roman" w:hAnsi="Times New Roman" w:cs="Times New Roman"/>
                <w:b/>
                <w:sz w:val="24"/>
                <w:szCs w:val="24"/>
                <w:lang w:val="uk-UA"/>
              </w:rPr>
              <w:t xml:space="preserve"> юридична </w:t>
            </w:r>
            <w:r w:rsidRPr="005C14BB">
              <w:rPr>
                <w:rFonts w:ascii="Times New Roman" w:hAnsi="Times New Roman" w:cs="Times New Roman"/>
                <w:b/>
                <w:sz w:val="24"/>
                <w:szCs w:val="24"/>
                <w:lang w:val="uk-UA"/>
              </w:rPr>
              <w:t xml:space="preserve">тощо) - заклад вищої освіти, що здійснює підготовку здобувачів </w:t>
            </w:r>
            <w:r w:rsidR="008679B6" w:rsidRPr="007F0F43">
              <w:rPr>
                <w:rStyle w:val="rvts0"/>
                <w:rFonts w:ascii="Times New Roman" w:hAnsi="Times New Roman" w:cs="Times New Roman"/>
                <w:b/>
                <w:sz w:val="24"/>
                <w:szCs w:val="24"/>
                <w:lang w:val="uk-UA"/>
              </w:rPr>
              <w:t xml:space="preserve">вищої освіти </w:t>
            </w:r>
            <w:r w:rsidRPr="007F0F43">
              <w:rPr>
                <w:rFonts w:ascii="Times New Roman" w:hAnsi="Times New Roman" w:cs="Times New Roman"/>
                <w:b/>
                <w:sz w:val="24"/>
                <w:szCs w:val="24"/>
                <w:lang w:val="uk-UA"/>
              </w:rPr>
              <w:t xml:space="preserve">першого (бакалаврського) і другого (магістерського) рівнів вищої освіти, може здійснювати підготовку здобувачів </w:t>
            </w:r>
            <w:r w:rsidR="008679B6" w:rsidRPr="007F0F43">
              <w:rPr>
                <w:rStyle w:val="rvts0"/>
                <w:rFonts w:ascii="Times New Roman" w:hAnsi="Times New Roman" w:cs="Times New Roman"/>
                <w:b/>
                <w:sz w:val="24"/>
                <w:szCs w:val="24"/>
                <w:lang w:val="uk-UA"/>
              </w:rPr>
              <w:t xml:space="preserve">вищої освіти </w:t>
            </w:r>
            <w:r w:rsidRPr="007F0F43">
              <w:rPr>
                <w:rFonts w:ascii="Times New Roman" w:hAnsi="Times New Roman" w:cs="Times New Roman"/>
                <w:b/>
                <w:sz w:val="24"/>
                <w:szCs w:val="24"/>
                <w:lang w:val="uk-UA"/>
              </w:rPr>
              <w:t>третього (</w:t>
            </w:r>
            <w:proofErr w:type="spellStart"/>
            <w:r w:rsidRPr="007F0F43">
              <w:rPr>
                <w:rFonts w:ascii="Times New Roman" w:hAnsi="Times New Roman" w:cs="Times New Roman"/>
                <w:b/>
                <w:sz w:val="24"/>
                <w:szCs w:val="24"/>
                <w:lang w:val="uk-UA"/>
              </w:rPr>
              <w:t>освітньо</w:t>
            </w:r>
            <w:proofErr w:type="spellEnd"/>
            <w:r w:rsidRPr="007F0F43">
              <w:rPr>
                <w:rFonts w:ascii="Times New Roman" w:hAnsi="Times New Roman" w:cs="Times New Roman"/>
                <w:b/>
                <w:sz w:val="24"/>
                <w:szCs w:val="24"/>
                <w:lang w:val="uk-UA"/>
              </w:rPr>
              <w:t xml:space="preserve">-наукового, </w:t>
            </w:r>
            <w:proofErr w:type="spellStart"/>
            <w:r w:rsidRPr="007F0F43">
              <w:rPr>
                <w:rFonts w:ascii="Times New Roman" w:hAnsi="Times New Roman" w:cs="Times New Roman"/>
                <w:b/>
                <w:sz w:val="24"/>
                <w:szCs w:val="24"/>
                <w:lang w:val="uk-UA"/>
              </w:rPr>
              <w:t>освітньо</w:t>
            </w:r>
            <w:proofErr w:type="spellEnd"/>
            <w:r w:rsidRPr="007F0F43">
              <w:rPr>
                <w:rFonts w:ascii="Times New Roman" w:hAnsi="Times New Roman" w:cs="Times New Roman"/>
                <w:b/>
                <w:sz w:val="24"/>
                <w:szCs w:val="24"/>
                <w:lang w:val="uk-UA"/>
              </w:rPr>
              <w:t xml:space="preserve">-творчого) рівнів вищої освіти, або здійснює підготовку </w:t>
            </w:r>
            <w:r w:rsidR="008679B6" w:rsidRPr="007F0F43">
              <w:rPr>
                <w:rFonts w:ascii="Times New Roman" w:hAnsi="Times New Roman" w:cs="Times New Roman"/>
                <w:b/>
                <w:sz w:val="24"/>
                <w:szCs w:val="24"/>
                <w:lang w:val="uk-UA"/>
              </w:rPr>
              <w:t xml:space="preserve">здобувачів </w:t>
            </w:r>
            <w:r w:rsidR="008679B6" w:rsidRPr="004B08BB">
              <w:rPr>
                <w:rStyle w:val="rvts0"/>
                <w:rFonts w:ascii="Times New Roman" w:hAnsi="Times New Roman" w:cs="Times New Roman"/>
                <w:b/>
                <w:sz w:val="24"/>
                <w:szCs w:val="24"/>
                <w:lang w:val="uk-UA"/>
              </w:rPr>
              <w:t>вищої освіти</w:t>
            </w:r>
            <w:r w:rsidR="008679B6" w:rsidRPr="004B08BB">
              <w:rPr>
                <w:rStyle w:val="rvts0"/>
                <w:rFonts w:ascii="Times New Roman" w:hAnsi="Times New Roman" w:cs="Times New Roman"/>
                <w:sz w:val="28"/>
                <w:szCs w:val="28"/>
                <w:lang w:val="uk-UA"/>
              </w:rPr>
              <w:t xml:space="preserve"> </w:t>
            </w:r>
            <w:r w:rsidRPr="005C14BB">
              <w:rPr>
                <w:rFonts w:ascii="Times New Roman" w:hAnsi="Times New Roman" w:cs="Times New Roman"/>
                <w:b/>
                <w:sz w:val="24"/>
                <w:szCs w:val="24"/>
                <w:lang w:val="uk-UA"/>
              </w:rPr>
              <w:t>лише другого (магістерського) і третього (</w:t>
            </w:r>
            <w:proofErr w:type="spellStart"/>
            <w:r w:rsidRPr="005C14BB">
              <w:rPr>
                <w:rFonts w:ascii="Times New Roman" w:hAnsi="Times New Roman" w:cs="Times New Roman"/>
                <w:b/>
                <w:sz w:val="24"/>
                <w:szCs w:val="24"/>
                <w:lang w:val="uk-UA"/>
              </w:rPr>
              <w:t>освітньо</w:t>
            </w:r>
            <w:proofErr w:type="spellEnd"/>
            <w:r w:rsidRPr="005C14BB">
              <w:rPr>
                <w:rFonts w:ascii="Times New Roman" w:hAnsi="Times New Roman" w:cs="Times New Roman"/>
                <w:b/>
                <w:sz w:val="24"/>
                <w:szCs w:val="24"/>
                <w:lang w:val="uk-UA"/>
              </w:rPr>
              <w:t xml:space="preserve">-наукового, </w:t>
            </w:r>
            <w:proofErr w:type="spellStart"/>
            <w:r w:rsidRPr="005C14BB">
              <w:rPr>
                <w:rFonts w:ascii="Times New Roman" w:hAnsi="Times New Roman" w:cs="Times New Roman"/>
                <w:b/>
                <w:sz w:val="24"/>
                <w:szCs w:val="24"/>
                <w:lang w:val="uk-UA"/>
              </w:rPr>
              <w:t>освітньо</w:t>
            </w:r>
            <w:proofErr w:type="spellEnd"/>
            <w:r w:rsidRPr="005C14BB">
              <w:rPr>
                <w:rFonts w:ascii="Times New Roman" w:hAnsi="Times New Roman" w:cs="Times New Roman"/>
                <w:b/>
                <w:sz w:val="24"/>
                <w:szCs w:val="24"/>
                <w:lang w:val="uk-UA"/>
              </w:rPr>
              <w:t xml:space="preserve">-творчого) рівнів вищої освіти; проводить </w:t>
            </w:r>
            <w:r w:rsidR="00A316DC" w:rsidRPr="005C14BB">
              <w:rPr>
                <w:rFonts w:ascii="Times New Roman" w:hAnsi="Times New Roman" w:cs="Times New Roman"/>
                <w:b/>
                <w:sz w:val="24"/>
                <w:szCs w:val="24"/>
                <w:lang w:val="uk-UA"/>
              </w:rPr>
              <w:t xml:space="preserve">фундаментальні та/або </w:t>
            </w:r>
            <w:r w:rsidRPr="005C14BB">
              <w:rPr>
                <w:rFonts w:ascii="Times New Roman" w:hAnsi="Times New Roman" w:cs="Times New Roman"/>
                <w:b/>
                <w:sz w:val="24"/>
                <w:szCs w:val="24"/>
                <w:lang w:val="uk-UA"/>
              </w:rPr>
              <w:t>прикладні наукові дослідження</w:t>
            </w:r>
            <w:r w:rsidR="00A316DC" w:rsidRPr="005C14BB">
              <w:rPr>
                <w:rFonts w:ascii="Times New Roman" w:hAnsi="Times New Roman" w:cs="Times New Roman"/>
                <w:b/>
                <w:sz w:val="24"/>
                <w:szCs w:val="24"/>
                <w:lang w:val="uk-UA"/>
              </w:rPr>
              <w:t>,</w:t>
            </w:r>
            <w:r w:rsidRPr="005C14BB">
              <w:rPr>
                <w:rFonts w:ascii="Times New Roman" w:hAnsi="Times New Roman" w:cs="Times New Roman"/>
                <w:b/>
                <w:sz w:val="24"/>
                <w:szCs w:val="24"/>
                <w:lang w:val="uk-UA"/>
              </w:rPr>
              <w:t xml:space="preserve"> науково-технічні (експериментальні) розробки,</w:t>
            </w:r>
            <w:r w:rsidRPr="005C14BB">
              <w:rPr>
                <w:rFonts w:ascii="Times New Roman" w:hAnsi="Times New Roman" w:cs="Times New Roman"/>
                <w:sz w:val="24"/>
                <w:szCs w:val="24"/>
                <w:lang w:val="uk-UA"/>
              </w:rPr>
              <w:t xml:space="preserve"> </w:t>
            </w:r>
            <w:r w:rsidRPr="005C14BB">
              <w:rPr>
                <w:rFonts w:ascii="Times New Roman" w:hAnsi="Times New Roman" w:cs="Times New Roman"/>
                <w:b/>
                <w:sz w:val="24"/>
                <w:szCs w:val="24"/>
                <w:lang w:val="uk-UA"/>
              </w:rPr>
              <w:t xml:space="preserve">пройшов державну атестацію </w:t>
            </w:r>
            <w:r w:rsidR="00055088" w:rsidRPr="005C14BB">
              <w:rPr>
                <w:rFonts w:ascii="Times New Roman" w:hAnsi="Times New Roman" w:cs="Times New Roman"/>
                <w:b/>
                <w:sz w:val="24"/>
                <w:szCs w:val="24"/>
                <w:lang w:val="uk-UA"/>
              </w:rPr>
              <w:t xml:space="preserve">відповідно до Закону України «Про наукову і науково-технічну діяльність» </w:t>
            </w:r>
            <w:r w:rsidR="005F2B3D" w:rsidRPr="004B08BB">
              <w:rPr>
                <w:rFonts w:ascii="Times New Roman" w:hAnsi="Times New Roman" w:cs="Times New Roman"/>
                <w:b/>
                <w:sz w:val="24"/>
                <w:szCs w:val="24"/>
                <w:lang w:val="uk-UA"/>
              </w:rPr>
              <w:t>за відповідним</w:t>
            </w:r>
            <w:r w:rsidR="005F2B3D" w:rsidRPr="001855F8">
              <w:rPr>
                <w:rFonts w:ascii="Times New Roman" w:hAnsi="Times New Roman" w:cs="Times New Roman"/>
                <w:b/>
                <w:sz w:val="24"/>
                <w:szCs w:val="24"/>
                <w:lang w:val="uk-UA"/>
              </w:rPr>
              <w:t xml:space="preserve"> </w:t>
            </w:r>
            <w:r w:rsidRPr="005C14BB">
              <w:rPr>
                <w:rFonts w:ascii="Times New Roman" w:hAnsi="Times New Roman" w:cs="Times New Roman"/>
                <w:b/>
                <w:sz w:val="24"/>
                <w:szCs w:val="24"/>
                <w:lang w:val="uk-UA"/>
              </w:rPr>
              <w:t>науковим напрямом</w:t>
            </w:r>
            <w:r w:rsidR="007A3EED" w:rsidRPr="005C14BB">
              <w:rPr>
                <w:rFonts w:ascii="Times New Roman" w:hAnsi="Times New Roman" w:cs="Times New Roman"/>
                <w:b/>
                <w:sz w:val="24"/>
                <w:szCs w:val="24"/>
                <w:lang w:val="uk-UA"/>
              </w:rPr>
              <w:t xml:space="preserve"> (крім вищих військових навчальних закладів, закладів вищої освіти із специфічними умовами навчання)</w:t>
            </w:r>
            <w:r w:rsidRPr="005C14BB">
              <w:rPr>
                <w:rFonts w:ascii="Times New Roman" w:hAnsi="Times New Roman" w:cs="Times New Roman"/>
                <w:sz w:val="24"/>
                <w:szCs w:val="24"/>
                <w:lang w:val="uk-UA"/>
              </w:rPr>
              <w:t xml:space="preserve">, </w:t>
            </w:r>
            <w:r w:rsidRPr="005C14BB">
              <w:rPr>
                <w:rFonts w:ascii="Times New Roman" w:hAnsi="Times New Roman" w:cs="Times New Roman"/>
                <w:b/>
                <w:sz w:val="24"/>
                <w:szCs w:val="24"/>
                <w:lang w:val="uk-UA"/>
              </w:rPr>
              <w:t>має у</w:t>
            </w:r>
            <w:r w:rsidRPr="00751727">
              <w:rPr>
                <w:rFonts w:ascii="Times New Roman" w:hAnsi="Times New Roman" w:cs="Times New Roman"/>
                <w:b/>
                <w:sz w:val="24"/>
                <w:szCs w:val="24"/>
                <w:lang w:val="uk-UA"/>
              </w:rPr>
              <w:t xml:space="preserve"> своєму складі розвинуту інфраструктуру навчальних, наукових та/або науково-виробничих підрозділів, сприяє поширенню технологічних та/або навчально-методичних інновацій та відповідає таким вимогам:</w:t>
            </w:r>
          </w:p>
          <w:p w14:paraId="69E6B120" w14:textId="65BD1EBB"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контингент здобувачів </w:t>
            </w:r>
            <w:r w:rsidR="008679B6" w:rsidRPr="007F0F43">
              <w:rPr>
                <w:rStyle w:val="rvts0"/>
                <w:rFonts w:ascii="Times New Roman" w:hAnsi="Times New Roman" w:cs="Times New Roman"/>
                <w:b/>
                <w:sz w:val="24"/>
                <w:szCs w:val="24"/>
                <w:lang w:val="uk-UA"/>
              </w:rPr>
              <w:t xml:space="preserve">вищої </w:t>
            </w:r>
            <w:r w:rsidRPr="007F0F43">
              <w:rPr>
                <w:rStyle w:val="rvts0"/>
                <w:rFonts w:ascii="Times New Roman" w:hAnsi="Times New Roman" w:cs="Times New Roman"/>
                <w:b/>
                <w:sz w:val="24"/>
                <w:szCs w:val="24"/>
                <w:lang w:val="uk-UA"/>
              </w:rPr>
              <w:t>освіти</w:t>
            </w:r>
            <w:r w:rsidR="006E7875" w:rsidRPr="007F0F43">
              <w:rPr>
                <w:rStyle w:val="rvts0"/>
                <w:rFonts w:ascii="Times New Roman" w:hAnsi="Times New Roman" w:cs="Times New Roman"/>
                <w:b/>
                <w:sz w:val="24"/>
                <w:szCs w:val="24"/>
                <w:lang w:val="uk-UA"/>
              </w:rPr>
              <w:t xml:space="preserve">, які здобувають </w:t>
            </w:r>
            <w:r w:rsidR="003725D6" w:rsidRPr="007F0F43">
              <w:rPr>
                <w:rStyle w:val="rvts0"/>
                <w:rFonts w:ascii="Times New Roman" w:hAnsi="Times New Roman" w:cs="Times New Roman"/>
                <w:b/>
                <w:sz w:val="24"/>
                <w:szCs w:val="24"/>
                <w:lang w:val="uk-UA"/>
              </w:rPr>
              <w:t xml:space="preserve">вищу </w:t>
            </w:r>
            <w:r w:rsidR="006E7875" w:rsidRPr="007F0F43">
              <w:rPr>
                <w:rStyle w:val="rvts0"/>
                <w:rFonts w:ascii="Times New Roman" w:hAnsi="Times New Roman" w:cs="Times New Roman"/>
                <w:b/>
                <w:sz w:val="24"/>
                <w:szCs w:val="24"/>
                <w:lang w:val="uk-UA"/>
              </w:rPr>
              <w:t>освіту</w:t>
            </w:r>
            <w:r w:rsidRPr="007F0F43">
              <w:rPr>
                <w:rStyle w:val="rvts0"/>
                <w:rFonts w:ascii="Times New Roman" w:hAnsi="Times New Roman" w:cs="Times New Roman"/>
                <w:b/>
                <w:sz w:val="24"/>
                <w:szCs w:val="24"/>
                <w:lang w:val="uk-UA"/>
              </w:rPr>
              <w:t xml:space="preserve"> </w:t>
            </w:r>
            <w:r w:rsidR="004667AA" w:rsidRPr="007F0F43">
              <w:rPr>
                <w:rStyle w:val="rvts0"/>
                <w:rFonts w:ascii="Times New Roman" w:hAnsi="Times New Roman" w:cs="Times New Roman"/>
                <w:b/>
                <w:sz w:val="24"/>
                <w:szCs w:val="24"/>
                <w:lang w:val="uk-UA"/>
              </w:rPr>
              <w:t xml:space="preserve">за </w:t>
            </w:r>
            <w:r w:rsidRPr="007F0F43">
              <w:rPr>
                <w:rStyle w:val="rvts0"/>
                <w:rFonts w:ascii="Times New Roman" w:hAnsi="Times New Roman" w:cs="Times New Roman"/>
                <w:b/>
                <w:sz w:val="24"/>
                <w:szCs w:val="24"/>
                <w:lang w:val="uk-UA"/>
              </w:rPr>
              <w:t>одніє</w:t>
            </w:r>
            <w:r w:rsidR="004667AA" w:rsidRPr="007F0F43">
              <w:rPr>
                <w:rStyle w:val="rvts0"/>
                <w:rFonts w:ascii="Times New Roman" w:hAnsi="Times New Roman" w:cs="Times New Roman"/>
                <w:b/>
                <w:sz w:val="24"/>
                <w:szCs w:val="24"/>
                <w:lang w:val="uk-UA"/>
              </w:rPr>
              <w:t>ю</w:t>
            </w:r>
            <w:r w:rsidR="00F20E3C" w:rsidRPr="007F0F43">
              <w:rPr>
                <w:rStyle w:val="rvts0"/>
                <w:rFonts w:ascii="Times New Roman" w:hAnsi="Times New Roman" w:cs="Times New Roman"/>
                <w:b/>
                <w:sz w:val="24"/>
                <w:szCs w:val="24"/>
                <w:lang w:val="uk-UA"/>
              </w:rPr>
              <w:t>,</w:t>
            </w:r>
            <w:r w:rsidRPr="007F0F43">
              <w:rPr>
                <w:rStyle w:val="rvts0"/>
                <w:rFonts w:ascii="Times New Roman" w:hAnsi="Times New Roman" w:cs="Times New Roman"/>
                <w:b/>
                <w:sz w:val="24"/>
                <w:szCs w:val="24"/>
                <w:lang w:val="uk-UA"/>
              </w:rPr>
              <w:t xml:space="preserve"> дво</w:t>
            </w:r>
            <w:r w:rsidR="004667AA" w:rsidRPr="007F0F43">
              <w:rPr>
                <w:rStyle w:val="rvts0"/>
                <w:rFonts w:ascii="Times New Roman" w:hAnsi="Times New Roman" w:cs="Times New Roman"/>
                <w:b/>
                <w:sz w:val="24"/>
                <w:szCs w:val="24"/>
                <w:lang w:val="uk-UA"/>
              </w:rPr>
              <w:t>ма</w:t>
            </w:r>
            <w:r w:rsidR="00F20E3C" w:rsidRPr="007F0F43">
              <w:rPr>
                <w:rStyle w:val="rvts0"/>
                <w:rFonts w:ascii="Times New Roman" w:hAnsi="Times New Roman" w:cs="Times New Roman"/>
                <w:b/>
                <w:sz w:val="24"/>
                <w:szCs w:val="24"/>
                <w:lang w:val="uk-UA"/>
              </w:rPr>
              <w:t xml:space="preserve"> або трьома</w:t>
            </w:r>
            <w:r w:rsidRPr="00FC6BE8">
              <w:rPr>
                <w:rStyle w:val="rvts0"/>
                <w:rFonts w:ascii="Times New Roman" w:hAnsi="Times New Roman" w:cs="Times New Roman"/>
                <w:b/>
                <w:sz w:val="24"/>
                <w:szCs w:val="24"/>
                <w:lang w:val="uk-UA"/>
              </w:rPr>
              <w:t xml:space="preserve"> галуз</w:t>
            </w:r>
            <w:r w:rsidR="004667AA" w:rsidRPr="00FC6BE8">
              <w:rPr>
                <w:rStyle w:val="rvts0"/>
                <w:rFonts w:ascii="Times New Roman" w:hAnsi="Times New Roman" w:cs="Times New Roman"/>
                <w:b/>
                <w:sz w:val="24"/>
                <w:szCs w:val="24"/>
                <w:lang w:val="uk-UA"/>
              </w:rPr>
              <w:t>ями</w:t>
            </w:r>
            <w:r w:rsidRPr="00FC6BE8">
              <w:rPr>
                <w:rStyle w:val="rvts0"/>
                <w:rFonts w:ascii="Times New Roman" w:hAnsi="Times New Roman" w:cs="Times New Roman"/>
                <w:b/>
                <w:sz w:val="24"/>
                <w:szCs w:val="24"/>
                <w:lang w:val="uk-UA"/>
              </w:rPr>
              <w:t xml:space="preserve"> знань (</w:t>
            </w:r>
            <w:r w:rsidR="004667AA" w:rsidRPr="00FC6BE8">
              <w:rPr>
                <w:rStyle w:val="rvts0"/>
                <w:rFonts w:ascii="Times New Roman" w:hAnsi="Times New Roman" w:cs="Times New Roman"/>
                <w:b/>
                <w:sz w:val="24"/>
                <w:szCs w:val="24"/>
                <w:lang w:val="uk-UA"/>
              </w:rPr>
              <w:t>ключові галузі, визначені закладом вищої освіти</w:t>
            </w:r>
            <w:r w:rsidRPr="00FC6BE8">
              <w:rPr>
                <w:rStyle w:val="rvts0"/>
                <w:rFonts w:ascii="Times New Roman" w:hAnsi="Times New Roman" w:cs="Times New Roman"/>
                <w:b/>
                <w:sz w:val="24"/>
                <w:szCs w:val="24"/>
                <w:lang w:val="uk-UA"/>
              </w:rPr>
              <w:t>)</w:t>
            </w:r>
            <w:r w:rsidR="006C2FF0">
              <w:rPr>
                <w:rStyle w:val="rvts0"/>
                <w:rFonts w:ascii="Times New Roman" w:hAnsi="Times New Roman" w:cs="Times New Roman"/>
                <w:b/>
                <w:sz w:val="24"/>
                <w:szCs w:val="24"/>
                <w:lang w:val="uk-UA"/>
              </w:rPr>
              <w:t>,</w:t>
            </w:r>
            <w:r w:rsidRPr="00FC6BE8">
              <w:rPr>
                <w:rStyle w:val="rvts0"/>
                <w:rFonts w:ascii="Times New Roman" w:hAnsi="Times New Roman" w:cs="Times New Roman"/>
                <w:b/>
                <w:sz w:val="24"/>
                <w:szCs w:val="24"/>
                <w:lang w:val="uk-UA"/>
              </w:rPr>
              <w:t xml:space="preserve"> складає не менше </w:t>
            </w:r>
            <w:r w:rsidR="00F20E3C">
              <w:rPr>
                <w:rStyle w:val="rvts0"/>
                <w:rFonts w:ascii="Times New Roman" w:hAnsi="Times New Roman" w:cs="Times New Roman"/>
                <w:b/>
                <w:sz w:val="24"/>
                <w:szCs w:val="24"/>
                <w:lang w:val="uk-UA"/>
              </w:rPr>
              <w:t>с</w:t>
            </w:r>
            <w:r w:rsidR="00572E9C">
              <w:rPr>
                <w:rStyle w:val="rvts0"/>
                <w:rFonts w:ascii="Times New Roman" w:hAnsi="Times New Roman" w:cs="Times New Roman"/>
                <w:b/>
                <w:sz w:val="24"/>
                <w:szCs w:val="24"/>
                <w:lang w:val="uk-UA"/>
              </w:rPr>
              <w:t>ім</w:t>
            </w:r>
            <w:r w:rsidRPr="00FC6BE8">
              <w:rPr>
                <w:rStyle w:val="rvts0"/>
                <w:rFonts w:ascii="Times New Roman" w:hAnsi="Times New Roman" w:cs="Times New Roman"/>
                <w:b/>
                <w:sz w:val="24"/>
                <w:szCs w:val="24"/>
                <w:lang w:val="uk-UA"/>
              </w:rPr>
              <w:t xml:space="preserve">десяти відсотків загального контингенту здобувачів вищої освіти; </w:t>
            </w:r>
          </w:p>
          <w:p w14:paraId="414E25C0" w14:textId="54563CF1"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lastRenderedPageBreak/>
              <w:t>за основним місцем роботи на посадах педагогічних, науково-педагогічних і наукових працівників на повну ставку працюють не менше ста осіб, які мають науковий ступінь (ступінь доктора мистецтва) (у військових</w:t>
            </w:r>
            <w:r w:rsidR="003B6294">
              <w:rPr>
                <w:rStyle w:val="rvts0"/>
                <w:rFonts w:ascii="Times New Roman" w:hAnsi="Times New Roman" w:cs="Times New Roman"/>
                <w:b/>
                <w:sz w:val="24"/>
                <w:szCs w:val="24"/>
                <w:lang w:val="uk-UA"/>
              </w:rPr>
              <w:t xml:space="preserve"> та</w:t>
            </w:r>
            <w:r w:rsidRPr="00FC6BE8">
              <w:rPr>
                <w:rStyle w:val="rvts0"/>
                <w:rFonts w:ascii="Times New Roman" w:hAnsi="Times New Roman" w:cs="Times New Roman"/>
                <w:b/>
                <w:sz w:val="24"/>
                <w:szCs w:val="24"/>
                <w:lang w:val="uk-UA"/>
              </w:rPr>
              <w:t xml:space="preserve"> </w:t>
            </w:r>
            <w:r w:rsidR="00B02254" w:rsidRPr="00FC6BE8">
              <w:rPr>
                <w:rStyle w:val="rvts0"/>
                <w:rFonts w:ascii="Times New Roman" w:hAnsi="Times New Roman" w:cs="Times New Roman"/>
                <w:b/>
                <w:sz w:val="24"/>
                <w:szCs w:val="24"/>
                <w:lang w:val="uk-UA"/>
              </w:rPr>
              <w:t xml:space="preserve">мистецьких </w:t>
            </w:r>
            <w:r w:rsidRPr="00FC6BE8">
              <w:rPr>
                <w:rStyle w:val="rvts0"/>
                <w:rFonts w:ascii="Times New Roman" w:hAnsi="Times New Roman" w:cs="Times New Roman"/>
                <w:b/>
                <w:sz w:val="24"/>
                <w:szCs w:val="24"/>
                <w:lang w:val="uk-UA"/>
              </w:rPr>
              <w:t xml:space="preserve">академіях не менше </w:t>
            </w:r>
            <w:r w:rsidR="0051302C">
              <w:rPr>
                <w:rStyle w:val="rvts0"/>
                <w:rFonts w:ascii="Times New Roman" w:hAnsi="Times New Roman" w:cs="Times New Roman"/>
                <w:b/>
                <w:sz w:val="24"/>
                <w:szCs w:val="24"/>
                <w:lang w:val="uk-UA"/>
              </w:rPr>
              <w:t>тридцяти</w:t>
            </w:r>
            <w:r w:rsidRPr="00FC6BE8">
              <w:rPr>
                <w:rStyle w:val="rvts0"/>
                <w:rFonts w:ascii="Times New Roman" w:hAnsi="Times New Roman" w:cs="Times New Roman"/>
                <w:b/>
                <w:sz w:val="24"/>
                <w:szCs w:val="24"/>
                <w:lang w:val="uk-UA"/>
              </w:rPr>
              <w:t xml:space="preserve"> осіб);</w:t>
            </w:r>
          </w:p>
          <w:p w14:paraId="6E0B0905" w14:textId="1642B09A"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зараховує на навчання не більше двадцяти п’яти відсотків </w:t>
            </w:r>
            <w:r w:rsidRPr="007F0F43">
              <w:rPr>
                <w:rStyle w:val="rvts0"/>
                <w:rFonts w:ascii="Times New Roman" w:hAnsi="Times New Roman" w:cs="Times New Roman"/>
                <w:b/>
                <w:sz w:val="24"/>
                <w:szCs w:val="24"/>
                <w:lang w:val="uk-UA"/>
              </w:rPr>
              <w:t>здобувачів</w:t>
            </w:r>
            <w:r w:rsidR="00553DE1" w:rsidRPr="007F0F43">
              <w:rPr>
                <w:rFonts w:ascii="Times New Roman" w:hAnsi="Times New Roman" w:cs="Times New Roman"/>
                <w:b/>
                <w:sz w:val="24"/>
                <w:szCs w:val="24"/>
                <w:lang w:val="uk-UA"/>
              </w:rPr>
              <w:t xml:space="preserve"> вищої освіти</w:t>
            </w:r>
            <w:r w:rsidRPr="00FC6BE8">
              <w:rPr>
                <w:rStyle w:val="rvts0"/>
                <w:rFonts w:ascii="Times New Roman" w:hAnsi="Times New Roman" w:cs="Times New Roman"/>
                <w:b/>
                <w:sz w:val="24"/>
                <w:szCs w:val="24"/>
                <w:lang w:val="uk-UA"/>
              </w:rPr>
              <w:t xml:space="preserve"> першого (бакалаврського) та другого (магістерського) рівнів вищої освіти з конкурсним балом менше </w:t>
            </w:r>
            <w:r w:rsidR="00787A00" w:rsidRPr="00FC6BE8">
              <w:rPr>
                <w:rStyle w:val="rvts0"/>
                <w:rFonts w:ascii="Times New Roman" w:hAnsi="Times New Roman" w:cs="Times New Roman"/>
                <w:b/>
                <w:sz w:val="24"/>
                <w:szCs w:val="24"/>
                <w:lang w:val="uk-UA"/>
              </w:rPr>
              <w:t>ніж поріг допуску до конкурсу на місця за державним замовленням, визначени</w:t>
            </w:r>
            <w:r w:rsidR="007F0F43">
              <w:rPr>
                <w:rStyle w:val="rvts0"/>
                <w:rFonts w:ascii="Times New Roman" w:hAnsi="Times New Roman" w:cs="Times New Roman"/>
                <w:b/>
                <w:sz w:val="24"/>
                <w:szCs w:val="24"/>
                <w:lang w:val="uk-UA"/>
              </w:rPr>
              <w:t>й</w:t>
            </w:r>
            <w:r w:rsidR="00787A00" w:rsidRPr="00FC6BE8">
              <w:rPr>
                <w:rStyle w:val="rvts0"/>
                <w:rFonts w:ascii="Times New Roman" w:hAnsi="Times New Roman" w:cs="Times New Roman"/>
                <w:b/>
                <w:sz w:val="24"/>
                <w:szCs w:val="24"/>
                <w:lang w:val="uk-UA"/>
              </w:rPr>
              <w:t xml:space="preserve"> в Умовах прийому </w:t>
            </w:r>
            <w:r w:rsidR="00787A00" w:rsidRPr="00FC6BE8">
              <w:rPr>
                <w:rFonts w:ascii="Times New Roman" w:hAnsi="Times New Roman" w:cs="Times New Roman"/>
                <w:b/>
                <w:sz w:val="24"/>
                <w:szCs w:val="24"/>
                <w:shd w:val="clear" w:color="auto" w:fill="FFFFFF"/>
                <w:lang w:val="uk-UA"/>
              </w:rPr>
              <w:t>на навчання для здобуття вищої освіти</w:t>
            </w:r>
            <w:r w:rsidRPr="00FC6BE8">
              <w:rPr>
                <w:rStyle w:val="rvts0"/>
                <w:rFonts w:ascii="Times New Roman" w:hAnsi="Times New Roman" w:cs="Times New Roman"/>
                <w:b/>
                <w:sz w:val="24"/>
                <w:szCs w:val="24"/>
                <w:lang w:val="uk-UA"/>
              </w:rPr>
              <w:t>;</w:t>
            </w:r>
          </w:p>
          <w:p w14:paraId="1B9F4FB7" w14:textId="3EE76EEF" w:rsidR="00F200EF" w:rsidRPr="005C14BB"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забезпечує навчання не менше тридцяти відсотків здобувачів вищої освіти за дуальними освітніми програмами або за міждисциплінарними освітніми програмами (крім </w:t>
            </w:r>
            <w:r w:rsidR="0053108D" w:rsidRPr="005C14BB">
              <w:rPr>
                <w:rFonts w:ascii="Times New Roman" w:hAnsi="Times New Roman" w:cs="Times New Roman"/>
                <w:b/>
                <w:sz w:val="24"/>
                <w:szCs w:val="24"/>
                <w:lang w:val="uk-UA"/>
              </w:rPr>
              <w:t>закладів освіти із специфічними умовами навчання</w:t>
            </w:r>
            <w:r w:rsidR="0053108D" w:rsidRPr="005C14BB">
              <w:rPr>
                <w:rStyle w:val="rvts0"/>
                <w:rFonts w:ascii="Times New Roman" w:hAnsi="Times New Roman" w:cs="Times New Roman"/>
                <w:b/>
                <w:sz w:val="24"/>
                <w:szCs w:val="24"/>
                <w:lang w:val="uk-UA"/>
              </w:rPr>
              <w:t xml:space="preserve">, </w:t>
            </w:r>
            <w:r w:rsidRPr="005C14BB">
              <w:rPr>
                <w:rStyle w:val="rvts0"/>
                <w:rFonts w:ascii="Times New Roman" w:hAnsi="Times New Roman" w:cs="Times New Roman"/>
                <w:b/>
                <w:sz w:val="24"/>
                <w:szCs w:val="24"/>
                <w:lang w:val="uk-UA"/>
              </w:rPr>
              <w:t>військових</w:t>
            </w:r>
            <w:r w:rsidR="0053108D" w:rsidRPr="005C14BB">
              <w:rPr>
                <w:rStyle w:val="rvts0"/>
                <w:rFonts w:ascii="Times New Roman" w:hAnsi="Times New Roman" w:cs="Times New Roman"/>
                <w:b/>
                <w:sz w:val="24"/>
                <w:szCs w:val="24"/>
                <w:lang w:val="uk-UA"/>
              </w:rPr>
              <w:t xml:space="preserve"> та </w:t>
            </w:r>
            <w:r w:rsidRPr="005C14BB">
              <w:rPr>
                <w:rStyle w:val="rvts0"/>
                <w:rFonts w:ascii="Times New Roman" w:hAnsi="Times New Roman" w:cs="Times New Roman"/>
                <w:b/>
                <w:sz w:val="24"/>
                <w:szCs w:val="24"/>
                <w:lang w:val="uk-UA"/>
              </w:rPr>
              <w:t xml:space="preserve"> </w:t>
            </w:r>
            <w:r w:rsidR="00B02254" w:rsidRPr="005C14BB">
              <w:rPr>
                <w:rStyle w:val="rvts0"/>
                <w:rFonts w:ascii="Times New Roman" w:hAnsi="Times New Roman" w:cs="Times New Roman"/>
                <w:b/>
                <w:sz w:val="24"/>
                <w:szCs w:val="24"/>
                <w:lang w:val="uk-UA"/>
              </w:rPr>
              <w:t xml:space="preserve">мистецьких </w:t>
            </w:r>
            <w:r w:rsidRPr="005C14BB">
              <w:rPr>
                <w:rStyle w:val="rvts0"/>
                <w:rFonts w:ascii="Times New Roman" w:hAnsi="Times New Roman" w:cs="Times New Roman"/>
                <w:b/>
                <w:sz w:val="24"/>
                <w:szCs w:val="24"/>
                <w:lang w:val="uk-UA"/>
              </w:rPr>
              <w:t>академій);</w:t>
            </w:r>
            <w:r w:rsidR="0053108D" w:rsidRPr="005C14BB">
              <w:rPr>
                <w:b/>
                <w:highlight w:val="yellow"/>
                <w:lang w:val="uk-UA"/>
              </w:rPr>
              <w:t xml:space="preserve"> </w:t>
            </w:r>
          </w:p>
          <w:p w14:paraId="680D105E" w14:textId="6AF7069E" w:rsidR="00A23F32" w:rsidRPr="00344EFD" w:rsidRDefault="00A23F32" w:rsidP="00BD2659">
            <w:pPr>
              <w:tabs>
                <w:tab w:val="left" w:pos="1276"/>
              </w:tabs>
              <w:spacing w:before="120" w:after="120"/>
              <w:ind w:firstLine="284"/>
              <w:jc w:val="both"/>
              <w:rPr>
                <w:rFonts w:ascii="Times New Roman" w:hAnsi="Times New Roman" w:cs="Times New Roman"/>
                <w:b/>
                <w:sz w:val="24"/>
                <w:szCs w:val="24"/>
                <w:lang w:val="uk-UA"/>
              </w:rPr>
            </w:pPr>
            <w:r w:rsidRPr="00771300">
              <w:rPr>
                <w:rFonts w:ascii="Times New Roman" w:hAnsi="Times New Roman" w:cs="Times New Roman"/>
                <w:b/>
                <w:sz w:val="24"/>
                <w:szCs w:val="24"/>
                <w:lang w:val="uk-UA"/>
              </w:rPr>
              <w:t>3) інститут</w:t>
            </w:r>
            <w:r w:rsidR="00B271EB">
              <w:rPr>
                <w:rFonts w:ascii="Times New Roman" w:hAnsi="Times New Roman" w:cs="Times New Roman"/>
                <w:b/>
                <w:sz w:val="24"/>
                <w:szCs w:val="24"/>
                <w:lang w:val="uk-UA"/>
              </w:rPr>
              <w:t xml:space="preserve"> (вища школа)</w:t>
            </w:r>
            <w:r w:rsidRPr="00751727">
              <w:rPr>
                <w:rFonts w:ascii="Times New Roman" w:hAnsi="Times New Roman" w:cs="Times New Roman"/>
                <w:b/>
                <w:sz w:val="24"/>
                <w:szCs w:val="24"/>
                <w:lang w:val="uk-UA"/>
              </w:rPr>
              <w:t xml:space="preserve"> – заклад вищої освіти, що здійснює підготовку здобувачів </w:t>
            </w:r>
            <w:r w:rsidR="00553DE1" w:rsidRPr="007F0F43">
              <w:rPr>
                <w:rFonts w:ascii="Times New Roman" w:hAnsi="Times New Roman" w:cs="Times New Roman"/>
                <w:b/>
                <w:sz w:val="24"/>
                <w:szCs w:val="24"/>
                <w:lang w:val="uk-UA"/>
              </w:rPr>
              <w:t>вищої освіти</w:t>
            </w:r>
            <w:r w:rsidR="00553DE1">
              <w:rPr>
                <w:rFonts w:ascii="Times New Roman" w:hAnsi="Times New Roman" w:cs="Times New Roman"/>
                <w:b/>
                <w:sz w:val="24"/>
                <w:szCs w:val="24"/>
                <w:lang w:val="uk-UA"/>
              </w:rPr>
              <w:t xml:space="preserve"> </w:t>
            </w:r>
            <w:r w:rsidRPr="00751727">
              <w:rPr>
                <w:rFonts w:ascii="Times New Roman" w:hAnsi="Times New Roman" w:cs="Times New Roman"/>
                <w:b/>
                <w:sz w:val="24"/>
                <w:szCs w:val="24"/>
                <w:lang w:val="uk-UA"/>
              </w:rPr>
              <w:t>за одним або більше рівнями вищої освіти</w:t>
            </w:r>
            <w:r w:rsidRPr="00344EFD">
              <w:rPr>
                <w:rFonts w:ascii="Times New Roman" w:hAnsi="Times New Roman" w:cs="Times New Roman"/>
                <w:b/>
                <w:sz w:val="24"/>
                <w:szCs w:val="24"/>
                <w:lang w:val="uk-UA"/>
              </w:rPr>
              <w:t xml:space="preserve">, </w:t>
            </w:r>
            <w:r w:rsidR="00851AB7" w:rsidRPr="00404714">
              <w:rPr>
                <w:rFonts w:ascii="Times New Roman" w:hAnsi="Times New Roman" w:cs="Times New Roman"/>
                <w:b/>
                <w:sz w:val="24"/>
                <w:szCs w:val="24"/>
                <w:lang w:val="uk-UA"/>
              </w:rPr>
              <w:t>проводить фундаментальні та/або прикладні наукові дослідження, науково-технічні (експериментальні) розробки</w:t>
            </w:r>
            <w:r w:rsidR="00B271EB">
              <w:rPr>
                <w:rFonts w:ascii="Times New Roman" w:hAnsi="Times New Roman" w:cs="Times New Roman"/>
                <w:b/>
                <w:sz w:val="24"/>
                <w:szCs w:val="24"/>
                <w:lang w:val="uk-UA"/>
              </w:rPr>
              <w:t xml:space="preserve"> </w:t>
            </w:r>
            <w:r w:rsidRPr="00344EFD">
              <w:rPr>
                <w:rFonts w:ascii="Times New Roman" w:hAnsi="Times New Roman" w:cs="Times New Roman"/>
                <w:b/>
                <w:sz w:val="24"/>
                <w:szCs w:val="24"/>
                <w:lang w:val="uk-UA"/>
              </w:rPr>
              <w:t>та відповідає таким вимогам:</w:t>
            </w:r>
          </w:p>
          <w:p w14:paraId="5F0820DF" w14:textId="10AE50FF" w:rsidR="00F200EF" w:rsidRPr="00FC6BE8" w:rsidRDefault="00F200EF" w:rsidP="00BD2659">
            <w:pPr>
              <w:tabs>
                <w:tab w:val="left" w:pos="454"/>
                <w:tab w:val="left" w:pos="1021"/>
              </w:tabs>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спеціальності</w:t>
            </w:r>
            <w:r w:rsidR="00141F62">
              <w:rPr>
                <w:rStyle w:val="rvts0"/>
                <w:rFonts w:ascii="Times New Roman" w:hAnsi="Times New Roman" w:cs="Times New Roman"/>
                <w:b/>
                <w:sz w:val="24"/>
                <w:szCs w:val="24"/>
                <w:lang w:val="uk-UA"/>
              </w:rPr>
              <w:t xml:space="preserve"> та/або галузі знань, за якими </w:t>
            </w:r>
            <w:r w:rsidRPr="00FC6BE8">
              <w:rPr>
                <w:rStyle w:val="rvts0"/>
                <w:rFonts w:ascii="Times New Roman" w:hAnsi="Times New Roman" w:cs="Times New Roman"/>
                <w:b/>
                <w:sz w:val="24"/>
                <w:szCs w:val="24"/>
                <w:lang w:val="uk-UA"/>
              </w:rPr>
              <w:t>здійснюється підготовка здобувачів вищої освіти,</w:t>
            </w:r>
            <w:r w:rsidR="00B271EB">
              <w:rPr>
                <w:rStyle w:val="rvts0"/>
                <w:rFonts w:ascii="Times New Roman" w:hAnsi="Times New Roman" w:cs="Times New Roman"/>
                <w:b/>
                <w:sz w:val="24"/>
                <w:szCs w:val="24"/>
                <w:lang w:val="uk-UA"/>
              </w:rPr>
              <w:t xml:space="preserve"> відповідають</w:t>
            </w:r>
            <w:r w:rsidRPr="00FC6BE8">
              <w:rPr>
                <w:rStyle w:val="rvts0"/>
                <w:rFonts w:ascii="Times New Roman" w:hAnsi="Times New Roman" w:cs="Times New Roman"/>
                <w:b/>
                <w:sz w:val="24"/>
                <w:szCs w:val="24"/>
                <w:lang w:val="uk-UA"/>
              </w:rPr>
              <w:t xml:space="preserve"> назвам видів економічної діяльності, що відображається у найменуванні інституту; </w:t>
            </w:r>
          </w:p>
          <w:p w14:paraId="50ACDEF9" w14:textId="46529DDE" w:rsidR="00F200EF" w:rsidRPr="004B08BB" w:rsidRDefault="00F200EF" w:rsidP="00BD2659">
            <w:pPr>
              <w:spacing w:before="120" w:after="120"/>
              <w:ind w:firstLine="284"/>
              <w:jc w:val="both"/>
              <w:rPr>
                <w:rStyle w:val="rvts9"/>
                <w:lang w:val="uk-UA"/>
              </w:rPr>
            </w:pPr>
            <w:r w:rsidRPr="00FC6BE8">
              <w:rPr>
                <w:rStyle w:val="rvts0"/>
                <w:rFonts w:ascii="Times New Roman" w:hAnsi="Times New Roman" w:cs="Times New Roman"/>
                <w:b/>
                <w:sz w:val="24"/>
                <w:szCs w:val="24"/>
                <w:lang w:val="uk-UA"/>
              </w:rPr>
              <w:t>за основним місцем роботи на посадах педагогічних, науково-педагогічних і наукових працівників на повну ставку працюють не менше двадцяти осіб</w:t>
            </w:r>
            <w:r w:rsidR="007F0F43">
              <w:rPr>
                <w:rStyle w:val="rvts0"/>
                <w:rFonts w:ascii="Times New Roman" w:hAnsi="Times New Roman" w:cs="Times New Roman"/>
                <w:b/>
                <w:sz w:val="24"/>
                <w:szCs w:val="24"/>
                <w:lang w:val="uk-UA"/>
              </w:rPr>
              <w:t xml:space="preserve"> </w:t>
            </w:r>
            <w:r w:rsidR="007F0F43" w:rsidRPr="001855F8">
              <w:rPr>
                <w:rStyle w:val="rvts0"/>
                <w:rFonts w:ascii="Times New Roman" w:hAnsi="Times New Roman" w:cs="Times New Roman"/>
                <w:b/>
                <w:sz w:val="24"/>
                <w:szCs w:val="24"/>
                <w:lang w:val="uk-UA"/>
              </w:rPr>
              <w:t xml:space="preserve">(десяти осіб, якщо підготовка здобувачів </w:t>
            </w:r>
            <w:r w:rsidR="007F0F43" w:rsidRPr="001855F8">
              <w:rPr>
                <w:rStyle w:val="rvts0"/>
                <w:rFonts w:ascii="Times New Roman" w:hAnsi="Times New Roman" w:cs="Times New Roman"/>
                <w:b/>
                <w:sz w:val="24"/>
                <w:szCs w:val="24"/>
                <w:lang w:val="uk-UA"/>
              </w:rPr>
              <w:lastRenderedPageBreak/>
              <w:t xml:space="preserve">вищої освіти здійснюється </w:t>
            </w:r>
            <w:r w:rsidR="00CB5DB7" w:rsidRPr="001855F8">
              <w:rPr>
                <w:rStyle w:val="rvts0"/>
                <w:rFonts w:ascii="Times New Roman" w:hAnsi="Times New Roman" w:cs="Times New Roman"/>
                <w:b/>
                <w:sz w:val="24"/>
                <w:szCs w:val="24"/>
                <w:lang w:val="uk-UA"/>
              </w:rPr>
              <w:t xml:space="preserve">лише </w:t>
            </w:r>
            <w:r w:rsidR="007F0F43" w:rsidRPr="001855F8">
              <w:rPr>
                <w:rStyle w:val="rvts0"/>
                <w:rFonts w:ascii="Times New Roman" w:hAnsi="Times New Roman" w:cs="Times New Roman"/>
                <w:b/>
                <w:sz w:val="24"/>
                <w:szCs w:val="24"/>
                <w:lang w:val="uk-UA"/>
              </w:rPr>
              <w:t>за однією спеціальністю)</w:t>
            </w:r>
            <w:r w:rsidRPr="001855F8">
              <w:rPr>
                <w:rStyle w:val="rvts0"/>
                <w:rFonts w:ascii="Times New Roman" w:hAnsi="Times New Roman" w:cs="Times New Roman"/>
                <w:b/>
                <w:sz w:val="24"/>
                <w:szCs w:val="24"/>
                <w:lang w:val="uk-UA"/>
              </w:rPr>
              <w:t xml:space="preserve">, </w:t>
            </w:r>
            <w:r w:rsidRPr="00FC6BE8">
              <w:rPr>
                <w:rStyle w:val="rvts0"/>
                <w:rFonts w:ascii="Times New Roman" w:hAnsi="Times New Roman" w:cs="Times New Roman"/>
                <w:b/>
                <w:sz w:val="24"/>
                <w:szCs w:val="24"/>
                <w:lang w:val="uk-UA"/>
              </w:rPr>
              <w:t xml:space="preserve">які мають науковий ступінь (ступінь доктора мистецтва).          </w:t>
            </w:r>
          </w:p>
        </w:tc>
      </w:tr>
      <w:tr w:rsidR="00FC6BE8" w:rsidRPr="004B08BB" w14:paraId="26011D17" w14:textId="77777777" w:rsidTr="002831D7">
        <w:tc>
          <w:tcPr>
            <w:tcW w:w="7368" w:type="dxa"/>
          </w:tcPr>
          <w:p w14:paraId="57E0F61E" w14:textId="208168DD" w:rsidR="00F200EF" w:rsidRPr="00FC6BE8" w:rsidRDefault="00F200EF" w:rsidP="00BD2659">
            <w:pPr>
              <w:pStyle w:val="rvps2"/>
              <w:spacing w:before="120" w:beforeAutospacing="0" w:after="120" w:afterAutospacing="0"/>
              <w:ind w:firstLine="284"/>
              <w:rPr>
                <w:rStyle w:val="rvts9"/>
                <w:b/>
                <w:bCs/>
                <w:shd w:val="clear" w:color="auto" w:fill="FFFFFF"/>
              </w:rPr>
            </w:pPr>
          </w:p>
        </w:tc>
        <w:tc>
          <w:tcPr>
            <w:tcW w:w="7369" w:type="dxa"/>
          </w:tcPr>
          <w:p w14:paraId="66BC0393" w14:textId="233035E2" w:rsidR="00CB5DB7" w:rsidRPr="001855F8" w:rsidRDefault="00F200EF" w:rsidP="007F0F43">
            <w:pPr>
              <w:tabs>
                <w:tab w:val="left" w:pos="301"/>
                <w:tab w:val="left" w:pos="915"/>
              </w:tabs>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2. </w:t>
            </w:r>
            <w:r w:rsidRPr="00606D26">
              <w:rPr>
                <w:rStyle w:val="rvts0"/>
                <w:rFonts w:ascii="Times New Roman" w:hAnsi="Times New Roman" w:cs="Times New Roman"/>
                <w:b/>
                <w:sz w:val="24"/>
                <w:szCs w:val="24"/>
                <w:lang w:val="uk-UA"/>
              </w:rPr>
              <w:t xml:space="preserve">Нові заклади вищої освіти створюються як </w:t>
            </w:r>
            <w:r w:rsidR="00B271EB" w:rsidRPr="00606D26">
              <w:rPr>
                <w:rStyle w:val="rvts0"/>
                <w:rFonts w:ascii="Times New Roman" w:hAnsi="Times New Roman" w:cs="Times New Roman"/>
                <w:b/>
                <w:sz w:val="24"/>
                <w:szCs w:val="24"/>
                <w:lang w:val="uk-UA"/>
              </w:rPr>
              <w:t>вищі школи</w:t>
            </w:r>
            <w:r w:rsidRPr="00606D26">
              <w:rPr>
                <w:rStyle w:val="rvts0"/>
                <w:rFonts w:ascii="Times New Roman" w:hAnsi="Times New Roman" w:cs="Times New Roman"/>
                <w:b/>
                <w:sz w:val="24"/>
                <w:szCs w:val="24"/>
                <w:lang w:val="uk-UA"/>
              </w:rPr>
              <w:t xml:space="preserve">. Тип утвореного </w:t>
            </w:r>
            <w:r w:rsidR="00947693" w:rsidRPr="00606D26">
              <w:rPr>
                <w:rStyle w:val="rvts0"/>
                <w:rFonts w:ascii="Times New Roman" w:hAnsi="Times New Roman" w:cs="Times New Roman"/>
                <w:b/>
                <w:sz w:val="24"/>
                <w:szCs w:val="24"/>
                <w:lang w:val="uk-UA"/>
              </w:rPr>
              <w:t xml:space="preserve">шляхом </w:t>
            </w:r>
            <w:r w:rsidR="00553DE1">
              <w:rPr>
                <w:rStyle w:val="rvts0"/>
                <w:rFonts w:ascii="Times New Roman" w:hAnsi="Times New Roman" w:cs="Times New Roman"/>
                <w:b/>
                <w:sz w:val="24"/>
                <w:szCs w:val="24"/>
                <w:lang w:val="uk-UA"/>
              </w:rPr>
              <w:t>злиття, приєднання</w:t>
            </w:r>
            <w:r w:rsidR="00947693" w:rsidRPr="00606D26">
              <w:rPr>
                <w:rStyle w:val="rvts0"/>
                <w:rFonts w:ascii="Times New Roman" w:hAnsi="Times New Roman" w:cs="Times New Roman"/>
                <w:b/>
                <w:sz w:val="24"/>
                <w:szCs w:val="24"/>
                <w:lang w:val="uk-UA"/>
              </w:rPr>
              <w:t xml:space="preserve"> </w:t>
            </w:r>
            <w:r w:rsidR="00553DE1">
              <w:rPr>
                <w:rStyle w:val="rvts0"/>
                <w:rFonts w:ascii="Times New Roman" w:hAnsi="Times New Roman" w:cs="Times New Roman"/>
                <w:b/>
                <w:sz w:val="24"/>
                <w:szCs w:val="24"/>
                <w:lang w:val="uk-UA"/>
              </w:rPr>
              <w:t xml:space="preserve">чи </w:t>
            </w:r>
            <w:r w:rsidRPr="00606D26">
              <w:rPr>
                <w:rStyle w:val="rvts0"/>
                <w:rFonts w:ascii="Times New Roman" w:hAnsi="Times New Roman" w:cs="Times New Roman"/>
                <w:b/>
                <w:sz w:val="24"/>
                <w:szCs w:val="24"/>
                <w:lang w:val="uk-UA"/>
              </w:rPr>
              <w:t>виділу закладу вищої освіти встановлюється засновником закладу вищої освіти (</w:t>
            </w:r>
            <w:r w:rsidRPr="00606D26">
              <w:rPr>
                <w:rFonts w:ascii="Times New Roman" w:hAnsi="Times New Roman" w:cs="Times New Roman"/>
                <w:b/>
                <w:sz w:val="24"/>
                <w:szCs w:val="24"/>
                <w:shd w:val="clear" w:color="auto" w:fill="FFFFFF"/>
                <w:lang w:val="uk-UA"/>
              </w:rPr>
              <w:t xml:space="preserve">уповноваженим ним органом управління) </w:t>
            </w:r>
            <w:r w:rsidR="007F0F43" w:rsidRPr="001855F8">
              <w:rPr>
                <w:rStyle w:val="rvts0"/>
                <w:rFonts w:ascii="Times New Roman" w:hAnsi="Times New Roman" w:cs="Times New Roman"/>
                <w:b/>
                <w:sz w:val="24"/>
                <w:szCs w:val="24"/>
                <w:lang w:val="uk-UA"/>
              </w:rPr>
              <w:t xml:space="preserve">з урахуванням </w:t>
            </w:r>
            <w:r w:rsidRPr="001855F8">
              <w:rPr>
                <w:rStyle w:val="rvts0"/>
                <w:rFonts w:ascii="Times New Roman" w:hAnsi="Times New Roman" w:cs="Times New Roman"/>
                <w:b/>
                <w:sz w:val="24"/>
                <w:szCs w:val="24"/>
                <w:lang w:val="uk-UA"/>
              </w:rPr>
              <w:t xml:space="preserve">вимог до </w:t>
            </w:r>
            <w:r w:rsidR="007F0F43" w:rsidRPr="001855F8">
              <w:rPr>
                <w:rStyle w:val="rvts0"/>
                <w:rFonts w:ascii="Times New Roman" w:hAnsi="Times New Roman" w:cs="Times New Roman"/>
                <w:b/>
                <w:sz w:val="24"/>
                <w:szCs w:val="24"/>
                <w:lang w:val="uk-UA"/>
              </w:rPr>
              <w:t xml:space="preserve">типів закладів </w:t>
            </w:r>
            <w:r w:rsidRPr="001855F8">
              <w:rPr>
                <w:rStyle w:val="rvts0"/>
                <w:rFonts w:ascii="Times New Roman" w:hAnsi="Times New Roman" w:cs="Times New Roman"/>
                <w:b/>
                <w:sz w:val="24"/>
                <w:szCs w:val="24"/>
                <w:lang w:val="uk-UA"/>
              </w:rPr>
              <w:t xml:space="preserve">вищої освіти. </w:t>
            </w:r>
          </w:p>
          <w:p w14:paraId="5E18E6EC" w14:textId="66B738F9" w:rsidR="0079616B" w:rsidRDefault="001855F8" w:rsidP="0079616B">
            <w:pPr>
              <w:spacing w:after="120"/>
              <w:ind w:firstLine="284"/>
              <w:jc w:val="both"/>
              <w:rPr>
                <w:rStyle w:val="rvts0"/>
                <w:rFonts w:ascii="Times New Roman" w:hAnsi="Times New Roman" w:cs="Times New Roman"/>
                <w:b/>
                <w:sz w:val="24"/>
                <w:szCs w:val="24"/>
                <w:lang w:val="uk-UA"/>
              </w:rPr>
            </w:pPr>
            <w:r w:rsidRPr="004B08BB">
              <w:rPr>
                <w:rStyle w:val="rvts0"/>
                <w:rFonts w:ascii="Times New Roman" w:hAnsi="Times New Roman" w:cs="Times New Roman"/>
                <w:b/>
                <w:sz w:val="24"/>
                <w:szCs w:val="24"/>
                <w:lang w:val="uk-UA"/>
              </w:rPr>
              <w:t>3</w:t>
            </w:r>
            <w:r w:rsidR="0079616B" w:rsidRPr="00FC6BE8">
              <w:rPr>
                <w:rStyle w:val="rvts0"/>
                <w:rFonts w:ascii="Times New Roman" w:hAnsi="Times New Roman" w:cs="Times New Roman"/>
                <w:b/>
                <w:sz w:val="24"/>
                <w:szCs w:val="24"/>
                <w:lang w:val="uk-UA"/>
              </w:rPr>
              <w:t>. Тип закладу вищої освіти відображається в найменуванні закладу вищої освіти.</w:t>
            </w:r>
          </w:p>
          <w:p w14:paraId="722AF682" w14:textId="6D82EA6A" w:rsidR="00163C39" w:rsidRPr="001855F8" w:rsidRDefault="00163C39" w:rsidP="00163C39">
            <w:pPr>
              <w:spacing w:after="120"/>
              <w:ind w:firstLine="284"/>
              <w:jc w:val="both"/>
              <w:rPr>
                <w:rFonts w:ascii="Times New Roman" w:hAnsi="Times New Roman" w:cs="Times New Roman"/>
                <w:b/>
                <w:sz w:val="24"/>
                <w:szCs w:val="24"/>
                <w:shd w:val="clear" w:color="auto" w:fill="FFFFFF"/>
                <w:lang w:val="uk-UA"/>
              </w:rPr>
            </w:pPr>
            <w:r>
              <w:rPr>
                <w:rStyle w:val="rvts0"/>
                <w:rFonts w:ascii="Times New Roman" w:hAnsi="Times New Roman" w:cs="Times New Roman"/>
                <w:b/>
                <w:sz w:val="24"/>
                <w:szCs w:val="24"/>
                <w:lang w:val="uk-UA"/>
              </w:rPr>
              <w:t>4</w:t>
            </w:r>
            <w:r w:rsidRPr="00FC6BE8">
              <w:rPr>
                <w:rStyle w:val="rvts0"/>
                <w:rFonts w:ascii="Times New Roman" w:hAnsi="Times New Roman" w:cs="Times New Roman"/>
                <w:b/>
                <w:sz w:val="24"/>
                <w:szCs w:val="24"/>
                <w:lang w:val="uk-UA"/>
              </w:rPr>
              <w:t>. Центральний орган виконавчої влади у сфері освіти</w:t>
            </w:r>
            <w:r>
              <w:rPr>
                <w:rStyle w:val="rvts0"/>
                <w:rFonts w:ascii="Times New Roman" w:hAnsi="Times New Roman" w:cs="Times New Roman"/>
                <w:b/>
                <w:sz w:val="24"/>
                <w:szCs w:val="24"/>
                <w:lang w:val="uk-UA"/>
              </w:rPr>
              <w:t xml:space="preserve"> і науки </w:t>
            </w:r>
            <w:r w:rsidRPr="001855F8">
              <w:rPr>
                <w:rStyle w:val="rvts0"/>
                <w:rFonts w:ascii="Times New Roman" w:hAnsi="Times New Roman" w:cs="Times New Roman"/>
                <w:b/>
                <w:sz w:val="24"/>
                <w:szCs w:val="24"/>
                <w:lang w:val="uk-UA"/>
              </w:rPr>
              <w:t xml:space="preserve">щорічно станом на 15 листопада оприлюднює інформацію </w:t>
            </w:r>
            <w:r w:rsidR="001855F8" w:rsidRPr="001855F8">
              <w:rPr>
                <w:rStyle w:val="rvts0"/>
                <w:rFonts w:ascii="Times New Roman" w:hAnsi="Times New Roman" w:cs="Times New Roman"/>
                <w:b/>
                <w:sz w:val="24"/>
                <w:szCs w:val="24"/>
                <w:lang w:val="uk-UA"/>
              </w:rPr>
              <w:t xml:space="preserve">з </w:t>
            </w:r>
            <w:r w:rsidRPr="001855F8">
              <w:rPr>
                <w:rStyle w:val="rvts0"/>
                <w:rFonts w:ascii="Times New Roman" w:hAnsi="Times New Roman" w:cs="Times New Roman"/>
                <w:b/>
                <w:sz w:val="24"/>
                <w:szCs w:val="24"/>
                <w:lang w:val="uk-UA"/>
              </w:rPr>
              <w:t xml:space="preserve">Єдиної державної електронної бази з питань освіти стосовно дотримання вимог цієї статті щодо типів закладів вищої освіти </w:t>
            </w:r>
            <w:r w:rsidRPr="001855F8">
              <w:rPr>
                <w:rFonts w:ascii="Times New Roman" w:hAnsi="Times New Roman" w:cs="Times New Roman"/>
                <w:b/>
                <w:sz w:val="24"/>
                <w:szCs w:val="24"/>
                <w:shd w:val="clear" w:color="auto" w:fill="FFFFFF"/>
                <w:lang w:val="uk-UA"/>
              </w:rPr>
              <w:t>на своєму офіційному веб-сайті.</w:t>
            </w:r>
          </w:p>
          <w:p w14:paraId="6C4ECC50" w14:textId="2628E6F8" w:rsidR="00F200EF" w:rsidRPr="00B33BB5" w:rsidRDefault="001855F8" w:rsidP="000965A2">
            <w:pPr>
              <w:tabs>
                <w:tab w:val="left" w:pos="301"/>
                <w:tab w:val="left" w:pos="915"/>
              </w:tabs>
              <w:spacing w:before="120" w:after="120"/>
              <w:ind w:firstLine="284"/>
              <w:jc w:val="both"/>
              <w:rPr>
                <w:rStyle w:val="rvts9"/>
                <w:rFonts w:ascii="Times New Roman" w:hAnsi="Times New Roman" w:cs="Times New Roman"/>
                <w:b/>
                <w:bCs/>
                <w:strike/>
                <w:shd w:val="clear" w:color="auto" w:fill="FFFFFF"/>
                <w:lang w:val="uk-UA"/>
              </w:rPr>
            </w:pPr>
            <w:r w:rsidRPr="004B08BB">
              <w:rPr>
                <w:rStyle w:val="rvts0"/>
                <w:rFonts w:ascii="Times New Roman" w:hAnsi="Times New Roman" w:cs="Times New Roman"/>
                <w:b/>
                <w:sz w:val="24"/>
                <w:szCs w:val="24"/>
                <w:lang w:val="uk-UA"/>
              </w:rPr>
              <w:t>5</w:t>
            </w:r>
            <w:r w:rsidR="00CB5DB7" w:rsidRPr="001855F8">
              <w:rPr>
                <w:rStyle w:val="rvts0"/>
                <w:rFonts w:ascii="Times New Roman" w:hAnsi="Times New Roman" w:cs="Times New Roman"/>
                <w:b/>
                <w:sz w:val="24"/>
                <w:szCs w:val="24"/>
                <w:lang w:val="uk-UA"/>
              </w:rPr>
              <w:t>.</w:t>
            </w:r>
            <w:r w:rsidR="00CB5DB7">
              <w:rPr>
                <w:rStyle w:val="rvts0"/>
                <w:rFonts w:ascii="Times New Roman" w:hAnsi="Times New Roman" w:cs="Times New Roman"/>
                <w:b/>
                <w:color w:val="2E74B5" w:themeColor="accent1" w:themeShade="BF"/>
                <w:sz w:val="24"/>
                <w:szCs w:val="24"/>
                <w:lang w:val="uk-UA"/>
              </w:rPr>
              <w:t xml:space="preserve"> </w:t>
            </w:r>
            <w:r w:rsidR="00F10680" w:rsidRPr="001855F8">
              <w:rPr>
                <w:rStyle w:val="rvts0"/>
                <w:rFonts w:ascii="Times New Roman" w:hAnsi="Times New Roman" w:cs="Times New Roman"/>
                <w:b/>
                <w:sz w:val="24"/>
                <w:szCs w:val="24"/>
                <w:lang w:val="uk-UA"/>
              </w:rPr>
              <w:t>У разі виявлення недотримання заклад</w:t>
            </w:r>
            <w:r w:rsidR="00163C39" w:rsidRPr="001855F8">
              <w:rPr>
                <w:rStyle w:val="rvts0"/>
                <w:rFonts w:ascii="Times New Roman" w:hAnsi="Times New Roman" w:cs="Times New Roman"/>
                <w:b/>
                <w:sz w:val="24"/>
                <w:szCs w:val="24"/>
                <w:lang w:val="uk-UA"/>
              </w:rPr>
              <w:t>ом</w:t>
            </w:r>
            <w:r w:rsidR="00F10680" w:rsidRPr="001855F8">
              <w:rPr>
                <w:rStyle w:val="rvts0"/>
                <w:rFonts w:ascii="Times New Roman" w:hAnsi="Times New Roman" w:cs="Times New Roman"/>
                <w:b/>
                <w:sz w:val="24"/>
                <w:szCs w:val="24"/>
                <w:lang w:val="uk-UA"/>
              </w:rPr>
              <w:t xml:space="preserve"> вищої освіти вимог до певного типу заклад</w:t>
            </w:r>
            <w:r w:rsidR="00163C39" w:rsidRPr="001855F8">
              <w:rPr>
                <w:rStyle w:val="rvts0"/>
                <w:rFonts w:ascii="Times New Roman" w:hAnsi="Times New Roman" w:cs="Times New Roman"/>
                <w:b/>
                <w:sz w:val="24"/>
                <w:szCs w:val="24"/>
                <w:lang w:val="uk-UA"/>
              </w:rPr>
              <w:t>у</w:t>
            </w:r>
            <w:r w:rsidR="00F10680" w:rsidRPr="001855F8">
              <w:rPr>
                <w:rStyle w:val="rvts0"/>
                <w:rFonts w:ascii="Times New Roman" w:hAnsi="Times New Roman" w:cs="Times New Roman"/>
                <w:b/>
                <w:sz w:val="24"/>
                <w:szCs w:val="24"/>
                <w:lang w:val="uk-UA"/>
              </w:rPr>
              <w:t xml:space="preserve"> вищої освіти засновник (уповноважений ним орган) зобов’язаний упродовж шести місяців привести тип закладу вищої освіти у відповідність до вимог цієї статті</w:t>
            </w:r>
            <w:r w:rsidR="00FF3C2A">
              <w:rPr>
                <w:rStyle w:val="rvts0"/>
                <w:rFonts w:ascii="Times New Roman" w:hAnsi="Times New Roman" w:cs="Times New Roman"/>
                <w:b/>
                <w:sz w:val="24"/>
                <w:szCs w:val="24"/>
                <w:lang w:val="uk-UA"/>
              </w:rPr>
              <w:t>.</w:t>
            </w:r>
            <w:r w:rsidR="00F10680" w:rsidRPr="00163C39">
              <w:rPr>
                <w:rStyle w:val="rvts0"/>
                <w:rFonts w:ascii="Times New Roman" w:hAnsi="Times New Roman" w:cs="Times New Roman"/>
                <w:b/>
                <w:sz w:val="24"/>
                <w:szCs w:val="24"/>
                <w:lang w:val="uk-UA"/>
              </w:rPr>
              <w:t xml:space="preserve"> </w:t>
            </w:r>
          </w:p>
        </w:tc>
      </w:tr>
      <w:tr w:rsidR="00FC6BE8" w:rsidRPr="00FC6BE8" w14:paraId="06A45786" w14:textId="77777777" w:rsidTr="002831D7">
        <w:trPr>
          <w:trHeight w:val="422"/>
        </w:trPr>
        <w:tc>
          <w:tcPr>
            <w:tcW w:w="7368" w:type="dxa"/>
          </w:tcPr>
          <w:p w14:paraId="5C8D935B" w14:textId="77777777" w:rsidR="0091581F" w:rsidRPr="00FC6BE8" w:rsidRDefault="0091581F" w:rsidP="00BD2659">
            <w:pPr>
              <w:pStyle w:val="rvps2"/>
              <w:spacing w:before="120" w:beforeAutospacing="0" w:after="120" w:afterAutospacing="0"/>
              <w:ind w:firstLine="284"/>
              <w:rPr>
                <w:shd w:val="clear" w:color="auto" w:fill="FFFFFF"/>
              </w:rPr>
            </w:pPr>
            <w:r w:rsidRPr="00FC6BE8">
              <w:rPr>
                <w:rStyle w:val="rvts9"/>
                <w:b/>
                <w:bCs/>
                <w:shd w:val="clear" w:color="auto" w:fill="FFFFFF"/>
              </w:rPr>
              <w:t>Стаття 32.</w:t>
            </w:r>
            <w:r w:rsidRPr="00FC6BE8">
              <w:rPr>
                <w:shd w:val="clear" w:color="auto" w:fill="FFFFFF"/>
              </w:rPr>
              <w:t> Принципи діяльності, основні права та обов’язки закладу вищої освіти</w:t>
            </w:r>
          </w:p>
          <w:p w14:paraId="77021782" w14:textId="77777777" w:rsidR="00CB76B3" w:rsidRPr="00FC6BE8" w:rsidRDefault="00CB76B3" w:rsidP="00BD2659">
            <w:pPr>
              <w:pStyle w:val="rvps2"/>
              <w:spacing w:before="120" w:beforeAutospacing="0" w:after="120" w:afterAutospacing="0"/>
              <w:ind w:firstLine="284"/>
              <w:rPr>
                <w:shd w:val="clear" w:color="auto" w:fill="FFFFFF"/>
              </w:rPr>
            </w:pPr>
            <w:r w:rsidRPr="00FC6BE8">
              <w:rPr>
                <w:shd w:val="clear" w:color="auto" w:fill="FFFFFF"/>
              </w:rPr>
              <w:t>….</w:t>
            </w:r>
          </w:p>
          <w:p w14:paraId="264CD36F" w14:textId="77777777" w:rsidR="00CB76B3" w:rsidRPr="00FC6BE8" w:rsidRDefault="00CB76B3" w:rsidP="000965A2">
            <w:pPr>
              <w:pStyle w:val="rvps2"/>
              <w:numPr>
                <w:ilvl w:val="0"/>
                <w:numId w:val="9"/>
              </w:numPr>
              <w:spacing w:before="120" w:beforeAutospacing="0" w:after="0" w:afterAutospacing="0"/>
              <w:ind w:left="23" w:firstLine="318"/>
              <w:rPr>
                <w:shd w:val="clear" w:color="auto" w:fill="FFFFFF"/>
              </w:rPr>
            </w:pPr>
            <w:r w:rsidRPr="00FC6BE8">
              <w:rPr>
                <w:shd w:val="clear" w:color="auto" w:fill="FFFFFF"/>
              </w:rPr>
              <w:t>Заклади вищої освіти мають рівні права, що становлять зміст їх автономії та самоврядування, у тому числі мають право:</w:t>
            </w:r>
          </w:p>
          <w:p w14:paraId="7D5EFBAF" w14:textId="7D47A45C" w:rsidR="00100164" w:rsidRDefault="00CB76B3" w:rsidP="000965A2">
            <w:pPr>
              <w:pStyle w:val="rvps2"/>
              <w:spacing w:before="0" w:beforeAutospacing="0" w:after="0" w:afterAutospacing="0"/>
              <w:ind w:left="658" w:hanging="352"/>
              <w:rPr>
                <w:shd w:val="clear" w:color="auto" w:fill="FFFFFF"/>
              </w:rPr>
            </w:pPr>
            <w:r w:rsidRPr="00FC6BE8">
              <w:rPr>
                <w:shd w:val="clear" w:color="auto" w:fill="FFFFFF"/>
              </w:rPr>
              <w:t>…</w:t>
            </w:r>
          </w:p>
          <w:p w14:paraId="4B1D8DE5" w14:textId="13674F6E" w:rsidR="00CB76B3" w:rsidRPr="0039566D" w:rsidRDefault="00CB76B3" w:rsidP="000965A2">
            <w:pPr>
              <w:pStyle w:val="rvps2"/>
              <w:spacing w:before="0" w:beforeAutospacing="0" w:after="0" w:afterAutospacing="0"/>
              <w:ind w:firstLine="312"/>
              <w:jc w:val="both"/>
              <w:rPr>
                <w:i/>
                <w:shd w:val="clear" w:color="auto" w:fill="FFFFFF"/>
              </w:rPr>
            </w:pPr>
            <w:r w:rsidRPr="00FC6BE8">
              <w:rPr>
                <w:shd w:val="clear" w:color="auto" w:fill="FFFFFF"/>
              </w:rPr>
              <w:t>13</w:t>
            </w:r>
            <w:r w:rsidRPr="00FC6BE8">
              <w:rPr>
                <w:rStyle w:val="rvts37"/>
                <w:b/>
                <w:bCs/>
                <w:sz w:val="2"/>
                <w:szCs w:val="2"/>
                <w:shd w:val="clear" w:color="auto" w:fill="FFFFFF"/>
                <w:vertAlign w:val="superscript"/>
              </w:rPr>
              <w:t>-</w:t>
            </w:r>
            <w:r w:rsidRPr="00FC6BE8">
              <w:rPr>
                <w:rStyle w:val="rvts37"/>
                <w:b/>
                <w:bCs/>
                <w:sz w:val="16"/>
                <w:szCs w:val="16"/>
                <w:shd w:val="clear" w:color="auto" w:fill="FFFFFF"/>
                <w:vertAlign w:val="superscript"/>
              </w:rPr>
              <w:t>1</w:t>
            </w:r>
            <w:r w:rsidRPr="00FC6BE8">
              <w:rPr>
                <w:shd w:val="clear" w:color="auto" w:fill="FFFFFF"/>
              </w:rPr>
              <w:t xml:space="preserve">) </w:t>
            </w:r>
            <w:r w:rsidRPr="0039566D">
              <w:rPr>
                <w:i/>
                <w:shd w:val="clear" w:color="auto" w:fill="FFFFFF"/>
              </w:rPr>
              <w:t>виступати засновником чи співзасновником закладів професійної (професійно-технічної), фахової передвищої освіти, коледжів;</w:t>
            </w:r>
          </w:p>
          <w:p w14:paraId="67F30381" w14:textId="0EB633ED" w:rsidR="00430CD5" w:rsidRPr="00FC6BE8" w:rsidRDefault="00430CD5" w:rsidP="000965A2">
            <w:pPr>
              <w:pStyle w:val="rvps2"/>
              <w:spacing w:before="0" w:beforeAutospacing="0" w:after="0" w:afterAutospacing="0"/>
              <w:ind w:firstLine="284"/>
              <w:jc w:val="both"/>
              <w:rPr>
                <w:rStyle w:val="rvts9"/>
                <w:b/>
                <w:bCs/>
                <w:shd w:val="clear" w:color="auto" w:fill="FFFFFF"/>
              </w:rPr>
            </w:pPr>
            <w:r w:rsidRPr="00FC6BE8">
              <w:rPr>
                <w:shd w:val="clear" w:color="auto" w:fill="FFFFFF"/>
              </w:rPr>
              <w:lastRenderedPageBreak/>
              <w:t>…</w:t>
            </w:r>
          </w:p>
        </w:tc>
        <w:tc>
          <w:tcPr>
            <w:tcW w:w="7369" w:type="dxa"/>
          </w:tcPr>
          <w:p w14:paraId="601D6FC2" w14:textId="77777777" w:rsidR="003E01FA" w:rsidRPr="00FC6BE8" w:rsidRDefault="003E01FA" w:rsidP="00BD2659">
            <w:pPr>
              <w:pStyle w:val="rvps2"/>
              <w:spacing w:before="120" w:beforeAutospacing="0" w:after="120" w:afterAutospacing="0"/>
              <w:ind w:firstLine="284"/>
              <w:rPr>
                <w:shd w:val="clear" w:color="auto" w:fill="FFFFFF"/>
              </w:rPr>
            </w:pPr>
            <w:r w:rsidRPr="00FC6BE8">
              <w:rPr>
                <w:rStyle w:val="rvts9"/>
                <w:b/>
                <w:bCs/>
                <w:shd w:val="clear" w:color="auto" w:fill="FFFFFF"/>
              </w:rPr>
              <w:lastRenderedPageBreak/>
              <w:t>Стаття 32.</w:t>
            </w:r>
            <w:r w:rsidRPr="00FC6BE8">
              <w:rPr>
                <w:shd w:val="clear" w:color="auto" w:fill="FFFFFF"/>
              </w:rPr>
              <w:t> Принципи діяльності, основні права та обов’язки закладу вищої освіти</w:t>
            </w:r>
          </w:p>
          <w:p w14:paraId="6455436F" w14:textId="77777777" w:rsidR="003E01FA" w:rsidRPr="00FC6BE8" w:rsidRDefault="003E01FA" w:rsidP="00BD2659">
            <w:pPr>
              <w:pStyle w:val="rvps2"/>
              <w:spacing w:before="120" w:beforeAutospacing="0" w:after="120" w:afterAutospacing="0"/>
              <w:ind w:firstLine="284"/>
              <w:rPr>
                <w:shd w:val="clear" w:color="auto" w:fill="FFFFFF"/>
              </w:rPr>
            </w:pPr>
            <w:r w:rsidRPr="00FC6BE8">
              <w:rPr>
                <w:shd w:val="clear" w:color="auto" w:fill="FFFFFF"/>
              </w:rPr>
              <w:t>….</w:t>
            </w:r>
          </w:p>
          <w:p w14:paraId="3608F0FC" w14:textId="5ABF48B9" w:rsidR="003E01FA" w:rsidRPr="00FC6BE8" w:rsidRDefault="001830E5" w:rsidP="00BD2659">
            <w:pPr>
              <w:pStyle w:val="rvps2"/>
              <w:spacing w:before="120" w:beforeAutospacing="0" w:after="120" w:afterAutospacing="0"/>
              <w:ind w:left="300" w:firstLine="284"/>
              <w:rPr>
                <w:shd w:val="clear" w:color="auto" w:fill="FFFFFF"/>
              </w:rPr>
            </w:pPr>
            <w:r w:rsidRPr="00FC6BE8">
              <w:rPr>
                <w:shd w:val="clear" w:color="auto" w:fill="FFFFFF"/>
              </w:rPr>
              <w:t xml:space="preserve">2. </w:t>
            </w:r>
            <w:r w:rsidR="003E01FA" w:rsidRPr="00FC6BE8">
              <w:rPr>
                <w:shd w:val="clear" w:color="auto" w:fill="FFFFFF"/>
              </w:rPr>
              <w:t>Заклади вищої освіти мають рівні права, що становлять зміст їх автономії та самоврядування, у тому числі мають право:</w:t>
            </w:r>
          </w:p>
          <w:p w14:paraId="1011D076" w14:textId="77777777" w:rsidR="003E01FA" w:rsidRPr="00FC6BE8" w:rsidRDefault="003E01FA" w:rsidP="000965A2">
            <w:pPr>
              <w:pStyle w:val="rvps2"/>
              <w:spacing w:before="120" w:beforeAutospacing="0" w:after="120" w:afterAutospacing="0"/>
              <w:ind w:left="660" w:hanging="347"/>
              <w:rPr>
                <w:shd w:val="clear" w:color="auto" w:fill="FFFFFF"/>
              </w:rPr>
            </w:pPr>
            <w:r w:rsidRPr="00FC6BE8">
              <w:rPr>
                <w:shd w:val="clear" w:color="auto" w:fill="FFFFFF"/>
              </w:rPr>
              <w:t>…</w:t>
            </w:r>
          </w:p>
          <w:p w14:paraId="5D8F5600" w14:textId="081C038A" w:rsidR="0091581F" w:rsidRDefault="00430CD5" w:rsidP="00BD2659">
            <w:pPr>
              <w:pStyle w:val="rvps2"/>
              <w:spacing w:before="120" w:beforeAutospacing="0" w:after="120" w:afterAutospacing="0"/>
              <w:ind w:firstLine="284"/>
              <w:jc w:val="center"/>
              <w:rPr>
                <w:rStyle w:val="rvts9"/>
                <w:b/>
                <w:bCs/>
                <w:shd w:val="clear" w:color="auto" w:fill="FFFFFF"/>
              </w:rPr>
            </w:pPr>
            <w:r w:rsidRPr="00FC6BE8">
              <w:rPr>
                <w:rStyle w:val="rvts9"/>
                <w:b/>
                <w:bCs/>
                <w:shd w:val="clear" w:color="auto" w:fill="FFFFFF"/>
              </w:rPr>
              <w:t>Виключити</w:t>
            </w:r>
          </w:p>
          <w:p w14:paraId="70DA6D69" w14:textId="6718F114" w:rsidR="00430CD5" w:rsidRPr="00FC6BE8" w:rsidRDefault="00430CD5" w:rsidP="00BD2659">
            <w:pPr>
              <w:pStyle w:val="rvps2"/>
              <w:spacing w:before="120" w:beforeAutospacing="0" w:after="120" w:afterAutospacing="0"/>
              <w:ind w:firstLine="284"/>
              <w:rPr>
                <w:rStyle w:val="rvts9"/>
                <w:b/>
                <w:bCs/>
                <w:shd w:val="clear" w:color="auto" w:fill="FFFFFF"/>
              </w:rPr>
            </w:pPr>
            <w:r w:rsidRPr="00FC6BE8">
              <w:rPr>
                <w:rStyle w:val="rvts9"/>
                <w:b/>
                <w:bCs/>
                <w:shd w:val="clear" w:color="auto" w:fill="FFFFFF"/>
              </w:rPr>
              <w:lastRenderedPageBreak/>
              <w:t>…</w:t>
            </w:r>
          </w:p>
        </w:tc>
      </w:tr>
      <w:tr w:rsidR="00FC6BE8" w:rsidRPr="00FC6BE8" w14:paraId="0937EE9C" w14:textId="46925D75" w:rsidTr="002831D7">
        <w:trPr>
          <w:trHeight w:val="422"/>
        </w:trPr>
        <w:tc>
          <w:tcPr>
            <w:tcW w:w="7368" w:type="dxa"/>
          </w:tcPr>
          <w:p w14:paraId="33B9A061" w14:textId="2E20FDA7" w:rsidR="0091581F" w:rsidRPr="00FC6BE8" w:rsidRDefault="00F200EF" w:rsidP="00606D26">
            <w:pPr>
              <w:pStyle w:val="rvps2"/>
              <w:spacing w:before="120" w:beforeAutospacing="0" w:after="120" w:afterAutospacing="0"/>
              <w:ind w:firstLine="284"/>
              <w:rPr>
                <w:rStyle w:val="rvts9"/>
              </w:rPr>
            </w:pPr>
            <w:r w:rsidRPr="00FC6BE8">
              <w:rPr>
                <w:rStyle w:val="rvts9"/>
                <w:b/>
                <w:bCs/>
                <w:shd w:val="clear" w:color="auto" w:fill="FFFFFF"/>
              </w:rPr>
              <w:lastRenderedPageBreak/>
              <w:t>Стаття 33.</w:t>
            </w:r>
            <w:r w:rsidRPr="00FC6BE8">
              <w:rPr>
                <w:shd w:val="clear" w:color="auto" w:fill="FFFFFF"/>
              </w:rPr>
              <w:t> Структура закладу вищої освіти</w:t>
            </w:r>
          </w:p>
        </w:tc>
        <w:tc>
          <w:tcPr>
            <w:tcW w:w="7369" w:type="dxa"/>
          </w:tcPr>
          <w:p w14:paraId="734A6CAC" w14:textId="39FA39E9" w:rsidR="00F200EF" w:rsidRPr="00FC6BE8" w:rsidRDefault="0091581F" w:rsidP="00606D26">
            <w:pPr>
              <w:pStyle w:val="rvps2"/>
              <w:spacing w:before="120" w:beforeAutospacing="0" w:after="120" w:afterAutospacing="0"/>
              <w:ind w:firstLine="284"/>
              <w:rPr>
                <w:rStyle w:val="rvts9"/>
              </w:rPr>
            </w:pPr>
            <w:r w:rsidRPr="00FC6BE8">
              <w:rPr>
                <w:rStyle w:val="rvts9"/>
                <w:b/>
                <w:bCs/>
                <w:shd w:val="clear" w:color="auto" w:fill="FFFFFF"/>
              </w:rPr>
              <w:t>Стаття 33.</w:t>
            </w:r>
            <w:r w:rsidRPr="00FC6BE8">
              <w:rPr>
                <w:shd w:val="clear" w:color="auto" w:fill="FFFFFF"/>
              </w:rPr>
              <w:t> Структура закладу вищої освіти</w:t>
            </w:r>
          </w:p>
        </w:tc>
      </w:tr>
      <w:tr w:rsidR="008D6E62" w:rsidRPr="00FC6BE8" w14:paraId="1411041F" w14:textId="77777777" w:rsidTr="009B2D49">
        <w:tc>
          <w:tcPr>
            <w:tcW w:w="7368" w:type="dxa"/>
          </w:tcPr>
          <w:p w14:paraId="5A85953D" w14:textId="441FE5E5" w:rsidR="008D6E62" w:rsidRPr="00B37809" w:rsidRDefault="008D6E62" w:rsidP="008D6E62">
            <w:pPr>
              <w:pStyle w:val="rvps2"/>
              <w:spacing w:before="120" w:beforeAutospacing="0" w:after="120" w:afterAutospacing="0"/>
              <w:ind w:firstLine="284"/>
              <w:jc w:val="both"/>
              <w:rPr>
                <w:rStyle w:val="rvts9"/>
                <w:i/>
              </w:rPr>
            </w:pPr>
            <w:r w:rsidRPr="00B37809">
              <w:rPr>
                <w:i/>
                <w:shd w:val="clear" w:color="auto" w:fill="FFFFFF"/>
              </w:rPr>
              <w:t>3. Основними структурними підрозділами закладів вищої освіти (крім коледжів, які не здійснюють підготовку бакалаврів) є факультети, кафедри, бібліотека.</w:t>
            </w:r>
          </w:p>
        </w:tc>
        <w:tc>
          <w:tcPr>
            <w:tcW w:w="7369" w:type="dxa"/>
            <w:vAlign w:val="center"/>
          </w:tcPr>
          <w:p w14:paraId="51BB2897" w14:textId="16C35271" w:rsidR="008D6E62" w:rsidRPr="00FC6BE8" w:rsidRDefault="008D6E62" w:rsidP="008D6E62">
            <w:pPr>
              <w:pStyle w:val="rvps2"/>
              <w:spacing w:before="120" w:beforeAutospacing="0" w:after="120" w:afterAutospacing="0"/>
              <w:ind w:firstLine="284"/>
              <w:jc w:val="center"/>
              <w:rPr>
                <w:rStyle w:val="rvts9"/>
              </w:rPr>
            </w:pPr>
            <w:r w:rsidRPr="00FC6BE8">
              <w:rPr>
                <w:rStyle w:val="rvts9"/>
                <w:b/>
                <w:bCs/>
                <w:shd w:val="clear" w:color="auto" w:fill="FFFFFF"/>
              </w:rPr>
              <w:t>Виключити</w:t>
            </w:r>
          </w:p>
        </w:tc>
      </w:tr>
      <w:tr w:rsidR="008D6E62" w:rsidRPr="004B08BB" w14:paraId="354A2BB1" w14:textId="5322BB6F" w:rsidTr="002831D7">
        <w:tc>
          <w:tcPr>
            <w:tcW w:w="7368" w:type="dxa"/>
          </w:tcPr>
          <w:p w14:paraId="2C5EA5AD" w14:textId="77777777" w:rsidR="008D6E62" w:rsidRPr="00FC6BE8" w:rsidRDefault="008D6E62" w:rsidP="00ED7DD7">
            <w:pPr>
              <w:pStyle w:val="rvps2"/>
              <w:spacing w:before="0" w:beforeAutospacing="0" w:after="120" w:afterAutospacing="0"/>
              <w:ind w:firstLine="284"/>
              <w:rPr>
                <w:rStyle w:val="rvts9"/>
              </w:rPr>
            </w:pPr>
            <w:r w:rsidRPr="00FC6BE8">
              <w:rPr>
                <w:rStyle w:val="rvts9"/>
              </w:rPr>
              <w:t>…</w:t>
            </w:r>
          </w:p>
          <w:p w14:paraId="1CF401E6" w14:textId="4D1DFDEA" w:rsidR="008D6E62" w:rsidRPr="00FC6BE8" w:rsidRDefault="008D6E62" w:rsidP="008D6E62">
            <w:pPr>
              <w:pStyle w:val="rvps2"/>
              <w:spacing w:before="120" w:beforeAutospacing="0" w:after="120" w:afterAutospacing="0"/>
              <w:ind w:firstLine="284"/>
              <w:jc w:val="both"/>
              <w:rPr>
                <w:shd w:val="clear" w:color="auto" w:fill="FFFFFF"/>
              </w:rPr>
            </w:pPr>
            <w:r w:rsidRPr="00FC6BE8">
              <w:rPr>
                <w:shd w:val="clear" w:color="auto" w:fill="FFFFFF"/>
              </w:rPr>
              <w:t>7. Структурними підрозділами закладу вищої освіти можуть бути:</w:t>
            </w:r>
          </w:p>
          <w:p w14:paraId="396C1C20" w14:textId="1C0F8EEC" w:rsidR="008D6E62" w:rsidRPr="00FC6BE8" w:rsidRDefault="008D6E62" w:rsidP="008D6E62">
            <w:pPr>
              <w:pStyle w:val="rvps2"/>
              <w:spacing w:before="120" w:beforeAutospacing="0" w:after="120" w:afterAutospacing="0"/>
              <w:ind w:firstLine="284"/>
              <w:jc w:val="both"/>
              <w:rPr>
                <w:shd w:val="clear" w:color="auto" w:fill="FFFFFF"/>
              </w:rPr>
            </w:pPr>
            <w:r w:rsidRPr="00FC6BE8">
              <w:rPr>
                <w:shd w:val="clear" w:color="auto" w:fill="FFFFFF"/>
              </w:rPr>
              <w:t>…</w:t>
            </w:r>
          </w:p>
          <w:p w14:paraId="5654BECF" w14:textId="6C117556" w:rsidR="008D6E62" w:rsidRPr="00FC6BE8" w:rsidRDefault="008D6E62" w:rsidP="008D6E62">
            <w:pPr>
              <w:pStyle w:val="rvps2"/>
              <w:spacing w:before="120" w:beforeAutospacing="0" w:after="120" w:afterAutospacing="0"/>
              <w:ind w:firstLine="284"/>
              <w:jc w:val="both"/>
              <w:rPr>
                <w:rStyle w:val="rvts9"/>
                <w:i/>
              </w:rPr>
            </w:pPr>
            <w:r w:rsidRPr="00FC6BE8">
              <w:rPr>
                <w:iCs/>
                <w:shd w:val="clear" w:color="auto" w:fill="FFFFFF"/>
              </w:rPr>
              <w:t>4</w:t>
            </w:r>
            <w:r w:rsidRPr="00FC6BE8">
              <w:rPr>
                <w:rStyle w:val="rvts37"/>
                <w:b/>
                <w:bCs/>
                <w:iCs/>
                <w:shd w:val="clear" w:color="auto" w:fill="FFFFFF"/>
                <w:vertAlign w:val="superscript"/>
              </w:rPr>
              <w:t>-1</w:t>
            </w:r>
            <w:r w:rsidRPr="00FC6BE8">
              <w:rPr>
                <w:iCs/>
                <w:shd w:val="clear" w:color="auto" w:fill="FFFFFF"/>
              </w:rPr>
              <w:t>)</w:t>
            </w:r>
            <w:r w:rsidRPr="00FC6BE8">
              <w:rPr>
                <w:i/>
                <w:shd w:val="clear" w:color="auto" w:fill="FFFFFF"/>
              </w:rPr>
              <w:t xml:space="preserve"> </w:t>
            </w:r>
            <w:r w:rsidRPr="00FC6BE8">
              <w:rPr>
                <w:iCs/>
                <w:shd w:val="clear" w:color="auto" w:fill="FFFFFF"/>
              </w:rPr>
              <w:t>фаховий коледж може бути</w:t>
            </w:r>
            <w:r w:rsidRPr="00FC6BE8">
              <w:rPr>
                <w:i/>
                <w:shd w:val="clear" w:color="auto" w:fill="FFFFFF"/>
              </w:rPr>
              <w:t xml:space="preserve"> (</w:t>
            </w:r>
            <w:r w:rsidRPr="000A79F8">
              <w:rPr>
                <w:i/>
                <w:shd w:val="clear" w:color="auto" w:fill="FFFFFF"/>
              </w:rPr>
              <w:t>відокремленим</w:t>
            </w:r>
            <w:r w:rsidRPr="00FC6BE8">
              <w:rPr>
                <w:i/>
                <w:shd w:val="clear" w:color="auto" w:fill="FFFFFF"/>
              </w:rPr>
              <w:t xml:space="preserve">) </w:t>
            </w:r>
            <w:r w:rsidRPr="00FC6BE8">
              <w:rPr>
                <w:iCs/>
                <w:shd w:val="clear" w:color="auto" w:fill="FFFFFF"/>
              </w:rPr>
              <w:t>структурним підрозділом закладу вищої освіти відповідно до Закону України "Про фахову передвищу освіту"</w:t>
            </w:r>
            <w:r w:rsidRPr="00FC6BE8">
              <w:rPr>
                <w:i/>
                <w:shd w:val="clear" w:color="auto" w:fill="FFFFFF"/>
              </w:rPr>
              <w:t>;</w:t>
            </w:r>
          </w:p>
        </w:tc>
        <w:tc>
          <w:tcPr>
            <w:tcW w:w="7369" w:type="dxa"/>
          </w:tcPr>
          <w:p w14:paraId="2ECFD699" w14:textId="77777777" w:rsidR="008D6E62" w:rsidRPr="00FC6BE8" w:rsidRDefault="008D6E62" w:rsidP="00ED7DD7">
            <w:pPr>
              <w:pStyle w:val="rvps2"/>
              <w:spacing w:before="0" w:beforeAutospacing="0" w:after="120" w:afterAutospacing="0"/>
              <w:ind w:firstLine="284"/>
              <w:rPr>
                <w:rStyle w:val="rvts9"/>
              </w:rPr>
            </w:pPr>
            <w:r w:rsidRPr="00FC6BE8">
              <w:rPr>
                <w:rStyle w:val="rvts9"/>
              </w:rPr>
              <w:t>…</w:t>
            </w:r>
          </w:p>
          <w:p w14:paraId="6FDA2511" w14:textId="6D8FD254" w:rsidR="008D6E62" w:rsidRPr="00FC6BE8" w:rsidRDefault="008D6E62" w:rsidP="008D6E62">
            <w:pPr>
              <w:pStyle w:val="rvps2"/>
              <w:spacing w:before="120" w:beforeAutospacing="0" w:after="120" w:afterAutospacing="0"/>
              <w:ind w:firstLine="284"/>
              <w:rPr>
                <w:rStyle w:val="rvts9"/>
              </w:rPr>
            </w:pPr>
            <w:r w:rsidRPr="00FC6BE8">
              <w:rPr>
                <w:shd w:val="clear" w:color="auto" w:fill="FFFFFF"/>
              </w:rPr>
              <w:t>7. Структурними підрозділами закладу вищої освіти можуть бути:</w:t>
            </w:r>
          </w:p>
          <w:p w14:paraId="0C28E797" w14:textId="4ED53C7B" w:rsidR="008D6E62" w:rsidRPr="00FC6BE8" w:rsidRDefault="008D6E62" w:rsidP="008D6E62">
            <w:pPr>
              <w:pStyle w:val="rvps2"/>
              <w:spacing w:before="120" w:beforeAutospacing="0" w:after="120" w:afterAutospacing="0"/>
              <w:ind w:firstLine="284"/>
              <w:rPr>
                <w:rStyle w:val="rvts9"/>
              </w:rPr>
            </w:pPr>
            <w:r w:rsidRPr="00FC6BE8">
              <w:rPr>
                <w:rStyle w:val="rvts9"/>
              </w:rPr>
              <w:t>…</w:t>
            </w:r>
          </w:p>
          <w:p w14:paraId="5CEE699E" w14:textId="248BBDCA" w:rsidR="008D6E62" w:rsidRPr="00FC6BE8" w:rsidRDefault="008D6E62" w:rsidP="008D6E62">
            <w:pPr>
              <w:pStyle w:val="rvps2"/>
              <w:spacing w:before="120" w:beforeAutospacing="0" w:after="120" w:afterAutospacing="0"/>
              <w:ind w:firstLine="284"/>
              <w:jc w:val="both"/>
              <w:rPr>
                <w:b/>
                <w:bCs/>
                <w:iCs/>
              </w:rPr>
            </w:pPr>
            <w:r w:rsidRPr="00FC6BE8">
              <w:rPr>
                <w:b/>
                <w:iCs/>
                <w:shd w:val="clear" w:color="auto" w:fill="FFFFFF"/>
              </w:rPr>
              <w:t>4</w:t>
            </w:r>
            <w:r w:rsidRPr="00FC6BE8">
              <w:rPr>
                <w:rStyle w:val="rvts37"/>
                <w:b/>
                <w:bCs/>
                <w:iCs/>
                <w:shd w:val="clear" w:color="auto" w:fill="FFFFFF"/>
                <w:vertAlign w:val="superscript"/>
              </w:rPr>
              <w:t>1</w:t>
            </w:r>
            <w:r w:rsidRPr="00FC6BE8">
              <w:rPr>
                <w:b/>
                <w:iCs/>
                <w:shd w:val="clear" w:color="auto" w:fill="FFFFFF"/>
              </w:rPr>
              <w:t>) </w:t>
            </w:r>
            <w:r w:rsidRPr="00FC6BE8">
              <w:rPr>
                <w:b/>
                <w:bCs/>
                <w:iCs/>
              </w:rPr>
              <w:t xml:space="preserve">заклад фахової </w:t>
            </w:r>
            <w:proofErr w:type="spellStart"/>
            <w:r w:rsidRPr="00FC6BE8">
              <w:rPr>
                <w:b/>
                <w:bCs/>
                <w:iCs/>
              </w:rPr>
              <w:t>передвищої</w:t>
            </w:r>
            <w:proofErr w:type="spellEnd"/>
            <w:r w:rsidRPr="00FC6BE8">
              <w:rPr>
                <w:b/>
                <w:bCs/>
                <w:iCs/>
              </w:rPr>
              <w:t xml:space="preserve"> освіти</w:t>
            </w:r>
            <w:r w:rsidRPr="00FC6BE8">
              <w:rPr>
                <w:b/>
                <w:iCs/>
              </w:rPr>
              <w:t xml:space="preserve"> - структурний підрозділ закладу вищої освіти, що функціонує </w:t>
            </w:r>
            <w:r>
              <w:rPr>
                <w:b/>
                <w:iCs/>
              </w:rPr>
              <w:t>відповідно до Закону України «</w:t>
            </w:r>
            <w:r w:rsidRPr="00FC6BE8">
              <w:rPr>
                <w:b/>
                <w:iCs/>
              </w:rPr>
              <w:t>Про фахову передвищу освіту</w:t>
            </w:r>
            <w:r>
              <w:rPr>
                <w:b/>
                <w:bCs/>
                <w:iCs/>
              </w:rPr>
              <w:t>»</w:t>
            </w:r>
            <w:r w:rsidRPr="00FC6BE8">
              <w:rPr>
                <w:b/>
                <w:bCs/>
                <w:iCs/>
              </w:rPr>
              <w:t xml:space="preserve">. </w:t>
            </w:r>
          </w:p>
          <w:p w14:paraId="4CD8D402" w14:textId="41DE5FF4" w:rsidR="008D6E62" w:rsidRPr="00FC6BE8" w:rsidRDefault="008D6E62" w:rsidP="008D6E62">
            <w:pPr>
              <w:pStyle w:val="rvps2"/>
              <w:spacing w:before="120" w:beforeAutospacing="0" w:after="120" w:afterAutospacing="0"/>
              <w:ind w:firstLine="284"/>
              <w:jc w:val="both"/>
              <w:rPr>
                <w:rStyle w:val="rvts9"/>
                <w:iCs/>
              </w:rPr>
            </w:pPr>
            <w:r w:rsidRPr="00FC6BE8">
              <w:rPr>
                <w:b/>
                <w:bCs/>
                <w:iCs/>
              </w:rPr>
              <w:t xml:space="preserve">Заклад вищої освіти у своєму складі може мати тільки один заклад фахової передвищої освіти, що розташований у тій же або суміжній </w:t>
            </w:r>
            <w:r>
              <w:rPr>
                <w:b/>
                <w:bCs/>
                <w:iCs/>
              </w:rPr>
              <w:t xml:space="preserve">територіальній </w:t>
            </w:r>
            <w:r w:rsidRPr="00FC6BE8">
              <w:rPr>
                <w:b/>
                <w:bCs/>
                <w:iCs/>
              </w:rPr>
              <w:t>громаді</w:t>
            </w:r>
            <w:r>
              <w:rPr>
                <w:b/>
                <w:bCs/>
                <w:iCs/>
              </w:rPr>
              <w:t>, тому самому або суміжному</w:t>
            </w:r>
            <w:r w:rsidRPr="00FC6BE8">
              <w:rPr>
                <w:b/>
                <w:bCs/>
                <w:iCs/>
              </w:rPr>
              <w:t xml:space="preserve"> районі із закладом вищої освіти</w:t>
            </w:r>
            <w:r w:rsidRPr="00FC6BE8">
              <w:rPr>
                <w:b/>
                <w:iCs/>
              </w:rPr>
              <w:t>;</w:t>
            </w:r>
          </w:p>
        </w:tc>
      </w:tr>
      <w:tr w:rsidR="008D6E62" w:rsidRPr="004B08BB" w14:paraId="5EECBBB6" w14:textId="44627D7B" w:rsidTr="002831D7">
        <w:tc>
          <w:tcPr>
            <w:tcW w:w="7368" w:type="dxa"/>
          </w:tcPr>
          <w:p w14:paraId="797AEC68" w14:textId="77777777" w:rsidR="008D6E62" w:rsidRPr="00FC6BE8" w:rsidRDefault="008D6E62" w:rsidP="00ED7DD7">
            <w:pPr>
              <w:pStyle w:val="rvps2"/>
              <w:spacing w:before="0" w:beforeAutospacing="0" w:after="120" w:afterAutospacing="0"/>
              <w:ind w:firstLine="284"/>
              <w:rPr>
                <w:rStyle w:val="rvts9"/>
              </w:rPr>
            </w:pPr>
            <w:r w:rsidRPr="00FC6BE8">
              <w:rPr>
                <w:rStyle w:val="rvts9"/>
              </w:rPr>
              <w:t>…</w:t>
            </w:r>
          </w:p>
          <w:p w14:paraId="7BCC3A14" w14:textId="77777777" w:rsidR="008D6E62" w:rsidRPr="00FC6BE8" w:rsidRDefault="008D6E62" w:rsidP="006A1221">
            <w:pPr>
              <w:pStyle w:val="rvps2"/>
              <w:shd w:val="clear" w:color="auto" w:fill="FFFFFF"/>
              <w:spacing w:before="120" w:beforeAutospacing="0" w:after="0" w:afterAutospacing="0"/>
              <w:ind w:firstLine="284"/>
              <w:jc w:val="both"/>
            </w:pPr>
            <w:r w:rsidRPr="00FC6BE8">
              <w:t xml:space="preserve">9. Структурний підрозділ закладу вищої освіти, розташований в </w:t>
            </w:r>
            <w:r w:rsidRPr="00877E7E">
              <w:rPr>
                <w:i/>
              </w:rPr>
              <w:t>іншому населеному пункті</w:t>
            </w:r>
            <w:r w:rsidRPr="00FC6BE8">
              <w:t>, ніж місцезнаходження закладу вищої освіти, є територіально відокремленим структурним підрозділом.</w:t>
            </w:r>
          </w:p>
          <w:p w14:paraId="636B96C1" w14:textId="77777777" w:rsidR="008D6E62" w:rsidRDefault="008D6E62" w:rsidP="006A1221">
            <w:pPr>
              <w:pStyle w:val="rvps2"/>
              <w:shd w:val="clear" w:color="auto" w:fill="FFFFFF"/>
              <w:spacing w:before="0" w:beforeAutospacing="0" w:after="0" w:afterAutospacing="0"/>
              <w:ind w:firstLine="284"/>
              <w:jc w:val="both"/>
              <w:rPr>
                <w:i/>
              </w:rPr>
            </w:pPr>
            <w:bookmarkStart w:id="48" w:name="n547"/>
            <w:bookmarkEnd w:id="48"/>
          </w:p>
          <w:p w14:paraId="64DD0B79" w14:textId="2A0380A9" w:rsidR="008D6E62" w:rsidRPr="00FC6BE8" w:rsidRDefault="008D6E62" w:rsidP="008D6E62">
            <w:pPr>
              <w:pStyle w:val="rvps2"/>
              <w:shd w:val="clear" w:color="auto" w:fill="FFFFFF"/>
              <w:spacing w:before="120" w:beforeAutospacing="0" w:after="120" w:afterAutospacing="0"/>
              <w:ind w:firstLine="284"/>
              <w:jc w:val="both"/>
              <w:rPr>
                <w:i/>
              </w:rPr>
            </w:pPr>
            <w:r w:rsidRPr="00FC6BE8">
              <w:rPr>
                <w:i/>
              </w:rPr>
              <w:t>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w:t>
            </w:r>
          </w:p>
          <w:p w14:paraId="0F0E04B1" w14:textId="77777777" w:rsidR="008D6E62" w:rsidRPr="00FC6BE8" w:rsidRDefault="008D6E62" w:rsidP="008D6E62">
            <w:pPr>
              <w:pStyle w:val="rvps2"/>
              <w:shd w:val="clear" w:color="auto" w:fill="FFFFFF"/>
              <w:spacing w:before="120" w:beforeAutospacing="0" w:after="120" w:afterAutospacing="0"/>
              <w:ind w:firstLine="284"/>
              <w:jc w:val="both"/>
              <w:rPr>
                <w:i/>
              </w:rPr>
            </w:pPr>
            <w:bookmarkStart w:id="49" w:name="n548"/>
            <w:bookmarkEnd w:id="49"/>
            <w:r w:rsidRPr="00FC6BE8">
              <w:rPr>
                <w:i/>
              </w:rPr>
              <w:lastRenderedPageBreak/>
              <w:t>Територіально відокремлений структурний підрозділ не є юридичною особою і діє на підставі затвердженого закладом вищої освіти положення та відповідно до отриманої ліцензії на провадження освітньої діяльності.</w:t>
            </w:r>
          </w:p>
          <w:p w14:paraId="27D6A4B6" w14:textId="77777777" w:rsidR="008D6E62" w:rsidRPr="00FC6BE8" w:rsidRDefault="008D6E62" w:rsidP="008D6E62">
            <w:pPr>
              <w:pStyle w:val="rvps2"/>
              <w:shd w:val="clear" w:color="auto" w:fill="FFFFFF"/>
              <w:spacing w:before="120" w:beforeAutospacing="0" w:after="120" w:afterAutospacing="0"/>
              <w:ind w:firstLine="284"/>
              <w:jc w:val="both"/>
              <w:rPr>
                <w:i/>
              </w:rPr>
            </w:pPr>
            <w:bookmarkStart w:id="50" w:name="n1791"/>
            <w:bookmarkEnd w:id="50"/>
            <w:r w:rsidRPr="00FC6BE8">
              <w:rPr>
                <w:i/>
              </w:rPr>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доручення.</w:t>
            </w:r>
          </w:p>
          <w:p w14:paraId="7079AC9C" w14:textId="2BDE7509" w:rsidR="008D6E62" w:rsidRPr="00FC6BE8" w:rsidRDefault="008D6E62" w:rsidP="008D6E62">
            <w:pPr>
              <w:pStyle w:val="rvps2"/>
              <w:shd w:val="clear" w:color="auto" w:fill="FFFFFF"/>
              <w:spacing w:before="120" w:beforeAutospacing="0" w:after="120" w:afterAutospacing="0"/>
              <w:ind w:firstLine="284"/>
              <w:jc w:val="both"/>
              <w:rPr>
                <w:i/>
              </w:rPr>
            </w:pPr>
            <w:bookmarkStart w:id="51" w:name="n1792"/>
            <w:bookmarkEnd w:id="51"/>
            <w:r w:rsidRPr="00FC6BE8">
              <w:rPr>
                <w:i/>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14:paraId="06DFDC5A" w14:textId="77777777" w:rsidR="008D6E62" w:rsidRPr="00FC6BE8" w:rsidRDefault="008D6E62" w:rsidP="008D6E62">
            <w:pPr>
              <w:pStyle w:val="rvps2"/>
              <w:shd w:val="clear" w:color="auto" w:fill="FFFFFF"/>
              <w:spacing w:before="120" w:beforeAutospacing="0" w:after="120" w:afterAutospacing="0"/>
              <w:ind w:firstLine="284"/>
              <w:jc w:val="both"/>
              <w:rPr>
                <w:i/>
              </w:rPr>
            </w:pPr>
            <w:bookmarkStart w:id="52" w:name="n1793"/>
            <w:bookmarkEnd w:id="52"/>
            <w:r w:rsidRPr="00FC6BE8">
              <w:rPr>
                <w:i/>
              </w:rPr>
              <w:t>Положення про особливості утворення, реорганізації та ліквідації територіально відокремлених структурних підрозділів закладів вищої освіти затверджується Кабінетом Міністрів України. Не припускається створення та функціонування територіально відокремлених структурних підрозділів закладів вищої освіти в містах Києві, Харкові, Львові, Дніпрі та Одесі.</w:t>
            </w:r>
          </w:p>
          <w:p w14:paraId="55152FF3" w14:textId="77777777" w:rsidR="008D6E62" w:rsidRPr="00FC6BE8" w:rsidRDefault="008D6E62" w:rsidP="008D6E62">
            <w:pPr>
              <w:pStyle w:val="rvps2"/>
              <w:shd w:val="clear" w:color="auto" w:fill="FFFFFF"/>
              <w:spacing w:before="120" w:beforeAutospacing="0" w:after="120" w:afterAutospacing="0"/>
              <w:ind w:firstLine="284"/>
              <w:jc w:val="both"/>
              <w:rPr>
                <w:i/>
              </w:rPr>
            </w:pPr>
            <w:bookmarkStart w:id="53" w:name="n1794"/>
            <w:bookmarkEnd w:id="53"/>
            <w:r w:rsidRPr="00FC6BE8">
              <w:rPr>
                <w:i/>
              </w:rPr>
              <w:t>Територіально відокремлені структурні підрозділи закладів вищої освіти здійснюють освітню діяльність за власними освітніми програмами.</w:t>
            </w:r>
          </w:p>
          <w:p w14:paraId="28DD7384" w14:textId="77777777" w:rsidR="008D6E62" w:rsidRPr="00FC6BE8" w:rsidRDefault="008D6E62" w:rsidP="008D6E62">
            <w:pPr>
              <w:pStyle w:val="rvps2"/>
              <w:shd w:val="clear" w:color="auto" w:fill="FFFFFF"/>
              <w:spacing w:before="120" w:beforeAutospacing="0" w:after="120" w:afterAutospacing="0"/>
              <w:ind w:firstLine="284"/>
              <w:jc w:val="both"/>
              <w:rPr>
                <w:i/>
              </w:rPr>
            </w:pPr>
            <w:bookmarkStart w:id="54" w:name="n1795"/>
            <w:bookmarkEnd w:id="54"/>
            <w:r w:rsidRPr="00FC6BE8">
              <w:rPr>
                <w:i/>
              </w:rPr>
              <w:t>У територіально відокремлених структурних підрозділах не надаються місця державного замовлення для підготовки фахівців:</w:t>
            </w:r>
          </w:p>
          <w:p w14:paraId="52A55A8E" w14:textId="77777777" w:rsidR="008D6E62" w:rsidRPr="00FC6BE8" w:rsidRDefault="008D6E62" w:rsidP="008D6E62">
            <w:pPr>
              <w:pStyle w:val="rvps2"/>
              <w:shd w:val="clear" w:color="auto" w:fill="FFFFFF"/>
              <w:spacing w:before="120" w:beforeAutospacing="0" w:after="120" w:afterAutospacing="0"/>
              <w:ind w:firstLine="284"/>
              <w:jc w:val="both"/>
              <w:rPr>
                <w:i/>
              </w:rPr>
            </w:pPr>
            <w:bookmarkStart w:id="55" w:name="n1796"/>
            <w:bookmarkEnd w:id="55"/>
            <w:r w:rsidRPr="00FC6BE8">
              <w:rPr>
                <w:i/>
              </w:rPr>
              <w:t>на другому (магістерському) та наступних рівнях вищої освіти;</w:t>
            </w:r>
          </w:p>
          <w:p w14:paraId="2C8FDDFE" w14:textId="77777777" w:rsidR="008D6E62" w:rsidRPr="00FC6BE8" w:rsidRDefault="008D6E62" w:rsidP="008D6E62">
            <w:pPr>
              <w:pStyle w:val="rvps2"/>
              <w:shd w:val="clear" w:color="auto" w:fill="FFFFFF"/>
              <w:spacing w:before="120" w:beforeAutospacing="0" w:after="120" w:afterAutospacing="0"/>
              <w:ind w:firstLine="284"/>
              <w:jc w:val="both"/>
              <w:rPr>
                <w:rStyle w:val="rvts9"/>
              </w:rPr>
            </w:pPr>
            <w:bookmarkStart w:id="56" w:name="n1797"/>
            <w:bookmarkEnd w:id="56"/>
            <w:r w:rsidRPr="00FC6BE8">
              <w:rPr>
                <w:i/>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tc>
        <w:tc>
          <w:tcPr>
            <w:tcW w:w="7369" w:type="dxa"/>
          </w:tcPr>
          <w:p w14:paraId="26441C09" w14:textId="77777777" w:rsidR="008D6E62" w:rsidRPr="00FC6BE8" w:rsidRDefault="008D6E62" w:rsidP="00ED7DD7">
            <w:pPr>
              <w:pStyle w:val="rvps2"/>
              <w:spacing w:before="0" w:beforeAutospacing="0" w:after="120" w:afterAutospacing="0"/>
              <w:ind w:firstLine="284"/>
              <w:rPr>
                <w:rStyle w:val="rvts9"/>
              </w:rPr>
            </w:pPr>
            <w:r w:rsidRPr="00FC6BE8">
              <w:rPr>
                <w:rStyle w:val="rvts9"/>
              </w:rPr>
              <w:lastRenderedPageBreak/>
              <w:t>…</w:t>
            </w:r>
          </w:p>
          <w:p w14:paraId="0406FB8F" w14:textId="1FC126E9" w:rsidR="008D6E62" w:rsidRPr="00FC6BE8" w:rsidRDefault="008D6E62" w:rsidP="008D6E62">
            <w:pPr>
              <w:pStyle w:val="rvps2"/>
              <w:shd w:val="clear" w:color="auto" w:fill="FFFFFF"/>
              <w:spacing w:before="120" w:beforeAutospacing="0" w:after="120" w:afterAutospacing="0"/>
              <w:ind w:firstLine="284"/>
              <w:jc w:val="both"/>
            </w:pPr>
            <w:r w:rsidRPr="00FC6BE8">
              <w:t xml:space="preserve">9. Структурний підрозділ закладу вищої освіти, розташований в </w:t>
            </w:r>
            <w:r w:rsidRPr="00344EFD">
              <w:rPr>
                <w:b/>
              </w:rPr>
              <w:t>іншій</w:t>
            </w:r>
            <w:r w:rsidRPr="00344EFD">
              <w:t xml:space="preserve"> </w:t>
            </w:r>
            <w:r w:rsidRPr="00606D26">
              <w:rPr>
                <w:b/>
              </w:rPr>
              <w:t>області (місті з спеціальним статусом), ніж місцезнаходження закладу вищої освіти,</w:t>
            </w:r>
            <w:r w:rsidRPr="00FC6BE8">
              <w:t xml:space="preserve"> є територіально відокремленим структурним підрозділом.</w:t>
            </w:r>
          </w:p>
          <w:p w14:paraId="6ED992B7" w14:textId="3B700524" w:rsidR="008D6E62" w:rsidRPr="00FC6BE8" w:rsidRDefault="008D6E62" w:rsidP="008D6E62">
            <w:pPr>
              <w:pStyle w:val="rvps2"/>
              <w:shd w:val="clear" w:color="auto" w:fill="FFFFFF"/>
              <w:spacing w:before="120" w:beforeAutospacing="0" w:after="120" w:afterAutospacing="0"/>
              <w:ind w:firstLine="284"/>
              <w:jc w:val="both"/>
              <w:rPr>
                <w:i/>
              </w:rPr>
            </w:pPr>
            <w:r w:rsidRPr="00FC6BE8">
              <w:rPr>
                <w:b/>
              </w:rPr>
              <w:t xml:space="preserve">Територіально відокремлені структурні підрозділи закладів вищої освіти усіх форм власності </w:t>
            </w:r>
            <w:r w:rsidRPr="00606D26">
              <w:rPr>
                <w:b/>
              </w:rPr>
              <w:t>(крім вищих військових навчальних закладів, закладів вищої освіти із специфічними умовами навчання в умовах дії правого режиму воєнного стану)</w:t>
            </w:r>
            <w:r>
              <w:rPr>
                <w:b/>
                <w:sz w:val="22"/>
                <w:szCs w:val="22"/>
              </w:rPr>
              <w:t xml:space="preserve"> </w:t>
            </w:r>
            <w:r w:rsidRPr="00FC6BE8">
              <w:rPr>
                <w:b/>
              </w:rPr>
              <w:t xml:space="preserve">не здійснюють освітньої діяльності у сфері вищої або фахової </w:t>
            </w:r>
            <w:r w:rsidRPr="00FC6BE8">
              <w:rPr>
                <w:b/>
              </w:rPr>
              <w:lastRenderedPageBreak/>
              <w:t xml:space="preserve">передвищої освіти, крім практичної підготовки здобувачів </w:t>
            </w:r>
            <w:r w:rsidRPr="009F1CE5">
              <w:rPr>
                <w:b/>
              </w:rPr>
              <w:t>вищої</w:t>
            </w:r>
            <w:r>
              <w:rPr>
                <w:b/>
              </w:rPr>
              <w:t xml:space="preserve"> </w:t>
            </w:r>
            <w:r w:rsidRPr="00FC6BE8">
              <w:rPr>
                <w:b/>
              </w:rPr>
              <w:t>освіти.</w:t>
            </w:r>
          </w:p>
          <w:p w14:paraId="114ADB5C" w14:textId="77777777" w:rsidR="008D6E62" w:rsidRPr="00FC6BE8" w:rsidRDefault="008D6E62" w:rsidP="008D6E62">
            <w:pPr>
              <w:pStyle w:val="rvps2"/>
              <w:shd w:val="clear" w:color="auto" w:fill="FFFFFF"/>
              <w:spacing w:before="120" w:beforeAutospacing="0" w:after="120" w:afterAutospacing="0"/>
              <w:ind w:firstLine="284"/>
              <w:jc w:val="both"/>
            </w:pPr>
          </w:p>
          <w:p w14:paraId="13B86290" w14:textId="77777777" w:rsidR="008D6E62" w:rsidRPr="00FC6BE8" w:rsidRDefault="008D6E62" w:rsidP="008D6E62">
            <w:pPr>
              <w:pStyle w:val="rvps2"/>
              <w:shd w:val="clear" w:color="auto" w:fill="FFFFFF"/>
              <w:spacing w:before="120" w:beforeAutospacing="0" w:after="120" w:afterAutospacing="0"/>
              <w:ind w:firstLine="284"/>
              <w:jc w:val="both"/>
            </w:pPr>
          </w:p>
          <w:p w14:paraId="62C37795" w14:textId="77777777" w:rsidR="008D6E62" w:rsidRPr="00FC6BE8" w:rsidRDefault="008D6E62" w:rsidP="008D6E62">
            <w:pPr>
              <w:pStyle w:val="rvps2"/>
              <w:shd w:val="clear" w:color="auto" w:fill="FFFFFF"/>
              <w:spacing w:before="120" w:beforeAutospacing="0" w:after="120" w:afterAutospacing="0"/>
              <w:ind w:firstLine="284"/>
              <w:jc w:val="both"/>
            </w:pPr>
          </w:p>
          <w:p w14:paraId="4FF19746" w14:textId="7E9FEF3F" w:rsidR="008D6E62" w:rsidRPr="00FC6BE8" w:rsidRDefault="008D6E62" w:rsidP="008D6E62">
            <w:pPr>
              <w:pStyle w:val="rvps2"/>
              <w:shd w:val="clear" w:color="auto" w:fill="FFFFFF"/>
              <w:spacing w:before="120" w:beforeAutospacing="0" w:after="120" w:afterAutospacing="0"/>
              <w:ind w:firstLine="284"/>
              <w:jc w:val="both"/>
            </w:pPr>
          </w:p>
          <w:p w14:paraId="300276BD" w14:textId="77777777" w:rsidR="008D6E62" w:rsidRPr="00FC6BE8" w:rsidRDefault="008D6E62" w:rsidP="008D6E62">
            <w:pPr>
              <w:pStyle w:val="rvps2"/>
              <w:shd w:val="clear" w:color="auto" w:fill="FFFFFF"/>
              <w:spacing w:before="120" w:beforeAutospacing="0" w:after="120" w:afterAutospacing="0"/>
              <w:ind w:firstLine="284"/>
              <w:jc w:val="both"/>
            </w:pPr>
          </w:p>
          <w:p w14:paraId="25319E97"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481026D6"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135343C2"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523A4A0F"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3FAB5514"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44550B36"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2BE81A21"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31D017AB"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11432AE2"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0136F192"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22507E9A"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1723E9F5"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2FA0C2F5" w14:textId="77777777" w:rsidR="008D6E62" w:rsidRDefault="008D6E62" w:rsidP="008D6E62">
            <w:pPr>
              <w:pStyle w:val="rvps2"/>
              <w:shd w:val="clear" w:color="auto" w:fill="FFFFFF"/>
              <w:spacing w:before="120" w:beforeAutospacing="0" w:after="120" w:afterAutospacing="0"/>
              <w:ind w:firstLine="284"/>
              <w:jc w:val="both"/>
              <w:rPr>
                <w:rStyle w:val="rvts9"/>
              </w:rPr>
            </w:pPr>
          </w:p>
          <w:p w14:paraId="6DF80535" w14:textId="5111B6DB" w:rsidR="008D6E62" w:rsidRPr="00FC6BE8" w:rsidRDefault="008D6E62" w:rsidP="008D6E62">
            <w:pPr>
              <w:pStyle w:val="rvps2"/>
              <w:shd w:val="clear" w:color="auto" w:fill="FFFFFF"/>
              <w:spacing w:before="120" w:beforeAutospacing="0" w:after="120" w:afterAutospacing="0"/>
              <w:ind w:firstLine="284"/>
              <w:jc w:val="both"/>
              <w:rPr>
                <w:rStyle w:val="rvts9"/>
              </w:rPr>
            </w:pPr>
          </w:p>
        </w:tc>
      </w:tr>
      <w:tr w:rsidR="008D6E62" w:rsidRPr="00FC6BE8" w14:paraId="3779DF10" w14:textId="77777777" w:rsidTr="002831D7">
        <w:tc>
          <w:tcPr>
            <w:tcW w:w="7368" w:type="dxa"/>
          </w:tcPr>
          <w:p w14:paraId="7E8E3057" w14:textId="77777777" w:rsidR="008D6E62" w:rsidRDefault="008D6E62" w:rsidP="00ED7DD7">
            <w:pPr>
              <w:pStyle w:val="rvps2"/>
              <w:spacing w:before="0" w:beforeAutospacing="0" w:after="120" w:afterAutospacing="0"/>
              <w:ind w:firstLine="284"/>
              <w:rPr>
                <w:shd w:val="clear" w:color="auto" w:fill="FFFFFF"/>
              </w:rPr>
            </w:pPr>
            <w:r>
              <w:rPr>
                <w:shd w:val="clear" w:color="auto" w:fill="FFFFFF"/>
              </w:rPr>
              <w:lastRenderedPageBreak/>
              <w:t>…</w:t>
            </w:r>
          </w:p>
          <w:p w14:paraId="2FE1632E" w14:textId="77777777" w:rsidR="008D6E62" w:rsidRDefault="008D6E62" w:rsidP="008D6E62">
            <w:pPr>
              <w:pStyle w:val="rvps2"/>
              <w:spacing w:before="120" w:beforeAutospacing="0" w:after="120" w:afterAutospacing="0"/>
              <w:ind w:firstLine="284"/>
              <w:jc w:val="both"/>
              <w:rPr>
                <w:rStyle w:val="rvts0"/>
              </w:rPr>
            </w:pPr>
            <w:r>
              <w:rPr>
                <w:rStyle w:val="rvts0"/>
              </w:rPr>
              <w:lastRenderedPageBreak/>
              <w:t xml:space="preserve">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інститут, </w:t>
            </w:r>
            <w:r>
              <w:rPr>
                <w:rStyle w:val="rvts0"/>
                <w:i/>
              </w:rPr>
              <w:t>коледж,</w:t>
            </w:r>
            <w:r>
              <w:rPr>
                <w:rStyle w:val="rvts0"/>
              </w:rPr>
              <w:t xml:space="preserve"> факультет, кафедр</w:t>
            </w:r>
            <w:r w:rsidRPr="00B74684">
              <w:rPr>
                <w:rStyle w:val="rvts0"/>
                <w:i/>
              </w:rPr>
              <w:t>а</w:t>
            </w:r>
            <w:r>
              <w:rPr>
                <w:rStyle w:val="rvts0"/>
              </w:rPr>
              <w:t xml:space="preserve">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w:t>
            </w:r>
          </w:p>
          <w:p w14:paraId="74A6B300" w14:textId="77777777" w:rsidR="008D6E62" w:rsidRDefault="008D6E62" w:rsidP="008D6E62">
            <w:pPr>
              <w:pStyle w:val="rvps2"/>
              <w:spacing w:before="120" w:beforeAutospacing="0" w:after="120" w:afterAutospacing="0"/>
              <w:ind w:firstLine="284"/>
              <w:rPr>
                <w:shd w:val="clear" w:color="auto" w:fill="FFFFFF"/>
              </w:rPr>
            </w:pPr>
            <w:r>
              <w:rPr>
                <w:rStyle w:val="rvts0"/>
              </w:rPr>
              <w:t>…</w:t>
            </w:r>
          </w:p>
          <w:p w14:paraId="438F5CAC" w14:textId="77777777" w:rsidR="008D6E62" w:rsidRPr="00FC6BE8" w:rsidRDefault="008D6E62" w:rsidP="008D6E62">
            <w:pPr>
              <w:pStyle w:val="rvps2"/>
              <w:spacing w:before="120" w:beforeAutospacing="0" w:after="120" w:afterAutospacing="0"/>
              <w:ind w:firstLine="284"/>
              <w:rPr>
                <w:rStyle w:val="rvts9"/>
              </w:rPr>
            </w:pPr>
          </w:p>
        </w:tc>
        <w:tc>
          <w:tcPr>
            <w:tcW w:w="7369" w:type="dxa"/>
          </w:tcPr>
          <w:p w14:paraId="109B214D" w14:textId="77777777" w:rsidR="008D6E62" w:rsidRDefault="008D6E62" w:rsidP="00ED7DD7">
            <w:pPr>
              <w:pStyle w:val="rvps2"/>
              <w:spacing w:before="0" w:beforeAutospacing="0" w:after="120" w:afterAutospacing="0"/>
              <w:ind w:firstLine="284"/>
              <w:rPr>
                <w:shd w:val="clear" w:color="auto" w:fill="FFFFFF"/>
              </w:rPr>
            </w:pPr>
            <w:r>
              <w:rPr>
                <w:shd w:val="clear" w:color="auto" w:fill="FFFFFF"/>
              </w:rPr>
              <w:lastRenderedPageBreak/>
              <w:t>…</w:t>
            </w:r>
          </w:p>
          <w:p w14:paraId="2A594876" w14:textId="6E5F4C73" w:rsidR="008D6E62" w:rsidRDefault="008D6E62" w:rsidP="00ED7DD7">
            <w:pPr>
              <w:pStyle w:val="rvps2"/>
              <w:spacing w:before="120" w:beforeAutospacing="0" w:after="0" w:afterAutospacing="0"/>
              <w:ind w:firstLine="284"/>
              <w:jc w:val="both"/>
              <w:rPr>
                <w:rStyle w:val="rvts0"/>
              </w:rPr>
            </w:pPr>
            <w:r>
              <w:rPr>
                <w:rStyle w:val="rvts0"/>
              </w:rPr>
              <w:lastRenderedPageBreak/>
              <w:t xml:space="preserve">10. Університет, академія, інститут (вища школа) можуть мати у своєму складі військовий навчальний підрозділ (навчальний підрозділ із специфічними умовами навчання - військовий інститут, </w:t>
            </w:r>
            <w:r>
              <w:rPr>
                <w:rStyle w:val="rvts0"/>
                <w:b/>
              </w:rPr>
              <w:t>заклад фахової передвищої військової освіти, заклад фахової передвищої освіти із специфічними умовами навчання,</w:t>
            </w:r>
            <w:r>
              <w:rPr>
                <w:rStyle w:val="rvts0"/>
              </w:rPr>
              <w:t xml:space="preserve"> факультет, кафедр</w:t>
            </w:r>
            <w:r w:rsidRPr="00B74684">
              <w:rPr>
                <w:rStyle w:val="rvts0"/>
                <w:b/>
              </w:rPr>
              <w:t>у</w:t>
            </w:r>
            <w:r>
              <w:rPr>
                <w:rStyle w:val="rvts0"/>
              </w:rPr>
              <w:t xml:space="preserve"> військової підготовки або відділення військової підготовки), який проводить за певними ступенями вищої освіти</w:t>
            </w:r>
            <w:r>
              <w:rPr>
                <w:rStyle w:val="rvts0"/>
                <w:b/>
              </w:rPr>
              <w:t>, ступенем фахової передвищої освіти</w:t>
            </w:r>
            <w:r>
              <w:rPr>
                <w:rStyle w:val="rvts0"/>
              </w:rPr>
              <w:t xml:space="preserve">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 </w:t>
            </w:r>
            <w:r>
              <w:rPr>
                <w:rStyle w:val="rvts0"/>
                <w:b/>
              </w:rPr>
              <w:t>сержантського складу</w:t>
            </w:r>
            <w:r>
              <w:rPr>
                <w:rStyle w:val="rvts0"/>
              </w:rPr>
              <w:t>.</w:t>
            </w:r>
          </w:p>
          <w:p w14:paraId="6DE2F910" w14:textId="3E3DA744" w:rsidR="008D6E62" w:rsidRPr="00FC6BE8" w:rsidRDefault="008D6E62" w:rsidP="00ED7DD7">
            <w:pPr>
              <w:pStyle w:val="rvps2"/>
              <w:spacing w:before="0" w:beforeAutospacing="0" w:after="120" w:afterAutospacing="0"/>
              <w:ind w:firstLine="284"/>
              <w:rPr>
                <w:rStyle w:val="rvts9"/>
              </w:rPr>
            </w:pPr>
            <w:r>
              <w:rPr>
                <w:rStyle w:val="rvts0"/>
              </w:rPr>
              <w:t>…</w:t>
            </w:r>
          </w:p>
        </w:tc>
      </w:tr>
      <w:tr w:rsidR="00B74684" w:rsidRPr="004B08BB" w14:paraId="2EE33A73" w14:textId="77777777" w:rsidTr="002831D7">
        <w:tc>
          <w:tcPr>
            <w:tcW w:w="7368" w:type="dxa"/>
          </w:tcPr>
          <w:p w14:paraId="37D2E44C" w14:textId="77777777" w:rsidR="00B74684" w:rsidRPr="00FC6BE8" w:rsidRDefault="00B74684" w:rsidP="008D6E62">
            <w:pPr>
              <w:pStyle w:val="rvps2"/>
              <w:spacing w:before="120" w:beforeAutospacing="0" w:after="120" w:afterAutospacing="0"/>
              <w:ind w:firstLine="284"/>
              <w:rPr>
                <w:rStyle w:val="rvts9"/>
                <w:b/>
                <w:bCs/>
                <w:shd w:val="clear" w:color="auto" w:fill="FFFFFF"/>
              </w:rPr>
            </w:pPr>
          </w:p>
        </w:tc>
        <w:tc>
          <w:tcPr>
            <w:tcW w:w="7369" w:type="dxa"/>
          </w:tcPr>
          <w:p w14:paraId="308D1173" w14:textId="120B7442" w:rsidR="00B74684" w:rsidRPr="00FC6BE8" w:rsidRDefault="00B74684" w:rsidP="00B74684">
            <w:pPr>
              <w:pStyle w:val="rvps2"/>
              <w:spacing w:before="120" w:beforeAutospacing="0" w:after="120" w:afterAutospacing="0"/>
              <w:ind w:firstLine="284"/>
              <w:jc w:val="both"/>
              <w:rPr>
                <w:rStyle w:val="rvts9"/>
                <w:b/>
                <w:bCs/>
                <w:shd w:val="clear" w:color="auto" w:fill="FFFFFF"/>
              </w:rPr>
            </w:pPr>
            <w:r w:rsidRPr="006A1221">
              <w:rPr>
                <w:rStyle w:val="rvts9"/>
                <w:b/>
              </w:rPr>
              <w:t>11.</w:t>
            </w:r>
            <w:r>
              <w:rPr>
                <w:rStyle w:val="rvts9"/>
                <w:b/>
              </w:rPr>
              <w:t> </w:t>
            </w:r>
            <w:r w:rsidRPr="00606D26">
              <w:rPr>
                <w:b/>
              </w:rPr>
              <w:t>Класичні, багатогалузеві</w:t>
            </w:r>
            <w:r>
              <w:rPr>
                <w:b/>
              </w:rPr>
              <w:t xml:space="preserve"> та</w:t>
            </w:r>
            <w:r w:rsidRPr="00606D26">
              <w:rPr>
                <w:b/>
              </w:rPr>
              <w:t xml:space="preserve"> медичні університети створюють аналітичні центри з метою дослідження конкретних суспільно значущих проблем, вироблення відповідних рекомендацій, їх просування в державну політику та забезпечення простору для комунікації між органами державної влади та громадськістю.</w:t>
            </w:r>
          </w:p>
        </w:tc>
      </w:tr>
      <w:tr w:rsidR="008D6E62" w:rsidRPr="00FC6BE8" w14:paraId="13A69AD3" w14:textId="77777777" w:rsidTr="002831D7">
        <w:tc>
          <w:tcPr>
            <w:tcW w:w="7368" w:type="dxa"/>
          </w:tcPr>
          <w:p w14:paraId="5781B102" w14:textId="77777777" w:rsidR="008D6E62" w:rsidRPr="00FC6BE8" w:rsidRDefault="008D6E62" w:rsidP="00ED7DD7">
            <w:pPr>
              <w:pStyle w:val="rvps2"/>
              <w:spacing w:before="120" w:beforeAutospacing="0" w:after="0" w:afterAutospacing="0"/>
              <w:ind w:firstLine="284"/>
              <w:rPr>
                <w:shd w:val="clear" w:color="auto" w:fill="FFFFFF"/>
              </w:rPr>
            </w:pPr>
            <w:r w:rsidRPr="00FC6BE8">
              <w:rPr>
                <w:rStyle w:val="rvts9"/>
                <w:b/>
                <w:bCs/>
                <w:shd w:val="clear" w:color="auto" w:fill="FFFFFF"/>
              </w:rPr>
              <w:lastRenderedPageBreak/>
              <w:t>Стаття 43.</w:t>
            </w:r>
            <w:r w:rsidRPr="00FC6BE8">
              <w:rPr>
                <w:shd w:val="clear" w:color="auto" w:fill="FFFFFF"/>
              </w:rPr>
              <w:t> Призначення на посаду та звільнення з посади керівника факультету (навчально-наукового інституту) закладу вищої освіти</w:t>
            </w:r>
          </w:p>
          <w:p w14:paraId="6EF83855" w14:textId="77777777" w:rsidR="008D6E62" w:rsidRPr="00FC6BE8" w:rsidRDefault="008D6E62" w:rsidP="00ED7DD7">
            <w:pPr>
              <w:pStyle w:val="rvps2"/>
              <w:spacing w:before="0" w:beforeAutospacing="0" w:after="0" w:afterAutospacing="0"/>
              <w:ind w:firstLine="284"/>
              <w:rPr>
                <w:shd w:val="clear" w:color="auto" w:fill="FFFFFF"/>
              </w:rPr>
            </w:pPr>
            <w:r w:rsidRPr="00FC6BE8">
              <w:rPr>
                <w:shd w:val="clear" w:color="auto" w:fill="FFFFFF"/>
              </w:rPr>
              <w:t>…</w:t>
            </w:r>
          </w:p>
          <w:p w14:paraId="319FF5D7" w14:textId="1C455F2B" w:rsidR="008D6E62" w:rsidRPr="00FC6BE8" w:rsidRDefault="008D6E62" w:rsidP="008D6E62">
            <w:pPr>
              <w:pStyle w:val="rvps2"/>
              <w:shd w:val="clear" w:color="auto" w:fill="FFFFFF"/>
              <w:spacing w:before="120" w:beforeAutospacing="0" w:after="120" w:afterAutospacing="0"/>
              <w:ind w:firstLine="284"/>
              <w:jc w:val="both"/>
            </w:pPr>
            <w:r w:rsidRPr="00142587">
              <w:rPr>
                <w:i/>
                <w:iCs/>
              </w:rPr>
              <w:t>3. Призначення та звільнення з посади керівника територіально відокремленого структурного підрозділу закладу вищої освіти або коледжу, що є структурними підрозділами закладу вищої освіти,</w:t>
            </w:r>
            <w:r w:rsidRPr="00FC6BE8">
              <w:t xml:space="preserve"> </w:t>
            </w:r>
            <w:r w:rsidRPr="00142587">
              <w:rPr>
                <w:i/>
                <w:iCs/>
              </w:rPr>
              <w:t>здійснюються в порядку, встановленому цією статтею для керівника факультету (навчально-наукового інституту).</w:t>
            </w:r>
          </w:p>
          <w:p w14:paraId="24EFB97A" w14:textId="6C58501F" w:rsidR="008D6E62" w:rsidRPr="00FC6BE8" w:rsidRDefault="008D6E62" w:rsidP="008D6E62">
            <w:pPr>
              <w:pStyle w:val="rvps2"/>
              <w:shd w:val="clear" w:color="auto" w:fill="FFFFFF"/>
              <w:spacing w:before="120" w:beforeAutospacing="0" w:after="120" w:afterAutospacing="0"/>
              <w:ind w:firstLine="284"/>
              <w:jc w:val="both"/>
              <w:rPr>
                <w:rStyle w:val="rvts9"/>
                <w:b/>
                <w:bCs/>
                <w:shd w:val="clear" w:color="auto" w:fill="FFFFFF"/>
              </w:rPr>
            </w:pPr>
            <w:bookmarkStart w:id="57" w:name="n744"/>
            <w:bookmarkEnd w:id="57"/>
            <w:r w:rsidRPr="00FC6BE8">
              <w:t>4. Одна і та сама особа не може бути керівником факультету (</w:t>
            </w:r>
            <w:r>
              <w:t xml:space="preserve">навчально-наукового інституту), </w:t>
            </w:r>
            <w:r w:rsidRPr="00FC6BE8">
              <w:rPr>
                <w:i/>
              </w:rPr>
              <w:t xml:space="preserve">коледжу, </w:t>
            </w:r>
            <w:r w:rsidRPr="005C6D77">
              <w:rPr>
                <w:i/>
              </w:rPr>
              <w:t>територіально відокремленого структурного підрозділу відповідного закладу вищої освіти</w:t>
            </w:r>
            <w:r w:rsidRPr="00FC6BE8">
              <w:t xml:space="preserve"> більш як 10 років.</w:t>
            </w:r>
          </w:p>
        </w:tc>
        <w:tc>
          <w:tcPr>
            <w:tcW w:w="7369" w:type="dxa"/>
          </w:tcPr>
          <w:p w14:paraId="49A4F0FF" w14:textId="77777777" w:rsidR="008D6E62" w:rsidRPr="00FC6BE8" w:rsidRDefault="008D6E62" w:rsidP="00ED7DD7">
            <w:pPr>
              <w:pStyle w:val="rvps2"/>
              <w:spacing w:before="120" w:beforeAutospacing="0" w:after="0" w:afterAutospacing="0"/>
              <w:ind w:firstLine="284"/>
              <w:rPr>
                <w:shd w:val="clear" w:color="auto" w:fill="FFFFFF"/>
              </w:rPr>
            </w:pPr>
            <w:r w:rsidRPr="00FC6BE8">
              <w:rPr>
                <w:rStyle w:val="rvts9"/>
                <w:b/>
                <w:bCs/>
                <w:shd w:val="clear" w:color="auto" w:fill="FFFFFF"/>
              </w:rPr>
              <w:t>Стаття 43.</w:t>
            </w:r>
            <w:r w:rsidRPr="00FC6BE8">
              <w:rPr>
                <w:shd w:val="clear" w:color="auto" w:fill="FFFFFF"/>
              </w:rPr>
              <w:t> Призначення на посаду та звільнення з посади керівника факультету (навчально-наукового інституту) закладу вищої освіти</w:t>
            </w:r>
          </w:p>
          <w:p w14:paraId="57BE3396" w14:textId="77777777" w:rsidR="008D6E62" w:rsidRPr="00FC6BE8" w:rsidRDefault="008D6E62" w:rsidP="00ED7DD7">
            <w:pPr>
              <w:pStyle w:val="rvps2"/>
              <w:spacing w:before="0" w:beforeAutospacing="0" w:after="120" w:afterAutospacing="0"/>
              <w:ind w:firstLine="284"/>
              <w:rPr>
                <w:shd w:val="clear" w:color="auto" w:fill="FFFFFF"/>
              </w:rPr>
            </w:pPr>
            <w:r w:rsidRPr="00FC6BE8">
              <w:rPr>
                <w:shd w:val="clear" w:color="auto" w:fill="FFFFFF"/>
              </w:rPr>
              <w:t>…</w:t>
            </w:r>
          </w:p>
          <w:p w14:paraId="0A271D17" w14:textId="77777777" w:rsidR="008D6E62" w:rsidRDefault="008D6E62" w:rsidP="008D6E62">
            <w:pPr>
              <w:pStyle w:val="rvps2"/>
              <w:spacing w:before="120" w:beforeAutospacing="0" w:after="120" w:afterAutospacing="0"/>
              <w:ind w:firstLine="284"/>
              <w:jc w:val="center"/>
              <w:rPr>
                <w:b/>
              </w:rPr>
            </w:pPr>
          </w:p>
          <w:p w14:paraId="680FAE3F" w14:textId="606B2995" w:rsidR="008D6E62" w:rsidRPr="00FC6BE8" w:rsidRDefault="008D6E62" w:rsidP="008D6E62">
            <w:pPr>
              <w:pStyle w:val="rvps2"/>
              <w:spacing w:before="120" w:beforeAutospacing="0" w:after="120" w:afterAutospacing="0"/>
              <w:ind w:firstLine="284"/>
              <w:jc w:val="center"/>
              <w:rPr>
                <w:b/>
              </w:rPr>
            </w:pPr>
            <w:r w:rsidRPr="00FC6BE8">
              <w:rPr>
                <w:b/>
              </w:rPr>
              <w:t>Виключити</w:t>
            </w:r>
          </w:p>
          <w:p w14:paraId="2EE36B1B" w14:textId="77777777" w:rsidR="008D6E62" w:rsidRDefault="008D6E62" w:rsidP="008D6E62">
            <w:pPr>
              <w:pStyle w:val="rvps2"/>
              <w:spacing w:before="0" w:beforeAutospacing="0" w:after="0" w:afterAutospacing="0"/>
              <w:ind w:firstLine="284"/>
              <w:jc w:val="both"/>
            </w:pPr>
          </w:p>
          <w:p w14:paraId="449C7762" w14:textId="77777777" w:rsidR="008D6E62" w:rsidRDefault="008D6E62" w:rsidP="008D6E62">
            <w:pPr>
              <w:pStyle w:val="rvps2"/>
              <w:spacing w:before="0" w:beforeAutospacing="0" w:after="0" w:afterAutospacing="0"/>
              <w:ind w:firstLine="284"/>
              <w:jc w:val="both"/>
            </w:pPr>
          </w:p>
          <w:p w14:paraId="1BAB3F42" w14:textId="490CE964" w:rsidR="008D6E62" w:rsidRPr="00FC6BE8" w:rsidRDefault="008D6E62" w:rsidP="008D6E62">
            <w:pPr>
              <w:pStyle w:val="rvps2"/>
              <w:spacing w:before="120" w:beforeAutospacing="0" w:after="120" w:afterAutospacing="0"/>
              <w:ind w:firstLine="284"/>
              <w:jc w:val="both"/>
              <w:rPr>
                <w:rStyle w:val="rvts9"/>
                <w:b/>
                <w:bCs/>
                <w:shd w:val="clear" w:color="auto" w:fill="FFFFFF"/>
              </w:rPr>
            </w:pPr>
            <w:r w:rsidRPr="00FC6BE8">
              <w:t>4. Одна і та сама особа не може бути керівником факультету (навчально-наукового інституту) більш як 10 років.</w:t>
            </w:r>
          </w:p>
        </w:tc>
      </w:tr>
      <w:tr w:rsidR="008D6E62" w:rsidRPr="00FC6BE8" w14:paraId="14D4CAAE" w14:textId="4C84806A" w:rsidTr="002831D7">
        <w:trPr>
          <w:trHeight w:val="476"/>
        </w:trPr>
        <w:tc>
          <w:tcPr>
            <w:tcW w:w="7368" w:type="dxa"/>
          </w:tcPr>
          <w:p w14:paraId="11BCBC37" w14:textId="77777777" w:rsidR="008D6E62" w:rsidRPr="00FC6BE8" w:rsidRDefault="008D6E62" w:rsidP="008D6E62">
            <w:pPr>
              <w:pStyle w:val="rvps2"/>
              <w:spacing w:before="120" w:beforeAutospacing="0" w:after="120" w:afterAutospacing="0"/>
              <w:ind w:firstLine="284"/>
              <w:rPr>
                <w:rStyle w:val="rvts9"/>
              </w:rPr>
            </w:pPr>
            <w:r w:rsidRPr="00FC6BE8">
              <w:rPr>
                <w:rStyle w:val="rvts9"/>
                <w:b/>
                <w:bCs/>
                <w:shd w:val="clear" w:color="auto" w:fill="FFFFFF"/>
              </w:rPr>
              <w:t>Стаття 44.</w:t>
            </w:r>
            <w:r w:rsidRPr="00FC6BE8">
              <w:rPr>
                <w:shd w:val="clear" w:color="auto" w:fill="FFFFFF"/>
              </w:rPr>
              <w:t> Умови прийому на навчання для здобуття вищої освіти</w:t>
            </w:r>
          </w:p>
        </w:tc>
        <w:tc>
          <w:tcPr>
            <w:tcW w:w="7369" w:type="dxa"/>
          </w:tcPr>
          <w:p w14:paraId="108D391D" w14:textId="77777777" w:rsidR="008D6E62" w:rsidRPr="00FC6BE8" w:rsidRDefault="008D6E62" w:rsidP="008D6E62">
            <w:pPr>
              <w:pStyle w:val="rvps2"/>
              <w:spacing w:before="120" w:beforeAutospacing="0" w:after="120" w:afterAutospacing="0"/>
              <w:ind w:firstLine="284"/>
              <w:rPr>
                <w:rStyle w:val="rvts9"/>
              </w:rPr>
            </w:pPr>
            <w:bookmarkStart w:id="58" w:name="_Hlk144381536"/>
            <w:r w:rsidRPr="00FC6BE8">
              <w:rPr>
                <w:rStyle w:val="rvts9"/>
                <w:b/>
                <w:bCs/>
                <w:shd w:val="clear" w:color="auto" w:fill="FFFFFF"/>
              </w:rPr>
              <w:t>Стаття 44.</w:t>
            </w:r>
            <w:r w:rsidRPr="00FC6BE8">
              <w:rPr>
                <w:shd w:val="clear" w:color="auto" w:fill="FFFFFF"/>
              </w:rPr>
              <w:t> Умови прийому на навчання для здобуття вищої освіти</w:t>
            </w:r>
            <w:bookmarkEnd w:id="58"/>
          </w:p>
        </w:tc>
      </w:tr>
      <w:tr w:rsidR="008D6E62" w:rsidRPr="00FC6BE8" w14:paraId="580CC2D1" w14:textId="215C5897" w:rsidTr="002831D7">
        <w:tc>
          <w:tcPr>
            <w:tcW w:w="7368" w:type="dxa"/>
          </w:tcPr>
          <w:p w14:paraId="42703114" w14:textId="77777777" w:rsidR="008D6E62" w:rsidRPr="00FC6BE8" w:rsidRDefault="008D6E62" w:rsidP="00B33BB5">
            <w:pPr>
              <w:pStyle w:val="rvps2"/>
              <w:spacing w:before="0" w:beforeAutospacing="0" w:after="120" w:afterAutospacing="0"/>
              <w:ind w:firstLine="284"/>
              <w:rPr>
                <w:rStyle w:val="rvts9"/>
              </w:rPr>
            </w:pPr>
            <w:r w:rsidRPr="00FC6BE8">
              <w:rPr>
                <w:rStyle w:val="rvts9"/>
              </w:rPr>
              <w:t>…</w:t>
            </w:r>
          </w:p>
        </w:tc>
        <w:tc>
          <w:tcPr>
            <w:tcW w:w="7369" w:type="dxa"/>
          </w:tcPr>
          <w:p w14:paraId="6517AB1F" w14:textId="77777777" w:rsidR="008D6E62" w:rsidRPr="00FC6BE8" w:rsidRDefault="008D6E62" w:rsidP="00B33BB5">
            <w:pPr>
              <w:pStyle w:val="rvps2"/>
              <w:spacing w:before="0" w:beforeAutospacing="0" w:after="120" w:afterAutospacing="0"/>
              <w:ind w:firstLine="284"/>
              <w:rPr>
                <w:rStyle w:val="rvts9"/>
              </w:rPr>
            </w:pPr>
            <w:r w:rsidRPr="00FC6BE8">
              <w:rPr>
                <w:rStyle w:val="rvts9"/>
              </w:rPr>
              <w:t>…</w:t>
            </w:r>
          </w:p>
        </w:tc>
      </w:tr>
      <w:tr w:rsidR="008D6E62" w:rsidRPr="00FC6BE8" w14:paraId="065CF29B" w14:textId="3D1C5C53" w:rsidTr="002831D7">
        <w:tc>
          <w:tcPr>
            <w:tcW w:w="7368" w:type="dxa"/>
          </w:tcPr>
          <w:p w14:paraId="7C9A9DBE" w14:textId="77777777" w:rsidR="008D6E62" w:rsidRPr="00FC6BE8" w:rsidRDefault="008D6E62" w:rsidP="008D6E62">
            <w:pPr>
              <w:pStyle w:val="rvps2"/>
              <w:spacing w:before="120" w:beforeAutospacing="0" w:after="120" w:afterAutospacing="0"/>
              <w:ind w:firstLine="284"/>
              <w:jc w:val="both"/>
              <w:rPr>
                <w:rStyle w:val="rvts9"/>
                <w:i/>
              </w:rPr>
            </w:pPr>
            <w:r w:rsidRPr="00FC6BE8">
              <w:rPr>
                <w:i/>
                <w:shd w:val="clear" w:color="auto" w:fill="FFFFFF"/>
              </w:rPr>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tc>
        <w:tc>
          <w:tcPr>
            <w:tcW w:w="7369" w:type="dxa"/>
          </w:tcPr>
          <w:p w14:paraId="4BF249B3" w14:textId="1D612BA7" w:rsidR="008D6E62" w:rsidRPr="00F04A51" w:rsidRDefault="008D6E62" w:rsidP="008D6E62">
            <w:pPr>
              <w:tabs>
                <w:tab w:val="left" w:pos="1276"/>
              </w:tabs>
              <w:spacing w:before="120" w:after="120"/>
              <w:ind w:firstLine="284"/>
              <w:jc w:val="both"/>
              <w:rPr>
                <w:rFonts w:ascii="Times New Roman" w:hAnsi="Times New Roman" w:cs="Times New Roman"/>
                <w:b/>
                <w:bCs/>
                <w:color w:val="000000"/>
                <w:sz w:val="24"/>
                <w:szCs w:val="24"/>
                <w:lang w:val="uk-UA"/>
              </w:rPr>
            </w:pPr>
            <w:r w:rsidRPr="00F04A51">
              <w:rPr>
                <w:rFonts w:ascii="Times New Roman" w:hAnsi="Times New Roman" w:cs="Times New Roman"/>
                <w:b/>
                <w:bCs/>
                <w:color w:val="000000"/>
                <w:sz w:val="24"/>
                <w:szCs w:val="24"/>
                <w:lang w:val="uk-UA"/>
              </w:rPr>
              <w:t xml:space="preserve">12. Прийом на навчання для здобуття ступеня доктора філософії або доктора мистецтва може бути оголошений на освітні </w:t>
            </w:r>
            <w:r w:rsidRPr="00344EFD">
              <w:rPr>
                <w:rFonts w:ascii="Times New Roman" w:hAnsi="Times New Roman" w:cs="Times New Roman"/>
                <w:b/>
                <w:bCs/>
                <w:sz w:val="24"/>
                <w:szCs w:val="24"/>
                <w:lang w:val="uk-UA"/>
              </w:rPr>
              <w:t>програми</w:t>
            </w:r>
            <w:r w:rsidRPr="00344EFD">
              <w:rPr>
                <w:rFonts w:ascii="Times New Roman" w:hAnsi="Times New Roman" w:cs="Times New Roman"/>
                <w:bCs/>
                <w:sz w:val="24"/>
                <w:szCs w:val="24"/>
                <w:lang w:val="uk-UA"/>
              </w:rPr>
              <w:t xml:space="preserve"> </w:t>
            </w:r>
            <w:r w:rsidRPr="00344EFD">
              <w:rPr>
                <w:rFonts w:ascii="Times New Roman" w:hAnsi="Times New Roman" w:cs="Times New Roman"/>
                <w:b/>
                <w:bCs/>
                <w:sz w:val="24"/>
                <w:szCs w:val="24"/>
                <w:lang w:val="uk-UA"/>
              </w:rPr>
              <w:t>зі спеціальностей</w:t>
            </w:r>
            <w:r w:rsidRPr="00344EFD">
              <w:rPr>
                <w:rFonts w:ascii="Times New Roman" w:hAnsi="Times New Roman" w:cs="Times New Roman"/>
                <w:bCs/>
                <w:sz w:val="24"/>
                <w:szCs w:val="24"/>
                <w:lang w:val="uk-UA"/>
              </w:rPr>
              <w:t xml:space="preserve"> </w:t>
            </w:r>
            <w:r w:rsidRPr="00F04A51">
              <w:rPr>
                <w:rFonts w:ascii="Times New Roman" w:hAnsi="Times New Roman" w:cs="Times New Roman"/>
                <w:b/>
                <w:bCs/>
                <w:color w:val="000000"/>
                <w:sz w:val="24"/>
                <w:szCs w:val="24"/>
                <w:lang w:val="uk-UA"/>
              </w:rPr>
              <w:t>(міждисциплінарні освітні програми</w:t>
            </w:r>
            <w:r>
              <w:rPr>
                <w:rFonts w:ascii="Times New Roman" w:hAnsi="Times New Roman" w:cs="Times New Roman"/>
                <w:b/>
                <w:bCs/>
                <w:color w:val="000000"/>
                <w:sz w:val="24"/>
                <w:szCs w:val="24"/>
                <w:lang w:val="uk-UA"/>
              </w:rPr>
              <w:t>):</w:t>
            </w:r>
          </w:p>
          <w:p w14:paraId="29022FD8" w14:textId="0D9BA22B" w:rsidR="008D6E62" w:rsidRPr="00F04A51" w:rsidRDefault="008D6E62" w:rsidP="008D6E62">
            <w:pPr>
              <w:tabs>
                <w:tab w:val="left" w:pos="1276"/>
              </w:tabs>
              <w:spacing w:before="120" w:after="120"/>
              <w:ind w:firstLine="284"/>
              <w:jc w:val="both"/>
              <w:rPr>
                <w:rFonts w:ascii="Times New Roman" w:hAnsi="Times New Roman" w:cs="Times New Roman"/>
                <w:b/>
                <w:bCs/>
                <w:color w:val="000000"/>
                <w:sz w:val="24"/>
                <w:szCs w:val="24"/>
                <w:lang w:val="uk-UA"/>
              </w:rPr>
            </w:pPr>
            <w:r w:rsidRPr="00F04A51">
              <w:rPr>
                <w:rFonts w:ascii="Times New Roman" w:hAnsi="Times New Roman" w:cs="Times New Roman"/>
                <w:b/>
                <w:bCs/>
                <w:color w:val="000000"/>
                <w:sz w:val="24"/>
                <w:szCs w:val="24"/>
                <w:lang w:val="uk-UA"/>
              </w:rPr>
              <w:t xml:space="preserve">з яких заклад вищої освіти </w:t>
            </w:r>
            <w:r w:rsidRPr="006A1221">
              <w:rPr>
                <w:rFonts w:ascii="Times New Roman" w:hAnsi="Times New Roman" w:cs="Times New Roman"/>
                <w:b/>
                <w:bCs/>
                <w:sz w:val="24"/>
                <w:szCs w:val="24"/>
                <w:lang w:val="uk-UA"/>
              </w:rPr>
              <w:t xml:space="preserve">має </w:t>
            </w:r>
            <w:r w:rsidR="00CB5DB7" w:rsidRPr="006A1221">
              <w:rPr>
                <w:rFonts w:ascii="Times New Roman" w:hAnsi="Times New Roman" w:cs="Times New Roman"/>
                <w:b/>
                <w:bCs/>
                <w:sz w:val="24"/>
                <w:szCs w:val="24"/>
                <w:lang w:val="uk-UA"/>
              </w:rPr>
              <w:t xml:space="preserve">не менше однієї акредитованої за другим (магістерським) рівнем освітньої програми </w:t>
            </w:r>
            <w:r w:rsidRPr="006A1221">
              <w:rPr>
                <w:rFonts w:ascii="Times New Roman" w:hAnsi="Times New Roman" w:cs="Times New Roman"/>
                <w:b/>
                <w:bCs/>
                <w:sz w:val="24"/>
                <w:szCs w:val="24"/>
                <w:lang w:val="uk-UA"/>
              </w:rPr>
              <w:t>в межах відповідної спеціальності (</w:t>
            </w:r>
            <w:r w:rsidR="009F1CE5" w:rsidRPr="006A1221">
              <w:rPr>
                <w:rFonts w:ascii="Times New Roman" w:hAnsi="Times New Roman" w:cs="Times New Roman"/>
                <w:b/>
                <w:bCs/>
                <w:sz w:val="24"/>
                <w:szCs w:val="24"/>
                <w:lang w:val="uk-UA"/>
              </w:rPr>
              <w:t xml:space="preserve">кожної </w:t>
            </w:r>
            <w:r w:rsidR="001941E4" w:rsidRPr="006A1221">
              <w:rPr>
                <w:rFonts w:ascii="Times New Roman" w:hAnsi="Times New Roman" w:cs="Times New Roman"/>
                <w:b/>
                <w:bCs/>
                <w:sz w:val="24"/>
                <w:szCs w:val="24"/>
                <w:lang w:val="uk-UA"/>
              </w:rPr>
              <w:t>і</w:t>
            </w:r>
            <w:r w:rsidR="009F1CE5" w:rsidRPr="006A1221">
              <w:rPr>
                <w:rFonts w:ascii="Times New Roman" w:hAnsi="Times New Roman" w:cs="Times New Roman"/>
                <w:b/>
                <w:bCs/>
                <w:sz w:val="24"/>
                <w:szCs w:val="24"/>
                <w:lang w:val="uk-UA"/>
              </w:rPr>
              <w:t xml:space="preserve">з </w:t>
            </w:r>
            <w:r w:rsidRPr="006A1221">
              <w:rPr>
                <w:rFonts w:ascii="Times New Roman" w:hAnsi="Times New Roman" w:cs="Times New Roman"/>
                <w:b/>
                <w:bCs/>
                <w:sz w:val="24"/>
                <w:szCs w:val="24"/>
                <w:lang w:val="uk-UA"/>
              </w:rPr>
              <w:t xml:space="preserve">спеціальностей, що </w:t>
            </w:r>
            <w:r w:rsidRPr="00F04A51">
              <w:rPr>
                <w:rFonts w:ascii="Times New Roman" w:hAnsi="Times New Roman" w:cs="Times New Roman"/>
                <w:b/>
                <w:bCs/>
                <w:color w:val="000000"/>
                <w:sz w:val="24"/>
                <w:szCs w:val="24"/>
                <w:lang w:val="uk-UA"/>
              </w:rPr>
              <w:t>входять до</w:t>
            </w:r>
            <w:r>
              <w:rPr>
                <w:rFonts w:ascii="Times New Roman" w:hAnsi="Times New Roman" w:cs="Times New Roman"/>
                <w:b/>
                <w:bCs/>
                <w:color w:val="000000"/>
                <w:sz w:val="24"/>
                <w:szCs w:val="24"/>
                <w:lang w:val="uk-UA"/>
              </w:rPr>
              <w:t xml:space="preserve"> предметної області</w:t>
            </w:r>
            <w:r w:rsidRPr="00F04A51">
              <w:rPr>
                <w:rFonts w:ascii="Times New Roman" w:hAnsi="Times New Roman" w:cs="Times New Roman"/>
                <w:b/>
                <w:bCs/>
                <w:color w:val="000000"/>
                <w:sz w:val="24"/>
                <w:szCs w:val="24"/>
                <w:lang w:val="uk-UA"/>
              </w:rPr>
              <w:t xml:space="preserve"> міждисциплінарної освітньої програми);</w:t>
            </w:r>
          </w:p>
          <w:p w14:paraId="4170258A" w14:textId="53776532" w:rsidR="008D6E62" w:rsidRPr="00FC6BE8" w:rsidRDefault="008D6E62" w:rsidP="008D6E62">
            <w:pPr>
              <w:tabs>
                <w:tab w:val="left" w:pos="1276"/>
              </w:tabs>
              <w:spacing w:before="120" w:after="120"/>
              <w:ind w:firstLine="284"/>
              <w:jc w:val="both"/>
              <w:rPr>
                <w:rStyle w:val="rvts9"/>
                <w:i/>
                <w:highlight w:val="yellow"/>
              </w:rPr>
            </w:pPr>
            <w:r w:rsidRPr="00344EFD">
              <w:rPr>
                <w:rFonts w:ascii="Times New Roman" w:hAnsi="Times New Roman" w:cs="Times New Roman"/>
                <w:b/>
                <w:bCs/>
                <w:sz w:val="24"/>
                <w:szCs w:val="24"/>
                <w:lang w:val="uk-UA"/>
              </w:rPr>
              <w:t>які відповідають науковим напрямам, за якими наукова установа</w:t>
            </w:r>
            <w:r w:rsidRPr="00344EFD">
              <w:rPr>
                <w:rFonts w:ascii="Times New Roman" w:hAnsi="Times New Roman" w:cs="Times New Roman"/>
                <w:bCs/>
                <w:sz w:val="24"/>
                <w:szCs w:val="24"/>
                <w:lang w:val="uk-UA"/>
              </w:rPr>
              <w:t xml:space="preserve"> </w:t>
            </w:r>
            <w:r w:rsidRPr="00344EFD">
              <w:rPr>
                <w:rFonts w:ascii="Times New Roman" w:hAnsi="Times New Roman" w:cs="Times New Roman"/>
                <w:b/>
                <w:bCs/>
                <w:sz w:val="24"/>
                <w:szCs w:val="24"/>
                <w:lang w:val="uk-UA"/>
              </w:rPr>
              <w:t>пройшла відповідно до Закону України «Про наукову і науково-технічну діяльність» державну атестацію</w:t>
            </w:r>
            <w:r w:rsidRPr="00344EFD">
              <w:rPr>
                <w:rFonts w:ascii="Times New Roman" w:hAnsi="Times New Roman" w:cs="Times New Roman"/>
                <w:bCs/>
                <w:sz w:val="24"/>
                <w:szCs w:val="24"/>
                <w:lang w:val="uk-UA"/>
              </w:rPr>
              <w:t>.</w:t>
            </w:r>
          </w:p>
        </w:tc>
      </w:tr>
      <w:tr w:rsidR="008D6E62" w:rsidRPr="00FC6BE8" w14:paraId="18156149" w14:textId="77777777" w:rsidTr="002831D7">
        <w:tc>
          <w:tcPr>
            <w:tcW w:w="7368" w:type="dxa"/>
          </w:tcPr>
          <w:p w14:paraId="3F3AC1E6" w14:textId="1E2ECE82" w:rsidR="008D6E62" w:rsidRPr="00FC6BE8" w:rsidRDefault="008D6E62" w:rsidP="00B33BB5">
            <w:pPr>
              <w:pStyle w:val="rvps2"/>
              <w:spacing w:before="120" w:beforeAutospacing="0" w:after="120" w:afterAutospacing="0"/>
              <w:ind w:firstLine="284"/>
              <w:rPr>
                <w:rStyle w:val="rvts9"/>
              </w:rPr>
            </w:pPr>
            <w:r w:rsidRPr="00FC6BE8">
              <w:rPr>
                <w:rStyle w:val="rvts15"/>
              </w:rPr>
              <w:lastRenderedPageBreak/>
              <w:t>Розділ XV ПРИКІНЦЕВІ ТА ПЕРЕХІДНІ ПОЛОЖЕННЯ</w:t>
            </w:r>
          </w:p>
        </w:tc>
        <w:tc>
          <w:tcPr>
            <w:tcW w:w="7369" w:type="dxa"/>
          </w:tcPr>
          <w:p w14:paraId="4C2D6E52" w14:textId="4FDD095D" w:rsidR="008D6E62" w:rsidRPr="00FC6BE8" w:rsidRDefault="008D6E62" w:rsidP="00B33BB5">
            <w:pPr>
              <w:pStyle w:val="rvps2"/>
              <w:spacing w:before="120" w:beforeAutospacing="0" w:after="120" w:afterAutospacing="0"/>
              <w:ind w:firstLine="284"/>
              <w:rPr>
                <w:rStyle w:val="rvts9"/>
              </w:rPr>
            </w:pPr>
            <w:r w:rsidRPr="00FC6BE8">
              <w:rPr>
                <w:rStyle w:val="rvts15"/>
              </w:rPr>
              <w:t>Розділ XV ПРИКІНЦЕВІ ТА ПЕРЕХІДНІ ПОЛОЖЕННЯ</w:t>
            </w:r>
          </w:p>
        </w:tc>
      </w:tr>
      <w:tr w:rsidR="008D6E62" w:rsidRPr="00FC6BE8" w14:paraId="3FA5C05E" w14:textId="77777777" w:rsidTr="002831D7">
        <w:tc>
          <w:tcPr>
            <w:tcW w:w="7368" w:type="dxa"/>
          </w:tcPr>
          <w:p w14:paraId="79AD3805" w14:textId="5351A4C6" w:rsidR="006A1221" w:rsidRDefault="006A1221" w:rsidP="00ED7DD7">
            <w:pPr>
              <w:pStyle w:val="rvps2"/>
              <w:spacing w:before="0" w:beforeAutospacing="0" w:after="120" w:afterAutospacing="0"/>
              <w:ind w:firstLine="284"/>
              <w:rPr>
                <w:rStyle w:val="rvts0"/>
              </w:rPr>
            </w:pPr>
            <w:r>
              <w:rPr>
                <w:rStyle w:val="rvts0"/>
              </w:rPr>
              <w:t>…</w:t>
            </w:r>
          </w:p>
          <w:p w14:paraId="12454290" w14:textId="0643FF7E" w:rsidR="008D6E62" w:rsidRPr="00FC6BE8" w:rsidRDefault="008D6E62" w:rsidP="008D6E62">
            <w:pPr>
              <w:pStyle w:val="rvps2"/>
              <w:spacing w:before="120" w:beforeAutospacing="0" w:after="120" w:afterAutospacing="0"/>
              <w:ind w:firstLine="284"/>
              <w:rPr>
                <w:rStyle w:val="rvts9"/>
              </w:rPr>
            </w:pPr>
            <w:r w:rsidRPr="00FC6BE8">
              <w:rPr>
                <w:rStyle w:val="rvts0"/>
              </w:rPr>
              <w:t>2. Установити, що:</w:t>
            </w:r>
          </w:p>
        </w:tc>
        <w:tc>
          <w:tcPr>
            <w:tcW w:w="7369" w:type="dxa"/>
          </w:tcPr>
          <w:p w14:paraId="407BC73D" w14:textId="3DA0B854" w:rsidR="006A1221" w:rsidRDefault="006A1221" w:rsidP="00ED7DD7">
            <w:pPr>
              <w:pStyle w:val="rvps2"/>
              <w:spacing w:before="0" w:beforeAutospacing="0" w:after="120" w:afterAutospacing="0"/>
              <w:ind w:firstLine="284"/>
              <w:rPr>
                <w:rStyle w:val="rvts0"/>
              </w:rPr>
            </w:pPr>
            <w:r>
              <w:rPr>
                <w:rStyle w:val="rvts0"/>
              </w:rPr>
              <w:t>…</w:t>
            </w:r>
          </w:p>
          <w:p w14:paraId="061741DE" w14:textId="0DEFB83D" w:rsidR="008D6E62" w:rsidRPr="00FC6BE8" w:rsidRDefault="008D6E62" w:rsidP="008D6E62">
            <w:pPr>
              <w:pStyle w:val="rvps2"/>
              <w:spacing w:before="120" w:beforeAutospacing="0" w:after="120" w:afterAutospacing="0"/>
              <w:ind w:firstLine="284"/>
              <w:rPr>
                <w:rStyle w:val="rvts9"/>
              </w:rPr>
            </w:pPr>
            <w:r w:rsidRPr="00FC6BE8">
              <w:rPr>
                <w:rStyle w:val="rvts0"/>
              </w:rPr>
              <w:t>2. Установити, що:</w:t>
            </w:r>
          </w:p>
        </w:tc>
      </w:tr>
      <w:tr w:rsidR="008D6E62" w:rsidRPr="00FC6BE8" w14:paraId="335263DC" w14:textId="77777777" w:rsidTr="002831D7">
        <w:tc>
          <w:tcPr>
            <w:tcW w:w="7368" w:type="dxa"/>
          </w:tcPr>
          <w:p w14:paraId="29F0D083" w14:textId="00F8068F" w:rsidR="008D6E62" w:rsidRPr="00FC6BE8" w:rsidRDefault="008D6E62" w:rsidP="00B33BB5">
            <w:pPr>
              <w:pStyle w:val="rvps2"/>
              <w:spacing w:before="0" w:beforeAutospacing="0" w:after="120" w:afterAutospacing="0"/>
              <w:ind w:firstLine="284"/>
              <w:rPr>
                <w:rStyle w:val="rvts9"/>
              </w:rPr>
            </w:pPr>
            <w:r w:rsidRPr="00FC6BE8">
              <w:rPr>
                <w:rStyle w:val="rvts9"/>
              </w:rPr>
              <w:t>…</w:t>
            </w:r>
          </w:p>
        </w:tc>
        <w:tc>
          <w:tcPr>
            <w:tcW w:w="7369" w:type="dxa"/>
          </w:tcPr>
          <w:p w14:paraId="167BFB3F" w14:textId="0B2656EE" w:rsidR="008D6E62" w:rsidRPr="00FC6BE8" w:rsidRDefault="008D6E62" w:rsidP="00B33BB5">
            <w:pPr>
              <w:pStyle w:val="rvps2"/>
              <w:spacing w:before="0" w:beforeAutospacing="0" w:after="120" w:afterAutospacing="0"/>
              <w:ind w:firstLine="284"/>
              <w:jc w:val="both"/>
              <w:rPr>
                <w:rStyle w:val="rvts9"/>
              </w:rPr>
            </w:pPr>
            <w:r w:rsidRPr="00FC6BE8">
              <w:rPr>
                <w:rStyle w:val="rvts9"/>
              </w:rPr>
              <w:t>…</w:t>
            </w:r>
          </w:p>
        </w:tc>
      </w:tr>
      <w:tr w:rsidR="008D6E62" w:rsidRPr="004B08BB" w14:paraId="33BAB9C0" w14:textId="77777777" w:rsidTr="002831D7">
        <w:tc>
          <w:tcPr>
            <w:tcW w:w="7368" w:type="dxa"/>
            <w:shd w:val="clear" w:color="auto" w:fill="auto"/>
          </w:tcPr>
          <w:p w14:paraId="02CCB6D0" w14:textId="7338049E" w:rsidR="008D6E62" w:rsidRPr="00FC6BE8" w:rsidRDefault="008D6E62" w:rsidP="008D6E62">
            <w:pPr>
              <w:pStyle w:val="rvps2"/>
              <w:spacing w:before="120" w:beforeAutospacing="0" w:after="120" w:afterAutospacing="0"/>
              <w:ind w:firstLine="284"/>
              <w:jc w:val="both"/>
              <w:rPr>
                <w:rStyle w:val="rvts9"/>
              </w:rPr>
            </w:pPr>
            <w:r w:rsidRPr="00FC6BE8">
              <w:rPr>
                <w:shd w:val="clear" w:color="auto" w:fill="FFFFFF"/>
                <w:lang w:eastAsia="en-US"/>
              </w:rPr>
              <w:t>28) до 1 січня 2030 року в разі відсутності професійного стандарту присвоєння професійної кваліфікації може здійснюватися закладами вищої освіти за погодженням із Національним агентством кваліфікацій у порядку, затвердженому Кабінетом Міністрів України;</w:t>
            </w:r>
          </w:p>
        </w:tc>
        <w:tc>
          <w:tcPr>
            <w:tcW w:w="7369" w:type="dxa"/>
            <w:shd w:val="clear" w:color="auto" w:fill="auto"/>
          </w:tcPr>
          <w:p w14:paraId="028DF001" w14:textId="3672E9EF" w:rsidR="008D6E62" w:rsidRPr="00FC6BE8" w:rsidRDefault="008D6E62" w:rsidP="008D6E62">
            <w:pPr>
              <w:pStyle w:val="rvps2"/>
              <w:spacing w:before="120" w:beforeAutospacing="0" w:after="120" w:afterAutospacing="0"/>
              <w:ind w:firstLine="284"/>
              <w:jc w:val="both"/>
              <w:rPr>
                <w:rStyle w:val="rvts9"/>
              </w:rPr>
            </w:pPr>
            <w:r w:rsidRPr="00FC6BE8">
              <w:rPr>
                <w:shd w:val="clear" w:color="auto" w:fill="FFFFFF"/>
                <w:lang w:eastAsia="en-US"/>
              </w:rPr>
              <w:t>28) до 1 січня 2030 року в разі відсутності професійного стандарту присвоєння професійної кваліфікації може здійснюватися закладами вищої освіти за погодженням із Національним агентством кваліфікацій у порядку, затвердженому Кабінетом Міністрів України;</w:t>
            </w:r>
          </w:p>
        </w:tc>
      </w:tr>
      <w:tr w:rsidR="008D6E62" w:rsidRPr="004B08BB" w14:paraId="0355D9F3" w14:textId="77777777" w:rsidTr="002831D7">
        <w:tc>
          <w:tcPr>
            <w:tcW w:w="7368" w:type="dxa"/>
          </w:tcPr>
          <w:p w14:paraId="211F7EE1" w14:textId="77777777" w:rsidR="008D6E62" w:rsidRPr="00FC6BE8" w:rsidRDefault="008D6E62" w:rsidP="008D6E62">
            <w:pPr>
              <w:pStyle w:val="rvps2"/>
              <w:spacing w:before="120" w:beforeAutospacing="0" w:after="120" w:afterAutospacing="0"/>
              <w:ind w:firstLine="284"/>
              <w:rPr>
                <w:rStyle w:val="rvts9"/>
              </w:rPr>
            </w:pPr>
          </w:p>
        </w:tc>
        <w:tc>
          <w:tcPr>
            <w:tcW w:w="7369" w:type="dxa"/>
            <w:shd w:val="clear" w:color="auto" w:fill="auto"/>
          </w:tcPr>
          <w:p w14:paraId="50534897" w14:textId="146F5476" w:rsidR="008D6E62" w:rsidRPr="006A1221" w:rsidRDefault="008D6E62" w:rsidP="001941E4">
            <w:pPr>
              <w:pStyle w:val="rvps2"/>
              <w:spacing w:before="120" w:beforeAutospacing="0" w:after="120" w:afterAutospacing="0"/>
              <w:ind w:firstLine="284"/>
              <w:jc w:val="both"/>
              <w:rPr>
                <w:rStyle w:val="rvts9"/>
                <w:b/>
                <w:sz w:val="2"/>
                <w:szCs w:val="2"/>
                <w:lang w:eastAsia="en-US"/>
              </w:rPr>
            </w:pPr>
            <w:r w:rsidRPr="006A1221">
              <w:rPr>
                <w:rStyle w:val="rvts9"/>
                <w:b/>
                <w:bCs/>
                <w:lang w:eastAsia="en-US"/>
              </w:rPr>
              <w:t>29)</w:t>
            </w:r>
            <w:r w:rsidRPr="006A1221">
              <w:rPr>
                <w:rStyle w:val="rvts9"/>
                <w:b/>
                <w:bCs/>
                <w:lang w:val="ru-RU" w:eastAsia="en-US"/>
              </w:rPr>
              <w:t> </w:t>
            </w:r>
            <w:r w:rsidRPr="006A1221">
              <w:rPr>
                <w:rStyle w:val="rvts9"/>
                <w:b/>
                <w:bCs/>
                <w:lang w:eastAsia="en-US"/>
              </w:rPr>
              <w:t xml:space="preserve">останній набір здобувачів вищої освіти до коледжів, що до набрання чинності цим Законом функціонували </w:t>
            </w:r>
            <w:r w:rsidRPr="006A1221">
              <w:rPr>
                <w:rStyle w:val="rvts9"/>
                <w:b/>
                <w:lang w:eastAsia="en-US"/>
              </w:rPr>
              <w:t xml:space="preserve">як заклади вищої освіти, та до </w:t>
            </w:r>
            <w:r w:rsidRPr="006A1221">
              <w:rPr>
                <w:rStyle w:val="rvts9"/>
                <w:b/>
                <w:bCs/>
                <w:lang w:eastAsia="en-US"/>
              </w:rPr>
              <w:t>територіально відокремлених структурних підрозділів закладів вищої освіти проводиться в 202</w:t>
            </w:r>
            <w:r w:rsidR="001941E4" w:rsidRPr="006A1221">
              <w:rPr>
                <w:rStyle w:val="rvts9"/>
                <w:b/>
                <w:bCs/>
                <w:lang w:eastAsia="en-US"/>
              </w:rPr>
              <w:t>7</w:t>
            </w:r>
            <w:r w:rsidRPr="006A1221">
              <w:rPr>
                <w:rStyle w:val="rvts9"/>
                <w:b/>
                <w:bCs/>
                <w:lang w:eastAsia="en-US"/>
              </w:rPr>
              <w:t xml:space="preserve"> році;</w:t>
            </w:r>
          </w:p>
        </w:tc>
      </w:tr>
      <w:tr w:rsidR="008D6E62" w:rsidRPr="004B08BB" w14:paraId="54252DED" w14:textId="77777777" w:rsidTr="002831D7">
        <w:tc>
          <w:tcPr>
            <w:tcW w:w="7368" w:type="dxa"/>
          </w:tcPr>
          <w:p w14:paraId="2855FB84" w14:textId="77777777" w:rsidR="008D6E62" w:rsidRPr="00FC6BE8" w:rsidRDefault="008D6E62" w:rsidP="008D6E62">
            <w:pPr>
              <w:pStyle w:val="rvps2"/>
              <w:spacing w:before="120" w:beforeAutospacing="0" w:after="120" w:afterAutospacing="0"/>
              <w:ind w:firstLine="284"/>
              <w:rPr>
                <w:rStyle w:val="rvts9"/>
              </w:rPr>
            </w:pPr>
          </w:p>
        </w:tc>
        <w:tc>
          <w:tcPr>
            <w:tcW w:w="7369" w:type="dxa"/>
            <w:shd w:val="clear" w:color="auto" w:fill="auto"/>
          </w:tcPr>
          <w:p w14:paraId="059EC2A2" w14:textId="5DC15702" w:rsidR="008D6E62" w:rsidRPr="006A1221" w:rsidRDefault="008D6E62" w:rsidP="00CB5DB7">
            <w:pPr>
              <w:pStyle w:val="rvps2"/>
              <w:spacing w:before="120" w:beforeAutospacing="0" w:after="120" w:afterAutospacing="0"/>
              <w:ind w:firstLine="284"/>
              <w:jc w:val="both"/>
              <w:rPr>
                <w:rStyle w:val="rvts9"/>
                <w:b/>
              </w:rPr>
            </w:pPr>
            <w:r w:rsidRPr="006A1221">
              <w:rPr>
                <w:rStyle w:val="rvts9"/>
                <w:b/>
              </w:rPr>
              <w:t>30) засновники (уповноважені ними органи управління) закладів вищої освіти до 1 липня 202</w:t>
            </w:r>
            <w:r w:rsidR="001941E4" w:rsidRPr="006A1221">
              <w:rPr>
                <w:rStyle w:val="rvts9"/>
                <w:b/>
              </w:rPr>
              <w:t>7</w:t>
            </w:r>
            <w:r w:rsidRPr="006A1221">
              <w:rPr>
                <w:rStyle w:val="rvts9"/>
                <w:b/>
              </w:rPr>
              <w:t xml:space="preserve"> року мають ухвалити та оприлюднити рішення про виділ територіально відокремлених структурних підрозділів закладів вищої освіти, </w:t>
            </w:r>
            <w:r w:rsidRPr="006A1221">
              <w:rPr>
                <w:rStyle w:val="rvts9"/>
                <w:b/>
                <w:bCs/>
                <w:lang w:eastAsia="en-US"/>
              </w:rPr>
              <w:t xml:space="preserve">що до набрання чинності цим Законом функціонували </w:t>
            </w:r>
            <w:r w:rsidRPr="006A1221">
              <w:rPr>
                <w:rStyle w:val="rvts9"/>
                <w:b/>
                <w:lang w:eastAsia="en-US"/>
              </w:rPr>
              <w:t xml:space="preserve">як заклади вищої освіти, </w:t>
            </w:r>
            <w:r w:rsidR="00390EC5" w:rsidRPr="006A1221">
              <w:rPr>
                <w:rStyle w:val="rvts9"/>
                <w:b/>
              </w:rPr>
              <w:t>в окремі юридичні особи</w:t>
            </w:r>
            <w:r w:rsidRPr="006A1221">
              <w:rPr>
                <w:rStyle w:val="rvts9"/>
                <w:b/>
              </w:rPr>
              <w:t xml:space="preserve"> - заклади вищої освіти такої самої форми власності або про їх реорганізацію у структурні підрозділи закладів вищої освіти, або про їх ліквідацію </w:t>
            </w:r>
            <w:r w:rsidR="009B2D49" w:rsidRPr="006A1221">
              <w:rPr>
                <w:rStyle w:val="rvts9"/>
                <w:b/>
              </w:rPr>
              <w:t xml:space="preserve">в </w:t>
            </w:r>
            <w:r w:rsidRPr="006A1221">
              <w:rPr>
                <w:rStyle w:val="rvts9"/>
                <w:b/>
              </w:rPr>
              <w:t>порядку, затвердженому Кабінетом Міністрів України;</w:t>
            </w:r>
          </w:p>
        </w:tc>
      </w:tr>
      <w:tr w:rsidR="008D6E62" w:rsidRPr="004B08BB" w14:paraId="35712E5F" w14:textId="77777777" w:rsidTr="002831D7">
        <w:tc>
          <w:tcPr>
            <w:tcW w:w="7368" w:type="dxa"/>
          </w:tcPr>
          <w:p w14:paraId="31783448" w14:textId="77777777" w:rsidR="008D6E62" w:rsidRPr="00FC6BE8" w:rsidRDefault="008D6E62" w:rsidP="008D6E62">
            <w:pPr>
              <w:pStyle w:val="rvps2"/>
              <w:spacing w:before="120" w:beforeAutospacing="0" w:after="120" w:afterAutospacing="0"/>
              <w:ind w:firstLine="284"/>
              <w:rPr>
                <w:rStyle w:val="rvts9"/>
              </w:rPr>
            </w:pPr>
          </w:p>
        </w:tc>
        <w:tc>
          <w:tcPr>
            <w:tcW w:w="7369" w:type="dxa"/>
            <w:shd w:val="clear" w:color="auto" w:fill="auto"/>
          </w:tcPr>
          <w:p w14:paraId="6B7A85BF" w14:textId="389EF4AD" w:rsidR="008D6E62" w:rsidRPr="006A1221" w:rsidRDefault="008D6E62" w:rsidP="009B2D49">
            <w:pPr>
              <w:pStyle w:val="rvps2"/>
              <w:tabs>
                <w:tab w:val="left" w:pos="256"/>
              </w:tabs>
              <w:spacing w:before="120" w:beforeAutospacing="0" w:after="120" w:afterAutospacing="0"/>
              <w:ind w:firstLine="284"/>
              <w:jc w:val="both"/>
              <w:rPr>
                <w:rStyle w:val="rvts9"/>
                <w:b/>
              </w:rPr>
            </w:pPr>
            <w:r w:rsidRPr="006A1221">
              <w:rPr>
                <w:rStyle w:val="rvts9"/>
                <w:b/>
              </w:rPr>
              <w:t xml:space="preserve">31) освітня діяльність коледжів, </w:t>
            </w:r>
            <w:r w:rsidRPr="006A1221">
              <w:rPr>
                <w:rStyle w:val="rvts9"/>
                <w:b/>
                <w:bCs/>
                <w:lang w:eastAsia="en-US"/>
              </w:rPr>
              <w:t xml:space="preserve">що до набрання чинності цим Законом функціонували </w:t>
            </w:r>
            <w:r w:rsidRPr="006A1221">
              <w:rPr>
                <w:rStyle w:val="rvts9"/>
                <w:b/>
                <w:lang w:eastAsia="en-US"/>
              </w:rPr>
              <w:t xml:space="preserve">як заклади вищої освіти, та </w:t>
            </w:r>
            <w:r w:rsidRPr="006A1221">
              <w:rPr>
                <w:rStyle w:val="rvts9"/>
                <w:b/>
              </w:rPr>
              <w:t xml:space="preserve">територіально відокремлених структурних підрозділів закладів вищої освіти припиняється не пізніше </w:t>
            </w:r>
            <w:r w:rsidRPr="006A1221">
              <w:rPr>
                <w:rStyle w:val="rvts9"/>
                <w:b/>
                <w:lang w:eastAsia="en-US"/>
              </w:rPr>
              <w:t>визначеної згідно з цим  Законом</w:t>
            </w:r>
            <w:r w:rsidRPr="006A1221">
              <w:rPr>
                <w:rStyle w:val="rvts9"/>
                <w:b/>
              </w:rPr>
              <w:t xml:space="preserve"> дати </w:t>
            </w:r>
            <w:r w:rsidRPr="006A1221">
              <w:rPr>
                <w:rStyle w:val="rvts9"/>
                <w:b/>
                <w:lang w:eastAsia="en-US"/>
              </w:rPr>
              <w:t xml:space="preserve">закінчення виконання освітньої програми, </w:t>
            </w:r>
            <w:r w:rsidRPr="006A1221">
              <w:rPr>
                <w:rStyle w:val="rvts9"/>
                <w:b/>
                <w:lang w:eastAsia="en-US"/>
              </w:rPr>
              <w:lastRenderedPageBreak/>
              <w:t>встановленої на підставі розрахункового строку виконання освітньої програми для здобувачів вищої освіти, зарахованих до 31 грудня 202</w:t>
            </w:r>
            <w:r w:rsidR="009B2D49" w:rsidRPr="006A1221">
              <w:rPr>
                <w:rStyle w:val="rvts9"/>
                <w:b/>
                <w:lang w:eastAsia="en-US"/>
              </w:rPr>
              <w:t>7</w:t>
            </w:r>
            <w:r w:rsidRPr="006A1221">
              <w:rPr>
                <w:rStyle w:val="rvts9"/>
                <w:b/>
                <w:lang w:eastAsia="en-US"/>
              </w:rPr>
              <w:t xml:space="preserve"> року</w:t>
            </w:r>
            <w:r w:rsidRPr="006A1221">
              <w:rPr>
                <w:rStyle w:val="rvts9"/>
                <w:b/>
              </w:rPr>
              <w:t>;</w:t>
            </w:r>
          </w:p>
        </w:tc>
      </w:tr>
      <w:tr w:rsidR="008D6E62" w:rsidRPr="004B08BB" w14:paraId="3B6C8C81" w14:textId="77777777" w:rsidTr="002831D7">
        <w:tc>
          <w:tcPr>
            <w:tcW w:w="7368" w:type="dxa"/>
          </w:tcPr>
          <w:p w14:paraId="4C3AB9CF" w14:textId="77777777" w:rsidR="008D6E62" w:rsidRPr="00FC6BE8" w:rsidRDefault="008D6E62" w:rsidP="008D6E62">
            <w:pPr>
              <w:pStyle w:val="rvps2"/>
              <w:spacing w:before="120" w:beforeAutospacing="0" w:after="120" w:afterAutospacing="0"/>
              <w:ind w:firstLine="284"/>
              <w:rPr>
                <w:rStyle w:val="rvts9"/>
              </w:rPr>
            </w:pPr>
          </w:p>
        </w:tc>
        <w:tc>
          <w:tcPr>
            <w:tcW w:w="7369" w:type="dxa"/>
            <w:shd w:val="clear" w:color="auto" w:fill="auto"/>
          </w:tcPr>
          <w:p w14:paraId="03F70A9A" w14:textId="4B49862E" w:rsidR="008D6E62" w:rsidRPr="006A1221" w:rsidRDefault="008D6E62" w:rsidP="009B2D49">
            <w:pPr>
              <w:pStyle w:val="rvps2"/>
              <w:spacing w:before="120" w:beforeAutospacing="0" w:after="120" w:afterAutospacing="0"/>
              <w:ind w:firstLine="284"/>
              <w:jc w:val="both"/>
              <w:rPr>
                <w:rStyle w:val="rvts9"/>
                <w:bCs/>
                <w:lang w:eastAsia="en-US"/>
              </w:rPr>
            </w:pPr>
            <w:r w:rsidRPr="006A1221">
              <w:rPr>
                <w:rStyle w:val="rvts9"/>
                <w:b/>
                <w:bCs/>
                <w:lang w:eastAsia="en-US"/>
              </w:rPr>
              <w:t>32</w:t>
            </w:r>
            <w:r w:rsidRPr="006A1221">
              <w:rPr>
                <w:rStyle w:val="rvts9"/>
                <w:bCs/>
                <w:lang w:eastAsia="en-US"/>
              </w:rPr>
              <w:t>)</w:t>
            </w:r>
            <w:r w:rsidRPr="006A1221">
              <w:rPr>
                <w:rStyle w:val="rvts9"/>
                <w:bCs/>
                <w:lang w:val="ru-RU" w:eastAsia="en-US"/>
              </w:rPr>
              <w:t> </w:t>
            </w:r>
            <w:r w:rsidRPr="006A1221">
              <w:rPr>
                <w:rStyle w:val="rvts9"/>
                <w:b/>
                <w:bCs/>
                <w:lang w:eastAsia="en-US"/>
              </w:rPr>
              <w:t xml:space="preserve">засновники </w:t>
            </w:r>
            <w:r w:rsidRPr="006A1221">
              <w:rPr>
                <w:rStyle w:val="rvts9"/>
                <w:b/>
              </w:rPr>
              <w:t xml:space="preserve">(уповноважені ними органи управління) закладів вищої освіти </w:t>
            </w:r>
            <w:r w:rsidRPr="006A1221">
              <w:rPr>
                <w:rStyle w:val="rvts9"/>
                <w:b/>
                <w:bCs/>
                <w:lang w:eastAsia="en-US"/>
              </w:rPr>
              <w:t xml:space="preserve">до </w:t>
            </w:r>
            <w:r w:rsidRPr="006A1221">
              <w:rPr>
                <w:rStyle w:val="rvts9"/>
                <w:b/>
              </w:rPr>
              <w:t>1 липня 202</w:t>
            </w:r>
            <w:r w:rsidR="009B2D49" w:rsidRPr="006A1221">
              <w:rPr>
                <w:rStyle w:val="rvts9"/>
                <w:b/>
              </w:rPr>
              <w:t>7</w:t>
            </w:r>
            <w:r w:rsidRPr="006A1221">
              <w:rPr>
                <w:rStyle w:val="rvts9"/>
                <w:b/>
                <w:bCs/>
                <w:lang w:eastAsia="en-US"/>
              </w:rPr>
              <w:t xml:space="preserve"> року мають ухвалити та оприлюднити рішення про виділ закладів фахової передвищої освіти - структурних підрозділів закладів вищої освіти в</w:t>
            </w:r>
            <w:r w:rsidRPr="006A1221">
              <w:rPr>
                <w:rStyle w:val="rvts9"/>
                <w:bCs/>
                <w:lang w:eastAsia="en-US"/>
              </w:rPr>
              <w:t xml:space="preserve"> </w:t>
            </w:r>
            <w:r w:rsidRPr="006A1221">
              <w:rPr>
                <w:rStyle w:val="rvts9"/>
                <w:b/>
              </w:rPr>
              <w:t>окремі юридичні особи - заклади фахової передвищої освіти такої самої форми власності або</w:t>
            </w:r>
            <w:r w:rsidRPr="006A1221">
              <w:rPr>
                <w:rStyle w:val="rvts9"/>
                <w:bCs/>
                <w:lang w:eastAsia="en-US"/>
              </w:rPr>
              <w:t xml:space="preserve"> </w:t>
            </w:r>
            <w:r w:rsidRPr="006A1221">
              <w:rPr>
                <w:rStyle w:val="rvts9"/>
                <w:b/>
                <w:bCs/>
                <w:lang w:eastAsia="en-US"/>
              </w:rPr>
              <w:t>заклади фахової передвищої освіти – структурні підрозділи закладів вищої освіти,</w:t>
            </w:r>
            <w:r w:rsidRPr="006A1221">
              <w:rPr>
                <w:rStyle w:val="rvts9"/>
                <w:b/>
                <w:lang w:eastAsia="en-US"/>
              </w:rPr>
              <w:t xml:space="preserve"> що функціонують відповідно до пункту 4</w:t>
            </w:r>
            <w:r w:rsidRPr="006A1221">
              <w:rPr>
                <w:rStyle w:val="rvts9"/>
                <w:b/>
                <w:vertAlign w:val="superscript"/>
                <w:lang w:eastAsia="en-US"/>
              </w:rPr>
              <w:t>1</w:t>
            </w:r>
            <w:r w:rsidRPr="006A1221">
              <w:rPr>
                <w:rStyle w:val="rvts9"/>
                <w:b/>
                <w:lang w:eastAsia="en-US"/>
              </w:rPr>
              <w:t xml:space="preserve"> частини сьомої статті 33 цього Закону, </w:t>
            </w:r>
            <w:r w:rsidRPr="006A1221">
              <w:rPr>
                <w:rStyle w:val="rvts9"/>
                <w:b/>
              </w:rPr>
              <w:t>або їх припинення</w:t>
            </w:r>
            <w:r w:rsidRPr="006A1221">
              <w:rPr>
                <w:rStyle w:val="rvts9"/>
                <w:bCs/>
                <w:lang w:eastAsia="en-US"/>
              </w:rPr>
              <w:t>;</w:t>
            </w:r>
          </w:p>
        </w:tc>
      </w:tr>
      <w:tr w:rsidR="008D6E62" w:rsidRPr="004B08BB" w14:paraId="020D17C5" w14:textId="77777777" w:rsidTr="002831D7">
        <w:tc>
          <w:tcPr>
            <w:tcW w:w="7368" w:type="dxa"/>
          </w:tcPr>
          <w:p w14:paraId="1A974A0E" w14:textId="77777777" w:rsidR="008D6E62" w:rsidRPr="00FC6BE8" w:rsidRDefault="008D6E62" w:rsidP="008D6E62">
            <w:pPr>
              <w:pStyle w:val="rvps2"/>
              <w:spacing w:before="120" w:beforeAutospacing="0" w:after="120" w:afterAutospacing="0"/>
              <w:ind w:firstLine="284"/>
              <w:rPr>
                <w:rStyle w:val="rvts9"/>
              </w:rPr>
            </w:pPr>
          </w:p>
        </w:tc>
        <w:tc>
          <w:tcPr>
            <w:tcW w:w="7369" w:type="dxa"/>
            <w:shd w:val="clear" w:color="auto" w:fill="auto"/>
          </w:tcPr>
          <w:p w14:paraId="3900AC04" w14:textId="7BEA7BD3" w:rsidR="008D6E62" w:rsidRPr="006A1221" w:rsidRDefault="008D6E62" w:rsidP="008D6E62">
            <w:pPr>
              <w:pStyle w:val="rvps2"/>
              <w:spacing w:before="120" w:beforeAutospacing="0" w:after="120" w:afterAutospacing="0"/>
              <w:ind w:firstLine="284"/>
              <w:jc w:val="both"/>
              <w:rPr>
                <w:rStyle w:val="rvts9"/>
                <w:b/>
              </w:rPr>
            </w:pPr>
            <w:r w:rsidRPr="006A1221">
              <w:rPr>
                <w:rStyle w:val="rvts9"/>
                <w:b/>
              </w:rPr>
              <w:t>33) при виділі закладів фахової передвищої освіти - структурних підрозділів закладів вищої освіти в окрему юридичну особу заклад фахової передвищої освіти здійснюється переоформлення належних їм ліцензій відповідно до законодавства;</w:t>
            </w:r>
          </w:p>
        </w:tc>
      </w:tr>
      <w:tr w:rsidR="008D6E62" w:rsidRPr="004B08BB" w14:paraId="643410AB" w14:textId="77777777" w:rsidTr="002831D7">
        <w:tc>
          <w:tcPr>
            <w:tcW w:w="7368" w:type="dxa"/>
          </w:tcPr>
          <w:p w14:paraId="753D663C" w14:textId="77777777" w:rsidR="008D6E62" w:rsidRPr="00FC6BE8" w:rsidRDefault="008D6E62" w:rsidP="008D6E62">
            <w:pPr>
              <w:pStyle w:val="rvps2"/>
              <w:spacing w:before="120" w:beforeAutospacing="0" w:after="120" w:afterAutospacing="0"/>
              <w:ind w:firstLine="284"/>
              <w:rPr>
                <w:rStyle w:val="rvts9"/>
              </w:rPr>
            </w:pPr>
          </w:p>
        </w:tc>
        <w:tc>
          <w:tcPr>
            <w:tcW w:w="7369" w:type="dxa"/>
          </w:tcPr>
          <w:p w14:paraId="4F87F61F" w14:textId="2A22240A" w:rsidR="008D6E62" w:rsidRPr="006A1221" w:rsidRDefault="008D6E62" w:rsidP="009B2D49">
            <w:pPr>
              <w:pStyle w:val="rvps2"/>
              <w:spacing w:before="120" w:beforeAutospacing="0" w:after="120" w:afterAutospacing="0"/>
              <w:ind w:firstLine="284"/>
              <w:jc w:val="both"/>
              <w:rPr>
                <w:rStyle w:val="rvts9"/>
                <w:bCs/>
                <w:sz w:val="4"/>
                <w:szCs w:val="4"/>
              </w:rPr>
            </w:pPr>
            <w:r w:rsidRPr="006A1221">
              <w:rPr>
                <w:rStyle w:val="rvts9"/>
                <w:b/>
                <w:bCs/>
              </w:rPr>
              <w:t>34</w:t>
            </w:r>
            <w:r w:rsidRPr="006A1221">
              <w:rPr>
                <w:rStyle w:val="rvts9"/>
                <w:bCs/>
              </w:rPr>
              <w:t>) </w:t>
            </w:r>
            <w:r w:rsidRPr="006A1221">
              <w:rPr>
                <w:rStyle w:val="rvts9"/>
                <w:b/>
                <w:bCs/>
              </w:rPr>
              <w:t>освітня діяльність закладів фахової передвищої освіти - структурних підрозділів закладів вищої освіти припиняється</w:t>
            </w:r>
            <w:r w:rsidRPr="006A1221">
              <w:rPr>
                <w:rStyle w:val="rvts9"/>
                <w:bCs/>
                <w:sz w:val="28"/>
                <w:szCs w:val="28"/>
              </w:rPr>
              <w:t xml:space="preserve"> </w:t>
            </w:r>
            <w:r w:rsidRPr="006A1221">
              <w:rPr>
                <w:rStyle w:val="rvts9"/>
                <w:b/>
              </w:rPr>
              <w:t xml:space="preserve">після </w:t>
            </w:r>
            <w:r w:rsidRPr="006A1221">
              <w:rPr>
                <w:rStyle w:val="rvts9"/>
                <w:b/>
                <w:lang w:eastAsia="en-US"/>
              </w:rPr>
              <w:t>закінчення навчання здобувачів вищої освіти, зарахованих до 31 грудня 202</w:t>
            </w:r>
            <w:r w:rsidR="009B2D49" w:rsidRPr="006A1221">
              <w:rPr>
                <w:rStyle w:val="rvts9"/>
                <w:b/>
                <w:lang w:eastAsia="en-US"/>
              </w:rPr>
              <w:t>7</w:t>
            </w:r>
            <w:r w:rsidRPr="006A1221">
              <w:rPr>
                <w:rStyle w:val="rvts9"/>
                <w:b/>
                <w:lang w:eastAsia="en-US"/>
              </w:rPr>
              <w:t xml:space="preserve"> року, крім закладів фахової передвищої освіти, що функціонують відповідно до пункту 4</w:t>
            </w:r>
            <w:r w:rsidRPr="006A1221">
              <w:rPr>
                <w:rStyle w:val="rvts9"/>
                <w:b/>
                <w:vertAlign w:val="superscript"/>
                <w:lang w:eastAsia="en-US"/>
              </w:rPr>
              <w:t>1</w:t>
            </w:r>
            <w:r w:rsidRPr="006A1221">
              <w:rPr>
                <w:rStyle w:val="rvts9"/>
                <w:b/>
                <w:lang w:eastAsia="en-US"/>
              </w:rPr>
              <w:t xml:space="preserve"> частини сьомої статті 33 цього Закону;  </w:t>
            </w:r>
          </w:p>
        </w:tc>
      </w:tr>
      <w:tr w:rsidR="008D6E62" w:rsidRPr="004B08BB" w14:paraId="3DFDD81E" w14:textId="77777777" w:rsidTr="002831D7">
        <w:tc>
          <w:tcPr>
            <w:tcW w:w="7368" w:type="dxa"/>
          </w:tcPr>
          <w:p w14:paraId="1003620A" w14:textId="4073EE69" w:rsidR="008D6E62" w:rsidRPr="00FC6BE8" w:rsidRDefault="008D6E62" w:rsidP="008D6E62">
            <w:pPr>
              <w:pStyle w:val="rvps2"/>
              <w:spacing w:before="120" w:beforeAutospacing="0" w:after="120" w:afterAutospacing="0"/>
              <w:ind w:firstLine="284"/>
              <w:rPr>
                <w:rStyle w:val="rvts9"/>
              </w:rPr>
            </w:pPr>
          </w:p>
        </w:tc>
        <w:tc>
          <w:tcPr>
            <w:tcW w:w="7369" w:type="dxa"/>
          </w:tcPr>
          <w:p w14:paraId="6CD4E263" w14:textId="1F02C60D" w:rsidR="008D6E62" w:rsidRPr="00FC6BE8" w:rsidRDefault="00FF7AD4" w:rsidP="00CB5DB7">
            <w:pPr>
              <w:pStyle w:val="rvps2"/>
              <w:spacing w:before="120" w:beforeAutospacing="0" w:after="120" w:afterAutospacing="0"/>
              <w:ind w:firstLine="284"/>
              <w:jc w:val="both"/>
              <w:rPr>
                <w:rStyle w:val="rvts9"/>
                <w:bCs/>
                <w:i/>
              </w:rPr>
            </w:pPr>
            <w:r>
              <w:rPr>
                <w:rStyle w:val="rvts0"/>
                <w:b/>
              </w:rPr>
              <w:t xml:space="preserve">35) центральний орган виконавчої влади у сфері освіти і науки визначає особливості здійснення освітнього процесу в коледжах, </w:t>
            </w:r>
            <w:r w:rsidRPr="00FC6BE8">
              <w:rPr>
                <w:rStyle w:val="rvts9"/>
                <w:b/>
                <w:bCs/>
                <w:lang w:eastAsia="en-US"/>
              </w:rPr>
              <w:t>територіально відокремлених структурних підрозділів закладів вищої освіти</w:t>
            </w:r>
            <w:r>
              <w:rPr>
                <w:rStyle w:val="rvts9"/>
                <w:b/>
                <w:bCs/>
                <w:lang w:eastAsia="en-US"/>
              </w:rPr>
              <w:t xml:space="preserve"> та </w:t>
            </w:r>
            <w:r w:rsidRPr="00FC6BE8">
              <w:rPr>
                <w:rStyle w:val="rvts9"/>
                <w:b/>
                <w:bCs/>
                <w:lang w:eastAsia="en-US"/>
              </w:rPr>
              <w:t>заклад</w:t>
            </w:r>
            <w:r>
              <w:rPr>
                <w:rStyle w:val="rvts9"/>
                <w:b/>
                <w:bCs/>
                <w:lang w:eastAsia="en-US"/>
              </w:rPr>
              <w:t>ах</w:t>
            </w:r>
            <w:r w:rsidRPr="00FC6BE8">
              <w:rPr>
                <w:rStyle w:val="rvts9"/>
                <w:b/>
                <w:bCs/>
                <w:lang w:eastAsia="en-US"/>
              </w:rPr>
              <w:t xml:space="preserve"> фахової передвищої освіти - структурних підрозділів закладів вищої освіти</w:t>
            </w:r>
            <w:r>
              <w:rPr>
                <w:rStyle w:val="rvts9"/>
                <w:b/>
                <w:bCs/>
                <w:lang w:eastAsia="en-US"/>
              </w:rPr>
              <w:t xml:space="preserve"> з дня </w:t>
            </w:r>
            <w:r w:rsidRPr="00FC6BE8">
              <w:rPr>
                <w:rStyle w:val="rvts9"/>
                <w:b/>
                <w:bCs/>
                <w:lang w:eastAsia="en-US"/>
              </w:rPr>
              <w:t xml:space="preserve">набрання </w:t>
            </w:r>
            <w:r w:rsidRPr="00FC6BE8">
              <w:rPr>
                <w:rStyle w:val="rvts9"/>
                <w:b/>
                <w:bCs/>
                <w:lang w:eastAsia="en-US"/>
              </w:rPr>
              <w:lastRenderedPageBreak/>
              <w:t>чинності Законом</w:t>
            </w:r>
            <w:r>
              <w:rPr>
                <w:rStyle w:val="rvts9"/>
                <w:b/>
                <w:bCs/>
                <w:lang w:eastAsia="en-US"/>
              </w:rPr>
              <w:t xml:space="preserve"> </w:t>
            </w:r>
            <w:r w:rsidRPr="00703E08">
              <w:rPr>
                <w:b/>
              </w:rPr>
              <w:t>України «Про внесення змін до деяких законів України (щодо створення передумов для модернізації мережі закладів освіти)</w:t>
            </w:r>
            <w:r>
              <w:t xml:space="preserve"> </w:t>
            </w:r>
            <w:r>
              <w:rPr>
                <w:rStyle w:val="rvts9"/>
                <w:b/>
                <w:bCs/>
                <w:lang w:eastAsia="en-US"/>
              </w:rPr>
              <w:t xml:space="preserve">до дня їх реорганізації чи </w:t>
            </w:r>
            <w:r w:rsidRPr="006A1221">
              <w:rPr>
                <w:rStyle w:val="rvts9"/>
                <w:b/>
                <w:bCs/>
                <w:lang w:eastAsia="en-US"/>
              </w:rPr>
              <w:t>ліквідації в</w:t>
            </w:r>
            <w:r>
              <w:rPr>
                <w:rStyle w:val="rvts9"/>
                <w:b/>
                <w:bCs/>
                <w:lang w:eastAsia="en-US"/>
              </w:rPr>
              <w:t>ідповідно до нього.</w:t>
            </w:r>
          </w:p>
        </w:tc>
      </w:tr>
      <w:tr w:rsidR="008D6E62" w:rsidRPr="00FC6BE8" w14:paraId="0740A529" w14:textId="77777777" w:rsidTr="002831D7">
        <w:trPr>
          <w:trHeight w:val="458"/>
        </w:trPr>
        <w:tc>
          <w:tcPr>
            <w:tcW w:w="14737" w:type="dxa"/>
            <w:gridSpan w:val="2"/>
          </w:tcPr>
          <w:p w14:paraId="5656F076" w14:textId="39DADEF6" w:rsidR="008D6E62" w:rsidRPr="00FC6BE8" w:rsidRDefault="008D6E62" w:rsidP="008D6E62">
            <w:pPr>
              <w:pStyle w:val="rvps2"/>
              <w:spacing w:before="120" w:beforeAutospacing="0" w:after="120" w:afterAutospacing="0"/>
              <w:ind w:firstLine="284"/>
              <w:jc w:val="center"/>
              <w:rPr>
                <w:rStyle w:val="rvts9"/>
                <w:b/>
              </w:rPr>
            </w:pPr>
            <w:r w:rsidRPr="00FC6BE8">
              <w:rPr>
                <w:rStyle w:val="rvts9"/>
                <w:b/>
              </w:rPr>
              <w:lastRenderedPageBreak/>
              <w:t>Закон України «Про фахову передвищу освіту»</w:t>
            </w:r>
          </w:p>
        </w:tc>
      </w:tr>
      <w:tr w:rsidR="008D6E62" w:rsidRPr="004B08BB" w14:paraId="4A341630" w14:textId="77777777" w:rsidTr="002831D7">
        <w:tc>
          <w:tcPr>
            <w:tcW w:w="7368" w:type="dxa"/>
          </w:tcPr>
          <w:p w14:paraId="1070118D" w14:textId="07AE837B" w:rsidR="008D6E62" w:rsidRPr="00FC6BE8" w:rsidRDefault="008D6E62" w:rsidP="008D6E62">
            <w:pPr>
              <w:pStyle w:val="rvps2"/>
              <w:shd w:val="clear" w:color="auto" w:fill="FFFFFF"/>
              <w:spacing w:before="120" w:beforeAutospacing="0" w:after="120" w:afterAutospacing="0"/>
              <w:ind w:firstLine="284"/>
              <w:jc w:val="both"/>
            </w:pPr>
            <w:bookmarkStart w:id="59" w:name="w1_1"/>
            <w:r w:rsidRPr="00FC6BE8">
              <w:rPr>
                <w:rStyle w:val="rvts9"/>
              </w:rPr>
              <w:t>Стаття</w:t>
            </w:r>
            <w:bookmarkEnd w:id="59"/>
            <w:r w:rsidRPr="00FC6BE8">
              <w:rPr>
                <w:rStyle w:val="rvts9"/>
              </w:rPr>
              <w:t> </w:t>
            </w:r>
            <w:bookmarkStart w:id="60" w:name="w2_1"/>
            <w:r w:rsidRPr="00FC6BE8">
              <w:rPr>
                <w:rStyle w:val="rvts9"/>
              </w:rPr>
              <w:t>18</w:t>
            </w:r>
            <w:bookmarkEnd w:id="60"/>
            <w:r w:rsidRPr="00FC6BE8">
              <w:rPr>
                <w:rStyle w:val="rvts9"/>
              </w:rPr>
              <w:t>.</w:t>
            </w:r>
            <w:r w:rsidRPr="00FC6BE8">
              <w:t> Ліцензування освітньої діяльності</w:t>
            </w:r>
          </w:p>
          <w:p w14:paraId="365DFC3B" w14:textId="77777777" w:rsidR="008D6E62" w:rsidRPr="00FC6BE8" w:rsidRDefault="008D6E62" w:rsidP="008D6E62">
            <w:pPr>
              <w:pStyle w:val="rvps2"/>
              <w:shd w:val="clear" w:color="auto" w:fill="FFFFFF"/>
              <w:spacing w:before="120" w:beforeAutospacing="0" w:after="120" w:afterAutospacing="0"/>
              <w:ind w:firstLine="284"/>
              <w:jc w:val="both"/>
            </w:pPr>
            <w:r w:rsidRPr="00FC6BE8">
              <w:t>…</w:t>
            </w:r>
          </w:p>
          <w:p w14:paraId="4EA22B24" w14:textId="18A63A13" w:rsidR="008D6E62" w:rsidRPr="00FC6BE8" w:rsidRDefault="008D6E62" w:rsidP="008D6E62">
            <w:pPr>
              <w:pStyle w:val="rvps2"/>
              <w:spacing w:before="120" w:beforeAutospacing="0" w:after="120" w:afterAutospacing="0"/>
              <w:ind w:firstLine="284"/>
              <w:jc w:val="both"/>
              <w:rPr>
                <w:shd w:val="clear" w:color="auto" w:fill="FFFFFF"/>
              </w:rPr>
            </w:pPr>
            <w:bookmarkStart w:id="61" w:name="n241"/>
            <w:bookmarkEnd w:id="61"/>
            <w:r w:rsidRPr="00FC6BE8">
              <w:rPr>
                <w:shd w:val="clear" w:color="auto" w:fill="FFFFFF"/>
              </w:rPr>
              <w:t>5. Підставами для переоформлення ліцензії, крім підстав, визначених законами України "Про ліцензування видів господарської діяльності" та "Про освіту", також є:</w:t>
            </w:r>
          </w:p>
          <w:p w14:paraId="4F646030" w14:textId="77777777" w:rsidR="008D6E62" w:rsidRDefault="008D6E62" w:rsidP="00B33BB5">
            <w:pPr>
              <w:pStyle w:val="rvps2"/>
              <w:spacing w:before="120" w:beforeAutospacing="0" w:after="120" w:afterAutospacing="0"/>
              <w:ind w:left="22" w:firstLine="284"/>
              <w:rPr>
                <w:rStyle w:val="rvts9"/>
              </w:rPr>
            </w:pPr>
            <w:r w:rsidRPr="00FC6BE8">
              <w:rPr>
                <w:rStyle w:val="rvts9"/>
              </w:rPr>
              <w:t>…</w:t>
            </w:r>
          </w:p>
          <w:p w14:paraId="60834530" w14:textId="77777777" w:rsidR="008D6E62" w:rsidRDefault="008D6E62" w:rsidP="008D6E62">
            <w:pPr>
              <w:pStyle w:val="rvps2"/>
              <w:spacing w:before="120" w:beforeAutospacing="0" w:after="120" w:afterAutospacing="0"/>
              <w:ind w:firstLine="284"/>
              <w:rPr>
                <w:shd w:val="clear" w:color="auto" w:fill="FFFFFF"/>
              </w:rPr>
            </w:pPr>
            <w:r w:rsidRPr="00FC6BE8">
              <w:rPr>
                <w:shd w:val="clear" w:color="auto" w:fill="FFFFFF"/>
              </w:rPr>
              <w:t>2) реорганізація або зміна найменування структурного підрозділу (філії) суб’єкта, який провадить освітню діяльність за відповідною спеціальністю у сфері фахової передвищої освіти;</w:t>
            </w:r>
          </w:p>
          <w:p w14:paraId="707025D0" w14:textId="77777777" w:rsidR="008D6E62" w:rsidRDefault="008D6E62" w:rsidP="008D6E62">
            <w:pPr>
              <w:pStyle w:val="rvps2"/>
              <w:spacing w:before="120" w:beforeAutospacing="0" w:after="120" w:afterAutospacing="0"/>
              <w:ind w:firstLine="284"/>
              <w:rPr>
                <w:shd w:val="clear" w:color="auto" w:fill="FFFFFF"/>
              </w:rPr>
            </w:pPr>
          </w:p>
          <w:p w14:paraId="7ACFF883" w14:textId="38CCB229" w:rsidR="008D6E62" w:rsidRPr="00FC6BE8" w:rsidRDefault="008D6E62" w:rsidP="008D6E62">
            <w:pPr>
              <w:pStyle w:val="rvps2"/>
              <w:spacing w:before="120" w:beforeAutospacing="0" w:after="120" w:afterAutospacing="0"/>
              <w:ind w:firstLine="284"/>
              <w:rPr>
                <w:rStyle w:val="rvts9"/>
              </w:rPr>
            </w:pPr>
            <w:r>
              <w:rPr>
                <w:shd w:val="clear" w:color="auto" w:fill="FFFFFF"/>
              </w:rPr>
              <w:t>…</w:t>
            </w:r>
          </w:p>
        </w:tc>
        <w:tc>
          <w:tcPr>
            <w:tcW w:w="7369" w:type="dxa"/>
          </w:tcPr>
          <w:p w14:paraId="49C54CE6" w14:textId="77777777" w:rsidR="008D6E62" w:rsidRPr="00FC6BE8" w:rsidRDefault="008D6E62" w:rsidP="008D6E62">
            <w:pPr>
              <w:pStyle w:val="rvps2"/>
              <w:shd w:val="clear" w:color="auto" w:fill="FFFFFF"/>
              <w:spacing w:before="120" w:beforeAutospacing="0" w:after="120" w:afterAutospacing="0"/>
              <w:ind w:firstLine="284"/>
              <w:jc w:val="both"/>
            </w:pPr>
            <w:r w:rsidRPr="00FC6BE8">
              <w:rPr>
                <w:rStyle w:val="rvts9"/>
              </w:rPr>
              <w:t>Стаття 18.</w:t>
            </w:r>
            <w:r w:rsidRPr="00FC6BE8">
              <w:t> Ліцензування освітньої діяльності</w:t>
            </w:r>
          </w:p>
          <w:p w14:paraId="3123E78D" w14:textId="77777777" w:rsidR="008D6E62" w:rsidRPr="00FC6BE8" w:rsidRDefault="008D6E62" w:rsidP="008D6E62">
            <w:pPr>
              <w:pStyle w:val="rvps2"/>
              <w:shd w:val="clear" w:color="auto" w:fill="FFFFFF"/>
              <w:spacing w:before="120" w:beforeAutospacing="0" w:after="120" w:afterAutospacing="0"/>
              <w:ind w:firstLine="284"/>
              <w:jc w:val="both"/>
            </w:pPr>
            <w:r w:rsidRPr="00FC6BE8">
              <w:t>…</w:t>
            </w:r>
          </w:p>
          <w:p w14:paraId="4976D773" w14:textId="075A60AF" w:rsidR="008D6E62" w:rsidRPr="00FC6BE8" w:rsidRDefault="008D6E62" w:rsidP="008D6E62">
            <w:pPr>
              <w:pStyle w:val="rvps2"/>
              <w:spacing w:before="120" w:beforeAutospacing="0" w:after="120" w:afterAutospacing="0"/>
              <w:ind w:firstLine="284"/>
              <w:jc w:val="both"/>
              <w:rPr>
                <w:shd w:val="clear" w:color="auto" w:fill="FFFFFF"/>
              </w:rPr>
            </w:pPr>
            <w:r w:rsidRPr="00FC6BE8">
              <w:rPr>
                <w:shd w:val="clear" w:color="auto" w:fill="FFFFFF"/>
              </w:rPr>
              <w:t>5. Підставами для переоформлення ліцензії, крім підстав, визначених законами України </w:t>
            </w:r>
            <w:r>
              <w:rPr>
                <w:shd w:val="clear" w:color="auto" w:fill="FFFFFF"/>
              </w:rPr>
              <w:t>«</w:t>
            </w:r>
            <w:r w:rsidRPr="00FC6BE8">
              <w:rPr>
                <w:shd w:val="clear" w:color="auto" w:fill="FFFFFF"/>
              </w:rPr>
              <w:t>Про ліцензування видів господарської діяльності</w:t>
            </w:r>
            <w:r>
              <w:rPr>
                <w:shd w:val="clear" w:color="auto" w:fill="FFFFFF"/>
              </w:rPr>
              <w:t>» та «</w:t>
            </w:r>
            <w:r w:rsidRPr="00FC6BE8">
              <w:rPr>
                <w:shd w:val="clear" w:color="auto" w:fill="FFFFFF"/>
              </w:rPr>
              <w:t>Про освіту</w:t>
            </w:r>
            <w:r>
              <w:rPr>
                <w:shd w:val="clear" w:color="auto" w:fill="FFFFFF"/>
              </w:rPr>
              <w:t>»</w:t>
            </w:r>
            <w:r w:rsidRPr="00FC6BE8">
              <w:rPr>
                <w:shd w:val="clear" w:color="auto" w:fill="FFFFFF"/>
              </w:rPr>
              <w:t>, також є:</w:t>
            </w:r>
          </w:p>
          <w:p w14:paraId="6F343EB3" w14:textId="77777777" w:rsidR="008D6E62" w:rsidRPr="00FC6BE8" w:rsidRDefault="008D6E62" w:rsidP="008D6E62">
            <w:pPr>
              <w:pStyle w:val="rvps2"/>
              <w:spacing w:before="120" w:beforeAutospacing="0" w:after="120" w:afterAutospacing="0"/>
              <w:ind w:firstLine="284"/>
              <w:rPr>
                <w:rStyle w:val="rvts9"/>
              </w:rPr>
            </w:pPr>
            <w:r w:rsidRPr="00FC6BE8">
              <w:rPr>
                <w:rStyle w:val="rvts9"/>
              </w:rPr>
              <w:t>…</w:t>
            </w:r>
          </w:p>
          <w:p w14:paraId="079EC450" w14:textId="1B5BA98E" w:rsidR="008D6E62" w:rsidRPr="00FC6BE8" w:rsidRDefault="008D6E62" w:rsidP="008D6E62">
            <w:pPr>
              <w:pStyle w:val="rvps2"/>
              <w:spacing w:before="120" w:beforeAutospacing="0" w:after="120" w:afterAutospacing="0"/>
              <w:ind w:firstLine="284"/>
              <w:jc w:val="both"/>
              <w:rPr>
                <w:b/>
                <w:bCs/>
              </w:rPr>
            </w:pPr>
            <w:r w:rsidRPr="00FC6BE8">
              <w:rPr>
                <w:shd w:val="clear" w:color="auto" w:fill="FFFFFF"/>
              </w:rPr>
              <w:t xml:space="preserve">2) реорганізація або зміна найменування структурного підрозділу (філії) суб’єкта, який провадить освітню діяльність за відповідною спеціальністю у сфері фахової передвищої освіти, </w:t>
            </w:r>
            <w:r w:rsidRPr="00FC6BE8">
              <w:rPr>
                <w:b/>
                <w:bCs/>
              </w:rPr>
              <w:t>виділ закладу фахової передвищої освіти зі структури закладу вищої освіти в окрему юридичну особу;</w:t>
            </w:r>
          </w:p>
          <w:p w14:paraId="177DA51D" w14:textId="04632DAA" w:rsidR="008D6E62" w:rsidRPr="00FC6BE8" w:rsidRDefault="00B33BB5" w:rsidP="008D6E62">
            <w:pPr>
              <w:pStyle w:val="rvps2"/>
              <w:spacing w:before="120" w:beforeAutospacing="0" w:after="120" w:afterAutospacing="0"/>
              <w:ind w:firstLine="284"/>
              <w:jc w:val="both"/>
              <w:rPr>
                <w:rStyle w:val="rvts9"/>
              </w:rPr>
            </w:pPr>
            <w:r>
              <w:rPr>
                <w:shd w:val="clear" w:color="auto" w:fill="FFFFFF"/>
              </w:rPr>
              <w:t>…</w:t>
            </w:r>
          </w:p>
        </w:tc>
      </w:tr>
      <w:tr w:rsidR="008D6E62" w:rsidRPr="004B08BB" w14:paraId="43B46B40" w14:textId="77777777" w:rsidTr="002831D7">
        <w:trPr>
          <w:trHeight w:val="1015"/>
        </w:trPr>
        <w:tc>
          <w:tcPr>
            <w:tcW w:w="7368" w:type="dxa"/>
          </w:tcPr>
          <w:p w14:paraId="39C95DC3" w14:textId="141305F3" w:rsidR="008D6E62" w:rsidRPr="00E447E9" w:rsidRDefault="008D6E62" w:rsidP="008D6E62">
            <w:pPr>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6. Підставою для прийняття рішення про </w:t>
            </w:r>
            <w:r w:rsidRPr="00E447E9">
              <w:rPr>
                <w:rFonts w:ascii="Times New Roman" w:eastAsia="Times New Roman" w:hAnsi="Times New Roman" w:cs="Times New Roman"/>
                <w:sz w:val="24"/>
                <w:szCs w:val="24"/>
                <w:lang w:val="uk-UA" w:eastAsia="uk-UA"/>
              </w:rPr>
              <w:t>припинення дії (повністю або частково) ліцензії є:</w:t>
            </w:r>
          </w:p>
          <w:p w14:paraId="3FD5DB45" w14:textId="415AE15A" w:rsidR="008D6E62" w:rsidRPr="00FC6BE8" w:rsidRDefault="008D6E62" w:rsidP="008D6E62">
            <w:pPr>
              <w:ind w:firstLine="284"/>
              <w:jc w:val="both"/>
              <w:rPr>
                <w:rFonts w:ascii="Times New Roman" w:eastAsia="Times New Roman" w:hAnsi="Times New Roman" w:cs="Times New Roman"/>
                <w:sz w:val="24"/>
                <w:szCs w:val="24"/>
                <w:lang w:val="uk-UA" w:eastAsia="uk-UA"/>
              </w:rPr>
            </w:pPr>
            <w:bookmarkStart w:id="62" w:name="n258"/>
            <w:bookmarkEnd w:id="62"/>
            <w:r w:rsidRPr="00FC6BE8">
              <w:rPr>
                <w:rFonts w:ascii="Times New Roman" w:eastAsia="Times New Roman" w:hAnsi="Times New Roman" w:cs="Times New Roman"/>
                <w:sz w:val="24"/>
                <w:szCs w:val="24"/>
                <w:lang w:val="uk-UA" w:eastAsia="uk-UA"/>
              </w:rPr>
              <w:t>…</w:t>
            </w:r>
          </w:p>
          <w:p w14:paraId="52B13D61" w14:textId="1816DAD5"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акт про відмову закладу фахової передвищої освіти у проведенні перевірки центральним органом виконавчої влади у сфері освіти і науки;</w:t>
            </w:r>
          </w:p>
          <w:p w14:paraId="2A332255" w14:textId="1CA8520B"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p>
          <w:p w14:paraId="00603F33" w14:textId="77777777" w:rsidR="008D6E62" w:rsidRPr="00280253" w:rsidRDefault="008D6E62" w:rsidP="008D6E62">
            <w:pPr>
              <w:spacing w:before="120" w:after="120"/>
              <w:ind w:firstLine="284"/>
              <w:jc w:val="both"/>
              <w:rPr>
                <w:rFonts w:ascii="Times New Roman" w:eastAsia="Times New Roman" w:hAnsi="Times New Roman" w:cs="Times New Roman"/>
                <w:sz w:val="16"/>
                <w:szCs w:val="16"/>
                <w:lang w:val="uk-UA" w:eastAsia="uk-UA"/>
              </w:rPr>
            </w:pPr>
          </w:p>
          <w:p w14:paraId="748C91C5" w14:textId="1D743EBD"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7) несплата коштів за видачу ліцензії.</w:t>
            </w:r>
          </w:p>
          <w:p w14:paraId="7D494863" w14:textId="059C6FC2" w:rsidR="008D6E62" w:rsidRPr="00FC6BE8" w:rsidRDefault="008D6E62" w:rsidP="008D6E62">
            <w:pPr>
              <w:pStyle w:val="rvps2"/>
              <w:tabs>
                <w:tab w:val="left" w:pos="285"/>
              </w:tabs>
              <w:spacing w:before="120" w:beforeAutospacing="0" w:after="120" w:afterAutospacing="0"/>
              <w:ind w:firstLine="284"/>
              <w:jc w:val="both"/>
              <w:rPr>
                <w:rStyle w:val="rvts9"/>
              </w:rPr>
            </w:pPr>
            <w:r w:rsidRPr="00FC6BE8">
              <w:rPr>
                <w:rStyle w:val="rvts0"/>
                <w:lang w:eastAsia="en-US"/>
              </w:rPr>
              <w:t xml:space="preserve">Рішення про </w:t>
            </w:r>
            <w:r w:rsidRPr="00E447E9">
              <w:rPr>
                <w:rStyle w:val="rvts0"/>
                <w:lang w:eastAsia="en-US"/>
              </w:rPr>
              <w:t>припинення дії</w:t>
            </w:r>
            <w:r>
              <w:rPr>
                <w:rStyle w:val="rvts0"/>
                <w:i/>
                <w:lang w:eastAsia="en-US"/>
              </w:rPr>
              <w:t xml:space="preserve"> </w:t>
            </w:r>
            <w:r w:rsidRPr="00FC6BE8">
              <w:rPr>
                <w:rStyle w:val="rvts0"/>
                <w:lang w:eastAsia="en-US"/>
              </w:rPr>
              <w:t xml:space="preserve">ліцензії приймається протягом 15 робочих днів з дня виникнення або встановлення підстави для </w:t>
            </w:r>
            <w:r w:rsidRPr="00E447E9">
              <w:rPr>
                <w:rStyle w:val="rvts0"/>
                <w:lang w:eastAsia="en-US"/>
              </w:rPr>
              <w:t>припинення дії</w:t>
            </w:r>
            <w:r>
              <w:rPr>
                <w:rStyle w:val="rvts0"/>
                <w:i/>
                <w:lang w:eastAsia="en-US"/>
              </w:rPr>
              <w:t xml:space="preserve"> </w:t>
            </w:r>
            <w:r w:rsidRPr="00FC6BE8">
              <w:rPr>
                <w:rStyle w:val="rvts0"/>
                <w:lang w:eastAsia="en-US"/>
              </w:rPr>
              <w:t>ліцензії.</w:t>
            </w:r>
          </w:p>
        </w:tc>
        <w:tc>
          <w:tcPr>
            <w:tcW w:w="7369" w:type="dxa"/>
          </w:tcPr>
          <w:p w14:paraId="71109891" w14:textId="21B4AB7D" w:rsidR="008D6E62" w:rsidRPr="00FC6BE8" w:rsidRDefault="008D6E62" w:rsidP="008D6E62">
            <w:pPr>
              <w:tabs>
                <w:tab w:val="left" w:pos="586"/>
              </w:tabs>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6. Підставою для прийняття рішення про </w:t>
            </w:r>
            <w:r w:rsidRPr="00E447E9">
              <w:rPr>
                <w:rFonts w:ascii="Times New Roman" w:hAnsi="Times New Roman" w:cs="Times New Roman"/>
                <w:color w:val="000000" w:themeColor="text1"/>
                <w:sz w:val="24"/>
                <w:szCs w:val="24"/>
                <w:lang w:val="uk-UA"/>
              </w:rPr>
              <w:t>припинення дії</w:t>
            </w:r>
            <w:r w:rsidRPr="00FC6BE8">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(повністю або частково) </w:t>
            </w:r>
            <w:r w:rsidRPr="00FC6BE8">
              <w:rPr>
                <w:rFonts w:ascii="Times New Roman" w:eastAsia="Times New Roman" w:hAnsi="Times New Roman" w:cs="Times New Roman"/>
                <w:sz w:val="24"/>
                <w:szCs w:val="24"/>
                <w:lang w:val="uk-UA" w:eastAsia="uk-UA"/>
              </w:rPr>
              <w:t>ліцензії є:</w:t>
            </w:r>
          </w:p>
          <w:p w14:paraId="6EE05189" w14:textId="681F1D67" w:rsidR="008D6E62" w:rsidRPr="00FC6BE8" w:rsidRDefault="008D6E62" w:rsidP="008D6E62">
            <w:pPr>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0158E913" w14:textId="41B243D0"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акт про відмову закладу фахової передвищої освіти у проведенні перевірки центральним органом виконавчої влади у сфері освіти і науки;</w:t>
            </w:r>
          </w:p>
          <w:p w14:paraId="4AF23174" w14:textId="0043D0C6" w:rsidR="008D6E62" w:rsidRPr="00FC6BE8" w:rsidRDefault="008D6E62" w:rsidP="008D6E62">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6</w:t>
            </w:r>
            <w:r w:rsidRPr="00FC6BE8">
              <w:rPr>
                <w:rFonts w:ascii="Times New Roman" w:eastAsia="Times New Roman" w:hAnsi="Times New Roman" w:cs="Times New Roman"/>
                <w:b/>
                <w:sz w:val="24"/>
                <w:szCs w:val="24"/>
                <w:vertAlign w:val="superscript"/>
                <w:lang w:val="uk-UA" w:eastAsia="uk-UA"/>
              </w:rPr>
              <w:t>1</w:t>
            </w:r>
            <w:r w:rsidRPr="00FC6BE8">
              <w:rPr>
                <w:rFonts w:ascii="Times New Roman" w:eastAsia="Times New Roman" w:hAnsi="Times New Roman" w:cs="Times New Roman"/>
                <w:b/>
                <w:sz w:val="24"/>
                <w:szCs w:val="24"/>
                <w:lang w:val="uk-UA" w:eastAsia="uk-UA"/>
              </w:rPr>
              <w:t>) припинення провадження освітньої діяльності у передбачених законом випадках;</w:t>
            </w:r>
          </w:p>
          <w:p w14:paraId="486007C8" w14:textId="77777777"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7) несплата коштів за видачу ліцензії.</w:t>
            </w:r>
          </w:p>
          <w:p w14:paraId="0683784E" w14:textId="149FDE05" w:rsidR="008D6E62" w:rsidRPr="00260A17" w:rsidRDefault="008D6E62" w:rsidP="008D6E62">
            <w:pPr>
              <w:pStyle w:val="rvps2"/>
              <w:spacing w:before="120" w:beforeAutospacing="0" w:after="120" w:afterAutospacing="0"/>
              <w:ind w:firstLine="284"/>
              <w:jc w:val="both"/>
              <w:rPr>
                <w:rStyle w:val="rvts0"/>
                <w:color w:val="000000" w:themeColor="text1"/>
                <w:sz w:val="22"/>
                <w:szCs w:val="22"/>
                <w:lang w:eastAsia="en-US"/>
              </w:rPr>
            </w:pPr>
            <w:r w:rsidRPr="00FC6BE8">
              <w:rPr>
                <w:rStyle w:val="rvts0"/>
                <w:lang w:eastAsia="en-US"/>
              </w:rPr>
              <w:t xml:space="preserve">Рішення про </w:t>
            </w:r>
            <w:r w:rsidRPr="00E447E9">
              <w:rPr>
                <w:color w:val="000000" w:themeColor="text1"/>
              </w:rPr>
              <w:t>припинення дії</w:t>
            </w:r>
            <w:r w:rsidRPr="00E447E9">
              <w:rPr>
                <w:rStyle w:val="rvts0"/>
                <w:lang w:eastAsia="en-US"/>
              </w:rPr>
              <w:t xml:space="preserve"> ліцензії приймається протягом 15 </w:t>
            </w:r>
            <w:r w:rsidRPr="00E447E9">
              <w:rPr>
                <w:color w:val="000000" w:themeColor="text1"/>
                <w:shd w:val="clear" w:color="auto" w:fill="FFFFFF"/>
              </w:rPr>
              <w:t>робочих</w:t>
            </w:r>
            <w:r w:rsidRPr="00E447E9">
              <w:rPr>
                <w:rStyle w:val="rvts0"/>
                <w:lang w:eastAsia="en-US"/>
              </w:rPr>
              <w:t xml:space="preserve"> днів з дня виникнення або встановлення підстави для </w:t>
            </w:r>
            <w:r w:rsidRPr="00E447E9">
              <w:rPr>
                <w:color w:val="000000" w:themeColor="text1"/>
              </w:rPr>
              <w:t>припинення дії</w:t>
            </w:r>
            <w:r w:rsidRPr="00E447E9">
              <w:rPr>
                <w:rStyle w:val="rvts0"/>
                <w:lang w:eastAsia="en-US"/>
              </w:rPr>
              <w:t xml:space="preserve"> ліцензії</w:t>
            </w:r>
            <w:r w:rsidRPr="00260A17">
              <w:rPr>
                <w:rStyle w:val="rvts0"/>
                <w:lang w:eastAsia="en-US"/>
              </w:rPr>
              <w:t xml:space="preserve">. </w:t>
            </w:r>
            <w:r w:rsidRPr="00260A17">
              <w:rPr>
                <w:rStyle w:val="rvts0"/>
                <w:b/>
                <w:lang w:eastAsia="en-US"/>
              </w:rPr>
              <w:t xml:space="preserve">Рішення про </w:t>
            </w:r>
            <w:r w:rsidRPr="00260A17">
              <w:rPr>
                <w:b/>
                <w:color w:val="000000" w:themeColor="text1"/>
              </w:rPr>
              <w:t>припинення дії</w:t>
            </w:r>
            <w:r w:rsidRPr="00260A17">
              <w:rPr>
                <w:rStyle w:val="rvts0"/>
                <w:b/>
                <w:lang w:eastAsia="en-US"/>
              </w:rPr>
              <w:t xml:space="preserve"> ліцензії набирає чинності через 10 </w:t>
            </w:r>
            <w:r w:rsidRPr="00260A17">
              <w:rPr>
                <w:b/>
                <w:color w:val="000000" w:themeColor="text1"/>
                <w:shd w:val="clear" w:color="auto" w:fill="FFFFFF"/>
              </w:rPr>
              <w:t>робочих</w:t>
            </w:r>
            <w:r w:rsidRPr="00260A17">
              <w:rPr>
                <w:rStyle w:val="rvts0"/>
                <w:b/>
                <w:lang w:eastAsia="en-US"/>
              </w:rPr>
              <w:t xml:space="preserve"> днів з дня </w:t>
            </w:r>
            <w:r w:rsidRPr="00260A17">
              <w:rPr>
                <w:b/>
                <w:color w:val="000000" w:themeColor="text1"/>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8" w:anchor="w2_88" w:history="1"/>
            <w:r w:rsidRPr="00260A17">
              <w:rPr>
                <w:b/>
                <w:color w:val="000000" w:themeColor="text1"/>
              </w:rPr>
              <w:t xml:space="preserve"> ліцензування </w:t>
            </w:r>
            <w:r w:rsidRPr="00260A17">
              <w:rPr>
                <w:b/>
                <w:color w:val="000000" w:themeColor="text1"/>
                <w:shd w:val="clear" w:color="auto" w:fill="FFFFFF"/>
              </w:rPr>
              <w:t>наступного робочого дня після його прийняття</w:t>
            </w:r>
            <w:r w:rsidRPr="00260A17">
              <w:rPr>
                <w:rStyle w:val="rvts0"/>
                <w:color w:val="000000" w:themeColor="text1"/>
                <w:lang w:eastAsia="en-US"/>
              </w:rPr>
              <w:t>.</w:t>
            </w:r>
            <w:r w:rsidRPr="00260A17">
              <w:rPr>
                <w:rStyle w:val="rvts0"/>
                <w:color w:val="000000" w:themeColor="text1"/>
                <w:sz w:val="22"/>
                <w:szCs w:val="22"/>
                <w:lang w:eastAsia="en-US"/>
              </w:rPr>
              <w:t xml:space="preserve"> </w:t>
            </w:r>
          </w:p>
          <w:p w14:paraId="7F6AEA88" w14:textId="0E585B3E" w:rsidR="008D6E62" w:rsidRPr="004B08BB" w:rsidRDefault="008D6E62" w:rsidP="00D14C33">
            <w:pPr>
              <w:spacing w:before="120" w:after="120"/>
              <w:ind w:firstLine="284"/>
              <w:jc w:val="both"/>
              <w:rPr>
                <w:rStyle w:val="rvts9"/>
                <w:lang w:val="uk-UA"/>
              </w:rPr>
            </w:pPr>
            <w:r w:rsidRPr="00260A17">
              <w:rPr>
                <w:rFonts w:ascii="Times New Roman" w:eastAsia="Times New Roman" w:hAnsi="Times New Roman" w:cs="Times New Roman"/>
                <w:b/>
                <w:sz w:val="24"/>
                <w:szCs w:val="24"/>
                <w:lang w:val="uk-UA" w:eastAsia="uk-UA"/>
              </w:rPr>
              <w:t>Рішення</w:t>
            </w:r>
            <w:r w:rsidRPr="00260A17">
              <w:rPr>
                <w:b/>
                <w:shd w:val="clear" w:color="auto" w:fill="FFFFFF"/>
                <w:lang w:val="uk-UA"/>
              </w:rPr>
              <w:t xml:space="preserve"> </w:t>
            </w:r>
            <w:r w:rsidRPr="00260A17">
              <w:rPr>
                <w:rFonts w:ascii="Times New Roman" w:hAnsi="Times New Roman" w:cs="Times New Roman"/>
                <w:b/>
                <w:sz w:val="24"/>
                <w:szCs w:val="24"/>
                <w:shd w:val="clear" w:color="auto" w:fill="FFFFFF"/>
                <w:lang w:val="uk-UA"/>
              </w:rPr>
              <w:t xml:space="preserve">про </w:t>
            </w:r>
            <w:r w:rsidRPr="00AB7FFC">
              <w:rPr>
                <w:rFonts w:ascii="Times New Roman" w:hAnsi="Times New Roman" w:cs="Times New Roman"/>
                <w:b/>
                <w:color w:val="000000" w:themeColor="text1"/>
                <w:sz w:val="24"/>
                <w:szCs w:val="24"/>
                <w:lang w:val="uk-UA"/>
              </w:rPr>
              <w:t>припинення дії</w:t>
            </w:r>
            <w:r w:rsidRPr="00FC6BE8">
              <w:rPr>
                <w:rFonts w:ascii="Times New Roman" w:hAnsi="Times New Roman" w:cs="Times New Roman"/>
                <w:b/>
                <w:sz w:val="24"/>
                <w:szCs w:val="24"/>
                <w:shd w:val="clear" w:color="auto" w:fill="FFFFFF"/>
                <w:lang w:val="uk-UA"/>
              </w:rPr>
              <w:t xml:space="preserve"> ліцензії може бути оскаржено</w:t>
            </w:r>
            <w:r w:rsidRPr="00FC6BE8">
              <w:rPr>
                <w:b/>
                <w:shd w:val="clear" w:color="auto" w:fill="FFFFFF"/>
                <w:lang w:val="uk-UA"/>
              </w:rPr>
              <w:t xml:space="preserve"> </w:t>
            </w:r>
            <w:r w:rsidRPr="00FC6BE8">
              <w:rPr>
                <w:rFonts w:ascii="Times New Roman" w:hAnsi="Times New Roman" w:cs="Times New Roman"/>
                <w:b/>
                <w:sz w:val="24"/>
                <w:szCs w:val="24"/>
                <w:shd w:val="clear" w:color="auto" w:fill="FFFFFF"/>
                <w:lang w:val="uk-UA"/>
              </w:rPr>
              <w:t xml:space="preserve">відповідно до Закону України «Про ліцензування </w:t>
            </w:r>
            <w:r>
              <w:rPr>
                <w:rFonts w:ascii="Times New Roman" w:hAnsi="Times New Roman" w:cs="Times New Roman"/>
                <w:b/>
                <w:sz w:val="24"/>
                <w:szCs w:val="24"/>
                <w:shd w:val="clear" w:color="auto" w:fill="FFFFFF"/>
                <w:lang w:val="uk-UA"/>
              </w:rPr>
              <w:t>видів господарської діяльності»</w:t>
            </w:r>
            <w:r w:rsidR="00D14C33">
              <w:rPr>
                <w:rFonts w:ascii="Times New Roman" w:hAnsi="Times New Roman" w:cs="Times New Roman"/>
                <w:b/>
                <w:sz w:val="24"/>
                <w:szCs w:val="24"/>
                <w:shd w:val="clear" w:color="auto" w:fill="FFFFFF"/>
                <w:lang w:val="uk-UA"/>
              </w:rPr>
              <w:t xml:space="preserve"> </w:t>
            </w:r>
            <w:r w:rsidR="00D14C33" w:rsidRPr="006A1221">
              <w:rPr>
                <w:rFonts w:ascii="Times New Roman" w:hAnsi="Times New Roman" w:cs="Times New Roman"/>
                <w:b/>
                <w:sz w:val="24"/>
                <w:szCs w:val="24"/>
                <w:shd w:val="clear" w:color="auto" w:fill="FFFFFF"/>
                <w:lang w:val="uk-UA"/>
              </w:rPr>
              <w:t>та Закону України «Про адміністративну процедуру».</w:t>
            </w:r>
          </w:p>
        </w:tc>
      </w:tr>
      <w:tr w:rsidR="008D6E62" w:rsidRPr="00FC6BE8" w14:paraId="0CD9B2AF" w14:textId="77777777" w:rsidTr="002831D7">
        <w:trPr>
          <w:trHeight w:val="703"/>
        </w:trPr>
        <w:tc>
          <w:tcPr>
            <w:tcW w:w="7368" w:type="dxa"/>
          </w:tcPr>
          <w:p w14:paraId="4F41919A" w14:textId="2A0AB98F" w:rsidR="008D6E62" w:rsidRPr="00FC6BE8" w:rsidRDefault="008D6E62" w:rsidP="008D6E62">
            <w:pPr>
              <w:pStyle w:val="rvps2"/>
              <w:spacing w:before="120" w:beforeAutospacing="0" w:after="120" w:afterAutospacing="0"/>
              <w:ind w:firstLine="284"/>
              <w:jc w:val="both"/>
              <w:rPr>
                <w:rStyle w:val="rvts9"/>
              </w:rPr>
            </w:pPr>
            <w:r w:rsidRPr="00FC6BE8">
              <w:rPr>
                <w:rStyle w:val="rvts9"/>
              </w:rPr>
              <w:lastRenderedPageBreak/>
              <w:t>Стаття 27.</w:t>
            </w:r>
            <w:r w:rsidRPr="00FC6BE8">
              <w:rPr>
                <w:rStyle w:val="rvts0"/>
              </w:rPr>
              <w:t xml:space="preserve"> Організаційно-правовий статус закладів фахової передвищої освіти</w:t>
            </w:r>
          </w:p>
        </w:tc>
        <w:tc>
          <w:tcPr>
            <w:tcW w:w="7369" w:type="dxa"/>
          </w:tcPr>
          <w:p w14:paraId="217BA3B4" w14:textId="7F6AF4EB" w:rsidR="008D6E62" w:rsidRPr="00FC6BE8" w:rsidRDefault="008D6E62" w:rsidP="008D6E62">
            <w:pPr>
              <w:pStyle w:val="rvps2"/>
              <w:spacing w:before="120" w:beforeAutospacing="0" w:after="120" w:afterAutospacing="0"/>
              <w:ind w:firstLine="284"/>
              <w:jc w:val="both"/>
              <w:rPr>
                <w:rStyle w:val="rvts9"/>
              </w:rPr>
            </w:pPr>
            <w:bookmarkStart w:id="63" w:name="_Hlk144391011"/>
            <w:r w:rsidRPr="00FC6BE8">
              <w:rPr>
                <w:rStyle w:val="rvts9"/>
              </w:rPr>
              <w:t>Стаття 27.</w:t>
            </w:r>
            <w:r w:rsidRPr="00FC6BE8">
              <w:rPr>
                <w:rStyle w:val="rvts0"/>
              </w:rPr>
              <w:t xml:space="preserve"> Організаційно-правовий статус закладів фахової передвищої освіти</w:t>
            </w:r>
            <w:bookmarkEnd w:id="63"/>
          </w:p>
        </w:tc>
      </w:tr>
      <w:tr w:rsidR="008D6E62" w:rsidRPr="00FC6BE8" w14:paraId="17F5BC8A" w14:textId="77777777" w:rsidTr="002831D7">
        <w:tc>
          <w:tcPr>
            <w:tcW w:w="7368" w:type="dxa"/>
          </w:tcPr>
          <w:p w14:paraId="4EA8FB34" w14:textId="1C3080A0" w:rsidR="008D6E62" w:rsidRPr="00FC6BE8" w:rsidRDefault="008D6E62" w:rsidP="00B33BB5">
            <w:pPr>
              <w:pStyle w:val="rvps2"/>
              <w:spacing w:before="0" w:beforeAutospacing="0" w:after="120" w:afterAutospacing="0"/>
              <w:ind w:firstLine="284"/>
              <w:rPr>
                <w:rStyle w:val="rvts9"/>
              </w:rPr>
            </w:pPr>
            <w:r w:rsidRPr="00FC6BE8">
              <w:rPr>
                <w:rStyle w:val="rvts9"/>
              </w:rPr>
              <w:t>…</w:t>
            </w:r>
          </w:p>
        </w:tc>
        <w:tc>
          <w:tcPr>
            <w:tcW w:w="7369" w:type="dxa"/>
          </w:tcPr>
          <w:p w14:paraId="43B9E916" w14:textId="4542C924" w:rsidR="008D6E62" w:rsidRPr="00FC6BE8" w:rsidRDefault="008D6E62" w:rsidP="00B33BB5">
            <w:pPr>
              <w:pStyle w:val="rvps2"/>
              <w:spacing w:before="0" w:beforeAutospacing="0" w:after="120" w:afterAutospacing="0"/>
              <w:ind w:firstLine="284"/>
              <w:rPr>
                <w:rStyle w:val="rvts9"/>
              </w:rPr>
            </w:pPr>
            <w:r w:rsidRPr="00FC6BE8">
              <w:rPr>
                <w:rStyle w:val="rvts9"/>
              </w:rPr>
              <w:t>…</w:t>
            </w:r>
          </w:p>
        </w:tc>
      </w:tr>
      <w:tr w:rsidR="008D6E62" w:rsidRPr="00FC6BE8" w14:paraId="7582CCC4" w14:textId="77777777" w:rsidTr="002831D7">
        <w:tc>
          <w:tcPr>
            <w:tcW w:w="7368" w:type="dxa"/>
          </w:tcPr>
          <w:p w14:paraId="4FACD6EE" w14:textId="1D054216" w:rsidR="008D6E62" w:rsidRPr="00FC6BE8" w:rsidRDefault="008D6E62" w:rsidP="008D6E62">
            <w:pPr>
              <w:pStyle w:val="rvps2"/>
              <w:spacing w:before="120" w:beforeAutospacing="0" w:after="120" w:afterAutospacing="0"/>
              <w:ind w:firstLine="284"/>
              <w:jc w:val="both"/>
              <w:rPr>
                <w:rStyle w:val="rvts9"/>
                <w:i/>
              </w:rPr>
            </w:pPr>
            <w:r w:rsidRPr="00FC6BE8">
              <w:rPr>
                <w:rStyle w:val="rvts0"/>
                <w:i/>
              </w:rPr>
              <w:t>7. Рішення про приєднання закладу фахової передвищої освіти державної або комунальної форми власності, що має статус окремої юридичної особи, до закладу вищої освіти такої самої форми власності як структурного підрозділу приймається вищим колегіальним органом громадського самоврядування закладу фахової передвищої освіти за погодженням з вищим колегіальним органом громадського самоврядування закладу вищої освіти і затверджується засновником або уповноваженим ним органом управління.</w:t>
            </w:r>
          </w:p>
        </w:tc>
        <w:tc>
          <w:tcPr>
            <w:tcW w:w="7369" w:type="dxa"/>
            <w:vAlign w:val="center"/>
          </w:tcPr>
          <w:p w14:paraId="34BE4200" w14:textId="7A74D3E2" w:rsidR="008D6E62" w:rsidRPr="00FC6BE8" w:rsidRDefault="008D6E62" w:rsidP="008D6E62">
            <w:pPr>
              <w:pStyle w:val="rvps2"/>
              <w:spacing w:before="120" w:beforeAutospacing="0" w:after="120" w:afterAutospacing="0"/>
              <w:ind w:firstLine="284"/>
              <w:jc w:val="center"/>
              <w:rPr>
                <w:rStyle w:val="rvts9"/>
                <w:b/>
              </w:rPr>
            </w:pPr>
            <w:r w:rsidRPr="00FC6BE8">
              <w:rPr>
                <w:rStyle w:val="rvts9"/>
                <w:b/>
              </w:rPr>
              <w:t>Виключити</w:t>
            </w:r>
          </w:p>
        </w:tc>
      </w:tr>
      <w:tr w:rsidR="008D6E62" w:rsidRPr="00FC6BE8" w14:paraId="0B14993F" w14:textId="77777777" w:rsidTr="002831D7">
        <w:tc>
          <w:tcPr>
            <w:tcW w:w="7368" w:type="dxa"/>
          </w:tcPr>
          <w:p w14:paraId="1EE37864" w14:textId="77777777" w:rsidR="008D6E62" w:rsidRPr="00FC6BE8" w:rsidRDefault="008D6E62" w:rsidP="00B33BB5">
            <w:pPr>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приймається </w:t>
            </w:r>
            <w:r w:rsidRPr="00FC6BE8">
              <w:rPr>
                <w:rFonts w:ascii="Times New Roman" w:eastAsia="Times New Roman" w:hAnsi="Times New Roman" w:cs="Times New Roman"/>
                <w:i/>
                <w:sz w:val="24"/>
                <w:szCs w:val="24"/>
                <w:lang w:val="uk-UA" w:eastAsia="uk-UA"/>
              </w:rPr>
              <w:t xml:space="preserve">за </w:t>
            </w:r>
            <w:r w:rsidRPr="00FC6BE8">
              <w:rPr>
                <w:rFonts w:ascii="Times New Roman" w:eastAsia="Times New Roman" w:hAnsi="Times New Roman" w:cs="Times New Roman"/>
                <w:i/>
                <w:sz w:val="24"/>
                <w:szCs w:val="24"/>
                <w:lang w:val="uk-UA" w:eastAsia="uk-UA"/>
              </w:rPr>
              <w:lastRenderedPageBreak/>
              <w:t>ініціативою вищого колегіального органу громадського самоврядування такого підрозділу вищим колегіальним органом громадського самоврядування закладу вищої освіти і затверджується</w:t>
            </w:r>
            <w:r w:rsidRPr="00FC6BE8">
              <w:rPr>
                <w:rFonts w:ascii="Times New Roman" w:eastAsia="Times New Roman" w:hAnsi="Times New Roman" w:cs="Times New Roman"/>
                <w:sz w:val="24"/>
                <w:szCs w:val="24"/>
                <w:lang w:val="uk-UA" w:eastAsia="uk-UA"/>
              </w:rPr>
              <w:t xml:space="preserve"> засновником або уповноваженим ним органом управління.</w:t>
            </w:r>
          </w:p>
          <w:p w14:paraId="00B469F6" w14:textId="6316E035" w:rsidR="008D6E62" w:rsidRPr="00FC6BE8" w:rsidRDefault="008D6E62" w:rsidP="00B33BB5">
            <w:pPr>
              <w:ind w:firstLine="284"/>
              <w:jc w:val="both"/>
              <w:rPr>
                <w:rStyle w:val="rvts9"/>
                <w:rFonts w:ascii="Times New Roman" w:hAnsi="Times New Roman" w:cs="Times New Roman"/>
                <w:sz w:val="24"/>
                <w:szCs w:val="24"/>
                <w:lang w:val="uk-UA"/>
              </w:rPr>
            </w:pPr>
            <w:bookmarkStart w:id="64" w:name="n385"/>
            <w:bookmarkEnd w:id="64"/>
            <w:r w:rsidRPr="00FC6BE8">
              <w:rPr>
                <w:rFonts w:ascii="Times New Roman" w:eastAsia="Times New Roman" w:hAnsi="Times New Roman" w:cs="Times New Roman"/>
                <w:sz w:val="24"/>
                <w:szCs w:val="24"/>
                <w:lang w:val="uk-UA" w:eastAsia="uk-UA"/>
              </w:rPr>
              <w:t xml:space="preserve">   </w:t>
            </w:r>
          </w:p>
        </w:tc>
        <w:tc>
          <w:tcPr>
            <w:tcW w:w="7369" w:type="dxa"/>
          </w:tcPr>
          <w:p w14:paraId="4E375567" w14:textId="41A58534"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8. Рішення про виділ структурного підрозділу закладу вищої освіти шляхом створення юридичної особи такої самої форми власності у </w:t>
            </w:r>
            <w:r w:rsidRPr="00FC6BE8">
              <w:rPr>
                <w:rFonts w:ascii="Times New Roman" w:eastAsia="Times New Roman" w:hAnsi="Times New Roman" w:cs="Times New Roman"/>
                <w:sz w:val="24"/>
                <w:szCs w:val="24"/>
                <w:lang w:val="uk-UA" w:eastAsia="uk-UA"/>
              </w:rPr>
              <w:lastRenderedPageBreak/>
              <w:t>статусі закладу фахової передвищої освіти приймається засновником або уповноваженим ним органом управління.</w:t>
            </w:r>
          </w:p>
          <w:p w14:paraId="2451C61B" w14:textId="57319AFA" w:rsidR="008D6E62" w:rsidRPr="00FC6BE8" w:rsidRDefault="00406A17" w:rsidP="002C1342">
            <w:pPr>
              <w:pStyle w:val="rvps2"/>
              <w:spacing w:before="120" w:beforeAutospacing="0" w:after="120" w:afterAutospacing="0"/>
              <w:ind w:firstLine="284"/>
              <w:jc w:val="both"/>
              <w:rPr>
                <w:rStyle w:val="rvts9"/>
                <w:b/>
                <w:i/>
              </w:rPr>
            </w:pPr>
            <w:r>
              <w:rPr>
                <w:rStyle w:val="rvts9"/>
                <w:b/>
                <w:i/>
              </w:rPr>
              <w:t>…</w:t>
            </w:r>
          </w:p>
        </w:tc>
      </w:tr>
      <w:tr w:rsidR="008D6E62" w:rsidRPr="00FC6BE8" w14:paraId="5096B461" w14:textId="77777777" w:rsidTr="002831D7">
        <w:tc>
          <w:tcPr>
            <w:tcW w:w="7368" w:type="dxa"/>
          </w:tcPr>
          <w:p w14:paraId="16F50B65" w14:textId="77777777" w:rsidR="008D6E62" w:rsidRPr="00FC6BE8" w:rsidRDefault="008D6E62" w:rsidP="00B33BB5">
            <w:pPr>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w:t>
            </w:r>
            <w:r w:rsidRPr="00FC6BE8">
              <w:rPr>
                <w:rFonts w:ascii="Times New Roman" w:eastAsia="Times New Roman" w:hAnsi="Times New Roman" w:cs="Times New Roman"/>
                <w:i/>
                <w:sz w:val="24"/>
                <w:szCs w:val="24"/>
                <w:lang w:val="uk-UA" w:eastAsia="uk-UA"/>
              </w:rPr>
              <w:t>за ініціативою вищого колегіального органу громадського самоврядування підрозділу вищим колегіальним органом громадського самоврядування закладу вищої освіти і затверджується</w:t>
            </w:r>
            <w:r w:rsidRPr="00FC6BE8">
              <w:rPr>
                <w:rFonts w:ascii="Times New Roman" w:eastAsia="Times New Roman" w:hAnsi="Times New Roman" w:cs="Times New Roman"/>
                <w:sz w:val="24"/>
                <w:szCs w:val="24"/>
                <w:lang w:val="uk-UA" w:eastAsia="uk-UA"/>
              </w:rPr>
              <w:t xml:space="preserve"> засновником або уповноваженим ним органом управління.</w:t>
            </w:r>
          </w:p>
          <w:p w14:paraId="5D0C4F3D" w14:textId="4EF08934" w:rsidR="008D6E62" w:rsidRPr="00FC6BE8" w:rsidRDefault="00406A17" w:rsidP="00B33BB5">
            <w:pPr>
              <w:spacing w:after="120"/>
              <w:ind w:firstLine="284"/>
              <w:jc w:val="both"/>
              <w:rPr>
                <w:rStyle w:val="rvts9"/>
                <w:rFonts w:ascii="Times New Roman" w:hAnsi="Times New Roman" w:cs="Times New Roman"/>
                <w:sz w:val="24"/>
                <w:szCs w:val="24"/>
                <w:lang w:val="uk-UA"/>
              </w:rPr>
            </w:pPr>
            <w:bookmarkStart w:id="65" w:name="n387"/>
            <w:bookmarkEnd w:id="65"/>
            <w:r>
              <w:rPr>
                <w:rStyle w:val="rvts9"/>
                <w:rFonts w:ascii="Times New Roman" w:hAnsi="Times New Roman" w:cs="Times New Roman"/>
                <w:sz w:val="24"/>
                <w:szCs w:val="24"/>
                <w:lang w:val="uk-UA"/>
              </w:rPr>
              <w:t>…</w:t>
            </w:r>
          </w:p>
        </w:tc>
        <w:tc>
          <w:tcPr>
            <w:tcW w:w="7369" w:type="dxa"/>
          </w:tcPr>
          <w:p w14:paraId="0C6AE403" w14:textId="6236E982"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w:t>
            </w:r>
          </w:p>
          <w:p w14:paraId="26AAFC77" w14:textId="7C4D01C2" w:rsidR="008D6E62" w:rsidRDefault="00406A17" w:rsidP="008D6E62">
            <w:pPr>
              <w:pStyle w:val="rvps2"/>
              <w:spacing w:before="120" w:beforeAutospacing="0" w:after="120" w:afterAutospacing="0"/>
              <w:ind w:firstLine="284"/>
              <w:jc w:val="both"/>
              <w:rPr>
                <w:b/>
              </w:rPr>
            </w:pPr>
            <w:r>
              <w:rPr>
                <w:b/>
              </w:rPr>
              <w:t>..</w:t>
            </w:r>
            <w:r w:rsidR="008D6E62">
              <w:rPr>
                <w:b/>
              </w:rPr>
              <w:t>.</w:t>
            </w:r>
          </w:p>
          <w:p w14:paraId="3C48BCFD" w14:textId="64311500" w:rsidR="008D6E62" w:rsidRPr="0081558A" w:rsidRDefault="008D6E62" w:rsidP="008D6E62">
            <w:pPr>
              <w:pStyle w:val="rvps2"/>
              <w:spacing w:before="120" w:beforeAutospacing="0" w:after="120" w:afterAutospacing="0"/>
              <w:ind w:firstLine="284"/>
              <w:jc w:val="both"/>
              <w:rPr>
                <w:rStyle w:val="rvts9"/>
                <w:strike/>
              </w:rPr>
            </w:pPr>
          </w:p>
        </w:tc>
      </w:tr>
      <w:tr w:rsidR="008D6E62" w:rsidRPr="00FC6BE8" w14:paraId="1F445B57" w14:textId="77777777" w:rsidTr="002831D7">
        <w:tc>
          <w:tcPr>
            <w:tcW w:w="7368" w:type="dxa"/>
          </w:tcPr>
          <w:p w14:paraId="2C419D7B" w14:textId="40E2762A" w:rsidR="008D6E62" w:rsidRPr="00FC6BE8" w:rsidRDefault="008D6E62" w:rsidP="00B33BB5">
            <w:pPr>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Розділ XIV</w:t>
            </w:r>
            <w:r w:rsidR="00B33BB5">
              <w:rPr>
                <w:rFonts w:ascii="Times New Roman" w:eastAsia="Times New Roman" w:hAnsi="Times New Roman" w:cs="Times New Roman"/>
                <w:sz w:val="24"/>
                <w:szCs w:val="24"/>
                <w:lang w:val="uk-UA" w:eastAsia="uk-UA"/>
              </w:rPr>
              <w:t xml:space="preserve"> </w:t>
            </w:r>
            <w:r w:rsidRPr="00FC6BE8">
              <w:rPr>
                <w:rFonts w:ascii="Times New Roman" w:eastAsia="Times New Roman" w:hAnsi="Times New Roman" w:cs="Times New Roman"/>
                <w:sz w:val="24"/>
                <w:szCs w:val="24"/>
                <w:lang w:val="uk-UA" w:eastAsia="uk-UA"/>
              </w:rPr>
              <w:t>ПРИКІНЦЕВІ ТА ПЕРЕХІДНІ ПОЛОЖЕННЯ</w:t>
            </w:r>
          </w:p>
          <w:p w14:paraId="6C4344C8" w14:textId="77777777" w:rsidR="008D6E62" w:rsidRPr="00FC6BE8" w:rsidRDefault="008D6E62" w:rsidP="00B33BB5">
            <w:pPr>
              <w:spacing w:after="120"/>
              <w:ind w:firstLine="284"/>
              <w:jc w:val="both"/>
              <w:rPr>
                <w:rFonts w:ascii="Times New Roman" w:eastAsia="Times New Roman" w:hAnsi="Times New Roman" w:cs="Times New Roman"/>
                <w:sz w:val="24"/>
                <w:szCs w:val="24"/>
                <w:lang w:val="uk-UA" w:eastAsia="uk-UA"/>
              </w:rPr>
            </w:pPr>
            <w:bookmarkStart w:id="66" w:name="n1257"/>
            <w:bookmarkEnd w:id="66"/>
            <w:r w:rsidRPr="00FC6BE8">
              <w:rPr>
                <w:rFonts w:ascii="Times New Roman" w:eastAsia="Times New Roman" w:hAnsi="Times New Roman" w:cs="Times New Roman"/>
                <w:sz w:val="24"/>
                <w:szCs w:val="24"/>
                <w:lang w:val="uk-UA" w:eastAsia="uk-UA"/>
              </w:rPr>
              <w:t>…</w:t>
            </w:r>
          </w:p>
          <w:p w14:paraId="6BB2A956" w14:textId="77777777"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bookmarkStart w:id="67" w:name="n1258"/>
            <w:bookmarkEnd w:id="67"/>
            <w:r w:rsidRPr="00FC6BE8">
              <w:rPr>
                <w:rFonts w:ascii="Times New Roman" w:eastAsia="Times New Roman" w:hAnsi="Times New Roman" w:cs="Times New Roman"/>
                <w:sz w:val="24"/>
                <w:szCs w:val="24"/>
                <w:lang w:val="uk-UA" w:eastAsia="uk-UA"/>
              </w:rPr>
              <w:t>2. Установити, що:</w:t>
            </w:r>
          </w:p>
          <w:p w14:paraId="40172BAC" w14:textId="77777777"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54BA8916" w14:textId="77777777" w:rsidR="0046441E" w:rsidRDefault="008D6E62" w:rsidP="0046441E">
            <w:pPr>
              <w:spacing w:before="120" w:after="120"/>
              <w:ind w:firstLine="284"/>
              <w:jc w:val="both"/>
              <w:rPr>
                <w:rFonts w:ascii="Times New Roman" w:hAnsi="Times New Roman" w:cs="Times New Roman"/>
                <w:color w:val="333333"/>
                <w:sz w:val="24"/>
                <w:szCs w:val="24"/>
                <w:shd w:val="clear" w:color="auto" w:fill="FFFFFF"/>
                <w:lang w:val="uk-UA"/>
              </w:rPr>
            </w:pPr>
            <w:r w:rsidRPr="00FC6BE8">
              <w:rPr>
                <w:rFonts w:ascii="Times New Roman" w:eastAsia="Times New Roman" w:hAnsi="Times New Roman" w:cs="Times New Roman"/>
                <w:sz w:val="24"/>
                <w:szCs w:val="24"/>
                <w:lang w:val="uk-UA" w:eastAsia="uk-UA"/>
              </w:rPr>
              <w:t xml:space="preserve">21) </w:t>
            </w:r>
            <w:r w:rsidR="0046441E" w:rsidRPr="00636CE6">
              <w:rPr>
                <w:rFonts w:ascii="Times New Roman" w:hAnsi="Times New Roman" w:cs="Times New Roman"/>
                <w:color w:val="333333"/>
                <w:sz w:val="24"/>
                <w:szCs w:val="24"/>
                <w:shd w:val="clear" w:color="auto" w:fill="FFFFFF"/>
                <w:lang w:val="uk-UA"/>
              </w:rPr>
              <w:t>у 2024-2025 роках прийом на навчання до закладів фахової передвищої освіти здійснюється в особливому порядку, визначеному центральним органом виконавч</w:t>
            </w:r>
            <w:r w:rsidR="0046441E">
              <w:rPr>
                <w:rFonts w:ascii="Times New Roman" w:hAnsi="Times New Roman" w:cs="Times New Roman"/>
                <w:color w:val="333333"/>
                <w:sz w:val="24"/>
                <w:szCs w:val="24"/>
                <w:shd w:val="clear" w:color="auto" w:fill="FFFFFF"/>
                <w:lang w:val="uk-UA"/>
              </w:rPr>
              <w:t>ої влади у сфері освіти і науки;</w:t>
            </w:r>
          </w:p>
          <w:p w14:paraId="447E410D" w14:textId="14303984" w:rsidR="008D6E62" w:rsidRPr="00FC6BE8" w:rsidRDefault="008D6E62" w:rsidP="0046441E">
            <w:pPr>
              <w:spacing w:before="120" w:after="120"/>
              <w:ind w:firstLine="284"/>
              <w:jc w:val="both"/>
              <w:rPr>
                <w:rFonts w:ascii="Times New Roman" w:eastAsia="Times New Roman" w:hAnsi="Times New Roman" w:cs="Times New Roman"/>
                <w:sz w:val="24"/>
                <w:szCs w:val="24"/>
                <w:lang w:val="uk-UA" w:eastAsia="uk-UA"/>
              </w:rPr>
            </w:pPr>
          </w:p>
        </w:tc>
        <w:tc>
          <w:tcPr>
            <w:tcW w:w="7369" w:type="dxa"/>
          </w:tcPr>
          <w:p w14:paraId="7F75C8FD" w14:textId="4F48642F" w:rsidR="008D6E62" w:rsidRPr="00FC6BE8" w:rsidRDefault="008D6E62" w:rsidP="00B33BB5">
            <w:pPr>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Розділ XIV</w:t>
            </w:r>
            <w:r w:rsidR="00B33BB5">
              <w:rPr>
                <w:rFonts w:ascii="Times New Roman" w:eastAsia="Times New Roman" w:hAnsi="Times New Roman" w:cs="Times New Roman"/>
                <w:sz w:val="24"/>
                <w:szCs w:val="24"/>
                <w:lang w:val="uk-UA" w:eastAsia="uk-UA"/>
              </w:rPr>
              <w:t xml:space="preserve"> </w:t>
            </w:r>
            <w:r w:rsidRPr="00FC6BE8">
              <w:rPr>
                <w:rFonts w:ascii="Times New Roman" w:eastAsia="Times New Roman" w:hAnsi="Times New Roman" w:cs="Times New Roman"/>
                <w:sz w:val="24"/>
                <w:szCs w:val="24"/>
                <w:lang w:val="uk-UA" w:eastAsia="uk-UA"/>
              </w:rPr>
              <w:t>ПРИКІНЦЕВІ ТА ПЕРЕХІДНІ ПОЛОЖЕННЯ</w:t>
            </w:r>
          </w:p>
          <w:p w14:paraId="64AC8AB1" w14:textId="77777777" w:rsidR="008D6E62" w:rsidRPr="00FC6BE8" w:rsidRDefault="008D6E62" w:rsidP="00B33BB5">
            <w:pPr>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4A51A103" w14:textId="77777777"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Установити, що:</w:t>
            </w:r>
          </w:p>
          <w:p w14:paraId="389ABB78" w14:textId="77777777" w:rsidR="008D6E62" w:rsidRPr="00FC6BE8" w:rsidRDefault="008D6E62" w:rsidP="008D6E62">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75D70943" w14:textId="7593B3A3" w:rsidR="00501C43" w:rsidRDefault="00501C43" w:rsidP="00501C43">
            <w:pPr>
              <w:spacing w:before="120" w:after="120"/>
              <w:ind w:firstLine="284"/>
              <w:jc w:val="both"/>
              <w:rPr>
                <w:rFonts w:ascii="Times New Roman" w:hAnsi="Times New Roman" w:cs="Times New Roman"/>
                <w:color w:val="333333"/>
                <w:sz w:val="24"/>
                <w:szCs w:val="24"/>
                <w:shd w:val="clear" w:color="auto" w:fill="FFFFFF"/>
                <w:lang w:val="uk-UA"/>
              </w:rPr>
            </w:pPr>
            <w:r w:rsidRPr="00636CE6">
              <w:rPr>
                <w:rFonts w:ascii="Times New Roman" w:hAnsi="Times New Roman" w:cs="Times New Roman"/>
                <w:color w:val="333333"/>
                <w:sz w:val="24"/>
                <w:szCs w:val="24"/>
                <w:shd w:val="clear" w:color="auto" w:fill="FFFFFF"/>
                <w:lang w:val="uk-UA"/>
              </w:rPr>
              <w:t>21) у 2024-2025 роках прийом на навчання до закладів фахової передвищої освіти здійснюється в особливому порядку, визначеному центральним органом виконавч</w:t>
            </w:r>
            <w:r>
              <w:rPr>
                <w:rFonts w:ascii="Times New Roman" w:hAnsi="Times New Roman" w:cs="Times New Roman"/>
                <w:color w:val="333333"/>
                <w:sz w:val="24"/>
                <w:szCs w:val="24"/>
                <w:shd w:val="clear" w:color="auto" w:fill="FFFFFF"/>
                <w:lang w:val="uk-UA"/>
              </w:rPr>
              <w:t>ої влади у сфері освіти і науки;</w:t>
            </w:r>
          </w:p>
          <w:p w14:paraId="39EDF9D8" w14:textId="77777777" w:rsidR="008D6E62" w:rsidRPr="00FC6BE8" w:rsidRDefault="008D6E62" w:rsidP="008D6E62">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22) у разі виділу структурного підрозділу державного закладу вищої освіти шляхом створення юридичної особи такої самої форми власності у статусі закладу фахової передвищої освіти:</w:t>
            </w:r>
          </w:p>
          <w:p w14:paraId="7996A61D" w14:textId="68491977" w:rsidR="008D6E62" w:rsidRPr="00FC6BE8" w:rsidRDefault="008D6E62" w:rsidP="008D6E62">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 xml:space="preserve">заклад фахової передвищої освіти може брати участь у конкурсному розміщенні державного замовлення за всіма </w:t>
            </w:r>
            <w:r w:rsidRPr="00FC6BE8">
              <w:rPr>
                <w:rFonts w:ascii="Times New Roman" w:eastAsia="Times New Roman" w:hAnsi="Times New Roman" w:cs="Times New Roman"/>
                <w:b/>
                <w:sz w:val="24"/>
                <w:szCs w:val="24"/>
                <w:lang w:val="uk-UA" w:eastAsia="uk-UA"/>
              </w:rPr>
              <w:lastRenderedPageBreak/>
              <w:t>спеціальностями впродовж поточного та наступного календарного року після прийняття рішення про виділ;</w:t>
            </w:r>
          </w:p>
          <w:p w14:paraId="236F8DCA" w14:textId="09914FB8" w:rsidR="008D6E62" w:rsidRPr="00FC6BE8" w:rsidRDefault="008D6E62" w:rsidP="008D6E62">
            <w:pPr>
              <w:spacing w:before="120" w:after="120"/>
              <w:ind w:firstLine="284"/>
              <w:jc w:val="both"/>
              <w:rPr>
                <w:rFonts w:ascii="Times New Roman" w:eastAsia="Times New Roman" w:hAnsi="Times New Roman" w:cs="Times New Roman"/>
                <w:b/>
                <w:i/>
                <w:sz w:val="24"/>
                <w:szCs w:val="24"/>
                <w:lang w:val="uk-UA" w:eastAsia="uk-UA"/>
              </w:rPr>
            </w:pPr>
            <w:r w:rsidRPr="00FC6BE8">
              <w:rPr>
                <w:rFonts w:ascii="Times New Roman" w:eastAsia="Times New Roman" w:hAnsi="Times New Roman" w:cs="Times New Roman"/>
                <w:b/>
                <w:sz w:val="24"/>
                <w:szCs w:val="24"/>
                <w:lang w:val="uk-UA" w:eastAsia="uk-UA"/>
              </w:rPr>
              <w:t xml:space="preserve">заклад фахової передвищої освіти може брати участь у конкурсному розміщенні регіонального замовлення з наступного календарного року після прийняття рішення про виділ; </w:t>
            </w:r>
          </w:p>
          <w:p w14:paraId="0867470E" w14:textId="785F4042" w:rsidR="008D6E62" w:rsidRPr="00FC6BE8" w:rsidRDefault="008D6E62" w:rsidP="008D6E62">
            <w:pPr>
              <w:tabs>
                <w:tab w:val="left" w:pos="313"/>
              </w:tabs>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заклад фахової передвищої освіти зберігає право на участь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надається особлива підтримка, незалежно від дати прийняття рішення про його виділ.</w:t>
            </w:r>
          </w:p>
          <w:p w14:paraId="3A9272A1" w14:textId="4A58C2E2" w:rsidR="008D6E62" w:rsidRPr="00A312C7" w:rsidRDefault="008D6E62" w:rsidP="00501C43">
            <w:pPr>
              <w:spacing w:before="120" w:after="120"/>
              <w:ind w:firstLine="284"/>
              <w:jc w:val="both"/>
              <w:rPr>
                <w:rFonts w:ascii="Times New Roman" w:eastAsia="Times New Roman" w:hAnsi="Times New Roman" w:cs="Times New Roman"/>
                <w:b/>
                <w:i/>
                <w:strike/>
                <w:sz w:val="24"/>
                <w:szCs w:val="24"/>
                <w:lang w:val="uk-UA" w:eastAsia="uk-UA"/>
              </w:rPr>
            </w:pPr>
            <w:r w:rsidRPr="00FC6BE8">
              <w:rPr>
                <w:rFonts w:ascii="Times New Roman" w:eastAsia="Times New Roman" w:hAnsi="Times New Roman" w:cs="Times New Roman"/>
                <w:b/>
                <w:sz w:val="24"/>
                <w:szCs w:val="24"/>
                <w:lang w:val="uk-UA" w:eastAsia="uk-UA"/>
              </w:rPr>
              <w:t xml:space="preserve">Фінансування здобуття фахової передвищої освіти за державним замовленням здійснюється до завершення навчання, відрахування або переривання навчання здобувачами освіти. Поновлення на навчання, переведення та допуск до навчальних занять після закінчення академічної відпустки на умовах державного замовлення здійснюється в межах вакантних місць відповідного року набору. </w:t>
            </w:r>
          </w:p>
        </w:tc>
      </w:tr>
    </w:tbl>
    <w:p w14:paraId="0773B3FA" w14:textId="6EEFD562" w:rsidR="00012A69" w:rsidRPr="00FC6BE8" w:rsidRDefault="00012A69" w:rsidP="00BD2659">
      <w:pPr>
        <w:spacing w:before="120" w:after="120" w:line="240" w:lineRule="auto"/>
        <w:ind w:firstLine="284"/>
        <w:rPr>
          <w:rFonts w:ascii="Times New Roman" w:hAnsi="Times New Roman" w:cs="Times New Roman"/>
          <w:sz w:val="24"/>
          <w:szCs w:val="24"/>
          <w:lang w:val="uk-UA"/>
        </w:rPr>
      </w:pPr>
    </w:p>
    <w:p w14:paraId="01DA0E8F" w14:textId="77777777" w:rsidR="00C744E9" w:rsidRPr="00FC6BE8" w:rsidRDefault="00C744E9">
      <w:pPr>
        <w:rPr>
          <w:rFonts w:ascii="Times New Roman" w:hAnsi="Times New Roman" w:cs="Times New Roman"/>
          <w:sz w:val="24"/>
          <w:szCs w:val="24"/>
          <w:lang w:val="uk-UA"/>
        </w:rPr>
      </w:pPr>
    </w:p>
    <w:p w14:paraId="0E4E091C" w14:textId="1DAF8D13" w:rsidR="008D1A52" w:rsidRPr="00FC6BE8" w:rsidRDefault="008D1A52" w:rsidP="008D1A52">
      <w:pPr>
        <w:spacing w:after="0"/>
        <w:rPr>
          <w:rFonts w:ascii="Times New Roman" w:hAnsi="Times New Roman" w:cs="Times New Roman"/>
          <w:sz w:val="24"/>
          <w:szCs w:val="24"/>
          <w:lang w:val="uk-UA" w:eastAsia="uk-UA"/>
        </w:rPr>
      </w:pPr>
      <w:r w:rsidRPr="00FC6BE8">
        <w:rPr>
          <w:rFonts w:ascii="Times New Roman" w:hAnsi="Times New Roman" w:cs="Times New Roman"/>
          <w:sz w:val="24"/>
          <w:szCs w:val="24"/>
          <w:lang w:val="uk-UA" w:eastAsia="uk-UA"/>
        </w:rPr>
        <w:t xml:space="preserve">Міністр </w:t>
      </w:r>
      <w:r w:rsidRPr="00FC6BE8">
        <w:rPr>
          <w:rFonts w:ascii="Times New Roman" w:hAnsi="Times New Roman" w:cs="Times New Roman"/>
          <w:sz w:val="24"/>
          <w:szCs w:val="24"/>
          <w:lang w:val="uk-UA"/>
        </w:rPr>
        <w:t>освіти і науки України</w:t>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00851F66">
        <w:rPr>
          <w:rFonts w:ascii="Times New Roman" w:hAnsi="Times New Roman" w:cs="Times New Roman"/>
          <w:sz w:val="24"/>
          <w:szCs w:val="24"/>
          <w:lang w:val="uk-UA" w:eastAsia="uk-UA"/>
        </w:rPr>
        <w:tab/>
      </w:r>
      <w:r w:rsidR="00851F66">
        <w:rPr>
          <w:rFonts w:ascii="Times New Roman" w:hAnsi="Times New Roman" w:cs="Times New Roman"/>
          <w:sz w:val="24"/>
          <w:szCs w:val="24"/>
          <w:lang w:val="uk-UA" w:eastAsia="uk-UA"/>
        </w:rPr>
        <w:tab/>
      </w:r>
      <w:r w:rsidR="00851F66">
        <w:rPr>
          <w:rFonts w:ascii="Times New Roman" w:hAnsi="Times New Roman" w:cs="Times New Roman"/>
          <w:sz w:val="24"/>
          <w:szCs w:val="24"/>
          <w:lang w:val="uk-UA" w:eastAsia="uk-UA"/>
        </w:rPr>
        <w:tab/>
      </w:r>
      <w:r w:rsidR="00C41F0D">
        <w:rPr>
          <w:rFonts w:ascii="Times New Roman" w:hAnsi="Times New Roman" w:cs="Times New Roman"/>
          <w:sz w:val="24"/>
          <w:szCs w:val="24"/>
          <w:lang w:val="uk-UA" w:eastAsia="uk-UA"/>
        </w:rPr>
        <w:t>Оксен ЛІСОВИЙ</w:t>
      </w:r>
    </w:p>
    <w:p w14:paraId="0222F823" w14:textId="5EE46D04" w:rsidR="00896303" w:rsidRPr="00FC6BE8" w:rsidRDefault="008D1A52" w:rsidP="0064419F">
      <w:pPr>
        <w:spacing w:after="0"/>
        <w:contextualSpacing/>
        <w:rPr>
          <w:rFonts w:ascii="Times New Roman" w:hAnsi="Times New Roman" w:cs="Times New Roman"/>
          <w:sz w:val="24"/>
          <w:szCs w:val="24"/>
        </w:rPr>
      </w:pPr>
      <w:proofErr w:type="gramStart"/>
      <w:r w:rsidRPr="00FC6BE8">
        <w:rPr>
          <w:rFonts w:ascii="Times New Roman" w:hAnsi="Times New Roman" w:cs="Times New Roman"/>
          <w:sz w:val="24"/>
          <w:szCs w:val="24"/>
        </w:rPr>
        <w:t>« _</w:t>
      </w:r>
      <w:proofErr w:type="gramEnd"/>
      <w:r w:rsidRPr="00FC6BE8">
        <w:rPr>
          <w:rFonts w:ascii="Times New Roman" w:hAnsi="Times New Roman" w:cs="Times New Roman"/>
          <w:sz w:val="24"/>
          <w:szCs w:val="24"/>
        </w:rPr>
        <w:t>___ » _____________ 202</w:t>
      </w:r>
      <w:r w:rsidR="001C779A">
        <w:rPr>
          <w:rFonts w:ascii="Times New Roman" w:hAnsi="Times New Roman" w:cs="Times New Roman"/>
          <w:sz w:val="24"/>
          <w:szCs w:val="24"/>
          <w:lang w:val="uk-UA"/>
        </w:rPr>
        <w:t>5</w:t>
      </w:r>
      <w:r w:rsidRPr="00FC6BE8">
        <w:rPr>
          <w:rFonts w:ascii="Times New Roman" w:hAnsi="Times New Roman" w:cs="Times New Roman"/>
          <w:sz w:val="24"/>
          <w:szCs w:val="24"/>
        </w:rPr>
        <w:t xml:space="preserve"> року</w:t>
      </w:r>
    </w:p>
    <w:sectPr w:rsidR="00896303" w:rsidRPr="00FC6BE8" w:rsidSect="00085B2F">
      <w:headerReference w:type="default" r:id="rId9"/>
      <w:pgSz w:w="16838" w:h="11906" w:orient="landscape"/>
      <w:pgMar w:top="42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AB5C" w14:textId="77777777" w:rsidR="00BC710F" w:rsidRDefault="00BC710F" w:rsidP="007B6C32">
      <w:pPr>
        <w:spacing w:after="0" w:line="240" w:lineRule="auto"/>
      </w:pPr>
      <w:r>
        <w:separator/>
      </w:r>
    </w:p>
  </w:endnote>
  <w:endnote w:type="continuationSeparator" w:id="0">
    <w:p w14:paraId="7AC12FCE" w14:textId="77777777" w:rsidR="00BC710F" w:rsidRDefault="00BC710F" w:rsidP="007B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8D320" w14:textId="77777777" w:rsidR="00BC710F" w:rsidRDefault="00BC710F" w:rsidP="007B6C32">
      <w:pPr>
        <w:spacing w:after="0" w:line="240" w:lineRule="auto"/>
      </w:pPr>
      <w:r>
        <w:separator/>
      </w:r>
    </w:p>
  </w:footnote>
  <w:footnote w:type="continuationSeparator" w:id="0">
    <w:p w14:paraId="5F31EFE8" w14:textId="77777777" w:rsidR="00BC710F" w:rsidRDefault="00BC710F" w:rsidP="007B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229538"/>
      <w:docPartObj>
        <w:docPartGallery w:val="Page Numbers (Top of Page)"/>
        <w:docPartUnique/>
      </w:docPartObj>
    </w:sdtPr>
    <w:sdtEndPr/>
    <w:sdtContent>
      <w:p w14:paraId="6D6DF81A" w14:textId="76DD09AC" w:rsidR="004B08BB" w:rsidRDefault="004B08BB">
        <w:pPr>
          <w:pStyle w:val="a6"/>
          <w:jc w:val="center"/>
        </w:pPr>
        <w:r>
          <w:fldChar w:fldCharType="begin"/>
        </w:r>
        <w:r>
          <w:instrText>PAGE   \* MERGEFORMAT</w:instrText>
        </w:r>
        <w:r>
          <w:fldChar w:fldCharType="separate"/>
        </w:r>
        <w:r w:rsidR="00E63799" w:rsidRPr="00E63799">
          <w:rPr>
            <w:noProof/>
            <w:lang w:val="uk-UA"/>
          </w:rPr>
          <w:t>22</w:t>
        </w:r>
        <w:r>
          <w:fldChar w:fldCharType="end"/>
        </w:r>
      </w:p>
    </w:sdtContent>
  </w:sdt>
  <w:p w14:paraId="36318815" w14:textId="77777777" w:rsidR="004B08BB" w:rsidRDefault="004B08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733"/>
    <w:multiLevelType w:val="hybridMultilevel"/>
    <w:tmpl w:val="3634CEE4"/>
    <w:lvl w:ilvl="0" w:tplc="8AAA0D76">
      <w:start w:val="1"/>
      <w:numFmt w:val="decimal"/>
      <w:lvlText w:val="%1."/>
      <w:lvlJc w:val="left"/>
      <w:pPr>
        <w:ind w:left="810" w:hanging="360"/>
      </w:pPr>
      <w:rPr>
        <w:rFonts w:hint="default"/>
        <w:strike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12EF7FF3"/>
    <w:multiLevelType w:val="hybridMultilevel"/>
    <w:tmpl w:val="CB727D72"/>
    <w:lvl w:ilvl="0" w:tplc="918C443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1A061AD5"/>
    <w:multiLevelType w:val="hybridMultilevel"/>
    <w:tmpl w:val="56BA95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8A581D"/>
    <w:multiLevelType w:val="hybridMultilevel"/>
    <w:tmpl w:val="70000E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54E414F"/>
    <w:multiLevelType w:val="hybridMultilevel"/>
    <w:tmpl w:val="47700E7C"/>
    <w:lvl w:ilvl="0" w:tplc="019ABA44">
      <w:start w:val="1"/>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5" w15:restartNumberingAfterBreak="0">
    <w:nsid w:val="381C3E73"/>
    <w:multiLevelType w:val="hybridMultilevel"/>
    <w:tmpl w:val="41E2D2F0"/>
    <w:lvl w:ilvl="0" w:tplc="174E69E0">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6" w15:restartNumberingAfterBreak="0">
    <w:nsid w:val="4CA778A0"/>
    <w:multiLevelType w:val="multilevel"/>
    <w:tmpl w:val="C0589D0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DB1965"/>
    <w:multiLevelType w:val="hybridMultilevel"/>
    <w:tmpl w:val="F242665E"/>
    <w:lvl w:ilvl="0" w:tplc="85826392">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77E2537"/>
    <w:multiLevelType w:val="hybridMultilevel"/>
    <w:tmpl w:val="232A5924"/>
    <w:lvl w:ilvl="0" w:tplc="F968AD8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6B5C07C6"/>
    <w:multiLevelType w:val="hybridMultilevel"/>
    <w:tmpl w:val="957C20D2"/>
    <w:lvl w:ilvl="0" w:tplc="6A76892E">
      <w:start w:val="1"/>
      <w:numFmt w:val="decimal"/>
      <w:lvlText w:val="%1)"/>
      <w:lvlJc w:val="left"/>
      <w:pPr>
        <w:ind w:left="1069" w:hanging="360"/>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7A265BD"/>
    <w:multiLevelType w:val="hybridMultilevel"/>
    <w:tmpl w:val="0896A338"/>
    <w:lvl w:ilvl="0" w:tplc="201E729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7"/>
  </w:num>
  <w:num w:numId="2">
    <w:abstractNumId w:val="3"/>
  </w:num>
  <w:num w:numId="3">
    <w:abstractNumId w:val="0"/>
  </w:num>
  <w:num w:numId="4">
    <w:abstractNumId w:val="9"/>
  </w:num>
  <w:num w:numId="5">
    <w:abstractNumId w:val="10"/>
  </w:num>
  <w:num w:numId="6">
    <w:abstractNumId w:val="1"/>
  </w:num>
  <w:num w:numId="7">
    <w:abstractNumId w:val="6"/>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B7"/>
    <w:rsid w:val="00006058"/>
    <w:rsid w:val="00012A69"/>
    <w:rsid w:val="00013CD7"/>
    <w:rsid w:val="000202A6"/>
    <w:rsid w:val="00024612"/>
    <w:rsid w:val="00031C9F"/>
    <w:rsid w:val="00037D3E"/>
    <w:rsid w:val="00041EB4"/>
    <w:rsid w:val="000506A4"/>
    <w:rsid w:val="00050B45"/>
    <w:rsid w:val="00055088"/>
    <w:rsid w:val="000706C4"/>
    <w:rsid w:val="00073D4D"/>
    <w:rsid w:val="00073E7B"/>
    <w:rsid w:val="00074661"/>
    <w:rsid w:val="00074B20"/>
    <w:rsid w:val="0007581A"/>
    <w:rsid w:val="00076877"/>
    <w:rsid w:val="00085489"/>
    <w:rsid w:val="00085B2F"/>
    <w:rsid w:val="00092176"/>
    <w:rsid w:val="000923BF"/>
    <w:rsid w:val="0009258C"/>
    <w:rsid w:val="000965A2"/>
    <w:rsid w:val="00096E17"/>
    <w:rsid w:val="000A0EB2"/>
    <w:rsid w:val="000A3A1A"/>
    <w:rsid w:val="000A79F8"/>
    <w:rsid w:val="000B610F"/>
    <w:rsid w:val="000B728B"/>
    <w:rsid w:val="000C0298"/>
    <w:rsid w:val="000D0705"/>
    <w:rsid w:val="000D0762"/>
    <w:rsid w:val="000D2DEA"/>
    <w:rsid w:val="000D4DE4"/>
    <w:rsid w:val="000D4E65"/>
    <w:rsid w:val="000D5921"/>
    <w:rsid w:val="000D6F76"/>
    <w:rsid w:val="000E46B7"/>
    <w:rsid w:val="000F4FEB"/>
    <w:rsid w:val="00100164"/>
    <w:rsid w:val="001025A6"/>
    <w:rsid w:val="00115E48"/>
    <w:rsid w:val="00122D12"/>
    <w:rsid w:val="001265DF"/>
    <w:rsid w:val="00130360"/>
    <w:rsid w:val="001320F1"/>
    <w:rsid w:val="00141EC4"/>
    <w:rsid w:val="00141F62"/>
    <w:rsid w:val="00142587"/>
    <w:rsid w:val="00147B70"/>
    <w:rsid w:val="00153794"/>
    <w:rsid w:val="0015426F"/>
    <w:rsid w:val="0015502A"/>
    <w:rsid w:val="00160CBF"/>
    <w:rsid w:val="0016264D"/>
    <w:rsid w:val="00163780"/>
    <w:rsid w:val="001637B4"/>
    <w:rsid w:val="00163C39"/>
    <w:rsid w:val="001733F8"/>
    <w:rsid w:val="00174480"/>
    <w:rsid w:val="001745D6"/>
    <w:rsid w:val="001751C2"/>
    <w:rsid w:val="00181257"/>
    <w:rsid w:val="001830E5"/>
    <w:rsid w:val="00183E29"/>
    <w:rsid w:val="001855F8"/>
    <w:rsid w:val="001859DC"/>
    <w:rsid w:val="00186847"/>
    <w:rsid w:val="00191AF0"/>
    <w:rsid w:val="001941E4"/>
    <w:rsid w:val="001A209E"/>
    <w:rsid w:val="001A3EEA"/>
    <w:rsid w:val="001B1EE1"/>
    <w:rsid w:val="001C0104"/>
    <w:rsid w:val="001C0380"/>
    <w:rsid w:val="001C0FEE"/>
    <w:rsid w:val="001C6227"/>
    <w:rsid w:val="001C779A"/>
    <w:rsid w:val="001C78D4"/>
    <w:rsid w:val="001D1850"/>
    <w:rsid w:val="001D5DFD"/>
    <w:rsid w:val="001E5A63"/>
    <w:rsid w:val="001F116E"/>
    <w:rsid w:val="001F21C0"/>
    <w:rsid w:val="001F49EA"/>
    <w:rsid w:val="001F794A"/>
    <w:rsid w:val="00200533"/>
    <w:rsid w:val="00211011"/>
    <w:rsid w:val="0021310A"/>
    <w:rsid w:val="00216F6E"/>
    <w:rsid w:val="00220E71"/>
    <w:rsid w:val="00221B32"/>
    <w:rsid w:val="00223477"/>
    <w:rsid w:val="002244BD"/>
    <w:rsid w:val="00226C6A"/>
    <w:rsid w:val="0024185E"/>
    <w:rsid w:val="00242C30"/>
    <w:rsid w:val="0024333F"/>
    <w:rsid w:val="002459F7"/>
    <w:rsid w:val="00250212"/>
    <w:rsid w:val="002504A1"/>
    <w:rsid w:val="00252E84"/>
    <w:rsid w:val="0025327D"/>
    <w:rsid w:val="00254523"/>
    <w:rsid w:val="00260A17"/>
    <w:rsid w:val="00263397"/>
    <w:rsid w:val="00263914"/>
    <w:rsid w:val="00265C82"/>
    <w:rsid w:val="002670DF"/>
    <w:rsid w:val="002672AE"/>
    <w:rsid w:val="002675AD"/>
    <w:rsid w:val="00272232"/>
    <w:rsid w:val="00276CBC"/>
    <w:rsid w:val="00280253"/>
    <w:rsid w:val="00281AF9"/>
    <w:rsid w:val="00281F1F"/>
    <w:rsid w:val="002831D7"/>
    <w:rsid w:val="002856F0"/>
    <w:rsid w:val="00286954"/>
    <w:rsid w:val="00293877"/>
    <w:rsid w:val="0029560E"/>
    <w:rsid w:val="0029586E"/>
    <w:rsid w:val="00296961"/>
    <w:rsid w:val="002A2A8D"/>
    <w:rsid w:val="002A676B"/>
    <w:rsid w:val="002B5476"/>
    <w:rsid w:val="002B6D57"/>
    <w:rsid w:val="002B70EA"/>
    <w:rsid w:val="002C1342"/>
    <w:rsid w:val="002C2ACB"/>
    <w:rsid w:val="002C2E68"/>
    <w:rsid w:val="002C375D"/>
    <w:rsid w:val="002C3A6F"/>
    <w:rsid w:val="002C6728"/>
    <w:rsid w:val="002C687A"/>
    <w:rsid w:val="002D1F39"/>
    <w:rsid w:val="002D573A"/>
    <w:rsid w:val="002E21DD"/>
    <w:rsid w:val="002F30B4"/>
    <w:rsid w:val="002F4F97"/>
    <w:rsid w:val="002F60AE"/>
    <w:rsid w:val="002F6909"/>
    <w:rsid w:val="003020F9"/>
    <w:rsid w:val="00305B4B"/>
    <w:rsid w:val="003126AE"/>
    <w:rsid w:val="00314747"/>
    <w:rsid w:val="0032024A"/>
    <w:rsid w:val="00321C73"/>
    <w:rsid w:val="00322512"/>
    <w:rsid w:val="00325072"/>
    <w:rsid w:val="00325A80"/>
    <w:rsid w:val="003336DA"/>
    <w:rsid w:val="00334378"/>
    <w:rsid w:val="003415AD"/>
    <w:rsid w:val="00342D76"/>
    <w:rsid w:val="00343723"/>
    <w:rsid w:val="00344EFD"/>
    <w:rsid w:val="00345CF6"/>
    <w:rsid w:val="00346332"/>
    <w:rsid w:val="003502F1"/>
    <w:rsid w:val="00352F03"/>
    <w:rsid w:val="0035360F"/>
    <w:rsid w:val="00355273"/>
    <w:rsid w:val="003558B3"/>
    <w:rsid w:val="00356D21"/>
    <w:rsid w:val="00357B0D"/>
    <w:rsid w:val="00365CDA"/>
    <w:rsid w:val="0037000E"/>
    <w:rsid w:val="00370C75"/>
    <w:rsid w:val="003725D6"/>
    <w:rsid w:val="00373C96"/>
    <w:rsid w:val="00374851"/>
    <w:rsid w:val="00377B8A"/>
    <w:rsid w:val="0038583A"/>
    <w:rsid w:val="00385AF7"/>
    <w:rsid w:val="00387487"/>
    <w:rsid w:val="00390EC5"/>
    <w:rsid w:val="0039566D"/>
    <w:rsid w:val="003964CA"/>
    <w:rsid w:val="003A049E"/>
    <w:rsid w:val="003A4B99"/>
    <w:rsid w:val="003A4D6D"/>
    <w:rsid w:val="003A53A7"/>
    <w:rsid w:val="003B5D5D"/>
    <w:rsid w:val="003B6294"/>
    <w:rsid w:val="003C2A7F"/>
    <w:rsid w:val="003C422C"/>
    <w:rsid w:val="003D0A88"/>
    <w:rsid w:val="003D2AAB"/>
    <w:rsid w:val="003D3784"/>
    <w:rsid w:val="003D5A84"/>
    <w:rsid w:val="003E01FA"/>
    <w:rsid w:val="003E41AF"/>
    <w:rsid w:val="003E6C97"/>
    <w:rsid w:val="003F65D7"/>
    <w:rsid w:val="00404714"/>
    <w:rsid w:val="0040662C"/>
    <w:rsid w:val="00406A17"/>
    <w:rsid w:val="00412DEC"/>
    <w:rsid w:val="00413514"/>
    <w:rsid w:val="00422AD1"/>
    <w:rsid w:val="00424774"/>
    <w:rsid w:val="00426C68"/>
    <w:rsid w:val="0042757D"/>
    <w:rsid w:val="00427822"/>
    <w:rsid w:val="00430CD5"/>
    <w:rsid w:val="00434027"/>
    <w:rsid w:val="00437731"/>
    <w:rsid w:val="0044395E"/>
    <w:rsid w:val="00443EB7"/>
    <w:rsid w:val="00450163"/>
    <w:rsid w:val="0045189B"/>
    <w:rsid w:val="00453F5B"/>
    <w:rsid w:val="00456869"/>
    <w:rsid w:val="00460D75"/>
    <w:rsid w:val="0046195B"/>
    <w:rsid w:val="0046441E"/>
    <w:rsid w:val="004655C8"/>
    <w:rsid w:val="00465923"/>
    <w:rsid w:val="004667AA"/>
    <w:rsid w:val="00466D7A"/>
    <w:rsid w:val="00472A84"/>
    <w:rsid w:val="00473311"/>
    <w:rsid w:val="00476FA0"/>
    <w:rsid w:val="00481B47"/>
    <w:rsid w:val="0049283E"/>
    <w:rsid w:val="00495BCD"/>
    <w:rsid w:val="004965BB"/>
    <w:rsid w:val="00496A34"/>
    <w:rsid w:val="0049713D"/>
    <w:rsid w:val="004972D8"/>
    <w:rsid w:val="0049779E"/>
    <w:rsid w:val="004A3313"/>
    <w:rsid w:val="004A3BAB"/>
    <w:rsid w:val="004A6D1B"/>
    <w:rsid w:val="004A70F2"/>
    <w:rsid w:val="004B08BB"/>
    <w:rsid w:val="004B66A4"/>
    <w:rsid w:val="004C1B93"/>
    <w:rsid w:val="004C221A"/>
    <w:rsid w:val="004C2A48"/>
    <w:rsid w:val="004D25DC"/>
    <w:rsid w:val="004D44C6"/>
    <w:rsid w:val="004D74BC"/>
    <w:rsid w:val="004E559B"/>
    <w:rsid w:val="004F314C"/>
    <w:rsid w:val="004F62C4"/>
    <w:rsid w:val="00501A79"/>
    <w:rsid w:val="00501C43"/>
    <w:rsid w:val="00503AC5"/>
    <w:rsid w:val="0051302C"/>
    <w:rsid w:val="0051745F"/>
    <w:rsid w:val="00517522"/>
    <w:rsid w:val="005207F7"/>
    <w:rsid w:val="00522C7B"/>
    <w:rsid w:val="0052638C"/>
    <w:rsid w:val="00526793"/>
    <w:rsid w:val="0052798D"/>
    <w:rsid w:val="0053108D"/>
    <w:rsid w:val="005342B3"/>
    <w:rsid w:val="00536A20"/>
    <w:rsid w:val="005376A5"/>
    <w:rsid w:val="005419D6"/>
    <w:rsid w:val="0054259A"/>
    <w:rsid w:val="00553DE1"/>
    <w:rsid w:val="00560DFE"/>
    <w:rsid w:val="00562E70"/>
    <w:rsid w:val="00566500"/>
    <w:rsid w:val="0056658B"/>
    <w:rsid w:val="005728F6"/>
    <w:rsid w:val="00572E9C"/>
    <w:rsid w:val="00573711"/>
    <w:rsid w:val="00574B95"/>
    <w:rsid w:val="005767BF"/>
    <w:rsid w:val="00576EFB"/>
    <w:rsid w:val="0057753E"/>
    <w:rsid w:val="00582C20"/>
    <w:rsid w:val="00583042"/>
    <w:rsid w:val="00583202"/>
    <w:rsid w:val="0058332B"/>
    <w:rsid w:val="00584894"/>
    <w:rsid w:val="00591093"/>
    <w:rsid w:val="00591EB2"/>
    <w:rsid w:val="00593A7D"/>
    <w:rsid w:val="00596A6F"/>
    <w:rsid w:val="005974A5"/>
    <w:rsid w:val="005A1267"/>
    <w:rsid w:val="005A2AB4"/>
    <w:rsid w:val="005A49BA"/>
    <w:rsid w:val="005B1E10"/>
    <w:rsid w:val="005B5178"/>
    <w:rsid w:val="005B73B7"/>
    <w:rsid w:val="005C0688"/>
    <w:rsid w:val="005C0B9E"/>
    <w:rsid w:val="005C14BB"/>
    <w:rsid w:val="005C29D6"/>
    <w:rsid w:val="005C3086"/>
    <w:rsid w:val="005C6D77"/>
    <w:rsid w:val="005D00A4"/>
    <w:rsid w:val="005D2CF3"/>
    <w:rsid w:val="005D3898"/>
    <w:rsid w:val="005D5449"/>
    <w:rsid w:val="005E0A5C"/>
    <w:rsid w:val="005E2DC9"/>
    <w:rsid w:val="005E35B6"/>
    <w:rsid w:val="005F0EB4"/>
    <w:rsid w:val="005F2B3D"/>
    <w:rsid w:val="005F6473"/>
    <w:rsid w:val="005F7FF7"/>
    <w:rsid w:val="0060380B"/>
    <w:rsid w:val="0060392C"/>
    <w:rsid w:val="006042D3"/>
    <w:rsid w:val="00605161"/>
    <w:rsid w:val="00606566"/>
    <w:rsid w:val="00606D26"/>
    <w:rsid w:val="00607FCA"/>
    <w:rsid w:val="00610386"/>
    <w:rsid w:val="00615A79"/>
    <w:rsid w:val="0063211C"/>
    <w:rsid w:val="0063262E"/>
    <w:rsid w:val="00632CA7"/>
    <w:rsid w:val="00636745"/>
    <w:rsid w:val="006374B0"/>
    <w:rsid w:val="006405C1"/>
    <w:rsid w:val="00641F2A"/>
    <w:rsid w:val="0064419F"/>
    <w:rsid w:val="00653502"/>
    <w:rsid w:val="006569AD"/>
    <w:rsid w:val="006575E5"/>
    <w:rsid w:val="006657AB"/>
    <w:rsid w:val="00667AFE"/>
    <w:rsid w:val="006714B4"/>
    <w:rsid w:val="006736B1"/>
    <w:rsid w:val="00673705"/>
    <w:rsid w:val="00675938"/>
    <w:rsid w:val="00681A54"/>
    <w:rsid w:val="00681FB5"/>
    <w:rsid w:val="006831DF"/>
    <w:rsid w:val="00683B18"/>
    <w:rsid w:val="00684324"/>
    <w:rsid w:val="006854D1"/>
    <w:rsid w:val="006908AD"/>
    <w:rsid w:val="006914A8"/>
    <w:rsid w:val="006916ED"/>
    <w:rsid w:val="0069426D"/>
    <w:rsid w:val="00697AD7"/>
    <w:rsid w:val="006A1221"/>
    <w:rsid w:val="006A289A"/>
    <w:rsid w:val="006A580F"/>
    <w:rsid w:val="006B00BE"/>
    <w:rsid w:val="006B0F37"/>
    <w:rsid w:val="006B5E18"/>
    <w:rsid w:val="006C06F4"/>
    <w:rsid w:val="006C2FF0"/>
    <w:rsid w:val="006C390A"/>
    <w:rsid w:val="006C7A99"/>
    <w:rsid w:val="006D11B7"/>
    <w:rsid w:val="006D7F97"/>
    <w:rsid w:val="006E0F90"/>
    <w:rsid w:val="006E25C4"/>
    <w:rsid w:val="006E7875"/>
    <w:rsid w:val="006F1348"/>
    <w:rsid w:val="006F5993"/>
    <w:rsid w:val="00702056"/>
    <w:rsid w:val="00705E67"/>
    <w:rsid w:val="007166A7"/>
    <w:rsid w:val="0072234D"/>
    <w:rsid w:val="00727FB4"/>
    <w:rsid w:val="00731A0B"/>
    <w:rsid w:val="00731D3B"/>
    <w:rsid w:val="00735D39"/>
    <w:rsid w:val="007404BF"/>
    <w:rsid w:val="00740507"/>
    <w:rsid w:val="0074552E"/>
    <w:rsid w:val="00747C46"/>
    <w:rsid w:val="0075180D"/>
    <w:rsid w:val="007530CA"/>
    <w:rsid w:val="00761409"/>
    <w:rsid w:val="00762605"/>
    <w:rsid w:val="00763104"/>
    <w:rsid w:val="007711B5"/>
    <w:rsid w:val="00776E32"/>
    <w:rsid w:val="00777172"/>
    <w:rsid w:val="00777441"/>
    <w:rsid w:val="0078602D"/>
    <w:rsid w:val="00787A00"/>
    <w:rsid w:val="00787B8D"/>
    <w:rsid w:val="00794CD1"/>
    <w:rsid w:val="0079616B"/>
    <w:rsid w:val="007A259D"/>
    <w:rsid w:val="007A3EED"/>
    <w:rsid w:val="007B1384"/>
    <w:rsid w:val="007B2B05"/>
    <w:rsid w:val="007B6C32"/>
    <w:rsid w:val="007B79A2"/>
    <w:rsid w:val="007C5422"/>
    <w:rsid w:val="007C7F7A"/>
    <w:rsid w:val="007D0879"/>
    <w:rsid w:val="007D1A75"/>
    <w:rsid w:val="007D64C3"/>
    <w:rsid w:val="007E3E16"/>
    <w:rsid w:val="007E5777"/>
    <w:rsid w:val="007E68BD"/>
    <w:rsid w:val="007F0F43"/>
    <w:rsid w:val="007F1127"/>
    <w:rsid w:val="007F3FC3"/>
    <w:rsid w:val="007F4C97"/>
    <w:rsid w:val="007F7B09"/>
    <w:rsid w:val="008014CE"/>
    <w:rsid w:val="0080333A"/>
    <w:rsid w:val="008059D6"/>
    <w:rsid w:val="00814BEB"/>
    <w:rsid w:val="0081558A"/>
    <w:rsid w:val="008236C7"/>
    <w:rsid w:val="00823C00"/>
    <w:rsid w:val="00827911"/>
    <w:rsid w:val="00830A19"/>
    <w:rsid w:val="008318EF"/>
    <w:rsid w:val="00832B75"/>
    <w:rsid w:val="00835C59"/>
    <w:rsid w:val="00837E42"/>
    <w:rsid w:val="00841CD2"/>
    <w:rsid w:val="008425EF"/>
    <w:rsid w:val="00843A85"/>
    <w:rsid w:val="00843DA4"/>
    <w:rsid w:val="008449F2"/>
    <w:rsid w:val="00844ECF"/>
    <w:rsid w:val="00845B53"/>
    <w:rsid w:val="00851AB7"/>
    <w:rsid w:val="00851F66"/>
    <w:rsid w:val="00855271"/>
    <w:rsid w:val="00855B5A"/>
    <w:rsid w:val="00857CDD"/>
    <w:rsid w:val="008679B6"/>
    <w:rsid w:val="0087004F"/>
    <w:rsid w:val="00871B4E"/>
    <w:rsid w:val="008727E7"/>
    <w:rsid w:val="008779BB"/>
    <w:rsid w:val="00877E7E"/>
    <w:rsid w:val="00882E98"/>
    <w:rsid w:val="00882F7B"/>
    <w:rsid w:val="00884724"/>
    <w:rsid w:val="008905CF"/>
    <w:rsid w:val="0089188E"/>
    <w:rsid w:val="00891B87"/>
    <w:rsid w:val="00891E72"/>
    <w:rsid w:val="00896303"/>
    <w:rsid w:val="00897F33"/>
    <w:rsid w:val="008A0692"/>
    <w:rsid w:val="008A5249"/>
    <w:rsid w:val="008A5BF6"/>
    <w:rsid w:val="008A7E58"/>
    <w:rsid w:val="008B41B9"/>
    <w:rsid w:val="008C0E98"/>
    <w:rsid w:val="008C1AA3"/>
    <w:rsid w:val="008D1A52"/>
    <w:rsid w:val="008D239C"/>
    <w:rsid w:val="008D2CBC"/>
    <w:rsid w:val="008D37E1"/>
    <w:rsid w:val="008D6E62"/>
    <w:rsid w:val="008D7B77"/>
    <w:rsid w:val="008D7F37"/>
    <w:rsid w:val="008F1BEF"/>
    <w:rsid w:val="008F27A9"/>
    <w:rsid w:val="00907A2E"/>
    <w:rsid w:val="009140AA"/>
    <w:rsid w:val="0091487B"/>
    <w:rsid w:val="0091581F"/>
    <w:rsid w:val="00915B24"/>
    <w:rsid w:val="00916463"/>
    <w:rsid w:val="00916F1F"/>
    <w:rsid w:val="0091711B"/>
    <w:rsid w:val="0092088C"/>
    <w:rsid w:val="00924DE1"/>
    <w:rsid w:val="00927F6A"/>
    <w:rsid w:val="009357EF"/>
    <w:rsid w:val="00936E46"/>
    <w:rsid w:val="00937535"/>
    <w:rsid w:val="0093761E"/>
    <w:rsid w:val="009436BC"/>
    <w:rsid w:val="00943DAB"/>
    <w:rsid w:val="00944E62"/>
    <w:rsid w:val="009456BB"/>
    <w:rsid w:val="00945814"/>
    <w:rsid w:val="00947693"/>
    <w:rsid w:val="009520D0"/>
    <w:rsid w:val="00956801"/>
    <w:rsid w:val="00961172"/>
    <w:rsid w:val="009663AF"/>
    <w:rsid w:val="00967D03"/>
    <w:rsid w:val="00971435"/>
    <w:rsid w:val="00973F60"/>
    <w:rsid w:val="00977376"/>
    <w:rsid w:val="00984940"/>
    <w:rsid w:val="00984DB7"/>
    <w:rsid w:val="009851B8"/>
    <w:rsid w:val="009853B8"/>
    <w:rsid w:val="00990753"/>
    <w:rsid w:val="00990A53"/>
    <w:rsid w:val="009A032F"/>
    <w:rsid w:val="009A5350"/>
    <w:rsid w:val="009A59D5"/>
    <w:rsid w:val="009A7F0E"/>
    <w:rsid w:val="009B1350"/>
    <w:rsid w:val="009B2D49"/>
    <w:rsid w:val="009B34DE"/>
    <w:rsid w:val="009B6BD4"/>
    <w:rsid w:val="009C0975"/>
    <w:rsid w:val="009C4FB6"/>
    <w:rsid w:val="009D3388"/>
    <w:rsid w:val="009D6D5B"/>
    <w:rsid w:val="009E1225"/>
    <w:rsid w:val="009E24B4"/>
    <w:rsid w:val="009E2AC1"/>
    <w:rsid w:val="009E4F1D"/>
    <w:rsid w:val="009E783C"/>
    <w:rsid w:val="009F074B"/>
    <w:rsid w:val="009F1CE5"/>
    <w:rsid w:val="00A00F86"/>
    <w:rsid w:val="00A018F3"/>
    <w:rsid w:val="00A02E40"/>
    <w:rsid w:val="00A040A1"/>
    <w:rsid w:val="00A047B2"/>
    <w:rsid w:val="00A04E81"/>
    <w:rsid w:val="00A06296"/>
    <w:rsid w:val="00A100F1"/>
    <w:rsid w:val="00A14367"/>
    <w:rsid w:val="00A15226"/>
    <w:rsid w:val="00A15A25"/>
    <w:rsid w:val="00A15DE1"/>
    <w:rsid w:val="00A20552"/>
    <w:rsid w:val="00A21370"/>
    <w:rsid w:val="00A2234A"/>
    <w:rsid w:val="00A23F32"/>
    <w:rsid w:val="00A27487"/>
    <w:rsid w:val="00A312C7"/>
    <w:rsid w:val="00A316DC"/>
    <w:rsid w:val="00A35A40"/>
    <w:rsid w:val="00A42218"/>
    <w:rsid w:val="00A4288F"/>
    <w:rsid w:val="00A42A67"/>
    <w:rsid w:val="00A431BF"/>
    <w:rsid w:val="00A44BF1"/>
    <w:rsid w:val="00A456C4"/>
    <w:rsid w:val="00A56406"/>
    <w:rsid w:val="00A5684E"/>
    <w:rsid w:val="00A57613"/>
    <w:rsid w:val="00A6129D"/>
    <w:rsid w:val="00A65171"/>
    <w:rsid w:val="00A75070"/>
    <w:rsid w:val="00A75094"/>
    <w:rsid w:val="00A757C9"/>
    <w:rsid w:val="00A75BB3"/>
    <w:rsid w:val="00A75D16"/>
    <w:rsid w:val="00A77910"/>
    <w:rsid w:val="00A8285E"/>
    <w:rsid w:val="00A840EC"/>
    <w:rsid w:val="00A9461E"/>
    <w:rsid w:val="00A95A6D"/>
    <w:rsid w:val="00A97AD0"/>
    <w:rsid w:val="00AA2CFA"/>
    <w:rsid w:val="00AB095D"/>
    <w:rsid w:val="00AB4015"/>
    <w:rsid w:val="00AB5187"/>
    <w:rsid w:val="00AB779C"/>
    <w:rsid w:val="00AB7FFC"/>
    <w:rsid w:val="00AC0BD9"/>
    <w:rsid w:val="00AC3C3A"/>
    <w:rsid w:val="00AC3D72"/>
    <w:rsid w:val="00AD0749"/>
    <w:rsid w:val="00AD244A"/>
    <w:rsid w:val="00AD55E7"/>
    <w:rsid w:val="00AE00B3"/>
    <w:rsid w:val="00AE52E0"/>
    <w:rsid w:val="00AE5A0A"/>
    <w:rsid w:val="00AE78B3"/>
    <w:rsid w:val="00AF73EE"/>
    <w:rsid w:val="00B02254"/>
    <w:rsid w:val="00B04753"/>
    <w:rsid w:val="00B07695"/>
    <w:rsid w:val="00B111D0"/>
    <w:rsid w:val="00B13329"/>
    <w:rsid w:val="00B14B2F"/>
    <w:rsid w:val="00B1509F"/>
    <w:rsid w:val="00B17138"/>
    <w:rsid w:val="00B1789A"/>
    <w:rsid w:val="00B178B7"/>
    <w:rsid w:val="00B17A2C"/>
    <w:rsid w:val="00B2375D"/>
    <w:rsid w:val="00B26796"/>
    <w:rsid w:val="00B26D15"/>
    <w:rsid w:val="00B271EB"/>
    <w:rsid w:val="00B277B1"/>
    <w:rsid w:val="00B33BB5"/>
    <w:rsid w:val="00B33F81"/>
    <w:rsid w:val="00B37809"/>
    <w:rsid w:val="00B40BFB"/>
    <w:rsid w:val="00B440BA"/>
    <w:rsid w:val="00B440C5"/>
    <w:rsid w:val="00B51284"/>
    <w:rsid w:val="00B51DE6"/>
    <w:rsid w:val="00B52DEA"/>
    <w:rsid w:val="00B5565E"/>
    <w:rsid w:val="00B55B17"/>
    <w:rsid w:val="00B565FC"/>
    <w:rsid w:val="00B60CA2"/>
    <w:rsid w:val="00B625EA"/>
    <w:rsid w:val="00B630A8"/>
    <w:rsid w:val="00B67B2B"/>
    <w:rsid w:val="00B7061A"/>
    <w:rsid w:val="00B724DE"/>
    <w:rsid w:val="00B73801"/>
    <w:rsid w:val="00B73E4C"/>
    <w:rsid w:val="00B74684"/>
    <w:rsid w:val="00B802D9"/>
    <w:rsid w:val="00B80D32"/>
    <w:rsid w:val="00B9138B"/>
    <w:rsid w:val="00B95920"/>
    <w:rsid w:val="00B9594A"/>
    <w:rsid w:val="00BA1276"/>
    <w:rsid w:val="00BA1D33"/>
    <w:rsid w:val="00BA513B"/>
    <w:rsid w:val="00BA64A8"/>
    <w:rsid w:val="00BA6BEE"/>
    <w:rsid w:val="00BA6DD7"/>
    <w:rsid w:val="00BB0992"/>
    <w:rsid w:val="00BB11D3"/>
    <w:rsid w:val="00BB4E08"/>
    <w:rsid w:val="00BC3C3D"/>
    <w:rsid w:val="00BC4976"/>
    <w:rsid w:val="00BC654E"/>
    <w:rsid w:val="00BC710F"/>
    <w:rsid w:val="00BD1DD7"/>
    <w:rsid w:val="00BD2659"/>
    <w:rsid w:val="00BD2D43"/>
    <w:rsid w:val="00BD466C"/>
    <w:rsid w:val="00BD5D3A"/>
    <w:rsid w:val="00BD6121"/>
    <w:rsid w:val="00BD7CAA"/>
    <w:rsid w:val="00BE60D0"/>
    <w:rsid w:val="00BE711E"/>
    <w:rsid w:val="00BE7EF8"/>
    <w:rsid w:val="00BF0671"/>
    <w:rsid w:val="00BF6B6E"/>
    <w:rsid w:val="00BF6EFC"/>
    <w:rsid w:val="00BF6FFB"/>
    <w:rsid w:val="00C014C1"/>
    <w:rsid w:val="00C0151A"/>
    <w:rsid w:val="00C04745"/>
    <w:rsid w:val="00C101F9"/>
    <w:rsid w:val="00C1085D"/>
    <w:rsid w:val="00C1235E"/>
    <w:rsid w:val="00C13717"/>
    <w:rsid w:val="00C14AFE"/>
    <w:rsid w:val="00C21352"/>
    <w:rsid w:val="00C21D50"/>
    <w:rsid w:val="00C25B6D"/>
    <w:rsid w:val="00C27857"/>
    <w:rsid w:val="00C30456"/>
    <w:rsid w:val="00C30C72"/>
    <w:rsid w:val="00C33E1A"/>
    <w:rsid w:val="00C36636"/>
    <w:rsid w:val="00C41665"/>
    <w:rsid w:val="00C41F0D"/>
    <w:rsid w:val="00C441EF"/>
    <w:rsid w:val="00C449D0"/>
    <w:rsid w:val="00C45604"/>
    <w:rsid w:val="00C4596D"/>
    <w:rsid w:val="00C52E62"/>
    <w:rsid w:val="00C553FA"/>
    <w:rsid w:val="00C61212"/>
    <w:rsid w:val="00C65916"/>
    <w:rsid w:val="00C67590"/>
    <w:rsid w:val="00C676FC"/>
    <w:rsid w:val="00C72963"/>
    <w:rsid w:val="00C74488"/>
    <w:rsid w:val="00C744E9"/>
    <w:rsid w:val="00C834DF"/>
    <w:rsid w:val="00C85A45"/>
    <w:rsid w:val="00C9157B"/>
    <w:rsid w:val="00C9350D"/>
    <w:rsid w:val="00CA149B"/>
    <w:rsid w:val="00CA5016"/>
    <w:rsid w:val="00CB5DB7"/>
    <w:rsid w:val="00CB645E"/>
    <w:rsid w:val="00CB6AD1"/>
    <w:rsid w:val="00CB76B3"/>
    <w:rsid w:val="00CC18CD"/>
    <w:rsid w:val="00CC45BF"/>
    <w:rsid w:val="00CC7F9F"/>
    <w:rsid w:val="00CD301B"/>
    <w:rsid w:val="00CD6FC0"/>
    <w:rsid w:val="00CE1141"/>
    <w:rsid w:val="00CE37F3"/>
    <w:rsid w:val="00CE4DD6"/>
    <w:rsid w:val="00CE6C12"/>
    <w:rsid w:val="00CF4F47"/>
    <w:rsid w:val="00CF63F8"/>
    <w:rsid w:val="00D0012C"/>
    <w:rsid w:val="00D11681"/>
    <w:rsid w:val="00D12746"/>
    <w:rsid w:val="00D12836"/>
    <w:rsid w:val="00D14C33"/>
    <w:rsid w:val="00D20B87"/>
    <w:rsid w:val="00D22487"/>
    <w:rsid w:val="00D25CA3"/>
    <w:rsid w:val="00D3047C"/>
    <w:rsid w:val="00D31ACA"/>
    <w:rsid w:val="00D35DDE"/>
    <w:rsid w:val="00D4634B"/>
    <w:rsid w:val="00D52898"/>
    <w:rsid w:val="00D60D38"/>
    <w:rsid w:val="00D61BC4"/>
    <w:rsid w:val="00D8292C"/>
    <w:rsid w:val="00D85A2D"/>
    <w:rsid w:val="00D90C13"/>
    <w:rsid w:val="00D91596"/>
    <w:rsid w:val="00D949D4"/>
    <w:rsid w:val="00D97A16"/>
    <w:rsid w:val="00DB2121"/>
    <w:rsid w:val="00DB58B8"/>
    <w:rsid w:val="00DB666F"/>
    <w:rsid w:val="00DB723E"/>
    <w:rsid w:val="00DC470F"/>
    <w:rsid w:val="00DC61ED"/>
    <w:rsid w:val="00DD26AF"/>
    <w:rsid w:val="00DD3DC5"/>
    <w:rsid w:val="00DD7652"/>
    <w:rsid w:val="00DE250C"/>
    <w:rsid w:val="00DE3871"/>
    <w:rsid w:val="00DE51E7"/>
    <w:rsid w:val="00DE6346"/>
    <w:rsid w:val="00DE6A78"/>
    <w:rsid w:val="00DF112E"/>
    <w:rsid w:val="00DF2FCB"/>
    <w:rsid w:val="00DF40F1"/>
    <w:rsid w:val="00E07F2C"/>
    <w:rsid w:val="00E10766"/>
    <w:rsid w:val="00E12247"/>
    <w:rsid w:val="00E13B77"/>
    <w:rsid w:val="00E14DC7"/>
    <w:rsid w:val="00E15442"/>
    <w:rsid w:val="00E17EB6"/>
    <w:rsid w:val="00E21CC6"/>
    <w:rsid w:val="00E24903"/>
    <w:rsid w:val="00E31E53"/>
    <w:rsid w:val="00E32644"/>
    <w:rsid w:val="00E32DB2"/>
    <w:rsid w:val="00E33C40"/>
    <w:rsid w:val="00E373B4"/>
    <w:rsid w:val="00E447E9"/>
    <w:rsid w:val="00E50E60"/>
    <w:rsid w:val="00E53A99"/>
    <w:rsid w:val="00E55ABF"/>
    <w:rsid w:val="00E55E0A"/>
    <w:rsid w:val="00E56137"/>
    <w:rsid w:val="00E565B3"/>
    <w:rsid w:val="00E62F73"/>
    <w:rsid w:val="00E63799"/>
    <w:rsid w:val="00E655EC"/>
    <w:rsid w:val="00E677C3"/>
    <w:rsid w:val="00E72FDD"/>
    <w:rsid w:val="00E76320"/>
    <w:rsid w:val="00E94079"/>
    <w:rsid w:val="00E95D5A"/>
    <w:rsid w:val="00EA5578"/>
    <w:rsid w:val="00EA6B07"/>
    <w:rsid w:val="00EB161A"/>
    <w:rsid w:val="00EB1C06"/>
    <w:rsid w:val="00EB4A74"/>
    <w:rsid w:val="00EC01C0"/>
    <w:rsid w:val="00EC15E5"/>
    <w:rsid w:val="00ED0908"/>
    <w:rsid w:val="00ED7DD7"/>
    <w:rsid w:val="00EE129C"/>
    <w:rsid w:val="00EE1367"/>
    <w:rsid w:val="00EF1519"/>
    <w:rsid w:val="00EF19D6"/>
    <w:rsid w:val="00EF1AB4"/>
    <w:rsid w:val="00F01A78"/>
    <w:rsid w:val="00F05D8F"/>
    <w:rsid w:val="00F07959"/>
    <w:rsid w:val="00F10680"/>
    <w:rsid w:val="00F11073"/>
    <w:rsid w:val="00F13C56"/>
    <w:rsid w:val="00F14C35"/>
    <w:rsid w:val="00F158AB"/>
    <w:rsid w:val="00F200EF"/>
    <w:rsid w:val="00F2031B"/>
    <w:rsid w:val="00F20E3C"/>
    <w:rsid w:val="00F23024"/>
    <w:rsid w:val="00F24B4A"/>
    <w:rsid w:val="00F27B92"/>
    <w:rsid w:val="00F323C6"/>
    <w:rsid w:val="00F32DA5"/>
    <w:rsid w:val="00F35FBE"/>
    <w:rsid w:val="00F36B43"/>
    <w:rsid w:val="00F40EEA"/>
    <w:rsid w:val="00F41C91"/>
    <w:rsid w:val="00F4247B"/>
    <w:rsid w:val="00F47C43"/>
    <w:rsid w:val="00F50916"/>
    <w:rsid w:val="00F5625D"/>
    <w:rsid w:val="00F574F2"/>
    <w:rsid w:val="00F57533"/>
    <w:rsid w:val="00F6792B"/>
    <w:rsid w:val="00F679EB"/>
    <w:rsid w:val="00F70730"/>
    <w:rsid w:val="00F75CC0"/>
    <w:rsid w:val="00F7737D"/>
    <w:rsid w:val="00F77714"/>
    <w:rsid w:val="00F80008"/>
    <w:rsid w:val="00F86150"/>
    <w:rsid w:val="00F9102C"/>
    <w:rsid w:val="00F93400"/>
    <w:rsid w:val="00F94604"/>
    <w:rsid w:val="00F95506"/>
    <w:rsid w:val="00F96319"/>
    <w:rsid w:val="00F970C1"/>
    <w:rsid w:val="00FA0D26"/>
    <w:rsid w:val="00FA4429"/>
    <w:rsid w:val="00FA4F75"/>
    <w:rsid w:val="00FB01E3"/>
    <w:rsid w:val="00FB19F4"/>
    <w:rsid w:val="00FB25DD"/>
    <w:rsid w:val="00FB7147"/>
    <w:rsid w:val="00FB789D"/>
    <w:rsid w:val="00FC1691"/>
    <w:rsid w:val="00FC3945"/>
    <w:rsid w:val="00FC6785"/>
    <w:rsid w:val="00FC6BE8"/>
    <w:rsid w:val="00FC74C3"/>
    <w:rsid w:val="00FD2E96"/>
    <w:rsid w:val="00FD67D8"/>
    <w:rsid w:val="00FE0D13"/>
    <w:rsid w:val="00FE2751"/>
    <w:rsid w:val="00FE776A"/>
    <w:rsid w:val="00FF3C2A"/>
    <w:rsid w:val="00FF5A75"/>
    <w:rsid w:val="00FF7AD4"/>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896AA"/>
  <w15:chartTrackingRefBased/>
  <w15:docId w15:val="{5A348411-9EED-41F0-B421-0066F7D0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94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326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32644"/>
  </w:style>
  <w:style w:type="character" w:customStyle="1" w:styleId="rvts37">
    <w:name w:val="rvts37"/>
    <w:basedOn w:val="a0"/>
    <w:rsid w:val="00E32644"/>
  </w:style>
  <w:style w:type="character" w:styleId="a4">
    <w:name w:val="Hyperlink"/>
    <w:basedOn w:val="a0"/>
    <w:uiPriority w:val="99"/>
    <w:semiHidden/>
    <w:unhideWhenUsed/>
    <w:rsid w:val="003020F9"/>
    <w:rPr>
      <w:color w:val="0000FF"/>
      <w:u w:val="single"/>
    </w:rPr>
  </w:style>
  <w:style w:type="character" w:customStyle="1" w:styleId="rvts46">
    <w:name w:val="rvts46"/>
    <w:basedOn w:val="a0"/>
    <w:rsid w:val="00BA513B"/>
  </w:style>
  <w:style w:type="character" w:customStyle="1" w:styleId="rvts0">
    <w:name w:val="rvts0"/>
    <w:basedOn w:val="a0"/>
    <w:rsid w:val="00F50916"/>
  </w:style>
  <w:style w:type="character" w:customStyle="1" w:styleId="rvts15">
    <w:name w:val="rvts15"/>
    <w:basedOn w:val="a0"/>
    <w:rsid w:val="00D12746"/>
  </w:style>
  <w:style w:type="character" w:customStyle="1" w:styleId="rvts11">
    <w:name w:val="rvts11"/>
    <w:basedOn w:val="a0"/>
    <w:rsid w:val="00AB095D"/>
  </w:style>
  <w:style w:type="paragraph" w:styleId="a5">
    <w:name w:val="List Paragraph"/>
    <w:basedOn w:val="a"/>
    <w:uiPriority w:val="34"/>
    <w:qFormat/>
    <w:rsid w:val="00A6129D"/>
    <w:pPr>
      <w:ind w:left="720"/>
      <w:contextualSpacing/>
    </w:pPr>
  </w:style>
  <w:style w:type="paragraph" w:styleId="a6">
    <w:name w:val="header"/>
    <w:basedOn w:val="a"/>
    <w:link w:val="a7"/>
    <w:uiPriority w:val="99"/>
    <w:unhideWhenUsed/>
    <w:rsid w:val="007B6C3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B6C32"/>
  </w:style>
  <w:style w:type="paragraph" w:styleId="a8">
    <w:name w:val="footer"/>
    <w:basedOn w:val="a"/>
    <w:link w:val="a9"/>
    <w:uiPriority w:val="99"/>
    <w:unhideWhenUsed/>
    <w:rsid w:val="007B6C3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B6C32"/>
  </w:style>
  <w:style w:type="paragraph" w:styleId="aa">
    <w:name w:val="Title"/>
    <w:basedOn w:val="a"/>
    <w:link w:val="ab"/>
    <w:uiPriority w:val="10"/>
    <w:qFormat/>
    <w:rsid w:val="005E35B6"/>
    <w:pPr>
      <w:widowControl w:val="0"/>
      <w:autoSpaceDE w:val="0"/>
      <w:autoSpaceDN w:val="0"/>
      <w:spacing w:before="68" w:after="0" w:line="240" w:lineRule="auto"/>
      <w:ind w:left="2879" w:right="1285"/>
      <w:jc w:val="center"/>
    </w:pPr>
    <w:rPr>
      <w:rFonts w:ascii="Times New Roman" w:eastAsia="Times New Roman" w:hAnsi="Times New Roman" w:cs="Times New Roman"/>
      <w:b/>
      <w:bCs/>
      <w:sz w:val="28"/>
      <w:szCs w:val="28"/>
      <w:lang w:val="uk-UA"/>
    </w:rPr>
  </w:style>
  <w:style w:type="character" w:customStyle="1" w:styleId="ab">
    <w:name w:val="Назва Знак"/>
    <w:basedOn w:val="a0"/>
    <w:link w:val="aa"/>
    <w:uiPriority w:val="10"/>
    <w:rsid w:val="005E35B6"/>
    <w:rPr>
      <w:rFonts w:ascii="Times New Roman" w:eastAsia="Times New Roman" w:hAnsi="Times New Roman" w:cs="Times New Roman"/>
      <w:b/>
      <w:bCs/>
      <w:sz w:val="28"/>
      <w:szCs w:val="28"/>
      <w:lang w:val="uk-UA"/>
    </w:rPr>
  </w:style>
  <w:style w:type="character" w:styleId="ac">
    <w:name w:val="annotation reference"/>
    <w:basedOn w:val="a0"/>
    <w:uiPriority w:val="99"/>
    <w:semiHidden/>
    <w:unhideWhenUsed/>
    <w:rsid w:val="00E76320"/>
    <w:rPr>
      <w:sz w:val="16"/>
      <w:szCs w:val="16"/>
    </w:rPr>
  </w:style>
  <w:style w:type="paragraph" w:styleId="ad">
    <w:name w:val="annotation text"/>
    <w:basedOn w:val="a"/>
    <w:link w:val="ae"/>
    <w:uiPriority w:val="99"/>
    <w:unhideWhenUsed/>
    <w:rsid w:val="00E76320"/>
    <w:pPr>
      <w:spacing w:line="240" w:lineRule="auto"/>
    </w:pPr>
    <w:rPr>
      <w:sz w:val="20"/>
      <w:szCs w:val="20"/>
    </w:rPr>
  </w:style>
  <w:style w:type="character" w:customStyle="1" w:styleId="ae">
    <w:name w:val="Текст примітки Знак"/>
    <w:basedOn w:val="a0"/>
    <w:link w:val="ad"/>
    <w:uiPriority w:val="99"/>
    <w:rsid w:val="00E76320"/>
    <w:rPr>
      <w:sz w:val="20"/>
      <w:szCs w:val="20"/>
    </w:rPr>
  </w:style>
  <w:style w:type="paragraph" w:styleId="af">
    <w:name w:val="Balloon Text"/>
    <w:basedOn w:val="a"/>
    <w:link w:val="af0"/>
    <w:uiPriority w:val="99"/>
    <w:semiHidden/>
    <w:unhideWhenUsed/>
    <w:rsid w:val="00BA64A8"/>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BA64A8"/>
    <w:rPr>
      <w:rFonts w:ascii="Segoe UI" w:hAnsi="Segoe UI" w:cs="Segoe UI"/>
      <w:sz w:val="18"/>
      <w:szCs w:val="18"/>
    </w:rPr>
  </w:style>
  <w:style w:type="character" w:customStyle="1" w:styleId="2">
    <w:name w:val="Основной текст (2)_"/>
    <w:basedOn w:val="a0"/>
    <w:link w:val="20"/>
    <w:rsid w:val="006914A8"/>
    <w:rPr>
      <w:rFonts w:ascii="Sylfaen" w:eastAsia="Sylfaen" w:hAnsi="Sylfaen" w:cs="Sylfaen"/>
      <w:sz w:val="26"/>
      <w:szCs w:val="26"/>
      <w:shd w:val="clear" w:color="auto" w:fill="FFFFFF"/>
    </w:rPr>
  </w:style>
  <w:style w:type="paragraph" w:customStyle="1" w:styleId="20">
    <w:name w:val="Основной текст (2)"/>
    <w:basedOn w:val="a"/>
    <w:link w:val="2"/>
    <w:rsid w:val="006914A8"/>
    <w:pPr>
      <w:widowControl w:val="0"/>
      <w:shd w:val="clear" w:color="auto" w:fill="FFFFFF"/>
      <w:spacing w:before="780" w:after="600" w:line="322" w:lineRule="exact"/>
      <w:jc w:val="center"/>
    </w:pPr>
    <w:rPr>
      <w:rFonts w:ascii="Sylfaen" w:eastAsia="Sylfaen" w:hAnsi="Sylfaen" w:cs="Sylfaen"/>
      <w:sz w:val="26"/>
      <w:szCs w:val="26"/>
    </w:rPr>
  </w:style>
  <w:style w:type="paragraph" w:styleId="af1">
    <w:name w:val="annotation subject"/>
    <w:basedOn w:val="ad"/>
    <w:next w:val="ad"/>
    <w:link w:val="af2"/>
    <w:uiPriority w:val="99"/>
    <w:semiHidden/>
    <w:unhideWhenUsed/>
    <w:rsid w:val="0029560E"/>
    <w:rPr>
      <w:b/>
      <w:bCs/>
    </w:rPr>
  </w:style>
  <w:style w:type="character" w:customStyle="1" w:styleId="af2">
    <w:name w:val="Тема примітки Знак"/>
    <w:basedOn w:val="ae"/>
    <w:link w:val="af1"/>
    <w:uiPriority w:val="99"/>
    <w:semiHidden/>
    <w:rsid w:val="0029560E"/>
    <w:rPr>
      <w:b/>
      <w:bCs/>
      <w:sz w:val="20"/>
      <w:szCs w:val="20"/>
    </w:rPr>
  </w:style>
  <w:style w:type="paragraph" w:styleId="af3">
    <w:name w:val="Normal (Web)"/>
    <w:basedOn w:val="a"/>
    <w:uiPriority w:val="99"/>
    <w:semiHidden/>
    <w:unhideWhenUsed/>
    <w:rsid w:val="005C29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FC3945"/>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901">
      <w:bodyDiv w:val="1"/>
      <w:marLeft w:val="0"/>
      <w:marRight w:val="0"/>
      <w:marTop w:val="0"/>
      <w:marBottom w:val="0"/>
      <w:divBdr>
        <w:top w:val="none" w:sz="0" w:space="0" w:color="auto"/>
        <w:left w:val="none" w:sz="0" w:space="0" w:color="auto"/>
        <w:bottom w:val="none" w:sz="0" w:space="0" w:color="auto"/>
        <w:right w:val="none" w:sz="0" w:space="0" w:color="auto"/>
      </w:divBdr>
    </w:div>
    <w:div w:id="47077105">
      <w:bodyDiv w:val="1"/>
      <w:marLeft w:val="0"/>
      <w:marRight w:val="0"/>
      <w:marTop w:val="0"/>
      <w:marBottom w:val="0"/>
      <w:divBdr>
        <w:top w:val="none" w:sz="0" w:space="0" w:color="auto"/>
        <w:left w:val="none" w:sz="0" w:space="0" w:color="auto"/>
        <w:bottom w:val="none" w:sz="0" w:space="0" w:color="auto"/>
        <w:right w:val="none" w:sz="0" w:space="0" w:color="auto"/>
      </w:divBdr>
    </w:div>
    <w:div w:id="55126138">
      <w:bodyDiv w:val="1"/>
      <w:marLeft w:val="0"/>
      <w:marRight w:val="0"/>
      <w:marTop w:val="0"/>
      <w:marBottom w:val="0"/>
      <w:divBdr>
        <w:top w:val="none" w:sz="0" w:space="0" w:color="auto"/>
        <w:left w:val="none" w:sz="0" w:space="0" w:color="auto"/>
        <w:bottom w:val="none" w:sz="0" w:space="0" w:color="auto"/>
        <w:right w:val="none" w:sz="0" w:space="0" w:color="auto"/>
      </w:divBdr>
    </w:div>
    <w:div w:id="59716589">
      <w:bodyDiv w:val="1"/>
      <w:marLeft w:val="0"/>
      <w:marRight w:val="0"/>
      <w:marTop w:val="0"/>
      <w:marBottom w:val="0"/>
      <w:divBdr>
        <w:top w:val="none" w:sz="0" w:space="0" w:color="auto"/>
        <w:left w:val="none" w:sz="0" w:space="0" w:color="auto"/>
        <w:bottom w:val="none" w:sz="0" w:space="0" w:color="auto"/>
        <w:right w:val="none" w:sz="0" w:space="0" w:color="auto"/>
      </w:divBdr>
    </w:div>
    <w:div w:id="105387472">
      <w:bodyDiv w:val="1"/>
      <w:marLeft w:val="0"/>
      <w:marRight w:val="0"/>
      <w:marTop w:val="0"/>
      <w:marBottom w:val="0"/>
      <w:divBdr>
        <w:top w:val="none" w:sz="0" w:space="0" w:color="auto"/>
        <w:left w:val="none" w:sz="0" w:space="0" w:color="auto"/>
        <w:bottom w:val="none" w:sz="0" w:space="0" w:color="auto"/>
        <w:right w:val="none" w:sz="0" w:space="0" w:color="auto"/>
      </w:divBdr>
    </w:div>
    <w:div w:id="137382556">
      <w:bodyDiv w:val="1"/>
      <w:marLeft w:val="0"/>
      <w:marRight w:val="0"/>
      <w:marTop w:val="0"/>
      <w:marBottom w:val="0"/>
      <w:divBdr>
        <w:top w:val="none" w:sz="0" w:space="0" w:color="auto"/>
        <w:left w:val="none" w:sz="0" w:space="0" w:color="auto"/>
        <w:bottom w:val="none" w:sz="0" w:space="0" w:color="auto"/>
        <w:right w:val="none" w:sz="0" w:space="0" w:color="auto"/>
      </w:divBdr>
    </w:div>
    <w:div w:id="137849084">
      <w:bodyDiv w:val="1"/>
      <w:marLeft w:val="0"/>
      <w:marRight w:val="0"/>
      <w:marTop w:val="0"/>
      <w:marBottom w:val="0"/>
      <w:divBdr>
        <w:top w:val="none" w:sz="0" w:space="0" w:color="auto"/>
        <w:left w:val="none" w:sz="0" w:space="0" w:color="auto"/>
        <w:bottom w:val="none" w:sz="0" w:space="0" w:color="auto"/>
        <w:right w:val="none" w:sz="0" w:space="0" w:color="auto"/>
      </w:divBdr>
    </w:div>
    <w:div w:id="220946469">
      <w:bodyDiv w:val="1"/>
      <w:marLeft w:val="0"/>
      <w:marRight w:val="0"/>
      <w:marTop w:val="0"/>
      <w:marBottom w:val="0"/>
      <w:divBdr>
        <w:top w:val="none" w:sz="0" w:space="0" w:color="auto"/>
        <w:left w:val="none" w:sz="0" w:space="0" w:color="auto"/>
        <w:bottom w:val="none" w:sz="0" w:space="0" w:color="auto"/>
        <w:right w:val="none" w:sz="0" w:space="0" w:color="auto"/>
      </w:divBdr>
    </w:div>
    <w:div w:id="274485690">
      <w:bodyDiv w:val="1"/>
      <w:marLeft w:val="0"/>
      <w:marRight w:val="0"/>
      <w:marTop w:val="0"/>
      <w:marBottom w:val="0"/>
      <w:divBdr>
        <w:top w:val="none" w:sz="0" w:space="0" w:color="auto"/>
        <w:left w:val="none" w:sz="0" w:space="0" w:color="auto"/>
        <w:bottom w:val="none" w:sz="0" w:space="0" w:color="auto"/>
        <w:right w:val="none" w:sz="0" w:space="0" w:color="auto"/>
      </w:divBdr>
    </w:div>
    <w:div w:id="308946939">
      <w:bodyDiv w:val="1"/>
      <w:marLeft w:val="0"/>
      <w:marRight w:val="0"/>
      <w:marTop w:val="0"/>
      <w:marBottom w:val="0"/>
      <w:divBdr>
        <w:top w:val="none" w:sz="0" w:space="0" w:color="auto"/>
        <w:left w:val="none" w:sz="0" w:space="0" w:color="auto"/>
        <w:bottom w:val="none" w:sz="0" w:space="0" w:color="auto"/>
        <w:right w:val="none" w:sz="0" w:space="0" w:color="auto"/>
      </w:divBdr>
    </w:div>
    <w:div w:id="330060829">
      <w:bodyDiv w:val="1"/>
      <w:marLeft w:val="0"/>
      <w:marRight w:val="0"/>
      <w:marTop w:val="0"/>
      <w:marBottom w:val="0"/>
      <w:divBdr>
        <w:top w:val="none" w:sz="0" w:space="0" w:color="auto"/>
        <w:left w:val="none" w:sz="0" w:space="0" w:color="auto"/>
        <w:bottom w:val="none" w:sz="0" w:space="0" w:color="auto"/>
        <w:right w:val="none" w:sz="0" w:space="0" w:color="auto"/>
      </w:divBdr>
    </w:div>
    <w:div w:id="351608983">
      <w:bodyDiv w:val="1"/>
      <w:marLeft w:val="0"/>
      <w:marRight w:val="0"/>
      <w:marTop w:val="0"/>
      <w:marBottom w:val="0"/>
      <w:divBdr>
        <w:top w:val="none" w:sz="0" w:space="0" w:color="auto"/>
        <w:left w:val="none" w:sz="0" w:space="0" w:color="auto"/>
        <w:bottom w:val="none" w:sz="0" w:space="0" w:color="auto"/>
        <w:right w:val="none" w:sz="0" w:space="0" w:color="auto"/>
      </w:divBdr>
    </w:div>
    <w:div w:id="363140195">
      <w:bodyDiv w:val="1"/>
      <w:marLeft w:val="0"/>
      <w:marRight w:val="0"/>
      <w:marTop w:val="0"/>
      <w:marBottom w:val="0"/>
      <w:divBdr>
        <w:top w:val="none" w:sz="0" w:space="0" w:color="auto"/>
        <w:left w:val="none" w:sz="0" w:space="0" w:color="auto"/>
        <w:bottom w:val="none" w:sz="0" w:space="0" w:color="auto"/>
        <w:right w:val="none" w:sz="0" w:space="0" w:color="auto"/>
      </w:divBdr>
    </w:div>
    <w:div w:id="463738199">
      <w:bodyDiv w:val="1"/>
      <w:marLeft w:val="0"/>
      <w:marRight w:val="0"/>
      <w:marTop w:val="0"/>
      <w:marBottom w:val="0"/>
      <w:divBdr>
        <w:top w:val="none" w:sz="0" w:space="0" w:color="auto"/>
        <w:left w:val="none" w:sz="0" w:space="0" w:color="auto"/>
        <w:bottom w:val="none" w:sz="0" w:space="0" w:color="auto"/>
        <w:right w:val="none" w:sz="0" w:space="0" w:color="auto"/>
      </w:divBdr>
    </w:div>
    <w:div w:id="502597698">
      <w:bodyDiv w:val="1"/>
      <w:marLeft w:val="0"/>
      <w:marRight w:val="0"/>
      <w:marTop w:val="0"/>
      <w:marBottom w:val="0"/>
      <w:divBdr>
        <w:top w:val="none" w:sz="0" w:space="0" w:color="auto"/>
        <w:left w:val="none" w:sz="0" w:space="0" w:color="auto"/>
        <w:bottom w:val="none" w:sz="0" w:space="0" w:color="auto"/>
        <w:right w:val="none" w:sz="0" w:space="0" w:color="auto"/>
      </w:divBdr>
    </w:div>
    <w:div w:id="511846642">
      <w:bodyDiv w:val="1"/>
      <w:marLeft w:val="0"/>
      <w:marRight w:val="0"/>
      <w:marTop w:val="0"/>
      <w:marBottom w:val="0"/>
      <w:divBdr>
        <w:top w:val="none" w:sz="0" w:space="0" w:color="auto"/>
        <w:left w:val="none" w:sz="0" w:space="0" w:color="auto"/>
        <w:bottom w:val="none" w:sz="0" w:space="0" w:color="auto"/>
        <w:right w:val="none" w:sz="0" w:space="0" w:color="auto"/>
      </w:divBdr>
    </w:div>
    <w:div w:id="544683897">
      <w:bodyDiv w:val="1"/>
      <w:marLeft w:val="0"/>
      <w:marRight w:val="0"/>
      <w:marTop w:val="0"/>
      <w:marBottom w:val="0"/>
      <w:divBdr>
        <w:top w:val="none" w:sz="0" w:space="0" w:color="auto"/>
        <w:left w:val="none" w:sz="0" w:space="0" w:color="auto"/>
        <w:bottom w:val="none" w:sz="0" w:space="0" w:color="auto"/>
        <w:right w:val="none" w:sz="0" w:space="0" w:color="auto"/>
      </w:divBdr>
    </w:div>
    <w:div w:id="548884542">
      <w:bodyDiv w:val="1"/>
      <w:marLeft w:val="0"/>
      <w:marRight w:val="0"/>
      <w:marTop w:val="0"/>
      <w:marBottom w:val="0"/>
      <w:divBdr>
        <w:top w:val="none" w:sz="0" w:space="0" w:color="auto"/>
        <w:left w:val="none" w:sz="0" w:space="0" w:color="auto"/>
        <w:bottom w:val="none" w:sz="0" w:space="0" w:color="auto"/>
        <w:right w:val="none" w:sz="0" w:space="0" w:color="auto"/>
      </w:divBdr>
    </w:div>
    <w:div w:id="557285292">
      <w:bodyDiv w:val="1"/>
      <w:marLeft w:val="0"/>
      <w:marRight w:val="0"/>
      <w:marTop w:val="0"/>
      <w:marBottom w:val="0"/>
      <w:divBdr>
        <w:top w:val="none" w:sz="0" w:space="0" w:color="auto"/>
        <w:left w:val="none" w:sz="0" w:space="0" w:color="auto"/>
        <w:bottom w:val="none" w:sz="0" w:space="0" w:color="auto"/>
        <w:right w:val="none" w:sz="0" w:space="0" w:color="auto"/>
      </w:divBdr>
    </w:div>
    <w:div w:id="575941653">
      <w:bodyDiv w:val="1"/>
      <w:marLeft w:val="0"/>
      <w:marRight w:val="0"/>
      <w:marTop w:val="0"/>
      <w:marBottom w:val="0"/>
      <w:divBdr>
        <w:top w:val="none" w:sz="0" w:space="0" w:color="auto"/>
        <w:left w:val="none" w:sz="0" w:space="0" w:color="auto"/>
        <w:bottom w:val="none" w:sz="0" w:space="0" w:color="auto"/>
        <w:right w:val="none" w:sz="0" w:space="0" w:color="auto"/>
      </w:divBdr>
    </w:div>
    <w:div w:id="623971161">
      <w:bodyDiv w:val="1"/>
      <w:marLeft w:val="0"/>
      <w:marRight w:val="0"/>
      <w:marTop w:val="0"/>
      <w:marBottom w:val="0"/>
      <w:divBdr>
        <w:top w:val="none" w:sz="0" w:space="0" w:color="auto"/>
        <w:left w:val="none" w:sz="0" w:space="0" w:color="auto"/>
        <w:bottom w:val="none" w:sz="0" w:space="0" w:color="auto"/>
        <w:right w:val="none" w:sz="0" w:space="0" w:color="auto"/>
      </w:divBdr>
    </w:div>
    <w:div w:id="725832403">
      <w:bodyDiv w:val="1"/>
      <w:marLeft w:val="0"/>
      <w:marRight w:val="0"/>
      <w:marTop w:val="0"/>
      <w:marBottom w:val="0"/>
      <w:divBdr>
        <w:top w:val="none" w:sz="0" w:space="0" w:color="auto"/>
        <w:left w:val="none" w:sz="0" w:space="0" w:color="auto"/>
        <w:bottom w:val="none" w:sz="0" w:space="0" w:color="auto"/>
        <w:right w:val="none" w:sz="0" w:space="0" w:color="auto"/>
      </w:divBdr>
    </w:div>
    <w:div w:id="839585049">
      <w:bodyDiv w:val="1"/>
      <w:marLeft w:val="0"/>
      <w:marRight w:val="0"/>
      <w:marTop w:val="0"/>
      <w:marBottom w:val="0"/>
      <w:divBdr>
        <w:top w:val="none" w:sz="0" w:space="0" w:color="auto"/>
        <w:left w:val="none" w:sz="0" w:space="0" w:color="auto"/>
        <w:bottom w:val="none" w:sz="0" w:space="0" w:color="auto"/>
        <w:right w:val="none" w:sz="0" w:space="0" w:color="auto"/>
      </w:divBdr>
    </w:div>
    <w:div w:id="992022068">
      <w:bodyDiv w:val="1"/>
      <w:marLeft w:val="0"/>
      <w:marRight w:val="0"/>
      <w:marTop w:val="0"/>
      <w:marBottom w:val="0"/>
      <w:divBdr>
        <w:top w:val="none" w:sz="0" w:space="0" w:color="auto"/>
        <w:left w:val="none" w:sz="0" w:space="0" w:color="auto"/>
        <w:bottom w:val="none" w:sz="0" w:space="0" w:color="auto"/>
        <w:right w:val="none" w:sz="0" w:space="0" w:color="auto"/>
      </w:divBdr>
    </w:div>
    <w:div w:id="1115368617">
      <w:bodyDiv w:val="1"/>
      <w:marLeft w:val="0"/>
      <w:marRight w:val="0"/>
      <w:marTop w:val="0"/>
      <w:marBottom w:val="0"/>
      <w:divBdr>
        <w:top w:val="none" w:sz="0" w:space="0" w:color="auto"/>
        <w:left w:val="none" w:sz="0" w:space="0" w:color="auto"/>
        <w:bottom w:val="none" w:sz="0" w:space="0" w:color="auto"/>
        <w:right w:val="none" w:sz="0" w:space="0" w:color="auto"/>
      </w:divBdr>
    </w:div>
    <w:div w:id="1148474689">
      <w:bodyDiv w:val="1"/>
      <w:marLeft w:val="0"/>
      <w:marRight w:val="0"/>
      <w:marTop w:val="0"/>
      <w:marBottom w:val="0"/>
      <w:divBdr>
        <w:top w:val="none" w:sz="0" w:space="0" w:color="auto"/>
        <w:left w:val="none" w:sz="0" w:space="0" w:color="auto"/>
        <w:bottom w:val="none" w:sz="0" w:space="0" w:color="auto"/>
        <w:right w:val="none" w:sz="0" w:space="0" w:color="auto"/>
      </w:divBdr>
    </w:div>
    <w:div w:id="1318611151">
      <w:bodyDiv w:val="1"/>
      <w:marLeft w:val="0"/>
      <w:marRight w:val="0"/>
      <w:marTop w:val="0"/>
      <w:marBottom w:val="0"/>
      <w:divBdr>
        <w:top w:val="none" w:sz="0" w:space="0" w:color="auto"/>
        <w:left w:val="none" w:sz="0" w:space="0" w:color="auto"/>
        <w:bottom w:val="none" w:sz="0" w:space="0" w:color="auto"/>
        <w:right w:val="none" w:sz="0" w:space="0" w:color="auto"/>
      </w:divBdr>
    </w:div>
    <w:div w:id="1384409010">
      <w:bodyDiv w:val="1"/>
      <w:marLeft w:val="0"/>
      <w:marRight w:val="0"/>
      <w:marTop w:val="0"/>
      <w:marBottom w:val="0"/>
      <w:divBdr>
        <w:top w:val="none" w:sz="0" w:space="0" w:color="auto"/>
        <w:left w:val="none" w:sz="0" w:space="0" w:color="auto"/>
        <w:bottom w:val="none" w:sz="0" w:space="0" w:color="auto"/>
        <w:right w:val="none" w:sz="0" w:space="0" w:color="auto"/>
      </w:divBdr>
    </w:div>
    <w:div w:id="1385106059">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503617366">
      <w:bodyDiv w:val="1"/>
      <w:marLeft w:val="0"/>
      <w:marRight w:val="0"/>
      <w:marTop w:val="0"/>
      <w:marBottom w:val="0"/>
      <w:divBdr>
        <w:top w:val="none" w:sz="0" w:space="0" w:color="auto"/>
        <w:left w:val="none" w:sz="0" w:space="0" w:color="auto"/>
        <w:bottom w:val="none" w:sz="0" w:space="0" w:color="auto"/>
        <w:right w:val="none" w:sz="0" w:space="0" w:color="auto"/>
      </w:divBdr>
    </w:div>
    <w:div w:id="1541284123">
      <w:bodyDiv w:val="1"/>
      <w:marLeft w:val="0"/>
      <w:marRight w:val="0"/>
      <w:marTop w:val="0"/>
      <w:marBottom w:val="0"/>
      <w:divBdr>
        <w:top w:val="none" w:sz="0" w:space="0" w:color="auto"/>
        <w:left w:val="none" w:sz="0" w:space="0" w:color="auto"/>
        <w:bottom w:val="none" w:sz="0" w:space="0" w:color="auto"/>
        <w:right w:val="none" w:sz="0" w:space="0" w:color="auto"/>
      </w:divBdr>
    </w:div>
    <w:div w:id="1638607121">
      <w:bodyDiv w:val="1"/>
      <w:marLeft w:val="0"/>
      <w:marRight w:val="0"/>
      <w:marTop w:val="0"/>
      <w:marBottom w:val="0"/>
      <w:divBdr>
        <w:top w:val="none" w:sz="0" w:space="0" w:color="auto"/>
        <w:left w:val="none" w:sz="0" w:space="0" w:color="auto"/>
        <w:bottom w:val="none" w:sz="0" w:space="0" w:color="auto"/>
        <w:right w:val="none" w:sz="0" w:space="0" w:color="auto"/>
      </w:divBdr>
    </w:div>
    <w:div w:id="1740054815">
      <w:bodyDiv w:val="1"/>
      <w:marLeft w:val="0"/>
      <w:marRight w:val="0"/>
      <w:marTop w:val="0"/>
      <w:marBottom w:val="0"/>
      <w:divBdr>
        <w:top w:val="none" w:sz="0" w:space="0" w:color="auto"/>
        <w:left w:val="none" w:sz="0" w:space="0" w:color="auto"/>
        <w:bottom w:val="none" w:sz="0" w:space="0" w:color="auto"/>
        <w:right w:val="none" w:sz="0" w:space="0" w:color="auto"/>
      </w:divBdr>
    </w:div>
    <w:div w:id="1780104519">
      <w:bodyDiv w:val="1"/>
      <w:marLeft w:val="0"/>
      <w:marRight w:val="0"/>
      <w:marTop w:val="0"/>
      <w:marBottom w:val="0"/>
      <w:divBdr>
        <w:top w:val="none" w:sz="0" w:space="0" w:color="auto"/>
        <w:left w:val="none" w:sz="0" w:space="0" w:color="auto"/>
        <w:bottom w:val="none" w:sz="0" w:space="0" w:color="auto"/>
        <w:right w:val="none" w:sz="0" w:space="0" w:color="auto"/>
      </w:divBdr>
    </w:div>
    <w:div w:id="1782652570">
      <w:bodyDiv w:val="1"/>
      <w:marLeft w:val="0"/>
      <w:marRight w:val="0"/>
      <w:marTop w:val="0"/>
      <w:marBottom w:val="0"/>
      <w:divBdr>
        <w:top w:val="none" w:sz="0" w:space="0" w:color="auto"/>
        <w:left w:val="none" w:sz="0" w:space="0" w:color="auto"/>
        <w:bottom w:val="none" w:sz="0" w:space="0" w:color="auto"/>
        <w:right w:val="none" w:sz="0" w:space="0" w:color="auto"/>
      </w:divBdr>
    </w:div>
    <w:div w:id="1898514969">
      <w:bodyDiv w:val="1"/>
      <w:marLeft w:val="0"/>
      <w:marRight w:val="0"/>
      <w:marTop w:val="0"/>
      <w:marBottom w:val="0"/>
      <w:divBdr>
        <w:top w:val="none" w:sz="0" w:space="0" w:color="auto"/>
        <w:left w:val="none" w:sz="0" w:space="0" w:color="auto"/>
        <w:bottom w:val="none" w:sz="0" w:space="0" w:color="auto"/>
        <w:right w:val="none" w:sz="0" w:space="0" w:color="auto"/>
      </w:divBdr>
    </w:div>
    <w:div w:id="1903059953">
      <w:bodyDiv w:val="1"/>
      <w:marLeft w:val="0"/>
      <w:marRight w:val="0"/>
      <w:marTop w:val="0"/>
      <w:marBottom w:val="0"/>
      <w:divBdr>
        <w:top w:val="none" w:sz="0" w:space="0" w:color="auto"/>
        <w:left w:val="none" w:sz="0" w:space="0" w:color="auto"/>
        <w:bottom w:val="none" w:sz="0" w:space="0" w:color="auto"/>
        <w:right w:val="none" w:sz="0" w:space="0" w:color="auto"/>
      </w:divBdr>
    </w:div>
    <w:div w:id="1923877843">
      <w:bodyDiv w:val="1"/>
      <w:marLeft w:val="0"/>
      <w:marRight w:val="0"/>
      <w:marTop w:val="0"/>
      <w:marBottom w:val="0"/>
      <w:divBdr>
        <w:top w:val="none" w:sz="0" w:space="0" w:color="auto"/>
        <w:left w:val="none" w:sz="0" w:space="0" w:color="auto"/>
        <w:bottom w:val="none" w:sz="0" w:space="0" w:color="auto"/>
        <w:right w:val="none" w:sz="0" w:space="0" w:color="auto"/>
      </w:divBdr>
    </w:div>
    <w:div w:id="1975990018">
      <w:bodyDiv w:val="1"/>
      <w:marLeft w:val="0"/>
      <w:marRight w:val="0"/>
      <w:marTop w:val="0"/>
      <w:marBottom w:val="0"/>
      <w:divBdr>
        <w:top w:val="none" w:sz="0" w:space="0" w:color="auto"/>
        <w:left w:val="none" w:sz="0" w:space="0" w:color="auto"/>
        <w:bottom w:val="none" w:sz="0" w:space="0" w:color="auto"/>
        <w:right w:val="none" w:sz="0" w:space="0" w:color="auto"/>
      </w:divBdr>
    </w:div>
    <w:div w:id="2104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17-20?find=1&amp;text=%D0%BF%D1%80%D0%BE+%D0%BB%D1%96%D1%86%D0%B5%D0%BD%D0%B7%D1%83%D0%B2%D0%B0%D0%BD%D0%BD%D1%8F" TargetMode="External"/><Relationship Id="rId3" Type="http://schemas.openxmlformats.org/officeDocument/2006/relationships/settings" Target="settings.xml"/><Relationship Id="rId7" Type="http://schemas.openxmlformats.org/officeDocument/2006/relationships/hyperlink" Target="https://zakon.rada.gov.ua/laws/show/4017-20?find=1&amp;text=%D0%BF%D1%80%D0%BE+%D0%BB%D1%96%D1%86%D0%B5%D0%BD%D0%B7%D1%83%D0%B2%D0%B0%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33574</Words>
  <Characters>19138</Characters>
  <Application>Microsoft Office Word</Application>
  <DocSecurity>0</DocSecurity>
  <Lines>159</Lines>
  <Paragraphs>105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Винницький</dc:creator>
  <cp:keywords/>
  <dc:description/>
  <cp:lastModifiedBy>Іваненко Людмила</cp:lastModifiedBy>
  <cp:revision>6</cp:revision>
  <cp:lastPrinted>2025-04-02T05:43:00Z</cp:lastPrinted>
  <dcterms:created xsi:type="dcterms:W3CDTF">2025-04-02T05:34:00Z</dcterms:created>
  <dcterms:modified xsi:type="dcterms:W3CDTF">2025-04-02T08:52:00Z</dcterms:modified>
</cp:coreProperties>
</file>