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875F5" w14:textId="77777777" w:rsidR="00947993" w:rsidRDefault="00947993" w:rsidP="00947993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</w:p>
    <w:p w14:paraId="74E2034E" w14:textId="77777777" w:rsidR="00947993" w:rsidRDefault="00947993" w:rsidP="00947993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14:paraId="1DA5B63B" w14:textId="77777777" w:rsidR="00947993" w:rsidRDefault="00947993" w:rsidP="00947993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14:paraId="794CC8AD" w14:textId="77777777" w:rsidR="00947993" w:rsidRDefault="00947993" w:rsidP="00947993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Наказ Міністерства освіти і</w:t>
      </w:r>
    </w:p>
    <w:p w14:paraId="11BB8D7C" w14:textId="77777777" w:rsidR="00947993" w:rsidRDefault="00947993" w:rsidP="00947993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науки України</w:t>
      </w:r>
    </w:p>
    <w:p w14:paraId="632F929B" w14:textId="77777777" w:rsidR="00947993" w:rsidRDefault="00947993" w:rsidP="00947993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 2025 року № _____</w:t>
      </w:r>
    </w:p>
    <w:p w14:paraId="00000002" w14:textId="77777777" w:rsidR="00AB7839" w:rsidRDefault="00AB783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AB7839" w:rsidRDefault="00A4114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Положення про очну (денну) форму здобуття дошкільної освіти</w:t>
      </w:r>
    </w:p>
    <w:p w14:paraId="00000004" w14:textId="77777777" w:rsidR="00AB7839" w:rsidRDefault="00AB78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AB7839" w:rsidRDefault="00A4114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Загальні положення</w:t>
      </w:r>
    </w:p>
    <w:p w14:paraId="00000006" w14:textId="77777777" w:rsidR="00AB7839" w:rsidRDefault="00AB783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AB7839" w:rsidRDefault="00A411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Це Положення визначає порядок здобуття дошкільної освіти дітьми за очною (денною) формою.</w:t>
      </w:r>
    </w:p>
    <w:p w14:paraId="00000008" w14:textId="77777777" w:rsidR="00AB7839" w:rsidRDefault="00AB78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AB7839" w:rsidRDefault="00A411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Очна (денна) форма здобуття дошкільної освіти (далі – очна форма) організовується закладами дошкільної освіти, дошкільними підрозділами юридичних осіб публічного чи приватного права, фізичними особами-підприємцями, які провадять освітню діяльність у сфері </w:t>
      </w:r>
      <w:r>
        <w:rPr>
          <w:rFonts w:ascii="Times New Roman" w:eastAsia="Times New Roman" w:hAnsi="Times New Roman" w:cs="Times New Roman"/>
          <w:sz w:val="28"/>
          <w:szCs w:val="28"/>
        </w:rPr>
        <w:t>дошкільної освіти (далі – суб’єкт освітньої діяльності або заклад дошкільної освіти).</w:t>
      </w:r>
    </w:p>
    <w:p w14:paraId="0000000A" w14:textId="77777777" w:rsidR="00AB7839" w:rsidRDefault="00AB78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AB7839" w:rsidRDefault="00A411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Норми цього Положення, що стосуються батьків, поширюються також на інших законних представників дитини.</w:t>
      </w:r>
    </w:p>
    <w:p w14:paraId="0000000C" w14:textId="77777777" w:rsidR="00AB7839" w:rsidRDefault="00AB78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AB7839" w:rsidRDefault="00A411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 цьому Положенні терміни вживаються у значенні, наведеному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Законах України «Про освіту» та «Про дошкільну освіту».</w:t>
      </w:r>
    </w:p>
    <w:p w14:paraId="0000000E" w14:textId="77777777" w:rsidR="00AB7839" w:rsidRDefault="00AB78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AB7839" w:rsidRDefault="00A411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Очна форма – це основна форма здобуття дошкільної освіти, яка передбачає безпосереднє перебування вихованців у закладі дошкільної освіти. </w:t>
      </w:r>
    </w:p>
    <w:p w14:paraId="00000010" w14:textId="77777777" w:rsidR="00AB7839" w:rsidRDefault="00AB78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AB7839" w:rsidRDefault="00A411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Очна форма упроваджується з метою:</w:t>
      </w:r>
    </w:p>
    <w:p w14:paraId="00000012" w14:textId="77777777" w:rsidR="00AB7839" w:rsidRDefault="00AB78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AB7839" w:rsidRDefault="00A41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посередньої підтримки розвитку та виховання дітей у взаємодії з педагогами та однолітками в організованому освітньому середовищі;</w:t>
      </w:r>
    </w:p>
    <w:p w14:paraId="00000014" w14:textId="77777777" w:rsidR="00AB7839" w:rsidRDefault="00AB78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AB7839" w:rsidRDefault="00A41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підтримки соціалізації дітей через інтеграцію в колектив, формування комунікативних навичок і соціо-емоційного інтелекту;</w:t>
      </w:r>
    </w:p>
    <w:p w14:paraId="00000016" w14:textId="77777777" w:rsidR="00AB7839" w:rsidRDefault="00A41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орення безпечного, стимулюючого простору для активного пізнання, експериментування та практичного засвоєння знань через гру та діяльнісний підхід;</w:t>
      </w:r>
    </w:p>
    <w:p w14:paraId="00000017" w14:textId="77777777" w:rsidR="00AB7839" w:rsidRDefault="00AB78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AB7839" w:rsidRDefault="00A41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регулярного моніторингу розвитку дитини та оперативного реагування на її освітні та психологічн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потреби;</w:t>
      </w:r>
    </w:p>
    <w:p w14:paraId="00000019" w14:textId="77777777" w:rsidR="00AB7839" w:rsidRDefault="00AB78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7777777" w:rsidR="00AB7839" w:rsidRDefault="00A41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 комплексної педагогічної та психологічної підтримки відповідно до вікових та індивідуальних особливостей дітей</w:t>
      </w:r>
    </w:p>
    <w:p w14:paraId="0000001B" w14:textId="77777777" w:rsidR="00AB7839" w:rsidRDefault="00AB78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C" w14:textId="77777777" w:rsidR="00AB7839" w:rsidRDefault="00A41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Здобуття дошкільної освіти за очною формою здійснюється відповідно до освітніх (освітньої), парціальних (парціальної) програм, обраних або розроблених закладом дошкільної освіти. Освітній процес спрямований на досягнення результатів, що відповідають вим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огам Державного стандарту дошкільної освіти.</w:t>
      </w:r>
    </w:p>
    <w:p w14:paraId="0000001D" w14:textId="77777777" w:rsidR="00AB7839" w:rsidRDefault="00AB78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7777777" w:rsidR="00AB7839" w:rsidRDefault="00A411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Розпорядок дня та оптимальний розподіл рухової активності, фізичних та інтелектуальних навантажень і відпочинку вихованців, які організовує заклад дошкільної освіти за очною формою, має відповідати вимогам с</w:t>
      </w:r>
      <w:r>
        <w:rPr>
          <w:rFonts w:ascii="Times New Roman" w:eastAsia="Times New Roman" w:hAnsi="Times New Roman" w:cs="Times New Roman"/>
          <w:sz w:val="28"/>
          <w:szCs w:val="28"/>
        </w:rPr>
        <w:t>анітарного законодавства.</w:t>
      </w:r>
    </w:p>
    <w:p w14:paraId="0000001F" w14:textId="77777777" w:rsidR="00AB7839" w:rsidRDefault="00AB78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0" w14:textId="5A0181FF" w:rsidR="00AB7839" w:rsidRDefault="00A411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Для провадження очної форми керівник суб'єкта освітньої діяльності  має право залучати інших осіб, або представників сфер культури, спорту, охорони здоров'я тощо. Така взаємодія може здійснюватися на базі суб'єкта освітньої ді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яльності та/або іншого </w:t>
      </w:r>
      <w:r w:rsidR="00947993">
        <w:rPr>
          <w:rFonts w:ascii="Times New Roman" w:eastAsia="Times New Roman" w:hAnsi="Times New Roman" w:cs="Times New Roman"/>
          <w:sz w:val="28"/>
          <w:szCs w:val="28"/>
        </w:rPr>
        <w:t>суб’єкта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господарювання.</w:t>
      </w:r>
    </w:p>
    <w:p w14:paraId="00000021" w14:textId="77777777" w:rsidR="00AB7839" w:rsidRDefault="00AB78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2" w14:textId="77777777" w:rsidR="00AB7839" w:rsidRDefault="00A4114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Організація та забезпечення очної форми</w:t>
      </w:r>
    </w:p>
    <w:p w14:paraId="00000023" w14:textId="77777777" w:rsidR="00AB7839" w:rsidRDefault="00AB783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4" w14:textId="77777777" w:rsidR="00AB7839" w:rsidRDefault="00A411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Організація очної форми здобуття дошкільної освіти здійснюється на підставі рішення засновника закладу дошкільної освіти або уповноваженими ним органами (особами), </w:t>
      </w:r>
      <w:r>
        <w:rPr>
          <w:rFonts w:ascii="Times New Roman" w:eastAsia="Times New Roman" w:hAnsi="Times New Roman" w:cs="Times New Roman"/>
          <w:sz w:val="28"/>
          <w:szCs w:val="28"/>
        </w:rPr>
        <w:t>а також самостійно фізичними особами-підприємцями.</w:t>
      </w:r>
    </w:p>
    <w:p w14:paraId="00000025" w14:textId="77777777" w:rsidR="00AB7839" w:rsidRDefault="00AB78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6" w14:textId="77777777" w:rsidR="00AB7839" w:rsidRDefault="00A4114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Освітній процес за очною формою передбачає постійну взаємодію вихованців із педагогічними працівниками, помічниками вихователя (за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потреби — асистентами дитини), іншими вихованцями та учасниками освітн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ього процесу. Взаємодія відбувається у різних видах діяльності (спілкування, гра, навчання тощо) безпосередньо в закладі дошкільної освіти.</w:t>
      </w:r>
    </w:p>
    <w:p w14:paraId="00000027" w14:textId="77777777" w:rsidR="00AB7839" w:rsidRDefault="00AB783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8" w14:textId="77777777" w:rsidR="00AB7839" w:rsidRDefault="00A411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</w:rPr>
        <w:t>Організація освітнього процесу за очною формою передбачає:</w:t>
      </w:r>
    </w:p>
    <w:p w14:paraId="00000029" w14:textId="77777777" w:rsidR="00AB7839" w:rsidRDefault="00AB78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A" w14:textId="77777777" w:rsidR="00AB7839" w:rsidRDefault="00A41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створення в закладі дошкільної освіти безпечного, 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орового та психологічно комфортного освітнього середовища, впровадження принципів універсального дизайну та розумного пристосування;</w:t>
      </w:r>
    </w:p>
    <w:p w14:paraId="0000002B" w14:textId="77777777" w:rsidR="00AB7839" w:rsidRDefault="00AB78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C" w14:textId="77777777" w:rsidR="00AB7839" w:rsidRDefault="00A41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необхідних ресурсів (ігрових, дидактичних, навчально-методичних, матеріально-технічних, інформаційних тощо);</w:t>
      </w:r>
    </w:p>
    <w:p w14:paraId="0000002D" w14:textId="77777777" w:rsidR="00AB7839" w:rsidRDefault="00AB78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E" w14:textId="77777777" w:rsidR="00AB7839" w:rsidRDefault="00A41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рівного доступу до освіти для всіх дітей, зокрема дітей з особливими освітніми потребами;</w:t>
      </w:r>
    </w:p>
    <w:p w14:paraId="0000002F" w14:textId="77777777" w:rsidR="00AB7839" w:rsidRDefault="00AB78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0" w14:textId="77777777" w:rsidR="00AB7839" w:rsidRDefault="00A41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налагодження співпраці з батьками (законними представниками) для підтримки гармонійного розвитку дитини.</w:t>
      </w:r>
    </w:p>
    <w:p w14:paraId="00000031" w14:textId="77777777" w:rsidR="00AB7839" w:rsidRDefault="00AB78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2" w14:textId="77777777" w:rsidR="00AB7839" w:rsidRDefault="00A4114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 Освітні та парціальні програми, обрані або розроблені закладом дошкільної освіти, мають забезпечувати різноманітність видів діяльності та форм організації освітнього процесу. Вони повинні сприяти всебічному розвитку вихованців, зокрема їхніх соціальних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пізнавальних, мовленнєвих і творчих здібностей.</w:t>
      </w:r>
    </w:p>
    <w:p w14:paraId="00000033" w14:textId="77777777" w:rsidR="00AB7839" w:rsidRDefault="00AB783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4" w14:textId="77777777" w:rsidR="00AB7839" w:rsidRDefault="00A41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 Очна форма здобуття дошкільної освіти для дітей з особливими освітніми потребами здійснюється відповідно до законодавства та з урахуванням індивідуальної програми розвитку вихованця.</w:t>
      </w:r>
    </w:p>
    <w:p w14:paraId="00000035" w14:textId="77777777" w:rsidR="00AB7839" w:rsidRDefault="00A4114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Додаткові психолог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о-педагогічні та корекційно-розвиткові заняття (послуги) проводяться за погодженням з батьками (одним із них) відповідно до індивідуальної програми розвитку, з урахуванням потреб і можливостей дитини.</w:t>
      </w:r>
    </w:p>
    <w:p w14:paraId="00000037" w14:textId="79477A23" w:rsidR="00AB7839" w:rsidRDefault="00A41143" w:rsidP="009479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Під час організації освітнього процесу за очною фор</w:t>
      </w:r>
      <w:r>
        <w:rPr>
          <w:rFonts w:ascii="Times New Roman" w:eastAsia="Times New Roman" w:hAnsi="Times New Roman" w:cs="Times New Roman"/>
          <w:sz w:val="28"/>
          <w:szCs w:val="28"/>
        </w:rPr>
        <w:t>мою співвідношення кількості вихованців до кількості педагогічних працівників (вихователів) закладу дошкільної освіти має відповідати вимогам статті 17 Закону України «Про дошкільну освіту».</w:t>
      </w:r>
      <w:bookmarkStart w:id="1" w:name="_GoBack"/>
      <w:bookmarkEnd w:id="1"/>
    </w:p>
    <w:sectPr w:rsidR="00AB7839">
      <w:headerReference w:type="default" r:id="rId7"/>
      <w:pgSz w:w="12240" w:h="15840"/>
      <w:pgMar w:top="1440" w:right="1160" w:bottom="1440" w:left="172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65341" w14:textId="77777777" w:rsidR="00A41143" w:rsidRDefault="00A41143">
      <w:pPr>
        <w:spacing w:after="0" w:line="240" w:lineRule="auto"/>
      </w:pPr>
      <w:r>
        <w:separator/>
      </w:r>
    </w:p>
  </w:endnote>
  <w:endnote w:type="continuationSeparator" w:id="0">
    <w:p w14:paraId="44F43072" w14:textId="77777777" w:rsidR="00A41143" w:rsidRDefault="00A41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8ECD4" w14:textId="77777777" w:rsidR="00A41143" w:rsidRDefault="00A41143">
      <w:pPr>
        <w:spacing w:after="0" w:line="240" w:lineRule="auto"/>
      </w:pPr>
      <w:r>
        <w:separator/>
      </w:r>
    </w:p>
  </w:footnote>
  <w:footnote w:type="continuationSeparator" w:id="0">
    <w:p w14:paraId="336B229C" w14:textId="77777777" w:rsidR="00A41143" w:rsidRDefault="00A41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8" w14:textId="41483BE8" w:rsidR="00AB7839" w:rsidRDefault="00A411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947993">
      <w:rPr>
        <w:color w:val="000000"/>
      </w:rPr>
      <w:fldChar w:fldCharType="separate"/>
    </w:r>
    <w:r w:rsidR="00947993">
      <w:rPr>
        <w:noProof/>
        <w:color w:val="000000"/>
      </w:rPr>
      <w:t>2</w:t>
    </w:r>
    <w:r>
      <w:rPr>
        <w:color w:val="000000"/>
      </w:rPr>
      <w:fldChar w:fldCharType="end"/>
    </w:r>
  </w:p>
  <w:p w14:paraId="00000039" w14:textId="77777777" w:rsidR="00AB7839" w:rsidRDefault="00AB78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839"/>
    <w:rsid w:val="00947993"/>
    <w:rsid w:val="00A41143"/>
    <w:rsid w:val="00AB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7D861"/>
  <w15:docId w15:val="{C80B6018-3C7F-411F-B2E5-6FF34CD1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uk-UA" w:eastAsia="uk-U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2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E12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12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2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2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25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252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25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25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25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252C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link w:val="a3"/>
    <w:uiPriority w:val="10"/>
    <w:rsid w:val="00E12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rPr>
      <w:color w:val="595959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12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12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5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5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125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25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1252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252C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EB1B3B"/>
    <w:rPr>
      <w:color w:val="96607D" w:themeColor="followedHyperlink"/>
      <w:u w:val="single"/>
    </w:rPr>
  </w:style>
  <w:style w:type="paragraph" w:styleId="af0">
    <w:name w:val="Normal (Web)"/>
    <w:basedOn w:val="a"/>
    <w:uiPriority w:val="99"/>
    <w:semiHidden/>
    <w:unhideWhenUsed/>
    <w:rsid w:val="00D20125"/>
    <w:rPr>
      <w:rFonts w:ascii="Times New Roman" w:hAnsi="Times New Roman" w:cs="Times New Roman"/>
    </w:rPr>
  </w:style>
  <w:style w:type="paragraph" w:styleId="af1">
    <w:name w:val="header"/>
    <w:basedOn w:val="a"/>
    <w:link w:val="af2"/>
    <w:uiPriority w:val="99"/>
    <w:unhideWhenUsed/>
    <w:rsid w:val="00A651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A651A7"/>
  </w:style>
  <w:style w:type="paragraph" w:styleId="af3">
    <w:name w:val="footer"/>
    <w:basedOn w:val="a"/>
    <w:link w:val="af4"/>
    <w:uiPriority w:val="99"/>
    <w:unhideWhenUsed/>
    <w:rsid w:val="00A651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A65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P975rznHa5b861+63VP53K0hyA==">CgMxLjAyCGguZ2pkZ3hzOAByITF6N2xQcWt6dkh4Qm9wTmRfZ3ZjU09iSkF1QjlsekVyTg==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2956</Words>
  <Characters>1685</Characters>
  <Application>Microsoft Office Word</Application>
  <DocSecurity>0</DocSecurity>
  <Lines>14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Tymoshenko</dc:creator>
  <cp:lastModifiedBy>Нащубська Інна</cp:lastModifiedBy>
  <cp:revision>2</cp:revision>
  <dcterms:created xsi:type="dcterms:W3CDTF">2025-02-10T11:31:00Z</dcterms:created>
  <dcterms:modified xsi:type="dcterms:W3CDTF">2025-03-17T11:22:00Z</dcterms:modified>
</cp:coreProperties>
</file>