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01C72406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E008AC">
        <w:rPr>
          <w:rFonts w:ascii="Times New Roman" w:hAnsi="Times New Roman" w:cs="Times New Roman"/>
          <w:b/>
          <w:sz w:val="28"/>
          <w:szCs w:val="28"/>
        </w:rPr>
        <w:t>мобільний дитячий садок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0"/>
      <w:bookmarkStart w:id="1" w:name="n4"/>
      <w:bookmarkEnd w:id="0"/>
      <w:bookmarkEnd w:id="1"/>
    </w:p>
    <w:p w14:paraId="702817BA" w14:textId="5643ABB8" w:rsidR="009B0CA1" w:rsidRPr="00682FF9" w:rsidRDefault="00182A9E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 абзац</w:t>
      </w:r>
      <w:r w:rsidR="00794B1D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="00E008AC">
        <w:rPr>
          <w:color w:val="000000" w:themeColor="text1"/>
          <w:sz w:val="28"/>
          <w:szCs w:val="28"/>
        </w:rPr>
        <w:t>п’ят</w:t>
      </w:r>
      <w:r w:rsidR="00794B1D">
        <w:rPr>
          <w:color w:val="000000" w:themeColor="text1"/>
          <w:sz w:val="28"/>
          <w:szCs w:val="28"/>
        </w:rPr>
        <w:t xml:space="preserve">ого </w:t>
      </w:r>
      <w:r w:rsidR="009B0CA1" w:rsidRPr="00682FF9">
        <w:rPr>
          <w:color w:val="000000" w:themeColor="text1"/>
          <w:sz w:val="28"/>
          <w:szCs w:val="28"/>
        </w:rPr>
        <w:t xml:space="preserve">частини </w:t>
      </w:r>
      <w:r w:rsidR="00722A1F">
        <w:rPr>
          <w:color w:val="000000" w:themeColor="text1"/>
          <w:sz w:val="28"/>
          <w:szCs w:val="28"/>
        </w:rPr>
        <w:t xml:space="preserve">першої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7F93D48C"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ложення про </w:t>
        </w:r>
        <w:r w:rsidR="00E008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мобільний дитячий садок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3ED47D" w14:textId="77777777"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набирає чинності з 1 вересня 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14:paraId="4F6AABAE" w14:textId="77777777"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n5"/>
      <w:bookmarkEnd w:id="2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428"/>
    <w:rsid w:val="0007607C"/>
    <w:rsid w:val="00182A9E"/>
    <w:rsid w:val="00313AE0"/>
    <w:rsid w:val="00394573"/>
    <w:rsid w:val="0044057E"/>
    <w:rsid w:val="00525428"/>
    <w:rsid w:val="00576211"/>
    <w:rsid w:val="00722A1F"/>
    <w:rsid w:val="00794B1D"/>
    <w:rsid w:val="008C4DAC"/>
    <w:rsid w:val="008F2701"/>
    <w:rsid w:val="009B0CA1"/>
    <w:rsid w:val="009B523E"/>
    <w:rsid w:val="00A0124A"/>
    <w:rsid w:val="00B57259"/>
    <w:rsid w:val="00B85B48"/>
    <w:rsid w:val="00BD5125"/>
    <w:rsid w:val="00D1767B"/>
    <w:rsid w:val="00DA47F4"/>
    <w:rsid w:val="00E008AC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Світлана Нерянова</cp:lastModifiedBy>
  <cp:revision>9</cp:revision>
  <dcterms:created xsi:type="dcterms:W3CDTF">2025-01-05T13:31:00Z</dcterms:created>
  <dcterms:modified xsi:type="dcterms:W3CDTF">2025-02-03T20:38:00Z</dcterms:modified>
</cp:coreProperties>
</file>