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A8A7E" w14:textId="77777777" w:rsidR="009B0CA1" w:rsidRPr="006A2F50" w:rsidRDefault="009B0CA1" w:rsidP="009B0CA1">
      <w:pPr>
        <w:spacing w:line="256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14:paraId="468FD5BF" w14:textId="77777777" w:rsidR="009B0CA1" w:rsidRPr="00F86CF7" w:rsidRDefault="009B0CA1" w:rsidP="009B0CA1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86CF7">
        <w:rPr>
          <w:rFonts w:ascii="Times New Roman" w:hAnsi="Times New Roman" w:cs="Times New Roman"/>
          <w:sz w:val="28"/>
          <w:szCs w:val="28"/>
        </w:rPr>
        <w:t>Проєкт</w:t>
      </w:r>
    </w:p>
    <w:p w14:paraId="1707CF4A" w14:textId="77777777" w:rsidR="009B0CA1" w:rsidRDefault="009B0CA1" w:rsidP="009B0CA1">
      <w:pPr>
        <w:ind w:firstLine="709"/>
        <w:jc w:val="both"/>
      </w:pPr>
    </w:p>
    <w:p w14:paraId="21A807A0" w14:textId="77777777" w:rsidR="009B0CA1" w:rsidRDefault="009B0CA1" w:rsidP="009B0CA1">
      <w:pPr>
        <w:pStyle w:val="Onoaiiaa"/>
        <w:keepNext/>
        <w:keepLines/>
        <w:spacing w:before="24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Calibri" w:hAnsi="Calibri" w:cs="Calibri"/>
          <w:b w:val="0"/>
          <w:bCs w:val="0"/>
          <w:noProof/>
          <w:sz w:val="24"/>
          <w:szCs w:val="24"/>
        </w:rPr>
        <w:drawing>
          <wp:inline distT="0" distB="0" distL="0" distR="0" wp14:anchorId="26114BBC" wp14:editId="009320E0">
            <wp:extent cx="701040" cy="9569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395260" w14:textId="77777777" w:rsidR="009B0CA1" w:rsidRDefault="009B0CA1" w:rsidP="009B0CA1">
      <w:pPr>
        <w:pStyle w:val="Onoaiiaa"/>
        <w:keepNext/>
        <w:keepLines/>
        <w:spacing w:before="240"/>
        <w:rPr>
          <w:rFonts w:ascii="Times New Roman" w:hAnsi="Times New Roman" w:cs="Times New Roman"/>
          <w:smallCaps/>
          <w:sz w:val="28"/>
          <w:szCs w:val="28"/>
        </w:rPr>
      </w:pPr>
      <w:r>
        <w:rPr>
          <w:rFonts w:ascii="Times New Roman" w:hAnsi="Times New Roman" w:cs="Times New Roman"/>
          <w:smallCaps/>
          <w:sz w:val="28"/>
          <w:szCs w:val="28"/>
        </w:rPr>
        <w:t>КАБІНЕТ МІНІСТРІВ УКРАЇНИ</w:t>
      </w:r>
    </w:p>
    <w:p w14:paraId="201A1122" w14:textId="77777777" w:rsidR="009B0CA1" w:rsidRDefault="009B0CA1" w:rsidP="009B0CA1">
      <w:pPr>
        <w:pStyle w:val="Aeaaieoiaioa"/>
        <w:keepNext/>
        <w:keepLine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ПОСТАНОВА</w:t>
      </w:r>
    </w:p>
    <w:p w14:paraId="230FFA2E" w14:textId="77777777" w:rsidR="009B0CA1" w:rsidRDefault="009B0CA1" w:rsidP="009B0CA1">
      <w:pPr>
        <w:pStyle w:val="anoainoa"/>
        <w:keepNext/>
        <w:keepLine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</w:t>
      </w:r>
      <w:r w:rsidR="00A0124A">
        <w:rPr>
          <w:rFonts w:ascii="Times New Roman" w:hAnsi="Times New Roman" w:cs="Times New Roman"/>
          <w:sz w:val="28"/>
          <w:szCs w:val="28"/>
        </w:rPr>
        <w:t xml:space="preserve">                            202</w:t>
      </w:r>
      <w:r w:rsidR="00A0124A">
        <w:rPr>
          <w:rFonts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р. № </w:t>
      </w:r>
    </w:p>
    <w:p w14:paraId="36FD6C5C" w14:textId="77777777" w:rsidR="009B0CA1" w:rsidRPr="00F86CF7" w:rsidRDefault="009B0CA1" w:rsidP="009B0CA1">
      <w:pPr>
        <w:pStyle w:val="anoainoa"/>
        <w:keepNext/>
        <w:keepLine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Київ</w:t>
      </w:r>
    </w:p>
    <w:p w14:paraId="3332E15C" w14:textId="77777777" w:rsidR="009B0CA1" w:rsidRDefault="009B0CA1" w:rsidP="009B0C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4AE46C" w14:textId="66B71FB0" w:rsidR="009B0CA1" w:rsidRDefault="009B0CA1" w:rsidP="00722A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44057E">
        <w:rPr>
          <w:rFonts w:ascii="Times New Roman" w:hAnsi="Times New Roman" w:cs="Times New Roman"/>
          <w:b/>
          <w:sz w:val="28"/>
          <w:szCs w:val="28"/>
        </w:rPr>
        <w:t xml:space="preserve">затвердження </w:t>
      </w:r>
      <w:r w:rsidR="00722A1F">
        <w:rPr>
          <w:rFonts w:ascii="Times New Roman" w:hAnsi="Times New Roman" w:cs="Times New Roman"/>
          <w:b/>
          <w:sz w:val="28"/>
          <w:szCs w:val="28"/>
        </w:rPr>
        <w:t xml:space="preserve">Положення про </w:t>
      </w:r>
      <w:r w:rsidR="009C0FCB">
        <w:rPr>
          <w:rFonts w:ascii="Times New Roman" w:hAnsi="Times New Roman" w:cs="Times New Roman"/>
          <w:b/>
          <w:sz w:val="28"/>
          <w:szCs w:val="28"/>
        </w:rPr>
        <w:t>ясла</w:t>
      </w:r>
    </w:p>
    <w:p w14:paraId="1929B597" w14:textId="77777777" w:rsidR="009B0CA1" w:rsidRPr="00682FF9" w:rsidRDefault="009B0CA1" w:rsidP="009B0CA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bookmarkStart w:id="0" w:name="n50"/>
      <w:bookmarkStart w:id="1" w:name="n4"/>
      <w:bookmarkEnd w:id="0"/>
      <w:bookmarkEnd w:id="1"/>
    </w:p>
    <w:p w14:paraId="702817BA" w14:textId="399F8E72" w:rsidR="009B0CA1" w:rsidRPr="00682FF9" w:rsidRDefault="00182A9E" w:rsidP="009B0CA1">
      <w:pPr>
        <w:pStyle w:val="rvps2"/>
        <w:shd w:val="clear" w:color="auto" w:fill="FFFFFF"/>
        <w:spacing w:before="0" w:beforeAutospacing="0" w:after="150" w:afterAutospacing="0"/>
        <w:ind w:left="426" w:firstLine="28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Відповідно до абзац</w:t>
      </w:r>
      <w:r w:rsidR="00D63866">
        <w:rPr>
          <w:color w:val="000000" w:themeColor="text1"/>
          <w:sz w:val="28"/>
          <w:szCs w:val="28"/>
        </w:rPr>
        <w:t>у</w:t>
      </w:r>
      <w:r>
        <w:rPr>
          <w:color w:val="000000" w:themeColor="text1"/>
          <w:sz w:val="28"/>
          <w:szCs w:val="28"/>
        </w:rPr>
        <w:t xml:space="preserve"> </w:t>
      </w:r>
      <w:r w:rsidR="00365EEC">
        <w:rPr>
          <w:color w:val="000000" w:themeColor="text1"/>
          <w:sz w:val="28"/>
          <w:szCs w:val="28"/>
        </w:rPr>
        <w:t>друго</w:t>
      </w:r>
      <w:r w:rsidR="009C0FCB">
        <w:rPr>
          <w:color w:val="000000" w:themeColor="text1"/>
          <w:sz w:val="28"/>
          <w:szCs w:val="28"/>
        </w:rPr>
        <w:t>го</w:t>
      </w:r>
      <w:r w:rsidR="009B0CA1" w:rsidRPr="00682FF9">
        <w:rPr>
          <w:color w:val="000000" w:themeColor="text1"/>
          <w:sz w:val="28"/>
          <w:szCs w:val="28"/>
        </w:rPr>
        <w:t xml:space="preserve"> частини </w:t>
      </w:r>
      <w:r w:rsidR="00722A1F">
        <w:rPr>
          <w:color w:val="000000" w:themeColor="text1"/>
          <w:sz w:val="28"/>
          <w:szCs w:val="28"/>
        </w:rPr>
        <w:t xml:space="preserve">першої </w:t>
      </w:r>
      <w:r w:rsidR="009B0CA1" w:rsidRPr="00682FF9">
        <w:rPr>
          <w:color w:val="000000" w:themeColor="text1"/>
          <w:sz w:val="28"/>
          <w:szCs w:val="28"/>
        </w:rPr>
        <w:t>статті 3</w:t>
      </w:r>
      <w:r w:rsidR="00722A1F">
        <w:rPr>
          <w:color w:val="000000" w:themeColor="text1"/>
          <w:sz w:val="28"/>
          <w:szCs w:val="28"/>
        </w:rPr>
        <w:t>5</w:t>
      </w:r>
      <w:r w:rsidR="009B0CA1" w:rsidRPr="00682FF9">
        <w:rPr>
          <w:color w:val="000000" w:themeColor="text1"/>
          <w:sz w:val="28"/>
          <w:szCs w:val="28"/>
        </w:rPr>
        <w:t xml:space="preserve"> Закону України «Про дошкільну освіту» Кабінет Міністрів України </w:t>
      </w:r>
      <w:r w:rsidR="009B0CA1" w:rsidRPr="00682FF9">
        <w:rPr>
          <w:rStyle w:val="rvts52"/>
          <w:b/>
          <w:bCs/>
          <w:color w:val="000000" w:themeColor="text1"/>
          <w:spacing w:val="30"/>
          <w:sz w:val="28"/>
          <w:szCs w:val="28"/>
        </w:rPr>
        <w:t>постановляє:</w:t>
      </w:r>
    </w:p>
    <w:p w14:paraId="4D232B69" w14:textId="37B0A977" w:rsidR="009B0CA1" w:rsidRPr="00394573" w:rsidRDefault="00182A9E" w:rsidP="00B57259">
      <w:pPr>
        <w:pStyle w:val="a3"/>
        <w:numPr>
          <w:ilvl w:val="0"/>
          <w:numId w:val="2"/>
        </w:numPr>
        <w:ind w:left="42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Затвердити </w:t>
      </w:r>
      <w:hyperlink r:id="rId6" w:anchor="n8" w:history="1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uk-UA"/>
          </w:rPr>
          <w:t>По</w:t>
        </w:r>
        <w:r w:rsidR="00722A1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uk-UA"/>
          </w:rPr>
          <w:t xml:space="preserve">ложення про </w:t>
        </w:r>
        <w:r w:rsidR="009C0FC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uk-UA"/>
          </w:rPr>
          <w:t>ясла</w:t>
        </w:r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uk-UA"/>
          </w:rPr>
          <w:t>,</w:t>
        </w:r>
      </w:hyperlink>
      <w:r w:rsidR="00722A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що додає</w:t>
      </w:r>
      <w:r w:rsidR="009B0CA1" w:rsidRPr="00A62AE3">
        <w:rPr>
          <w:rFonts w:ascii="Times New Roman" w:hAnsi="Times New Roman" w:cs="Times New Roman"/>
          <w:sz w:val="28"/>
          <w:szCs w:val="28"/>
        </w:rPr>
        <w:t>ться</w:t>
      </w:r>
      <w:r w:rsidR="00EE42D8">
        <w:rPr>
          <w:rFonts w:ascii="Times New Roman" w:hAnsi="Times New Roman" w:cs="Times New Roman"/>
          <w:sz w:val="28"/>
          <w:szCs w:val="28"/>
        </w:rPr>
        <w:t>.</w:t>
      </w:r>
    </w:p>
    <w:p w14:paraId="59454A43" w14:textId="77777777" w:rsidR="00394573" w:rsidRPr="00B57259" w:rsidRDefault="00394573" w:rsidP="00394573">
      <w:pPr>
        <w:pStyle w:val="a3"/>
        <w:ind w:left="1135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523ED47D" w14:textId="3C3A89F5" w:rsidR="00B57259" w:rsidRPr="00B57259" w:rsidRDefault="00B57259" w:rsidP="00B57259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B572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Ця постанова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набирає чинності з 1 </w:t>
      </w:r>
      <w:r w:rsidR="001E2EF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червня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202</w:t>
      </w:r>
      <w:r w:rsidRPr="00B572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 року.</w:t>
      </w:r>
    </w:p>
    <w:p w14:paraId="4F6AABAE" w14:textId="77777777" w:rsidR="009B0CA1" w:rsidRPr="00085F54" w:rsidRDefault="009B0CA1" w:rsidP="009B0CA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</w:p>
    <w:p w14:paraId="4A491E1B" w14:textId="77777777" w:rsidR="009B0CA1" w:rsidRDefault="009B0CA1" w:rsidP="009B0C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n5"/>
      <w:bookmarkEnd w:id="2"/>
    </w:p>
    <w:p w14:paraId="7214E139" w14:textId="77777777" w:rsidR="009B0CA1" w:rsidRPr="00576211" w:rsidRDefault="00BD5125" w:rsidP="009B0CA1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uk-UA"/>
        </w:rPr>
      </w:pPr>
      <w:r w:rsidRPr="005762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uk-UA"/>
        </w:rPr>
        <w:t>Прем’єр</w:t>
      </w:r>
      <w:r w:rsidR="00576211" w:rsidRPr="005762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uk-UA"/>
        </w:rPr>
        <w:t xml:space="preserve">-міністр України                                                         </w:t>
      </w:r>
      <w:r w:rsidR="005762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uk-UA"/>
        </w:rPr>
        <w:t xml:space="preserve">Д. </w:t>
      </w:r>
      <w:r w:rsidR="00576211" w:rsidRPr="005762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uk-UA"/>
        </w:rPr>
        <w:t>ШМИГАЛЬ</w:t>
      </w:r>
    </w:p>
    <w:sectPr w:rsidR="009B0CA1" w:rsidRPr="00576211" w:rsidSect="00D1767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tiqua">
    <w:altName w:val="Arial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864E1"/>
    <w:multiLevelType w:val="hybridMultilevel"/>
    <w:tmpl w:val="571A12A6"/>
    <w:lvl w:ilvl="0" w:tplc="E39C9B18">
      <w:start w:val="1"/>
      <w:numFmt w:val="decimal"/>
      <w:lvlText w:val="%1."/>
      <w:lvlJc w:val="left"/>
      <w:pPr>
        <w:ind w:left="1495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41201CD4"/>
    <w:multiLevelType w:val="hybridMultilevel"/>
    <w:tmpl w:val="0852A2BA"/>
    <w:lvl w:ilvl="0" w:tplc="C01EC2F6">
      <w:start w:val="1"/>
      <w:numFmt w:val="decimal"/>
      <w:lvlText w:val="%1."/>
      <w:lvlJc w:val="left"/>
      <w:pPr>
        <w:ind w:left="1495" w:hanging="360"/>
      </w:pPr>
      <w:rPr>
        <w:rFonts w:eastAsiaTheme="minorHAnsi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2215" w:hanging="360"/>
      </w:pPr>
    </w:lvl>
    <w:lvl w:ilvl="2" w:tplc="0422001B" w:tentative="1">
      <w:start w:val="1"/>
      <w:numFmt w:val="lowerRoman"/>
      <w:lvlText w:val="%3."/>
      <w:lvlJc w:val="right"/>
      <w:pPr>
        <w:ind w:left="2935" w:hanging="180"/>
      </w:pPr>
    </w:lvl>
    <w:lvl w:ilvl="3" w:tplc="0422000F" w:tentative="1">
      <w:start w:val="1"/>
      <w:numFmt w:val="decimal"/>
      <w:lvlText w:val="%4."/>
      <w:lvlJc w:val="left"/>
      <w:pPr>
        <w:ind w:left="3655" w:hanging="360"/>
      </w:pPr>
    </w:lvl>
    <w:lvl w:ilvl="4" w:tplc="04220019" w:tentative="1">
      <w:start w:val="1"/>
      <w:numFmt w:val="lowerLetter"/>
      <w:lvlText w:val="%5."/>
      <w:lvlJc w:val="left"/>
      <w:pPr>
        <w:ind w:left="4375" w:hanging="360"/>
      </w:pPr>
    </w:lvl>
    <w:lvl w:ilvl="5" w:tplc="0422001B" w:tentative="1">
      <w:start w:val="1"/>
      <w:numFmt w:val="lowerRoman"/>
      <w:lvlText w:val="%6."/>
      <w:lvlJc w:val="right"/>
      <w:pPr>
        <w:ind w:left="5095" w:hanging="180"/>
      </w:pPr>
    </w:lvl>
    <w:lvl w:ilvl="6" w:tplc="0422000F" w:tentative="1">
      <w:start w:val="1"/>
      <w:numFmt w:val="decimal"/>
      <w:lvlText w:val="%7."/>
      <w:lvlJc w:val="left"/>
      <w:pPr>
        <w:ind w:left="5815" w:hanging="360"/>
      </w:pPr>
    </w:lvl>
    <w:lvl w:ilvl="7" w:tplc="04220019" w:tentative="1">
      <w:start w:val="1"/>
      <w:numFmt w:val="lowerLetter"/>
      <w:lvlText w:val="%8."/>
      <w:lvlJc w:val="left"/>
      <w:pPr>
        <w:ind w:left="6535" w:hanging="360"/>
      </w:pPr>
    </w:lvl>
    <w:lvl w:ilvl="8" w:tplc="0422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5428"/>
    <w:rsid w:val="0007607C"/>
    <w:rsid w:val="00182A9E"/>
    <w:rsid w:val="001E2EF2"/>
    <w:rsid w:val="00365EEC"/>
    <w:rsid w:val="00394573"/>
    <w:rsid w:val="0044057E"/>
    <w:rsid w:val="00525428"/>
    <w:rsid w:val="00576211"/>
    <w:rsid w:val="00722A1F"/>
    <w:rsid w:val="008C4DAC"/>
    <w:rsid w:val="008F2701"/>
    <w:rsid w:val="009B0CA1"/>
    <w:rsid w:val="009B523E"/>
    <w:rsid w:val="009C0FCB"/>
    <w:rsid w:val="00A0124A"/>
    <w:rsid w:val="00B57259"/>
    <w:rsid w:val="00B85B48"/>
    <w:rsid w:val="00BD5125"/>
    <w:rsid w:val="00D1767B"/>
    <w:rsid w:val="00D63866"/>
    <w:rsid w:val="00DA47F4"/>
    <w:rsid w:val="00EE42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D7946"/>
  <w15:docId w15:val="{0B0430E3-ECE5-4F5C-909D-A312D1453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0C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9B0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52">
    <w:name w:val="rvts52"/>
    <w:basedOn w:val="a0"/>
    <w:rsid w:val="009B0CA1"/>
  </w:style>
  <w:style w:type="paragraph" w:styleId="a3">
    <w:name w:val="List Paragraph"/>
    <w:basedOn w:val="a"/>
    <w:uiPriority w:val="34"/>
    <w:qFormat/>
    <w:rsid w:val="009B0CA1"/>
    <w:pPr>
      <w:ind w:left="720"/>
      <w:contextualSpacing/>
    </w:pPr>
  </w:style>
  <w:style w:type="paragraph" w:customStyle="1" w:styleId="Onoaiiaa">
    <w:name w:val="Onoaiiaa"/>
    <w:basedOn w:val="a"/>
    <w:uiPriority w:val="99"/>
    <w:rsid w:val="009B0CA1"/>
    <w:pPr>
      <w:widowControl w:val="0"/>
      <w:autoSpaceDE w:val="0"/>
      <w:autoSpaceDN w:val="0"/>
      <w:adjustRightInd w:val="0"/>
      <w:spacing w:before="120" w:after="0" w:line="240" w:lineRule="auto"/>
      <w:jc w:val="center"/>
    </w:pPr>
    <w:rPr>
      <w:rFonts w:ascii="Antiqua" w:eastAsia="Times New Roman" w:hAnsi="Antiqua" w:cs="Antiqua"/>
      <w:b/>
      <w:bCs/>
      <w:sz w:val="40"/>
      <w:szCs w:val="40"/>
      <w:lang w:eastAsia="uk-UA"/>
    </w:rPr>
  </w:style>
  <w:style w:type="paragraph" w:customStyle="1" w:styleId="anoainoa">
    <w:name w:val="?an oa i?noa"/>
    <w:basedOn w:val="a"/>
    <w:uiPriority w:val="99"/>
    <w:rsid w:val="009B0CA1"/>
    <w:pPr>
      <w:widowControl w:val="0"/>
      <w:autoSpaceDE w:val="0"/>
      <w:autoSpaceDN w:val="0"/>
      <w:adjustRightInd w:val="0"/>
      <w:spacing w:before="120" w:after="240" w:line="240" w:lineRule="auto"/>
      <w:jc w:val="center"/>
    </w:pPr>
    <w:rPr>
      <w:rFonts w:ascii="Antiqua" w:eastAsia="Times New Roman" w:hAnsi="Antiqua" w:cs="Antiqua"/>
      <w:sz w:val="26"/>
      <w:szCs w:val="26"/>
      <w:lang w:eastAsia="uk-UA"/>
    </w:rPr>
  </w:style>
  <w:style w:type="paragraph" w:customStyle="1" w:styleId="Aeaaieoiaioa">
    <w:name w:val="Aea aieoiaioa"/>
    <w:basedOn w:val="Onoaiiaa"/>
    <w:next w:val="a"/>
    <w:uiPriority w:val="99"/>
    <w:rsid w:val="009B0CA1"/>
    <w:pPr>
      <w:spacing w:before="360" w:after="240"/>
    </w:pPr>
    <w:rPr>
      <w:spacing w:val="20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9B5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B52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6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530-2019-%D0%BF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Лотоцька Алевтина Вікторівна</dc:creator>
  <cp:lastModifiedBy>Світлана Нерянова</cp:lastModifiedBy>
  <cp:revision>10</cp:revision>
  <dcterms:created xsi:type="dcterms:W3CDTF">2025-01-05T13:31:00Z</dcterms:created>
  <dcterms:modified xsi:type="dcterms:W3CDTF">2025-02-09T18:15:00Z</dcterms:modified>
</cp:coreProperties>
</file>