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C72" w:rsidRPr="00F50497" w:rsidRDefault="002B4C72" w:rsidP="002B4C72">
      <w:pPr>
        <w:spacing w:before="60" w:after="0" w:line="240" w:lineRule="auto"/>
        <w:ind w:left="567"/>
        <w:jc w:val="center"/>
        <w:rPr>
          <w:rFonts w:ascii="Times New Roman" w:hAnsi="Times New Roman" w:cs="Times New Roman"/>
          <w:b/>
          <w:bCs/>
          <w:sz w:val="28"/>
          <w:szCs w:val="28"/>
        </w:rPr>
      </w:pPr>
      <w:r w:rsidRPr="00F50497">
        <w:rPr>
          <w:rFonts w:ascii="Times New Roman" w:hAnsi="Times New Roman" w:cs="Times New Roman"/>
          <w:b/>
          <w:bCs/>
          <w:sz w:val="28"/>
          <w:szCs w:val="28"/>
        </w:rPr>
        <w:t>ПОРІВНЯЛЬНА ТАБЛИЦЯ</w:t>
      </w:r>
    </w:p>
    <w:p w:rsidR="002B4C72" w:rsidRPr="00F50497" w:rsidRDefault="002B4C72" w:rsidP="003A25E5">
      <w:pPr>
        <w:shd w:val="clear" w:color="auto" w:fill="FFFFFF"/>
        <w:spacing w:after="0" w:line="240" w:lineRule="auto"/>
        <w:ind w:right="450"/>
        <w:jc w:val="center"/>
        <w:rPr>
          <w:rFonts w:ascii="Times New Roman" w:eastAsia="Times New Roman" w:hAnsi="Times New Roman" w:cs="Times New Roman"/>
          <w:b/>
          <w:sz w:val="28"/>
          <w:szCs w:val="28"/>
          <w:lang w:eastAsia="ru-RU"/>
        </w:rPr>
      </w:pPr>
      <w:r w:rsidRPr="00F50497">
        <w:rPr>
          <w:rFonts w:ascii="Times New Roman" w:hAnsi="Times New Roman" w:cs="Times New Roman"/>
          <w:b/>
          <w:bCs/>
          <w:sz w:val="28"/>
          <w:szCs w:val="28"/>
        </w:rPr>
        <w:t xml:space="preserve">до проєкту </w:t>
      </w:r>
      <w:r w:rsidR="003A25E5" w:rsidRPr="00F50497">
        <w:rPr>
          <w:rFonts w:ascii="Times New Roman" w:hAnsi="Times New Roman" w:cs="Times New Roman"/>
          <w:b/>
          <w:bCs/>
          <w:sz w:val="28"/>
          <w:szCs w:val="28"/>
        </w:rPr>
        <w:t>наказу Міністерства освіти і науки України</w:t>
      </w:r>
      <w:r w:rsidRPr="00F50497">
        <w:rPr>
          <w:rFonts w:ascii="Times New Roman" w:hAnsi="Times New Roman" w:cs="Times New Roman"/>
          <w:b/>
          <w:bCs/>
          <w:sz w:val="28"/>
          <w:szCs w:val="28"/>
        </w:rPr>
        <w:t xml:space="preserve"> </w:t>
      </w:r>
      <w:r w:rsidRPr="00F50497">
        <w:rPr>
          <w:rFonts w:ascii="Times New Roman" w:hAnsi="Times New Roman" w:cs="Times New Roman"/>
          <w:b/>
          <w:sz w:val="28"/>
          <w:szCs w:val="28"/>
          <w:lang w:eastAsia="uk-UA"/>
        </w:rPr>
        <w:t>«</w:t>
      </w:r>
      <w:r w:rsidR="003A25E5" w:rsidRPr="00F50497">
        <w:rPr>
          <w:rFonts w:ascii="Times New Roman" w:eastAsia="Times New Roman" w:hAnsi="Times New Roman" w:cs="Times New Roman"/>
          <w:b/>
          <w:bCs/>
          <w:sz w:val="28"/>
          <w:szCs w:val="28"/>
          <w:lang w:eastAsia="uk-UA"/>
        </w:rPr>
        <w:t>Про внесення змін до Порядку визнання у вищій та фаховій передвищій освіті результатів навчання, здобутих шляхом неформальної та/або інформальної освіти</w:t>
      </w:r>
      <w:r w:rsidRPr="00F50497">
        <w:rPr>
          <w:rFonts w:ascii="Times New Roman" w:hAnsi="Times New Roman" w:cs="Times New Roman"/>
          <w:b/>
          <w:sz w:val="28"/>
          <w:szCs w:val="28"/>
          <w:lang w:eastAsia="uk-UA"/>
        </w:rPr>
        <w:t>»</w:t>
      </w:r>
    </w:p>
    <w:p w:rsidR="003964F3" w:rsidRPr="00F50497" w:rsidRDefault="003964F3">
      <w:pPr>
        <w:rPr>
          <w:rFonts w:ascii="Times New Roman" w:hAnsi="Times New Roman" w:cs="Times New Roman"/>
          <w:sz w:val="28"/>
          <w:szCs w:val="28"/>
        </w:rPr>
      </w:pPr>
    </w:p>
    <w:tbl>
      <w:tblPr>
        <w:tblStyle w:val="a3"/>
        <w:tblW w:w="14715" w:type="dxa"/>
        <w:tblInd w:w="450" w:type="dxa"/>
        <w:tblLook w:val="04A0" w:firstRow="1" w:lastRow="0" w:firstColumn="1" w:lastColumn="0" w:noHBand="0" w:noVBand="1"/>
      </w:tblPr>
      <w:tblGrid>
        <w:gridCol w:w="7483"/>
        <w:gridCol w:w="7232"/>
      </w:tblGrid>
      <w:tr w:rsidR="0091017A" w:rsidRPr="00F50497" w:rsidTr="00BF62AB">
        <w:tc>
          <w:tcPr>
            <w:tcW w:w="7483" w:type="dxa"/>
          </w:tcPr>
          <w:p w:rsidR="0091017A" w:rsidRPr="004802B6" w:rsidRDefault="0091017A" w:rsidP="0091017A">
            <w:pPr>
              <w:spacing w:before="60"/>
              <w:ind w:firstLine="284"/>
              <w:jc w:val="center"/>
              <w:rPr>
                <w:rFonts w:ascii="Times New Roman" w:hAnsi="Times New Roman" w:cs="Times New Roman"/>
                <w:b/>
                <w:sz w:val="28"/>
                <w:szCs w:val="28"/>
              </w:rPr>
            </w:pPr>
            <w:r w:rsidRPr="004802B6">
              <w:rPr>
                <w:rFonts w:ascii="Times New Roman" w:hAnsi="Times New Roman" w:cs="Times New Roman"/>
                <w:bCs/>
                <w:sz w:val="28"/>
                <w:szCs w:val="28"/>
              </w:rPr>
              <w:t>Зміст пол</w:t>
            </w:r>
            <w:bookmarkStart w:id="0" w:name="_GoBack"/>
            <w:bookmarkEnd w:id="0"/>
            <w:r w:rsidRPr="004802B6">
              <w:rPr>
                <w:rFonts w:ascii="Times New Roman" w:hAnsi="Times New Roman" w:cs="Times New Roman"/>
                <w:bCs/>
                <w:sz w:val="28"/>
                <w:szCs w:val="28"/>
              </w:rPr>
              <w:t>оження акта законодавства</w:t>
            </w:r>
          </w:p>
        </w:tc>
        <w:tc>
          <w:tcPr>
            <w:tcW w:w="7232" w:type="dxa"/>
          </w:tcPr>
          <w:p w:rsidR="0091017A" w:rsidRPr="004802B6" w:rsidRDefault="0091017A" w:rsidP="0091017A">
            <w:pPr>
              <w:spacing w:before="60"/>
              <w:ind w:firstLine="284"/>
              <w:jc w:val="center"/>
              <w:rPr>
                <w:rFonts w:ascii="Times New Roman" w:hAnsi="Times New Roman" w:cs="Times New Roman"/>
                <w:b/>
                <w:sz w:val="28"/>
                <w:szCs w:val="28"/>
              </w:rPr>
            </w:pPr>
            <w:r w:rsidRPr="004802B6">
              <w:rPr>
                <w:rFonts w:ascii="Times New Roman" w:hAnsi="Times New Roman" w:cs="Times New Roman"/>
                <w:bCs/>
                <w:sz w:val="28"/>
                <w:szCs w:val="28"/>
              </w:rPr>
              <w:t>Зміст відповідного положення проєкту акта</w:t>
            </w:r>
          </w:p>
        </w:tc>
      </w:tr>
      <w:tr w:rsidR="00F50497" w:rsidRPr="00F50497" w:rsidTr="00BF62AB">
        <w:tc>
          <w:tcPr>
            <w:tcW w:w="7483" w:type="dxa"/>
          </w:tcPr>
          <w:p w:rsidR="002B4C72" w:rsidRPr="00F50497" w:rsidRDefault="002B4C72" w:rsidP="00BF62AB">
            <w:pPr>
              <w:shd w:val="clear" w:color="auto" w:fill="FFFFFF"/>
              <w:spacing w:before="300" w:after="450"/>
              <w:jc w:val="center"/>
              <w:rPr>
                <w:rFonts w:ascii="Times New Roman" w:eastAsia="Times New Roman" w:hAnsi="Times New Roman" w:cs="Times New Roman"/>
                <w:sz w:val="28"/>
                <w:szCs w:val="28"/>
                <w:lang w:eastAsia="uk-UA"/>
              </w:rPr>
            </w:pPr>
            <w:bookmarkStart w:id="1" w:name="n14"/>
            <w:bookmarkEnd w:id="1"/>
            <w:r w:rsidRPr="00F50497">
              <w:rPr>
                <w:rFonts w:ascii="Times New Roman" w:eastAsia="Times New Roman" w:hAnsi="Times New Roman" w:cs="Times New Roman"/>
                <w:b/>
                <w:bCs/>
                <w:sz w:val="28"/>
                <w:szCs w:val="28"/>
                <w:lang w:eastAsia="uk-UA"/>
              </w:rPr>
              <w:t>ПОРЯДОК</w:t>
            </w:r>
            <w:r w:rsidRPr="00F50497">
              <w:rPr>
                <w:rFonts w:ascii="Times New Roman" w:eastAsia="Times New Roman" w:hAnsi="Times New Roman" w:cs="Times New Roman"/>
                <w:sz w:val="28"/>
                <w:szCs w:val="28"/>
                <w:lang w:eastAsia="uk-UA"/>
              </w:rPr>
              <w:br/>
            </w:r>
            <w:r w:rsidRPr="00F50497">
              <w:rPr>
                <w:rFonts w:ascii="Times New Roman" w:eastAsia="Times New Roman" w:hAnsi="Times New Roman" w:cs="Times New Roman"/>
                <w:b/>
                <w:bCs/>
                <w:sz w:val="28"/>
                <w:szCs w:val="28"/>
                <w:lang w:eastAsia="uk-UA"/>
              </w:rPr>
              <w:t>визнання у вищій та фаховій передвищій освіті результатів навчання, здобутих шляхом неформальної та/або інформальної освіти</w:t>
            </w:r>
          </w:p>
        </w:tc>
        <w:tc>
          <w:tcPr>
            <w:tcW w:w="7232" w:type="dxa"/>
          </w:tcPr>
          <w:p w:rsidR="002B4C72" w:rsidRPr="00F50497" w:rsidRDefault="002B4C72" w:rsidP="00BF62AB">
            <w:pPr>
              <w:shd w:val="clear" w:color="auto" w:fill="FFFFFF"/>
              <w:spacing w:before="300" w:after="450"/>
              <w:jc w:val="center"/>
              <w:rPr>
                <w:rFonts w:ascii="Times New Roman" w:eastAsia="Times New Roman" w:hAnsi="Times New Roman" w:cs="Times New Roman"/>
                <w:b/>
                <w:bCs/>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before="150" w:after="150"/>
              <w:jc w:val="center"/>
              <w:rPr>
                <w:rFonts w:ascii="Times New Roman" w:eastAsia="Times New Roman" w:hAnsi="Times New Roman" w:cs="Times New Roman"/>
                <w:sz w:val="28"/>
                <w:szCs w:val="28"/>
                <w:lang w:eastAsia="uk-UA"/>
              </w:rPr>
            </w:pPr>
            <w:r w:rsidRPr="00F50497">
              <w:rPr>
                <w:rFonts w:ascii="Times New Roman" w:eastAsia="Times New Roman" w:hAnsi="Times New Roman" w:cs="Times New Roman"/>
                <w:b/>
                <w:bCs/>
                <w:sz w:val="28"/>
                <w:szCs w:val="28"/>
                <w:lang w:eastAsia="uk-UA"/>
              </w:rPr>
              <w:t>І. Загальні положення</w:t>
            </w:r>
          </w:p>
        </w:tc>
        <w:tc>
          <w:tcPr>
            <w:tcW w:w="7232" w:type="dxa"/>
          </w:tcPr>
          <w:p w:rsidR="002B4C72" w:rsidRPr="00F50497" w:rsidRDefault="002B4C72" w:rsidP="00BF62AB">
            <w:pPr>
              <w:shd w:val="clear" w:color="auto" w:fill="FFFFFF"/>
              <w:spacing w:before="150" w:after="150"/>
              <w:jc w:val="center"/>
              <w:rPr>
                <w:rFonts w:ascii="Times New Roman" w:eastAsia="Times New Roman" w:hAnsi="Times New Roman" w:cs="Times New Roman"/>
                <w:b/>
                <w:bCs/>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1. Цей Порядок визначає загальні вимоги до процедур визнання у вищій та фаховій передвищій освіті результатів навчання, здобутих шляхом неформальної та/або інформальної освіти (далі - результати неформального та/або інформального навчання) в межах автономії закладів вищої та фахової передвищої освіти, визначеної спеціальними законами.</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Норма відсутня.</w:t>
            </w:r>
          </w:p>
        </w:tc>
        <w:tc>
          <w:tcPr>
            <w:tcW w:w="7232" w:type="dxa"/>
          </w:tcPr>
          <w:p w:rsidR="002B4C72" w:rsidRPr="00F50497" w:rsidRDefault="002B4C72" w:rsidP="002B4C72">
            <w:pPr>
              <w:shd w:val="clear" w:color="auto" w:fill="FFFFFF"/>
              <w:spacing w:after="150"/>
              <w:jc w:val="both"/>
              <w:rPr>
                <w:rFonts w:ascii="Times New Roman" w:eastAsia="Times New Roman" w:hAnsi="Times New Roman" w:cs="Times New Roman"/>
                <w:b/>
                <w:sz w:val="28"/>
                <w:szCs w:val="28"/>
                <w:lang w:eastAsia="uk-UA"/>
              </w:rPr>
            </w:pPr>
            <w:r w:rsidRPr="00F50497">
              <w:rPr>
                <w:rFonts w:ascii="Times New Roman" w:eastAsia="Times New Roman" w:hAnsi="Times New Roman" w:cs="Times New Roman"/>
                <w:b/>
                <w:sz w:val="28"/>
                <w:szCs w:val="28"/>
                <w:lang w:eastAsia="uk-UA"/>
              </w:rPr>
              <w:t xml:space="preserve">Визнання результатів неформального та/або інформального навчання </w:t>
            </w:r>
            <w:r w:rsidRPr="00F50497">
              <w:rPr>
                <w:rFonts w:ascii="Times New Roman" w:eastAsia="Times New Roman" w:hAnsi="Times New Roman" w:cs="Times New Roman"/>
                <w:b/>
                <w:sz w:val="28"/>
                <w:szCs w:val="28"/>
                <w:lang w:eastAsia="uk-UA"/>
              </w:rPr>
              <w:t>є одним з інструментів формування</w:t>
            </w:r>
            <w:r w:rsidRPr="00F50497">
              <w:rPr>
                <w:rFonts w:ascii="Times New Roman" w:eastAsia="Times New Roman" w:hAnsi="Times New Roman" w:cs="Times New Roman"/>
                <w:b/>
                <w:sz w:val="28"/>
                <w:szCs w:val="28"/>
                <w:lang w:eastAsia="uk-UA"/>
              </w:rPr>
              <w:t xml:space="preserve"> індивідуальної освітньої траєкторії здобувача вищої та фахової передвищої освіти.</w:t>
            </w: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2. У цьому Порядку терміни вживаються в значеннях, наведених в законах України </w:t>
            </w:r>
            <w:r w:rsidRPr="00F50497">
              <w:rPr>
                <w:rFonts w:ascii="Times New Roman" w:eastAsia="Times New Roman" w:hAnsi="Times New Roman" w:cs="Times New Roman"/>
                <w:sz w:val="28"/>
                <w:szCs w:val="28"/>
                <w:u w:val="single"/>
                <w:lang w:eastAsia="uk-UA"/>
              </w:rPr>
              <w:t>«</w:t>
            </w:r>
            <w:r w:rsidRPr="00F50497">
              <w:rPr>
                <w:rFonts w:ascii="Times New Roman" w:eastAsia="Times New Roman" w:hAnsi="Times New Roman" w:cs="Times New Roman"/>
                <w:sz w:val="28"/>
                <w:szCs w:val="28"/>
                <w:lang w:eastAsia="uk-UA"/>
              </w:rPr>
              <w:t>Про освіту», «Про вищу освіту» та «Про фахову передвищу освіту».</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314BF6"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lastRenderedPageBreak/>
              <w:t>3. </w:t>
            </w:r>
            <w:r w:rsidR="002B4C72" w:rsidRPr="00F50497">
              <w:rPr>
                <w:rFonts w:ascii="Times New Roman" w:eastAsia="Times New Roman" w:hAnsi="Times New Roman" w:cs="Times New Roman"/>
                <w:sz w:val="28"/>
                <w:szCs w:val="28"/>
                <w:lang w:eastAsia="uk-UA"/>
              </w:rPr>
              <w:t>Цей Порядок стосується закладів фахової передвищої та вищої освіти, наукових установ, а також структурних підрозділів закладів вищої освіти, інших юридичних осіб, якщо їх право на провадження освітньої діяльності у сфері вищої та/ або фахової передвищої освіти зазначено в ліцензії відповідної юридичної особи та якщо основним видом діяльності такого структурного підрозділу є освітня діяльність у сфері вищої та/ або фахової передвищої освіти (далі - заклади освіти (наукові установи)).</w:t>
            </w:r>
          </w:p>
        </w:tc>
        <w:tc>
          <w:tcPr>
            <w:tcW w:w="7232" w:type="dxa"/>
          </w:tcPr>
          <w:p w:rsidR="002B4C72" w:rsidRPr="00F50497" w:rsidRDefault="00314BF6"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3. Цей Порядок стосується закладів фахової передвищої та вищої освіти, наукових установ,</w:t>
            </w:r>
            <w:r w:rsidRPr="00F50497">
              <w:rPr>
                <w:rFonts w:ascii="Times New Roman" w:eastAsia="Times New Roman" w:hAnsi="Times New Roman" w:cs="Times New Roman"/>
                <w:sz w:val="28"/>
                <w:szCs w:val="28"/>
                <w:lang w:eastAsia="uk-UA"/>
              </w:rPr>
              <w:t xml:space="preserve"> </w:t>
            </w:r>
            <w:r w:rsidRPr="00F50497">
              <w:rPr>
                <w:rFonts w:ascii="Times New Roman" w:hAnsi="Times New Roman" w:cs="Times New Roman"/>
                <w:b/>
                <w:sz w:val="28"/>
                <w:szCs w:val="28"/>
              </w:rPr>
              <w:t>закладів професійної (професійно-технічної) освіти,</w:t>
            </w:r>
            <w:r w:rsidRPr="00F50497">
              <w:rPr>
                <w:rFonts w:ascii="Times New Roman" w:eastAsia="Times New Roman" w:hAnsi="Times New Roman" w:cs="Times New Roman"/>
                <w:sz w:val="28"/>
                <w:szCs w:val="28"/>
                <w:lang w:eastAsia="uk-UA"/>
              </w:rPr>
              <w:t xml:space="preserve"> а також структурних підрозділів закладів вищої освіти, інших юридичних осіб, якщо їх право на провадження освітньої діяльності у сфері вищої та/ або фахової передвищої освіти зазначено в ліцензії відповідної юридичної особи та якщо основним видом діяльності такого структурного підрозділу є освітня діяльність у сфері вищої та/ або фахової передвищої освіти (далі - заклади освіти (наукові установи)).</w:t>
            </w: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Заклади освіти (наукові установи) можуть визнавати результати неформального та/або інформального навчання осіб, які:</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здобувають фахову передвищу або вищу освіту у цьому закладі освіти (науковій установі) за певною освітньою програмою;</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1F2244">
        <w:trPr>
          <w:trHeight w:val="2564"/>
        </w:trPr>
        <w:tc>
          <w:tcPr>
            <w:tcW w:w="7483" w:type="dxa"/>
          </w:tcPr>
          <w:p w:rsidR="00314BF6" w:rsidRPr="00F50497" w:rsidRDefault="00314BF6"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Норма відсутня.</w:t>
            </w:r>
          </w:p>
        </w:tc>
        <w:tc>
          <w:tcPr>
            <w:tcW w:w="7232" w:type="dxa"/>
          </w:tcPr>
          <w:p w:rsidR="00314BF6" w:rsidRPr="00F50497" w:rsidRDefault="00314BF6" w:rsidP="00314BF6">
            <w:pPr>
              <w:shd w:val="clear" w:color="auto" w:fill="FFFFFF"/>
              <w:spacing w:after="150"/>
              <w:ind w:firstLine="323"/>
              <w:jc w:val="both"/>
              <w:rPr>
                <w:rFonts w:ascii="Times New Roman" w:eastAsia="Times New Roman" w:hAnsi="Times New Roman" w:cs="Times New Roman"/>
                <w:b/>
                <w:sz w:val="28"/>
                <w:szCs w:val="28"/>
                <w:lang w:eastAsia="uk-UA"/>
              </w:rPr>
            </w:pPr>
            <w:r w:rsidRPr="00F50497">
              <w:rPr>
                <w:rFonts w:ascii="Times New Roman" w:eastAsia="Times New Roman" w:hAnsi="Times New Roman" w:cs="Times New Roman"/>
                <w:b/>
                <w:sz w:val="28"/>
                <w:szCs w:val="28"/>
                <w:lang w:eastAsia="uk-UA"/>
              </w:rPr>
              <w:t>здобувають вищу освіту за узгодженою з іншими українськими та/або іноземними закладами освіти (науковими установами) спільною освітньою програмою в межах сфери відповідальності закладу освіти (наукової установи), визначеної договором про реалізацію узгодженої спільної освітньої програми;</w:t>
            </w: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переводяться з іншого до цього закладу освіти (наукової установи), з однієї освітньої програми на іншу в межах цього закладу освіти (наукової установи);</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lastRenderedPageBreak/>
              <w:t>поновлюються до складу здобувачів освіти до цього закладу освіти (наукової установи).</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c>
          <w:tcPr>
            <w:tcW w:w="7232" w:type="dxa"/>
          </w:tcPr>
          <w:p w:rsidR="002B4C72" w:rsidRPr="00F50497" w:rsidRDefault="002B4C72" w:rsidP="00314BF6">
            <w:pPr>
              <w:shd w:val="clear" w:color="auto" w:fill="FFFFFF"/>
              <w:spacing w:after="150"/>
              <w:ind w:firstLine="464"/>
              <w:jc w:val="both"/>
              <w:rPr>
                <w:rFonts w:ascii="Times New Roman" w:eastAsia="Times New Roman" w:hAnsi="Times New Roman" w:cs="Times New Roman"/>
                <w:b/>
                <w:sz w:val="28"/>
                <w:szCs w:val="28"/>
                <w:lang w:eastAsia="uk-UA"/>
              </w:rPr>
            </w:pPr>
            <w:r w:rsidRPr="00F50497">
              <w:rPr>
                <w:rFonts w:ascii="Times New Roman" w:eastAsia="Times New Roman" w:hAnsi="Times New Roman" w:cs="Times New Roman"/>
                <w:b/>
                <w:sz w:val="28"/>
                <w:szCs w:val="28"/>
                <w:lang w:eastAsia="uk-UA"/>
              </w:rPr>
              <w:t>Результати навчання, здобуті в закладах вищої духовної освіти, що на час навчання здобувача освіти не мали ліцензії на провадження освітньої діяльності</w:t>
            </w:r>
            <w:r w:rsidR="00314BF6" w:rsidRPr="00F50497">
              <w:rPr>
                <w:rFonts w:ascii="Times New Roman" w:eastAsia="Times New Roman" w:hAnsi="Times New Roman" w:cs="Times New Roman"/>
                <w:b/>
                <w:sz w:val="28"/>
                <w:szCs w:val="28"/>
                <w:lang w:eastAsia="uk-UA"/>
              </w:rPr>
              <w:t xml:space="preserve"> </w:t>
            </w:r>
            <w:r w:rsidR="00314BF6" w:rsidRPr="00F50497">
              <w:rPr>
                <w:rFonts w:ascii="Times New Roman" w:eastAsia="Times New Roman" w:hAnsi="Times New Roman" w:cs="Times New Roman"/>
                <w:b/>
                <w:sz w:val="28"/>
                <w:szCs w:val="28"/>
              </w:rPr>
              <w:t>у сфері вищої, фахової передв</w:t>
            </w:r>
            <w:r w:rsidR="00314BF6" w:rsidRPr="00F50497">
              <w:rPr>
                <w:rFonts w:ascii="Times New Roman" w:eastAsia="Times New Roman" w:hAnsi="Times New Roman" w:cs="Times New Roman"/>
                <w:b/>
                <w:sz w:val="28"/>
                <w:szCs w:val="28"/>
              </w:rPr>
              <w:t>ищої освіти</w:t>
            </w:r>
            <w:r w:rsidRPr="00F50497">
              <w:rPr>
                <w:rFonts w:ascii="Times New Roman" w:eastAsia="Times New Roman" w:hAnsi="Times New Roman" w:cs="Times New Roman"/>
                <w:b/>
                <w:sz w:val="28"/>
                <w:szCs w:val="28"/>
                <w:lang w:eastAsia="uk-UA"/>
              </w:rPr>
              <w:t xml:space="preserve">, визнаються відповідно до цього Порядку </w:t>
            </w:r>
            <w:r w:rsidR="00314BF6" w:rsidRPr="00F50497">
              <w:rPr>
                <w:rFonts w:ascii="Times New Roman" w:eastAsia="Times New Roman" w:hAnsi="Times New Roman" w:cs="Times New Roman"/>
                <w:b/>
                <w:sz w:val="28"/>
                <w:szCs w:val="28"/>
              </w:rPr>
              <w:t xml:space="preserve">як результати неформального навчання </w:t>
            </w:r>
            <w:r w:rsidRPr="00F50497">
              <w:rPr>
                <w:rFonts w:ascii="Times New Roman" w:eastAsia="Times New Roman" w:hAnsi="Times New Roman" w:cs="Times New Roman"/>
                <w:b/>
                <w:sz w:val="28"/>
                <w:szCs w:val="28"/>
                <w:lang w:eastAsia="uk-UA"/>
              </w:rPr>
              <w:t>(крім випадків, визначених Законом України «Про вищу освіту»).</w:t>
            </w:r>
          </w:p>
          <w:p w:rsidR="00314BF6" w:rsidRPr="00F50497" w:rsidRDefault="00314BF6" w:rsidP="00314BF6">
            <w:pPr>
              <w:shd w:val="clear" w:color="auto" w:fill="FFFFFF"/>
              <w:spacing w:after="150"/>
              <w:ind w:firstLine="464"/>
              <w:jc w:val="both"/>
              <w:rPr>
                <w:rFonts w:ascii="Times New Roman" w:eastAsia="Times New Roman" w:hAnsi="Times New Roman" w:cs="Times New Roman"/>
                <w:b/>
                <w:sz w:val="28"/>
                <w:szCs w:val="28"/>
                <w:lang w:eastAsia="uk-UA"/>
              </w:rPr>
            </w:pPr>
            <w:r w:rsidRPr="00F50497">
              <w:rPr>
                <w:rFonts w:ascii="Times New Roman" w:eastAsia="Times New Roman" w:hAnsi="Times New Roman" w:cs="Times New Roman"/>
                <w:b/>
                <w:sz w:val="28"/>
                <w:szCs w:val="28"/>
              </w:rPr>
              <w:t>Визнання результатів неформального та інформального навчання осіб, які проживали на тимчасово окупованій території України, здійснюється в особливому порядку, визначеному Кабінетом Міністрів України.</w:t>
            </w: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4. Визнання закладом освіти (науковою установою) результатів неформального та/або інформального навчання особи - це комплекс процедур, що встановлюють їх відповідність результатам навчання, передбаченим відповідною освітньою програмою (результатам навчання певних освітніх компонентів або програмним результатам навчання), або певному рівню освіти, за підсумками чого приймається рішення про можливість зарахування особі певних освітніх компонентів (складових освітніх компонентів) відповідної освітньої програми (у тому числі, в рамках її вибіркової складової).</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lastRenderedPageBreak/>
              <w:t>Визнання результатів неформального та/або інформального навчання особи закладом освіти (науковою установою) передбачає такі процедури:</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подання особою заяви щодо визнання;</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ідентифікацію задекларованих у письмовій формі особою результатів неформального та/або інформального навчання, які підлягають оцінюванню закладом освіти (науковою установою);</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оцінювання задекларованих результатів навчання особи;</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прийняття рішення про визнання та зарахування особі відповідних освітніх компонентів (складових освітніх компонентів) освітньої програми або відмову у визнанні.</w:t>
            </w:r>
          </w:p>
        </w:tc>
        <w:tc>
          <w:tcPr>
            <w:tcW w:w="7232" w:type="dxa"/>
          </w:tcPr>
          <w:p w:rsidR="002B4C72" w:rsidRPr="00F50497" w:rsidRDefault="002B4C72" w:rsidP="00314BF6">
            <w:pPr>
              <w:shd w:val="clear" w:color="auto" w:fill="FFFFFF"/>
              <w:spacing w:after="150"/>
              <w:ind w:firstLine="464"/>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прийняття рішення про визнання та зарахування особі відповідних освітніх компонентів (складових освітніх компонентів) освітньої програми </w:t>
            </w:r>
            <w:r w:rsidRPr="00F50497">
              <w:rPr>
                <w:rFonts w:ascii="Times New Roman" w:eastAsia="Times New Roman" w:hAnsi="Times New Roman" w:cs="Times New Roman"/>
                <w:b/>
                <w:sz w:val="28"/>
                <w:szCs w:val="28"/>
                <w:lang w:eastAsia="uk-UA"/>
              </w:rPr>
              <w:t xml:space="preserve">і </w:t>
            </w:r>
            <w:r w:rsidR="00314BF6" w:rsidRPr="00F50497">
              <w:rPr>
                <w:rFonts w:ascii="Times New Roman" w:eastAsia="Times New Roman" w:hAnsi="Times New Roman" w:cs="Times New Roman"/>
                <w:b/>
                <w:sz w:val="28"/>
                <w:szCs w:val="28"/>
                <w:lang w:eastAsia="uk-UA"/>
              </w:rPr>
              <w:t xml:space="preserve">відповідних </w:t>
            </w:r>
            <w:r w:rsidRPr="00F50497">
              <w:rPr>
                <w:rFonts w:ascii="Times New Roman" w:eastAsia="Times New Roman" w:hAnsi="Times New Roman" w:cs="Times New Roman"/>
                <w:b/>
                <w:sz w:val="28"/>
                <w:szCs w:val="28"/>
                <w:lang w:eastAsia="uk-UA"/>
              </w:rPr>
              <w:t>кредитів ЄКТС</w:t>
            </w:r>
            <w:r w:rsidR="00314BF6" w:rsidRPr="00F50497">
              <w:rPr>
                <w:rFonts w:ascii="Times New Roman" w:eastAsia="Times New Roman" w:hAnsi="Times New Roman" w:cs="Times New Roman"/>
                <w:b/>
                <w:sz w:val="28"/>
                <w:szCs w:val="28"/>
                <w:lang w:eastAsia="uk-UA"/>
              </w:rPr>
              <w:t xml:space="preserve">, </w:t>
            </w:r>
            <w:r w:rsidR="00314BF6" w:rsidRPr="00F50497">
              <w:rPr>
                <w:rFonts w:ascii="Times New Roman" w:eastAsia="Times New Roman" w:hAnsi="Times New Roman" w:cs="Times New Roman"/>
                <w:b/>
                <w:sz w:val="28"/>
                <w:szCs w:val="28"/>
              </w:rPr>
              <w:t>або складових освітніх компонентів</w:t>
            </w:r>
            <w:r w:rsidRPr="00F50497">
              <w:rPr>
                <w:rFonts w:ascii="Times New Roman" w:eastAsia="Times New Roman" w:hAnsi="Times New Roman" w:cs="Times New Roman"/>
                <w:sz w:val="28"/>
                <w:szCs w:val="28"/>
                <w:lang w:eastAsia="uk-UA"/>
              </w:rPr>
              <w:t xml:space="preserve"> або відмову у визнанні.</w:t>
            </w: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5. Для забезпечення проведення процедур визнання результатів неформального та/або інформального навчання заклад освіти (наукова установа) розробляє власний порядок визнання, самостійно визначає організаційні аспекти процедур визнання, уповноважує на виконання процедур визнання відповідні структурні підрозділи, призначає уповноважених осіб та визначає методи оцінювання.</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Порядок визнання результатів неформального та/або інформального навчання закладу освіти (наукової установи) повинен:</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визначати вимоги до заяв і документів, що подаються;</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lastRenderedPageBreak/>
              <w:t>містити опис процедур визнання, прав та обов’язків учасників процесу визнання, терміни розгляду заяв щодо визнання, порядок оскарження рішень щодо визнання;</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містити перелік (опис) обмежень, встановлених закладом освіти (науковою установою) щодо визнання результатів неформального та/або інформального навчання;</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забезпечувати надійність та якість процедур визнання;</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передбачати створення необхідних умов для визнання результатів навчання осіб з особливими потребами;</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визначати вимоги щодо забезпечення конфіденційності та дотримання етичних норм поведінки.</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Порядок визнання результатів неформального та/або інформального навчання в закладі освіти (науковій установі) затверджується колегіальним органом управління закладу освіти (наукової установи) та оприлюднюється на офіційному вебсайті закладу освіти (наукової установи).</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Заклади освіти (наукові установи) забезпечують інформування здобувачів освіти та інших зацікавлених сторін, зокрема, через свої офіційні вебсайти, щодо організації процедур визнання результатів неформального та/або інформального навчання, у тому числі фінансових умов.</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6. У процесі визнання закладом освіти (науковою установою) результатів неформального та/або інформального навчання не підлягають розгляду документи, що підтверджують неформальне навчання та/або професійну, громадську чи </w:t>
            </w:r>
            <w:r w:rsidRPr="00F50497">
              <w:rPr>
                <w:rFonts w:ascii="Times New Roman" w:eastAsia="Times New Roman" w:hAnsi="Times New Roman" w:cs="Times New Roman"/>
                <w:sz w:val="28"/>
                <w:szCs w:val="28"/>
                <w:lang w:eastAsia="uk-UA"/>
              </w:rPr>
              <w:lastRenderedPageBreak/>
              <w:t>іншу діяльність, видані на тимчасово окупованій території України або території держави, визнаної Верховною Радою України державою-агресором або державою-окупантом.</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lastRenderedPageBreak/>
              <w:t xml:space="preserve">6. У процесі визнання закладом освіти (науковою установою) результатів неформального та/або інформального навчання не підлягають розгляду документи, що підтверджують неформальне навчання </w:t>
            </w:r>
            <w:r w:rsidRPr="00F50497">
              <w:rPr>
                <w:rFonts w:ascii="Times New Roman" w:eastAsia="Times New Roman" w:hAnsi="Times New Roman" w:cs="Times New Roman"/>
                <w:sz w:val="28"/>
                <w:szCs w:val="28"/>
                <w:lang w:eastAsia="uk-UA"/>
              </w:rPr>
              <w:lastRenderedPageBreak/>
              <w:t xml:space="preserve">та/або професійну, громадську чи іншу діяльність, видані на тимчасово окупованій території України </w:t>
            </w:r>
            <w:r w:rsidRPr="00F50497">
              <w:rPr>
                <w:rFonts w:ascii="Times New Roman" w:eastAsia="Times New Roman" w:hAnsi="Times New Roman" w:cs="Times New Roman"/>
                <w:b/>
                <w:sz w:val="28"/>
                <w:szCs w:val="28"/>
                <w:lang w:eastAsia="uk-UA"/>
              </w:rPr>
              <w:t>(крім випадків, передбачених законодавством про визнання результатів навчання, здобутих на тимчасово окупованій території України)</w:t>
            </w:r>
            <w:r w:rsidRPr="00F50497">
              <w:rPr>
                <w:rFonts w:ascii="Times New Roman" w:eastAsia="Times New Roman" w:hAnsi="Times New Roman" w:cs="Times New Roman"/>
                <w:sz w:val="28"/>
                <w:szCs w:val="28"/>
                <w:lang w:eastAsia="uk-UA"/>
              </w:rPr>
              <w:t xml:space="preserve"> або території держави, визнаної Верховною Радою України державою-агресором або державою-окупантом.</w:t>
            </w: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lastRenderedPageBreak/>
              <w:t>7. Особливості визнання результатів неформального та/або інформального навчання вищими військовими навчальними закладами, військовими коледжами сержантського складу, військовими навчальними підрозділами закладів вищої освіти, закладами вищої та фахової передвищої освіти з специфічними умовами навчання визначаються державними органами, до сфери управління яких вони належать.</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8. У рамках процедур визнання у вищій та фаховій передвищій освіті результатів неформального та/або інформального навчання не підлягають визнанню результати навчання, визначені у професійних стандартах та/або стандартах, встановлених міжнародними конвенціями або договорами, стороною яких є Україна, для професій, для яких запроваджено додаткове регулювання (для освітніх програм, за якими здійснюється підготовка фахівців відповідних професій), крім випадків передбачених відповідними конвенціями або договорами.</w:t>
            </w:r>
          </w:p>
        </w:tc>
        <w:tc>
          <w:tcPr>
            <w:tcW w:w="7232" w:type="dxa"/>
          </w:tcPr>
          <w:p w:rsidR="002B4C72" w:rsidRPr="00F50497" w:rsidRDefault="002B4C72" w:rsidP="004101F3">
            <w:pPr>
              <w:shd w:val="clear" w:color="auto" w:fill="FFFFFF"/>
              <w:spacing w:after="150"/>
              <w:ind w:firstLine="464"/>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8. У рамках процедур визнання у вищій та фаховій передвищій освіті результатів неформального та/або інформального навчання не підлягають визнанню результати навчання, визначені у професійних стандартах та/або стандартах, встановлених міжнародними конвенціями або договорами, стороною яких є Україна,</w:t>
            </w:r>
            <w:r w:rsidRPr="00F50497">
              <w:rPr>
                <w:rFonts w:ascii="Times New Roman" w:eastAsia="Times New Roman" w:hAnsi="Times New Roman" w:cs="Times New Roman"/>
                <w:sz w:val="28"/>
                <w:szCs w:val="28"/>
                <w:lang w:val="en-US" w:eastAsia="uk-UA"/>
              </w:rPr>
              <w:t xml:space="preserve"> або ті</w:t>
            </w:r>
            <w:r w:rsidRPr="00F50497">
              <w:rPr>
                <w:rFonts w:ascii="Times New Roman" w:eastAsia="Times New Roman" w:hAnsi="Times New Roman" w:cs="Times New Roman"/>
                <w:sz w:val="28"/>
                <w:szCs w:val="28"/>
                <w:lang w:eastAsia="uk-UA"/>
              </w:rPr>
              <w:t xml:space="preserve">, </w:t>
            </w:r>
            <w:r w:rsidRPr="00F50497">
              <w:rPr>
                <w:rFonts w:ascii="Times New Roman" w:eastAsia="Times New Roman" w:hAnsi="Times New Roman" w:cs="Times New Roman"/>
                <w:b/>
                <w:sz w:val="28"/>
                <w:szCs w:val="28"/>
                <w:lang w:eastAsia="uk-UA"/>
              </w:rPr>
              <w:t>що забезпечують формування спеціальних (фахових) компетентностей, визначених стандартом фахової передвищої або вищої освіти відповідного рівня за спеціальністю, здобуття ступеня освіти з якої необхідне для доступу до професій, для яких запроваджено додаткове регулювання</w:t>
            </w:r>
            <w:r w:rsidRPr="00F50497">
              <w:rPr>
                <w:rFonts w:ascii="Times New Roman" w:eastAsia="Times New Roman" w:hAnsi="Times New Roman" w:cs="Times New Roman"/>
                <w:sz w:val="28"/>
                <w:szCs w:val="28"/>
                <w:lang w:eastAsia="uk-UA"/>
              </w:rPr>
              <w:t xml:space="preserve"> для професій, для яких запроваджено додаткове регулювання (для освітніх програм, за якими здійснюється підготовка фахівців </w:t>
            </w:r>
            <w:r w:rsidRPr="00F50497">
              <w:rPr>
                <w:rFonts w:ascii="Times New Roman" w:eastAsia="Times New Roman" w:hAnsi="Times New Roman" w:cs="Times New Roman"/>
                <w:sz w:val="28"/>
                <w:szCs w:val="28"/>
                <w:lang w:eastAsia="uk-UA"/>
              </w:rPr>
              <w:lastRenderedPageBreak/>
              <w:t>відповідних професій), крім випадків передбачених відповідними конвенціями або договорами</w:t>
            </w:r>
            <w:r w:rsidR="004101F3" w:rsidRPr="00F50497">
              <w:rPr>
                <w:rFonts w:ascii="Times New Roman" w:eastAsia="Times New Roman" w:hAnsi="Times New Roman" w:cs="Times New Roman"/>
                <w:sz w:val="28"/>
                <w:szCs w:val="28"/>
                <w:lang w:eastAsia="uk-UA"/>
              </w:rPr>
              <w:t xml:space="preserve">, </w:t>
            </w:r>
            <w:r w:rsidR="004101F3" w:rsidRPr="00F50497">
              <w:rPr>
                <w:rFonts w:ascii="Times New Roman" w:eastAsia="Times New Roman" w:hAnsi="Times New Roman" w:cs="Times New Roman"/>
                <w:b/>
                <w:sz w:val="28"/>
                <w:szCs w:val="28"/>
              </w:rPr>
              <w:t>діяльності, пов’язаної із захистом суверенітету та територіальної цілісності України</w:t>
            </w:r>
            <w:r w:rsidRPr="00F50497">
              <w:rPr>
                <w:rFonts w:ascii="Times New Roman" w:eastAsia="Times New Roman" w:hAnsi="Times New Roman" w:cs="Times New Roman"/>
                <w:sz w:val="28"/>
                <w:szCs w:val="28"/>
                <w:lang w:eastAsia="uk-UA"/>
              </w:rPr>
              <w:t>.</w:t>
            </w: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lastRenderedPageBreak/>
              <w:t>9. Заклади освіти (наукові установи) впроваджують процедури забезпечення якості визнання результатів неформального та інформального навчання як складові системи внутрішнього забезпечення якості освіти.</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before="150" w:after="150"/>
              <w:jc w:val="center"/>
              <w:rPr>
                <w:rFonts w:ascii="Times New Roman" w:eastAsia="Times New Roman" w:hAnsi="Times New Roman" w:cs="Times New Roman"/>
                <w:sz w:val="28"/>
                <w:szCs w:val="28"/>
                <w:lang w:eastAsia="uk-UA"/>
              </w:rPr>
            </w:pPr>
            <w:r w:rsidRPr="00F50497">
              <w:rPr>
                <w:rFonts w:ascii="Times New Roman" w:eastAsia="Times New Roman" w:hAnsi="Times New Roman" w:cs="Times New Roman"/>
                <w:b/>
                <w:bCs/>
                <w:sz w:val="28"/>
                <w:szCs w:val="28"/>
                <w:lang w:eastAsia="uk-UA"/>
              </w:rPr>
              <w:t>II. Подання заяв та ідентифікація результатів неформального та/або інформального навчання</w:t>
            </w:r>
          </w:p>
        </w:tc>
        <w:tc>
          <w:tcPr>
            <w:tcW w:w="7232" w:type="dxa"/>
          </w:tcPr>
          <w:p w:rsidR="002B4C72" w:rsidRPr="00F50497" w:rsidRDefault="002B4C72" w:rsidP="00BF62AB">
            <w:pPr>
              <w:shd w:val="clear" w:color="auto" w:fill="FFFFFF"/>
              <w:spacing w:before="150" w:after="150"/>
              <w:jc w:val="center"/>
              <w:rPr>
                <w:rFonts w:ascii="Times New Roman" w:eastAsia="Times New Roman" w:hAnsi="Times New Roman" w:cs="Times New Roman"/>
                <w:b/>
                <w:bCs/>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1. Особа, яка звертається до закладу освіти (наукової установи) щодо визнання результатів неформального та/або інформального навчання (заявник), подає відповідну заяву, декларацію про попереднє навчання та додаткові документи, які підтверджують наведену у декларації про попереднє навчання інформацію (за наявності).</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Інформація про уповноважені підрозділи та уповноважених осіб, які здійснюють прийом заяв, форми заяви і декларації про попереднє навчання та вимоги до додаткових документів повинна міститись на вебсайті закладу освіти (наукової установи).</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2. Декларація про попереднє навчання повинна містити:</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прізвище, ім’я, по батькові (за наявності);</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прізвище, </w:t>
            </w:r>
            <w:r w:rsidRPr="00F50497">
              <w:rPr>
                <w:rFonts w:ascii="Times New Roman" w:eastAsia="Times New Roman" w:hAnsi="Times New Roman" w:cs="Times New Roman"/>
                <w:b/>
                <w:sz w:val="28"/>
                <w:szCs w:val="28"/>
                <w:lang w:eastAsia="uk-UA"/>
              </w:rPr>
              <w:t>власне</w:t>
            </w:r>
            <w:r w:rsidRPr="00F50497">
              <w:rPr>
                <w:rFonts w:ascii="Times New Roman" w:eastAsia="Times New Roman" w:hAnsi="Times New Roman" w:cs="Times New Roman"/>
                <w:sz w:val="28"/>
                <w:szCs w:val="28"/>
                <w:lang w:eastAsia="uk-UA"/>
              </w:rPr>
              <w:t xml:space="preserve"> </w:t>
            </w:r>
            <w:r w:rsidRPr="00F50497">
              <w:rPr>
                <w:rFonts w:ascii="Times New Roman" w:eastAsia="Times New Roman" w:hAnsi="Times New Roman" w:cs="Times New Roman"/>
                <w:sz w:val="28"/>
                <w:szCs w:val="28"/>
                <w:lang w:eastAsia="uk-UA"/>
              </w:rPr>
              <w:t>ім’я, по батькові (за наявності);</w:t>
            </w: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опис результатів неформального та/або інформального навчання, щодо визнання яких подається заява;</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lastRenderedPageBreak/>
              <w:t>інформацію про суб’єкта, який здійснював неформальне навчання або з яким пов’язана професійна, громадська або інша діяльність (за наявності), під час якої здобувались відповідні результати навчання;</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інформацію про суб’єкта, який здійснював неформальне навчання або з яким пов’язана професійна, громадська</w:t>
            </w:r>
            <w:r w:rsidR="00C8630A" w:rsidRPr="00F50497">
              <w:rPr>
                <w:rFonts w:ascii="Times New Roman" w:eastAsia="Times New Roman" w:hAnsi="Times New Roman" w:cs="Times New Roman"/>
                <w:sz w:val="28"/>
                <w:szCs w:val="28"/>
                <w:lang w:eastAsia="uk-UA"/>
              </w:rPr>
              <w:t>,</w:t>
            </w:r>
            <w:r w:rsidRPr="00F50497">
              <w:rPr>
                <w:rFonts w:ascii="Times New Roman" w:eastAsia="Times New Roman" w:hAnsi="Times New Roman" w:cs="Times New Roman"/>
                <w:sz w:val="28"/>
                <w:szCs w:val="28"/>
                <w:lang w:eastAsia="uk-UA"/>
              </w:rPr>
              <w:t xml:space="preserve"> </w:t>
            </w:r>
            <w:r w:rsidRPr="00F50497">
              <w:rPr>
                <w:rFonts w:ascii="Times New Roman" w:eastAsia="Times New Roman" w:hAnsi="Times New Roman" w:cs="Times New Roman"/>
                <w:b/>
                <w:sz w:val="28"/>
                <w:szCs w:val="28"/>
              </w:rPr>
              <w:t>волонтерська</w:t>
            </w:r>
            <w:r w:rsidRPr="00F50497">
              <w:rPr>
                <w:rFonts w:ascii="Times New Roman" w:eastAsia="Times New Roman" w:hAnsi="Times New Roman" w:cs="Times New Roman"/>
                <w:sz w:val="28"/>
                <w:szCs w:val="28"/>
              </w:rPr>
              <w:t xml:space="preserve"> діяльність, </w:t>
            </w:r>
            <w:r w:rsidRPr="00F50497">
              <w:rPr>
                <w:rFonts w:ascii="Times New Roman" w:eastAsia="Times New Roman" w:hAnsi="Times New Roman" w:cs="Times New Roman"/>
                <w:b/>
                <w:sz w:val="28"/>
                <w:szCs w:val="28"/>
              </w:rPr>
              <w:t>діяльність, пов’язана із захистом суверенітету та територіальної цілісності України</w:t>
            </w:r>
            <w:r w:rsidRPr="00F50497">
              <w:rPr>
                <w:rFonts w:ascii="Times New Roman" w:eastAsia="Times New Roman" w:hAnsi="Times New Roman" w:cs="Times New Roman"/>
                <w:sz w:val="28"/>
                <w:szCs w:val="28"/>
              </w:rPr>
              <w:t xml:space="preserve"> </w:t>
            </w:r>
            <w:r w:rsidRPr="00F50497">
              <w:rPr>
                <w:rFonts w:ascii="Times New Roman" w:eastAsia="Times New Roman" w:hAnsi="Times New Roman" w:cs="Times New Roman"/>
                <w:sz w:val="28"/>
                <w:szCs w:val="28"/>
                <w:lang w:eastAsia="uk-UA"/>
              </w:rPr>
              <w:t>або інша діяльність</w:t>
            </w:r>
            <w:r w:rsidRPr="00F50497">
              <w:rPr>
                <w:rFonts w:ascii="Times New Roman" w:eastAsia="Times New Roman" w:hAnsi="Times New Roman" w:cs="Times New Roman"/>
                <w:b/>
                <w:sz w:val="28"/>
                <w:szCs w:val="28"/>
                <w:lang w:eastAsia="uk-UA"/>
              </w:rPr>
              <w:t xml:space="preserve"> </w:t>
            </w:r>
            <w:r w:rsidRPr="00F50497">
              <w:rPr>
                <w:rFonts w:ascii="Times New Roman" w:eastAsia="Times New Roman" w:hAnsi="Times New Roman" w:cs="Times New Roman"/>
                <w:sz w:val="28"/>
                <w:szCs w:val="28"/>
                <w:lang w:eastAsia="uk-UA"/>
              </w:rPr>
              <w:t>(за наявності), під час якої здобувались відповідні результати навчання;</w:t>
            </w: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інформацію про попереднє навчання та досвід діяльності заявника, під час яких здобувались результати неформального та/або інформального навчання, зокрема, періоди неформального та/або інформального навчання та/або відповідної діяльності (за наявності);</w:t>
            </w:r>
          </w:p>
        </w:tc>
        <w:tc>
          <w:tcPr>
            <w:tcW w:w="7232" w:type="dxa"/>
          </w:tcPr>
          <w:p w:rsidR="004101F3" w:rsidRPr="00F50497" w:rsidRDefault="009664FC"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Виключии.</w:t>
            </w: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перелік додаткових документів, що надаються заявником для підтвердження інформації про неформальне та/або інформальне навчання (за наявності).</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3. Заклади освіти (наукові установи) надають консультативну допомогу заявникам щодо заповнення декларацій про попереднє навчання, зокрема, щодо опису результатів неформального та/або інформального навчання для їх подальшого співставлення з результатами навчання, передбаченими відповідною освітньою програмою, або певним рівнем освіти.</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4. Заклади освіти (наукові установи) здійснюють аналіз достатності інформації щодо здобутого заявником попереднього досвіду та результатів неформального та/або інформального навчання заявника та перевірку наданої заявником інформації.</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lastRenderedPageBreak/>
              <w:t>Для підтвердження або уточнення необхідної інформації заклади освіти (наукові установи) направляють запити до зазначених у декларації про попереднє навчання суб’єктів, які здійснювали неформальне навчання або де здійснювалася професійна, громадська або інша діяльність, під час якої заявником здобувались результати неформального та/або інформального навчання.</w:t>
            </w:r>
          </w:p>
        </w:tc>
        <w:tc>
          <w:tcPr>
            <w:tcW w:w="7232" w:type="dxa"/>
          </w:tcPr>
          <w:p w:rsidR="004101F3" w:rsidRPr="00F50497" w:rsidRDefault="004101F3" w:rsidP="009664FC">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Для підтвердження або уточнення необхідної інформації заклади освіти (наукові установи) </w:t>
            </w:r>
            <w:r w:rsidR="009664FC" w:rsidRPr="00F50497">
              <w:rPr>
                <w:rFonts w:ascii="Times New Roman" w:eastAsia="Times New Roman" w:hAnsi="Times New Roman" w:cs="Times New Roman"/>
                <w:b/>
                <w:sz w:val="28"/>
                <w:szCs w:val="28"/>
                <w:lang w:eastAsia="uk-UA"/>
              </w:rPr>
              <w:t xml:space="preserve">можуть </w:t>
            </w:r>
            <w:r w:rsidRPr="00F50497">
              <w:rPr>
                <w:rFonts w:ascii="Times New Roman" w:eastAsia="Times New Roman" w:hAnsi="Times New Roman" w:cs="Times New Roman"/>
                <w:b/>
                <w:sz w:val="28"/>
                <w:szCs w:val="28"/>
                <w:lang w:eastAsia="uk-UA"/>
              </w:rPr>
              <w:t>направлят</w:t>
            </w:r>
            <w:r w:rsidR="009664FC" w:rsidRPr="00F50497">
              <w:rPr>
                <w:rFonts w:ascii="Times New Roman" w:eastAsia="Times New Roman" w:hAnsi="Times New Roman" w:cs="Times New Roman"/>
                <w:b/>
                <w:sz w:val="28"/>
                <w:szCs w:val="28"/>
                <w:lang w:eastAsia="uk-UA"/>
              </w:rPr>
              <w:t>и</w:t>
            </w:r>
            <w:r w:rsidRPr="00F50497">
              <w:rPr>
                <w:rFonts w:ascii="Times New Roman" w:eastAsia="Times New Roman" w:hAnsi="Times New Roman" w:cs="Times New Roman"/>
                <w:sz w:val="28"/>
                <w:szCs w:val="28"/>
                <w:lang w:eastAsia="uk-UA"/>
              </w:rPr>
              <w:t xml:space="preserve"> запити до зазначених у декларації про попереднє навчання суб’єктів, які здійснювали неформальне навчання або де здійснювалася професійна, громадська</w:t>
            </w:r>
            <w:r w:rsidR="009664FC" w:rsidRPr="00F50497">
              <w:rPr>
                <w:rFonts w:ascii="Times New Roman" w:eastAsia="Times New Roman" w:hAnsi="Times New Roman" w:cs="Times New Roman"/>
                <w:sz w:val="28"/>
                <w:szCs w:val="28"/>
                <w:lang w:eastAsia="uk-UA"/>
              </w:rPr>
              <w:t xml:space="preserve">, </w:t>
            </w:r>
            <w:r w:rsidR="009664FC" w:rsidRPr="00F50497">
              <w:rPr>
                <w:rFonts w:ascii="Times New Roman" w:eastAsia="Times New Roman" w:hAnsi="Times New Roman" w:cs="Times New Roman"/>
                <w:b/>
                <w:sz w:val="28"/>
                <w:szCs w:val="28"/>
                <w:lang w:eastAsia="uk-UA"/>
              </w:rPr>
              <w:t>волонтерська діяльність,</w:t>
            </w:r>
            <w:r w:rsidRPr="00F50497">
              <w:rPr>
                <w:rFonts w:ascii="Times New Roman" w:eastAsia="Times New Roman" w:hAnsi="Times New Roman" w:cs="Times New Roman"/>
                <w:b/>
                <w:sz w:val="28"/>
                <w:szCs w:val="28"/>
                <w:lang w:eastAsia="uk-UA"/>
              </w:rPr>
              <w:t xml:space="preserve"> </w:t>
            </w:r>
            <w:r w:rsidR="009664FC" w:rsidRPr="00F50497">
              <w:rPr>
                <w:rFonts w:ascii="Times New Roman" w:eastAsia="Times New Roman" w:hAnsi="Times New Roman" w:cs="Times New Roman"/>
                <w:b/>
                <w:sz w:val="28"/>
                <w:szCs w:val="28"/>
                <w:lang w:eastAsia="uk-UA"/>
              </w:rPr>
              <w:t>діяльність, пов’язана із захистом суверенітету та тер</w:t>
            </w:r>
            <w:r w:rsidR="009664FC" w:rsidRPr="00F50497">
              <w:rPr>
                <w:rFonts w:ascii="Times New Roman" w:eastAsia="Times New Roman" w:hAnsi="Times New Roman" w:cs="Times New Roman"/>
                <w:b/>
                <w:sz w:val="28"/>
                <w:szCs w:val="28"/>
                <w:lang w:eastAsia="uk-UA"/>
              </w:rPr>
              <w:t>иторіальної цілісності України</w:t>
            </w:r>
            <w:r w:rsidR="009664FC" w:rsidRPr="00F50497">
              <w:rPr>
                <w:rFonts w:ascii="Times New Roman" w:eastAsia="Times New Roman" w:hAnsi="Times New Roman" w:cs="Times New Roman"/>
                <w:sz w:val="28"/>
                <w:szCs w:val="28"/>
                <w:lang w:eastAsia="uk-UA"/>
              </w:rPr>
              <w:t xml:space="preserve"> </w:t>
            </w:r>
            <w:r w:rsidRPr="00F50497">
              <w:rPr>
                <w:rFonts w:ascii="Times New Roman" w:eastAsia="Times New Roman" w:hAnsi="Times New Roman" w:cs="Times New Roman"/>
                <w:sz w:val="28"/>
                <w:szCs w:val="28"/>
                <w:lang w:eastAsia="uk-UA"/>
              </w:rPr>
              <w:t>або інша діяльність, під час якої заявником здобувались результати неформального та/або інформального навчання.</w:t>
            </w: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Відповіді зазначених суб’єктів приймаються до розгляду як додаткові документи (матеріали), які засвідчують наведену заявником інформацію.</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У випадку направлення запиту до суб’єкта, який здійснював неформальне навчання або де здійснювалася професійна, громадська або інша діяльність, під час якої здобувались відповідні результати навчання, термін розгляду заяви про визнання може бути продовжений, про що заклад освіти (наукова установа) інформує заявника.</w:t>
            </w:r>
          </w:p>
        </w:tc>
        <w:tc>
          <w:tcPr>
            <w:tcW w:w="7232" w:type="dxa"/>
          </w:tcPr>
          <w:p w:rsidR="004101F3" w:rsidRPr="00F50497" w:rsidRDefault="004101F3" w:rsidP="009664FC">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У випадку направлення запиту до суб’єкта, який здійснював неформальне навчання або де здійснювалася професійна, громадська </w:t>
            </w:r>
            <w:r w:rsidR="009664FC" w:rsidRPr="00F50497">
              <w:rPr>
                <w:rFonts w:ascii="Times New Roman" w:eastAsia="Times New Roman" w:hAnsi="Times New Roman" w:cs="Times New Roman"/>
                <w:b/>
                <w:sz w:val="28"/>
                <w:szCs w:val="28"/>
                <w:lang w:eastAsia="uk-UA"/>
              </w:rPr>
              <w:t>волонтерська діяльність, діяльність, пов’язана із захистом суверенітету та тер</w:t>
            </w:r>
            <w:r w:rsidR="009664FC" w:rsidRPr="00F50497">
              <w:rPr>
                <w:rFonts w:ascii="Times New Roman" w:eastAsia="Times New Roman" w:hAnsi="Times New Roman" w:cs="Times New Roman"/>
                <w:b/>
                <w:sz w:val="28"/>
                <w:szCs w:val="28"/>
                <w:lang w:eastAsia="uk-UA"/>
              </w:rPr>
              <w:t xml:space="preserve">иторіальної цілісності України </w:t>
            </w:r>
            <w:r w:rsidRPr="00F50497">
              <w:rPr>
                <w:rFonts w:ascii="Times New Roman" w:eastAsia="Times New Roman" w:hAnsi="Times New Roman" w:cs="Times New Roman"/>
                <w:sz w:val="28"/>
                <w:szCs w:val="28"/>
                <w:lang w:eastAsia="uk-UA"/>
              </w:rPr>
              <w:t>або інша діяльність, під час якої здобувались відповідні результати навчання, термін розгляду заяви про визнання може бути продовжений, про що заклад освіти (наукова установа) інформує заявника.</w:t>
            </w: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За результатами аналізу, перевірки отриманої інформації заклад освіти (наукова установа) приймає рішення про можливість проводити подальші процедури визнання.</w:t>
            </w:r>
          </w:p>
        </w:tc>
        <w:tc>
          <w:tcPr>
            <w:tcW w:w="7232" w:type="dxa"/>
          </w:tcPr>
          <w:p w:rsidR="004101F3" w:rsidRPr="00F50497" w:rsidRDefault="009664FC" w:rsidP="009664FC">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За результатами аналізу, перевірки отриманої інформації заклад освіти (наукова установа) приймає рішення про можливість </w:t>
            </w:r>
            <w:r w:rsidRPr="00F50497">
              <w:rPr>
                <w:rFonts w:ascii="Times New Roman" w:eastAsia="Times New Roman" w:hAnsi="Times New Roman" w:cs="Times New Roman"/>
                <w:b/>
                <w:sz w:val="28"/>
                <w:szCs w:val="28"/>
                <w:lang w:eastAsia="uk-UA"/>
              </w:rPr>
              <w:t>здійснювати</w:t>
            </w:r>
            <w:r w:rsidRPr="00F50497">
              <w:rPr>
                <w:rFonts w:ascii="Times New Roman" w:eastAsia="Times New Roman" w:hAnsi="Times New Roman" w:cs="Times New Roman"/>
                <w:sz w:val="28"/>
                <w:szCs w:val="28"/>
                <w:lang w:eastAsia="uk-UA"/>
              </w:rPr>
              <w:t xml:space="preserve"> </w:t>
            </w:r>
            <w:r w:rsidRPr="00F50497">
              <w:rPr>
                <w:rFonts w:ascii="Times New Roman" w:eastAsia="Times New Roman" w:hAnsi="Times New Roman" w:cs="Times New Roman"/>
                <w:sz w:val="28"/>
                <w:szCs w:val="28"/>
                <w:lang w:eastAsia="uk-UA"/>
              </w:rPr>
              <w:t>подальші процедури визнання.</w:t>
            </w: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5. Строк розгляду заяви та прийняття рішення про можливість/неможливість проводити подальші процедури </w:t>
            </w:r>
            <w:r w:rsidRPr="00F50497">
              <w:rPr>
                <w:rFonts w:ascii="Times New Roman" w:eastAsia="Times New Roman" w:hAnsi="Times New Roman" w:cs="Times New Roman"/>
                <w:sz w:val="28"/>
                <w:szCs w:val="28"/>
                <w:lang w:eastAsia="uk-UA"/>
              </w:rPr>
              <w:lastRenderedPageBreak/>
              <w:t>визнання на основі наданої заявником інформації становить не більше десяти робочих днів. У разі направлення запитів про підтвердження або уточнення необхідної інформації до зазначених у декларації про попереднє навчання суб’єктів, які здійснювали неформальне навчання або де здійснювалася професійна, громадська або інша діяльність, під час якої заявником здобувались результати неформального та/або інформального навчання, строк розгляду заяви продовжується до отримання зазначеної інформації та її опрацювання закладом освіти (науковою установою).</w:t>
            </w:r>
          </w:p>
        </w:tc>
        <w:tc>
          <w:tcPr>
            <w:tcW w:w="7232" w:type="dxa"/>
          </w:tcPr>
          <w:p w:rsidR="004101F3" w:rsidRPr="00F50497" w:rsidRDefault="004101F3" w:rsidP="004D6D29">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lastRenderedPageBreak/>
              <w:t xml:space="preserve">5. Строк розгляду заяви та прийняття рішення про можливість/неможливість проводити подальші процедури </w:t>
            </w:r>
            <w:r w:rsidRPr="00F50497">
              <w:rPr>
                <w:rFonts w:ascii="Times New Roman" w:eastAsia="Times New Roman" w:hAnsi="Times New Roman" w:cs="Times New Roman"/>
                <w:sz w:val="28"/>
                <w:szCs w:val="28"/>
                <w:lang w:eastAsia="uk-UA"/>
              </w:rPr>
              <w:lastRenderedPageBreak/>
              <w:t>визнання на основі наданої заявником інформації становить не більше десяти робочих днів. У разі направлення запитів про підтвердження або уточнення необхідної інформації до зазначених у декларації про попереднє навчання суб’єктів, які здійснювали неформальне навчання або де здійснювалася професійна, громадська</w:t>
            </w:r>
            <w:r w:rsidR="00D67CA5" w:rsidRPr="00F50497">
              <w:rPr>
                <w:rFonts w:ascii="Times New Roman" w:eastAsia="Times New Roman" w:hAnsi="Times New Roman" w:cs="Times New Roman"/>
                <w:sz w:val="28"/>
                <w:szCs w:val="28"/>
                <w:lang w:eastAsia="uk-UA"/>
              </w:rPr>
              <w:t>,</w:t>
            </w:r>
            <w:r w:rsidR="004D6D29" w:rsidRPr="00F50497">
              <w:rPr>
                <w:rFonts w:ascii="Times New Roman" w:eastAsia="Times New Roman" w:hAnsi="Times New Roman" w:cs="Times New Roman"/>
                <w:sz w:val="28"/>
                <w:szCs w:val="28"/>
                <w:lang w:eastAsia="uk-UA"/>
              </w:rPr>
              <w:t xml:space="preserve"> </w:t>
            </w:r>
            <w:r w:rsidR="004D6D29" w:rsidRPr="00F50497">
              <w:rPr>
                <w:rFonts w:ascii="Times New Roman" w:eastAsia="Times New Roman" w:hAnsi="Times New Roman" w:cs="Times New Roman"/>
                <w:b/>
                <w:sz w:val="28"/>
                <w:szCs w:val="28"/>
                <w:lang w:eastAsia="uk-UA"/>
              </w:rPr>
              <w:t>волонтерська діяльність, діяльність, пов’язана із захистом суверенітету та територіальної цілісності України</w:t>
            </w:r>
            <w:r w:rsidRPr="00F50497">
              <w:rPr>
                <w:rFonts w:ascii="Times New Roman" w:eastAsia="Times New Roman" w:hAnsi="Times New Roman" w:cs="Times New Roman"/>
                <w:sz w:val="28"/>
                <w:szCs w:val="28"/>
                <w:lang w:eastAsia="uk-UA"/>
              </w:rPr>
              <w:t xml:space="preserve"> або інша діяльність, під час якої заявником здобувались результати неформального та/або інформального навчання, строк розгляду заяви продовжується до отримання зазначеної інформації та її опрацювання закладом освіти (науковою установою).</w:t>
            </w: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lastRenderedPageBreak/>
              <w:t>6. Якщо інформація, наведена у декларації про попереднє навчання, та додаткові документи, надані заявником та/або суб’єктом (суб’єктами) неформального та/або інформального навчання, не дозволяють ідентифікувати результати неформального та/або інформального навчання заявника для їх подальшого співставлення з результатами навчання, передбаченими відповідною освітньою програмою, або наведена у декларації про попереднє навчання інформація щодо неформального навчання або досвіду діяльності заявника не підтверджується, заклад освіти (наукова установа) повертає документи заявнику без подальшого розгляду із зазначенням підстав прийняття такого рішення.</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Оскарження такого рішення здійснюється відповідно до Порядку визнання результатів неформального та/або </w:t>
            </w:r>
            <w:r w:rsidRPr="00F50497">
              <w:rPr>
                <w:rFonts w:ascii="Times New Roman" w:eastAsia="Times New Roman" w:hAnsi="Times New Roman" w:cs="Times New Roman"/>
                <w:sz w:val="28"/>
                <w:szCs w:val="28"/>
                <w:lang w:eastAsia="uk-UA"/>
              </w:rPr>
              <w:lastRenderedPageBreak/>
              <w:t>інформального навчання, затвердженого закладом освіти (науковою установою).</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7. Заявник має право повторно подати на розгляд закладу освіти (наукової установи) заяву про визнання результатів неформального та/або інформального навчання та декларацію, що містить уточнену інформацію, та додаткові документи, що її підтверджують і дозволяють ідентифікувати результати неформального та/або інформального навчання заявника.</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8. На підставі інформації, що міститься у декларації про попереднє навчання та наданих документах, заклад освіти (наукова установа) здійснює співставлення результатів неформального та/або інформального навчання заявника з результатами навчання, передбаченими відповідною освітньою програмою.</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Співставлення задекларованих заявником результатів неформального та/або інформального навчання з результатами навчання, передбаченими відповідною освітньою програмою, передбачає їх аналіз і порівняння за змістом та рівнем складності.</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За результатами співставлення заклад освіти (наукова установа) приймає рішення щодо відповідності/невідповідності задекларованих результатів неформального та/або інформального навчання заявника певним результатам навчання, передбаченим обов’язковою складовою освітньої програми, та ідентифікує результати навчання, які підлягають оцінюванню.</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lastRenderedPageBreak/>
              <w:t>У випадку невідповідності задекларованих результатів неформального та/або інформального навчання заявника результатам навчання, передбаченим обов’язковою складовою освітньої програми закладу освіти (наукової установи), заклад освіти (наукова установа) розглядає можливість визнання таких результатів навчання в рамках вибіркової складової освітньої програми, за якою навчається заявник.</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Обов’язковою умовою визнання результатів неформального та/або інформального навчання заявника в рамках вибіркової складової освітньої програми є відповідність цих результатів навчання рівню освіти, на якому реалізується освітня програма.</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before="150" w:after="150"/>
              <w:jc w:val="center"/>
              <w:rPr>
                <w:rFonts w:ascii="Times New Roman" w:eastAsia="Times New Roman" w:hAnsi="Times New Roman" w:cs="Times New Roman"/>
                <w:sz w:val="28"/>
                <w:szCs w:val="28"/>
                <w:lang w:eastAsia="uk-UA"/>
              </w:rPr>
            </w:pPr>
            <w:r w:rsidRPr="00F50497">
              <w:rPr>
                <w:rFonts w:ascii="Times New Roman" w:eastAsia="Times New Roman" w:hAnsi="Times New Roman" w:cs="Times New Roman"/>
                <w:b/>
                <w:bCs/>
                <w:sz w:val="28"/>
                <w:szCs w:val="28"/>
                <w:lang w:eastAsia="uk-UA"/>
              </w:rPr>
              <w:t>III. Оцінювання та визнання результатів неформального та/або інформального навчання</w:t>
            </w:r>
          </w:p>
        </w:tc>
        <w:tc>
          <w:tcPr>
            <w:tcW w:w="7232" w:type="dxa"/>
          </w:tcPr>
          <w:p w:rsidR="004101F3" w:rsidRPr="00F50497" w:rsidRDefault="004101F3" w:rsidP="004101F3">
            <w:pPr>
              <w:shd w:val="clear" w:color="auto" w:fill="FFFFFF"/>
              <w:spacing w:before="150" w:after="150"/>
              <w:jc w:val="center"/>
              <w:rPr>
                <w:rFonts w:ascii="Times New Roman" w:eastAsia="Times New Roman" w:hAnsi="Times New Roman" w:cs="Times New Roman"/>
                <w:b/>
                <w:bCs/>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1. Прийняття рішення про визнання результатів неформального та/або інформального навчання заявника закладом освіти (науковою установою) здійснюється за підсумками їх оцінювання.</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Методи, зміст та обсяг оцінювання результатів навчання заявника повинні забезпечувати оцінювання усіх змістових складових відповідного (відповідних) результату (результатів) навчання (змістову валідність).</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Особи, які здійснюють оцінювання, повинні бути обізнаними у предметі оцінювання, компетентними у питаннях оцінювання та визнання, неупередженими, </w:t>
            </w:r>
            <w:r w:rsidRPr="00F50497">
              <w:rPr>
                <w:rFonts w:ascii="Times New Roman" w:eastAsia="Times New Roman" w:hAnsi="Times New Roman" w:cs="Times New Roman"/>
                <w:sz w:val="28"/>
                <w:szCs w:val="28"/>
                <w:lang w:eastAsia="uk-UA"/>
              </w:rPr>
              <w:lastRenderedPageBreak/>
              <w:t>здатними створювати належну психологічну обстановку для заявника та не мати конфлікту інтересів.</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2. Для оцінювання результатів неформального та/або інформального навчання заявника заклад освіти (наукова установа) визначає обсяг і методи демонстрації та вимірювання цих результатів навчання з урахуванням їх змісту та можливої специфіки. Методи демонстрації та вимірювання результатів неформального та/або інформального навчання заявника можуть відрізнятись від методів, які застосовуються для здобувачів освіти в рамках відповідної освітньої програми, водночас вони повинні забезпечувати змістову валідність оцінювання.</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3. Заклад освіти (наукова установа) приймає рішення про визнання результатів неформального та/або інформального навчання заявника, якщо за підсумками оцінювання підтверджено відповідність цих результатів результатам навчання, передбаченим відповідною освітньою програмою.</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4. Визнані закладом освіти (науковою установою) результати неформального та/або інформального навчання використовуються для реалізації академічних прав заявника (зарахування заявнику певних освітніх компонентів освітньої програми, окремих видів навчальної роботи в межах певних освітніх компонентів освітньої програми, формування індивідуальної освітньої траєкторії).</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5. Заклад освіти (наукова установа) приймає рішення про зарахування заявнику певного освітнього компонента освітньої програми, якщо за підсумками визнання </w:t>
            </w:r>
            <w:r w:rsidRPr="00F50497">
              <w:rPr>
                <w:rFonts w:ascii="Times New Roman" w:eastAsia="Times New Roman" w:hAnsi="Times New Roman" w:cs="Times New Roman"/>
                <w:sz w:val="28"/>
                <w:szCs w:val="28"/>
                <w:lang w:eastAsia="uk-UA"/>
              </w:rPr>
              <w:lastRenderedPageBreak/>
              <w:t>результатів неформального та/або інформального навчання визнаються усі результати навчання, передбачені цим освітнім компонентом. У такому випадку заявнику зараховується відповідна освітньому компоненту кількість кредитів ЄКТС. Оцінка за таким освітнім компонентом визначається за підсумками вимірювання визнаних результатів навчання.</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6. У випадку, якщо за підсумками визнання результатів неформального та/або інформального навчання визнається тільки частина результатів навчання, передбачених певним освітнім компонентом, заявнику зараховуються окремі види навчальної роботи за таким освітнім компонентом.</w:t>
            </w:r>
          </w:p>
        </w:tc>
        <w:tc>
          <w:tcPr>
            <w:tcW w:w="7232" w:type="dxa"/>
          </w:tcPr>
          <w:p w:rsidR="004101F3" w:rsidRPr="00F50497" w:rsidRDefault="004101F3" w:rsidP="004D6D29">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7. У випадку прийняття закладом освіти (науковою установою) рішення про можливість визнання результатів неформального та/або інформального навчання заявника в рамках вибіркової складової освітньої програми відповідно до </w:t>
            </w:r>
            <w:hyperlink r:id="rId6" w:anchor="n62" w:history="1">
              <w:r w:rsidRPr="00F50497">
                <w:rPr>
                  <w:rFonts w:ascii="Times New Roman" w:eastAsia="Times New Roman" w:hAnsi="Times New Roman" w:cs="Times New Roman"/>
                  <w:sz w:val="28"/>
                  <w:szCs w:val="28"/>
                  <w:u w:val="single"/>
                  <w:lang w:eastAsia="uk-UA"/>
                </w:rPr>
                <w:t>пункту 8</w:t>
              </w:r>
            </w:hyperlink>
            <w:r w:rsidRPr="00F50497">
              <w:rPr>
                <w:rFonts w:ascii="Times New Roman" w:eastAsia="Times New Roman" w:hAnsi="Times New Roman" w:cs="Times New Roman"/>
                <w:sz w:val="28"/>
                <w:szCs w:val="28"/>
                <w:lang w:eastAsia="uk-UA"/>
              </w:rPr>
              <w:t> розділу II цього Порядку, за підсумками визнання таких результатів навчання заклад освіти (наукова установа) зараховує заявнику певну кількість кредитів вибіркової складової освітньої програми. У такому випадку визнані результати навчання мають бути відображеними в індивідуальному навчальному плані як один чи декілька вибіркових освітніх компонентів. Обсяги таких освітніх компонентів у кредитах ЄКТС визначаються закладом освіти (науковою установою) на основі інституційної практики призначення кредитів ЄКТС освітнім компонентам.</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8. Загальний обсяг освітніх компонентів освітньої програми, що зараховуються здобувачу освіти за підсумками визнання </w:t>
            </w:r>
            <w:r w:rsidRPr="00F50497">
              <w:rPr>
                <w:rFonts w:ascii="Times New Roman" w:eastAsia="Times New Roman" w:hAnsi="Times New Roman" w:cs="Times New Roman"/>
                <w:sz w:val="28"/>
                <w:szCs w:val="28"/>
                <w:lang w:eastAsia="uk-UA"/>
              </w:rPr>
              <w:lastRenderedPageBreak/>
              <w:t>результатів неформального та/або інформального навчання, не може перевищувати 25 відсотків відповідної освітньої програми (</w:t>
            </w:r>
            <w:r w:rsidRPr="00F50497">
              <w:rPr>
                <w:rFonts w:ascii="Times New Roman" w:eastAsia="Times New Roman" w:hAnsi="Times New Roman" w:cs="Times New Roman"/>
                <w:i/>
                <w:sz w:val="28"/>
                <w:szCs w:val="28"/>
                <w:lang w:eastAsia="uk-UA"/>
              </w:rPr>
              <w:t>для спеціальностей галузей знань: 12 «Інформаційні технології» не може перевищувати 35 відсотків; 25 «Воєнні науки, національна безпека, безпека державного кордону» - 50 відсотків відповідної освітньої програми</w:t>
            </w:r>
            <w:r w:rsidRPr="00F50497">
              <w:rPr>
                <w:rFonts w:ascii="Times New Roman" w:eastAsia="Times New Roman" w:hAnsi="Times New Roman" w:cs="Times New Roman"/>
                <w:sz w:val="28"/>
                <w:szCs w:val="28"/>
                <w:lang w:eastAsia="uk-UA"/>
              </w:rPr>
              <w:t>).</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lastRenderedPageBreak/>
              <w:t xml:space="preserve">8. Загальний обсяг освітніх компонентів освітньої програми, що зараховуються здобувачу освіти за </w:t>
            </w:r>
            <w:r w:rsidRPr="00F50497">
              <w:rPr>
                <w:rFonts w:ascii="Times New Roman" w:eastAsia="Times New Roman" w:hAnsi="Times New Roman" w:cs="Times New Roman"/>
                <w:sz w:val="28"/>
                <w:szCs w:val="28"/>
                <w:lang w:eastAsia="uk-UA"/>
              </w:rPr>
              <w:lastRenderedPageBreak/>
              <w:t>підсумками визнання результатів неформального та/або інформального навчання, не може перевищувати 25 відсотків відповідної освітньої програми (</w:t>
            </w:r>
            <w:r w:rsidRPr="00F50497">
              <w:rPr>
                <w:rFonts w:ascii="Times New Roman" w:eastAsia="Times New Roman" w:hAnsi="Times New Roman" w:cs="Times New Roman"/>
                <w:b/>
                <w:sz w:val="28"/>
                <w:szCs w:val="28"/>
                <w:lang w:eastAsia="uk-UA"/>
              </w:rPr>
              <w:t xml:space="preserve">для спеціальностей та міждисциплінарних освітніх програм у межах галузі знань </w:t>
            </w:r>
            <w:r w:rsidRPr="00F50497">
              <w:rPr>
                <w:rFonts w:ascii="Times New Roman" w:eastAsia="Times New Roman" w:hAnsi="Times New Roman" w:cs="Times New Roman"/>
                <w:b/>
                <w:sz w:val="28"/>
                <w:szCs w:val="28"/>
                <w:lang w:val="en-US" w:eastAsia="uk-UA"/>
              </w:rPr>
              <w:t>F</w:t>
            </w:r>
            <w:r w:rsidRPr="00F50497">
              <w:rPr>
                <w:rFonts w:ascii="Times New Roman" w:eastAsia="Times New Roman" w:hAnsi="Times New Roman" w:cs="Times New Roman"/>
                <w:b/>
                <w:sz w:val="28"/>
                <w:szCs w:val="28"/>
                <w:lang w:eastAsia="uk-UA"/>
              </w:rPr>
              <w:t xml:space="preserve"> «Інформаційні технології» не може перевищувати 35 відсотків; спеціальностей галузі знань </w:t>
            </w:r>
            <w:r w:rsidRPr="00F50497">
              <w:rPr>
                <w:rFonts w:ascii="Times New Roman" w:eastAsia="Times New Roman" w:hAnsi="Times New Roman" w:cs="Times New Roman"/>
                <w:b/>
                <w:sz w:val="28"/>
                <w:szCs w:val="28"/>
                <w:lang w:val="en-US" w:eastAsia="uk-UA"/>
              </w:rPr>
              <w:t>K</w:t>
            </w:r>
            <w:r w:rsidRPr="00F50497">
              <w:rPr>
                <w:rFonts w:ascii="Times New Roman" w:eastAsia="Times New Roman" w:hAnsi="Times New Roman" w:cs="Times New Roman"/>
                <w:b/>
                <w:sz w:val="28"/>
                <w:szCs w:val="28"/>
                <w:lang w:eastAsia="uk-UA"/>
              </w:rPr>
              <w:t xml:space="preserve"> «Безпека та оборона» у вищих військових навчальних закладах, закладах вищої освіти із специфічними умовами навчання, військових навчальних підрозділах закладів вищої освіти - 50 відсотків відповідної освітньої програми</w:t>
            </w:r>
            <w:r w:rsidRPr="00F50497">
              <w:rPr>
                <w:rFonts w:ascii="Times New Roman" w:eastAsia="Times New Roman" w:hAnsi="Times New Roman" w:cs="Times New Roman"/>
                <w:sz w:val="28"/>
                <w:szCs w:val="28"/>
                <w:lang w:eastAsia="uk-UA"/>
              </w:rPr>
              <w:t>).</w:t>
            </w: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hAnsi="Times New Roman" w:cs="Times New Roman"/>
                <w:sz w:val="28"/>
                <w:szCs w:val="28"/>
              </w:rPr>
            </w:pPr>
            <w:r w:rsidRPr="00F50497">
              <w:rPr>
                <w:rFonts w:ascii="Times New Roman" w:eastAsia="Times New Roman" w:hAnsi="Times New Roman" w:cs="Times New Roman"/>
                <w:sz w:val="28"/>
                <w:szCs w:val="28"/>
                <w:lang w:eastAsia="uk-UA"/>
              </w:rPr>
              <w:lastRenderedPageBreak/>
              <w:t>9. Здобувач вищої або фахової передвищої освіти не може бути звільненим від атестації за підсумками визнання результатів неформального та/або інформального навчання.</w:t>
            </w:r>
            <w:r w:rsidRPr="00F50497">
              <w:rPr>
                <w:rFonts w:ascii="Times New Roman" w:hAnsi="Times New Roman" w:cs="Times New Roman"/>
                <w:sz w:val="28"/>
                <w:szCs w:val="28"/>
              </w:rPr>
              <w:t xml:space="preserve"> </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bl>
    <w:p w:rsidR="002B4C72" w:rsidRPr="00F50497" w:rsidRDefault="002B4C72">
      <w:pPr>
        <w:rPr>
          <w:rFonts w:ascii="Times New Roman" w:hAnsi="Times New Roman" w:cs="Times New Roman"/>
          <w:sz w:val="28"/>
          <w:szCs w:val="28"/>
        </w:rPr>
      </w:pPr>
    </w:p>
    <w:p w:rsidR="002B4C72" w:rsidRPr="00F50497" w:rsidRDefault="002B4C72">
      <w:pPr>
        <w:rPr>
          <w:rFonts w:ascii="Times New Roman" w:hAnsi="Times New Roman" w:cs="Times New Roman"/>
          <w:sz w:val="28"/>
          <w:szCs w:val="28"/>
        </w:rPr>
      </w:pPr>
    </w:p>
    <w:p w:rsidR="002B4C72" w:rsidRPr="00F50497" w:rsidRDefault="002B4C72" w:rsidP="002B4C72">
      <w:pPr>
        <w:jc w:val="center"/>
        <w:rPr>
          <w:rFonts w:ascii="Times New Roman" w:hAnsi="Times New Roman" w:cs="Times New Roman"/>
          <w:b/>
          <w:sz w:val="28"/>
          <w:szCs w:val="28"/>
        </w:rPr>
      </w:pPr>
      <w:r w:rsidRPr="00F50497">
        <w:rPr>
          <w:rFonts w:ascii="Times New Roman" w:hAnsi="Times New Roman" w:cs="Times New Roman"/>
          <w:b/>
          <w:sz w:val="28"/>
          <w:szCs w:val="28"/>
        </w:rPr>
        <w:t>Міністр</w:t>
      </w:r>
      <w:r w:rsidRPr="00F50497">
        <w:rPr>
          <w:rFonts w:ascii="Times New Roman" w:hAnsi="Times New Roman" w:cs="Times New Roman"/>
          <w:b/>
          <w:sz w:val="28"/>
          <w:szCs w:val="28"/>
        </w:rPr>
        <w:tab/>
      </w:r>
      <w:r w:rsidRPr="00F50497">
        <w:rPr>
          <w:rFonts w:ascii="Times New Roman" w:hAnsi="Times New Roman" w:cs="Times New Roman"/>
          <w:b/>
          <w:sz w:val="28"/>
          <w:szCs w:val="28"/>
        </w:rPr>
        <w:tab/>
        <w:t xml:space="preserve">                                       </w:t>
      </w:r>
      <w:r w:rsidRPr="00F50497">
        <w:rPr>
          <w:rFonts w:ascii="Times New Roman" w:hAnsi="Times New Roman" w:cs="Times New Roman"/>
          <w:b/>
          <w:sz w:val="28"/>
          <w:szCs w:val="28"/>
        </w:rPr>
        <w:tab/>
        <w:t xml:space="preserve">                                                                                                     Оксен ЛІСОВИЙ</w:t>
      </w:r>
    </w:p>
    <w:p w:rsidR="002B4C72" w:rsidRPr="00F50497" w:rsidRDefault="002B4C72">
      <w:pPr>
        <w:rPr>
          <w:rFonts w:ascii="Times New Roman" w:hAnsi="Times New Roman" w:cs="Times New Roman"/>
          <w:b/>
          <w:sz w:val="28"/>
          <w:szCs w:val="28"/>
        </w:rPr>
      </w:pPr>
    </w:p>
    <w:sectPr w:rsidR="002B4C72" w:rsidRPr="00F50497" w:rsidSect="003A25E5">
      <w:headerReference w:type="default" r:id="rId7"/>
      <w:pgSz w:w="16838" w:h="11906" w:orient="landscape"/>
      <w:pgMar w:top="1417" w:right="850" w:bottom="8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3E3" w:rsidRDefault="005673E3" w:rsidP="003A25E5">
      <w:pPr>
        <w:spacing w:after="0" w:line="240" w:lineRule="auto"/>
      </w:pPr>
      <w:r>
        <w:separator/>
      </w:r>
    </w:p>
  </w:endnote>
  <w:endnote w:type="continuationSeparator" w:id="0">
    <w:p w:rsidR="005673E3" w:rsidRDefault="005673E3" w:rsidP="003A2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3E3" w:rsidRDefault="005673E3" w:rsidP="003A25E5">
      <w:pPr>
        <w:spacing w:after="0" w:line="240" w:lineRule="auto"/>
      </w:pPr>
      <w:r>
        <w:separator/>
      </w:r>
    </w:p>
  </w:footnote>
  <w:footnote w:type="continuationSeparator" w:id="0">
    <w:p w:rsidR="005673E3" w:rsidRDefault="005673E3" w:rsidP="003A2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573439"/>
      <w:docPartObj>
        <w:docPartGallery w:val="Page Numbers (Top of Page)"/>
        <w:docPartUnique/>
      </w:docPartObj>
    </w:sdtPr>
    <w:sdtContent>
      <w:p w:rsidR="003A25E5" w:rsidRDefault="003A25E5">
        <w:pPr>
          <w:pStyle w:val="a9"/>
          <w:jc w:val="center"/>
        </w:pPr>
        <w:r>
          <w:fldChar w:fldCharType="begin"/>
        </w:r>
        <w:r>
          <w:instrText>PAGE   \* MERGEFORMAT</w:instrText>
        </w:r>
        <w:r>
          <w:fldChar w:fldCharType="separate"/>
        </w:r>
        <w:r w:rsidR="0091017A">
          <w:rPr>
            <w:noProof/>
          </w:rPr>
          <w:t>15</w:t>
        </w:r>
        <w:r>
          <w:fldChar w:fldCharType="end"/>
        </w:r>
      </w:p>
    </w:sdtContent>
  </w:sdt>
  <w:p w:rsidR="003A25E5" w:rsidRDefault="003A25E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C72"/>
    <w:rsid w:val="002B4C72"/>
    <w:rsid w:val="00314BF6"/>
    <w:rsid w:val="003964F3"/>
    <w:rsid w:val="003A25E5"/>
    <w:rsid w:val="004101F3"/>
    <w:rsid w:val="004D6D29"/>
    <w:rsid w:val="005673E3"/>
    <w:rsid w:val="0091017A"/>
    <w:rsid w:val="009664FC"/>
    <w:rsid w:val="00C8630A"/>
    <w:rsid w:val="00D67CA5"/>
    <w:rsid w:val="00F504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80E9"/>
  <w15:chartTrackingRefBased/>
  <w15:docId w15:val="{0DCEF7EE-8103-411D-BD40-F93971DD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C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4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B4C72"/>
    <w:rPr>
      <w:sz w:val="16"/>
      <w:szCs w:val="16"/>
    </w:rPr>
  </w:style>
  <w:style w:type="paragraph" w:styleId="a5">
    <w:name w:val="annotation text"/>
    <w:basedOn w:val="a"/>
    <w:link w:val="a6"/>
    <w:uiPriority w:val="99"/>
    <w:semiHidden/>
    <w:unhideWhenUsed/>
    <w:rsid w:val="002B4C72"/>
    <w:pPr>
      <w:spacing w:line="240" w:lineRule="auto"/>
    </w:pPr>
    <w:rPr>
      <w:sz w:val="20"/>
      <w:szCs w:val="20"/>
    </w:rPr>
  </w:style>
  <w:style w:type="character" w:customStyle="1" w:styleId="a6">
    <w:name w:val="Текст примітки Знак"/>
    <w:basedOn w:val="a0"/>
    <w:link w:val="a5"/>
    <w:uiPriority w:val="99"/>
    <w:semiHidden/>
    <w:rsid w:val="002B4C72"/>
    <w:rPr>
      <w:sz w:val="20"/>
      <w:szCs w:val="20"/>
    </w:rPr>
  </w:style>
  <w:style w:type="paragraph" w:styleId="a7">
    <w:name w:val="Balloon Text"/>
    <w:basedOn w:val="a"/>
    <w:link w:val="a8"/>
    <w:uiPriority w:val="99"/>
    <w:semiHidden/>
    <w:unhideWhenUsed/>
    <w:rsid w:val="002B4C72"/>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2B4C72"/>
    <w:rPr>
      <w:rFonts w:ascii="Segoe UI" w:hAnsi="Segoe UI" w:cs="Segoe UI"/>
      <w:sz w:val="18"/>
      <w:szCs w:val="18"/>
    </w:rPr>
  </w:style>
  <w:style w:type="paragraph" w:styleId="a9">
    <w:name w:val="header"/>
    <w:basedOn w:val="a"/>
    <w:link w:val="aa"/>
    <w:uiPriority w:val="99"/>
    <w:unhideWhenUsed/>
    <w:rsid w:val="003A25E5"/>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3A25E5"/>
  </w:style>
  <w:style w:type="paragraph" w:styleId="ab">
    <w:name w:val="footer"/>
    <w:basedOn w:val="a"/>
    <w:link w:val="ac"/>
    <w:uiPriority w:val="99"/>
    <w:unhideWhenUsed/>
    <w:rsid w:val="003A25E5"/>
    <w:pPr>
      <w:tabs>
        <w:tab w:val="center" w:pos="4819"/>
        <w:tab w:val="right" w:pos="9639"/>
      </w:tabs>
      <w:spacing w:after="0" w:line="240" w:lineRule="auto"/>
    </w:pPr>
  </w:style>
  <w:style w:type="character" w:customStyle="1" w:styleId="ac">
    <w:name w:val="Нижній колонтитул Знак"/>
    <w:basedOn w:val="a0"/>
    <w:link w:val="ab"/>
    <w:uiPriority w:val="99"/>
    <w:rsid w:val="003A2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z0328-2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14557</Words>
  <Characters>8298</Characters>
  <Application>Microsoft Office Word</Application>
  <DocSecurity>0</DocSecurity>
  <Lines>69</Lines>
  <Paragraphs>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Baluba I.</dc:creator>
  <cp:keywords/>
  <dc:description/>
  <cp:lastModifiedBy>Baluba I.</cp:lastModifiedBy>
  <cp:revision>2</cp:revision>
  <dcterms:created xsi:type="dcterms:W3CDTF">2025-01-29T07:39:00Z</dcterms:created>
  <dcterms:modified xsi:type="dcterms:W3CDTF">2025-01-29T09:30:00Z</dcterms:modified>
</cp:coreProperties>
</file>