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F64" w:rsidRPr="00CA5675" w:rsidRDefault="00CB7F64" w:rsidP="00CA5675">
      <w:pPr>
        <w:spacing w:after="0" w:line="240" w:lineRule="auto"/>
        <w:jc w:val="center"/>
        <w:rPr>
          <w:rFonts w:ascii="Times New Roman" w:hAnsi="Times New Roman" w:cs="Times New Roman"/>
          <w:b/>
          <w:sz w:val="28"/>
          <w:szCs w:val="28"/>
        </w:rPr>
      </w:pPr>
      <w:r w:rsidRPr="00CA5675">
        <w:rPr>
          <w:rFonts w:ascii="Times New Roman" w:hAnsi="Times New Roman" w:cs="Times New Roman"/>
          <w:b/>
          <w:sz w:val="28"/>
          <w:szCs w:val="28"/>
        </w:rPr>
        <w:t>АНАЛІЗ РЕГУЛЯТОРНОГО ВПЛИВУ</w:t>
      </w:r>
    </w:p>
    <w:p w:rsidR="00CA5675" w:rsidRPr="00CA5675" w:rsidRDefault="00CB7F64" w:rsidP="00CA5675">
      <w:pPr>
        <w:spacing w:after="0" w:line="240" w:lineRule="auto"/>
        <w:jc w:val="center"/>
        <w:rPr>
          <w:rFonts w:ascii="Times New Roman" w:hAnsi="Times New Roman" w:cs="Times New Roman"/>
          <w:b/>
          <w:sz w:val="28"/>
          <w:szCs w:val="28"/>
          <w:lang w:val="ru-RU" w:eastAsia="ru-RU"/>
        </w:rPr>
      </w:pPr>
      <w:r w:rsidRPr="00CA5675">
        <w:rPr>
          <w:rFonts w:ascii="Times New Roman" w:hAnsi="Times New Roman" w:cs="Times New Roman"/>
          <w:b/>
          <w:sz w:val="28"/>
          <w:szCs w:val="28"/>
        </w:rPr>
        <w:t xml:space="preserve">до </w:t>
      </w:r>
      <w:r w:rsidR="00035C13" w:rsidRPr="00CA5675">
        <w:rPr>
          <w:rFonts w:ascii="Times New Roman" w:hAnsi="Times New Roman" w:cs="Times New Roman"/>
          <w:b/>
          <w:sz w:val="28"/>
          <w:szCs w:val="28"/>
        </w:rPr>
        <w:t>про</w:t>
      </w:r>
      <w:r w:rsidR="00B63E64" w:rsidRPr="00CA5675">
        <w:rPr>
          <w:rFonts w:ascii="Times New Roman" w:hAnsi="Times New Roman" w:cs="Times New Roman"/>
          <w:b/>
          <w:sz w:val="28"/>
          <w:szCs w:val="28"/>
        </w:rPr>
        <w:t>є</w:t>
      </w:r>
      <w:r w:rsidR="00035C13" w:rsidRPr="00CA5675">
        <w:rPr>
          <w:rFonts w:ascii="Times New Roman" w:hAnsi="Times New Roman" w:cs="Times New Roman"/>
          <w:b/>
          <w:sz w:val="28"/>
          <w:szCs w:val="28"/>
        </w:rPr>
        <w:t>кту</w:t>
      </w:r>
      <w:r w:rsidR="00673979" w:rsidRPr="00CA5675">
        <w:rPr>
          <w:rFonts w:ascii="Times New Roman" w:hAnsi="Times New Roman" w:cs="Times New Roman"/>
          <w:b/>
          <w:sz w:val="28"/>
          <w:szCs w:val="28"/>
          <w:lang w:val="ru-RU"/>
        </w:rPr>
        <w:t xml:space="preserve"> </w:t>
      </w:r>
      <w:r w:rsidR="00CA5675" w:rsidRPr="00CA5675">
        <w:rPr>
          <w:rFonts w:ascii="Times New Roman" w:hAnsi="Times New Roman" w:cs="Times New Roman"/>
          <w:b/>
          <w:sz w:val="28"/>
          <w:szCs w:val="28"/>
          <w:lang w:eastAsia="ru-RU"/>
        </w:rPr>
        <w:t>наказу Міністерства освіти і науки України</w:t>
      </w:r>
    </w:p>
    <w:p w:rsidR="00CA5675" w:rsidRPr="00CA5675" w:rsidRDefault="00CA5675" w:rsidP="00CA5675">
      <w:pPr>
        <w:spacing w:after="0" w:line="240" w:lineRule="auto"/>
        <w:jc w:val="center"/>
        <w:rPr>
          <w:rFonts w:ascii="Times New Roman" w:hAnsi="Times New Roman" w:cs="Times New Roman"/>
          <w:b/>
          <w:sz w:val="28"/>
          <w:szCs w:val="28"/>
        </w:rPr>
      </w:pPr>
      <w:r w:rsidRPr="00CA5675">
        <w:rPr>
          <w:rFonts w:ascii="Times New Roman" w:hAnsi="Times New Roman" w:cs="Times New Roman"/>
          <w:b/>
          <w:sz w:val="28"/>
        </w:rPr>
        <w:t>«</w:t>
      </w:r>
      <w:r w:rsidRPr="00CA5675">
        <w:rPr>
          <w:rFonts w:ascii="Times New Roman" w:hAnsi="Times New Roman" w:cs="Times New Roman"/>
          <w:b/>
          <w:sz w:val="28"/>
          <w:lang w:val="ru-RU"/>
        </w:rPr>
        <w:t xml:space="preserve">Про затвердження </w:t>
      </w:r>
      <w:r w:rsidRPr="00CA5675">
        <w:rPr>
          <w:rFonts w:ascii="Times New Roman" w:hAnsi="Times New Roman" w:cs="Times New Roman"/>
          <w:b/>
          <w:sz w:val="28"/>
        </w:rPr>
        <w:t>По</w:t>
      </w:r>
      <w:r w:rsidRPr="00CA5675">
        <w:rPr>
          <w:rFonts w:ascii="Times New Roman" w:hAnsi="Times New Roman" w:cs="Times New Roman"/>
          <w:b/>
          <w:sz w:val="28"/>
          <w:lang w:val="ru-RU"/>
        </w:rPr>
        <w:t xml:space="preserve">ложення </w:t>
      </w:r>
      <w:r w:rsidRPr="00CA5675">
        <w:rPr>
          <w:rFonts w:ascii="Times New Roman" w:hAnsi="Times New Roman" w:cs="Times New Roman"/>
          <w:b/>
          <w:sz w:val="28"/>
        </w:rPr>
        <w:t xml:space="preserve"> </w:t>
      </w:r>
      <w:r w:rsidRPr="00CA5675">
        <w:rPr>
          <w:rFonts w:ascii="Times New Roman" w:hAnsi="Times New Roman" w:cs="Times New Roman"/>
          <w:b/>
          <w:sz w:val="28"/>
          <w:szCs w:val="28"/>
        </w:rPr>
        <w:t>про асистента дитини з особливими освітніми потребами</w:t>
      </w:r>
      <w:r w:rsidRPr="00CA5675">
        <w:rPr>
          <w:rFonts w:ascii="Times New Roman" w:hAnsi="Times New Roman" w:cs="Times New Roman"/>
          <w:b/>
          <w:sz w:val="28"/>
          <w:szCs w:val="28"/>
          <w:lang w:val="ru-RU"/>
        </w:rPr>
        <w:t xml:space="preserve"> </w:t>
      </w:r>
      <w:r w:rsidRPr="00CA5675">
        <w:rPr>
          <w:rFonts w:ascii="Times New Roman" w:hAnsi="Times New Roman" w:cs="Times New Roman"/>
          <w:b/>
          <w:sz w:val="28"/>
          <w:szCs w:val="28"/>
        </w:rPr>
        <w:t>в закладі дошкільної освіти</w:t>
      </w:r>
      <w:r w:rsidRPr="00CA5675">
        <w:rPr>
          <w:rFonts w:ascii="Times New Roman" w:hAnsi="Times New Roman" w:cs="Times New Roman"/>
          <w:b/>
          <w:sz w:val="28"/>
        </w:rPr>
        <w:t>»</w:t>
      </w:r>
    </w:p>
    <w:p w:rsidR="00CB7F64" w:rsidRDefault="00CB7F64" w:rsidP="00CA5675">
      <w:pPr>
        <w:spacing w:after="0" w:line="240" w:lineRule="auto"/>
        <w:jc w:val="center"/>
        <w:rPr>
          <w:rFonts w:ascii="Times New Roman" w:hAnsi="Times New Roman" w:cs="Times New Roman"/>
          <w:sz w:val="28"/>
          <w:szCs w:val="28"/>
        </w:rPr>
      </w:pPr>
    </w:p>
    <w:p w:rsidR="00CB7F64" w:rsidRPr="002E6665" w:rsidRDefault="00CB7F64" w:rsidP="00CB7F64">
      <w:pPr>
        <w:pStyle w:val="1"/>
        <w:numPr>
          <w:ilvl w:val="0"/>
          <w:numId w:val="1"/>
        </w:numPr>
        <w:spacing w:before="120" w:after="120"/>
      </w:pPr>
      <w:bookmarkStart w:id="0" w:name="_Toc3536283"/>
      <w:r w:rsidRPr="002E6665">
        <w:t>Визначення проблеми</w:t>
      </w:r>
      <w:bookmarkEnd w:id="0"/>
    </w:p>
    <w:p w:rsidR="00CA5675" w:rsidRPr="009C4525" w:rsidRDefault="00CA5675" w:rsidP="00483676">
      <w:pPr>
        <w:pStyle w:val="a6"/>
        <w:spacing w:before="0" w:beforeAutospacing="0" w:after="0" w:afterAutospacing="0"/>
        <w:ind w:firstLine="709"/>
        <w:jc w:val="both"/>
        <w:rPr>
          <w:sz w:val="28"/>
          <w:szCs w:val="28"/>
          <w:lang w:val="uk-UA"/>
        </w:rPr>
      </w:pPr>
      <w:r w:rsidRPr="009C4525">
        <w:rPr>
          <w:sz w:val="28"/>
          <w:szCs w:val="28"/>
          <w:lang w:val="uk-UA"/>
        </w:rPr>
        <w:t xml:space="preserve">На сьогодні </w:t>
      </w:r>
      <w:r w:rsidRPr="009C4525">
        <w:rPr>
          <w:sz w:val="28"/>
          <w:szCs w:val="28"/>
          <w:shd w:val="clear" w:color="auto" w:fill="FFFFFF"/>
          <w:lang w:val="uk-UA"/>
        </w:rPr>
        <w:t xml:space="preserve">вимоги до асистента дитини та порядок його допуску до освітнього процесу у закладах дошкільної освіти </w:t>
      </w:r>
      <w:r w:rsidR="009C4525">
        <w:rPr>
          <w:sz w:val="28"/>
          <w:szCs w:val="28"/>
          <w:lang w:val="uk-UA" w:eastAsia="uk-UA"/>
        </w:rPr>
        <w:t>регулюю</w:t>
      </w:r>
      <w:r w:rsidRPr="009C4525">
        <w:rPr>
          <w:sz w:val="28"/>
          <w:szCs w:val="28"/>
          <w:lang w:val="uk-UA" w:eastAsia="uk-UA"/>
        </w:rPr>
        <w:t xml:space="preserve">ться </w:t>
      </w:r>
      <w:r w:rsidR="000238C2" w:rsidRPr="009C4525">
        <w:rPr>
          <w:bCs/>
          <w:sz w:val="28"/>
          <w:szCs w:val="28"/>
          <w:shd w:val="clear" w:color="auto" w:fill="FFFFFF"/>
          <w:lang w:val="uk-UA"/>
        </w:rPr>
        <w:t>Умовами допуску асистента учня (дитини) до освітнього процесу для виконання його функцій та вимог до нього,</w:t>
      </w:r>
      <w:r w:rsidR="000238C2" w:rsidRPr="009C4525">
        <w:rPr>
          <w:rStyle w:val="rvts0"/>
          <w:sz w:val="28"/>
          <w:szCs w:val="28"/>
          <w:lang w:val="uk-UA"/>
        </w:rPr>
        <w:t xml:space="preserve"> затвердженими наказом Міністерства освіти і науки України від</w:t>
      </w:r>
      <w:r w:rsidR="000238C2" w:rsidRPr="009C4525">
        <w:rPr>
          <w:bCs/>
          <w:sz w:val="28"/>
          <w:szCs w:val="28"/>
          <w:shd w:val="clear" w:color="auto" w:fill="FFFFFF"/>
          <w:lang w:val="uk-UA"/>
        </w:rPr>
        <w:t xml:space="preserve"> 17.11.2021</w:t>
      </w:r>
      <w:r w:rsidR="000238C2" w:rsidRPr="009C4525">
        <w:rPr>
          <w:bCs/>
          <w:sz w:val="28"/>
          <w:szCs w:val="28"/>
          <w:shd w:val="clear" w:color="auto" w:fill="FFFFFF"/>
        </w:rPr>
        <w:t> </w:t>
      </w:r>
      <w:r w:rsidR="000238C2" w:rsidRPr="009C4525">
        <w:rPr>
          <w:bCs/>
          <w:sz w:val="28"/>
          <w:szCs w:val="28"/>
          <w:shd w:val="clear" w:color="auto" w:fill="FFFFFF"/>
          <w:lang w:val="uk-UA"/>
        </w:rPr>
        <w:t xml:space="preserve"> № 1236, </w:t>
      </w:r>
      <w:r w:rsidR="000238C2" w:rsidRPr="009C4525">
        <w:rPr>
          <w:rStyle w:val="rvts0"/>
          <w:sz w:val="28"/>
          <w:szCs w:val="28"/>
          <w:lang w:val="uk-UA"/>
        </w:rPr>
        <w:t>зареєстрованого в Міністерстві юстиції України</w:t>
      </w:r>
      <w:r w:rsidR="000238C2" w:rsidRPr="009C4525">
        <w:rPr>
          <w:rStyle w:val="10"/>
          <w:bCs w:val="0"/>
          <w:shd w:val="clear" w:color="auto" w:fill="FFFFFF"/>
          <w:lang w:val="uk-UA"/>
        </w:rPr>
        <w:t xml:space="preserve"> </w:t>
      </w:r>
      <w:r w:rsidR="000238C2" w:rsidRPr="009C4525">
        <w:rPr>
          <w:rStyle w:val="rvts9"/>
          <w:rFonts w:eastAsiaTheme="majorEastAsia"/>
          <w:bCs/>
          <w:sz w:val="28"/>
          <w:szCs w:val="28"/>
          <w:shd w:val="clear" w:color="auto" w:fill="FFFFFF"/>
          <w:lang w:val="uk-UA"/>
        </w:rPr>
        <w:t>21 січня 2022 р.</w:t>
      </w:r>
      <w:r w:rsidR="000238C2" w:rsidRPr="009C4525">
        <w:rPr>
          <w:sz w:val="28"/>
          <w:szCs w:val="28"/>
          <w:lang w:val="uk-UA"/>
        </w:rPr>
        <w:t xml:space="preserve"> </w:t>
      </w:r>
      <w:r w:rsidR="000238C2" w:rsidRPr="009C4525">
        <w:rPr>
          <w:rStyle w:val="rvts9"/>
          <w:rFonts w:eastAsiaTheme="majorEastAsia"/>
          <w:bCs/>
          <w:sz w:val="28"/>
          <w:szCs w:val="28"/>
          <w:shd w:val="clear" w:color="auto" w:fill="FFFFFF"/>
          <w:lang w:val="uk-UA"/>
        </w:rPr>
        <w:t>за № 73/37409.</w:t>
      </w:r>
    </w:p>
    <w:p w:rsidR="000238C2" w:rsidRDefault="00CB7F64" w:rsidP="00483676">
      <w:pPr>
        <w:pStyle w:val="a6"/>
        <w:spacing w:before="0" w:beforeAutospacing="0" w:after="0" w:afterAutospacing="0"/>
        <w:ind w:firstLine="709"/>
        <w:jc w:val="both"/>
        <w:rPr>
          <w:sz w:val="28"/>
          <w:szCs w:val="28"/>
          <w:lang w:val="uk-UA" w:eastAsia="uk-UA"/>
        </w:rPr>
      </w:pPr>
      <w:r w:rsidRPr="00483676">
        <w:rPr>
          <w:rStyle w:val="rvts0"/>
          <w:sz w:val="28"/>
          <w:szCs w:val="28"/>
          <w:lang w:val="uk-UA"/>
        </w:rPr>
        <w:t>Водночас у 2</w:t>
      </w:r>
      <w:r w:rsidR="00060B61" w:rsidRPr="00483676">
        <w:rPr>
          <w:rStyle w:val="rvts0"/>
          <w:sz w:val="28"/>
          <w:szCs w:val="28"/>
          <w:lang w:val="uk-UA"/>
        </w:rPr>
        <w:t>024</w:t>
      </w:r>
      <w:r w:rsidRPr="00483676">
        <w:rPr>
          <w:rStyle w:val="rvts0"/>
          <w:sz w:val="28"/>
          <w:szCs w:val="28"/>
          <w:lang w:val="uk-UA"/>
        </w:rPr>
        <w:t xml:space="preserve"> році Верховною Радою України прийнято Закон України «Про </w:t>
      </w:r>
      <w:r w:rsidR="00060B61" w:rsidRPr="00483676">
        <w:rPr>
          <w:rStyle w:val="rvts0"/>
          <w:sz w:val="28"/>
          <w:szCs w:val="28"/>
          <w:lang w:val="uk-UA"/>
        </w:rPr>
        <w:t>дошкільну</w:t>
      </w:r>
      <w:r w:rsidRPr="00483676">
        <w:rPr>
          <w:rStyle w:val="rvts0"/>
          <w:sz w:val="28"/>
          <w:szCs w:val="28"/>
          <w:lang w:val="uk-UA"/>
        </w:rPr>
        <w:t xml:space="preserve"> освіту»</w:t>
      </w:r>
      <w:r w:rsidR="000238C2">
        <w:rPr>
          <w:rStyle w:val="rvts0"/>
          <w:sz w:val="28"/>
          <w:szCs w:val="28"/>
          <w:lang w:val="uk-UA"/>
        </w:rPr>
        <w:t xml:space="preserve"> </w:t>
      </w:r>
      <w:r w:rsidR="00371153" w:rsidRPr="00483676">
        <w:rPr>
          <w:rStyle w:val="rvts0"/>
          <w:sz w:val="28"/>
          <w:szCs w:val="28"/>
          <w:lang w:val="uk-UA"/>
        </w:rPr>
        <w:t xml:space="preserve">(реєстр. № </w:t>
      </w:r>
      <w:r w:rsidR="00371153" w:rsidRPr="00483676">
        <w:rPr>
          <w:sz w:val="28"/>
          <w:szCs w:val="28"/>
          <w:lang w:val="uk-UA"/>
        </w:rPr>
        <w:t>3788-І</w:t>
      </w:r>
      <w:r w:rsidR="00371153" w:rsidRPr="00483676">
        <w:rPr>
          <w:sz w:val="28"/>
          <w:szCs w:val="28"/>
        </w:rPr>
        <w:t>X</w:t>
      </w:r>
      <w:r w:rsidR="00371153" w:rsidRPr="00483676">
        <w:rPr>
          <w:rStyle w:val="rvts0"/>
          <w:sz w:val="28"/>
          <w:szCs w:val="28"/>
          <w:lang w:val="uk-UA"/>
        </w:rPr>
        <w:t xml:space="preserve">, </w:t>
      </w:r>
      <w:hyperlink r:id="rId8" w:tgtFrame="_blank" w:history="1">
        <w:r w:rsidR="00371153" w:rsidRPr="00483676">
          <w:rPr>
            <w:rStyle w:val="a9"/>
            <w:rFonts w:eastAsiaTheme="majorEastAsia"/>
            <w:bCs/>
            <w:color w:val="auto"/>
            <w:sz w:val="28"/>
            <w:szCs w:val="28"/>
            <w:u w:val="none"/>
            <w:shd w:val="clear" w:color="auto" w:fill="FFFFFF"/>
            <w:lang w:val="uk-UA"/>
          </w:rPr>
          <w:t>Офіційний вісник України</w:t>
        </w:r>
      </w:hyperlink>
      <w:r w:rsidR="00371153" w:rsidRPr="00483676">
        <w:rPr>
          <w:rStyle w:val="rvts0"/>
          <w:sz w:val="28"/>
          <w:szCs w:val="28"/>
          <w:lang w:val="uk-UA"/>
        </w:rPr>
        <w:t>, 2024</w:t>
      </w:r>
      <w:r w:rsidR="00C12F88" w:rsidRPr="00483676">
        <w:rPr>
          <w:rStyle w:val="rvts0"/>
          <w:sz w:val="28"/>
          <w:szCs w:val="28"/>
          <w:lang w:val="uk-UA"/>
        </w:rPr>
        <w:t>, № 65</w:t>
      </w:r>
      <w:r w:rsidR="00371153" w:rsidRPr="00483676">
        <w:rPr>
          <w:rStyle w:val="rvts0"/>
          <w:sz w:val="28"/>
          <w:szCs w:val="28"/>
          <w:lang w:val="uk-UA"/>
        </w:rPr>
        <w:t xml:space="preserve">, ст. </w:t>
      </w:r>
      <w:r w:rsidR="00C12F88" w:rsidRPr="00483676">
        <w:rPr>
          <w:rStyle w:val="a8"/>
          <w:rFonts w:eastAsiaTheme="majorEastAsia"/>
          <w:b w:val="0"/>
          <w:sz w:val="28"/>
          <w:szCs w:val="28"/>
          <w:shd w:val="clear" w:color="auto" w:fill="FFFFFF"/>
          <w:lang w:val="uk-UA"/>
        </w:rPr>
        <w:t>3895</w:t>
      </w:r>
      <w:r w:rsidR="00371153" w:rsidRPr="00483676">
        <w:rPr>
          <w:rStyle w:val="rvts0"/>
          <w:sz w:val="28"/>
          <w:szCs w:val="28"/>
          <w:lang w:val="uk-UA"/>
        </w:rPr>
        <w:t xml:space="preserve">) </w:t>
      </w:r>
      <w:r w:rsidR="00E36783" w:rsidRPr="00483676">
        <w:rPr>
          <w:rStyle w:val="rvts0"/>
          <w:sz w:val="28"/>
          <w:szCs w:val="28"/>
          <w:lang w:val="uk-UA"/>
        </w:rPr>
        <w:t xml:space="preserve">(далі </w:t>
      </w:r>
      <w:r w:rsidR="007C0AD7">
        <w:rPr>
          <w:rStyle w:val="rvts0"/>
          <w:sz w:val="28"/>
          <w:szCs w:val="28"/>
          <w:lang w:val="uk-UA"/>
        </w:rPr>
        <w:t>–</w:t>
      </w:r>
      <w:r w:rsidR="00E36783" w:rsidRPr="00483676">
        <w:rPr>
          <w:rStyle w:val="rvts0"/>
          <w:sz w:val="28"/>
          <w:szCs w:val="28"/>
          <w:lang w:val="uk-UA"/>
        </w:rPr>
        <w:t xml:space="preserve"> Закон)</w:t>
      </w:r>
      <w:r w:rsidR="00060B61" w:rsidRPr="00483676">
        <w:rPr>
          <w:rStyle w:val="rvts0"/>
          <w:sz w:val="28"/>
          <w:szCs w:val="28"/>
          <w:lang w:val="uk-UA"/>
        </w:rPr>
        <w:t>,</w:t>
      </w:r>
      <w:r w:rsidR="000238C2">
        <w:rPr>
          <w:rStyle w:val="rvts0"/>
          <w:sz w:val="28"/>
          <w:szCs w:val="28"/>
          <w:lang w:val="uk-UA"/>
        </w:rPr>
        <w:t xml:space="preserve"> </w:t>
      </w:r>
      <w:r w:rsidR="00E36783" w:rsidRPr="00483676">
        <w:rPr>
          <w:sz w:val="28"/>
          <w:szCs w:val="28"/>
          <w:lang w:val="uk-UA" w:eastAsia="uk-UA"/>
        </w:rPr>
        <w:t>що має на меті створити максимально сприятливі умови для стрімкого розвитку якісної та доступної дошкільної освіти, а також забезпечити й збалансувати інтереси всіх учасників освітнього процесу, в тому числі дітей з особливими освітніми потребами.</w:t>
      </w:r>
      <w:r w:rsidR="000238C2">
        <w:rPr>
          <w:sz w:val="28"/>
          <w:szCs w:val="28"/>
          <w:lang w:val="uk-UA" w:eastAsia="uk-UA"/>
        </w:rPr>
        <w:t xml:space="preserve"> </w:t>
      </w:r>
    </w:p>
    <w:p w:rsidR="00C0114A" w:rsidRPr="00C0114A" w:rsidRDefault="00C0114A" w:rsidP="00C0114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Ч</w:t>
      </w:r>
      <w:r>
        <w:rPr>
          <w:rFonts w:ascii="Times New Roman" w:hAnsi="Times New Roman" w:cs="Times New Roman"/>
          <w:sz w:val="28"/>
          <w:szCs w:val="28"/>
        </w:rPr>
        <w:t>астин</w:t>
      </w:r>
      <w:r>
        <w:rPr>
          <w:rFonts w:ascii="Times New Roman" w:hAnsi="Times New Roman" w:cs="Times New Roman"/>
          <w:sz w:val="28"/>
          <w:szCs w:val="28"/>
          <w:lang w:val="ru-RU"/>
        </w:rPr>
        <w:t>ою</w:t>
      </w:r>
      <w:r w:rsidR="000238C2" w:rsidRPr="00C0114A">
        <w:rPr>
          <w:rFonts w:ascii="Times New Roman" w:hAnsi="Times New Roman" w:cs="Times New Roman"/>
          <w:sz w:val="28"/>
          <w:szCs w:val="28"/>
        </w:rPr>
        <w:t xml:space="preserve"> треть</w:t>
      </w:r>
      <w:r>
        <w:rPr>
          <w:rFonts w:ascii="Times New Roman" w:hAnsi="Times New Roman" w:cs="Times New Roman"/>
          <w:sz w:val="28"/>
          <w:szCs w:val="28"/>
        </w:rPr>
        <w:t>о</w:t>
      </w:r>
      <w:r>
        <w:rPr>
          <w:rFonts w:ascii="Times New Roman" w:hAnsi="Times New Roman" w:cs="Times New Roman"/>
          <w:sz w:val="28"/>
          <w:szCs w:val="28"/>
          <w:lang w:val="ru-RU"/>
        </w:rPr>
        <w:t>ю</w:t>
      </w:r>
      <w:r w:rsidR="000238C2" w:rsidRPr="00C0114A">
        <w:rPr>
          <w:rFonts w:ascii="Times New Roman" w:hAnsi="Times New Roman" w:cs="Times New Roman"/>
          <w:sz w:val="28"/>
          <w:szCs w:val="28"/>
        </w:rPr>
        <w:t xml:space="preserve"> статті 19  Закону</w:t>
      </w:r>
      <w:r w:rsidR="009C4525">
        <w:rPr>
          <w:rFonts w:ascii="Times New Roman" w:hAnsi="Times New Roman" w:cs="Times New Roman"/>
          <w:sz w:val="28"/>
          <w:szCs w:val="28"/>
        </w:rPr>
        <w:t xml:space="preserve"> визначено, що</w:t>
      </w:r>
      <w:bookmarkStart w:id="1" w:name="_GoBack"/>
      <w:bookmarkEnd w:id="1"/>
      <w:r w:rsidR="000238C2" w:rsidRPr="00C0114A">
        <w:rPr>
          <w:rFonts w:ascii="Times New Roman" w:hAnsi="Times New Roman" w:cs="Times New Roman"/>
          <w:sz w:val="28"/>
          <w:szCs w:val="28"/>
        </w:rPr>
        <w:t xml:space="preserve"> дитина з особливими освітніми потребами має право на здобуття дошкільної освіти за допомогою </w:t>
      </w:r>
      <w:bookmarkStart w:id="2" w:name="w1_1"/>
      <w:r w:rsidR="00BC563C" w:rsidRPr="00C0114A">
        <w:rPr>
          <w:rFonts w:ascii="Times New Roman" w:hAnsi="Times New Roman" w:cs="Times New Roman"/>
          <w:sz w:val="28"/>
          <w:szCs w:val="28"/>
        </w:rPr>
        <w:fldChar w:fldCharType="begin"/>
      </w:r>
      <w:r w:rsidR="000238C2" w:rsidRPr="00C0114A">
        <w:rPr>
          <w:rFonts w:ascii="Times New Roman" w:hAnsi="Times New Roman" w:cs="Times New Roman"/>
          <w:sz w:val="28"/>
          <w:szCs w:val="28"/>
        </w:rPr>
        <w:instrText xml:space="preserve"> HYPERLINK "https://zakon.rada.gov.ua/laws/show/3788-20?find=1&amp;text=%D0%B0%D1%81%D0%B8%D1%81%D1%82%D0%B5%D0%BD%D1%82+%D0%B4%D0%B8%D1%82%D0%B8%D0%BD%D0%B8" \l "w1_2" </w:instrText>
      </w:r>
      <w:r w:rsidR="00BC563C" w:rsidRPr="00C0114A">
        <w:rPr>
          <w:rFonts w:ascii="Times New Roman" w:hAnsi="Times New Roman" w:cs="Times New Roman"/>
          <w:sz w:val="28"/>
          <w:szCs w:val="28"/>
        </w:rPr>
        <w:fldChar w:fldCharType="separate"/>
      </w:r>
      <w:r w:rsidR="000238C2" w:rsidRPr="00C0114A">
        <w:rPr>
          <w:rStyle w:val="a9"/>
          <w:rFonts w:ascii="Times New Roman" w:eastAsiaTheme="majorEastAsia" w:hAnsi="Times New Roman" w:cs="Times New Roman"/>
          <w:color w:val="auto"/>
          <w:sz w:val="28"/>
          <w:szCs w:val="28"/>
          <w:u w:val="none"/>
        </w:rPr>
        <w:t>асистент</w:t>
      </w:r>
      <w:r w:rsidR="00BC563C" w:rsidRPr="00C0114A">
        <w:rPr>
          <w:rFonts w:ascii="Times New Roman" w:hAnsi="Times New Roman" w:cs="Times New Roman"/>
          <w:sz w:val="28"/>
          <w:szCs w:val="28"/>
        </w:rPr>
        <w:fldChar w:fldCharType="end"/>
      </w:r>
      <w:bookmarkEnd w:id="2"/>
      <w:r w:rsidR="000238C2" w:rsidRPr="00C0114A">
        <w:rPr>
          <w:rFonts w:ascii="Times New Roman" w:hAnsi="Times New Roman" w:cs="Times New Roman"/>
          <w:sz w:val="28"/>
          <w:szCs w:val="28"/>
        </w:rPr>
        <w:t>а такої </w:t>
      </w:r>
      <w:bookmarkStart w:id="3" w:name="w2_1"/>
      <w:r w:rsidR="00BC563C" w:rsidRPr="00C0114A">
        <w:rPr>
          <w:rFonts w:ascii="Times New Roman" w:hAnsi="Times New Roman" w:cs="Times New Roman"/>
          <w:sz w:val="28"/>
          <w:szCs w:val="28"/>
        </w:rPr>
        <w:fldChar w:fldCharType="begin"/>
      </w:r>
      <w:r w:rsidR="000238C2" w:rsidRPr="00C0114A">
        <w:rPr>
          <w:rFonts w:ascii="Times New Roman" w:hAnsi="Times New Roman" w:cs="Times New Roman"/>
          <w:sz w:val="28"/>
          <w:szCs w:val="28"/>
        </w:rPr>
        <w:instrText xml:space="preserve"> HYPERLINK "https://zakon.rada.gov.ua/laws/show/3788-20?find=1&amp;text=%D0%B0%D1%81%D0%B8%D1%81%D1%82%D0%B5%D0%BD%D1%82+%D0%B4%D0%B8%D1%82%D0%B8%D0%BD%D0%B8" \l "w2_2" </w:instrText>
      </w:r>
      <w:r w:rsidR="00BC563C" w:rsidRPr="00C0114A">
        <w:rPr>
          <w:rFonts w:ascii="Times New Roman" w:hAnsi="Times New Roman" w:cs="Times New Roman"/>
          <w:sz w:val="28"/>
          <w:szCs w:val="28"/>
        </w:rPr>
        <w:fldChar w:fldCharType="separate"/>
      </w:r>
      <w:r w:rsidR="000238C2" w:rsidRPr="00C0114A">
        <w:rPr>
          <w:rStyle w:val="a9"/>
          <w:rFonts w:ascii="Times New Roman" w:eastAsiaTheme="majorEastAsia" w:hAnsi="Times New Roman" w:cs="Times New Roman"/>
          <w:color w:val="auto"/>
          <w:sz w:val="28"/>
          <w:szCs w:val="28"/>
          <w:u w:val="none"/>
        </w:rPr>
        <w:t>дитини</w:t>
      </w:r>
      <w:r w:rsidR="00BC563C" w:rsidRPr="00C0114A">
        <w:rPr>
          <w:rFonts w:ascii="Times New Roman" w:hAnsi="Times New Roman" w:cs="Times New Roman"/>
          <w:sz w:val="28"/>
          <w:szCs w:val="28"/>
        </w:rPr>
        <w:fldChar w:fldCharType="end"/>
      </w:r>
      <w:bookmarkEnd w:id="3"/>
      <w:r w:rsidR="000238C2" w:rsidRPr="00C0114A">
        <w:rPr>
          <w:rFonts w:ascii="Times New Roman" w:hAnsi="Times New Roman" w:cs="Times New Roman"/>
          <w:sz w:val="28"/>
          <w:szCs w:val="28"/>
        </w:rPr>
        <w:t>, який забезпечує участь вихованця в освітньому процесі шляхом надання підтримки та допомоги в пересуванні, самообслуговуванні, комунікації, харчуванні, орієнтації у просторі тощо.</w:t>
      </w:r>
      <w:r w:rsidR="00E36783" w:rsidRPr="00C0114A">
        <w:rPr>
          <w:rFonts w:ascii="Times New Roman" w:hAnsi="Times New Roman" w:cs="Times New Roman"/>
          <w:sz w:val="28"/>
          <w:szCs w:val="28"/>
        </w:rPr>
        <w:t> </w:t>
      </w:r>
      <w:hyperlink r:id="rId9" w:anchor="w1_3" w:history="1">
        <w:r w:rsidRPr="00C0114A">
          <w:rPr>
            <w:rStyle w:val="a9"/>
            <w:rFonts w:ascii="Times New Roman" w:eastAsiaTheme="majorEastAsia" w:hAnsi="Times New Roman" w:cs="Times New Roman"/>
            <w:color w:val="auto"/>
            <w:sz w:val="28"/>
            <w:szCs w:val="28"/>
            <w:u w:val="none"/>
          </w:rPr>
          <w:t>Асистент</w:t>
        </w:r>
      </w:hyperlink>
      <w:r w:rsidRPr="00C0114A">
        <w:rPr>
          <w:rFonts w:ascii="Times New Roman" w:hAnsi="Times New Roman" w:cs="Times New Roman"/>
          <w:sz w:val="28"/>
          <w:szCs w:val="28"/>
        </w:rPr>
        <w:t>ом </w:t>
      </w:r>
      <w:bookmarkStart w:id="4" w:name="w2_2"/>
      <w:r w:rsidR="00BC563C" w:rsidRPr="00C0114A">
        <w:rPr>
          <w:rFonts w:ascii="Times New Roman" w:hAnsi="Times New Roman" w:cs="Times New Roman"/>
          <w:sz w:val="28"/>
          <w:szCs w:val="28"/>
        </w:rPr>
        <w:fldChar w:fldCharType="begin"/>
      </w:r>
      <w:r w:rsidRPr="00C0114A">
        <w:rPr>
          <w:rFonts w:ascii="Times New Roman" w:hAnsi="Times New Roman" w:cs="Times New Roman"/>
          <w:sz w:val="28"/>
          <w:szCs w:val="28"/>
        </w:rPr>
        <w:instrText xml:space="preserve"> HYPERLINK "https://zakon.rada.gov.ua/laws/show/3788-20?find=1&amp;text=%D0%B0%D1%81%D0%B8%D1%81%D1%82%D0%B5%D0%BD%D1%82+%D0%B4%D0%B8%D1%82%D0%B8%D0%BD%D0%B8" \l "w2_3" </w:instrText>
      </w:r>
      <w:r w:rsidR="00BC563C" w:rsidRPr="00C0114A">
        <w:rPr>
          <w:rFonts w:ascii="Times New Roman" w:hAnsi="Times New Roman" w:cs="Times New Roman"/>
          <w:sz w:val="28"/>
          <w:szCs w:val="28"/>
        </w:rPr>
        <w:fldChar w:fldCharType="separate"/>
      </w:r>
      <w:r w:rsidRPr="00C0114A">
        <w:rPr>
          <w:rStyle w:val="a9"/>
          <w:rFonts w:ascii="Times New Roman" w:eastAsiaTheme="majorEastAsia" w:hAnsi="Times New Roman" w:cs="Times New Roman"/>
          <w:color w:val="auto"/>
          <w:sz w:val="28"/>
          <w:szCs w:val="28"/>
          <w:u w:val="none"/>
        </w:rPr>
        <w:t>дитини</w:t>
      </w:r>
      <w:r w:rsidR="00BC563C" w:rsidRPr="00C0114A">
        <w:rPr>
          <w:rFonts w:ascii="Times New Roman" w:hAnsi="Times New Roman" w:cs="Times New Roman"/>
          <w:sz w:val="28"/>
          <w:szCs w:val="28"/>
        </w:rPr>
        <w:fldChar w:fldCharType="end"/>
      </w:r>
      <w:bookmarkEnd w:id="4"/>
      <w:r w:rsidRPr="00C0114A">
        <w:rPr>
          <w:rFonts w:ascii="Times New Roman" w:hAnsi="Times New Roman" w:cs="Times New Roman"/>
          <w:sz w:val="28"/>
          <w:szCs w:val="28"/>
        </w:rPr>
        <w:t> з особливими освітніми потребами може бути один із батьків такої </w:t>
      </w:r>
      <w:bookmarkStart w:id="5" w:name="w2_3"/>
      <w:r w:rsidR="00BC563C" w:rsidRPr="00C0114A">
        <w:rPr>
          <w:rFonts w:ascii="Times New Roman" w:hAnsi="Times New Roman" w:cs="Times New Roman"/>
          <w:sz w:val="28"/>
          <w:szCs w:val="28"/>
        </w:rPr>
        <w:fldChar w:fldCharType="begin"/>
      </w:r>
      <w:r w:rsidRPr="00C0114A">
        <w:rPr>
          <w:rFonts w:ascii="Times New Roman" w:hAnsi="Times New Roman" w:cs="Times New Roman"/>
          <w:sz w:val="28"/>
          <w:szCs w:val="28"/>
        </w:rPr>
        <w:instrText xml:space="preserve"> HYPERLINK "https://zakon.rada.gov.ua/laws/show/3788-20?find=1&amp;text=%D0%B0%D1%81%D0%B8%D1%81%D1%82%D0%B5%D0%BD%D1%82+%D0%B4%D0%B8%D1%82%D0%B8%D0%BD%D0%B8" \l "w2_4" </w:instrText>
      </w:r>
      <w:r w:rsidR="00BC563C" w:rsidRPr="00C0114A">
        <w:rPr>
          <w:rFonts w:ascii="Times New Roman" w:hAnsi="Times New Roman" w:cs="Times New Roman"/>
          <w:sz w:val="28"/>
          <w:szCs w:val="28"/>
        </w:rPr>
        <w:fldChar w:fldCharType="separate"/>
      </w:r>
      <w:r w:rsidRPr="00C0114A">
        <w:rPr>
          <w:rStyle w:val="a9"/>
          <w:rFonts w:ascii="Times New Roman" w:eastAsiaTheme="majorEastAsia" w:hAnsi="Times New Roman" w:cs="Times New Roman"/>
          <w:color w:val="auto"/>
          <w:sz w:val="28"/>
          <w:szCs w:val="28"/>
          <w:u w:val="none"/>
        </w:rPr>
        <w:t>дитини</w:t>
      </w:r>
      <w:r w:rsidR="00BC563C" w:rsidRPr="00C0114A">
        <w:rPr>
          <w:rFonts w:ascii="Times New Roman" w:hAnsi="Times New Roman" w:cs="Times New Roman"/>
          <w:sz w:val="28"/>
          <w:szCs w:val="28"/>
        </w:rPr>
        <w:fldChar w:fldCharType="end"/>
      </w:r>
      <w:bookmarkEnd w:id="5"/>
      <w:r w:rsidRPr="00C0114A">
        <w:rPr>
          <w:rFonts w:ascii="Times New Roman" w:hAnsi="Times New Roman" w:cs="Times New Roman"/>
          <w:sz w:val="28"/>
          <w:szCs w:val="28"/>
        </w:rPr>
        <w:t>, соціальний робітник або уповноважена батьками/одним із батьків особа.</w:t>
      </w:r>
    </w:p>
    <w:p w:rsidR="00C0114A" w:rsidRPr="00177B64" w:rsidRDefault="00C0114A" w:rsidP="00177B64">
      <w:pPr>
        <w:spacing w:after="0" w:line="240" w:lineRule="auto"/>
        <w:ind w:firstLine="709"/>
        <w:jc w:val="both"/>
        <w:rPr>
          <w:rFonts w:ascii="Times New Roman" w:hAnsi="Times New Roman" w:cs="Times New Roman"/>
          <w:sz w:val="28"/>
          <w:szCs w:val="28"/>
        </w:rPr>
      </w:pPr>
      <w:r w:rsidRPr="00177B64">
        <w:rPr>
          <w:rFonts w:ascii="Times New Roman" w:hAnsi="Times New Roman" w:cs="Times New Roman"/>
          <w:sz w:val="28"/>
          <w:szCs w:val="28"/>
        </w:rPr>
        <w:t>Асистент дитини з особливими освітніми потребами забезпечує в освітньому процесі соціальні та соціально-побутові потреби дитини з особливими освітніми потребами/надає соціальну послугу супроводу під час інклюзивного навчання в закладах дошкільної освіти.</w:t>
      </w:r>
    </w:p>
    <w:p w:rsidR="00177B64" w:rsidRPr="00177B64" w:rsidRDefault="00483676" w:rsidP="00177B64">
      <w:pPr>
        <w:spacing w:after="0" w:line="240" w:lineRule="auto"/>
        <w:ind w:firstLine="709"/>
        <w:jc w:val="both"/>
        <w:rPr>
          <w:rFonts w:ascii="Times New Roman" w:hAnsi="Times New Roman"/>
          <w:sz w:val="28"/>
          <w:szCs w:val="28"/>
          <w:shd w:val="clear" w:color="auto" w:fill="FFFFFF"/>
          <w:lang w:val="ru-RU"/>
        </w:rPr>
      </w:pPr>
      <w:r w:rsidRPr="00177B64">
        <w:rPr>
          <w:rFonts w:ascii="Times New Roman" w:hAnsi="Times New Roman"/>
          <w:sz w:val="28"/>
          <w:szCs w:val="28"/>
          <w:shd w:val="clear" w:color="auto" w:fill="FFFFFF"/>
        </w:rPr>
        <w:t>За статистичними даними на кінець 2023 року</w:t>
      </w:r>
      <w:r w:rsidR="005803BE">
        <w:rPr>
          <w:rFonts w:ascii="Times New Roman" w:hAnsi="Times New Roman"/>
          <w:sz w:val="28"/>
          <w:szCs w:val="28"/>
          <w:shd w:val="clear" w:color="auto" w:fill="FFFFFF"/>
          <w:lang w:val="ru-RU"/>
        </w:rPr>
        <w:t xml:space="preserve"> в Україні</w:t>
      </w:r>
      <w:r w:rsidR="00177B64" w:rsidRPr="00177B64">
        <w:rPr>
          <w:rFonts w:ascii="Times New Roman" w:hAnsi="Times New Roman"/>
          <w:sz w:val="28"/>
          <w:szCs w:val="28"/>
          <w:shd w:val="clear" w:color="auto" w:fill="FFFFFF"/>
          <w:lang w:val="ru-RU"/>
        </w:rPr>
        <w:t>:</w:t>
      </w:r>
    </w:p>
    <w:p w:rsidR="00177B64" w:rsidRPr="00177B64" w:rsidRDefault="00177B64" w:rsidP="00177B64">
      <w:pPr>
        <w:spacing w:after="0" w:line="240" w:lineRule="auto"/>
        <w:ind w:firstLine="709"/>
        <w:jc w:val="both"/>
        <w:rPr>
          <w:rFonts w:ascii="Times New Roman" w:hAnsi="Times New Roman" w:cs="Times New Roman"/>
          <w:bCs/>
          <w:color w:val="000000"/>
          <w:sz w:val="28"/>
          <w:szCs w:val="28"/>
          <w:lang w:val="ru-RU" w:eastAsia="ru-RU"/>
        </w:rPr>
      </w:pPr>
      <w:r w:rsidRPr="00177B64">
        <w:rPr>
          <w:rFonts w:ascii="Times New Roman" w:hAnsi="Times New Roman"/>
          <w:sz w:val="28"/>
          <w:szCs w:val="28"/>
          <w:shd w:val="clear" w:color="auto" w:fill="FFFFFF"/>
          <w:lang w:val="ru-RU"/>
        </w:rPr>
        <w:t>-</w:t>
      </w:r>
      <w:r w:rsidR="00483676" w:rsidRPr="00177B64">
        <w:rPr>
          <w:rFonts w:ascii="Times New Roman" w:hAnsi="Times New Roman"/>
          <w:sz w:val="28"/>
          <w:szCs w:val="28"/>
          <w:shd w:val="clear" w:color="auto" w:fill="FFFFFF"/>
        </w:rPr>
        <w:t xml:space="preserve"> </w:t>
      </w:r>
      <w:r w:rsidR="00C23788" w:rsidRPr="00177B64">
        <w:rPr>
          <w:rFonts w:ascii="Times New Roman" w:hAnsi="Times New Roman"/>
          <w:sz w:val="28"/>
          <w:szCs w:val="28"/>
        </w:rPr>
        <w:t>функціонувало 1</w:t>
      </w:r>
      <w:r w:rsidR="00C23788" w:rsidRPr="00177B64">
        <w:rPr>
          <w:rFonts w:ascii="Times New Roman" w:hAnsi="Times New Roman" w:cs="Times New Roman"/>
          <w:sz w:val="28"/>
          <w:szCs w:val="28"/>
        </w:rPr>
        <w:t>3</w:t>
      </w:r>
      <w:r w:rsidR="00C23788" w:rsidRPr="00177B64">
        <w:rPr>
          <w:rFonts w:ascii="Times New Roman" w:hAnsi="Times New Roman"/>
          <w:sz w:val="28"/>
          <w:szCs w:val="28"/>
        </w:rPr>
        <w:t> </w:t>
      </w:r>
      <w:r w:rsidR="00C23788" w:rsidRPr="00177B64">
        <w:rPr>
          <w:rFonts w:ascii="Times New Roman" w:hAnsi="Times New Roman" w:cs="Times New Roman"/>
          <w:sz w:val="28"/>
          <w:szCs w:val="28"/>
        </w:rPr>
        <w:t>452</w:t>
      </w:r>
      <w:r w:rsidR="00C23788" w:rsidRPr="00177B64">
        <w:rPr>
          <w:rFonts w:ascii="Times New Roman" w:hAnsi="Times New Roman"/>
          <w:sz w:val="28"/>
          <w:szCs w:val="28"/>
        </w:rPr>
        <w:t xml:space="preserve"> </w:t>
      </w:r>
      <w:r w:rsidR="00C23788" w:rsidRPr="00177B64">
        <w:rPr>
          <w:rFonts w:ascii="Times New Roman" w:hAnsi="Times New Roman"/>
          <w:bCs/>
          <w:color w:val="000000"/>
          <w:sz w:val="28"/>
          <w:szCs w:val="28"/>
          <w:lang w:eastAsia="ru-RU"/>
        </w:rPr>
        <w:t xml:space="preserve">заклади дошкільної освіти, в яких здобувало дошкільну освіту </w:t>
      </w:r>
      <w:r w:rsidR="00C23788" w:rsidRPr="00177B64">
        <w:rPr>
          <w:rFonts w:ascii="Times New Roman" w:hAnsi="Times New Roman" w:cs="Times New Roman"/>
          <w:bCs/>
          <w:color w:val="000000"/>
          <w:sz w:val="28"/>
          <w:szCs w:val="28"/>
          <w:lang w:eastAsia="ru-RU"/>
        </w:rPr>
        <w:t>7</w:t>
      </w:r>
      <w:r w:rsidR="00C23788" w:rsidRPr="00177B64">
        <w:rPr>
          <w:rFonts w:ascii="Times New Roman" w:hAnsi="Times New Roman" w:cs="Times New Roman"/>
          <w:bCs/>
          <w:color w:val="000000"/>
          <w:sz w:val="28"/>
          <w:szCs w:val="28"/>
          <w:lang w:val="ru-RU" w:eastAsia="ru-RU"/>
        </w:rPr>
        <w:t> </w:t>
      </w:r>
      <w:r w:rsidR="00C23788" w:rsidRPr="00177B64">
        <w:rPr>
          <w:rFonts w:ascii="Times New Roman" w:hAnsi="Times New Roman" w:cs="Times New Roman"/>
          <w:bCs/>
          <w:color w:val="000000"/>
          <w:sz w:val="28"/>
          <w:szCs w:val="28"/>
          <w:lang w:eastAsia="ru-RU"/>
        </w:rPr>
        <w:t>867 дітей з інвалідністю, 60</w:t>
      </w:r>
      <w:r w:rsidR="00C23788" w:rsidRPr="00177B64">
        <w:rPr>
          <w:rFonts w:ascii="Times New Roman" w:hAnsi="Times New Roman" w:cs="Times New Roman"/>
          <w:bCs/>
          <w:color w:val="000000"/>
          <w:sz w:val="28"/>
          <w:szCs w:val="28"/>
          <w:lang w:val="ru-RU" w:eastAsia="ru-RU"/>
        </w:rPr>
        <w:t> </w:t>
      </w:r>
      <w:r w:rsidR="00C23788" w:rsidRPr="00177B64">
        <w:rPr>
          <w:rFonts w:ascii="Times New Roman" w:hAnsi="Times New Roman" w:cs="Times New Roman"/>
          <w:bCs/>
          <w:color w:val="000000"/>
          <w:sz w:val="28"/>
          <w:szCs w:val="28"/>
          <w:lang w:eastAsia="ru-RU"/>
        </w:rPr>
        <w:t>607 дітей з особливими освітніми потребами</w:t>
      </w:r>
      <w:r w:rsidRPr="00177B64">
        <w:rPr>
          <w:rFonts w:ascii="Times New Roman" w:hAnsi="Times New Roman" w:cs="Times New Roman"/>
          <w:bCs/>
          <w:color w:val="000000"/>
          <w:sz w:val="28"/>
          <w:szCs w:val="28"/>
          <w:lang w:val="ru-RU" w:eastAsia="ru-RU"/>
        </w:rPr>
        <w:t>;</w:t>
      </w:r>
    </w:p>
    <w:p w:rsidR="00177B64" w:rsidRPr="00177B64" w:rsidRDefault="00177B64" w:rsidP="00177B64">
      <w:pPr>
        <w:spacing w:after="0" w:line="240" w:lineRule="auto"/>
        <w:ind w:firstLine="709"/>
        <w:jc w:val="both"/>
        <w:rPr>
          <w:rFonts w:ascii="Times New Roman" w:hAnsi="Times New Roman" w:cs="Times New Roman"/>
          <w:bCs/>
          <w:color w:val="000000"/>
          <w:sz w:val="28"/>
          <w:szCs w:val="28"/>
          <w:lang w:val="ru-RU" w:eastAsia="ru-RU"/>
        </w:rPr>
      </w:pPr>
      <w:r w:rsidRPr="00177B64">
        <w:rPr>
          <w:rFonts w:ascii="Times New Roman" w:hAnsi="Times New Roman" w:cs="Times New Roman"/>
          <w:bCs/>
          <w:color w:val="000000"/>
          <w:sz w:val="28"/>
          <w:szCs w:val="28"/>
          <w:lang w:val="ru-RU" w:eastAsia="ru-RU"/>
        </w:rPr>
        <w:t xml:space="preserve">- у </w:t>
      </w:r>
      <w:r w:rsidRPr="00177B64">
        <w:rPr>
          <w:rFonts w:ascii="Times New Roman" w:hAnsi="Times New Roman" w:cs="Times New Roman"/>
          <w:bCs/>
          <w:color w:val="000000"/>
          <w:sz w:val="28"/>
          <w:szCs w:val="28"/>
          <w:lang w:eastAsia="ru-RU"/>
        </w:rPr>
        <w:t>3</w:t>
      </w:r>
      <w:r w:rsidRPr="00177B64">
        <w:rPr>
          <w:rFonts w:ascii="Times New Roman" w:hAnsi="Times New Roman" w:cs="Times New Roman"/>
          <w:bCs/>
          <w:color w:val="000000"/>
          <w:sz w:val="28"/>
          <w:szCs w:val="28"/>
          <w:lang w:val="ru-RU" w:eastAsia="ru-RU"/>
        </w:rPr>
        <w:t> </w:t>
      </w:r>
      <w:r w:rsidRPr="00177B64">
        <w:rPr>
          <w:rFonts w:ascii="Times New Roman" w:hAnsi="Times New Roman" w:cs="Times New Roman"/>
          <w:bCs/>
          <w:color w:val="000000"/>
          <w:sz w:val="28"/>
          <w:szCs w:val="28"/>
          <w:lang w:eastAsia="ru-RU"/>
        </w:rPr>
        <w:t>343 закладах дошкільної освіти створено 7</w:t>
      </w:r>
      <w:r w:rsidRPr="00177B64">
        <w:rPr>
          <w:rFonts w:ascii="Times New Roman" w:hAnsi="Times New Roman" w:cs="Times New Roman"/>
          <w:bCs/>
          <w:color w:val="000000"/>
          <w:sz w:val="28"/>
          <w:szCs w:val="28"/>
          <w:lang w:val="ru-RU" w:eastAsia="ru-RU"/>
        </w:rPr>
        <w:t> </w:t>
      </w:r>
      <w:r w:rsidRPr="00177B64">
        <w:rPr>
          <w:rFonts w:ascii="Times New Roman" w:hAnsi="Times New Roman" w:cs="Times New Roman"/>
          <w:bCs/>
          <w:color w:val="000000"/>
          <w:sz w:val="28"/>
          <w:szCs w:val="28"/>
          <w:lang w:eastAsia="ru-RU"/>
        </w:rPr>
        <w:t xml:space="preserve">102 інклюзивних груп, в яких навчалося </w:t>
      </w:r>
      <w:r w:rsidR="00C23788" w:rsidRPr="00C23788">
        <w:rPr>
          <w:rFonts w:ascii="Times New Roman" w:hAnsi="Times New Roman" w:cs="Times New Roman"/>
          <w:bCs/>
          <w:color w:val="000000"/>
          <w:sz w:val="28"/>
          <w:szCs w:val="28"/>
          <w:lang w:eastAsia="ru-RU"/>
        </w:rPr>
        <w:t>13</w:t>
      </w:r>
      <w:r w:rsidR="00C23788" w:rsidRPr="00177B64">
        <w:rPr>
          <w:rFonts w:ascii="Times New Roman" w:hAnsi="Times New Roman" w:cs="Times New Roman"/>
          <w:bCs/>
          <w:color w:val="000000"/>
          <w:sz w:val="28"/>
          <w:szCs w:val="28"/>
          <w:lang w:val="ru-RU" w:eastAsia="ru-RU"/>
        </w:rPr>
        <w:t> </w:t>
      </w:r>
      <w:r w:rsidR="00C23788" w:rsidRPr="00C23788">
        <w:rPr>
          <w:rFonts w:ascii="Times New Roman" w:hAnsi="Times New Roman" w:cs="Times New Roman"/>
          <w:bCs/>
          <w:color w:val="000000"/>
          <w:sz w:val="28"/>
          <w:szCs w:val="28"/>
          <w:lang w:eastAsia="ru-RU"/>
        </w:rPr>
        <w:t>281</w:t>
      </w:r>
      <w:r w:rsidR="00C23788" w:rsidRPr="00177B64">
        <w:rPr>
          <w:rFonts w:ascii="Times New Roman" w:hAnsi="Times New Roman" w:cs="Times New Roman"/>
          <w:bCs/>
          <w:color w:val="000000"/>
          <w:sz w:val="28"/>
          <w:szCs w:val="28"/>
          <w:lang w:eastAsia="ru-RU"/>
        </w:rPr>
        <w:t xml:space="preserve"> </w:t>
      </w:r>
      <w:r w:rsidRPr="00177B64">
        <w:rPr>
          <w:rFonts w:ascii="Times New Roman" w:hAnsi="Times New Roman" w:cs="Times New Roman"/>
          <w:bCs/>
          <w:color w:val="000000"/>
          <w:sz w:val="28"/>
          <w:szCs w:val="28"/>
          <w:lang w:eastAsia="ru-RU"/>
        </w:rPr>
        <w:t xml:space="preserve">дитина </w:t>
      </w:r>
      <w:r w:rsidR="00C23788" w:rsidRPr="00177B64">
        <w:rPr>
          <w:rFonts w:ascii="Times New Roman" w:hAnsi="Times New Roman" w:cs="Times New Roman"/>
          <w:bCs/>
          <w:color w:val="000000"/>
          <w:sz w:val="28"/>
          <w:szCs w:val="28"/>
          <w:lang w:eastAsia="ru-RU"/>
        </w:rPr>
        <w:t xml:space="preserve">з </w:t>
      </w:r>
      <w:r w:rsidRPr="00177B64">
        <w:rPr>
          <w:rFonts w:ascii="Times New Roman" w:hAnsi="Times New Roman" w:cs="Times New Roman"/>
          <w:bCs/>
          <w:color w:val="000000"/>
          <w:sz w:val="28"/>
          <w:szCs w:val="28"/>
          <w:lang w:eastAsia="ru-RU"/>
        </w:rPr>
        <w:t>особливими освітніми потребами</w:t>
      </w:r>
      <w:r w:rsidRPr="00177B64">
        <w:rPr>
          <w:rFonts w:ascii="Times New Roman" w:hAnsi="Times New Roman" w:cs="Times New Roman"/>
          <w:bCs/>
          <w:color w:val="000000"/>
          <w:sz w:val="28"/>
          <w:szCs w:val="28"/>
          <w:lang w:val="ru-RU" w:eastAsia="ru-RU"/>
        </w:rPr>
        <w:t>;</w:t>
      </w:r>
    </w:p>
    <w:p w:rsidR="00177B64" w:rsidRDefault="00177B64" w:rsidP="00177B64">
      <w:pPr>
        <w:spacing w:after="0" w:line="240" w:lineRule="auto"/>
        <w:ind w:firstLine="709"/>
        <w:jc w:val="both"/>
        <w:rPr>
          <w:rFonts w:ascii="Times New Roman" w:hAnsi="Times New Roman"/>
          <w:bCs/>
          <w:color w:val="000000"/>
          <w:sz w:val="28"/>
          <w:szCs w:val="28"/>
          <w:lang w:val="ru-RU" w:eastAsia="ru-RU"/>
        </w:rPr>
      </w:pPr>
      <w:r w:rsidRPr="00177B64">
        <w:rPr>
          <w:rFonts w:ascii="Times New Roman" w:hAnsi="Times New Roman" w:cs="Times New Roman"/>
          <w:bCs/>
          <w:color w:val="000000"/>
          <w:sz w:val="28"/>
          <w:szCs w:val="28"/>
          <w:lang w:val="ru-RU" w:eastAsia="ru-RU"/>
        </w:rPr>
        <w:t xml:space="preserve">- </w:t>
      </w:r>
      <w:r w:rsidR="00C23788" w:rsidRPr="00177B64">
        <w:rPr>
          <w:rFonts w:ascii="Times New Roman" w:hAnsi="Times New Roman" w:cs="Times New Roman"/>
          <w:bCs/>
          <w:color w:val="000000"/>
          <w:sz w:val="28"/>
          <w:szCs w:val="28"/>
          <w:lang w:eastAsia="ru-RU"/>
        </w:rPr>
        <w:t xml:space="preserve"> </w:t>
      </w:r>
      <w:r w:rsidRPr="00177B64">
        <w:rPr>
          <w:rFonts w:ascii="Times New Roman" w:hAnsi="Times New Roman"/>
          <w:sz w:val="28"/>
          <w:szCs w:val="28"/>
          <w:shd w:val="clear" w:color="auto" w:fill="FFFFFF"/>
          <w:lang w:val="ru-RU"/>
        </w:rPr>
        <w:t xml:space="preserve">у </w:t>
      </w:r>
      <w:r w:rsidRPr="00177B64">
        <w:rPr>
          <w:rFonts w:ascii="Times New Roman" w:hAnsi="Times New Roman"/>
          <w:bCs/>
          <w:color w:val="000000"/>
          <w:sz w:val="28"/>
          <w:szCs w:val="28"/>
          <w:lang w:val="ru-RU" w:eastAsia="ru-RU"/>
        </w:rPr>
        <w:t xml:space="preserve">1 426 закладах дошкільної освіти </w:t>
      </w:r>
      <w:r>
        <w:rPr>
          <w:rFonts w:ascii="Times New Roman" w:hAnsi="Times New Roman"/>
          <w:bCs/>
          <w:color w:val="000000"/>
          <w:sz w:val="28"/>
          <w:szCs w:val="28"/>
          <w:lang w:val="ru-RU" w:eastAsia="ru-RU"/>
        </w:rPr>
        <w:t>нараховувалося 3 842 спеціальні</w:t>
      </w:r>
      <w:r w:rsidRPr="00177B64">
        <w:rPr>
          <w:rFonts w:ascii="Times New Roman" w:hAnsi="Times New Roman"/>
          <w:bCs/>
          <w:color w:val="000000"/>
          <w:sz w:val="28"/>
          <w:szCs w:val="28"/>
          <w:lang w:val="ru-RU" w:eastAsia="ru-RU"/>
        </w:rPr>
        <w:t xml:space="preserve"> груп</w:t>
      </w:r>
      <w:r>
        <w:rPr>
          <w:rFonts w:ascii="Times New Roman" w:hAnsi="Times New Roman"/>
          <w:bCs/>
          <w:color w:val="000000"/>
          <w:sz w:val="28"/>
          <w:szCs w:val="28"/>
          <w:lang w:val="ru-RU" w:eastAsia="ru-RU"/>
        </w:rPr>
        <w:t>и</w:t>
      </w:r>
      <w:r w:rsidRPr="00177B64">
        <w:rPr>
          <w:rFonts w:ascii="Times New Roman" w:hAnsi="Times New Roman"/>
          <w:bCs/>
          <w:color w:val="000000"/>
          <w:sz w:val="28"/>
          <w:szCs w:val="28"/>
          <w:lang w:val="ru-RU" w:eastAsia="ru-RU"/>
        </w:rPr>
        <w:t>, у яких здобуває дошкільну освіту 44 272 дитини з особливими освітніми потребами.</w:t>
      </w:r>
    </w:p>
    <w:p w:rsidR="003D708B" w:rsidRPr="005803BE" w:rsidRDefault="00FC206C" w:rsidP="00177B64">
      <w:pPr>
        <w:spacing w:after="0" w:line="240" w:lineRule="auto"/>
        <w:ind w:firstLine="709"/>
        <w:jc w:val="both"/>
        <w:rPr>
          <w:rFonts w:ascii="Times New Roman" w:hAnsi="Times New Roman" w:cs="Times New Roman"/>
          <w:sz w:val="28"/>
          <w:szCs w:val="28"/>
          <w:lang w:eastAsia="ru-RU"/>
        </w:rPr>
      </w:pPr>
      <w:r>
        <w:rPr>
          <w:rFonts w:ascii="Times New Roman" w:hAnsi="Times New Roman"/>
          <w:sz w:val="28"/>
          <w:szCs w:val="28"/>
          <w:lang w:val="ru-RU"/>
        </w:rPr>
        <w:t>Р</w:t>
      </w:r>
      <w:r w:rsidR="003D708B" w:rsidRPr="00483676">
        <w:rPr>
          <w:rFonts w:ascii="Times New Roman" w:hAnsi="Times New Roman"/>
          <w:sz w:val="28"/>
          <w:szCs w:val="28"/>
        </w:rPr>
        <w:t xml:space="preserve">озроблення </w:t>
      </w:r>
      <w:r w:rsidR="00340F67">
        <w:rPr>
          <w:rFonts w:ascii="Times New Roman" w:hAnsi="Times New Roman"/>
          <w:sz w:val="28"/>
          <w:szCs w:val="28"/>
        </w:rPr>
        <w:t>проєкт</w:t>
      </w:r>
      <w:r w:rsidR="00340F67" w:rsidRPr="00177B64">
        <w:rPr>
          <w:rFonts w:ascii="Times New Roman" w:hAnsi="Times New Roman"/>
          <w:sz w:val="28"/>
          <w:szCs w:val="28"/>
        </w:rPr>
        <w:t>у</w:t>
      </w:r>
      <w:r w:rsidR="003D708B" w:rsidRPr="00483676">
        <w:rPr>
          <w:rFonts w:ascii="Times New Roman" w:hAnsi="Times New Roman"/>
          <w:sz w:val="28"/>
          <w:szCs w:val="28"/>
        </w:rPr>
        <w:t xml:space="preserve"> акта є необхідним для забезпечення реалізації </w:t>
      </w:r>
      <w:r w:rsidR="00177B64" w:rsidRPr="005803BE">
        <w:rPr>
          <w:rFonts w:ascii="Times New Roman" w:hAnsi="Times New Roman" w:cs="Times New Roman"/>
          <w:sz w:val="28"/>
          <w:szCs w:val="28"/>
          <w:lang w:eastAsia="ru-RU"/>
        </w:rPr>
        <w:t xml:space="preserve">абзацу четвертого частини третьої статті 19  </w:t>
      </w:r>
      <w:r w:rsidR="00177B64" w:rsidRPr="005803BE">
        <w:rPr>
          <w:rFonts w:ascii="Times New Roman" w:hAnsi="Times New Roman" w:cs="Times New Roman"/>
          <w:iCs/>
          <w:sz w:val="28"/>
          <w:szCs w:val="28"/>
          <w:shd w:val="clear" w:color="auto" w:fill="FFFFFF"/>
        </w:rPr>
        <w:t>Закону</w:t>
      </w:r>
      <w:r w:rsidR="00177B64" w:rsidRPr="005803BE">
        <w:rPr>
          <w:rFonts w:ascii="Times New Roman" w:hAnsi="Times New Roman" w:cs="Times New Roman"/>
          <w:sz w:val="28"/>
          <w:szCs w:val="28"/>
        </w:rPr>
        <w:t>, як</w:t>
      </w:r>
      <w:r w:rsidR="00177B64" w:rsidRPr="005803BE">
        <w:rPr>
          <w:rFonts w:ascii="Times New Roman" w:hAnsi="Times New Roman" w:cs="Times New Roman"/>
          <w:sz w:val="28"/>
          <w:szCs w:val="28"/>
          <w:lang w:val="ru-RU"/>
        </w:rPr>
        <w:t>им</w:t>
      </w:r>
      <w:r w:rsidR="003D708B" w:rsidRPr="00483676">
        <w:rPr>
          <w:rFonts w:ascii="Times New Roman" w:hAnsi="Times New Roman"/>
          <w:sz w:val="28"/>
          <w:szCs w:val="28"/>
        </w:rPr>
        <w:t xml:space="preserve"> передбачено</w:t>
      </w:r>
      <w:r w:rsidR="005803BE">
        <w:rPr>
          <w:rFonts w:ascii="Times New Roman" w:hAnsi="Times New Roman"/>
          <w:sz w:val="28"/>
          <w:szCs w:val="28"/>
          <w:lang w:val="ru-RU"/>
        </w:rPr>
        <w:t xml:space="preserve">, що </w:t>
      </w:r>
      <w:r w:rsidR="005803BE" w:rsidRPr="005803BE">
        <w:rPr>
          <w:rFonts w:ascii="Times New Roman" w:hAnsi="Times New Roman" w:cs="Times New Roman"/>
          <w:sz w:val="28"/>
          <w:szCs w:val="28"/>
        </w:rPr>
        <w:t>порядок та умови допуску </w:t>
      </w:r>
      <w:bookmarkStart w:id="6" w:name="w1_4"/>
      <w:r w:rsidR="00BC563C" w:rsidRPr="005803BE">
        <w:rPr>
          <w:rFonts w:ascii="Times New Roman" w:hAnsi="Times New Roman" w:cs="Times New Roman"/>
          <w:sz w:val="28"/>
          <w:szCs w:val="28"/>
        </w:rPr>
        <w:fldChar w:fldCharType="begin"/>
      </w:r>
      <w:r w:rsidR="005803BE" w:rsidRPr="005803BE">
        <w:rPr>
          <w:rFonts w:ascii="Times New Roman" w:hAnsi="Times New Roman" w:cs="Times New Roman"/>
          <w:sz w:val="28"/>
          <w:szCs w:val="28"/>
        </w:rPr>
        <w:instrText xml:space="preserve"> HYPERLINK "https://zakon.rada.gov.ua/laws/show/3788-20?find=1&amp;text=%D0%B0%D1%81%D0%B8%D1%81%D1%82%D0%B5%D0%BD%D1%82+%D0%B4%D0%B8%D1%82%D0%B8%D0%BD%D0%B8" \l "w1_5" </w:instrText>
      </w:r>
      <w:r w:rsidR="00BC563C" w:rsidRPr="005803BE">
        <w:rPr>
          <w:rFonts w:ascii="Times New Roman" w:hAnsi="Times New Roman" w:cs="Times New Roman"/>
          <w:sz w:val="28"/>
          <w:szCs w:val="28"/>
        </w:rPr>
        <w:fldChar w:fldCharType="separate"/>
      </w:r>
      <w:r w:rsidR="005803BE" w:rsidRPr="005803BE">
        <w:rPr>
          <w:rStyle w:val="a9"/>
          <w:rFonts w:ascii="Times New Roman" w:eastAsiaTheme="majorEastAsia" w:hAnsi="Times New Roman" w:cs="Times New Roman"/>
          <w:color w:val="auto"/>
          <w:sz w:val="28"/>
          <w:szCs w:val="28"/>
          <w:u w:val="none"/>
        </w:rPr>
        <w:t>асистент</w:t>
      </w:r>
      <w:r w:rsidR="00BC563C" w:rsidRPr="005803BE">
        <w:rPr>
          <w:rFonts w:ascii="Times New Roman" w:hAnsi="Times New Roman" w:cs="Times New Roman"/>
          <w:sz w:val="28"/>
          <w:szCs w:val="28"/>
        </w:rPr>
        <w:fldChar w:fldCharType="end"/>
      </w:r>
      <w:bookmarkEnd w:id="6"/>
      <w:r w:rsidR="005803BE" w:rsidRPr="005803BE">
        <w:rPr>
          <w:rFonts w:ascii="Times New Roman" w:hAnsi="Times New Roman" w:cs="Times New Roman"/>
          <w:sz w:val="28"/>
          <w:szCs w:val="28"/>
        </w:rPr>
        <w:t>а </w:t>
      </w:r>
      <w:bookmarkStart w:id="7" w:name="w2_5"/>
      <w:r w:rsidR="00BC563C" w:rsidRPr="005803BE">
        <w:rPr>
          <w:rFonts w:ascii="Times New Roman" w:hAnsi="Times New Roman" w:cs="Times New Roman"/>
          <w:sz w:val="28"/>
          <w:szCs w:val="28"/>
        </w:rPr>
        <w:fldChar w:fldCharType="begin"/>
      </w:r>
      <w:r w:rsidR="005803BE" w:rsidRPr="005803BE">
        <w:rPr>
          <w:rFonts w:ascii="Times New Roman" w:hAnsi="Times New Roman" w:cs="Times New Roman"/>
          <w:sz w:val="28"/>
          <w:szCs w:val="28"/>
        </w:rPr>
        <w:instrText xml:space="preserve"> HYPERLINK "https://zakon.rada.gov.ua/laws/show/3788-20?find=1&amp;text=%D0%B0%D1%81%D0%B8%D1%81%D1%82%D0%B5%D0%BD%D1%82+%D0%B4%D0%B8%D1%82%D0%B8%D0%BD%D0%B8" \l "w2_6" </w:instrText>
      </w:r>
      <w:r w:rsidR="00BC563C" w:rsidRPr="005803BE">
        <w:rPr>
          <w:rFonts w:ascii="Times New Roman" w:hAnsi="Times New Roman" w:cs="Times New Roman"/>
          <w:sz w:val="28"/>
          <w:szCs w:val="28"/>
        </w:rPr>
        <w:fldChar w:fldCharType="separate"/>
      </w:r>
      <w:r w:rsidR="005803BE" w:rsidRPr="005803BE">
        <w:rPr>
          <w:rStyle w:val="a9"/>
          <w:rFonts w:ascii="Times New Roman" w:eastAsiaTheme="majorEastAsia" w:hAnsi="Times New Roman" w:cs="Times New Roman"/>
          <w:color w:val="auto"/>
          <w:sz w:val="28"/>
          <w:szCs w:val="28"/>
          <w:u w:val="none"/>
        </w:rPr>
        <w:t>дитини</w:t>
      </w:r>
      <w:r w:rsidR="00BC563C" w:rsidRPr="005803BE">
        <w:rPr>
          <w:rFonts w:ascii="Times New Roman" w:hAnsi="Times New Roman" w:cs="Times New Roman"/>
          <w:sz w:val="28"/>
          <w:szCs w:val="28"/>
        </w:rPr>
        <w:fldChar w:fldCharType="end"/>
      </w:r>
      <w:bookmarkEnd w:id="7"/>
      <w:r w:rsidR="005803BE" w:rsidRPr="005803BE">
        <w:rPr>
          <w:rFonts w:ascii="Times New Roman" w:hAnsi="Times New Roman" w:cs="Times New Roman"/>
          <w:sz w:val="28"/>
          <w:szCs w:val="28"/>
        </w:rPr>
        <w:t xml:space="preserve"> з особливими освітніми потребами до освітнього процесу, вимоги до нього, а також основні правила його перебування в закладі дошкільної освіти та участі в освітньому процесі визначаються </w:t>
      </w:r>
      <w:r w:rsidR="005803BE" w:rsidRPr="005803BE">
        <w:rPr>
          <w:rFonts w:ascii="Times New Roman" w:hAnsi="Times New Roman" w:cs="Times New Roman"/>
          <w:sz w:val="28"/>
          <w:szCs w:val="28"/>
        </w:rPr>
        <w:lastRenderedPageBreak/>
        <w:t>положенням про </w:t>
      </w:r>
      <w:bookmarkStart w:id="8" w:name="w1_5"/>
      <w:r w:rsidR="00BC563C" w:rsidRPr="005803BE">
        <w:rPr>
          <w:rFonts w:ascii="Times New Roman" w:hAnsi="Times New Roman" w:cs="Times New Roman"/>
          <w:sz w:val="28"/>
          <w:szCs w:val="28"/>
        </w:rPr>
        <w:fldChar w:fldCharType="begin"/>
      </w:r>
      <w:r w:rsidR="005803BE" w:rsidRPr="005803BE">
        <w:rPr>
          <w:rFonts w:ascii="Times New Roman" w:hAnsi="Times New Roman" w:cs="Times New Roman"/>
          <w:sz w:val="28"/>
          <w:szCs w:val="28"/>
        </w:rPr>
        <w:instrText xml:space="preserve"> HYPERLINK "https://zakon.rada.gov.ua/laws/show/3788-20?find=1&amp;text=%D0%B0%D1%81%D0%B8%D1%81%D1%82%D0%B5%D0%BD%D1%82+%D0%B4%D0%B8%D1%82%D0%B8%D0%BD%D0%B8" \l "w1_6" </w:instrText>
      </w:r>
      <w:r w:rsidR="00BC563C" w:rsidRPr="005803BE">
        <w:rPr>
          <w:rFonts w:ascii="Times New Roman" w:hAnsi="Times New Roman" w:cs="Times New Roman"/>
          <w:sz w:val="28"/>
          <w:szCs w:val="28"/>
        </w:rPr>
        <w:fldChar w:fldCharType="separate"/>
      </w:r>
      <w:r w:rsidR="005803BE" w:rsidRPr="005803BE">
        <w:rPr>
          <w:rStyle w:val="a9"/>
          <w:rFonts w:ascii="Times New Roman" w:eastAsiaTheme="majorEastAsia" w:hAnsi="Times New Roman" w:cs="Times New Roman"/>
          <w:color w:val="auto"/>
          <w:sz w:val="28"/>
          <w:szCs w:val="28"/>
          <w:u w:val="none"/>
        </w:rPr>
        <w:t>асистент</w:t>
      </w:r>
      <w:r w:rsidR="00BC563C" w:rsidRPr="005803BE">
        <w:rPr>
          <w:rFonts w:ascii="Times New Roman" w:hAnsi="Times New Roman" w:cs="Times New Roman"/>
          <w:sz w:val="28"/>
          <w:szCs w:val="28"/>
        </w:rPr>
        <w:fldChar w:fldCharType="end"/>
      </w:r>
      <w:bookmarkEnd w:id="8"/>
      <w:r w:rsidR="005803BE" w:rsidRPr="005803BE">
        <w:rPr>
          <w:rFonts w:ascii="Times New Roman" w:hAnsi="Times New Roman" w:cs="Times New Roman"/>
          <w:sz w:val="28"/>
          <w:szCs w:val="28"/>
        </w:rPr>
        <w:t>а </w:t>
      </w:r>
      <w:bookmarkStart w:id="9" w:name="w2_6"/>
      <w:r w:rsidR="00BC563C" w:rsidRPr="005803BE">
        <w:rPr>
          <w:rFonts w:ascii="Times New Roman" w:hAnsi="Times New Roman" w:cs="Times New Roman"/>
          <w:sz w:val="28"/>
          <w:szCs w:val="28"/>
        </w:rPr>
        <w:fldChar w:fldCharType="begin"/>
      </w:r>
      <w:r w:rsidR="005803BE" w:rsidRPr="005803BE">
        <w:rPr>
          <w:rFonts w:ascii="Times New Roman" w:hAnsi="Times New Roman" w:cs="Times New Roman"/>
          <w:sz w:val="28"/>
          <w:szCs w:val="28"/>
        </w:rPr>
        <w:instrText xml:space="preserve"> HYPERLINK "https://zakon.rada.gov.ua/laws/show/3788-20?find=1&amp;text=%D0%B0%D1%81%D0%B8%D1%81%D1%82%D0%B5%D0%BD%D1%82+%D0%B4%D0%B8%D1%82%D0%B8%D0%BD%D0%B8" \l "w2_7" </w:instrText>
      </w:r>
      <w:r w:rsidR="00BC563C" w:rsidRPr="005803BE">
        <w:rPr>
          <w:rFonts w:ascii="Times New Roman" w:hAnsi="Times New Roman" w:cs="Times New Roman"/>
          <w:sz w:val="28"/>
          <w:szCs w:val="28"/>
        </w:rPr>
        <w:fldChar w:fldCharType="separate"/>
      </w:r>
      <w:r w:rsidR="005803BE" w:rsidRPr="005803BE">
        <w:rPr>
          <w:rStyle w:val="a9"/>
          <w:rFonts w:ascii="Times New Roman" w:eastAsiaTheme="majorEastAsia" w:hAnsi="Times New Roman" w:cs="Times New Roman"/>
          <w:color w:val="auto"/>
          <w:sz w:val="28"/>
          <w:szCs w:val="28"/>
          <w:u w:val="none"/>
        </w:rPr>
        <w:t>дитини</w:t>
      </w:r>
      <w:r w:rsidR="00BC563C" w:rsidRPr="005803BE">
        <w:rPr>
          <w:rFonts w:ascii="Times New Roman" w:hAnsi="Times New Roman" w:cs="Times New Roman"/>
          <w:sz w:val="28"/>
          <w:szCs w:val="28"/>
        </w:rPr>
        <w:fldChar w:fldCharType="end"/>
      </w:r>
      <w:bookmarkEnd w:id="9"/>
      <w:r w:rsidR="005803BE" w:rsidRPr="005803BE">
        <w:rPr>
          <w:rFonts w:ascii="Times New Roman" w:hAnsi="Times New Roman" w:cs="Times New Roman"/>
          <w:sz w:val="28"/>
          <w:szCs w:val="28"/>
        </w:rPr>
        <w:t> з особливими освітніми потребами, що затверджується центральним органом виконавчої влади у сфері освіти і науки.</w:t>
      </w:r>
    </w:p>
    <w:p w:rsidR="006514C5" w:rsidRDefault="006514C5" w:rsidP="00035C13">
      <w:pPr>
        <w:pStyle w:val="12"/>
        <w:tabs>
          <w:tab w:val="num" w:pos="0"/>
        </w:tabs>
        <w:spacing w:after="0" w:line="240" w:lineRule="auto"/>
        <w:ind w:firstLine="709"/>
        <w:jc w:val="both"/>
        <w:rPr>
          <w:rFonts w:ascii="Times New Roman" w:hAnsi="Times New Roman"/>
          <w:sz w:val="28"/>
          <w:szCs w:val="28"/>
          <w:shd w:val="clear" w:color="auto" w:fill="FFFFFF"/>
          <w:lang w:val="ru-RU"/>
        </w:rPr>
      </w:pPr>
      <w:r>
        <w:rPr>
          <w:rFonts w:ascii="Times New Roman" w:hAnsi="Times New Roman"/>
          <w:sz w:val="28"/>
          <w:szCs w:val="28"/>
          <w:shd w:val="clear" w:color="auto" w:fill="FFFFFF"/>
          <w:lang w:val="ru-RU"/>
        </w:rPr>
        <w:t xml:space="preserve">Також </w:t>
      </w:r>
      <w:r w:rsidR="003D708B" w:rsidRPr="00483676">
        <w:rPr>
          <w:rFonts w:ascii="Times New Roman" w:hAnsi="Times New Roman"/>
          <w:sz w:val="28"/>
          <w:szCs w:val="28"/>
          <w:shd w:val="clear" w:color="auto" w:fill="FFFFFF"/>
        </w:rPr>
        <w:t>Україна є підписантом міжнародних угод, таких як  Конвенція ООН про права осіб з ін</w:t>
      </w:r>
      <w:r w:rsidR="007C0AD7">
        <w:rPr>
          <w:rFonts w:ascii="Times New Roman" w:hAnsi="Times New Roman"/>
          <w:sz w:val="28"/>
          <w:szCs w:val="28"/>
          <w:shd w:val="clear" w:color="auto" w:fill="FFFFFF"/>
        </w:rPr>
        <w:t>валідністю. Прийняття цього акта</w:t>
      </w:r>
      <w:r w:rsidR="003D708B" w:rsidRPr="00483676">
        <w:rPr>
          <w:rFonts w:ascii="Times New Roman" w:hAnsi="Times New Roman"/>
          <w:sz w:val="28"/>
          <w:szCs w:val="28"/>
          <w:shd w:val="clear" w:color="auto" w:fill="FFFFFF"/>
        </w:rPr>
        <w:t xml:space="preserve"> є важливим кроком до виконання зобов’язань, взятих Україною на міжнародній арені.</w:t>
      </w:r>
    </w:p>
    <w:p w:rsidR="00FC206C" w:rsidRPr="007827A6" w:rsidRDefault="00FC206C" w:rsidP="007827A6">
      <w:pPr>
        <w:pStyle w:val="a6"/>
        <w:spacing w:before="0" w:beforeAutospacing="0" w:after="0" w:afterAutospacing="0"/>
        <w:ind w:firstLine="709"/>
        <w:jc w:val="both"/>
        <w:rPr>
          <w:sz w:val="28"/>
          <w:szCs w:val="28"/>
          <w:lang w:val="uk-UA" w:eastAsia="uk-UA"/>
        </w:rPr>
      </w:pPr>
      <w:r>
        <w:rPr>
          <w:rStyle w:val="rvts0"/>
          <w:sz w:val="28"/>
          <w:szCs w:val="28"/>
        </w:rPr>
        <w:t>К</w:t>
      </w:r>
      <w:r>
        <w:rPr>
          <w:rStyle w:val="rvts0"/>
          <w:sz w:val="28"/>
          <w:szCs w:val="28"/>
          <w:lang w:val="uk-UA"/>
        </w:rPr>
        <w:t>рім того в</w:t>
      </w:r>
      <w:r w:rsidRPr="00340F67">
        <w:rPr>
          <w:rStyle w:val="rvts0"/>
          <w:sz w:val="28"/>
          <w:szCs w:val="28"/>
          <w:lang w:val="uk-UA"/>
        </w:rPr>
        <w:t xml:space="preserve">ідповідно до </w:t>
      </w:r>
      <w:r w:rsidRPr="00340F67">
        <w:rPr>
          <w:iCs/>
          <w:sz w:val="28"/>
          <w:szCs w:val="28"/>
          <w:shd w:val="clear" w:color="auto" w:fill="FFFFFF"/>
          <w:lang w:val="uk-UA"/>
        </w:rPr>
        <w:t>підпункт 1 пункту 5</w:t>
      </w:r>
      <w:r>
        <w:rPr>
          <w:iCs/>
          <w:color w:val="333333"/>
          <w:sz w:val="19"/>
          <w:szCs w:val="19"/>
          <w:shd w:val="clear" w:color="auto" w:fill="FFFFFF"/>
          <w:lang w:val="uk-UA"/>
        </w:rPr>
        <w:t xml:space="preserve"> </w:t>
      </w:r>
      <w:r w:rsidRPr="00340F67">
        <w:rPr>
          <w:rStyle w:val="rvts0"/>
          <w:sz w:val="28"/>
          <w:szCs w:val="28"/>
          <w:lang w:val="uk-UA"/>
        </w:rPr>
        <w:t>Розділу Х</w:t>
      </w:r>
      <w:r>
        <w:rPr>
          <w:rStyle w:val="rvts0"/>
          <w:sz w:val="28"/>
          <w:szCs w:val="28"/>
          <w:lang w:val="uk-UA"/>
        </w:rPr>
        <w:t>ІІ</w:t>
      </w:r>
      <w:r w:rsidRPr="00340F67">
        <w:rPr>
          <w:rStyle w:val="rvts0"/>
          <w:sz w:val="28"/>
          <w:szCs w:val="28"/>
          <w:lang w:val="uk-UA"/>
        </w:rPr>
        <w:t xml:space="preserve"> Прикінцеві та перехідні положення Закону Міністерства та інші органи централь</w:t>
      </w:r>
      <w:r>
        <w:rPr>
          <w:rStyle w:val="rvts0"/>
          <w:sz w:val="28"/>
          <w:szCs w:val="28"/>
          <w:lang w:val="uk-UA"/>
        </w:rPr>
        <w:t>ної влади зобов’язані привести у</w:t>
      </w:r>
      <w:r w:rsidRPr="00340F67">
        <w:rPr>
          <w:rStyle w:val="rvts0"/>
          <w:sz w:val="28"/>
          <w:szCs w:val="28"/>
          <w:lang w:val="uk-UA"/>
        </w:rPr>
        <w:t xml:space="preserve"> відповідність до вимог норм Закону свої нормативно-правові акти.</w:t>
      </w:r>
    </w:p>
    <w:p w:rsidR="00035C13" w:rsidRDefault="00CB7F64" w:rsidP="00487E23">
      <w:pPr>
        <w:spacing w:after="0" w:line="240" w:lineRule="auto"/>
        <w:ind w:firstLine="567"/>
        <w:jc w:val="both"/>
        <w:rPr>
          <w:rFonts w:ascii="Times New Roman" w:hAnsi="Times New Roman" w:cs="Times New Roman"/>
          <w:sz w:val="28"/>
          <w:szCs w:val="28"/>
          <w:lang w:val="ru-RU"/>
        </w:rPr>
      </w:pPr>
      <w:r w:rsidRPr="00852A5E">
        <w:rPr>
          <w:rFonts w:ascii="Times New Roman" w:hAnsi="Times New Roman" w:cs="Times New Roman"/>
          <w:sz w:val="28"/>
          <w:szCs w:val="28"/>
        </w:rPr>
        <w:t xml:space="preserve">Реалізація </w:t>
      </w:r>
      <w:r>
        <w:rPr>
          <w:rFonts w:ascii="Times New Roman" w:hAnsi="Times New Roman" w:cs="Times New Roman"/>
          <w:sz w:val="28"/>
          <w:szCs w:val="28"/>
        </w:rPr>
        <w:t>Проєкт</w:t>
      </w:r>
      <w:r w:rsidRPr="00852A5E">
        <w:rPr>
          <w:rFonts w:ascii="Times New Roman" w:hAnsi="Times New Roman" w:cs="Times New Roman"/>
          <w:sz w:val="28"/>
          <w:szCs w:val="28"/>
        </w:rPr>
        <w:t>у вплине на:</w:t>
      </w:r>
    </w:p>
    <w:p w:rsidR="00487E23" w:rsidRPr="00487E23" w:rsidRDefault="00487E23" w:rsidP="00487E23">
      <w:pPr>
        <w:spacing w:after="0" w:line="240" w:lineRule="auto"/>
        <w:ind w:firstLine="567"/>
        <w:jc w:val="both"/>
        <w:rPr>
          <w:rFonts w:ascii="Times New Roman" w:hAnsi="Times New Roman" w:cs="Times New Roman"/>
          <w:sz w:val="28"/>
          <w:szCs w:val="28"/>
          <w:lang w:val="ru-RU"/>
        </w:rPr>
      </w:pPr>
    </w:p>
    <w:tbl>
      <w:tblPr>
        <w:tblStyle w:val="a3"/>
        <w:tblW w:w="0" w:type="auto"/>
        <w:tblLook w:val="04A0" w:firstRow="1" w:lastRow="0" w:firstColumn="1" w:lastColumn="0" w:noHBand="0" w:noVBand="1"/>
      </w:tblPr>
      <w:tblGrid>
        <w:gridCol w:w="3148"/>
        <w:gridCol w:w="3100"/>
        <w:gridCol w:w="3096"/>
      </w:tblGrid>
      <w:tr w:rsidR="00CB7F64" w:rsidRPr="007B25F9" w:rsidTr="00CB7F64">
        <w:tc>
          <w:tcPr>
            <w:tcW w:w="3148" w:type="dxa"/>
          </w:tcPr>
          <w:p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Групи (підгрупи)</w:t>
            </w:r>
          </w:p>
        </w:tc>
        <w:tc>
          <w:tcPr>
            <w:tcW w:w="3100" w:type="dxa"/>
          </w:tcPr>
          <w:p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Так</w:t>
            </w:r>
          </w:p>
        </w:tc>
        <w:tc>
          <w:tcPr>
            <w:tcW w:w="3096" w:type="dxa"/>
          </w:tcPr>
          <w:p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Ні</w:t>
            </w:r>
          </w:p>
        </w:tc>
      </w:tr>
      <w:tr w:rsidR="00CB7F64" w:rsidRPr="007B25F9" w:rsidTr="00CB7F64">
        <w:tc>
          <w:tcPr>
            <w:tcW w:w="3148" w:type="dxa"/>
          </w:tcPr>
          <w:p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Громадяни</w:t>
            </w:r>
          </w:p>
        </w:tc>
        <w:tc>
          <w:tcPr>
            <w:tcW w:w="3100" w:type="dxa"/>
          </w:tcPr>
          <w:p w:rsidR="00CB7F64" w:rsidRPr="00635A99" w:rsidRDefault="00CB7F64" w:rsidP="00CB7F64">
            <w:pPr>
              <w:spacing w:line="240" w:lineRule="auto"/>
              <w:jc w:val="center"/>
              <w:rPr>
                <w:rFonts w:ascii="Times New Roman" w:hAnsi="Times New Roman" w:cs="Times New Roman"/>
                <w:sz w:val="24"/>
                <w:szCs w:val="28"/>
              </w:rPr>
            </w:pPr>
            <w:r w:rsidRPr="00635A99">
              <w:rPr>
                <w:rFonts w:ascii="Times New Roman" w:hAnsi="Times New Roman" w:cs="Times New Roman"/>
                <w:sz w:val="24"/>
                <w:szCs w:val="28"/>
              </w:rPr>
              <w:t>+</w:t>
            </w:r>
          </w:p>
        </w:tc>
        <w:tc>
          <w:tcPr>
            <w:tcW w:w="3096" w:type="dxa"/>
          </w:tcPr>
          <w:p w:rsidR="00CB7F64" w:rsidRPr="007B25F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r w:rsidR="00CB7F64" w:rsidRPr="007B25F9" w:rsidTr="00CB7F64">
        <w:tc>
          <w:tcPr>
            <w:tcW w:w="3148" w:type="dxa"/>
          </w:tcPr>
          <w:p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Держава</w:t>
            </w:r>
          </w:p>
        </w:tc>
        <w:tc>
          <w:tcPr>
            <w:tcW w:w="3100" w:type="dxa"/>
          </w:tcPr>
          <w:p w:rsidR="00CB7F64" w:rsidRPr="00635A99" w:rsidRDefault="00CB7F64" w:rsidP="00CB7F64">
            <w:pPr>
              <w:spacing w:line="240" w:lineRule="auto"/>
              <w:jc w:val="center"/>
              <w:rPr>
                <w:rFonts w:ascii="Times New Roman" w:hAnsi="Times New Roman" w:cs="Times New Roman"/>
                <w:sz w:val="24"/>
                <w:szCs w:val="28"/>
              </w:rPr>
            </w:pPr>
            <w:r w:rsidRPr="00635A99">
              <w:rPr>
                <w:rFonts w:ascii="Times New Roman" w:hAnsi="Times New Roman" w:cs="Times New Roman"/>
                <w:sz w:val="24"/>
                <w:szCs w:val="28"/>
              </w:rPr>
              <w:t>+</w:t>
            </w:r>
          </w:p>
        </w:tc>
        <w:tc>
          <w:tcPr>
            <w:tcW w:w="3096" w:type="dxa"/>
          </w:tcPr>
          <w:p w:rsidR="00CB7F64" w:rsidRPr="007B25F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r w:rsidR="00CB7F64" w:rsidRPr="007B25F9" w:rsidTr="00CB7F64">
        <w:tc>
          <w:tcPr>
            <w:tcW w:w="3148" w:type="dxa"/>
          </w:tcPr>
          <w:p w:rsidR="00CB7F64" w:rsidRPr="00835FD3" w:rsidRDefault="00CB7F64" w:rsidP="007C2294">
            <w:pPr>
              <w:spacing w:line="240" w:lineRule="auto"/>
              <w:rPr>
                <w:rFonts w:ascii="Times New Roman" w:hAnsi="Times New Roman" w:cs="Times New Roman"/>
                <w:sz w:val="24"/>
                <w:szCs w:val="28"/>
              </w:rPr>
            </w:pPr>
            <w:r w:rsidRPr="00835FD3">
              <w:rPr>
                <w:rFonts w:ascii="Times New Roman" w:hAnsi="Times New Roman" w:cs="Times New Roman"/>
                <w:sz w:val="24"/>
                <w:szCs w:val="28"/>
              </w:rPr>
              <w:t>Суб</w:t>
            </w:r>
            <w:r>
              <w:rPr>
                <w:rFonts w:ascii="Times New Roman" w:hAnsi="Times New Roman" w:cs="Times New Roman"/>
                <w:sz w:val="24"/>
                <w:szCs w:val="28"/>
              </w:rPr>
              <w:t>’</w:t>
            </w:r>
            <w:r w:rsidRPr="00835FD3">
              <w:rPr>
                <w:rFonts w:ascii="Times New Roman" w:hAnsi="Times New Roman" w:cs="Times New Roman"/>
                <w:sz w:val="24"/>
                <w:szCs w:val="28"/>
              </w:rPr>
              <w:t>єкти</w:t>
            </w:r>
            <w:r w:rsidR="005803BE">
              <w:rPr>
                <w:rFonts w:ascii="Times New Roman" w:hAnsi="Times New Roman" w:cs="Times New Roman"/>
                <w:sz w:val="24"/>
                <w:szCs w:val="28"/>
              </w:rPr>
              <w:t xml:space="preserve"> </w:t>
            </w:r>
            <w:r w:rsidRPr="00835FD3">
              <w:rPr>
                <w:rFonts w:ascii="Times New Roman" w:hAnsi="Times New Roman" w:cs="Times New Roman"/>
                <w:sz w:val="24"/>
                <w:szCs w:val="28"/>
              </w:rPr>
              <w:t>господарювання,  у тому числі</w:t>
            </w:r>
            <w:r w:rsidR="005803BE">
              <w:rPr>
                <w:rFonts w:ascii="Times New Roman" w:hAnsi="Times New Roman" w:cs="Times New Roman"/>
                <w:sz w:val="24"/>
                <w:szCs w:val="28"/>
              </w:rPr>
              <w:t xml:space="preserve"> </w:t>
            </w:r>
            <w:r w:rsidRPr="00835FD3">
              <w:rPr>
                <w:rFonts w:ascii="Times New Roman" w:hAnsi="Times New Roman" w:cs="Times New Roman"/>
                <w:sz w:val="24"/>
                <w:szCs w:val="28"/>
              </w:rPr>
              <w:t>суб</w:t>
            </w:r>
            <w:r>
              <w:rPr>
                <w:rFonts w:ascii="Times New Roman" w:hAnsi="Times New Roman" w:cs="Times New Roman"/>
                <w:sz w:val="24"/>
                <w:szCs w:val="28"/>
              </w:rPr>
              <w:t>’</w:t>
            </w:r>
            <w:r w:rsidRPr="00835FD3">
              <w:rPr>
                <w:rFonts w:ascii="Times New Roman" w:hAnsi="Times New Roman" w:cs="Times New Roman"/>
                <w:sz w:val="24"/>
                <w:szCs w:val="28"/>
              </w:rPr>
              <w:t>єкти малого підприємництва</w:t>
            </w:r>
            <w:r>
              <w:rPr>
                <w:rFonts w:ascii="Times New Roman" w:hAnsi="Times New Roman" w:cs="Times New Roman"/>
                <w:sz w:val="24"/>
                <w:szCs w:val="28"/>
              </w:rPr>
              <w:t xml:space="preserve"> (заклади</w:t>
            </w:r>
            <w:r w:rsidR="007C2294">
              <w:rPr>
                <w:rFonts w:ascii="Times New Roman" w:hAnsi="Times New Roman" w:cs="Times New Roman"/>
                <w:sz w:val="24"/>
                <w:szCs w:val="28"/>
              </w:rPr>
              <w:t xml:space="preserve"> дошкільної </w:t>
            </w:r>
            <w:r>
              <w:rPr>
                <w:rFonts w:ascii="Times New Roman" w:hAnsi="Times New Roman" w:cs="Times New Roman"/>
                <w:sz w:val="24"/>
                <w:szCs w:val="28"/>
              </w:rPr>
              <w:t>світи)</w:t>
            </w:r>
          </w:p>
        </w:tc>
        <w:tc>
          <w:tcPr>
            <w:tcW w:w="3100" w:type="dxa"/>
          </w:tcPr>
          <w:p w:rsidR="00CB7F64" w:rsidRPr="00835FD3" w:rsidRDefault="00CB7F64" w:rsidP="00CB7F64">
            <w:pPr>
              <w:spacing w:line="240" w:lineRule="auto"/>
              <w:jc w:val="center"/>
              <w:rPr>
                <w:rFonts w:ascii="Times New Roman" w:hAnsi="Times New Roman" w:cs="Times New Roman"/>
                <w:sz w:val="24"/>
                <w:szCs w:val="28"/>
              </w:rPr>
            </w:pPr>
            <w:r w:rsidRPr="00835FD3">
              <w:rPr>
                <w:rFonts w:ascii="Times New Roman" w:hAnsi="Times New Roman" w:cs="Times New Roman"/>
                <w:sz w:val="24"/>
                <w:szCs w:val="28"/>
              </w:rPr>
              <w:t>+</w:t>
            </w:r>
          </w:p>
        </w:tc>
        <w:tc>
          <w:tcPr>
            <w:tcW w:w="3096" w:type="dxa"/>
          </w:tcPr>
          <w:p w:rsidR="00CB7F64" w:rsidRPr="00835FD3"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bl>
    <w:p w:rsidR="00CB7F64" w:rsidRDefault="00CB7F64" w:rsidP="00CB7F64">
      <w:pPr>
        <w:spacing w:after="0" w:line="240" w:lineRule="auto"/>
        <w:ind w:firstLine="567"/>
        <w:jc w:val="both"/>
        <w:rPr>
          <w:rFonts w:ascii="Times New Roman" w:hAnsi="Times New Roman" w:cs="Times New Roman"/>
          <w:sz w:val="28"/>
          <w:szCs w:val="28"/>
        </w:rPr>
      </w:pPr>
    </w:p>
    <w:p w:rsidR="00CB7F64" w:rsidRPr="0042713A" w:rsidRDefault="00CB7F64" w:rsidP="00CB7F64">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Дана проблема не може бути вирішена за допомогою ринкових механізмів, оскільки такі механізми відсутні, вирішення проблеми можливе лише шляхом державного регулювання.</w:t>
      </w:r>
    </w:p>
    <w:p w:rsidR="00CB7F64" w:rsidRDefault="00CB7F64" w:rsidP="00CB7F64">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Також ця проблема не може бути розв</w:t>
      </w:r>
      <w:r>
        <w:rPr>
          <w:rFonts w:ascii="Times New Roman" w:hAnsi="Times New Roman" w:cs="Times New Roman"/>
          <w:sz w:val="28"/>
          <w:szCs w:val="28"/>
        </w:rPr>
        <w:t>’</w:t>
      </w:r>
      <w:r w:rsidRPr="0042713A">
        <w:rPr>
          <w:rFonts w:ascii="Times New Roman" w:hAnsi="Times New Roman" w:cs="Times New Roman"/>
          <w:sz w:val="28"/>
          <w:szCs w:val="28"/>
        </w:rPr>
        <w:t>язана за допомогою діючих регуляторних актів, у зв</w:t>
      </w:r>
      <w:r>
        <w:rPr>
          <w:rFonts w:ascii="Times New Roman" w:hAnsi="Times New Roman" w:cs="Times New Roman"/>
          <w:sz w:val="28"/>
          <w:szCs w:val="28"/>
        </w:rPr>
        <w:t>’</w:t>
      </w:r>
      <w:r w:rsidRPr="0042713A">
        <w:rPr>
          <w:rFonts w:ascii="Times New Roman" w:hAnsi="Times New Roman" w:cs="Times New Roman"/>
          <w:sz w:val="28"/>
          <w:szCs w:val="28"/>
        </w:rPr>
        <w:t>язку з тим, що на сьогодні в</w:t>
      </w:r>
      <w:r w:rsidR="005803BE">
        <w:rPr>
          <w:rFonts w:ascii="Times New Roman" w:hAnsi="Times New Roman" w:cs="Times New Roman"/>
          <w:sz w:val="28"/>
          <w:szCs w:val="28"/>
        </w:rPr>
        <w:t xml:space="preserve">ідсутні регуляторні акти, які </w:t>
      </w:r>
      <w:r w:rsidR="005803BE">
        <w:rPr>
          <w:rFonts w:ascii="Times New Roman" w:hAnsi="Times New Roman" w:cs="Times New Roman"/>
          <w:sz w:val="28"/>
          <w:szCs w:val="28"/>
          <w:lang w:val="ru-RU"/>
        </w:rPr>
        <w:t xml:space="preserve">б повною мірою </w:t>
      </w:r>
      <w:r w:rsidRPr="0042713A">
        <w:rPr>
          <w:rFonts w:ascii="Times New Roman" w:hAnsi="Times New Roman" w:cs="Times New Roman"/>
          <w:sz w:val="28"/>
          <w:szCs w:val="28"/>
        </w:rPr>
        <w:t>вирішували зазначену проблему.</w:t>
      </w:r>
    </w:p>
    <w:p w:rsidR="00CB7F64" w:rsidRDefault="00CB7F64" w:rsidP="00CB7F64">
      <w:pPr>
        <w:spacing w:after="0" w:line="240" w:lineRule="auto"/>
        <w:rPr>
          <w:rFonts w:ascii="Times New Roman" w:hAnsi="Times New Roman" w:cs="Times New Roman"/>
          <w:sz w:val="28"/>
          <w:szCs w:val="28"/>
        </w:rPr>
      </w:pPr>
    </w:p>
    <w:p w:rsidR="00CB7F64" w:rsidRDefault="00CB7F64" w:rsidP="00CB7F64">
      <w:pPr>
        <w:pStyle w:val="1"/>
      </w:pPr>
      <w:bookmarkStart w:id="10" w:name="_Toc3536284"/>
      <w:r w:rsidRPr="00F74D6E">
        <w:t>II. Цілі державного регулювання</w:t>
      </w:r>
      <w:bookmarkEnd w:id="10"/>
    </w:p>
    <w:p w:rsidR="00CB7F64" w:rsidRDefault="00CB7F64" w:rsidP="00CB7F64">
      <w:pPr>
        <w:spacing w:after="0" w:line="240" w:lineRule="auto"/>
        <w:jc w:val="both"/>
        <w:rPr>
          <w:rFonts w:ascii="Times New Roman" w:hAnsi="Times New Roman" w:cs="Times New Roman"/>
          <w:sz w:val="28"/>
          <w:szCs w:val="28"/>
        </w:rPr>
      </w:pPr>
    </w:p>
    <w:p w:rsidR="008E1928" w:rsidRDefault="00CB7F64" w:rsidP="00CB7F64">
      <w:pPr>
        <w:spacing w:after="0" w:line="240" w:lineRule="auto"/>
        <w:ind w:firstLine="567"/>
        <w:jc w:val="both"/>
        <w:rPr>
          <w:rFonts w:ascii="Times New Roman" w:hAnsi="Times New Roman" w:cs="Times New Roman"/>
          <w:sz w:val="28"/>
          <w:szCs w:val="28"/>
          <w:lang w:val="ru-RU"/>
        </w:rPr>
      </w:pPr>
      <w:r w:rsidRPr="009B1908">
        <w:rPr>
          <w:rFonts w:ascii="Times New Roman" w:hAnsi="Times New Roman" w:cs="Times New Roman"/>
          <w:sz w:val="28"/>
          <w:szCs w:val="28"/>
        </w:rPr>
        <w:t>Основною ціллю державного регулювання запропонованого регуляторного акта є</w:t>
      </w:r>
      <w:r w:rsidR="008E1928">
        <w:rPr>
          <w:rFonts w:ascii="Times New Roman" w:hAnsi="Times New Roman" w:cs="Times New Roman"/>
          <w:sz w:val="28"/>
          <w:szCs w:val="28"/>
          <w:lang w:val="ru-RU"/>
        </w:rPr>
        <w:t>:</w:t>
      </w:r>
      <w:r w:rsidRPr="009B1908">
        <w:rPr>
          <w:rFonts w:ascii="Times New Roman" w:hAnsi="Times New Roman" w:cs="Times New Roman"/>
          <w:sz w:val="28"/>
          <w:szCs w:val="28"/>
        </w:rPr>
        <w:t xml:space="preserve"> </w:t>
      </w:r>
    </w:p>
    <w:p w:rsidR="008E1928" w:rsidRPr="008E1928" w:rsidRDefault="008E1928" w:rsidP="00CB7F64">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6514C5" w:rsidRPr="007842B5">
        <w:rPr>
          <w:rFonts w:ascii="Times New Roman" w:hAnsi="Times New Roman"/>
          <w:color w:val="0D0D0D"/>
          <w:sz w:val="28"/>
          <w:szCs w:val="28"/>
          <w:shd w:val="clear" w:color="auto" w:fill="FFFFFF"/>
        </w:rPr>
        <w:t xml:space="preserve">визначення </w:t>
      </w:r>
      <w:r w:rsidRPr="008E1928">
        <w:rPr>
          <w:rFonts w:ascii="Times New Roman" w:hAnsi="Times New Roman" w:cs="Times New Roman"/>
          <w:sz w:val="28"/>
          <w:szCs w:val="28"/>
        </w:rPr>
        <w:t>принцип</w:t>
      </w:r>
      <w:r w:rsidRPr="008E1928">
        <w:rPr>
          <w:rFonts w:ascii="Times New Roman" w:hAnsi="Times New Roman" w:cs="Times New Roman"/>
          <w:sz w:val="28"/>
          <w:szCs w:val="28"/>
          <w:lang w:val="ru-RU"/>
        </w:rPr>
        <w:t>ів</w:t>
      </w:r>
      <w:r w:rsidRPr="008E1928">
        <w:rPr>
          <w:rFonts w:ascii="Times New Roman" w:hAnsi="Times New Roman" w:cs="Times New Roman"/>
          <w:sz w:val="28"/>
          <w:szCs w:val="28"/>
        </w:rPr>
        <w:t xml:space="preserve"> діяльності, основн</w:t>
      </w:r>
      <w:r w:rsidRPr="008E1928">
        <w:rPr>
          <w:rFonts w:ascii="Times New Roman" w:hAnsi="Times New Roman" w:cs="Times New Roman"/>
          <w:sz w:val="28"/>
          <w:szCs w:val="28"/>
          <w:lang w:val="ru-RU"/>
        </w:rPr>
        <w:t xml:space="preserve">их </w:t>
      </w:r>
      <w:r w:rsidRPr="008E1928">
        <w:rPr>
          <w:rFonts w:ascii="Times New Roman" w:hAnsi="Times New Roman" w:cs="Times New Roman"/>
          <w:sz w:val="28"/>
          <w:szCs w:val="28"/>
        </w:rPr>
        <w:t>функці</w:t>
      </w:r>
      <w:r w:rsidRPr="008E1928">
        <w:rPr>
          <w:rFonts w:ascii="Times New Roman" w:hAnsi="Times New Roman" w:cs="Times New Roman"/>
          <w:sz w:val="28"/>
          <w:szCs w:val="28"/>
          <w:lang w:val="ru-RU"/>
        </w:rPr>
        <w:t>й</w:t>
      </w:r>
      <w:r w:rsidRPr="008E1928">
        <w:rPr>
          <w:rFonts w:ascii="Times New Roman" w:hAnsi="Times New Roman" w:cs="Times New Roman"/>
          <w:sz w:val="28"/>
          <w:szCs w:val="28"/>
        </w:rPr>
        <w:t xml:space="preserve"> (обов'язк</w:t>
      </w:r>
      <w:r w:rsidRPr="008E1928">
        <w:rPr>
          <w:rFonts w:ascii="Times New Roman" w:hAnsi="Times New Roman" w:cs="Times New Roman"/>
          <w:sz w:val="28"/>
          <w:szCs w:val="28"/>
          <w:lang w:val="ru-RU"/>
        </w:rPr>
        <w:t>ів</w:t>
      </w:r>
      <w:r w:rsidRPr="008E1928">
        <w:rPr>
          <w:rFonts w:ascii="Times New Roman" w:hAnsi="Times New Roman" w:cs="Times New Roman"/>
          <w:sz w:val="28"/>
          <w:szCs w:val="28"/>
        </w:rPr>
        <w:t>) </w:t>
      </w:r>
      <w:r>
        <w:rPr>
          <w:rFonts w:ascii="Times New Roman" w:hAnsi="Times New Roman" w:cs="Times New Roman"/>
          <w:sz w:val="28"/>
          <w:szCs w:val="28"/>
          <w:lang w:val="ru-RU"/>
        </w:rPr>
        <w:t xml:space="preserve"> </w:t>
      </w:r>
      <w:r w:rsidRPr="008E1928">
        <w:rPr>
          <w:rFonts w:ascii="Times New Roman" w:hAnsi="Times New Roman" w:cs="Times New Roman"/>
          <w:sz w:val="28"/>
          <w:szCs w:val="28"/>
        </w:rPr>
        <w:t>асистента дитини з особливими освітніми потребами</w:t>
      </w:r>
      <w:r w:rsidRPr="008E1928">
        <w:rPr>
          <w:rFonts w:ascii="Times New Roman" w:hAnsi="Times New Roman" w:cs="Times New Roman"/>
          <w:sz w:val="28"/>
          <w:szCs w:val="28"/>
          <w:lang w:val="ru-RU"/>
        </w:rPr>
        <w:t>;</w:t>
      </w:r>
    </w:p>
    <w:p w:rsidR="008E1928" w:rsidRPr="008E1928" w:rsidRDefault="008E1928" w:rsidP="00CB7F64">
      <w:pPr>
        <w:spacing w:after="0" w:line="240" w:lineRule="auto"/>
        <w:ind w:firstLine="567"/>
        <w:jc w:val="both"/>
        <w:rPr>
          <w:rFonts w:ascii="Times New Roman" w:hAnsi="Times New Roman" w:cs="Times New Roman"/>
          <w:sz w:val="28"/>
          <w:szCs w:val="28"/>
          <w:lang w:val="ru-RU"/>
        </w:rPr>
      </w:pPr>
      <w:r w:rsidRPr="008E1928">
        <w:rPr>
          <w:rFonts w:ascii="Times New Roman" w:hAnsi="Times New Roman" w:cs="Times New Roman"/>
          <w:sz w:val="28"/>
          <w:szCs w:val="28"/>
          <w:lang w:val="ru-RU"/>
        </w:rPr>
        <w:t>- розроблення</w:t>
      </w:r>
      <w:r w:rsidRPr="008E1928">
        <w:rPr>
          <w:rFonts w:ascii="Times New Roman" w:hAnsi="Times New Roman" w:cs="Times New Roman"/>
          <w:sz w:val="28"/>
          <w:szCs w:val="28"/>
        </w:rPr>
        <w:t xml:space="preserve"> поряд</w:t>
      </w:r>
      <w:r w:rsidRPr="008E1928">
        <w:rPr>
          <w:rFonts w:ascii="Times New Roman" w:hAnsi="Times New Roman" w:cs="Times New Roman"/>
          <w:sz w:val="28"/>
          <w:szCs w:val="28"/>
          <w:lang w:val="ru-RU"/>
        </w:rPr>
        <w:t>ку</w:t>
      </w:r>
      <w:r w:rsidRPr="008E1928">
        <w:rPr>
          <w:rFonts w:ascii="Times New Roman" w:hAnsi="Times New Roman" w:cs="Times New Roman"/>
          <w:sz w:val="28"/>
          <w:szCs w:val="28"/>
        </w:rPr>
        <w:t xml:space="preserve"> та умов допуску асистента дитини з особливими освітніми потребами до освітнього процесу, вимоги до нього</w:t>
      </w:r>
      <w:r w:rsidRPr="008E1928">
        <w:rPr>
          <w:rFonts w:ascii="Times New Roman" w:hAnsi="Times New Roman" w:cs="Times New Roman"/>
          <w:sz w:val="28"/>
          <w:szCs w:val="28"/>
          <w:lang w:val="ru-RU"/>
        </w:rPr>
        <w:t>;</w:t>
      </w:r>
    </w:p>
    <w:p w:rsidR="008E1928" w:rsidRPr="008E1928" w:rsidRDefault="008E1928" w:rsidP="00CB7F64">
      <w:pPr>
        <w:spacing w:after="0" w:line="240" w:lineRule="auto"/>
        <w:ind w:firstLine="567"/>
        <w:jc w:val="both"/>
        <w:rPr>
          <w:rFonts w:ascii="Times New Roman" w:hAnsi="Times New Roman" w:cs="Times New Roman"/>
          <w:sz w:val="28"/>
          <w:szCs w:val="28"/>
          <w:lang w:val="ru-RU"/>
        </w:rPr>
      </w:pPr>
      <w:r w:rsidRPr="008E1928">
        <w:rPr>
          <w:rFonts w:ascii="Times New Roman" w:hAnsi="Times New Roman" w:cs="Times New Roman"/>
          <w:sz w:val="28"/>
          <w:szCs w:val="28"/>
          <w:lang w:val="ru-RU"/>
        </w:rPr>
        <w:t>- визначення</w:t>
      </w:r>
      <w:r w:rsidRPr="008E1928">
        <w:rPr>
          <w:rFonts w:ascii="Times New Roman" w:hAnsi="Times New Roman" w:cs="Times New Roman"/>
          <w:sz w:val="28"/>
          <w:szCs w:val="28"/>
        </w:rPr>
        <w:t xml:space="preserve"> основн</w:t>
      </w:r>
      <w:r w:rsidRPr="008E1928">
        <w:rPr>
          <w:rFonts w:ascii="Times New Roman" w:hAnsi="Times New Roman" w:cs="Times New Roman"/>
          <w:sz w:val="28"/>
          <w:szCs w:val="28"/>
          <w:lang w:val="ru-RU"/>
        </w:rPr>
        <w:t>их</w:t>
      </w:r>
      <w:r w:rsidRPr="008E1928">
        <w:rPr>
          <w:rFonts w:ascii="Times New Roman" w:hAnsi="Times New Roman" w:cs="Times New Roman"/>
          <w:sz w:val="28"/>
          <w:szCs w:val="28"/>
        </w:rPr>
        <w:t xml:space="preserve"> правил перебування асистента дитини з особливими освітніми потребами в закладі дошкільної освіти та його участі в освітньому процесі</w:t>
      </w:r>
      <w:r w:rsidRPr="008E1928">
        <w:rPr>
          <w:rFonts w:ascii="Times New Roman" w:hAnsi="Times New Roman" w:cs="Times New Roman"/>
          <w:sz w:val="28"/>
          <w:szCs w:val="28"/>
          <w:lang w:val="ru-RU"/>
        </w:rPr>
        <w:t>;</w:t>
      </w:r>
    </w:p>
    <w:p w:rsidR="008E1928" w:rsidRPr="008E1928" w:rsidRDefault="008E1928" w:rsidP="00CB7F64">
      <w:pPr>
        <w:spacing w:after="0" w:line="240" w:lineRule="auto"/>
        <w:ind w:firstLine="567"/>
        <w:jc w:val="both"/>
        <w:rPr>
          <w:rFonts w:ascii="Times New Roman" w:hAnsi="Times New Roman" w:cs="Times New Roman"/>
          <w:color w:val="0D0D0D"/>
          <w:sz w:val="28"/>
          <w:szCs w:val="28"/>
          <w:shd w:val="clear" w:color="auto" w:fill="FFFFFF"/>
        </w:rPr>
      </w:pPr>
      <w:r w:rsidRPr="008E1928">
        <w:rPr>
          <w:rFonts w:ascii="Times New Roman" w:hAnsi="Times New Roman" w:cs="Times New Roman"/>
          <w:sz w:val="28"/>
          <w:szCs w:val="28"/>
          <w:lang w:val="ru-RU"/>
        </w:rPr>
        <w:t>- приведення у відповідність до норм Закону.</w:t>
      </w:r>
    </w:p>
    <w:p w:rsidR="008E1928" w:rsidRPr="00F63D96" w:rsidRDefault="008E1928" w:rsidP="00490955">
      <w:pPr>
        <w:spacing w:after="0" w:line="240" w:lineRule="auto"/>
        <w:ind w:firstLine="567"/>
        <w:jc w:val="both"/>
        <w:rPr>
          <w:rFonts w:ascii="Times New Roman" w:hAnsi="Times New Roman" w:cs="Times New Roman"/>
          <w:sz w:val="28"/>
          <w:szCs w:val="28"/>
          <w:lang w:eastAsia="uk-UA"/>
        </w:rPr>
      </w:pPr>
      <w:bookmarkStart w:id="11" w:name="_Toc3536285"/>
      <w:r w:rsidRPr="00F63D96">
        <w:rPr>
          <w:rFonts w:ascii="Times New Roman" w:hAnsi="Times New Roman" w:cs="Times New Roman"/>
          <w:sz w:val="28"/>
          <w:szCs w:val="28"/>
          <w:lang w:eastAsia="uk-UA"/>
        </w:rPr>
        <w:t xml:space="preserve">Реалізація зазначених цілей сприятиме </w:t>
      </w:r>
      <w:r w:rsidR="00490955" w:rsidRPr="00490955">
        <w:rPr>
          <w:rFonts w:ascii="Times New Roman" w:hAnsi="Times New Roman" w:cs="Times New Roman"/>
          <w:sz w:val="28"/>
          <w:szCs w:val="28"/>
          <w:lang w:eastAsia="uk-UA"/>
        </w:rPr>
        <w:t>покращ</w:t>
      </w:r>
      <w:r w:rsidRPr="00F63D96">
        <w:rPr>
          <w:rFonts w:ascii="Times New Roman" w:hAnsi="Times New Roman" w:cs="Times New Roman"/>
          <w:sz w:val="28"/>
          <w:szCs w:val="28"/>
          <w:lang w:eastAsia="uk-UA"/>
        </w:rPr>
        <w:t xml:space="preserve">енню </w:t>
      </w:r>
      <w:r w:rsidR="00490955" w:rsidRPr="00490955">
        <w:rPr>
          <w:rFonts w:ascii="Times New Roman" w:hAnsi="Times New Roman" w:cs="Times New Roman"/>
          <w:sz w:val="28"/>
          <w:szCs w:val="28"/>
          <w:lang w:eastAsia="uk-UA"/>
        </w:rPr>
        <w:t>надання послуг дітям з особливими освітніми потребами у сфері</w:t>
      </w:r>
      <w:r w:rsidRPr="00F63D96">
        <w:rPr>
          <w:rFonts w:ascii="Times New Roman" w:hAnsi="Times New Roman" w:cs="Times New Roman"/>
          <w:sz w:val="28"/>
          <w:szCs w:val="28"/>
          <w:lang w:eastAsia="uk-UA"/>
        </w:rPr>
        <w:t xml:space="preserve"> дошкільної освіти, підвищенню </w:t>
      </w:r>
      <w:r w:rsidR="00490955" w:rsidRPr="00490955">
        <w:rPr>
          <w:rFonts w:ascii="Times New Roman" w:hAnsi="Times New Roman" w:cs="Times New Roman"/>
          <w:sz w:val="28"/>
          <w:szCs w:val="28"/>
          <w:lang w:eastAsia="uk-UA"/>
        </w:rPr>
        <w:t xml:space="preserve">її </w:t>
      </w:r>
      <w:r w:rsidRPr="00F63D96">
        <w:rPr>
          <w:rFonts w:ascii="Times New Roman" w:hAnsi="Times New Roman" w:cs="Times New Roman"/>
          <w:sz w:val="28"/>
          <w:szCs w:val="28"/>
          <w:lang w:eastAsia="uk-UA"/>
        </w:rPr>
        <w:t xml:space="preserve">доступності та ефективності, а також виконанню зобов’язань України щодо </w:t>
      </w:r>
      <w:r w:rsidRPr="00F63D96">
        <w:rPr>
          <w:rFonts w:ascii="Times New Roman" w:hAnsi="Times New Roman" w:cs="Times New Roman"/>
          <w:sz w:val="28"/>
          <w:szCs w:val="28"/>
          <w:lang w:eastAsia="uk-UA"/>
        </w:rPr>
        <w:lastRenderedPageBreak/>
        <w:t>забезпечення права кожної дитини на якісну освіту відповідно до міжнародних стандартів.</w:t>
      </w:r>
    </w:p>
    <w:p w:rsidR="006514C5" w:rsidRPr="004912EB" w:rsidRDefault="006514C5" w:rsidP="00F72484">
      <w:pPr>
        <w:spacing w:after="0" w:line="240" w:lineRule="auto"/>
        <w:jc w:val="both"/>
        <w:rPr>
          <w:rFonts w:ascii="Times New Roman" w:hAnsi="Times New Roman" w:cs="Times New Roman"/>
          <w:sz w:val="28"/>
          <w:szCs w:val="28"/>
        </w:rPr>
      </w:pPr>
    </w:p>
    <w:p w:rsidR="00CB7F64" w:rsidRDefault="00CB7F64" w:rsidP="00CB7F64">
      <w:pPr>
        <w:pStyle w:val="1"/>
      </w:pPr>
      <w:r w:rsidRPr="00F74D6E">
        <w:t>III. Визначення та оцінка альтернативних способів досягнення цілей</w:t>
      </w:r>
      <w:bookmarkEnd w:id="11"/>
    </w:p>
    <w:p w:rsidR="00CB7F64" w:rsidRDefault="00CB7F64" w:rsidP="00CB7F64">
      <w:pPr>
        <w:pStyle w:val="rvps2"/>
        <w:shd w:val="clear" w:color="auto" w:fill="FFFFFF"/>
        <w:spacing w:before="0" w:beforeAutospacing="0" w:after="0" w:afterAutospacing="0"/>
        <w:ind w:firstLine="567"/>
        <w:rPr>
          <w:b/>
          <w:color w:val="000000"/>
          <w:sz w:val="28"/>
        </w:rPr>
      </w:pPr>
    </w:p>
    <w:p w:rsidR="00CB7F64" w:rsidRDefault="00CB7F64" w:rsidP="00CB7F64">
      <w:pPr>
        <w:pStyle w:val="rvps2"/>
        <w:numPr>
          <w:ilvl w:val="0"/>
          <w:numId w:val="3"/>
        </w:numPr>
        <w:shd w:val="clear" w:color="auto" w:fill="FFFFFF"/>
        <w:spacing w:before="0" w:beforeAutospacing="0" w:after="0" w:afterAutospacing="0"/>
        <w:rPr>
          <w:b/>
          <w:color w:val="000000"/>
          <w:sz w:val="28"/>
        </w:rPr>
      </w:pPr>
      <w:r w:rsidRPr="0030560F">
        <w:rPr>
          <w:b/>
          <w:color w:val="000000"/>
          <w:sz w:val="28"/>
        </w:rPr>
        <w:t>Визначення альтернативних способів</w:t>
      </w:r>
    </w:p>
    <w:p w:rsidR="00CB7F64" w:rsidRPr="0030560F" w:rsidRDefault="00CB7F64" w:rsidP="00CB7F64">
      <w:pPr>
        <w:pStyle w:val="rvps2"/>
        <w:shd w:val="clear" w:color="auto" w:fill="FFFFFF"/>
        <w:spacing w:before="0" w:beforeAutospacing="0" w:after="0" w:afterAutospacing="0"/>
        <w:ind w:left="927"/>
        <w:rPr>
          <w:b/>
          <w:color w:val="000000"/>
          <w:sz w:val="28"/>
        </w:rPr>
      </w:pPr>
    </w:p>
    <w:tbl>
      <w:tblPr>
        <w:tblStyle w:val="a3"/>
        <w:tblW w:w="0" w:type="auto"/>
        <w:tblLook w:val="04A0" w:firstRow="1" w:lastRow="0" w:firstColumn="1" w:lastColumn="0" w:noHBand="0" w:noVBand="1"/>
      </w:tblPr>
      <w:tblGrid>
        <w:gridCol w:w="4219"/>
        <w:gridCol w:w="5351"/>
      </w:tblGrid>
      <w:tr w:rsidR="00CB7F64" w:rsidRPr="00BF1225" w:rsidTr="004953EC">
        <w:tc>
          <w:tcPr>
            <w:tcW w:w="4219" w:type="dxa"/>
          </w:tcPr>
          <w:p w:rsidR="00CB7F64" w:rsidRPr="00BF1225" w:rsidRDefault="00CB7F64" w:rsidP="00CB7F64">
            <w:pPr>
              <w:spacing w:line="240" w:lineRule="auto"/>
              <w:jc w:val="center"/>
              <w:rPr>
                <w:rFonts w:ascii="Times New Roman" w:hAnsi="Times New Roman" w:cs="Times New Roman"/>
                <w:sz w:val="24"/>
                <w:szCs w:val="24"/>
              </w:rPr>
            </w:pPr>
            <w:r w:rsidRPr="00BF1225">
              <w:rPr>
                <w:rFonts w:ascii="Times New Roman" w:hAnsi="Times New Roman" w:cs="Times New Roman"/>
                <w:sz w:val="24"/>
                <w:szCs w:val="24"/>
              </w:rPr>
              <w:t>Вид альтернативи</w:t>
            </w:r>
          </w:p>
        </w:tc>
        <w:tc>
          <w:tcPr>
            <w:tcW w:w="5351" w:type="dxa"/>
          </w:tcPr>
          <w:p w:rsidR="00CB7F64" w:rsidRPr="00BF1225" w:rsidRDefault="00CB7F64" w:rsidP="00CB7F64">
            <w:pPr>
              <w:spacing w:line="240" w:lineRule="auto"/>
              <w:jc w:val="center"/>
              <w:rPr>
                <w:rFonts w:ascii="Times New Roman" w:hAnsi="Times New Roman" w:cs="Times New Roman"/>
                <w:sz w:val="24"/>
                <w:szCs w:val="24"/>
              </w:rPr>
            </w:pPr>
            <w:r w:rsidRPr="00BF1225">
              <w:rPr>
                <w:rFonts w:ascii="Times New Roman" w:hAnsi="Times New Roman" w:cs="Times New Roman"/>
                <w:sz w:val="24"/>
                <w:szCs w:val="24"/>
              </w:rPr>
              <w:t>Опис</w:t>
            </w:r>
            <w:r w:rsidR="006501E0">
              <w:rPr>
                <w:rFonts w:ascii="Times New Roman" w:hAnsi="Times New Roman" w:cs="Times New Roman"/>
                <w:sz w:val="24"/>
                <w:szCs w:val="24"/>
              </w:rPr>
              <w:t xml:space="preserve"> </w:t>
            </w:r>
            <w:r w:rsidRPr="00BF1225">
              <w:rPr>
                <w:rFonts w:ascii="Times New Roman" w:hAnsi="Times New Roman" w:cs="Times New Roman"/>
                <w:sz w:val="24"/>
                <w:szCs w:val="24"/>
              </w:rPr>
              <w:t>альтернативи</w:t>
            </w:r>
          </w:p>
        </w:tc>
      </w:tr>
      <w:tr w:rsidR="00CB7F64" w:rsidRPr="00BF1225" w:rsidTr="004953EC">
        <w:tc>
          <w:tcPr>
            <w:tcW w:w="4219" w:type="dxa"/>
          </w:tcPr>
          <w:p w:rsidR="00CB7F64" w:rsidRDefault="00CB7F64" w:rsidP="00CB7F64">
            <w:pPr>
              <w:spacing w:line="240" w:lineRule="auto"/>
              <w:rPr>
                <w:rFonts w:ascii="Times New Roman" w:hAnsi="Times New Roman" w:cs="Times New Roman"/>
                <w:sz w:val="24"/>
                <w:szCs w:val="24"/>
              </w:rPr>
            </w:pPr>
            <w:r w:rsidRPr="00BF1225">
              <w:rPr>
                <w:rFonts w:ascii="Times New Roman" w:hAnsi="Times New Roman" w:cs="Times New Roman"/>
                <w:sz w:val="24"/>
                <w:szCs w:val="24"/>
              </w:rPr>
              <w:t>Альтернатива 1</w:t>
            </w:r>
          </w:p>
          <w:p w:rsidR="00CB7F64" w:rsidRPr="00442718" w:rsidRDefault="00CB7F64" w:rsidP="00CB7F64">
            <w:pPr>
              <w:spacing w:line="240" w:lineRule="auto"/>
              <w:jc w:val="both"/>
              <w:rPr>
                <w:rFonts w:ascii="Times New Roman" w:hAnsi="Times New Roman" w:cs="Times New Roman"/>
                <w:sz w:val="24"/>
                <w:szCs w:val="24"/>
              </w:rPr>
            </w:pPr>
            <w:r w:rsidRPr="00442718">
              <w:rPr>
                <w:rFonts w:ascii="Times New Roman" w:hAnsi="Times New Roman" w:cs="Times New Roman"/>
                <w:sz w:val="24"/>
                <w:szCs w:val="24"/>
              </w:rPr>
              <w:t>(збереження чинного регулювання)</w:t>
            </w:r>
          </w:p>
          <w:p w:rsidR="00CB7F64" w:rsidRPr="00BF1225" w:rsidRDefault="00CB7F64" w:rsidP="00CB7F64">
            <w:pPr>
              <w:spacing w:line="240" w:lineRule="auto"/>
              <w:rPr>
                <w:rFonts w:ascii="Times New Roman" w:hAnsi="Times New Roman" w:cs="Times New Roman"/>
                <w:sz w:val="24"/>
                <w:szCs w:val="24"/>
              </w:rPr>
            </w:pPr>
          </w:p>
        </w:tc>
        <w:tc>
          <w:tcPr>
            <w:tcW w:w="5351" w:type="dxa"/>
          </w:tcPr>
          <w:p w:rsidR="00CB7F64" w:rsidRPr="00490955" w:rsidRDefault="00CB7F64" w:rsidP="00390B77">
            <w:pPr>
              <w:spacing w:after="0"/>
              <w:jc w:val="both"/>
              <w:rPr>
                <w:rFonts w:ascii="Times New Roman" w:hAnsi="Times New Roman" w:cs="Times New Roman"/>
                <w:sz w:val="24"/>
                <w:szCs w:val="24"/>
              </w:rPr>
            </w:pPr>
            <w:r w:rsidRPr="00300653">
              <w:rPr>
                <w:rFonts w:ascii="Times New Roman" w:hAnsi="Times New Roman" w:cs="Times New Roman"/>
                <w:sz w:val="24"/>
                <w:szCs w:val="24"/>
              </w:rPr>
              <w:t>Збереження чинного нормативного регулювання</w:t>
            </w:r>
            <w:r w:rsidR="00490955">
              <w:rPr>
                <w:rFonts w:ascii="Times New Roman" w:hAnsi="Times New Roman" w:cs="Times New Roman"/>
                <w:sz w:val="24"/>
                <w:szCs w:val="24"/>
              </w:rPr>
              <w:t xml:space="preserve"> </w:t>
            </w:r>
            <w:r w:rsidRPr="00300653">
              <w:rPr>
                <w:rFonts w:ascii="Times New Roman" w:hAnsi="Times New Roman" w:cs="Times New Roman"/>
                <w:sz w:val="24"/>
                <w:szCs w:val="24"/>
              </w:rPr>
              <w:t>процедури</w:t>
            </w:r>
            <w:r w:rsidR="00490955">
              <w:rPr>
                <w:rFonts w:ascii="Times New Roman" w:hAnsi="Times New Roman" w:cs="Times New Roman"/>
                <w:sz w:val="24"/>
                <w:szCs w:val="24"/>
              </w:rPr>
              <w:t xml:space="preserve"> </w:t>
            </w:r>
            <w:r w:rsidR="00490955" w:rsidRPr="00490955">
              <w:rPr>
                <w:rFonts w:ascii="Times New Roman" w:hAnsi="Times New Roman" w:cs="Times New Roman"/>
                <w:bCs/>
                <w:sz w:val="24"/>
                <w:szCs w:val="24"/>
                <w:shd w:val="clear" w:color="auto" w:fill="FFFFFF"/>
                <w:lang w:val="uk-UA"/>
              </w:rPr>
              <w:t>допуску асистента дитини до освітнього процесу для виконання його функцій та вимог до нього</w:t>
            </w:r>
            <w:r w:rsidR="00D614E1" w:rsidRPr="00490955">
              <w:rPr>
                <w:rFonts w:ascii="Times New Roman" w:hAnsi="Times New Roman" w:cs="Times New Roman"/>
                <w:sz w:val="24"/>
                <w:szCs w:val="24"/>
              </w:rPr>
              <w:t xml:space="preserve"> </w:t>
            </w:r>
            <w:r w:rsidRPr="00490955">
              <w:rPr>
                <w:rFonts w:ascii="Times New Roman" w:hAnsi="Times New Roman" w:cs="Times New Roman"/>
                <w:sz w:val="24"/>
                <w:szCs w:val="24"/>
              </w:rPr>
              <w:t>призведе до:</w:t>
            </w:r>
          </w:p>
          <w:p w:rsidR="00CB7F64" w:rsidRPr="00490955" w:rsidRDefault="00CB7F64" w:rsidP="00390B77">
            <w:pPr>
              <w:spacing w:after="0"/>
              <w:jc w:val="both"/>
              <w:rPr>
                <w:rFonts w:ascii="Times New Roman" w:hAnsi="Times New Roman" w:cs="Times New Roman"/>
                <w:sz w:val="24"/>
                <w:szCs w:val="24"/>
              </w:rPr>
            </w:pPr>
            <w:r w:rsidRPr="00490955">
              <w:rPr>
                <w:rFonts w:ascii="Times New Roman" w:hAnsi="Times New Roman" w:cs="Times New Roman"/>
                <w:sz w:val="24"/>
                <w:szCs w:val="24"/>
              </w:rPr>
              <w:t>1) порушення</w:t>
            </w:r>
            <w:r w:rsidR="00490955" w:rsidRPr="00490955">
              <w:rPr>
                <w:rFonts w:ascii="Times New Roman" w:hAnsi="Times New Roman" w:cs="Times New Roman"/>
                <w:sz w:val="24"/>
                <w:szCs w:val="24"/>
              </w:rPr>
              <w:t xml:space="preserve"> </w:t>
            </w:r>
            <w:r w:rsidRPr="00490955">
              <w:rPr>
                <w:rFonts w:ascii="Times New Roman" w:hAnsi="Times New Roman" w:cs="Times New Roman"/>
                <w:sz w:val="24"/>
                <w:szCs w:val="24"/>
              </w:rPr>
              <w:t>вимог</w:t>
            </w:r>
            <w:r w:rsidR="00490955" w:rsidRPr="00490955">
              <w:rPr>
                <w:rFonts w:ascii="Times New Roman" w:hAnsi="Times New Roman" w:cs="Times New Roman"/>
                <w:sz w:val="24"/>
                <w:szCs w:val="24"/>
              </w:rPr>
              <w:t xml:space="preserve"> Закону</w:t>
            </w:r>
            <w:r w:rsidRPr="00490955">
              <w:rPr>
                <w:rFonts w:ascii="Times New Roman" w:hAnsi="Times New Roman" w:cs="Times New Roman"/>
                <w:sz w:val="24"/>
                <w:szCs w:val="24"/>
              </w:rPr>
              <w:t xml:space="preserve"> в частині</w:t>
            </w:r>
            <w:r w:rsidR="00D614E1" w:rsidRPr="00490955">
              <w:rPr>
                <w:rFonts w:ascii="Times New Roman" w:hAnsi="Times New Roman" w:cs="Times New Roman"/>
                <w:sz w:val="24"/>
                <w:szCs w:val="24"/>
              </w:rPr>
              <w:t xml:space="preserve"> </w:t>
            </w:r>
            <w:r w:rsidR="00490955" w:rsidRPr="00490955">
              <w:rPr>
                <w:rFonts w:ascii="Times New Roman" w:hAnsi="Times New Roman" w:cs="Times New Roman"/>
                <w:sz w:val="24"/>
                <w:szCs w:val="24"/>
              </w:rPr>
              <w:t>розроблення положення про </w:t>
            </w:r>
            <w:hyperlink r:id="rId10" w:anchor="w1_6" w:history="1">
              <w:r w:rsidR="00490955" w:rsidRPr="00490955">
                <w:rPr>
                  <w:rStyle w:val="a9"/>
                  <w:rFonts w:ascii="Times New Roman" w:eastAsiaTheme="majorEastAsia" w:hAnsi="Times New Roman" w:cs="Times New Roman"/>
                  <w:color w:val="auto"/>
                  <w:sz w:val="24"/>
                  <w:szCs w:val="24"/>
                  <w:u w:val="none"/>
                </w:rPr>
                <w:t>асистент</w:t>
              </w:r>
            </w:hyperlink>
            <w:r w:rsidR="00490955" w:rsidRPr="00490955">
              <w:rPr>
                <w:rFonts w:ascii="Times New Roman" w:hAnsi="Times New Roman" w:cs="Times New Roman"/>
                <w:sz w:val="24"/>
                <w:szCs w:val="24"/>
              </w:rPr>
              <w:t>а </w:t>
            </w:r>
            <w:hyperlink r:id="rId11" w:anchor="w2_7" w:history="1">
              <w:r w:rsidR="00490955" w:rsidRPr="00490955">
                <w:rPr>
                  <w:rStyle w:val="a9"/>
                  <w:rFonts w:ascii="Times New Roman" w:eastAsiaTheme="majorEastAsia" w:hAnsi="Times New Roman" w:cs="Times New Roman"/>
                  <w:color w:val="auto"/>
                  <w:sz w:val="24"/>
                  <w:szCs w:val="24"/>
                  <w:u w:val="none"/>
                </w:rPr>
                <w:t>дитини</w:t>
              </w:r>
            </w:hyperlink>
            <w:r w:rsidR="00490955" w:rsidRPr="00490955">
              <w:rPr>
                <w:rFonts w:ascii="Times New Roman" w:hAnsi="Times New Roman" w:cs="Times New Roman"/>
                <w:sz w:val="24"/>
                <w:szCs w:val="24"/>
              </w:rPr>
              <w:t> з особливими освітніми потребами</w:t>
            </w:r>
            <w:r w:rsidRPr="00490955">
              <w:rPr>
                <w:rFonts w:ascii="Times New Roman" w:hAnsi="Times New Roman" w:cs="Times New Roman"/>
                <w:sz w:val="24"/>
                <w:szCs w:val="24"/>
              </w:rPr>
              <w:t>;</w:t>
            </w:r>
          </w:p>
          <w:p w:rsidR="00CB7F64" w:rsidRPr="006501E0" w:rsidRDefault="00CB7F64" w:rsidP="00C62613">
            <w:pPr>
              <w:spacing w:after="0"/>
              <w:jc w:val="both"/>
              <w:rPr>
                <w:rFonts w:ascii="Times New Roman" w:hAnsi="Times New Roman" w:cs="Times New Roman"/>
                <w:sz w:val="24"/>
                <w:szCs w:val="24"/>
              </w:rPr>
            </w:pPr>
            <w:r w:rsidRPr="00300653">
              <w:rPr>
                <w:rFonts w:ascii="Times New Roman" w:hAnsi="Times New Roman" w:cs="Times New Roman"/>
                <w:sz w:val="24"/>
                <w:szCs w:val="24"/>
              </w:rPr>
              <w:t xml:space="preserve">2) порушення права </w:t>
            </w:r>
            <w:r w:rsidR="00C62613">
              <w:rPr>
                <w:rFonts w:ascii="Times New Roman" w:hAnsi="Times New Roman" w:cs="Times New Roman"/>
                <w:sz w:val="24"/>
                <w:szCs w:val="24"/>
              </w:rPr>
              <w:t xml:space="preserve">дітей </w:t>
            </w:r>
            <w:r w:rsidR="00C62613" w:rsidRPr="00300653">
              <w:rPr>
                <w:rFonts w:ascii="Times New Roman" w:hAnsi="Times New Roman" w:cs="Times New Roman"/>
                <w:sz w:val="24"/>
                <w:szCs w:val="24"/>
              </w:rPr>
              <w:t xml:space="preserve"> з особливими освітніми потребами </w:t>
            </w:r>
            <w:r w:rsidR="00F222A7" w:rsidRPr="00300653">
              <w:rPr>
                <w:rFonts w:ascii="Times New Roman" w:hAnsi="Times New Roman" w:cs="Times New Roman"/>
                <w:sz w:val="24"/>
                <w:szCs w:val="24"/>
              </w:rPr>
              <w:t xml:space="preserve">на </w:t>
            </w:r>
            <w:r w:rsidR="00D614E1" w:rsidRPr="00300653">
              <w:rPr>
                <w:rFonts w:ascii="Times New Roman" w:hAnsi="Times New Roman" w:cs="Times New Roman"/>
                <w:sz w:val="24"/>
                <w:szCs w:val="24"/>
              </w:rPr>
              <w:t xml:space="preserve">здобуття </w:t>
            </w:r>
            <w:r w:rsidR="00C62613">
              <w:rPr>
                <w:rFonts w:ascii="Times New Roman" w:hAnsi="Times New Roman" w:cs="Times New Roman"/>
                <w:sz w:val="24"/>
                <w:szCs w:val="24"/>
              </w:rPr>
              <w:t xml:space="preserve">якісної </w:t>
            </w:r>
            <w:r w:rsidR="00D614E1" w:rsidRPr="00300653">
              <w:rPr>
                <w:rFonts w:ascii="Times New Roman" w:hAnsi="Times New Roman" w:cs="Times New Roman"/>
                <w:sz w:val="24"/>
                <w:szCs w:val="24"/>
              </w:rPr>
              <w:t xml:space="preserve">дошкільної освіти </w:t>
            </w:r>
            <w:r w:rsidR="006501E0" w:rsidRPr="006501E0">
              <w:rPr>
                <w:rFonts w:ascii="Times New Roman" w:hAnsi="Times New Roman" w:cs="Times New Roman"/>
                <w:sz w:val="24"/>
                <w:szCs w:val="24"/>
              </w:rPr>
              <w:t>за допомогою</w:t>
            </w:r>
            <w:r w:rsidR="00D546DA">
              <w:rPr>
                <w:rFonts w:ascii="Times New Roman" w:hAnsi="Times New Roman" w:cs="Times New Roman"/>
                <w:sz w:val="24"/>
                <w:szCs w:val="24"/>
              </w:rPr>
              <w:t xml:space="preserve"> </w:t>
            </w:r>
            <w:r w:rsidR="006501E0" w:rsidRPr="006501E0">
              <w:rPr>
                <w:rFonts w:ascii="Times New Roman" w:hAnsi="Times New Roman" w:cs="Times New Roman"/>
                <w:sz w:val="24"/>
                <w:szCs w:val="24"/>
              </w:rPr>
              <w:t> </w:t>
            </w:r>
            <w:hyperlink r:id="rId12" w:anchor="w1_2" w:history="1">
              <w:r w:rsidR="006501E0" w:rsidRPr="006501E0">
                <w:rPr>
                  <w:rStyle w:val="a9"/>
                  <w:rFonts w:ascii="Times New Roman" w:eastAsiaTheme="majorEastAsia" w:hAnsi="Times New Roman" w:cs="Times New Roman"/>
                  <w:color w:val="auto"/>
                  <w:sz w:val="24"/>
                  <w:szCs w:val="24"/>
                  <w:u w:val="none"/>
                </w:rPr>
                <w:t>асистент</w:t>
              </w:r>
            </w:hyperlink>
            <w:r w:rsidR="006501E0" w:rsidRPr="006501E0">
              <w:rPr>
                <w:rFonts w:ascii="Times New Roman" w:hAnsi="Times New Roman" w:cs="Times New Roman"/>
                <w:sz w:val="24"/>
                <w:szCs w:val="24"/>
              </w:rPr>
              <w:t>а такої </w:t>
            </w:r>
            <w:hyperlink r:id="rId13" w:anchor="w2_2" w:history="1">
              <w:r w:rsidR="006501E0" w:rsidRPr="006501E0">
                <w:rPr>
                  <w:rStyle w:val="a9"/>
                  <w:rFonts w:ascii="Times New Roman" w:eastAsiaTheme="majorEastAsia" w:hAnsi="Times New Roman" w:cs="Times New Roman"/>
                  <w:color w:val="auto"/>
                  <w:sz w:val="24"/>
                  <w:szCs w:val="24"/>
                  <w:u w:val="none"/>
                </w:rPr>
                <w:t>дитини</w:t>
              </w:r>
            </w:hyperlink>
            <w:r w:rsidR="00D546DA">
              <w:rPr>
                <w:rFonts w:ascii="Times New Roman" w:hAnsi="Times New Roman" w:cs="Times New Roman"/>
                <w:sz w:val="24"/>
                <w:szCs w:val="24"/>
              </w:rPr>
              <w:t xml:space="preserve">, </w:t>
            </w:r>
            <w:r w:rsidRPr="00300653">
              <w:rPr>
                <w:rFonts w:ascii="Times New Roman" w:hAnsi="Times New Roman" w:cs="Times New Roman"/>
                <w:sz w:val="24"/>
                <w:szCs w:val="24"/>
              </w:rPr>
              <w:t>гарантованого</w:t>
            </w:r>
            <w:r w:rsidR="006501E0">
              <w:rPr>
                <w:rFonts w:ascii="Times New Roman" w:hAnsi="Times New Roman" w:cs="Times New Roman"/>
                <w:sz w:val="24"/>
                <w:szCs w:val="24"/>
              </w:rPr>
              <w:t xml:space="preserve"> </w:t>
            </w:r>
            <w:r w:rsidRPr="00300653">
              <w:rPr>
                <w:rFonts w:ascii="Times New Roman" w:hAnsi="Times New Roman" w:cs="Times New Roman"/>
                <w:sz w:val="24"/>
                <w:szCs w:val="24"/>
              </w:rPr>
              <w:t xml:space="preserve">статтею </w:t>
            </w:r>
            <w:r w:rsidR="006501E0">
              <w:rPr>
                <w:rFonts w:ascii="Times New Roman" w:hAnsi="Times New Roman" w:cs="Times New Roman"/>
                <w:sz w:val="24"/>
                <w:szCs w:val="24"/>
              </w:rPr>
              <w:t>19</w:t>
            </w:r>
            <w:r w:rsidR="006A2561" w:rsidRPr="00300653">
              <w:rPr>
                <w:rFonts w:ascii="Times New Roman" w:hAnsi="Times New Roman" w:cs="Times New Roman"/>
                <w:sz w:val="24"/>
                <w:szCs w:val="24"/>
              </w:rPr>
              <w:t xml:space="preserve"> </w:t>
            </w:r>
            <w:r w:rsidRPr="00300653">
              <w:rPr>
                <w:rFonts w:ascii="Times New Roman" w:hAnsi="Times New Roman" w:cs="Times New Roman"/>
                <w:sz w:val="24"/>
                <w:szCs w:val="24"/>
              </w:rPr>
              <w:t>Закону</w:t>
            </w:r>
            <w:r w:rsidR="006501E0">
              <w:rPr>
                <w:rFonts w:ascii="Times New Roman" w:hAnsi="Times New Roman" w:cs="Times New Roman"/>
                <w:sz w:val="24"/>
                <w:szCs w:val="24"/>
              </w:rPr>
              <w:t>.</w:t>
            </w:r>
          </w:p>
        </w:tc>
      </w:tr>
      <w:tr w:rsidR="00CB7F64" w:rsidRPr="00BF1225" w:rsidTr="004953EC">
        <w:tc>
          <w:tcPr>
            <w:tcW w:w="4219" w:type="dxa"/>
          </w:tcPr>
          <w:p w:rsidR="00CB7F64" w:rsidRDefault="00CB7F64" w:rsidP="00CB7F64">
            <w:pPr>
              <w:tabs>
                <w:tab w:val="left" w:pos="2790"/>
              </w:tabs>
              <w:spacing w:line="240" w:lineRule="auto"/>
              <w:rPr>
                <w:rFonts w:ascii="Times New Roman" w:hAnsi="Times New Roman" w:cs="Times New Roman"/>
                <w:sz w:val="24"/>
                <w:szCs w:val="24"/>
              </w:rPr>
            </w:pPr>
            <w:r w:rsidRPr="00BF1225">
              <w:rPr>
                <w:rFonts w:ascii="Times New Roman" w:hAnsi="Times New Roman" w:cs="Times New Roman"/>
                <w:sz w:val="24"/>
                <w:szCs w:val="24"/>
              </w:rPr>
              <w:t>Альтернатива 2</w:t>
            </w:r>
          </w:p>
          <w:p w:rsidR="00CB7F64" w:rsidRPr="00BF1225" w:rsidRDefault="00CB7F64" w:rsidP="00487E23">
            <w:pPr>
              <w:tabs>
                <w:tab w:val="left" w:pos="2790"/>
              </w:tabs>
              <w:spacing w:line="240" w:lineRule="auto"/>
              <w:rPr>
                <w:rFonts w:ascii="Times New Roman" w:hAnsi="Times New Roman" w:cs="Times New Roman"/>
                <w:sz w:val="24"/>
                <w:szCs w:val="24"/>
              </w:rPr>
            </w:pPr>
            <w:r>
              <w:rPr>
                <w:rFonts w:ascii="Times New Roman" w:hAnsi="Times New Roman" w:cs="Times New Roman"/>
                <w:sz w:val="24"/>
                <w:szCs w:val="24"/>
              </w:rPr>
              <w:t>(</w:t>
            </w:r>
            <w:r w:rsidR="00487E23">
              <w:rPr>
                <w:rFonts w:ascii="Times New Roman" w:hAnsi="Times New Roman" w:cs="Times New Roman"/>
                <w:sz w:val="24"/>
                <w:szCs w:val="24"/>
              </w:rPr>
              <w:t xml:space="preserve">прийняття </w:t>
            </w:r>
            <w:r w:rsidR="006501E0">
              <w:rPr>
                <w:rFonts w:ascii="Times New Roman" w:hAnsi="Times New Roman" w:cs="Times New Roman"/>
                <w:sz w:val="24"/>
                <w:szCs w:val="24"/>
              </w:rPr>
              <w:t xml:space="preserve"> </w:t>
            </w:r>
            <w:r w:rsidR="00487E23">
              <w:rPr>
                <w:rFonts w:ascii="Times New Roman" w:hAnsi="Times New Roman" w:cs="Times New Roman"/>
                <w:sz w:val="24"/>
                <w:szCs w:val="24"/>
              </w:rPr>
              <w:t>регуляторного</w:t>
            </w:r>
            <w:r>
              <w:rPr>
                <w:rFonts w:ascii="Times New Roman" w:hAnsi="Times New Roman" w:cs="Times New Roman"/>
                <w:sz w:val="24"/>
                <w:szCs w:val="24"/>
              </w:rPr>
              <w:t xml:space="preserve"> </w:t>
            </w:r>
            <w:r w:rsidR="006501E0">
              <w:rPr>
                <w:rFonts w:ascii="Times New Roman" w:hAnsi="Times New Roman" w:cs="Times New Roman"/>
                <w:sz w:val="24"/>
                <w:szCs w:val="24"/>
              </w:rPr>
              <w:t xml:space="preserve"> </w:t>
            </w:r>
            <w:r>
              <w:rPr>
                <w:rFonts w:ascii="Times New Roman" w:hAnsi="Times New Roman" w:cs="Times New Roman"/>
                <w:sz w:val="24"/>
                <w:szCs w:val="24"/>
              </w:rPr>
              <w:t>акт</w:t>
            </w:r>
            <w:r w:rsidR="00487E23">
              <w:rPr>
                <w:rFonts w:ascii="Times New Roman" w:hAnsi="Times New Roman" w:cs="Times New Roman"/>
                <w:sz w:val="24"/>
                <w:szCs w:val="24"/>
              </w:rPr>
              <w:t>а</w:t>
            </w:r>
            <w:r>
              <w:rPr>
                <w:rFonts w:ascii="Times New Roman" w:hAnsi="Times New Roman" w:cs="Times New Roman"/>
                <w:sz w:val="24"/>
                <w:szCs w:val="24"/>
              </w:rPr>
              <w:t>)</w:t>
            </w:r>
          </w:p>
        </w:tc>
        <w:tc>
          <w:tcPr>
            <w:tcW w:w="5351" w:type="dxa"/>
          </w:tcPr>
          <w:p w:rsidR="00487E23" w:rsidRDefault="00CB7F64" w:rsidP="00390B77">
            <w:pPr>
              <w:spacing w:after="0" w:line="240" w:lineRule="auto"/>
              <w:jc w:val="both"/>
              <w:rPr>
                <w:rFonts w:ascii="Times New Roman" w:hAnsi="Times New Roman" w:cs="Times New Roman"/>
                <w:sz w:val="24"/>
                <w:szCs w:val="24"/>
              </w:rPr>
            </w:pPr>
            <w:r w:rsidRPr="00BF1225">
              <w:rPr>
                <w:rFonts w:ascii="Times New Roman" w:hAnsi="Times New Roman" w:cs="Times New Roman"/>
                <w:sz w:val="24"/>
                <w:szCs w:val="24"/>
              </w:rPr>
              <w:t>Забезпечує</w:t>
            </w:r>
            <w:r w:rsidR="006501E0">
              <w:rPr>
                <w:rFonts w:ascii="Times New Roman" w:hAnsi="Times New Roman" w:cs="Times New Roman"/>
                <w:sz w:val="24"/>
                <w:szCs w:val="24"/>
              </w:rPr>
              <w:t xml:space="preserve"> </w:t>
            </w:r>
            <w:r w:rsidRPr="00BF1225">
              <w:rPr>
                <w:rFonts w:ascii="Times New Roman" w:hAnsi="Times New Roman" w:cs="Times New Roman"/>
                <w:sz w:val="24"/>
                <w:szCs w:val="24"/>
              </w:rPr>
              <w:t>досягнення</w:t>
            </w:r>
            <w:r w:rsidR="006501E0">
              <w:rPr>
                <w:rFonts w:ascii="Times New Roman" w:hAnsi="Times New Roman" w:cs="Times New Roman"/>
                <w:sz w:val="24"/>
                <w:szCs w:val="24"/>
              </w:rPr>
              <w:t xml:space="preserve"> </w:t>
            </w:r>
            <w:r w:rsidRPr="00BF1225">
              <w:rPr>
                <w:rFonts w:ascii="Times New Roman" w:hAnsi="Times New Roman" w:cs="Times New Roman"/>
                <w:sz w:val="24"/>
                <w:szCs w:val="24"/>
              </w:rPr>
              <w:t xml:space="preserve">цілей. </w:t>
            </w:r>
          </w:p>
          <w:p w:rsidR="00CB7F64" w:rsidRDefault="00CB7F64" w:rsidP="00390B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Забезпечить: </w:t>
            </w:r>
          </w:p>
          <w:p w:rsidR="00CB7F64" w:rsidRDefault="00CB7F64" w:rsidP="00390B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відповідність нормативно-правового акту вимог</w:t>
            </w:r>
            <w:r w:rsidR="00300653">
              <w:rPr>
                <w:rFonts w:ascii="Times New Roman" w:hAnsi="Times New Roman" w:cs="Times New Roman"/>
                <w:sz w:val="24"/>
                <w:szCs w:val="24"/>
              </w:rPr>
              <w:t>ам</w:t>
            </w:r>
            <w:r>
              <w:rPr>
                <w:rFonts w:ascii="Times New Roman" w:hAnsi="Times New Roman" w:cs="Times New Roman"/>
                <w:sz w:val="24"/>
                <w:szCs w:val="24"/>
              </w:rPr>
              <w:t xml:space="preserve"> норм Закону;</w:t>
            </w:r>
          </w:p>
          <w:p w:rsidR="00D546DA" w:rsidRPr="00D546DA" w:rsidRDefault="00300653" w:rsidP="00D546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права </w:t>
            </w:r>
            <w:r w:rsidR="006501E0" w:rsidRPr="006501E0">
              <w:rPr>
                <w:rFonts w:ascii="Times New Roman" w:hAnsi="Times New Roman" w:cs="Times New Roman"/>
                <w:sz w:val="24"/>
                <w:szCs w:val="24"/>
              </w:rPr>
              <w:t>на здобуття дошкільної освіти</w:t>
            </w:r>
            <w:r w:rsidR="006501E0" w:rsidRPr="00300653">
              <w:rPr>
                <w:rFonts w:ascii="Times New Roman" w:hAnsi="Times New Roman" w:cs="Times New Roman"/>
                <w:sz w:val="24"/>
                <w:szCs w:val="24"/>
              </w:rPr>
              <w:t xml:space="preserve"> дітьми з особливими освітніми потребами</w:t>
            </w:r>
            <w:r w:rsidR="006501E0" w:rsidRPr="006501E0">
              <w:rPr>
                <w:rFonts w:ascii="Times New Roman" w:hAnsi="Times New Roman" w:cs="Times New Roman"/>
                <w:sz w:val="24"/>
                <w:szCs w:val="24"/>
              </w:rPr>
              <w:t xml:space="preserve"> за допомогою </w:t>
            </w:r>
            <w:hyperlink r:id="rId14" w:anchor="w1_2" w:history="1">
              <w:r w:rsidR="006501E0" w:rsidRPr="006501E0">
                <w:rPr>
                  <w:rStyle w:val="a9"/>
                  <w:rFonts w:ascii="Times New Roman" w:eastAsiaTheme="majorEastAsia" w:hAnsi="Times New Roman" w:cs="Times New Roman"/>
                  <w:color w:val="auto"/>
                  <w:sz w:val="24"/>
                  <w:szCs w:val="24"/>
                  <w:u w:val="none"/>
                </w:rPr>
                <w:t>асистент</w:t>
              </w:r>
            </w:hyperlink>
            <w:r w:rsidR="00D546DA">
              <w:rPr>
                <w:rFonts w:ascii="Times New Roman" w:hAnsi="Times New Roman" w:cs="Times New Roman"/>
                <w:sz w:val="24"/>
                <w:szCs w:val="24"/>
              </w:rPr>
              <w:t xml:space="preserve">а </w:t>
            </w:r>
            <w:r w:rsidR="006501E0" w:rsidRPr="006501E0">
              <w:rPr>
                <w:rFonts w:ascii="Times New Roman" w:hAnsi="Times New Roman" w:cs="Times New Roman"/>
                <w:sz w:val="24"/>
                <w:szCs w:val="24"/>
              </w:rPr>
              <w:t>такої </w:t>
            </w:r>
            <w:hyperlink r:id="rId15" w:anchor="w2_2" w:history="1">
              <w:r w:rsidR="006501E0" w:rsidRPr="006501E0">
                <w:rPr>
                  <w:rStyle w:val="a9"/>
                  <w:rFonts w:ascii="Times New Roman" w:eastAsiaTheme="majorEastAsia" w:hAnsi="Times New Roman" w:cs="Times New Roman"/>
                  <w:color w:val="auto"/>
                  <w:sz w:val="24"/>
                  <w:szCs w:val="24"/>
                  <w:u w:val="none"/>
                </w:rPr>
                <w:t>дитини</w:t>
              </w:r>
            </w:hyperlink>
            <w:r w:rsidR="006501E0" w:rsidRPr="006501E0">
              <w:rPr>
                <w:rFonts w:ascii="Times New Roman" w:hAnsi="Times New Roman" w:cs="Times New Roman"/>
                <w:sz w:val="24"/>
                <w:szCs w:val="24"/>
              </w:rPr>
              <w:t xml:space="preserve">, </w:t>
            </w:r>
            <w:r w:rsidR="00D546DA">
              <w:rPr>
                <w:rFonts w:ascii="Times New Roman" w:hAnsi="Times New Roman" w:cs="Times New Roman"/>
                <w:sz w:val="24"/>
                <w:szCs w:val="24"/>
              </w:rPr>
              <w:t xml:space="preserve">шляхом визначення </w:t>
            </w:r>
            <w:r w:rsidR="00D546DA" w:rsidRPr="00D546DA">
              <w:rPr>
                <w:rFonts w:ascii="Times New Roman" w:hAnsi="Times New Roman" w:cs="Times New Roman"/>
                <w:sz w:val="24"/>
                <w:szCs w:val="24"/>
              </w:rPr>
              <w:t>основних його функцій (обов'язків), правил перебування в закладі дошкільної освіти та участі в освітньому процесі</w:t>
            </w:r>
            <w:r w:rsidR="00D546DA">
              <w:rPr>
                <w:rFonts w:ascii="Times New Roman" w:hAnsi="Times New Roman" w:cs="Times New Roman"/>
                <w:sz w:val="24"/>
                <w:szCs w:val="24"/>
              </w:rPr>
              <w:t>.</w:t>
            </w:r>
          </w:p>
          <w:p w:rsidR="00CB7F64" w:rsidRPr="00BF1225" w:rsidRDefault="00CB7F64" w:rsidP="00D546DA">
            <w:pPr>
              <w:spacing w:after="0" w:line="240" w:lineRule="auto"/>
              <w:jc w:val="both"/>
              <w:rPr>
                <w:rFonts w:ascii="Times New Roman" w:hAnsi="Times New Roman" w:cs="Times New Roman"/>
                <w:sz w:val="24"/>
                <w:szCs w:val="24"/>
              </w:rPr>
            </w:pPr>
          </w:p>
        </w:tc>
      </w:tr>
    </w:tbl>
    <w:p w:rsidR="00CB7F64" w:rsidRDefault="00CB7F64" w:rsidP="00CB7F64">
      <w:pPr>
        <w:spacing w:after="0" w:line="240" w:lineRule="auto"/>
        <w:rPr>
          <w:rFonts w:ascii="Times New Roman" w:hAnsi="Times New Roman" w:cs="Times New Roman"/>
          <w:sz w:val="28"/>
          <w:szCs w:val="28"/>
        </w:rPr>
      </w:pPr>
    </w:p>
    <w:p w:rsidR="00CB7F64" w:rsidRDefault="00CB7F64" w:rsidP="00CB7F64">
      <w:pPr>
        <w:spacing w:after="0" w:line="240" w:lineRule="auto"/>
        <w:jc w:val="center"/>
        <w:rPr>
          <w:rFonts w:ascii="Times New Roman" w:hAnsi="Times New Roman" w:cs="Times New Roman"/>
          <w:sz w:val="28"/>
          <w:szCs w:val="28"/>
        </w:rPr>
      </w:pPr>
      <w:r w:rsidRPr="00AC5E69">
        <w:rPr>
          <w:rFonts w:ascii="Times New Roman" w:hAnsi="Times New Roman" w:cs="Times New Roman"/>
          <w:sz w:val="28"/>
          <w:szCs w:val="28"/>
        </w:rPr>
        <w:t>Оцінка впливу на сферу інтересів держави</w:t>
      </w:r>
    </w:p>
    <w:p w:rsidR="00CB7F64" w:rsidRDefault="00CB7F64" w:rsidP="00CB7F64">
      <w:pPr>
        <w:spacing w:after="0" w:line="240" w:lineRule="auto"/>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1668"/>
        <w:gridCol w:w="3827"/>
        <w:gridCol w:w="4360"/>
      </w:tblGrid>
      <w:tr w:rsidR="00CB7F64" w:rsidRPr="007B25F9" w:rsidTr="00075490">
        <w:tc>
          <w:tcPr>
            <w:tcW w:w="1668" w:type="dxa"/>
          </w:tcPr>
          <w:p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Вид альтернативи</w:t>
            </w:r>
          </w:p>
        </w:tc>
        <w:tc>
          <w:tcPr>
            <w:tcW w:w="3827" w:type="dxa"/>
          </w:tcPr>
          <w:p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Вигоди</w:t>
            </w:r>
          </w:p>
        </w:tc>
        <w:tc>
          <w:tcPr>
            <w:tcW w:w="4360" w:type="dxa"/>
          </w:tcPr>
          <w:p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Витрати</w:t>
            </w:r>
          </w:p>
        </w:tc>
      </w:tr>
      <w:tr w:rsidR="00CB7F64" w:rsidRPr="003F7814" w:rsidTr="00075490">
        <w:tc>
          <w:tcPr>
            <w:tcW w:w="1668" w:type="dxa"/>
          </w:tcPr>
          <w:p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Альтернатива 1</w:t>
            </w:r>
          </w:p>
        </w:tc>
        <w:tc>
          <w:tcPr>
            <w:tcW w:w="3827" w:type="dxa"/>
          </w:tcPr>
          <w:p w:rsidR="00CB7F64" w:rsidRPr="007B25F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Відсутні</w:t>
            </w:r>
          </w:p>
        </w:tc>
        <w:tc>
          <w:tcPr>
            <w:tcW w:w="4360" w:type="dxa"/>
          </w:tcPr>
          <w:p w:rsidR="00390B77" w:rsidRPr="003F7814" w:rsidRDefault="00CB7F64" w:rsidP="00390B77">
            <w:pPr>
              <w:spacing w:after="0" w:line="240" w:lineRule="auto"/>
              <w:jc w:val="both"/>
              <w:rPr>
                <w:rFonts w:ascii="Times New Roman" w:hAnsi="Times New Roman" w:cs="Times New Roman"/>
                <w:sz w:val="24"/>
                <w:szCs w:val="24"/>
              </w:rPr>
            </w:pPr>
            <w:r w:rsidRPr="003F7814">
              <w:rPr>
                <w:rFonts w:ascii="Times New Roman" w:hAnsi="Times New Roman" w:cs="Times New Roman"/>
                <w:sz w:val="24"/>
                <w:szCs w:val="24"/>
              </w:rPr>
              <w:t>Порушення чинного законодавства</w:t>
            </w:r>
            <w:r w:rsidR="00D546DA" w:rsidRPr="003F7814">
              <w:rPr>
                <w:rFonts w:ascii="Times New Roman" w:hAnsi="Times New Roman" w:cs="Times New Roman"/>
                <w:sz w:val="24"/>
                <w:szCs w:val="24"/>
              </w:rPr>
              <w:t xml:space="preserve"> </w:t>
            </w:r>
            <w:r w:rsidRPr="003F7814">
              <w:rPr>
                <w:rFonts w:ascii="Times New Roman" w:hAnsi="Times New Roman" w:cs="Times New Roman"/>
                <w:sz w:val="24"/>
                <w:szCs w:val="24"/>
              </w:rPr>
              <w:t xml:space="preserve">України. </w:t>
            </w:r>
          </w:p>
          <w:p w:rsidR="00D546DA" w:rsidRDefault="00D546DA" w:rsidP="003F7814">
            <w:pPr>
              <w:spacing w:after="0" w:line="240" w:lineRule="auto"/>
              <w:jc w:val="both"/>
              <w:rPr>
                <w:rFonts w:ascii="Times New Roman" w:hAnsi="Times New Roman" w:cs="Times New Roman"/>
                <w:sz w:val="24"/>
                <w:szCs w:val="24"/>
              </w:rPr>
            </w:pPr>
            <w:r w:rsidRPr="003F7814">
              <w:rPr>
                <w:rFonts w:ascii="Times New Roman" w:hAnsi="Times New Roman" w:cs="Times New Roman"/>
                <w:sz w:val="24"/>
                <w:szCs w:val="24"/>
                <w:lang w:eastAsia="uk-UA"/>
              </w:rPr>
              <w:t>Питання</w:t>
            </w:r>
            <w:r w:rsidR="003F7814" w:rsidRPr="003F7814">
              <w:rPr>
                <w:rFonts w:ascii="Times New Roman" w:hAnsi="Times New Roman" w:cs="Times New Roman"/>
                <w:sz w:val="24"/>
                <w:szCs w:val="24"/>
                <w:lang w:eastAsia="uk-UA"/>
              </w:rPr>
              <w:t xml:space="preserve"> щодо визначення </w:t>
            </w:r>
            <w:r w:rsidR="003F7814" w:rsidRPr="003F7814">
              <w:rPr>
                <w:rFonts w:ascii="Times New Roman" w:hAnsi="Times New Roman" w:cs="Times New Roman"/>
                <w:sz w:val="24"/>
                <w:szCs w:val="24"/>
              </w:rPr>
              <w:t xml:space="preserve">основних правил перебування </w:t>
            </w:r>
            <w:r w:rsidR="003F7814">
              <w:rPr>
                <w:rFonts w:ascii="Times New Roman" w:hAnsi="Times New Roman" w:cs="Times New Roman"/>
                <w:sz w:val="24"/>
                <w:szCs w:val="24"/>
              </w:rPr>
              <w:t>ас</w:t>
            </w:r>
            <w:r w:rsidR="003F7814" w:rsidRPr="003F7814">
              <w:rPr>
                <w:rFonts w:ascii="Times New Roman" w:hAnsi="Times New Roman" w:cs="Times New Roman"/>
                <w:sz w:val="24"/>
                <w:szCs w:val="24"/>
              </w:rPr>
              <w:t>истента дитини з особливими освітніми потребами в закладі дошкільної освіти та його участі в освітньому процесі</w:t>
            </w:r>
            <w:r w:rsidR="003F7814" w:rsidRPr="003F7814">
              <w:rPr>
                <w:rFonts w:ascii="Times New Roman" w:hAnsi="Times New Roman" w:cs="Times New Roman"/>
                <w:sz w:val="24"/>
                <w:szCs w:val="24"/>
                <w:lang w:eastAsia="uk-UA"/>
              </w:rPr>
              <w:t xml:space="preserve"> </w:t>
            </w:r>
            <w:r w:rsidRPr="003F7814">
              <w:rPr>
                <w:rFonts w:ascii="Times New Roman" w:hAnsi="Times New Roman" w:cs="Times New Roman"/>
                <w:sz w:val="24"/>
                <w:szCs w:val="24"/>
                <w:lang w:eastAsia="uk-UA"/>
              </w:rPr>
              <w:t>буде неврегульованим. Недосягнення</w:t>
            </w:r>
            <w:r w:rsidR="003F7814" w:rsidRPr="003F7814">
              <w:rPr>
                <w:rFonts w:ascii="Times New Roman" w:hAnsi="Times New Roman" w:cs="Times New Roman"/>
                <w:sz w:val="24"/>
                <w:szCs w:val="24"/>
                <w:lang w:eastAsia="uk-UA"/>
              </w:rPr>
              <w:t xml:space="preserve"> </w:t>
            </w:r>
            <w:r w:rsidRPr="003F7814">
              <w:rPr>
                <w:rFonts w:ascii="Times New Roman" w:hAnsi="Times New Roman" w:cs="Times New Roman"/>
                <w:sz w:val="24"/>
                <w:szCs w:val="24"/>
                <w:lang w:eastAsia="uk-UA"/>
              </w:rPr>
              <w:t>цілей</w:t>
            </w:r>
            <w:r w:rsidR="003F7814" w:rsidRPr="003F7814">
              <w:rPr>
                <w:rFonts w:ascii="Times New Roman" w:hAnsi="Times New Roman" w:cs="Times New Roman"/>
                <w:sz w:val="24"/>
                <w:szCs w:val="24"/>
                <w:lang w:eastAsia="uk-UA"/>
              </w:rPr>
              <w:t xml:space="preserve"> </w:t>
            </w:r>
            <w:r w:rsidRPr="003F7814">
              <w:rPr>
                <w:rFonts w:ascii="Times New Roman" w:hAnsi="Times New Roman" w:cs="Times New Roman"/>
                <w:sz w:val="24"/>
                <w:szCs w:val="24"/>
                <w:lang w:eastAsia="uk-UA"/>
              </w:rPr>
              <w:t>регулювання.</w:t>
            </w:r>
            <w:r w:rsidR="003F7814" w:rsidRPr="003F7814">
              <w:rPr>
                <w:rFonts w:ascii="Times New Roman" w:hAnsi="Times New Roman" w:cs="Times New Roman"/>
                <w:sz w:val="24"/>
                <w:szCs w:val="24"/>
              </w:rPr>
              <w:t xml:space="preserve"> </w:t>
            </w:r>
          </w:p>
          <w:p w:rsidR="007827A6" w:rsidRPr="003F7814" w:rsidRDefault="007827A6" w:rsidP="003F7814">
            <w:pPr>
              <w:spacing w:after="0" w:line="240" w:lineRule="auto"/>
              <w:jc w:val="both"/>
              <w:rPr>
                <w:rFonts w:ascii="Times New Roman" w:hAnsi="Times New Roman" w:cs="Times New Roman"/>
                <w:sz w:val="24"/>
                <w:szCs w:val="24"/>
              </w:rPr>
            </w:pPr>
          </w:p>
        </w:tc>
      </w:tr>
      <w:tr w:rsidR="00CB7F64" w:rsidRPr="007B25F9" w:rsidTr="00075490">
        <w:tc>
          <w:tcPr>
            <w:tcW w:w="1668" w:type="dxa"/>
          </w:tcPr>
          <w:p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lastRenderedPageBreak/>
              <w:t>Альтернатива 2</w:t>
            </w:r>
          </w:p>
        </w:tc>
        <w:tc>
          <w:tcPr>
            <w:tcW w:w="3827" w:type="dxa"/>
            <w:shd w:val="clear" w:color="auto" w:fill="auto"/>
          </w:tcPr>
          <w:p w:rsidR="00CB7F64" w:rsidRPr="00075490" w:rsidRDefault="00CB7F64" w:rsidP="003F7814">
            <w:pPr>
              <w:spacing w:line="240" w:lineRule="auto"/>
              <w:jc w:val="both"/>
              <w:rPr>
                <w:rFonts w:ascii="Times New Roman" w:hAnsi="Times New Roman" w:cs="Times New Roman"/>
                <w:sz w:val="24"/>
                <w:szCs w:val="24"/>
              </w:rPr>
            </w:pPr>
            <w:r w:rsidRPr="00BF1225">
              <w:rPr>
                <w:rFonts w:ascii="Times New Roman" w:hAnsi="Times New Roman" w:cs="Times New Roman"/>
                <w:sz w:val="24"/>
                <w:szCs w:val="24"/>
              </w:rPr>
              <w:t>Забезпечує</w:t>
            </w:r>
            <w:r w:rsidR="003F7814">
              <w:rPr>
                <w:rFonts w:ascii="Times New Roman" w:hAnsi="Times New Roman" w:cs="Times New Roman"/>
                <w:sz w:val="24"/>
                <w:szCs w:val="24"/>
              </w:rPr>
              <w:t xml:space="preserve"> </w:t>
            </w:r>
            <w:r w:rsidRPr="00BF1225">
              <w:rPr>
                <w:rFonts w:ascii="Times New Roman" w:hAnsi="Times New Roman" w:cs="Times New Roman"/>
                <w:sz w:val="24"/>
                <w:szCs w:val="24"/>
              </w:rPr>
              <w:t>досягнення</w:t>
            </w:r>
            <w:r w:rsidR="003F7814">
              <w:rPr>
                <w:rFonts w:ascii="Times New Roman" w:hAnsi="Times New Roman" w:cs="Times New Roman"/>
                <w:sz w:val="24"/>
                <w:szCs w:val="24"/>
              </w:rPr>
              <w:t xml:space="preserve"> </w:t>
            </w:r>
            <w:r w:rsidRPr="00BF1225">
              <w:rPr>
                <w:rFonts w:ascii="Times New Roman" w:hAnsi="Times New Roman" w:cs="Times New Roman"/>
                <w:sz w:val="24"/>
                <w:szCs w:val="24"/>
              </w:rPr>
              <w:t>цілей. Сприятиме</w:t>
            </w:r>
            <w:r w:rsidR="003F7814">
              <w:rPr>
                <w:rFonts w:ascii="Times New Roman" w:hAnsi="Times New Roman" w:cs="Times New Roman"/>
                <w:sz w:val="24"/>
                <w:szCs w:val="24"/>
              </w:rPr>
              <w:t xml:space="preserve"> </w:t>
            </w:r>
            <w:r w:rsidRPr="00BF1225">
              <w:rPr>
                <w:rFonts w:ascii="Times New Roman" w:hAnsi="Times New Roman" w:cs="Times New Roman"/>
                <w:sz w:val="24"/>
                <w:szCs w:val="24"/>
              </w:rPr>
              <w:t>реалізації засад державної</w:t>
            </w:r>
            <w:r w:rsidR="004B7410">
              <w:rPr>
                <w:rFonts w:ascii="Times New Roman" w:hAnsi="Times New Roman" w:cs="Times New Roman"/>
                <w:sz w:val="24"/>
                <w:szCs w:val="24"/>
              </w:rPr>
              <w:t xml:space="preserve"> </w:t>
            </w:r>
            <w:r w:rsidRPr="00BF1225">
              <w:rPr>
                <w:rFonts w:ascii="Times New Roman" w:hAnsi="Times New Roman" w:cs="Times New Roman"/>
                <w:sz w:val="24"/>
                <w:szCs w:val="24"/>
              </w:rPr>
              <w:t>політики у сфері освіти та принципів</w:t>
            </w:r>
            <w:r w:rsidR="003F7814">
              <w:rPr>
                <w:rFonts w:ascii="Times New Roman" w:hAnsi="Times New Roman" w:cs="Times New Roman"/>
                <w:sz w:val="24"/>
                <w:szCs w:val="24"/>
              </w:rPr>
              <w:t xml:space="preserve"> </w:t>
            </w:r>
            <w:r w:rsidRPr="00BF1225">
              <w:rPr>
                <w:rFonts w:ascii="Times New Roman" w:hAnsi="Times New Roman" w:cs="Times New Roman"/>
                <w:sz w:val="24"/>
                <w:szCs w:val="24"/>
              </w:rPr>
              <w:t>освітньої</w:t>
            </w:r>
            <w:r w:rsidR="003F7814">
              <w:rPr>
                <w:rFonts w:ascii="Times New Roman" w:hAnsi="Times New Roman" w:cs="Times New Roman"/>
                <w:sz w:val="24"/>
                <w:szCs w:val="24"/>
              </w:rPr>
              <w:t xml:space="preserve"> </w:t>
            </w:r>
            <w:r w:rsidRPr="00BF1225">
              <w:rPr>
                <w:rFonts w:ascii="Times New Roman" w:hAnsi="Times New Roman" w:cs="Times New Roman"/>
                <w:sz w:val="24"/>
                <w:szCs w:val="24"/>
              </w:rPr>
              <w:t xml:space="preserve">діяльності. </w:t>
            </w:r>
            <w:r w:rsidR="00F72484">
              <w:rPr>
                <w:rFonts w:ascii="Times New Roman" w:hAnsi="Times New Roman" w:cs="Times New Roman"/>
                <w:sz w:val="24"/>
                <w:szCs w:val="24"/>
              </w:rPr>
              <w:t xml:space="preserve">Забезпечить: </w:t>
            </w:r>
            <w:r>
              <w:rPr>
                <w:rFonts w:ascii="Times New Roman" w:hAnsi="Times New Roman" w:cs="Times New Roman"/>
                <w:sz w:val="24"/>
                <w:szCs w:val="24"/>
              </w:rPr>
              <w:t>відповідність нормативно-правового акту вимог</w:t>
            </w:r>
            <w:r w:rsidR="00390B77">
              <w:rPr>
                <w:rFonts w:ascii="Times New Roman" w:hAnsi="Times New Roman" w:cs="Times New Roman"/>
                <w:sz w:val="24"/>
                <w:szCs w:val="24"/>
              </w:rPr>
              <w:t>ам</w:t>
            </w:r>
            <w:r>
              <w:rPr>
                <w:rFonts w:ascii="Times New Roman" w:hAnsi="Times New Roman" w:cs="Times New Roman"/>
                <w:sz w:val="24"/>
                <w:szCs w:val="24"/>
              </w:rPr>
              <w:t xml:space="preserve"> норм Закону</w:t>
            </w:r>
            <w:r w:rsidR="003F7814">
              <w:rPr>
                <w:rFonts w:ascii="Times New Roman" w:hAnsi="Times New Roman" w:cs="Times New Roman"/>
                <w:sz w:val="24"/>
                <w:szCs w:val="24"/>
              </w:rPr>
              <w:t>.</w:t>
            </w:r>
          </w:p>
        </w:tc>
        <w:tc>
          <w:tcPr>
            <w:tcW w:w="4360" w:type="dxa"/>
          </w:tcPr>
          <w:p w:rsidR="00CB7F64" w:rsidRDefault="00CB7F64" w:rsidP="004B741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Додаткові</w:t>
            </w:r>
            <w:r w:rsidR="003F78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2012D9">
              <w:rPr>
                <w:rFonts w:ascii="Times New Roman" w:hAnsi="Times New Roman" w:cs="Times New Roman"/>
                <w:color w:val="000000"/>
                <w:sz w:val="24"/>
                <w:szCs w:val="24"/>
              </w:rPr>
              <w:t>итрати</w:t>
            </w:r>
            <w:r w:rsidR="003F78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 реалізацію норм </w:t>
            </w:r>
            <w:r w:rsidR="003F7814" w:rsidRPr="003F7814">
              <w:rPr>
                <w:rFonts w:ascii="Times New Roman" w:hAnsi="Times New Roman" w:cs="Times New Roman"/>
                <w:sz w:val="24"/>
                <w:szCs w:val="24"/>
              </w:rPr>
              <w:t>Положення  про асистента дитини з особливими освітніми потребами в закладі дошкільної освіти</w:t>
            </w:r>
            <w:r w:rsidR="003F7814" w:rsidRPr="00075490">
              <w:rPr>
                <w:rFonts w:ascii="Times New Roman" w:hAnsi="Times New Roman" w:cs="Times New Roman"/>
                <w:color w:val="000000"/>
                <w:sz w:val="24"/>
                <w:szCs w:val="24"/>
              </w:rPr>
              <w:t xml:space="preserve"> </w:t>
            </w:r>
            <w:r w:rsidRPr="00075490">
              <w:rPr>
                <w:rFonts w:ascii="Times New Roman" w:hAnsi="Times New Roman" w:cs="Times New Roman"/>
                <w:color w:val="000000"/>
                <w:sz w:val="24"/>
                <w:szCs w:val="24"/>
              </w:rPr>
              <w:t>не передбачаються.</w:t>
            </w:r>
          </w:p>
          <w:p w:rsidR="00CB7F64" w:rsidRDefault="004B7410" w:rsidP="004B7410">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Діяльність асистента дитини з особливими освітніми потребами</w:t>
            </w:r>
            <w:r w:rsidR="00CB7F64">
              <w:rPr>
                <w:rFonts w:ascii="Times New Roman" w:hAnsi="Times New Roman" w:cs="Times New Roman"/>
                <w:color w:val="000000"/>
                <w:sz w:val="24"/>
                <w:szCs w:val="24"/>
              </w:rPr>
              <w:t xml:space="preserve"> здійснюється за рахунок</w:t>
            </w:r>
            <w:r>
              <w:rPr>
                <w:rFonts w:ascii="Times New Roman" w:hAnsi="Times New Roman" w:cs="Times New Roman"/>
                <w:color w:val="000000"/>
                <w:sz w:val="24"/>
                <w:szCs w:val="24"/>
              </w:rPr>
              <w:t xml:space="preserve"> </w:t>
            </w:r>
            <w:r w:rsidR="00075490" w:rsidRPr="00075490">
              <w:rPr>
                <w:rFonts w:ascii="Times New Roman" w:hAnsi="Times New Roman" w:cs="Times New Roman"/>
                <w:sz w:val="24"/>
                <w:szCs w:val="24"/>
                <w:shd w:val="clear" w:color="auto" w:fill="FFFFFF"/>
              </w:rPr>
              <w:t>коштів місцевих бюджетів, а також за рахунок інших джерел, не заборонених законодавством.</w:t>
            </w:r>
          </w:p>
          <w:p w:rsidR="007827A6" w:rsidRPr="007B25F9" w:rsidRDefault="007827A6" w:rsidP="004B7410">
            <w:pPr>
              <w:spacing w:after="0" w:line="240" w:lineRule="auto"/>
              <w:jc w:val="both"/>
              <w:rPr>
                <w:rFonts w:ascii="Times New Roman" w:hAnsi="Times New Roman" w:cs="Times New Roman"/>
                <w:sz w:val="24"/>
                <w:szCs w:val="28"/>
              </w:rPr>
            </w:pPr>
          </w:p>
        </w:tc>
      </w:tr>
    </w:tbl>
    <w:p w:rsidR="00F72484" w:rsidRDefault="00F72484" w:rsidP="00D546DA">
      <w:pPr>
        <w:spacing w:after="0" w:line="240" w:lineRule="auto"/>
        <w:rPr>
          <w:rFonts w:ascii="Times New Roman" w:hAnsi="Times New Roman" w:cs="Times New Roman"/>
          <w:sz w:val="28"/>
          <w:szCs w:val="28"/>
          <w:lang w:val="ru-RU"/>
        </w:rPr>
      </w:pPr>
    </w:p>
    <w:p w:rsidR="007827A6" w:rsidRPr="00D546DA" w:rsidRDefault="007827A6" w:rsidP="00D546DA">
      <w:pPr>
        <w:spacing w:after="0" w:line="240" w:lineRule="auto"/>
        <w:rPr>
          <w:rFonts w:ascii="Times New Roman" w:hAnsi="Times New Roman" w:cs="Times New Roman"/>
          <w:sz w:val="28"/>
          <w:szCs w:val="28"/>
          <w:lang w:val="ru-RU"/>
        </w:rPr>
      </w:pPr>
    </w:p>
    <w:p w:rsidR="00CB7F64" w:rsidRDefault="00CB7F64" w:rsidP="00CB7F64">
      <w:pPr>
        <w:spacing w:after="0" w:line="240" w:lineRule="auto"/>
        <w:jc w:val="center"/>
        <w:rPr>
          <w:rFonts w:ascii="Times New Roman" w:hAnsi="Times New Roman" w:cs="Times New Roman"/>
          <w:sz w:val="28"/>
          <w:szCs w:val="28"/>
        </w:rPr>
      </w:pPr>
      <w:r w:rsidRPr="00257FAE">
        <w:rPr>
          <w:rFonts w:ascii="Times New Roman" w:hAnsi="Times New Roman" w:cs="Times New Roman"/>
          <w:sz w:val="28"/>
          <w:szCs w:val="28"/>
        </w:rPr>
        <w:t>Оцінка впливу на сферу інтересів громадян</w:t>
      </w:r>
    </w:p>
    <w:p w:rsidR="00CB7F64" w:rsidRPr="00257FAE" w:rsidRDefault="00CB7F64" w:rsidP="00CB7F64">
      <w:pPr>
        <w:spacing w:after="0" w:line="240" w:lineRule="auto"/>
        <w:jc w:val="center"/>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1668"/>
        <w:gridCol w:w="3827"/>
        <w:gridCol w:w="4360"/>
      </w:tblGrid>
      <w:tr w:rsidR="00CB7F64" w:rsidRPr="00257FAE" w:rsidTr="00075490">
        <w:tc>
          <w:tcPr>
            <w:tcW w:w="1668" w:type="dxa"/>
          </w:tcPr>
          <w:p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Вид альтернативи</w:t>
            </w:r>
          </w:p>
        </w:tc>
        <w:tc>
          <w:tcPr>
            <w:tcW w:w="3827" w:type="dxa"/>
          </w:tcPr>
          <w:p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Вигоди</w:t>
            </w:r>
          </w:p>
        </w:tc>
        <w:tc>
          <w:tcPr>
            <w:tcW w:w="4360" w:type="dxa"/>
          </w:tcPr>
          <w:p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Витрати</w:t>
            </w:r>
          </w:p>
        </w:tc>
      </w:tr>
      <w:tr w:rsidR="00CB7F64" w:rsidRPr="00257FAE" w:rsidTr="00075490">
        <w:tc>
          <w:tcPr>
            <w:tcW w:w="1668" w:type="dxa"/>
          </w:tcPr>
          <w:p w:rsidR="00CB7F64" w:rsidRPr="00257FAE" w:rsidRDefault="00CB7F64" w:rsidP="00CB7F64">
            <w:pPr>
              <w:spacing w:line="240" w:lineRule="auto"/>
              <w:rPr>
                <w:rFonts w:ascii="Times New Roman" w:hAnsi="Times New Roman" w:cs="Times New Roman"/>
                <w:sz w:val="24"/>
                <w:szCs w:val="28"/>
              </w:rPr>
            </w:pPr>
            <w:r w:rsidRPr="00257FAE">
              <w:rPr>
                <w:rFonts w:ascii="Times New Roman" w:hAnsi="Times New Roman" w:cs="Times New Roman"/>
                <w:sz w:val="24"/>
                <w:szCs w:val="28"/>
              </w:rPr>
              <w:t>Альтернатива 1</w:t>
            </w:r>
          </w:p>
        </w:tc>
        <w:tc>
          <w:tcPr>
            <w:tcW w:w="3827" w:type="dxa"/>
          </w:tcPr>
          <w:p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Відсутні</w:t>
            </w:r>
          </w:p>
        </w:tc>
        <w:tc>
          <w:tcPr>
            <w:tcW w:w="4360" w:type="dxa"/>
          </w:tcPr>
          <w:p w:rsidR="00CB7F64" w:rsidRPr="004B7410" w:rsidRDefault="00075490" w:rsidP="004B7410">
            <w:pPr>
              <w:jc w:val="both"/>
              <w:rPr>
                <w:rFonts w:cs="Times New Roman"/>
                <w:szCs w:val="28"/>
              </w:rPr>
            </w:pPr>
            <w:r w:rsidRPr="00390B77">
              <w:rPr>
                <w:rFonts w:ascii="Times New Roman" w:hAnsi="Times New Roman" w:cs="Times New Roman"/>
                <w:sz w:val="24"/>
                <w:szCs w:val="24"/>
              </w:rPr>
              <w:t>Порушення чинного законодавства</w:t>
            </w:r>
            <w:r w:rsidR="004B7410">
              <w:rPr>
                <w:rFonts w:ascii="Times New Roman" w:hAnsi="Times New Roman" w:cs="Times New Roman"/>
                <w:sz w:val="24"/>
                <w:szCs w:val="24"/>
              </w:rPr>
              <w:t xml:space="preserve"> </w:t>
            </w:r>
            <w:r w:rsidRPr="00390B77">
              <w:rPr>
                <w:rFonts w:ascii="Times New Roman" w:hAnsi="Times New Roman" w:cs="Times New Roman"/>
                <w:sz w:val="24"/>
                <w:szCs w:val="24"/>
              </w:rPr>
              <w:t xml:space="preserve">України. </w:t>
            </w:r>
            <w:r w:rsidR="004B7410" w:rsidRPr="004B7410">
              <w:rPr>
                <w:rFonts w:ascii="Times New Roman" w:hAnsi="Times New Roman" w:cs="Times New Roman"/>
                <w:sz w:val="24"/>
                <w:szCs w:val="24"/>
              </w:rPr>
              <w:t xml:space="preserve">Невідповідність чинних  Умов </w:t>
            </w:r>
            <w:r w:rsidR="004B7410" w:rsidRPr="004B7410">
              <w:rPr>
                <w:rFonts w:ascii="Times New Roman" w:hAnsi="Times New Roman" w:cs="Times New Roman"/>
                <w:bCs/>
                <w:sz w:val="24"/>
                <w:szCs w:val="24"/>
                <w:shd w:val="clear" w:color="auto" w:fill="FFFFFF"/>
                <w:lang w:val="uk-UA"/>
              </w:rPr>
              <w:t>допуску асистента учня (дитини) до освітнього процесу для виконання його функцій та вимог до нього</w:t>
            </w:r>
            <w:r w:rsidR="004B7410" w:rsidRPr="004B7410">
              <w:rPr>
                <w:rFonts w:ascii="Times New Roman" w:hAnsi="Times New Roman" w:cs="Times New Roman"/>
                <w:sz w:val="24"/>
                <w:szCs w:val="24"/>
              </w:rPr>
              <w:t xml:space="preserve"> (в частині </w:t>
            </w:r>
            <w:r w:rsidR="004B7410" w:rsidRPr="004B7410">
              <w:rPr>
                <w:rFonts w:ascii="Times New Roman" w:hAnsi="Times New Roman" w:cs="Times New Roman"/>
                <w:sz w:val="24"/>
                <w:szCs w:val="24"/>
                <w:lang w:eastAsia="uk-UA"/>
              </w:rPr>
              <w:t xml:space="preserve">визначення </w:t>
            </w:r>
            <w:r w:rsidR="004B7410" w:rsidRPr="004B7410">
              <w:rPr>
                <w:rFonts w:ascii="Times New Roman" w:hAnsi="Times New Roman" w:cs="Times New Roman"/>
                <w:sz w:val="24"/>
                <w:szCs w:val="24"/>
              </w:rPr>
              <w:t>основних правил перебування асистента дитини з особливими освітніми потребами в закладі дошкільної освіти та його участі в освітньому процесі</w:t>
            </w:r>
            <w:r w:rsidR="004B7410" w:rsidRPr="004B7410">
              <w:rPr>
                <w:rFonts w:ascii="Times New Roman" w:hAnsi="Times New Roman" w:cs="Times New Roman"/>
                <w:sz w:val="24"/>
                <w:szCs w:val="24"/>
                <w:lang w:eastAsia="uk-UA"/>
              </w:rPr>
              <w:t xml:space="preserve">) </w:t>
            </w:r>
            <w:r w:rsidR="00354739">
              <w:rPr>
                <w:rFonts w:ascii="Times New Roman" w:hAnsi="Times New Roman" w:cs="Times New Roman"/>
                <w:sz w:val="24"/>
                <w:szCs w:val="24"/>
                <w:lang w:eastAsia="uk-UA"/>
              </w:rPr>
              <w:t xml:space="preserve">відповідно до вимог </w:t>
            </w:r>
            <w:r w:rsidR="004B7410" w:rsidRPr="004B7410">
              <w:rPr>
                <w:rFonts w:ascii="Times New Roman" w:hAnsi="Times New Roman" w:cs="Times New Roman"/>
                <w:sz w:val="24"/>
                <w:szCs w:val="24"/>
                <w:lang w:eastAsia="uk-UA"/>
              </w:rPr>
              <w:t>Закону</w:t>
            </w:r>
            <w:r w:rsidR="004B7410" w:rsidRPr="004B7410">
              <w:rPr>
                <w:rFonts w:ascii="Times New Roman" w:hAnsi="Times New Roman" w:cs="Times New Roman"/>
                <w:sz w:val="24"/>
                <w:szCs w:val="24"/>
              </w:rPr>
              <w:t>.</w:t>
            </w:r>
          </w:p>
        </w:tc>
      </w:tr>
      <w:tr w:rsidR="00CB7F64" w:rsidRPr="007B25F9" w:rsidTr="00075490">
        <w:tc>
          <w:tcPr>
            <w:tcW w:w="1668" w:type="dxa"/>
          </w:tcPr>
          <w:p w:rsidR="00CB7F64" w:rsidRPr="00257FAE" w:rsidRDefault="00CB7F64" w:rsidP="00CB7F64">
            <w:pPr>
              <w:spacing w:line="240" w:lineRule="auto"/>
              <w:rPr>
                <w:rFonts w:ascii="Times New Roman" w:hAnsi="Times New Roman" w:cs="Times New Roman"/>
                <w:sz w:val="24"/>
                <w:szCs w:val="28"/>
              </w:rPr>
            </w:pPr>
            <w:r w:rsidRPr="00257FAE">
              <w:rPr>
                <w:rFonts w:ascii="Times New Roman" w:hAnsi="Times New Roman" w:cs="Times New Roman"/>
                <w:sz w:val="24"/>
                <w:szCs w:val="28"/>
              </w:rPr>
              <w:t>Альтернатива 2</w:t>
            </w:r>
          </w:p>
        </w:tc>
        <w:tc>
          <w:tcPr>
            <w:tcW w:w="3827" w:type="dxa"/>
          </w:tcPr>
          <w:p w:rsidR="00354739" w:rsidRPr="00354739" w:rsidRDefault="00354739" w:rsidP="00354739">
            <w:pPr>
              <w:spacing w:after="0" w:line="240" w:lineRule="auto"/>
              <w:jc w:val="both"/>
              <w:rPr>
                <w:rFonts w:ascii="Times New Roman" w:hAnsi="Times New Roman" w:cs="Times New Roman"/>
                <w:sz w:val="24"/>
                <w:szCs w:val="24"/>
              </w:rPr>
            </w:pPr>
            <w:r w:rsidRPr="00354739">
              <w:rPr>
                <w:rFonts w:ascii="Times New Roman" w:hAnsi="Times New Roman" w:cs="Times New Roman"/>
                <w:sz w:val="24"/>
                <w:szCs w:val="24"/>
              </w:rPr>
              <w:t>Забезпечення права дітей з особливими освітніми потребами на здобуття якісної дошкільної освіти.</w:t>
            </w:r>
          </w:p>
          <w:p w:rsidR="00CB7F64" w:rsidRDefault="00C776A2" w:rsidP="003547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Забезпечення п</w:t>
            </w:r>
            <w:r w:rsidR="00075490">
              <w:rPr>
                <w:rFonts w:ascii="Times New Roman" w:hAnsi="Times New Roman" w:cs="Times New Roman"/>
                <w:sz w:val="24"/>
                <w:szCs w:val="24"/>
              </w:rPr>
              <w:t xml:space="preserve">рава </w:t>
            </w:r>
            <w:r w:rsidR="00354739">
              <w:rPr>
                <w:rFonts w:ascii="Times New Roman" w:hAnsi="Times New Roman" w:cs="Times New Roman"/>
                <w:sz w:val="24"/>
                <w:szCs w:val="24"/>
              </w:rPr>
              <w:t>дітей</w:t>
            </w:r>
            <w:r w:rsidR="00354739" w:rsidRPr="00300653">
              <w:rPr>
                <w:rFonts w:ascii="Times New Roman" w:hAnsi="Times New Roman" w:cs="Times New Roman"/>
                <w:sz w:val="24"/>
                <w:szCs w:val="24"/>
              </w:rPr>
              <w:t xml:space="preserve"> з особливими освітніми потребами на здобуття дошкільної освіти </w:t>
            </w:r>
            <w:r w:rsidR="00354739" w:rsidRPr="006501E0">
              <w:rPr>
                <w:rFonts w:ascii="Times New Roman" w:hAnsi="Times New Roman" w:cs="Times New Roman"/>
                <w:sz w:val="24"/>
                <w:szCs w:val="24"/>
              </w:rPr>
              <w:t>за допомогою</w:t>
            </w:r>
            <w:r w:rsidR="00354739">
              <w:rPr>
                <w:rFonts w:ascii="Times New Roman" w:hAnsi="Times New Roman" w:cs="Times New Roman"/>
                <w:sz w:val="24"/>
                <w:szCs w:val="24"/>
              </w:rPr>
              <w:t xml:space="preserve"> </w:t>
            </w:r>
            <w:r w:rsidR="00354739" w:rsidRPr="006501E0">
              <w:rPr>
                <w:rFonts w:ascii="Times New Roman" w:hAnsi="Times New Roman" w:cs="Times New Roman"/>
                <w:sz w:val="24"/>
                <w:szCs w:val="24"/>
              </w:rPr>
              <w:t> </w:t>
            </w:r>
            <w:hyperlink r:id="rId16" w:anchor="w1_2" w:history="1">
              <w:r w:rsidR="00354739" w:rsidRPr="006501E0">
                <w:rPr>
                  <w:rStyle w:val="a9"/>
                  <w:rFonts w:ascii="Times New Roman" w:eastAsiaTheme="majorEastAsia" w:hAnsi="Times New Roman" w:cs="Times New Roman"/>
                  <w:color w:val="auto"/>
                  <w:sz w:val="24"/>
                  <w:szCs w:val="24"/>
                  <w:u w:val="none"/>
                </w:rPr>
                <w:t>асистент</w:t>
              </w:r>
            </w:hyperlink>
            <w:r w:rsidR="00354739">
              <w:rPr>
                <w:rFonts w:ascii="Times New Roman" w:hAnsi="Times New Roman" w:cs="Times New Roman"/>
                <w:sz w:val="24"/>
                <w:szCs w:val="24"/>
              </w:rPr>
              <w:t xml:space="preserve">а </w:t>
            </w:r>
            <w:r w:rsidR="00354739" w:rsidRPr="006501E0">
              <w:rPr>
                <w:rFonts w:ascii="Times New Roman" w:hAnsi="Times New Roman" w:cs="Times New Roman"/>
                <w:sz w:val="24"/>
                <w:szCs w:val="24"/>
              </w:rPr>
              <w:t>такої </w:t>
            </w:r>
            <w:r w:rsidR="00354739">
              <w:rPr>
                <w:rFonts w:ascii="Times New Roman" w:hAnsi="Times New Roman" w:cs="Times New Roman"/>
                <w:sz w:val="24"/>
                <w:szCs w:val="24"/>
              </w:rPr>
              <w:t xml:space="preserve"> </w:t>
            </w:r>
            <w:hyperlink r:id="rId17" w:anchor="w2_2" w:history="1">
              <w:r w:rsidR="00354739" w:rsidRPr="006501E0">
                <w:rPr>
                  <w:rStyle w:val="a9"/>
                  <w:rFonts w:ascii="Times New Roman" w:eastAsiaTheme="majorEastAsia" w:hAnsi="Times New Roman" w:cs="Times New Roman"/>
                  <w:color w:val="auto"/>
                  <w:sz w:val="24"/>
                  <w:szCs w:val="24"/>
                  <w:u w:val="none"/>
                </w:rPr>
                <w:t>дитини</w:t>
              </w:r>
            </w:hyperlink>
            <w:r w:rsidR="00354739">
              <w:rPr>
                <w:rFonts w:ascii="Times New Roman" w:hAnsi="Times New Roman" w:cs="Times New Roman"/>
                <w:sz w:val="24"/>
                <w:szCs w:val="24"/>
              </w:rPr>
              <w:t xml:space="preserve">, </w:t>
            </w:r>
            <w:r w:rsidR="00354739" w:rsidRPr="00300653">
              <w:rPr>
                <w:rFonts w:ascii="Times New Roman" w:hAnsi="Times New Roman" w:cs="Times New Roman"/>
                <w:sz w:val="24"/>
                <w:szCs w:val="24"/>
              </w:rPr>
              <w:t>гарантованого</w:t>
            </w:r>
            <w:r w:rsidR="00354739">
              <w:rPr>
                <w:rFonts w:ascii="Times New Roman" w:hAnsi="Times New Roman" w:cs="Times New Roman"/>
                <w:sz w:val="24"/>
                <w:szCs w:val="24"/>
              </w:rPr>
              <w:t xml:space="preserve"> </w:t>
            </w:r>
            <w:r w:rsidR="00354739" w:rsidRPr="00300653">
              <w:rPr>
                <w:rFonts w:ascii="Times New Roman" w:hAnsi="Times New Roman" w:cs="Times New Roman"/>
                <w:sz w:val="24"/>
                <w:szCs w:val="24"/>
              </w:rPr>
              <w:t xml:space="preserve">статтею </w:t>
            </w:r>
            <w:r w:rsidR="00354739">
              <w:rPr>
                <w:rFonts w:ascii="Times New Roman" w:hAnsi="Times New Roman" w:cs="Times New Roman"/>
                <w:sz w:val="24"/>
                <w:szCs w:val="24"/>
              </w:rPr>
              <w:t>19</w:t>
            </w:r>
            <w:r w:rsidR="00354739" w:rsidRPr="00300653">
              <w:rPr>
                <w:rFonts w:ascii="Times New Roman" w:hAnsi="Times New Roman" w:cs="Times New Roman"/>
                <w:sz w:val="24"/>
                <w:szCs w:val="24"/>
              </w:rPr>
              <w:t xml:space="preserve"> Закону</w:t>
            </w:r>
            <w:r w:rsidR="00075490">
              <w:rPr>
                <w:rFonts w:ascii="Times New Roman" w:hAnsi="Times New Roman" w:cs="Times New Roman"/>
                <w:sz w:val="24"/>
                <w:szCs w:val="24"/>
              </w:rPr>
              <w:t>.</w:t>
            </w:r>
          </w:p>
          <w:p w:rsidR="007827A6" w:rsidRPr="00354739" w:rsidRDefault="007827A6" w:rsidP="00354739">
            <w:pPr>
              <w:spacing w:after="0" w:line="240" w:lineRule="auto"/>
              <w:jc w:val="both"/>
              <w:rPr>
                <w:rFonts w:ascii="Times New Roman" w:hAnsi="Times New Roman" w:cs="Times New Roman"/>
                <w:sz w:val="24"/>
                <w:szCs w:val="24"/>
              </w:rPr>
            </w:pPr>
          </w:p>
        </w:tc>
        <w:tc>
          <w:tcPr>
            <w:tcW w:w="4360" w:type="dxa"/>
          </w:tcPr>
          <w:p w:rsidR="00CB7F64" w:rsidRPr="007B25F9"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Відсутні</w:t>
            </w:r>
          </w:p>
        </w:tc>
      </w:tr>
    </w:tbl>
    <w:p w:rsidR="007827A6" w:rsidRDefault="007827A6" w:rsidP="00354739">
      <w:pPr>
        <w:spacing w:after="0" w:line="240" w:lineRule="auto"/>
        <w:rPr>
          <w:rFonts w:ascii="Times New Roman" w:hAnsi="Times New Roman" w:cs="Times New Roman"/>
          <w:sz w:val="28"/>
          <w:szCs w:val="28"/>
          <w:lang w:val="ru-RU"/>
        </w:rPr>
      </w:pPr>
    </w:p>
    <w:p w:rsidR="007827A6" w:rsidRPr="007827A6" w:rsidRDefault="007827A6" w:rsidP="00354739">
      <w:pPr>
        <w:spacing w:after="0" w:line="240" w:lineRule="auto"/>
        <w:rPr>
          <w:rFonts w:ascii="Times New Roman" w:hAnsi="Times New Roman" w:cs="Times New Roman"/>
          <w:sz w:val="28"/>
          <w:szCs w:val="28"/>
          <w:lang w:val="ru-RU"/>
        </w:rPr>
      </w:pPr>
    </w:p>
    <w:p w:rsidR="007827A6" w:rsidRDefault="007827A6" w:rsidP="00CB7F64">
      <w:pPr>
        <w:spacing w:after="0" w:line="240" w:lineRule="auto"/>
        <w:jc w:val="center"/>
        <w:rPr>
          <w:rFonts w:ascii="Times New Roman" w:hAnsi="Times New Roman" w:cs="Times New Roman"/>
          <w:sz w:val="28"/>
          <w:szCs w:val="28"/>
          <w:lang w:val="ru-RU"/>
        </w:rPr>
      </w:pPr>
    </w:p>
    <w:p w:rsidR="007827A6" w:rsidRDefault="007827A6" w:rsidP="00CB7F64">
      <w:pPr>
        <w:spacing w:after="0" w:line="240" w:lineRule="auto"/>
        <w:jc w:val="center"/>
        <w:rPr>
          <w:rFonts w:ascii="Times New Roman" w:hAnsi="Times New Roman" w:cs="Times New Roman"/>
          <w:sz w:val="28"/>
          <w:szCs w:val="28"/>
          <w:lang w:val="ru-RU"/>
        </w:rPr>
      </w:pPr>
    </w:p>
    <w:p w:rsidR="007827A6" w:rsidRDefault="007827A6" w:rsidP="00CB7F64">
      <w:pPr>
        <w:spacing w:after="0" w:line="240" w:lineRule="auto"/>
        <w:jc w:val="center"/>
        <w:rPr>
          <w:rFonts w:ascii="Times New Roman" w:hAnsi="Times New Roman" w:cs="Times New Roman"/>
          <w:sz w:val="28"/>
          <w:szCs w:val="28"/>
          <w:lang w:val="ru-RU"/>
        </w:rPr>
      </w:pPr>
    </w:p>
    <w:p w:rsidR="00CB7F64" w:rsidRDefault="00CB7F64" w:rsidP="00CB7F64">
      <w:pPr>
        <w:spacing w:after="0" w:line="240" w:lineRule="auto"/>
        <w:jc w:val="center"/>
        <w:rPr>
          <w:rFonts w:ascii="Times New Roman" w:hAnsi="Times New Roman" w:cs="Times New Roman"/>
          <w:sz w:val="28"/>
          <w:szCs w:val="28"/>
          <w:lang w:val="ru-RU"/>
        </w:rPr>
      </w:pPr>
      <w:r w:rsidRPr="005E3FF5">
        <w:rPr>
          <w:rFonts w:ascii="Times New Roman" w:hAnsi="Times New Roman" w:cs="Times New Roman"/>
          <w:sz w:val="28"/>
          <w:szCs w:val="28"/>
        </w:rPr>
        <w:lastRenderedPageBreak/>
        <w:t>Оцінка впливу на сферу інтересів суб</w:t>
      </w:r>
      <w:r>
        <w:rPr>
          <w:rFonts w:ascii="Times New Roman" w:hAnsi="Times New Roman" w:cs="Times New Roman"/>
          <w:sz w:val="28"/>
          <w:szCs w:val="28"/>
        </w:rPr>
        <w:t>’</w:t>
      </w:r>
      <w:r w:rsidRPr="005E3FF5">
        <w:rPr>
          <w:rFonts w:ascii="Times New Roman" w:hAnsi="Times New Roman" w:cs="Times New Roman"/>
          <w:sz w:val="28"/>
          <w:szCs w:val="28"/>
        </w:rPr>
        <w:t>єктів господарювання</w:t>
      </w:r>
    </w:p>
    <w:p w:rsidR="00C776A2" w:rsidRPr="00C776A2" w:rsidRDefault="00C776A2" w:rsidP="00CB7F64">
      <w:pPr>
        <w:spacing w:after="0" w:line="240" w:lineRule="auto"/>
        <w:jc w:val="center"/>
        <w:rPr>
          <w:rFonts w:ascii="Times New Roman" w:hAnsi="Times New Roman" w:cs="Times New Roman"/>
          <w:sz w:val="28"/>
          <w:szCs w:val="28"/>
          <w:lang w:val="ru-RU"/>
        </w:rPr>
      </w:pPr>
    </w:p>
    <w:p w:rsidR="004912EB" w:rsidRPr="00827E16" w:rsidRDefault="00C776A2" w:rsidP="004912E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Інформаці</w:t>
      </w:r>
      <w:r>
        <w:rPr>
          <w:rFonts w:ascii="Times New Roman" w:hAnsi="Times New Roman" w:cs="Times New Roman"/>
          <w:sz w:val="28"/>
          <w:szCs w:val="28"/>
          <w:lang w:val="ru-RU" w:eastAsia="ru-RU"/>
        </w:rPr>
        <w:t>ю</w:t>
      </w:r>
      <w:r w:rsidR="00CB7F64">
        <w:rPr>
          <w:rFonts w:ascii="Times New Roman" w:hAnsi="Times New Roman" w:cs="Times New Roman"/>
          <w:sz w:val="28"/>
          <w:szCs w:val="28"/>
          <w:lang w:eastAsia="ru-RU"/>
        </w:rPr>
        <w:t xml:space="preserve"> взято з відкритих джерел </w:t>
      </w:r>
      <w:r w:rsidR="00417575">
        <w:rPr>
          <w:rFonts w:ascii="Times New Roman" w:hAnsi="Times New Roman" w:cs="Times New Roman"/>
          <w:sz w:val="28"/>
          <w:szCs w:val="28"/>
          <w:lang w:val="ru-RU" w:eastAsia="ru-RU"/>
        </w:rPr>
        <w:t xml:space="preserve">Державної служби статистики України </w:t>
      </w:r>
      <w:r w:rsidR="004912EB" w:rsidRPr="004912EB">
        <w:rPr>
          <w:rFonts w:ascii="Times New Roman" w:hAnsi="Times New Roman" w:cs="Times New Roman"/>
          <w:sz w:val="28"/>
          <w:szCs w:val="28"/>
          <w:lang w:eastAsia="ru-RU"/>
        </w:rPr>
        <w:t>(станом на 01.04.2024)</w:t>
      </w:r>
      <w:r w:rsidR="004912EB" w:rsidRPr="00827E16">
        <w:rPr>
          <w:rFonts w:ascii="Times New Roman" w:hAnsi="Times New Roman" w:cs="Times New Roman"/>
          <w:sz w:val="28"/>
          <w:szCs w:val="28"/>
          <w:lang w:eastAsia="ru-RU"/>
        </w:rPr>
        <w:t>.</w:t>
      </w:r>
    </w:p>
    <w:p w:rsidR="004912EB" w:rsidRPr="00827E16" w:rsidRDefault="004912EB" w:rsidP="004912EB">
      <w:pPr>
        <w:spacing w:after="0" w:line="240" w:lineRule="auto"/>
        <w:ind w:firstLine="709"/>
        <w:jc w:val="both"/>
        <w:rPr>
          <w:rFonts w:ascii="Times New Roman" w:hAnsi="Times New Roman" w:cs="Times New Roman"/>
          <w:sz w:val="28"/>
          <w:szCs w:val="28"/>
          <w:lang w:eastAsia="ru-RU"/>
        </w:rPr>
      </w:pPr>
    </w:p>
    <w:tbl>
      <w:tblPr>
        <w:tblStyle w:val="a3"/>
        <w:tblW w:w="5000" w:type="pct"/>
        <w:tblLook w:val="04A0" w:firstRow="1" w:lastRow="0" w:firstColumn="1" w:lastColumn="0" w:noHBand="0" w:noVBand="1"/>
      </w:tblPr>
      <w:tblGrid>
        <w:gridCol w:w="2675"/>
        <w:gridCol w:w="1378"/>
        <w:gridCol w:w="1380"/>
        <w:gridCol w:w="1380"/>
        <w:gridCol w:w="1380"/>
        <w:gridCol w:w="1378"/>
      </w:tblGrid>
      <w:tr w:rsidR="004912EB" w:rsidRPr="00827E16" w:rsidTr="004912EB">
        <w:tc>
          <w:tcPr>
            <w:tcW w:w="1397" w:type="pct"/>
          </w:tcPr>
          <w:p w:rsidR="004912EB" w:rsidRPr="00827E16" w:rsidRDefault="004912EB" w:rsidP="004912EB">
            <w:pPr>
              <w:jc w:val="center"/>
              <w:rPr>
                <w:rFonts w:ascii="Times New Roman" w:hAnsi="Times New Roman" w:cs="Times New Roman"/>
                <w:sz w:val="24"/>
                <w:szCs w:val="28"/>
              </w:rPr>
            </w:pPr>
            <w:r w:rsidRPr="00827E16">
              <w:rPr>
                <w:rFonts w:ascii="Times New Roman" w:hAnsi="Times New Roman" w:cs="Times New Roman"/>
                <w:sz w:val="24"/>
                <w:szCs w:val="28"/>
              </w:rPr>
              <w:t>Показник</w:t>
            </w:r>
          </w:p>
        </w:tc>
        <w:tc>
          <w:tcPr>
            <w:tcW w:w="720" w:type="pct"/>
          </w:tcPr>
          <w:p w:rsidR="004912EB" w:rsidRPr="00827E16" w:rsidRDefault="004912EB" w:rsidP="004912EB">
            <w:pPr>
              <w:jc w:val="center"/>
              <w:rPr>
                <w:rFonts w:ascii="Times New Roman" w:hAnsi="Times New Roman" w:cs="Times New Roman"/>
                <w:sz w:val="24"/>
                <w:szCs w:val="28"/>
              </w:rPr>
            </w:pPr>
            <w:r w:rsidRPr="00827E16">
              <w:rPr>
                <w:rFonts w:ascii="Times New Roman" w:hAnsi="Times New Roman" w:cs="Times New Roman"/>
                <w:sz w:val="24"/>
                <w:szCs w:val="28"/>
              </w:rPr>
              <w:t>Великі</w:t>
            </w:r>
          </w:p>
        </w:tc>
        <w:tc>
          <w:tcPr>
            <w:tcW w:w="721" w:type="pct"/>
          </w:tcPr>
          <w:p w:rsidR="004912EB" w:rsidRPr="00827E16" w:rsidRDefault="004912EB" w:rsidP="004912EB">
            <w:pPr>
              <w:jc w:val="center"/>
              <w:rPr>
                <w:rFonts w:ascii="Times New Roman" w:hAnsi="Times New Roman" w:cs="Times New Roman"/>
                <w:sz w:val="24"/>
                <w:szCs w:val="28"/>
              </w:rPr>
            </w:pPr>
            <w:r w:rsidRPr="00827E16">
              <w:rPr>
                <w:rFonts w:ascii="Times New Roman" w:hAnsi="Times New Roman" w:cs="Times New Roman"/>
                <w:sz w:val="24"/>
                <w:szCs w:val="28"/>
              </w:rPr>
              <w:t>Середні</w:t>
            </w:r>
          </w:p>
        </w:tc>
        <w:tc>
          <w:tcPr>
            <w:tcW w:w="721" w:type="pct"/>
          </w:tcPr>
          <w:p w:rsidR="004912EB" w:rsidRPr="00827E16" w:rsidRDefault="004912EB" w:rsidP="004912EB">
            <w:pPr>
              <w:jc w:val="center"/>
              <w:rPr>
                <w:rFonts w:ascii="Times New Roman" w:hAnsi="Times New Roman" w:cs="Times New Roman"/>
                <w:sz w:val="24"/>
                <w:szCs w:val="28"/>
              </w:rPr>
            </w:pPr>
            <w:r w:rsidRPr="00827E16">
              <w:rPr>
                <w:rFonts w:ascii="Times New Roman" w:hAnsi="Times New Roman" w:cs="Times New Roman"/>
                <w:sz w:val="24"/>
                <w:szCs w:val="28"/>
              </w:rPr>
              <w:t>Малі</w:t>
            </w:r>
          </w:p>
        </w:tc>
        <w:tc>
          <w:tcPr>
            <w:tcW w:w="721" w:type="pct"/>
          </w:tcPr>
          <w:p w:rsidR="004912EB" w:rsidRPr="00827E16" w:rsidRDefault="004912EB" w:rsidP="004912EB">
            <w:pPr>
              <w:jc w:val="center"/>
              <w:rPr>
                <w:rFonts w:ascii="Times New Roman" w:hAnsi="Times New Roman" w:cs="Times New Roman"/>
                <w:sz w:val="24"/>
                <w:szCs w:val="28"/>
              </w:rPr>
            </w:pPr>
            <w:r w:rsidRPr="00827E16">
              <w:rPr>
                <w:rFonts w:ascii="Times New Roman" w:hAnsi="Times New Roman" w:cs="Times New Roman"/>
                <w:sz w:val="24"/>
                <w:szCs w:val="28"/>
              </w:rPr>
              <w:t>Мікро</w:t>
            </w:r>
          </w:p>
        </w:tc>
        <w:tc>
          <w:tcPr>
            <w:tcW w:w="720" w:type="pct"/>
          </w:tcPr>
          <w:p w:rsidR="004912EB" w:rsidRPr="00827E16" w:rsidRDefault="004912EB" w:rsidP="004912EB">
            <w:pPr>
              <w:jc w:val="center"/>
              <w:rPr>
                <w:rFonts w:ascii="Times New Roman" w:hAnsi="Times New Roman" w:cs="Times New Roman"/>
                <w:sz w:val="24"/>
                <w:szCs w:val="28"/>
              </w:rPr>
            </w:pPr>
            <w:r w:rsidRPr="00827E16">
              <w:rPr>
                <w:rFonts w:ascii="Times New Roman" w:hAnsi="Times New Roman" w:cs="Times New Roman"/>
                <w:sz w:val="24"/>
                <w:szCs w:val="28"/>
              </w:rPr>
              <w:t>Разом</w:t>
            </w:r>
          </w:p>
        </w:tc>
      </w:tr>
      <w:tr w:rsidR="004912EB" w:rsidRPr="00827E16" w:rsidTr="004912EB">
        <w:tc>
          <w:tcPr>
            <w:tcW w:w="1397" w:type="pct"/>
          </w:tcPr>
          <w:p w:rsidR="004912EB" w:rsidRPr="004912EB" w:rsidRDefault="004912EB" w:rsidP="004912EB">
            <w:pPr>
              <w:rPr>
                <w:rFonts w:ascii="Times New Roman" w:hAnsi="Times New Roman" w:cs="Times New Roman"/>
                <w:sz w:val="24"/>
                <w:szCs w:val="28"/>
                <w:lang w:val="uk-UA"/>
              </w:rPr>
            </w:pPr>
            <w:r w:rsidRPr="004912EB">
              <w:rPr>
                <w:rFonts w:ascii="Times New Roman" w:hAnsi="Times New Roman" w:cs="Times New Roman"/>
                <w:sz w:val="24"/>
                <w:szCs w:val="28"/>
                <w:lang w:val="uk-UA"/>
              </w:rPr>
              <w:t>Кількість суб’єктів господарювання, що підпадають під дію регулювання (заклади дошкільної освіти державної,комунальної, приватної та корпоративної форми власності), одиниць</w:t>
            </w:r>
          </w:p>
        </w:tc>
        <w:tc>
          <w:tcPr>
            <w:tcW w:w="720" w:type="pct"/>
            <w:shd w:val="clear" w:color="auto" w:fill="auto"/>
            <w:vAlign w:val="center"/>
          </w:tcPr>
          <w:p w:rsidR="004912EB" w:rsidRPr="004912EB" w:rsidRDefault="004912EB" w:rsidP="004912EB">
            <w:pPr>
              <w:jc w:val="center"/>
              <w:rPr>
                <w:rFonts w:ascii="Times New Roman" w:hAnsi="Times New Roman" w:cs="Times New Roman"/>
                <w:sz w:val="24"/>
                <w:szCs w:val="24"/>
              </w:rPr>
            </w:pPr>
            <w:r w:rsidRPr="004912EB">
              <w:rPr>
                <w:rFonts w:ascii="Times New Roman" w:hAnsi="Times New Roman" w:cs="Times New Roman"/>
                <w:sz w:val="24"/>
                <w:szCs w:val="24"/>
              </w:rPr>
              <w:t>0</w:t>
            </w:r>
          </w:p>
        </w:tc>
        <w:tc>
          <w:tcPr>
            <w:tcW w:w="721" w:type="pct"/>
            <w:shd w:val="clear" w:color="auto" w:fill="auto"/>
            <w:vAlign w:val="center"/>
          </w:tcPr>
          <w:p w:rsidR="004912EB" w:rsidRPr="004912EB" w:rsidRDefault="004912EB" w:rsidP="004912EB">
            <w:pPr>
              <w:jc w:val="center"/>
              <w:rPr>
                <w:rFonts w:ascii="Times New Roman" w:hAnsi="Times New Roman" w:cs="Times New Roman"/>
                <w:sz w:val="24"/>
                <w:szCs w:val="24"/>
              </w:rPr>
            </w:pPr>
            <w:r w:rsidRPr="004912EB">
              <w:rPr>
                <w:rFonts w:ascii="Times New Roman" w:hAnsi="Times New Roman" w:cs="Times New Roman"/>
                <w:sz w:val="24"/>
                <w:szCs w:val="24"/>
              </w:rPr>
              <w:t>1 083</w:t>
            </w:r>
          </w:p>
        </w:tc>
        <w:tc>
          <w:tcPr>
            <w:tcW w:w="721" w:type="pct"/>
            <w:shd w:val="clear" w:color="auto" w:fill="auto"/>
            <w:vAlign w:val="center"/>
          </w:tcPr>
          <w:p w:rsidR="004912EB" w:rsidRPr="004912EB" w:rsidRDefault="004912EB" w:rsidP="004912EB">
            <w:pPr>
              <w:jc w:val="center"/>
              <w:rPr>
                <w:rFonts w:ascii="Times New Roman" w:hAnsi="Times New Roman" w:cs="Times New Roman"/>
                <w:sz w:val="24"/>
                <w:szCs w:val="24"/>
              </w:rPr>
            </w:pPr>
            <w:r w:rsidRPr="004912EB">
              <w:rPr>
                <w:rFonts w:ascii="Times New Roman" w:hAnsi="Times New Roman" w:cs="Times New Roman"/>
                <w:sz w:val="24"/>
                <w:szCs w:val="24"/>
              </w:rPr>
              <w:t>6 334</w:t>
            </w:r>
          </w:p>
        </w:tc>
        <w:tc>
          <w:tcPr>
            <w:tcW w:w="721" w:type="pct"/>
            <w:shd w:val="clear" w:color="auto" w:fill="auto"/>
            <w:vAlign w:val="center"/>
          </w:tcPr>
          <w:p w:rsidR="004912EB" w:rsidRPr="004912EB" w:rsidRDefault="004912EB" w:rsidP="004912EB">
            <w:pPr>
              <w:jc w:val="center"/>
              <w:rPr>
                <w:rFonts w:ascii="Times New Roman" w:hAnsi="Times New Roman" w:cs="Times New Roman"/>
                <w:sz w:val="24"/>
                <w:szCs w:val="24"/>
              </w:rPr>
            </w:pPr>
            <w:r w:rsidRPr="004912EB">
              <w:rPr>
                <w:rFonts w:ascii="Times New Roman" w:hAnsi="Times New Roman" w:cs="Times New Roman"/>
                <w:sz w:val="24"/>
                <w:szCs w:val="24"/>
              </w:rPr>
              <w:t>6 035</w:t>
            </w:r>
          </w:p>
        </w:tc>
        <w:tc>
          <w:tcPr>
            <w:tcW w:w="720" w:type="pct"/>
            <w:shd w:val="clear" w:color="auto" w:fill="auto"/>
            <w:vAlign w:val="center"/>
          </w:tcPr>
          <w:p w:rsidR="004912EB" w:rsidRPr="004912EB" w:rsidRDefault="004912EB" w:rsidP="004912EB">
            <w:pPr>
              <w:jc w:val="center"/>
              <w:rPr>
                <w:rFonts w:ascii="Times New Roman" w:hAnsi="Times New Roman" w:cs="Times New Roman"/>
                <w:sz w:val="24"/>
                <w:szCs w:val="24"/>
              </w:rPr>
            </w:pPr>
            <w:r w:rsidRPr="004912EB">
              <w:rPr>
                <w:rFonts w:ascii="Times New Roman" w:hAnsi="Times New Roman" w:cs="Times New Roman"/>
                <w:sz w:val="24"/>
                <w:szCs w:val="24"/>
              </w:rPr>
              <w:t>13 452</w:t>
            </w:r>
          </w:p>
        </w:tc>
      </w:tr>
      <w:tr w:rsidR="004912EB" w:rsidRPr="00827E16" w:rsidTr="004912EB">
        <w:tc>
          <w:tcPr>
            <w:tcW w:w="1397" w:type="pct"/>
          </w:tcPr>
          <w:p w:rsidR="004912EB" w:rsidRPr="00827E16" w:rsidRDefault="004912EB" w:rsidP="004912EB">
            <w:pPr>
              <w:rPr>
                <w:rFonts w:ascii="Times New Roman" w:hAnsi="Times New Roman" w:cs="Times New Roman"/>
                <w:sz w:val="24"/>
                <w:szCs w:val="28"/>
              </w:rPr>
            </w:pPr>
            <w:r w:rsidRPr="00827E16">
              <w:rPr>
                <w:rFonts w:ascii="Times New Roman" w:hAnsi="Times New Roman" w:cs="Times New Roman"/>
                <w:sz w:val="24"/>
                <w:szCs w:val="28"/>
              </w:rPr>
              <w:t>Питома вага групи у загальній</w:t>
            </w:r>
            <w:r w:rsidR="00354739">
              <w:rPr>
                <w:rFonts w:ascii="Times New Roman" w:hAnsi="Times New Roman" w:cs="Times New Roman"/>
                <w:sz w:val="24"/>
                <w:szCs w:val="28"/>
              </w:rPr>
              <w:t xml:space="preserve"> </w:t>
            </w:r>
            <w:r w:rsidRPr="00827E16">
              <w:rPr>
                <w:rFonts w:ascii="Times New Roman" w:hAnsi="Times New Roman" w:cs="Times New Roman"/>
                <w:sz w:val="24"/>
                <w:szCs w:val="28"/>
              </w:rPr>
              <w:t>кількості, відсотків</w:t>
            </w:r>
          </w:p>
        </w:tc>
        <w:tc>
          <w:tcPr>
            <w:tcW w:w="720" w:type="pct"/>
            <w:shd w:val="clear" w:color="auto" w:fill="auto"/>
            <w:vAlign w:val="center"/>
          </w:tcPr>
          <w:p w:rsidR="004912EB" w:rsidRPr="004912EB" w:rsidRDefault="004912EB" w:rsidP="004912EB">
            <w:pPr>
              <w:jc w:val="center"/>
              <w:rPr>
                <w:rFonts w:ascii="Times New Roman" w:hAnsi="Times New Roman" w:cs="Times New Roman"/>
                <w:sz w:val="24"/>
                <w:szCs w:val="24"/>
              </w:rPr>
            </w:pPr>
            <w:r>
              <w:rPr>
                <w:rFonts w:ascii="Times New Roman" w:hAnsi="Times New Roman" w:cs="Times New Roman"/>
                <w:sz w:val="24"/>
                <w:szCs w:val="24"/>
              </w:rPr>
              <w:t xml:space="preserve">0 </w:t>
            </w:r>
            <w:r w:rsidRPr="004912EB">
              <w:rPr>
                <w:rFonts w:ascii="Times New Roman" w:hAnsi="Times New Roman" w:cs="Times New Roman"/>
                <w:sz w:val="24"/>
                <w:szCs w:val="24"/>
              </w:rPr>
              <w:t>%</w:t>
            </w:r>
          </w:p>
        </w:tc>
        <w:tc>
          <w:tcPr>
            <w:tcW w:w="721" w:type="pct"/>
            <w:shd w:val="clear" w:color="auto" w:fill="auto"/>
            <w:vAlign w:val="center"/>
          </w:tcPr>
          <w:p w:rsidR="004912EB" w:rsidRPr="004912EB" w:rsidRDefault="004912EB" w:rsidP="004912EB">
            <w:pPr>
              <w:jc w:val="center"/>
              <w:rPr>
                <w:rFonts w:ascii="Times New Roman" w:hAnsi="Times New Roman" w:cs="Times New Roman"/>
                <w:sz w:val="24"/>
                <w:szCs w:val="24"/>
              </w:rPr>
            </w:pPr>
            <w:r>
              <w:rPr>
                <w:rFonts w:ascii="Times New Roman" w:hAnsi="Times New Roman" w:cs="Times New Roman"/>
                <w:sz w:val="24"/>
                <w:szCs w:val="24"/>
              </w:rPr>
              <w:t xml:space="preserve">8 </w:t>
            </w:r>
            <w:r w:rsidRPr="004912EB">
              <w:rPr>
                <w:rFonts w:ascii="Times New Roman" w:hAnsi="Times New Roman" w:cs="Times New Roman"/>
                <w:sz w:val="24"/>
                <w:szCs w:val="24"/>
              </w:rPr>
              <w:t>%</w:t>
            </w:r>
          </w:p>
        </w:tc>
        <w:tc>
          <w:tcPr>
            <w:tcW w:w="721" w:type="pct"/>
            <w:shd w:val="clear" w:color="auto" w:fill="auto"/>
            <w:vAlign w:val="center"/>
          </w:tcPr>
          <w:p w:rsidR="004912EB" w:rsidRPr="004912EB" w:rsidRDefault="004912EB" w:rsidP="004912EB">
            <w:pPr>
              <w:jc w:val="center"/>
              <w:rPr>
                <w:rFonts w:ascii="Times New Roman" w:hAnsi="Times New Roman" w:cs="Times New Roman"/>
                <w:sz w:val="24"/>
                <w:szCs w:val="24"/>
              </w:rPr>
            </w:pPr>
            <w:r>
              <w:rPr>
                <w:rFonts w:ascii="Times New Roman" w:hAnsi="Times New Roman" w:cs="Times New Roman"/>
                <w:sz w:val="24"/>
                <w:szCs w:val="24"/>
              </w:rPr>
              <w:t xml:space="preserve">47 </w:t>
            </w:r>
            <w:r w:rsidRPr="004912EB">
              <w:rPr>
                <w:rFonts w:ascii="Times New Roman" w:hAnsi="Times New Roman" w:cs="Times New Roman"/>
                <w:sz w:val="24"/>
                <w:szCs w:val="24"/>
              </w:rPr>
              <w:t>%</w:t>
            </w:r>
          </w:p>
        </w:tc>
        <w:tc>
          <w:tcPr>
            <w:tcW w:w="721" w:type="pct"/>
            <w:shd w:val="clear" w:color="auto" w:fill="auto"/>
            <w:vAlign w:val="center"/>
          </w:tcPr>
          <w:p w:rsidR="004912EB" w:rsidRPr="004912EB" w:rsidRDefault="004912EB" w:rsidP="004912EB">
            <w:pPr>
              <w:jc w:val="center"/>
              <w:rPr>
                <w:rFonts w:ascii="Times New Roman" w:hAnsi="Times New Roman" w:cs="Times New Roman"/>
                <w:sz w:val="24"/>
                <w:szCs w:val="24"/>
              </w:rPr>
            </w:pPr>
            <w:r>
              <w:rPr>
                <w:rFonts w:ascii="Times New Roman" w:hAnsi="Times New Roman" w:cs="Times New Roman"/>
                <w:sz w:val="24"/>
                <w:szCs w:val="24"/>
              </w:rPr>
              <w:t xml:space="preserve">45 </w:t>
            </w:r>
            <w:r w:rsidRPr="004912EB">
              <w:rPr>
                <w:rFonts w:ascii="Times New Roman" w:hAnsi="Times New Roman" w:cs="Times New Roman"/>
                <w:sz w:val="24"/>
                <w:szCs w:val="24"/>
              </w:rPr>
              <w:t>%</w:t>
            </w:r>
          </w:p>
        </w:tc>
        <w:tc>
          <w:tcPr>
            <w:tcW w:w="720" w:type="pct"/>
            <w:shd w:val="clear" w:color="auto" w:fill="auto"/>
            <w:vAlign w:val="center"/>
          </w:tcPr>
          <w:p w:rsidR="004912EB" w:rsidRPr="004912EB" w:rsidRDefault="004912EB" w:rsidP="004912EB">
            <w:pPr>
              <w:jc w:val="center"/>
              <w:rPr>
                <w:rFonts w:ascii="Times New Roman" w:hAnsi="Times New Roman" w:cs="Times New Roman"/>
                <w:sz w:val="24"/>
                <w:szCs w:val="24"/>
              </w:rPr>
            </w:pPr>
            <w:r w:rsidRPr="004912EB">
              <w:rPr>
                <w:rFonts w:ascii="Times New Roman" w:hAnsi="Times New Roman" w:cs="Times New Roman"/>
                <w:sz w:val="24"/>
                <w:szCs w:val="24"/>
              </w:rPr>
              <w:t>100%</w:t>
            </w:r>
          </w:p>
        </w:tc>
      </w:tr>
    </w:tbl>
    <w:p w:rsidR="004912EB" w:rsidRPr="004912EB" w:rsidRDefault="004912EB" w:rsidP="00CB7F64">
      <w:pPr>
        <w:spacing w:after="0" w:line="240" w:lineRule="auto"/>
        <w:rPr>
          <w:rFonts w:ascii="Times New Roman" w:hAnsi="Times New Roman" w:cs="Times New Roman"/>
          <w:sz w:val="28"/>
          <w:szCs w:val="28"/>
          <w:lang w:val="ru-RU"/>
        </w:rPr>
      </w:pPr>
    </w:p>
    <w:tbl>
      <w:tblPr>
        <w:tblStyle w:val="a3"/>
        <w:tblW w:w="0" w:type="auto"/>
        <w:tblLayout w:type="fixed"/>
        <w:tblLook w:val="04A0" w:firstRow="1" w:lastRow="0" w:firstColumn="1" w:lastColumn="0" w:noHBand="0" w:noVBand="1"/>
      </w:tblPr>
      <w:tblGrid>
        <w:gridCol w:w="1668"/>
        <w:gridCol w:w="3331"/>
        <w:gridCol w:w="4856"/>
      </w:tblGrid>
      <w:tr w:rsidR="00CB7F64" w:rsidRPr="00CF2FE3" w:rsidTr="00C776A2">
        <w:tc>
          <w:tcPr>
            <w:tcW w:w="1668" w:type="dxa"/>
          </w:tcPr>
          <w:p w:rsidR="00CB7F64" w:rsidRPr="00CF2FE3" w:rsidRDefault="00CB7F64" w:rsidP="007827A6">
            <w:pPr>
              <w:spacing w:after="0"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Вид альтернативи</w:t>
            </w:r>
          </w:p>
        </w:tc>
        <w:tc>
          <w:tcPr>
            <w:tcW w:w="3331" w:type="dxa"/>
          </w:tcPr>
          <w:p w:rsidR="00CB7F64" w:rsidRPr="00CF2FE3" w:rsidRDefault="00CB7F64" w:rsidP="007827A6">
            <w:pPr>
              <w:spacing w:after="0"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Вигоди</w:t>
            </w:r>
          </w:p>
        </w:tc>
        <w:tc>
          <w:tcPr>
            <w:tcW w:w="4856" w:type="dxa"/>
          </w:tcPr>
          <w:p w:rsidR="00CB7F64" w:rsidRPr="00CF2FE3" w:rsidRDefault="00CB7F64" w:rsidP="007827A6">
            <w:pPr>
              <w:spacing w:after="0"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Витрати</w:t>
            </w:r>
          </w:p>
        </w:tc>
      </w:tr>
      <w:tr w:rsidR="00CB7F64" w:rsidRPr="00CF2FE3" w:rsidTr="007827A6">
        <w:trPr>
          <w:trHeight w:val="3537"/>
        </w:trPr>
        <w:tc>
          <w:tcPr>
            <w:tcW w:w="1668" w:type="dxa"/>
          </w:tcPr>
          <w:p w:rsidR="00CB7F64" w:rsidRPr="00CF2FE3" w:rsidRDefault="00CB7F64" w:rsidP="007827A6">
            <w:pPr>
              <w:spacing w:after="0" w:line="240" w:lineRule="auto"/>
              <w:rPr>
                <w:rFonts w:ascii="Times New Roman" w:hAnsi="Times New Roman" w:cs="Times New Roman"/>
                <w:sz w:val="24"/>
                <w:szCs w:val="28"/>
              </w:rPr>
            </w:pPr>
            <w:r w:rsidRPr="00CF2FE3">
              <w:rPr>
                <w:rFonts w:ascii="Times New Roman" w:hAnsi="Times New Roman" w:cs="Times New Roman"/>
                <w:sz w:val="24"/>
                <w:szCs w:val="28"/>
              </w:rPr>
              <w:t>Альтернатива 1</w:t>
            </w:r>
          </w:p>
        </w:tc>
        <w:tc>
          <w:tcPr>
            <w:tcW w:w="3331" w:type="dxa"/>
          </w:tcPr>
          <w:p w:rsidR="00CB7F64" w:rsidRPr="00257FAE" w:rsidRDefault="00CB7F64" w:rsidP="007827A6">
            <w:pPr>
              <w:spacing w:after="0" w:line="240" w:lineRule="auto"/>
              <w:rPr>
                <w:rFonts w:ascii="Times New Roman" w:hAnsi="Times New Roman" w:cs="Times New Roman"/>
                <w:sz w:val="24"/>
                <w:szCs w:val="28"/>
              </w:rPr>
            </w:pPr>
            <w:r w:rsidRPr="00257FAE">
              <w:rPr>
                <w:rFonts w:ascii="Times New Roman" w:hAnsi="Times New Roman" w:cs="Times New Roman"/>
                <w:sz w:val="24"/>
                <w:szCs w:val="28"/>
              </w:rPr>
              <w:t>Відсутні</w:t>
            </w:r>
          </w:p>
        </w:tc>
        <w:tc>
          <w:tcPr>
            <w:tcW w:w="4856" w:type="dxa"/>
          </w:tcPr>
          <w:p w:rsidR="00CB7F64" w:rsidRDefault="00C776A2" w:rsidP="007827A6">
            <w:pPr>
              <w:spacing w:after="0" w:line="240" w:lineRule="auto"/>
              <w:jc w:val="both"/>
              <w:rPr>
                <w:rFonts w:ascii="Times New Roman" w:hAnsi="Times New Roman" w:cs="Times New Roman"/>
                <w:sz w:val="24"/>
                <w:szCs w:val="24"/>
              </w:rPr>
            </w:pPr>
            <w:r w:rsidRPr="00390B77">
              <w:rPr>
                <w:rFonts w:ascii="Times New Roman" w:hAnsi="Times New Roman" w:cs="Times New Roman"/>
                <w:sz w:val="24"/>
                <w:szCs w:val="24"/>
              </w:rPr>
              <w:t xml:space="preserve">Порушення чинного законодавстваУкраїни. </w:t>
            </w:r>
            <w:r w:rsidR="00C62613" w:rsidRPr="004B7410">
              <w:rPr>
                <w:rFonts w:ascii="Times New Roman" w:hAnsi="Times New Roman" w:cs="Times New Roman"/>
                <w:sz w:val="24"/>
                <w:szCs w:val="24"/>
              </w:rPr>
              <w:t xml:space="preserve">Невідповідність чинних  Умов </w:t>
            </w:r>
            <w:r w:rsidR="00C62613" w:rsidRPr="004B7410">
              <w:rPr>
                <w:rFonts w:ascii="Times New Roman" w:hAnsi="Times New Roman" w:cs="Times New Roman"/>
                <w:bCs/>
                <w:sz w:val="24"/>
                <w:szCs w:val="24"/>
                <w:shd w:val="clear" w:color="auto" w:fill="FFFFFF"/>
                <w:lang w:val="uk-UA"/>
              </w:rPr>
              <w:t>допуску асистента учня (дитини) до освітнього процесу для виконання його функцій та вимог до нього</w:t>
            </w:r>
            <w:r w:rsidR="00C62613" w:rsidRPr="004B7410">
              <w:rPr>
                <w:rFonts w:ascii="Times New Roman" w:hAnsi="Times New Roman" w:cs="Times New Roman"/>
                <w:sz w:val="24"/>
                <w:szCs w:val="24"/>
              </w:rPr>
              <w:t xml:space="preserve"> (в частині </w:t>
            </w:r>
            <w:r w:rsidR="00C62613" w:rsidRPr="004B7410">
              <w:rPr>
                <w:rFonts w:ascii="Times New Roman" w:hAnsi="Times New Roman" w:cs="Times New Roman"/>
                <w:sz w:val="24"/>
                <w:szCs w:val="24"/>
                <w:lang w:eastAsia="uk-UA"/>
              </w:rPr>
              <w:t xml:space="preserve">визначення </w:t>
            </w:r>
            <w:r w:rsidR="00C62613" w:rsidRPr="004B7410">
              <w:rPr>
                <w:rFonts w:ascii="Times New Roman" w:hAnsi="Times New Roman" w:cs="Times New Roman"/>
                <w:sz w:val="24"/>
                <w:szCs w:val="24"/>
              </w:rPr>
              <w:t>основних правил перебування асистента дитини з особливими освітніми потребами в закладі дошкільної освіти та його участі в освітньому процесі</w:t>
            </w:r>
            <w:r w:rsidR="00C62613" w:rsidRPr="004B7410">
              <w:rPr>
                <w:rFonts w:ascii="Times New Roman" w:hAnsi="Times New Roman" w:cs="Times New Roman"/>
                <w:sz w:val="24"/>
                <w:szCs w:val="24"/>
                <w:lang w:eastAsia="uk-UA"/>
              </w:rPr>
              <w:t xml:space="preserve">) </w:t>
            </w:r>
            <w:r w:rsidR="00C62613">
              <w:rPr>
                <w:rFonts w:ascii="Times New Roman" w:hAnsi="Times New Roman" w:cs="Times New Roman"/>
                <w:sz w:val="24"/>
                <w:szCs w:val="24"/>
                <w:lang w:eastAsia="uk-UA"/>
              </w:rPr>
              <w:t xml:space="preserve">відповідно до вимог </w:t>
            </w:r>
            <w:r w:rsidR="00C62613" w:rsidRPr="004B7410">
              <w:rPr>
                <w:rFonts w:ascii="Times New Roman" w:hAnsi="Times New Roman" w:cs="Times New Roman"/>
                <w:sz w:val="24"/>
                <w:szCs w:val="24"/>
                <w:lang w:eastAsia="uk-UA"/>
              </w:rPr>
              <w:t>Закону</w:t>
            </w:r>
            <w:r w:rsidR="00C62613" w:rsidRPr="004B7410">
              <w:rPr>
                <w:rFonts w:ascii="Times New Roman" w:hAnsi="Times New Roman" w:cs="Times New Roman"/>
                <w:sz w:val="24"/>
                <w:szCs w:val="24"/>
              </w:rPr>
              <w:t>.</w:t>
            </w:r>
          </w:p>
          <w:p w:rsidR="00C62613" w:rsidRPr="00C62613" w:rsidRDefault="00C62613" w:rsidP="007827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Порушення </w:t>
            </w:r>
            <w:r w:rsidRPr="00354739">
              <w:rPr>
                <w:rFonts w:ascii="Times New Roman" w:hAnsi="Times New Roman" w:cs="Times New Roman"/>
                <w:sz w:val="24"/>
                <w:szCs w:val="24"/>
              </w:rPr>
              <w:t>права дітей з особливими освітніми потребами на здобуття якісної дошкільної освіти.</w:t>
            </w:r>
          </w:p>
        </w:tc>
      </w:tr>
      <w:tr w:rsidR="00CB7F64" w:rsidRPr="00CF2FE3" w:rsidTr="00C776A2">
        <w:tc>
          <w:tcPr>
            <w:tcW w:w="1668" w:type="dxa"/>
          </w:tcPr>
          <w:p w:rsidR="00CB7F64" w:rsidRPr="00CF2FE3" w:rsidRDefault="00CB7F64" w:rsidP="007827A6">
            <w:pPr>
              <w:spacing w:after="0" w:line="240" w:lineRule="auto"/>
              <w:rPr>
                <w:rFonts w:ascii="Times New Roman" w:hAnsi="Times New Roman" w:cs="Times New Roman"/>
                <w:sz w:val="24"/>
                <w:szCs w:val="28"/>
              </w:rPr>
            </w:pPr>
            <w:r w:rsidRPr="00CF2FE3">
              <w:rPr>
                <w:rFonts w:ascii="Times New Roman" w:hAnsi="Times New Roman" w:cs="Times New Roman"/>
                <w:sz w:val="24"/>
                <w:szCs w:val="28"/>
              </w:rPr>
              <w:t>Альтернатива 2</w:t>
            </w:r>
          </w:p>
        </w:tc>
        <w:tc>
          <w:tcPr>
            <w:tcW w:w="3331" w:type="dxa"/>
          </w:tcPr>
          <w:p w:rsidR="00665DFE" w:rsidRPr="00665DFE" w:rsidRDefault="00665DFE" w:rsidP="007827A6">
            <w:pPr>
              <w:spacing w:after="0" w:line="240" w:lineRule="auto"/>
              <w:rPr>
                <w:rFonts w:ascii="Times New Roman" w:hAnsi="Times New Roman" w:cs="Times New Roman"/>
                <w:sz w:val="24"/>
                <w:szCs w:val="24"/>
              </w:rPr>
            </w:pPr>
            <w:r w:rsidRPr="00665DFE">
              <w:rPr>
                <w:rFonts w:ascii="Times New Roman" w:hAnsi="Times New Roman" w:cs="Times New Roman"/>
                <w:sz w:val="24"/>
                <w:szCs w:val="24"/>
              </w:rPr>
              <w:t>Максимальні.</w:t>
            </w:r>
          </w:p>
          <w:p w:rsidR="00CB7F64" w:rsidRPr="002012D9" w:rsidRDefault="00665DFE" w:rsidP="007827A6">
            <w:pPr>
              <w:spacing w:after="0" w:line="240" w:lineRule="auto"/>
              <w:rPr>
                <w:rFonts w:ascii="Times New Roman" w:hAnsi="Times New Roman" w:cs="Times New Roman"/>
                <w:sz w:val="24"/>
                <w:szCs w:val="28"/>
              </w:rPr>
            </w:pPr>
            <w:r w:rsidRPr="00665DFE">
              <w:rPr>
                <w:rFonts w:ascii="Times New Roman" w:hAnsi="Times New Roman" w:cs="Times New Roman"/>
                <w:sz w:val="24"/>
                <w:szCs w:val="24"/>
              </w:rPr>
              <w:t xml:space="preserve"> Суб’єкти г</w:t>
            </w:r>
            <w:r w:rsidR="00C62613">
              <w:rPr>
                <w:rFonts w:ascii="Times New Roman" w:hAnsi="Times New Roman" w:cs="Times New Roman"/>
                <w:sz w:val="24"/>
                <w:szCs w:val="24"/>
              </w:rPr>
              <w:t>осподарювання матимуть зрозумілий</w:t>
            </w:r>
            <w:r w:rsidRPr="00665DFE">
              <w:rPr>
                <w:rFonts w:ascii="Times New Roman" w:hAnsi="Times New Roman" w:cs="Times New Roman"/>
                <w:sz w:val="24"/>
                <w:szCs w:val="24"/>
              </w:rPr>
              <w:t xml:space="preserve"> </w:t>
            </w:r>
            <w:r w:rsidR="00C62613" w:rsidRPr="00C62613">
              <w:rPr>
                <w:rFonts w:ascii="Times New Roman" w:hAnsi="Times New Roman" w:cs="Times New Roman"/>
                <w:sz w:val="24"/>
                <w:szCs w:val="24"/>
              </w:rPr>
              <w:t>п</w:t>
            </w:r>
            <w:r w:rsidR="00C62613">
              <w:rPr>
                <w:rFonts w:ascii="Times New Roman" w:hAnsi="Times New Roman" w:cs="Times New Roman"/>
                <w:sz w:val="24"/>
                <w:szCs w:val="24"/>
              </w:rPr>
              <w:t xml:space="preserve">орядок та умови </w:t>
            </w:r>
            <w:r w:rsidR="00C62613" w:rsidRPr="00C62613">
              <w:rPr>
                <w:rFonts w:ascii="Times New Roman" w:hAnsi="Times New Roman" w:cs="Times New Roman"/>
                <w:sz w:val="24"/>
                <w:szCs w:val="24"/>
              </w:rPr>
              <w:t>допуску </w:t>
            </w:r>
            <w:r w:rsidR="00C62613">
              <w:rPr>
                <w:rFonts w:ascii="Times New Roman" w:hAnsi="Times New Roman" w:cs="Times New Roman"/>
                <w:sz w:val="24"/>
                <w:szCs w:val="24"/>
              </w:rPr>
              <w:t xml:space="preserve"> </w:t>
            </w:r>
            <w:hyperlink r:id="rId18" w:anchor="w1_5" w:history="1">
              <w:r w:rsidR="00C62613" w:rsidRPr="00C62613">
                <w:rPr>
                  <w:rStyle w:val="a9"/>
                  <w:rFonts w:ascii="Times New Roman" w:eastAsiaTheme="majorEastAsia" w:hAnsi="Times New Roman" w:cs="Times New Roman"/>
                  <w:color w:val="auto"/>
                  <w:sz w:val="24"/>
                  <w:szCs w:val="24"/>
                  <w:u w:val="none"/>
                </w:rPr>
                <w:t>асистент</w:t>
              </w:r>
            </w:hyperlink>
            <w:r w:rsidR="00C62613" w:rsidRPr="00C62613">
              <w:rPr>
                <w:rFonts w:ascii="Times New Roman" w:hAnsi="Times New Roman" w:cs="Times New Roman"/>
                <w:sz w:val="24"/>
                <w:szCs w:val="24"/>
              </w:rPr>
              <w:t>а </w:t>
            </w:r>
            <w:r w:rsidR="00C62613">
              <w:rPr>
                <w:rFonts w:ascii="Times New Roman" w:hAnsi="Times New Roman" w:cs="Times New Roman"/>
                <w:sz w:val="24"/>
                <w:szCs w:val="24"/>
              </w:rPr>
              <w:t xml:space="preserve"> </w:t>
            </w:r>
            <w:hyperlink r:id="rId19" w:anchor="w2_6" w:history="1">
              <w:r w:rsidR="00C62613" w:rsidRPr="00C62613">
                <w:rPr>
                  <w:rStyle w:val="a9"/>
                  <w:rFonts w:ascii="Times New Roman" w:eastAsiaTheme="majorEastAsia" w:hAnsi="Times New Roman" w:cs="Times New Roman"/>
                  <w:color w:val="auto"/>
                  <w:sz w:val="24"/>
                  <w:szCs w:val="24"/>
                  <w:u w:val="none"/>
                </w:rPr>
                <w:t>дитини</w:t>
              </w:r>
            </w:hyperlink>
            <w:r w:rsidR="00C62613">
              <w:rPr>
                <w:rFonts w:ascii="Times New Roman" w:hAnsi="Times New Roman" w:cs="Times New Roman"/>
                <w:sz w:val="24"/>
                <w:szCs w:val="24"/>
              </w:rPr>
              <w:t xml:space="preserve"> з </w:t>
            </w:r>
            <w:r w:rsidR="00C62613" w:rsidRPr="00C62613">
              <w:rPr>
                <w:rFonts w:ascii="Times New Roman" w:hAnsi="Times New Roman" w:cs="Times New Roman"/>
                <w:sz w:val="24"/>
                <w:szCs w:val="24"/>
              </w:rPr>
              <w:t xml:space="preserve">особливими освітніми потребами до освітнього процесу, вимоги до нього, а також основні правила його перебування в закладі </w:t>
            </w:r>
            <w:r w:rsidR="00C62613" w:rsidRPr="00C62613">
              <w:rPr>
                <w:rFonts w:ascii="Times New Roman" w:hAnsi="Times New Roman" w:cs="Times New Roman"/>
                <w:sz w:val="24"/>
                <w:szCs w:val="24"/>
              </w:rPr>
              <w:lastRenderedPageBreak/>
              <w:t>дошкільної освіти та участі в освітньому процесі</w:t>
            </w:r>
            <w:r w:rsidRPr="00C62613">
              <w:rPr>
                <w:rFonts w:ascii="Times New Roman" w:hAnsi="Times New Roman" w:cs="Times New Roman"/>
                <w:sz w:val="24"/>
                <w:szCs w:val="24"/>
              </w:rPr>
              <w:t>.</w:t>
            </w:r>
          </w:p>
        </w:tc>
        <w:tc>
          <w:tcPr>
            <w:tcW w:w="4856" w:type="dxa"/>
          </w:tcPr>
          <w:p w:rsidR="00CB7F64" w:rsidRPr="0085519C" w:rsidRDefault="00665DFE" w:rsidP="007827A6">
            <w:pPr>
              <w:spacing w:after="0" w:line="240" w:lineRule="auto"/>
              <w:jc w:val="both"/>
              <w:rPr>
                <w:rFonts w:ascii="Times New Roman" w:hAnsi="Times New Roman" w:cs="Times New Roman"/>
                <w:sz w:val="24"/>
                <w:szCs w:val="24"/>
              </w:rPr>
            </w:pPr>
            <w:r w:rsidRPr="00665DFE">
              <w:rPr>
                <w:rFonts w:ascii="Times New Roman" w:hAnsi="Times New Roman" w:cs="Times New Roman"/>
                <w:sz w:val="24"/>
                <w:szCs w:val="24"/>
              </w:rPr>
              <w:lastRenderedPageBreak/>
              <w:t>Ознайомлення</w:t>
            </w:r>
            <w:r w:rsidR="00C62613">
              <w:rPr>
                <w:rFonts w:ascii="Times New Roman" w:hAnsi="Times New Roman" w:cs="Times New Roman"/>
                <w:sz w:val="24"/>
                <w:szCs w:val="24"/>
              </w:rPr>
              <w:t xml:space="preserve"> </w:t>
            </w:r>
            <w:r w:rsidR="000575DF">
              <w:rPr>
                <w:rFonts w:ascii="Times New Roman" w:hAnsi="Times New Roman" w:cs="Times New Roman"/>
                <w:color w:val="000000"/>
                <w:sz w:val="24"/>
                <w:szCs w:val="24"/>
              </w:rPr>
              <w:t xml:space="preserve">учасників освітнього </w:t>
            </w:r>
            <w:r w:rsidR="00C62613">
              <w:rPr>
                <w:rFonts w:ascii="Times New Roman" w:hAnsi="Times New Roman" w:cs="Times New Roman"/>
                <w:color w:val="000000"/>
                <w:sz w:val="24"/>
                <w:szCs w:val="24"/>
              </w:rPr>
              <w:t xml:space="preserve">процесу </w:t>
            </w:r>
            <w:r w:rsidRPr="00665DFE">
              <w:rPr>
                <w:rFonts w:ascii="Times New Roman" w:hAnsi="Times New Roman" w:cs="Times New Roman"/>
                <w:sz w:val="24"/>
                <w:szCs w:val="24"/>
              </w:rPr>
              <w:t xml:space="preserve">з текстом </w:t>
            </w:r>
            <w:r w:rsidR="0085519C">
              <w:rPr>
                <w:rFonts w:ascii="Times New Roman" w:hAnsi="Times New Roman" w:cs="Times New Roman"/>
                <w:sz w:val="24"/>
                <w:szCs w:val="24"/>
              </w:rPr>
              <w:t xml:space="preserve">Положення </w:t>
            </w:r>
            <w:r w:rsidR="0085519C" w:rsidRPr="0085519C">
              <w:rPr>
                <w:rFonts w:ascii="Times New Roman" w:hAnsi="Times New Roman" w:cs="Times New Roman"/>
                <w:sz w:val="24"/>
                <w:szCs w:val="24"/>
              </w:rPr>
              <w:t>про асистента дитини з особливими освітніми потребами</w:t>
            </w:r>
            <w:r w:rsidR="0085519C">
              <w:rPr>
                <w:rFonts w:ascii="Times New Roman" w:hAnsi="Times New Roman" w:cs="Times New Roman"/>
                <w:sz w:val="24"/>
                <w:szCs w:val="24"/>
              </w:rPr>
              <w:t xml:space="preserve"> </w:t>
            </w:r>
            <w:r w:rsidR="0085519C" w:rsidRPr="0085519C">
              <w:rPr>
                <w:rFonts w:ascii="Times New Roman" w:hAnsi="Times New Roman" w:cs="Times New Roman"/>
                <w:sz w:val="24"/>
                <w:szCs w:val="24"/>
              </w:rPr>
              <w:t>в закладі дошкільн</w:t>
            </w:r>
            <w:r w:rsidR="0085519C" w:rsidRPr="0085519C">
              <w:rPr>
                <w:rFonts w:ascii="Times New Roman" w:hAnsi="Times New Roman" w:cs="Times New Roman"/>
                <w:sz w:val="24"/>
                <w:szCs w:val="24"/>
                <w:lang w:val="uk-UA"/>
              </w:rPr>
              <w:t>ої</w:t>
            </w:r>
            <w:r w:rsidR="0085519C" w:rsidRPr="0085519C">
              <w:rPr>
                <w:rFonts w:ascii="Times New Roman" w:hAnsi="Times New Roman" w:cs="Times New Roman"/>
                <w:sz w:val="24"/>
                <w:szCs w:val="24"/>
              </w:rPr>
              <w:t xml:space="preserve"> освіти</w:t>
            </w:r>
            <w:r w:rsidR="000575DF">
              <w:rPr>
                <w:rFonts w:ascii="Times New Roman" w:hAnsi="Times New Roman" w:cs="Times New Roman"/>
                <w:sz w:val="24"/>
                <w:szCs w:val="24"/>
              </w:rPr>
              <w:t>: 1 год х 103 грн/год х 13452</w:t>
            </w:r>
            <w:r w:rsidRPr="00665DFE">
              <w:rPr>
                <w:rFonts w:ascii="Times New Roman" w:hAnsi="Times New Roman" w:cs="Times New Roman"/>
                <w:sz w:val="24"/>
                <w:szCs w:val="24"/>
              </w:rPr>
              <w:t xml:space="preserve"> закладів = </w:t>
            </w:r>
            <w:r w:rsidR="000575DF">
              <w:rPr>
                <w:rFonts w:ascii="Times New Roman" w:hAnsi="Times New Roman" w:cs="Times New Roman"/>
                <w:sz w:val="24"/>
                <w:szCs w:val="24"/>
              </w:rPr>
              <w:t>1385556</w:t>
            </w:r>
            <w:r w:rsidRPr="00665DFE">
              <w:rPr>
                <w:rFonts w:ascii="Times New Roman" w:hAnsi="Times New Roman" w:cs="Times New Roman"/>
                <w:sz w:val="24"/>
                <w:szCs w:val="24"/>
              </w:rPr>
              <w:t xml:space="preserve"> грн. Витрати включаються до заробітної плати працівників, які здійснюють відповідну діяльність у межах виконання своїх посадових обов’язків.</w:t>
            </w:r>
          </w:p>
        </w:tc>
      </w:tr>
    </w:tbl>
    <w:p w:rsidR="00C776A2" w:rsidRDefault="00C776A2" w:rsidP="00CB7F64">
      <w:pPr>
        <w:spacing w:after="0" w:line="240" w:lineRule="auto"/>
        <w:rPr>
          <w:rFonts w:ascii="Times New Roman" w:hAnsi="Times New Roman" w:cs="Times New Roman"/>
          <w:sz w:val="28"/>
          <w:szCs w:val="28"/>
          <w:lang w:val="ru-RU"/>
        </w:rPr>
      </w:pPr>
    </w:p>
    <w:p w:rsidR="00CB7F64" w:rsidRDefault="00CB7F64" w:rsidP="00C776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Витрати, які </w:t>
      </w:r>
      <w:r w:rsidRPr="00AE1C32">
        <w:rPr>
          <w:rFonts w:ascii="Times New Roman" w:hAnsi="Times New Roman" w:cs="Times New Roman"/>
          <w:sz w:val="28"/>
          <w:szCs w:val="28"/>
        </w:rPr>
        <w:t xml:space="preserve">будуть виникати </w:t>
      </w:r>
      <w:r>
        <w:rPr>
          <w:rFonts w:ascii="Times New Roman" w:hAnsi="Times New Roman" w:cs="Times New Roman"/>
          <w:sz w:val="28"/>
          <w:szCs w:val="28"/>
        </w:rPr>
        <w:t>внаслідок дії регуляторного акта</w:t>
      </w:r>
    </w:p>
    <w:p w:rsidR="00CB7F64" w:rsidRPr="00AE1C32" w:rsidRDefault="00CB7F64" w:rsidP="00CB7F64">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503"/>
        <w:gridCol w:w="5067"/>
      </w:tblGrid>
      <w:tr w:rsidR="00CB7F64" w:rsidRPr="00CF2FE3" w:rsidTr="000575DF">
        <w:tc>
          <w:tcPr>
            <w:tcW w:w="4503" w:type="dxa"/>
          </w:tcPr>
          <w:p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Сумарнівитрати за альтернативами</w:t>
            </w:r>
          </w:p>
        </w:tc>
        <w:tc>
          <w:tcPr>
            <w:tcW w:w="5067" w:type="dxa"/>
          </w:tcPr>
          <w:p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Сума витрат, гривень</w:t>
            </w:r>
          </w:p>
        </w:tc>
      </w:tr>
      <w:tr w:rsidR="00CB7F64" w:rsidRPr="00CF2FE3" w:rsidTr="000575DF">
        <w:tc>
          <w:tcPr>
            <w:tcW w:w="4503" w:type="dxa"/>
          </w:tcPr>
          <w:p w:rsidR="00CB7F64" w:rsidRPr="00CF2FE3" w:rsidRDefault="00CB7F64" w:rsidP="00CB7F64">
            <w:pPr>
              <w:spacing w:line="240" w:lineRule="auto"/>
              <w:rPr>
                <w:rFonts w:ascii="Times New Roman" w:hAnsi="Times New Roman" w:cs="Times New Roman"/>
                <w:sz w:val="24"/>
                <w:szCs w:val="28"/>
              </w:rPr>
            </w:pPr>
            <w:r>
              <w:rPr>
                <w:rFonts w:ascii="Times New Roman" w:hAnsi="Times New Roman" w:cs="Times New Roman"/>
                <w:sz w:val="24"/>
                <w:szCs w:val="28"/>
              </w:rPr>
              <w:t>Альтернатива 1.</w:t>
            </w:r>
          </w:p>
        </w:tc>
        <w:tc>
          <w:tcPr>
            <w:tcW w:w="5067" w:type="dxa"/>
          </w:tcPr>
          <w:p w:rsidR="00CB7F64" w:rsidRPr="008B05E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Відсутні</w:t>
            </w:r>
          </w:p>
        </w:tc>
      </w:tr>
      <w:tr w:rsidR="00CB7F64" w:rsidRPr="00CF2FE3" w:rsidTr="00F03275">
        <w:trPr>
          <w:trHeight w:val="3121"/>
        </w:trPr>
        <w:tc>
          <w:tcPr>
            <w:tcW w:w="4503" w:type="dxa"/>
          </w:tcPr>
          <w:p w:rsidR="00CB7F64" w:rsidRPr="006273FE" w:rsidRDefault="00CB7F64" w:rsidP="00CB7F64">
            <w:pPr>
              <w:spacing w:line="240" w:lineRule="auto"/>
              <w:rPr>
                <w:rFonts w:ascii="Times New Roman" w:hAnsi="Times New Roman" w:cs="Times New Roman"/>
                <w:sz w:val="24"/>
                <w:szCs w:val="28"/>
                <w:highlight w:val="yellow"/>
              </w:rPr>
            </w:pPr>
            <w:r w:rsidRPr="00EF1907">
              <w:rPr>
                <w:rFonts w:ascii="Times New Roman" w:hAnsi="Times New Roman" w:cs="Times New Roman"/>
                <w:sz w:val="24"/>
                <w:szCs w:val="28"/>
              </w:rPr>
              <w:t>Альтернатива 2.</w:t>
            </w:r>
          </w:p>
        </w:tc>
        <w:tc>
          <w:tcPr>
            <w:tcW w:w="5067" w:type="dxa"/>
          </w:tcPr>
          <w:p w:rsidR="00CB7F64" w:rsidRPr="00FE3164" w:rsidRDefault="006B01E8" w:rsidP="006B01E8">
            <w:pPr>
              <w:spacing w:line="240" w:lineRule="auto"/>
              <w:rPr>
                <w:rFonts w:ascii="Times New Roman" w:hAnsi="Times New Roman" w:cs="Times New Roman"/>
                <w:strike/>
                <w:sz w:val="24"/>
                <w:szCs w:val="24"/>
              </w:rPr>
            </w:pPr>
            <w:r w:rsidRPr="00665DFE">
              <w:rPr>
                <w:rFonts w:ascii="Times New Roman" w:hAnsi="Times New Roman" w:cs="Times New Roman"/>
                <w:sz w:val="24"/>
                <w:szCs w:val="24"/>
              </w:rPr>
              <w:t>Ознайомлення</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учасників освітнього процесу </w:t>
            </w:r>
            <w:r w:rsidRPr="00665DFE">
              <w:rPr>
                <w:rFonts w:ascii="Times New Roman" w:hAnsi="Times New Roman" w:cs="Times New Roman"/>
                <w:sz w:val="24"/>
                <w:szCs w:val="24"/>
              </w:rPr>
              <w:t xml:space="preserve">з текстом </w:t>
            </w:r>
            <w:r>
              <w:rPr>
                <w:rFonts w:ascii="Times New Roman" w:hAnsi="Times New Roman" w:cs="Times New Roman"/>
                <w:sz w:val="24"/>
                <w:szCs w:val="24"/>
              </w:rPr>
              <w:t xml:space="preserve">Положення </w:t>
            </w:r>
            <w:r w:rsidRPr="0085519C">
              <w:rPr>
                <w:rFonts w:ascii="Times New Roman" w:hAnsi="Times New Roman" w:cs="Times New Roman"/>
                <w:sz w:val="24"/>
                <w:szCs w:val="24"/>
              </w:rPr>
              <w:t>про асистента дитини з особливими освітніми потребами</w:t>
            </w:r>
            <w:r>
              <w:rPr>
                <w:rFonts w:ascii="Times New Roman" w:hAnsi="Times New Roman" w:cs="Times New Roman"/>
                <w:sz w:val="24"/>
                <w:szCs w:val="24"/>
              </w:rPr>
              <w:t xml:space="preserve"> </w:t>
            </w:r>
            <w:r w:rsidRPr="0085519C">
              <w:rPr>
                <w:rFonts w:ascii="Times New Roman" w:hAnsi="Times New Roman" w:cs="Times New Roman"/>
                <w:sz w:val="24"/>
                <w:szCs w:val="24"/>
              </w:rPr>
              <w:t>в закладі дошкільн</w:t>
            </w:r>
            <w:r w:rsidRPr="0085519C">
              <w:rPr>
                <w:rFonts w:ascii="Times New Roman" w:hAnsi="Times New Roman" w:cs="Times New Roman"/>
                <w:sz w:val="24"/>
                <w:szCs w:val="24"/>
                <w:lang w:val="uk-UA"/>
              </w:rPr>
              <w:t>ої</w:t>
            </w:r>
            <w:r w:rsidRPr="0085519C">
              <w:rPr>
                <w:rFonts w:ascii="Times New Roman" w:hAnsi="Times New Roman" w:cs="Times New Roman"/>
                <w:sz w:val="24"/>
                <w:szCs w:val="24"/>
              </w:rPr>
              <w:t xml:space="preserve"> освіти</w:t>
            </w:r>
            <w:r w:rsidR="00CB7F64">
              <w:rPr>
                <w:rFonts w:ascii="Times New Roman" w:hAnsi="Times New Roman" w:cs="Times New Roman"/>
                <w:color w:val="000000"/>
                <w:sz w:val="24"/>
                <w:szCs w:val="24"/>
              </w:rPr>
              <w:t>. Проведення</w:t>
            </w:r>
            <w:r>
              <w:rPr>
                <w:rFonts w:ascii="Times New Roman" w:hAnsi="Times New Roman" w:cs="Times New Roman"/>
                <w:color w:val="000000"/>
                <w:sz w:val="24"/>
                <w:szCs w:val="24"/>
              </w:rPr>
              <w:t xml:space="preserve">  </w:t>
            </w:r>
            <w:r w:rsidR="00DE153E">
              <w:rPr>
                <w:rFonts w:ascii="Times New Roman" w:hAnsi="Times New Roman" w:cs="Times New Roman"/>
                <w:color w:val="000000"/>
                <w:sz w:val="24"/>
                <w:szCs w:val="24"/>
              </w:rPr>
              <w:t xml:space="preserve"> </w:t>
            </w:r>
            <w:r w:rsidR="00CB7F64">
              <w:rPr>
                <w:rFonts w:ascii="Times New Roman" w:hAnsi="Times New Roman" w:cs="Times New Roman"/>
                <w:color w:val="000000"/>
                <w:sz w:val="24"/>
                <w:szCs w:val="24"/>
              </w:rPr>
              <w:t>інформаційно-роз’яснювальної</w:t>
            </w:r>
            <w:r w:rsidR="000575DF">
              <w:rPr>
                <w:rFonts w:ascii="Times New Roman" w:hAnsi="Times New Roman" w:cs="Times New Roman"/>
                <w:color w:val="000000"/>
                <w:sz w:val="24"/>
                <w:szCs w:val="24"/>
              </w:rPr>
              <w:t>роботи:</w:t>
            </w:r>
            <w:r w:rsidR="000575DF">
              <w:rPr>
                <w:rFonts w:ascii="Times New Roman" w:hAnsi="Times New Roman" w:cs="Times New Roman"/>
                <w:sz w:val="24"/>
                <w:szCs w:val="24"/>
              </w:rPr>
              <w:t>1 год х 103 грн/год х 13452</w:t>
            </w:r>
            <w:r w:rsidR="000575DF" w:rsidRPr="00665DFE">
              <w:rPr>
                <w:rFonts w:ascii="Times New Roman" w:hAnsi="Times New Roman" w:cs="Times New Roman"/>
                <w:sz w:val="24"/>
                <w:szCs w:val="24"/>
              </w:rPr>
              <w:t xml:space="preserve"> закладів = </w:t>
            </w:r>
            <w:r w:rsidR="000575DF">
              <w:rPr>
                <w:rFonts w:ascii="Times New Roman" w:hAnsi="Times New Roman" w:cs="Times New Roman"/>
                <w:sz w:val="24"/>
                <w:szCs w:val="24"/>
              </w:rPr>
              <w:t>1385556</w:t>
            </w:r>
            <w:r w:rsidR="000575DF" w:rsidRPr="00665DFE">
              <w:rPr>
                <w:rFonts w:ascii="Times New Roman" w:hAnsi="Times New Roman" w:cs="Times New Roman"/>
                <w:sz w:val="24"/>
                <w:szCs w:val="24"/>
              </w:rPr>
              <w:t xml:space="preserve"> грн. Витрати включаються до заробітної плати працівників, які здійснюють відповідну діяльність у межах виконання своїх посадових обов’язків.</w:t>
            </w:r>
            <w:r w:rsidR="00CB7F64">
              <w:rPr>
                <w:rFonts w:ascii="Times New Roman" w:hAnsi="Times New Roman" w:cs="Times New Roman"/>
                <w:color w:val="000000"/>
                <w:sz w:val="24"/>
                <w:szCs w:val="24"/>
              </w:rPr>
              <w:t xml:space="preserve"> Оприлюднення  нормативного акту. </w:t>
            </w:r>
          </w:p>
        </w:tc>
      </w:tr>
    </w:tbl>
    <w:p w:rsidR="00CB7F64" w:rsidRDefault="00CB7F64" w:rsidP="00CB7F64">
      <w:pPr>
        <w:spacing w:after="0" w:line="240" w:lineRule="auto"/>
        <w:rPr>
          <w:rFonts w:ascii="Times New Roman" w:hAnsi="Times New Roman" w:cs="Times New Roman"/>
          <w:sz w:val="28"/>
          <w:szCs w:val="28"/>
        </w:rPr>
      </w:pPr>
    </w:p>
    <w:p w:rsidR="00CB7F64" w:rsidRDefault="00CB7F64" w:rsidP="00CB7F64">
      <w:pPr>
        <w:pStyle w:val="1"/>
      </w:pPr>
      <w:bookmarkStart w:id="12" w:name="_Toc3536286"/>
      <w:r w:rsidRPr="008755BE">
        <w:t>IV. Вибір найбільш оптимального альтернативного способу досягнення цілей</w:t>
      </w:r>
      <w:bookmarkEnd w:id="12"/>
    </w:p>
    <w:p w:rsidR="00CB7F64" w:rsidRPr="00B938CE" w:rsidRDefault="00CB7F64" w:rsidP="00CB7F64">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rsidR="00CB7F64" w:rsidRDefault="00CB7F64" w:rsidP="00CB7F64">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 xml:space="preserve">Вартість балів визначається за чотирибальною системою оцінки ступеня </w:t>
      </w:r>
    </w:p>
    <w:p w:rsidR="00CB7F64" w:rsidRPr="00B938CE" w:rsidRDefault="00CB7F64" w:rsidP="00CB7F64">
      <w:pPr>
        <w:spacing w:after="0" w:line="264" w:lineRule="auto"/>
        <w:jc w:val="both"/>
        <w:rPr>
          <w:rFonts w:ascii="Times New Roman" w:hAnsi="Times New Roman" w:cs="Times New Roman"/>
          <w:sz w:val="28"/>
          <w:szCs w:val="28"/>
        </w:rPr>
      </w:pPr>
      <w:r w:rsidRPr="00B938CE">
        <w:rPr>
          <w:rFonts w:ascii="Times New Roman" w:hAnsi="Times New Roman" w:cs="Times New Roman"/>
          <w:sz w:val="28"/>
          <w:szCs w:val="28"/>
        </w:rPr>
        <w:t>досягнення визначених цілей, де:</w:t>
      </w:r>
    </w:p>
    <w:p w:rsidR="00CB7F64" w:rsidRPr="00B938CE" w:rsidRDefault="00CB7F64" w:rsidP="00CB7F64">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4 – цілі прийняття регуляторного акта, які можуть бути досягнуті повною мірою (проблема більше існувати не буде);</w:t>
      </w:r>
    </w:p>
    <w:p w:rsidR="00CB7F64" w:rsidRPr="00B938CE" w:rsidRDefault="00CB7F64" w:rsidP="00CB7F64">
      <w:pPr>
        <w:spacing w:after="0" w:line="264" w:lineRule="auto"/>
        <w:ind w:firstLine="709"/>
        <w:jc w:val="both"/>
        <w:rPr>
          <w:rFonts w:ascii="Times New Roman" w:hAnsi="Times New Roman" w:cs="Times New Roman"/>
          <w:sz w:val="28"/>
          <w:szCs w:val="28"/>
        </w:rPr>
      </w:pPr>
      <w:bookmarkStart w:id="13" w:name="n155"/>
      <w:bookmarkEnd w:id="13"/>
      <w:r w:rsidRPr="00B938CE">
        <w:rPr>
          <w:rFonts w:ascii="Times New Roman" w:hAnsi="Times New Roman" w:cs="Times New Roman"/>
          <w:sz w:val="28"/>
          <w:szCs w:val="28"/>
        </w:rPr>
        <w:t>3 – цілі прийняття регуляторного акта, які можуть бути досягнуті майже  повною мірою (усі важливі аспекти проблеми існувати не будуть);</w:t>
      </w:r>
    </w:p>
    <w:p w:rsidR="00CB7F64" w:rsidRPr="00B938CE" w:rsidRDefault="00CB7F64" w:rsidP="00CB7F64">
      <w:pPr>
        <w:spacing w:after="0" w:line="264" w:lineRule="auto"/>
        <w:ind w:firstLine="709"/>
        <w:jc w:val="both"/>
        <w:rPr>
          <w:rFonts w:ascii="Times New Roman" w:hAnsi="Times New Roman" w:cs="Times New Roman"/>
          <w:sz w:val="28"/>
          <w:szCs w:val="28"/>
        </w:rPr>
      </w:pPr>
      <w:bookmarkStart w:id="14" w:name="n156"/>
      <w:bookmarkEnd w:id="14"/>
      <w:r w:rsidRPr="00B938CE">
        <w:rPr>
          <w:rFonts w:ascii="Times New Roman" w:hAnsi="Times New Roman" w:cs="Times New Roman"/>
          <w:sz w:val="28"/>
          <w:szCs w:val="28"/>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CB7F64" w:rsidRPr="00B938CE" w:rsidRDefault="00CB7F64" w:rsidP="00CB7F64">
      <w:pPr>
        <w:spacing w:after="0" w:line="264" w:lineRule="auto"/>
        <w:ind w:firstLine="709"/>
        <w:jc w:val="both"/>
        <w:rPr>
          <w:rFonts w:ascii="Times New Roman" w:hAnsi="Times New Roman" w:cs="Times New Roman"/>
          <w:sz w:val="28"/>
          <w:szCs w:val="28"/>
        </w:rPr>
      </w:pPr>
      <w:bookmarkStart w:id="15" w:name="n157"/>
      <w:bookmarkEnd w:id="15"/>
      <w:r w:rsidRPr="00B938CE">
        <w:rPr>
          <w:rFonts w:ascii="Times New Roman" w:hAnsi="Times New Roman" w:cs="Times New Roman"/>
          <w:sz w:val="28"/>
          <w:szCs w:val="28"/>
        </w:rPr>
        <w:t>1 – цілі прийняття регуляторного акта, які не можуть бути досягнуті (проблема продовжує існувати).</w:t>
      </w:r>
    </w:p>
    <w:p w:rsidR="00CB7F64" w:rsidRPr="00711D98" w:rsidRDefault="00CB7F64" w:rsidP="00CB7F64">
      <w:pPr>
        <w:spacing w:after="0" w:line="240" w:lineRule="auto"/>
        <w:rPr>
          <w:rFonts w:ascii="Times New Roman" w:hAnsi="Times New Roman" w:cs="Times New Roman"/>
          <w:sz w:val="28"/>
        </w:rPr>
      </w:pPr>
    </w:p>
    <w:tbl>
      <w:tblPr>
        <w:tblStyle w:val="a3"/>
        <w:tblW w:w="9666" w:type="dxa"/>
        <w:tblLayout w:type="fixed"/>
        <w:tblLook w:val="04A0" w:firstRow="1" w:lastRow="0" w:firstColumn="1" w:lastColumn="0" w:noHBand="0" w:noVBand="1"/>
      </w:tblPr>
      <w:tblGrid>
        <w:gridCol w:w="1972"/>
        <w:gridCol w:w="2247"/>
        <w:gridCol w:w="5447"/>
      </w:tblGrid>
      <w:tr w:rsidR="00CB7F64" w:rsidRPr="00CF2FE3" w:rsidTr="00E03996">
        <w:trPr>
          <w:trHeight w:val="707"/>
        </w:trPr>
        <w:tc>
          <w:tcPr>
            <w:tcW w:w="1972" w:type="dxa"/>
            <w:vAlign w:val="center"/>
          </w:tcPr>
          <w:p w:rsidR="00CB7F64" w:rsidRPr="00CF2FE3" w:rsidRDefault="00CB7F64" w:rsidP="00F03275">
            <w:pPr>
              <w:spacing w:after="0" w:line="240" w:lineRule="auto"/>
              <w:jc w:val="center"/>
              <w:rPr>
                <w:rFonts w:ascii="Times New Roman" w:hAnsi="Times New Roman" w:cs="Times New Roman"/>
                <w:sz w:val="24"/>
                <w:szCs w:val="28"/>
              </w:rPr>
            </w:pPr>
            <w:r w:rsidRPr="00CF2FE3">
              <w:rPr>
                <w:rFonts w:ascii="Times New Roman" w:hAnsi="Times New Roman" w:cs="Times New Roman"/>
                <w:sz w:val="24"/>
                <w:szCs w:val="28"/>
              </w:rPr>
              <w:t>Рейтинг результативності (досягнення</w:t>
            </w:r>
            <w:r w:rsidR="00DE153E">
              <w:rPr>
                <w:rFonts w:ascii="Times New Roman" w:hAnsi="Times New Roman" w:cs="Times New Roman"/>
                <w:sz w:val="24"/>
                <w:szCs w:val="28"/>
              </w:rPr>
              <w:t xml:space="preserve"> </w:t>
            </w:r>
            <w:r w:rsidRPr="00CF2FE3">
              <w:rPr>
                <w:rFonts w:ascii="Times New Roman" w:hAnsi="Times New Roman" w:cs="Times New Roman"/>
                <w:sz w:val="24"/>
                <w:szCs w:val="28"/>
              </w:rPr>
              <w:t>цілей</w:t>
            </w:r>
            <w:r w:rsidR="00DE153E">
              <w:rPr>
                <w:rFonts w:ascii="Times New Roman" w:hAnsi="Times New Roman" w:cs="Times New Roman"/>
                <w:sz w:val="24"/>
                <w:szCs w:val="28"/>
              </w:rPr>
              <w:t xml:space="preserve"> </w:t>
            </w:r>
            <w:r w:rsidRPr="00CF2FE3">
              <w:rPr>
                <w:rFonts w:ascii="Times New Roman" w:hAnsi="Times New Roman" w:cs="Times New Roman"/>
                <w:sz w:val="24"/>
                <w:szCs w:val="28"/>
              </w:rPr>
              <w:t>під час вирішення</w:t>
            </w:r>
            <w:r w:rsidR="00DE153E">
              <w:rPr>
                <w:rFonts w:ascii="Times New Roman" w:hAnsi="Times New Roman" w:cs="Times New Roman"/>
                <w:sz w:val="24"/>
                <w:szCs w:val="28"/>
              </w:rPr>
              <w:t xml:space="preserve"> </w:t>
            </w:r>
            <w:r w:rsidRPr="00CF2FE3">
              <w:rPr>
                <w:rFonts w:ascii="Times New Roman" w:hAnsi="Times New Roman" w:cs="Times New Roman"/>
                <w:sz w:val="24"/>
                <w:szCs w:val="28"/>
              </w:rPr>
              <w:t>проблеми)</w:t>
            </w:r>
          </w:p>
        </w:tc>
        <w:tc>
          <w:tcPr>
            <w:tcW w:w="2247" w:type="dxa"/>
            <w:vAlign w:val="center"/>
          </w:tcPr>
          <w:p w:rsidR="00CB7F64" w:rsidRPr="00CF2FE3" w:rsidRDefault="00CB7F64" w:rsidP="00F03275">
            <w:pPr>
              <w:spacing w:after="0" w:line="240" w:lineRule="auto"/>
              <w:jc w:val="center"/>
              <w:rPr>
                <w:rFonts w:ascii="Times New Roman" w:hAnsi="Times New Roman" w:cs="Times New Roman"/>
                <w:sz w:val="24"/>
                <w:szCs w:val="28"/>
              </w:rPr>
            </w:pPr>
            <w:r w:rsidRPr="00CF2FE3">
              <w:rPr>
                <w:rFonts w:ascii="Times New Roman" w:hAnsi="Times New Roman" w:cs="Times New Roman"/>
                <w:sz w:val="24"/>
                <w:szCs w:val="28"/>
              </w:rPr>
              <w:t>Бал результативно</w:t>
            </w:r>
            <w:r w:rsidR="00C776A2">
              <w:rPr>
                <w:rFonts w:ascii="Times New Roman" w:hAnsi="Times New Roman" w:cs="Times New Roman"/>
                <w:sz w:val="24"/>
                <w:szCs w:val="28"/>
              </w:rPr>
              <w:t>сті (за</w:t>
            </w:r>
            <w:r w:rsidR="00DE153E">
              <w:rPr>
                <w:rFonts w:ascii="Times New Roman" w:hAnsi="Times New Roman" w:cs="Times New Roman"/>
                <w:sz w:val="24"/>
                <w:szCs w:val="28"/>
              </w:rPr>
              <w:t xml:space="preserve"> </w:t>
            </w:r>
            <w:r w:rsidRPr="00CF2FE3">
              <w:rPr>
                <w:rFonts w:ascii="Times New Roman" w:hAnsi="Times New Roman" w:cs="Times New Roman"/>
                <w:sz w:val="24"/>
                <w:szCs w:val="28"/>
              </w:rPr>
              <w:t>чотирибальною системою оцінки)</w:t>
            </w:r>
          </w:p>
        </w:tc>
        <w:tc>
          <w:tcPr>
            <w:tcW w:w="5447" w:type="dxa"/>
            <w:vAlign w:val="center"/>
          </w:tcPr>
          <w:p w:rsidR="00CB7F64" w:rsidRPr="00CF2FE3" w:rsidRDefault="00CB7F64" w:rsidP="00F03275">
            <w:pPr>
              <w:spacing w:after="0" w:line="240" w:lineRule="auto"/>
              <w:jc w:val="center"/>
              <w:rPr>
                <w:rFonts w:ascii="Times New Roman" w:hAnsi="Times New Roman" w:cs="Times New Roman"/>
                <w:sz w:val="24"/>
                <w:szCs w:val="28"/>
              </w:rPr>
            </w:pPr>
            <w:r w:rsidRPr="00CF2FE3">
              <w:rPr>
                <w:rFonts w:ascii="Times New Roman" w:hAnsi="Times New Roman" w:cs="Times New Roman"/>
                <w:sz w:val="24"/>
                <w:szCs w:val="28"/>
              </w:rPr>
              <w:t>Коментарі</w:t>
            </w:r>
            <w:r w:rsidR="00DE153E">
              <w:rPr>
                <w:rFonts w:ascii="Times New Roman" w:hAnsi="Times New Roman" w:cs="Times New Roman"/>
                <w:sz w:val="24"/>
                <w:szCs w:val="28"/>
              </w:rPr>
              <w:t xml:space="preserve"> </w:t>
            </w:r>
            <w:r w:rsidRPr="00CF2FE3">
              <w:rPr>
                <w:rFonts w:ascii="Times New Roman" w:hAnsi="Times New Roman" w:cs="Times New Roman"/>
                <w:sz w:val="24"/>
                <w:szCs w:val="28"/>
              </w:rPr>
              <w:t>щодо</w:t>
            </w:r>
            <w:r w:rsidR="00DE153E">
              <w:rPr>
                <w:rFonts w:ascii="Times New Roman" w:hAnsi="Times New Roman" w:cs="Times New Roman"/>
                <w:sz w:val="24"/>
                <w:szCs w:val="28"/>
              </w:rPr>
              <w:t xml:space="preserve"> </w:t>
            </w:r>
            <w:r w:rsidRPr="00CF2FE3">
              <w:rPr>
                <w:rFonts w:ascii="Times New Roman" w:hAnsi="Times New Roman" w:cs="Times New Roman"/>
                <w:sz w:val="24"/>
                <w:szCs w:val="28"/>
              </w:rPr>
              <w:t>присвоєння</w:t>
            </w:r>
            <w:r w:rsidR="00DE153E">
              <w:rPr>
                <w:rFonts w:ascii="Times New Roman" w:hAnsi="Times New Roman" w:cs="Times New Roman"/>
                <w:sz w:val="24"/>
                <w:szCs w:val="28"/>
              </w:rPr>
              <w:t xml:space="preserve"> </w:t>
            </w:r>
            <w:r w:rsidRPr="00CF2FE3">
              <w:rPr>
                <w:rFonts w:ascii="Times New Roman" w:hAnsi="Times New Roman" w:cs="Times New Roman"/>
                <w:sz w:val="24"/>
                <w:szCs w:val="28"/>
              </w:rPr>
              <w:t>відповідного бал</w:t>
            </w:r>
            <w:r w:rsidR="007C0AD7">
              <w:rPr>
                <w:rFonts w:ascii="Times New Roman" w:hAnsi="Times New Roman" w:cs="Times New Roman"/>
                <w:sz w:val="24"/>
                <w:szCs w:val="28"/>
              </w:rPr>
              <w:t>а</w:t>
            </w:r>
          </w:p>
        </w:tc>
      </w:tr>
      <w:tr w:rsidR="00CB7F64" w:rsidRPr="00CF2FE3" w:rsidTr="00E03996">
        <w:tc>
          <w:tcPr>
            <w:tcW w:w="1972" w:type="dxa"/>
          </w:tcPr>
          <w:p w:rsidR="00CB7F64" w:rsidRPr="00CF2FE3" w:rsidRDefault="00CB7F64" w:rsidP="00CB7F64">
            <w:pPr>
              <w:spacing w:line="240" w:lineRule="auto"/>
              <w:rPr>
                <w:rFonts w:ascii="Times New Roman" w:hAnsi="Times New Roman" w:cs="Times New Roman"/>
                <w:sz w:val="24"/>
                <w:szCs w:val="28"/>
              </w:rPr>
            </w:pPr>
            <w:r w:rsidRPr="00CF2FE3">
              <w:rPr>
                <w:rFonts w:ascii="Times New Roman" w:hAnsi="Times New Roman" w:cs="Times New Roman"/>
                <w:color w:val="000000"/>
                <w:sz w:val="24"/>
                <w:szCs w:val="28"/>
                <w:shd w:val="clear" w:color="auto" w:fill="FFFFFF"/>
              </w:rPr>
              <w:t>Альтернатива 1</w:t>
            </w:r>
          </w:p>
        </w:tc>
        <w:tc>
          <w:tcPr>
            <w:tcW w:w="2247" w:type="dxa"/>
          </w:tcPr>
          <w:p w:rsidR="00CB7F64" w:rsidRPr="00CF2FE3"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1</w:t>
            </w:r>
          </w:p>
        </w:tc>
        <w:tc>
          <w:tcPr>
            <w:tcW w:w="5447" w:type="dxa"/>
          </w:tcPr>
          <w:p w:rsidR="00CB7F64" w:rsidRPr="00CF2FE3" w:rsidRDefault="00CB7F64" w:rsidP="00DE153E">
            <w:pPr>
              <w:spacing w:line="240" w:lineRule="auto"/>
              <w:jc w:val="both"/>
              <w:rPr>
                <w:rFonts w:ascii="Times New Roman" w:hAnsi="Times New Roman" w:cs="Times New Roman"/>
                <w:sz w:val="24"/>
                <w:szCs w:val="28"/>
              </w:rPr>
            </w:pPr>
            <w:r w:rsidRPr="00AA1F4B">
              <w:rPr>
                <w:rFonts w:ascii="Times New Roman" w:hAnsi="Times New Roman" w:cs="Times New Roman"/>
                <w:sz w:val="24"/>
                <w:szCs w:val="28"/>
              </w:rPr>
              <w:t xml:space="preserve">Зазначена проблема </w:t>
            </w:r>
            <w:r>
              <w:rPr>
                <w:rFonts w:ascii="Times New Roman" w:hAnsi="Times New Roman" w:cs="Times New Roman"/>
                <w:sz w:val="24"/>
                <w:szCs w:val="28"/>
              </w:rPr>
              <w:t>невідповідності н</w:t>
            </w:r>
            <w:r w:rsidR="007C0AD7">
              <w:rPr>
                <w:rFonts w:ascii="Times New Roman" w:hAnsi="Times New Roman" w:cs="Times New Roman"/>
                <w:sz w:val="24"/>
                <w:szCs w:val="28"/>
              </w:rPr>
              <w:t>орм чинного акта</w:t>
            </w:r>
            <w:r w:rsidR="00C776A2">
              <w:rPr>
                <w:rFonts w:ascii="Times New Roman" w:hAnsi="Times New Roman" w:cs="Times New Roman"/>
                <w:sz w:val="24"/>
                <w:szCs w:val="28"/>
              </w:rPr>
              <w:t xml:space="preserve"> до вимог Закон</w:t>
            </w:r>
            <w:r w:rsidR="002E6F92">
              <w:rPr>
                <w:rFonts w:ascii="Times New Roman" w:hAnsi="Times New Roman" w:cs="Times New Roman"/>
                <w:sz w:val="24"/>
                <w:szCs w:val="28"/>
              </w:rPr>
              <w:t>у</w:t>
            </w:r>
            <w:r>
              <w:rPr>
                <w:rFonts w:ascii="Times New Roman" w:hAnsi="Times New Roman" w:cs="Times New Roman"/>
                <w:sz w:val="24"/>
                <w:szCs w:val="28"/>
              </w:rPr>
              <w:t xml:space="preserve"> </w:t>
            </w:r>
            <w:r w:rsidRPr="00AA1F4B">
              <w:rPr>
                <w:rFonts w:ascii="Times New Roman" w:hAnsi="Times New Roman" w:cs="Times New Roman"/>
                <w:sz w:val="24"/>
                <w:szCs w:val="28"/>
              </w:rPr>
              <w:t>продовжуватиме</w:t>
            </w:r>
            <w:r w:rsidR="00DE153E">
              <w:rPr>
                <w:rFonts w:ascii="Times New Roman" w:hAnsi="Times New Roman" w:cs="Times New Roman"/>
                <w:sz w:val="24"/>
                <w:szCs w:val="28"/>
              </w:rPr>
              <w:t xml:space="preserve"> </w:t>
            </w:r>
            <w:r w:rsidRPr="00AA1F4B">
              <w:rPr>
                <w:rFonts w:ascii="Times New Roman" w:hAnsi="Times New Roman" w:cs="Times New Roman"/>
                <w:sz w:val="24"/>
                <w:szCs w:val="28"/>
              </w:rPr>
              <w:t>існувати</w:t>
            </w:r>
          </w:p>
        </w:tc>
      </w:tr>
      <w:tr w:rsidR="00CB7F64" w:rsidRPr="00CF2FE3" w:rsidTr="00E03996">
        <w:tc>
          <w:tcPr>
            <w:tcW w:w="1972" w:type="dxa"/>
          </w:tcPr>
          <w:p w:rsidR="00CB7F64" w:rsidRPr="00CF2FE3" w:rsidRDefault="00CB7F64" w:rsidP="00CB7F64">
            <w:pPr>
              <w:spacing w:line="240" w:lineRule="auto"/>
              <w:rPr>
                <w:rFonts w:ascii="Times New Roman" w:hAnsi="Times New Roman" w:cs="Times New Roman"/>
                <w:sz w:val="24"/>
                <w:szCs w:val="28"/>
              </w:rPr>
            </w:pPr>
            <w:r w:rsidRPr="00CF2FE3">
              <w:rPr>
                <w:rFonts w:ascii="Times New Roman" w:hAnsi="Times New Roman" w:cs="Times New Roman"/>
                <w:color w:val="000000"/>
                <w:sz w:val="24"/>
                <w:szCs w:val="28"/>
                <w:shd w:val="clear" w:color="auto" w:fill="FFFFFF"/>
              </w:rPr>
              <w:lastRenderedPageBreak/>
              <w:t>Альтернатива 2</w:t>
            </w:r>
          </w:p>
        </w:tc>
        <w:tc>
          <w:tcPr>
            <w:tcW w:w="2247" w:type="dxa"/>
          </w:tcPr>
          <w:p w:rsidR="00CB7F64" w:rsidRPr="00CF2FE3"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4</w:t>
            </w:r>
          </w:p>
        </w:tc>
        <w:tc>
          <w:tcPr>
            <w:tcW w:w="5447" w:type="dxa"/>
          </w:tcPr>
          <w:p w:rsidR="00CB7F64" w:rsidRPr="002E6F92" w:rsidRDefault="00CB7F64" w:rsidP="00DE153E">
            <w:pPr>
              <w:spacing w:line="240" w:lineRule="auto"/>
              <w:jc w:val="both"/>
              <w:rPr>
                <w:rFonts w:ascii="Times New Roman" w:hAnsi="Times New Roman" w:cs="Times New Roman"/>
                <w:sz w:val="24"/>
                <w:szCs w:val="24"/>
              </w:rPr>
            </w:pPr>
            <w:r>
              <w:rPr>
                <w:rFonts w:ascii="Times New Roman" w:hAnsi="Times New Roman" w:cs="Times New Roman"/>
                <w:sz w:val="24"/>
                <w:szCs w:val="28"/>
              </w:rPr>
              <w:t>Максимальний бал. Запропонований</w:t>
            </w:r>
            <w:r w:rsidR="00DE153E">
              <w:rPr>
                <w:rFonts w:ascii="Times New Roman" w:hAnsi="Times New Roman" w:cs="Times New Roman"/>
                <w:sz w:val="24"/>
                <w:szCs w:val="28"/>
              </w:rPr>
              <w:t xml:space="preserve"> </w:t>
            </w:r>
            <w:r>
              <w:rPr>
                <w:rFonts w:ascii="Times New Roman" w:hAnsi="Times New Roman" w:cs="Times New Roman"/>
                <w:sz w:val="24"/>
                <w:szCs w:val="28"/>
              </w:rPr>
              <w:t>спосіб</w:t>
            </w:r>
            <w:r w:rsidR="00DE153E">
              <w:rPr>
                <w:rFonts w:ascii="Times New Roman" w:hAnsi="Times New Roman" w:cs="Times New Roman"/>
                <w:sz w:val="24"/>
                <w:szCs w:val="28"/>
              </w:rPr>
              <w:t xml:space="preserve"> </w:t>
            </w:r>
            <w:r>
              <w:rPr>
                <w:rFonts w:ascii="Times New Roman" w:hAnsi="Times New Roman" w:cs="Times New Roman"/>
                <w:sz w:val="24"/>
                <w:szCs w:val="28"/>
              </w:rPr>
              <w:t>вирішення</w:t>
            </w:r>
            <w:r w:rsidR="00DE153E">
              <w:rPr>
                <w:rFonts w:ascii="Times New Roman" w:hAnsi="Times New Roman" w:cs="Times New Roman"/>
                <w:sz w:val="24"/>
                <w:szCs w:val="28"/>
              </w:rPr>
              <w:t xml:space="preserve"> </w:t>
            </w:r>
            <w:r>
              <w:rPr>
                <w:rFonts w:ascii="Times New Roman" w:hAnsi="Times New Roman" w:cs="Times New Roman"/>
                <w:sz w:val="24"/>
                <w:szCs w:val="28"/>
              </w:rPr>
              <w:t>зазначеної</w:t>
            </w:r>
            <w:r w:rsidR="00DE153E">
              <w:rPr>
                <w:rFonts w:ascii="Times New Roman" w:hAnsi="Times New Roman" w:cs="Times New Roman"/>
                <w:sz w:val="24"/>
                <w:szCs w:val="28"/>
              </w:rPr>
              <w:t xml:space="preserve"> </w:t>
            </w:r>
            <w:r>
              <w:rPr>
                <w:rFonts w:ascii="Times New Roman" w:hAnsi="Times New Roman" w:cs="Times New Roman"/>
                <w:sz w:val="24"/>
                <w:szCs w:val="28"/>
              </w:rPr>
              <w:t>проблеми є найбільш</w:t>
            </w:r>
            <w:r w:rsidR="00DE153E">
              <w:rPr>
                <w:rFonts w:ascii="Times New Roman" w:hAnsi="Times New Roman" w:cs="Times New Roman"/>
                <w:sz w:val="24"/>
                <w:szCs w:val="28"/>
              </w:rPr>
              <w:t xml:space="preserve"> </w:t>
            </w:r>
            <w:r>
              <w:rPr>
                <w:rFonts w:ascii="Times New Roman" w:hAnsi="Times New Roman" w:cs="Times New Roman"/>
                <w:sz w:val="24"/>
                <w:szCs w:val="28"/>
              </w:rPr>
              <w:t>доцільним, оскільки</w:t>
            </w:r>
            <w:r w:rsidR="00DE153E">
              <w:rPr>
                <w:rFonts w:ascii="Times New Roman" w:hAnsi="Times New Roman" w:cs="Times New Roman"/>
                <w:sz w:val="24"/>
                <w:szCs w:val="28"/>
              </w:rPr>
              <w:t xml:space="preserve"> </w:t>
            </w:r>
            <w:r>
              <w:rPr>
                <w:rFonts w:ascii="Times New Roman" w:hAnsi="Times New Roman" w:cs="Times New Roman"/>
                <w:sz w:val="24"/>
                <w:szCs w:val="28"/>
              </w:rPr>
              <w:t>прийняття</w:t>
            </w:r>
            <w:r w:rsidR="00DE153E">
              <w:rPr>
                <w:rFonts w:ascii="Times New Roman" w:hAnsi="Times New Roman" w:cs="Times New Roman"/>
                <w:sz w:val="24"/>
                <w:szCs w:val="28"/>
              </w:rPr>
              <w:t xml:space="preserve"> </w:t>
            </w:r>
            <w:r>
              <w:rPr>
                <w:rFonts w:ascii="Times New Roman" w:hAnsi="Times New Roman" w:cs="Times New Roman"/>
                <w:sz w:val="24"/>
                <w:szCs w:val="28"/>
              </w:rPr>
              <w:t>запропонованого</w:t>
            </w:r>
            <w:r w:rsidR="00DE153E">
              <w:rPr>
                <w:rFonts w:ascii="Times New Roman" w:hAnsi="Times New Roman" w:cs="Times New Roman"/>
                <w:sz w:val="24"/>
                <w:szCs w:val="28"/>
              </w:rPr>
              <w:t xml:space="preserve"> </w:t>
            </w:r>
            <w:r>
              <w:rPr>
                <w:rFonts w:ascii="Times New Roman" w:hAnsi="Times New Roman" w:cs="Times New Roman"/>
                <w:sz w:val="24"/>
                <w:szCs w:val="28"/>
              </w:rPr>
              <w:t>проєкту акта дозволить забезпечити</w:t>
            </w:r>
            <w:r w:rsidR="00DE153E">
              <w:rPr>
                <w:rFonts w:ascii="Times New Roman" w:hAnsi="Times New Roman" w:cs="Times New Roman"/>
                <w:sz w:val="24"/>
                <w:szCs w:val="28"/>
              </w:rPr>
              <w:t xml:space="preserve"> </w:t>
            </w:r>
            <w:r w:rsidRPr="00BF1225">
              <w:rPr>
                <w:rFonts w:ascii="Times New Roman" w:hAnsi="Times New Roman" w:cs="Times New Roman"/>
                <w:sz w:val="24"/>
                <w:szCs w:val="24"/>
              </w:rPr>
              <w:t>реалізаці</w:t>
            </w:r>
            <w:r>
              <w:rPr>
                <w:rFonts w:ascii="Times New Roman" w:hAnsi="Times New Roman" w:cs="Times New Roman"/>
                <w:sz w:val="24"/>
                <w:szCs w:val="24"/>
              </w:rPr>
              <w:t>ю</w:t>
            </w:r>
            <w:r w:rsidRPr="00BF1225">
              <w:rPr>
                <w:rFonts w:ascii="Times New Roman" w:hAnsi="Times New Roman" w:cs="Times New Roman"/>
                <w:sz w:val="24"/>
                <w:szCs w:val="24"/>
              </w:rPr>
              <w:t xml:space="preserve"> засад державної</w:t>
            </w:r>
            <w:r w:rsidR="00DE153E">
              <w:rPr>
                <w:rFonts w:ascii="Times New Roman" w:hAnsi="Times New Roman" w:cs="Times New Roman"/>
                <w:sz w:val="24"/>
                <w:szCs w:val="24"/>
              </w:rPr>
              <w:t xml:space="preserve"> </w:t>
            </w:r>
            <w:r w:rsidRPr="00BF1225">
              <w:rPr>
                <w:rFonts w:ascii="Times New Roman" w:hAnsi="Times New Roman" w:cs="Times New Roman"/>
                <w:sz w:val="24"/>
                <w:szCs w:val="24"/>
              </w:rPr>
              <w:t xml:space="preserve">політики у сфері освіти та </w:t>
            </w:r>
            <w:r>
              <w:rPr>
                <w:rFonts w:ascii="Times New Roman" w:hAnsi="Times New Roman" w:cs="Times New Roman"/>
                <w:sz w:val="24"/>
                <w:szCs w:val="24"/>
              </w:rPr>
              <w:t>принципів</w:t>
            </w:r>
            <w:r w:rsidR="00DE153E">
              <w:rPr>
                <w:rFonts w:ascii="Times New Roman" w:hAnsi="Times New Roman" w:cs="Times New Roman"/>
                <w:sz w:val="24"/>
                <w:szCs w:val="24"/>
              </w:rPr>
              <w:t xml:space="preserve"> </w:t>
            </w:r>
            <w:r>
              <w:rPr>
                <w:rFonts w:ascii="Times New Roman" w:hAnsi="Times New Roman" w:cs="Times New Roman"/>
                <w:sz w:val="24"/>
                <w:szCs w:val="24"/>
              </w:rPr>
              <w:t>освітньої</w:t>
            </w:r>
            <w:r w:rsidR="00DE153E">
              <w:rPr>
                <w:rFonts w:ascii="Times New Roman" w:hAnsi="Times New Roman" w:cs="Times New Roman"/>
                <w:sz w:val="24"/>
                <w:szCs w:val="24"/>
              </w:rPr>
              <w:t xml:space="preserve"> </w:t>
            </w:r>
            <w:r>
              <w:rPr>
                <w:rFonts w:ascii="Times New Roman" w:hAnsi="Times New Roman" w:cs="Times New Roman"/>
                <w:sz w:val="24"/>
                <w:szCs w:val="24"/>
              </w:rPr>
              <w:t>діяльності</w:t>
            </w:r>
            <w:r w:rsidR="00E03996">
              <w:rPr>
                <w:rFonts w:ascii="Times New Roman" w:hAnsi="Times New Roman" w:cs="Times New Roman"/>
                <w:sz w:val="24"/>
                <w:szCs w:val="24"/>
              </w:rPr>
              <w:t xml:space="preserve">, </w:t>
            </w:r>
            <w:r>
              <w:rPr>
                <w:rFonts w:ascii="Times New Roman" w:hAnsi="Times New Roman" w:cs="Times New Roman"/>
                <w:sz w:val="24"/>
                <w:szCs w:val="24"/>
              </w:rPr>
              <w:t>приведення у відпові</w:t>
            </w:r>
            <w:r w:rsidR="007C0AD7">
              <w:rPr>
                <w:rFonts w:ascii="Times New Roman" w:hAnsi="Times New Roman" w:cs="Times New Roman"/>
                <w:sz w:val="24"/>
                <w:szCs w:val="24"/>
              </w:rPr>
              <w:t>дність нормативно-правового акта</w:t>
            </w:r>
            <w:r>
              <w:rPr>
                <w:rFonts w:ascii="Times New Roman" w:hAnsi="Times New Roman" w:cs="Times New Roman"/>
                <w:sz w:val="24"/>
                <w:szCs w:val="24"/>
              </w:rPr>
              <w:t xml:space="preserve"> до вимог норм Закону</w:t>
            </w:r>
            <w:r w:rsidR="00DE153E">
              <w:rPr>
                <w:rFonts w:ascii="Times New Roman" w:hAnsi="Times New Roman" w:cs="Times New Roman"/>
                <w:sz w:val="24"/>
                <w:szCs w:val="24"/>
              </w:rPr>
              <w:t>.</w:t>
            </w:r>
          </w:p>
        </w:tc>
      </w:tr>
    </w:tbl>
    <w:p w:rsidR="00CB7F64" w:rsidRDefault="00CB7F64" w:rsidP="00CB7F64">
      <w:pPr>
        <w:spacing w:after="0" w:line="240" w:lineRule="auto"/>
        <w:rPr>
          <w:rFonts w:ascii="Times New Roman" w:hAnsi="Times New Roman" w:cs="Times New Roman"/>
          <w:sz w:val="28"/>
          <w:szCs w:val="28"/>
        </w:rPr>
      </w:pPr>
    </w:p>
    <w:tbl>
      <w:tblPr>
        <w:tblStyle w:val="a3"/>
        <w:tblW w:w="9493" w:type="dxa"/>
        <w:tblLayout w:type="fixed"/>
        <w:tblLook w:val="04A0" w:firstRow="1" w:lastRow="0" w:firstColumn="1" w:lastColumn="0" w:noHBand="0" w:noVBand="1"/>
      </w:tblPr>
      <w:tblGrid>
        <w:gridCol w:w="1980"/>
        <w:gridCol w:w="2551"/>
        <w:gridCol w:w="2127"/>
        <w:gridCol w:w="2835"/>
      </w:tblGrid>
      <w:tr w:rsidR="00CB7F64" w:rsidRPr="005D0000" w:rsidTr="00CB7F64">
        <w:tc>
          <w:tcPr>
            <w:tcW w:w="1980" w:type="dxa"/>
            <w:vAlign w:val="center"/>
          </w:tcPr>
          <w:p w:rsidR="00CB7F64" w:rsidRPr="005D0000" w:rsidRDefault="00CB7F64" w:rsidP="00CB7F64">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Рейтинг результативності</w:t>
            </w:r>
          </w:p>
        </w:tc>
        <w:tc>
          <w:tcPr>
            <w:tcW w:w="2551" w:type="dxa"/>
            <w:vAlign w:val="center"/>
          </w:tcPr>
          <w:p w:rsidR="00CB7F64" w:rsidRPr="005D0000" w:rsidRDefault="00CB7F64" w:rsidP="00CB7F64">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Вигоди (підсумок)</w:t>
            </w:r>
          </w:p>
        </w:tc>
        <w:tc>
          <w:tcPr>
            <w:tcW w:w="2127" w:type="dxa"/>
            <w:vAlign w:val="center"/>
          </w:tcPr>
          <w:p w:rsidR="00CB7F64" w:rsidRPr="005D0000" w:rsidRDefault="00CB7F64" w:rsidP="00CB7F64">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Витрати (підсумок)</w:t>
            </w:r>
          </w:p>
        </w:tc>
        <w:tc>
          <w:tcPr>
            <w:tcW w:w="2835" w:type="dxa"/>
            <w:vAlign w:val="center"/>
          </w:tcPr>
          <w:p w:rsidR="00CB7F64" w:rsidRPr="005D0000" w:rsidRDefault="00CB7F64" w:rsidP="00CB7F64">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Обґрунтуваннявідповідногомісцяальтернативи у рейтингу</w:t>
            </w:r>
          </w:p>
        </w:tc>
      </w:tr>
      <w:tr w:rsidR="00CB7F64" w:rsidRPr="005D0000" w:rsidTr="00CB7F64">
        <w:tc>
          <w:tcPr>
            <w:tcW w:w="1980" w:type="dxa"/>
          </w:tcPr>
          <w:p w:rsidR="00CB7F64" w:rsidRPr="005D0000" w:rsidRDefault="00CB7F64" w:rsidP="00CB7F64">
            <w:pPr>
              <w:spacing w:line="240" w:lineRule="auto"/>
              <w:rPr>
                <w:rFonts w:ascii="Times New Roman" w:hAnsi="Times New Roman" w:cs="Times New Roman"/>
                <w:sz w:val="24"/>
                <w:szCs w:val="24"/>
              </w:rPr>
            </w:pPr>
            <w:r w:rsidRPr="005D0000">
              <w:rPr>
                <w:rFonts w:ascii="Times New Roman" w:hAnsi="Times New Roman" w:cs="Times New Roman"/>
                <w:color w:val="000000"/>
                <w:sz w:val="24"/>
                <w:szCs w:val="24"/>
                <w:shd w:val="clear" w:color="auto" w:fill="FFFFFF"/>
              </w:rPr>
              <w:t>Альтернатива 1</w:t>
            </w:r>
          </w:p>
        </w:tc>
        <w:tc>
          <w:tcPr>
            <w:tcW w:w="2551" w:type="dxa"/>
          </w:tcPr>
          <w:p w:rsidR="00CB7F64" w:rsidRPr="005D0000" w:rsidRDefault="00CB7F64" w:rsidP="00CB7F64">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Відсутні</w:t>
            </w:r>
          </w:p>
        </w:tc>
        <w:tc>
          <w:tcPr>
            <w:tcW w:w="2127" w:type="dxa"/>
          </w:tcPr>
          <w:p w:rsidR="00CB7F64" w:rsidRPr="005D0000" w:rsidRDefault="00CB7F64" w:rsidP="00CB7F64">
            <w:pPr>
              <w:spacing w:line="240" w:lineRule="auto"/>
              <w:jc w:val="center"/>
              <w:rPr>
                <w:rFonts w:ascii="Times New Roman" w:hAnsi="Times New Roman" w:cs="Times New Roman"/>
                <w:sz w:val="24"/>
                <w:szCs w:val="24"/>
              </w:rPr>
            </w:pPr>
            <w:r w:rsidRPr="005D0000">
              <w:rPr>
                <w:rFonts w:ascii="Times New Roman" w:hAnsi="Times New Roman" w:cs="Times New Roman"/>
                <w:sz w:val="24"/>
                <w:szCs w:val="24"/>
              </w:rPr>
              <w:t>Відсутні</w:t>
            </w:r>
          </w:p>
        </w:tc>
        <w:tc>
          <w:tcPr>
            <w:tcW w:w="2835" w:type="dxa"/>
          </w:tcPr>
          <w:p w:rsidR="00CB7F64" w:rsidRPr="005D0000" w:rsidRDefault="00CB7F64" w:rsidP="00CB7F64">
            <w:pPr>
              <w:spacing w:line="240" w:lineRule="auto"/>
              <w:jc w:val="both"/>
              <w:rPr>
                <w:rFonts w:ascii="Times New Roman" w:hAnsi="Times New Roman" w:cs="Times New Roman"/>
                <w:sz w:val="24"/>
                <w:szCs w:val="24"/>
              </w:rPr>
            </w:pPr>
            <w:r w:rsidRPr="005D0000">
              <w:rPr>
                <w:rFonts w:ascii="Times New Roman" w:hAnsi="Times New Roman" w:cs="Times New Roman"/>
                <w:sz w:val="24"/>
                <w:szCs w:val="24"/>
              </w:rPr>
              <w:t>Зазначений</w:t>
            </w:r>
            <w:r w:rsidR="00DE153E">
              <w:rPr>
                <w:rFonts w:ascii="Times New Roman" w:hAnsi="Times New Roman" w:cs="Times New Roman"/>
                <w:sz w:val="24"/>
                <w:szCs w:val="24"/>
              </w:rPr>
              <w:t xml:space="preserve"> </w:t>
            </w:r>
            <w:r w:rsidRPr="005D0000">
              <w:rPr>
                <w:rFonts w:ascii="Times New Roman" w:hAnsi="Times New Roman" w:cs="Times New Roman"/>
                <w:sz w:val="24"/>
                <w:szCs w:val="24"/>
              </w:rPr>
              <w:t>спосіб не сприя</w:t>
            </w:r>
            <w:r w:rsidR="002E6F92">
              <w:rPr>
                <w:rFonts w:ascii="Times New Roman" w:hAnsi="Times New Roman" w:cs="Times New Roman"/>
                <w:sz w:val="24"/>
                <w:szCs w:val="24"/>
              </w:rPr>
              <w:t xml:space="preserve">є </w:t>
            </w:r>
            <w:r w:rsidRPr="005D0000">
              <w:rPr>
                <w:rFonts w:ascii="Times New Roman" w:hAnsi="Times New Roman" w:cs="Times New Roman"/>
                <w:sz w:val="24"/>
                <w:szCs w:val="24"/>
              </w:rPr>
              <w:t>вирішенню</w:t>
            </w:r>
            <w:r w:rsidR="00DE153E">
              <w:rPr>
                <w:rFonts w:ascii="Times New Roman" w:hAnsi="Times New Roman" w:cs="Times New Roman"/>
                <w:sz w:val="24"/>
                <w:szCs w:val="24"/>
              </w:rPr>
              <w:t xml:space="preserve"> </w:t>
            </w:r>
            <w:r w:rsidRPr="005D0000">
              <w:rPr>
                <w:rFonts w:ascii="Times New Roman" w:hAnsi="Times New Roman" w:cs="Times New Roman"/>
                <w:sz w:val="24"/>
                <w:szCs w:val="24"/>
              </w:rPr>
              <w:t>існуючої</w:t>
            </w:r>
            <w:r w:rsidR="00DE153E">
              <w:rPr>
                <w:rFonts w:ascii="Times New Roman" w:hAnsi="Times New Roman" w:cs="Times New Roman"/>
                <w:sz w:val="24"/>
                <w:szCs w:val="24"/>
              </w:rPr>
              <w:t xml:space="preserve"> </w:t>
            </w:r>
            <w:r w:rsidRPr="005D0000">
              <w:rPr>
                <w:rFonts w:ascii="Times New Roman" w:hAnsi="Times New Roman" w:cs="Times New Roman"/>
                <w:sz w:val="24"/>
                <w:szCs w:val="24"/>
              </w:rPr>
              <w:t>проблеми</w:t>
            </w:r>
          </w:p>
        </w:tc>
      </w:tr>
      <w:tr w:rsidR="00CB7F64" w:rsidRPr="002012D9" w:rsidTr="00CB7F64">
        <w:tc>
          <w:tcPr>
            <w:tcW w:w="1980" w:type="dxa"/>
          </w:tcPr>
          <w:p w:rsidR="00CB7F64" w:rsidRPr="005D0000" w:rsidRDefault="00CB7F64" w:rsidP="00CB7F64">
            <w:pPr>
              <w:spacing w:line="240" w:lineRule="auto"/>
              <w:rPr>
                <w:rFonts w:ascii="Times New Roman" w:hAnsi="Times New Roman" w:cs="Times New Roman"/>
                <w:sz w:val="24"/>
                <w:szCs w:val="24"/>
              </w:rPr>
            </w:pPr>
            <w:r w:rsidRPr="005D0000">
              <w:rPr>
                <w:rFonts w:ascii="Times New Roman" w:hAnsi="Times New Roman" w:cs="Times New Roman"/>
                <w:color w:val="000000"/>
                <w:sz w:val="24"/>
                <w:szCs w:val="24"/>
                <w:shd w:val="clear" w:color="auto" w:fill="FFFFFF"/>
              </w:rPr>
              <w:t>Альтернатива 2</w:t>
            </w:r>
          </w:p>
        </w:tc>
        <w:tc>
          <w:tcPr>
            <w:tcW w:w="2551" w:type="dxa"/>
          </w:tcPr>
          <w:p w:rsidR="00E35EFE" w:rsidRDefault="00CB7F64" w:rsidP="007827A6">
            <w:pPr>
              <w:spacing w:after="0" w:line="240" w:lineRule="auto"/>
              <w:jc w:val="both"/>
              <w:rPr>
                <w:rFonts w:ascii="Times New Roman" w:hAnsi="Times New Roman" w:cs="Times New Roman"/>
                <w:szCs w:val="28"/>
                <w:lang w:eastAsia="uk-UA"/>
              </w:rPr>
            </w:pPr>
            <w:r w:rsidRPr="00DD2A2F">
              <w:rPr>
                <w:rFonts w:ascii="Times New Roman" w:hAnsi="Times New Roman" w:cs="Times New Roman"/>
                <w:sz w:val="24"/>
                <w:szCs w:val="24"/>
              </w:rPr>
              <w:t>Прийняття</w:t>
            </w:r>
            <w:r w:rsidR="00DE153E" w:rsidRPr="00DD2A2F">
              <w:rPr>
                <w:rFonts w:ascii="Times New Roman" w:hAnsi="Times New Roman" w:cs="Times New Roman"/>
                <w:sz w:val="24"/>
                <w:szCs w:val="24"/>
              </w:rPr>
              <w:t xml:space="preserve"> </w:t>
            </w:r>
            <w:r w:rsidRPr="00DD2A2F">
              <w:rPr>
                <w:rFonts w:ascii="Times New Roman" w:hAnsi="Times New Roman" w:cs="Times New Roman"/>
                <w:sz w:val="24"/>
                <w:szCs w:val="24"/>
              </w:rPr>
              <w:t>проєкту</w:t>
            </w:r>
            <w:r w:rsidR="00564F26">
              <w:rPr>
                <w:rFonts w:ascii="Times New Roman" w:hAnsi="Times New Roman" w:cs="Times New Roman"/>
                <w:sz w:val="24"/>
                <w:szCs w:val="24"/>
              </w:rPr>
              <w:t xml:space="preserve"> акта</w:t>
            </w:r>
            <w:r w:rsidRPr="00DD2A2F">
              <w:rPr>
                <w:rFonts w:ascii="Times New Roman" w:hAnsi="Times New Roman" w:cs="Times New Roman"/>
                <w:sz w:val="24"/>
                <w:szCs w:val="24"/>
              </w:rPr>
              <w:t xml:space="preserve"> дозволить</w:t>
            </w:r>
            <w:r w:rsidR="00E35EFE" w:rsidRPr="00DD2A2F">
              <w:rPr>
                <w:rFonts w:ascii="Times New Roman" w:hAnsi="Times New Roman" w:cs="Times New Roman"/>
                <w:sz w:val="24"/>
                <w:szCs w:val="24"/>
              </w:rPr>
              <w:t>:</w:t>
            </w:r>
            <w:r w:rsidRPr="00DD2A2F">
              <w:rPr>
                <w:rFonts w:ascii="Times New Roman" w:hAnsi="Times New Roman" w:cs="Times New Roman"/>
                <w:sz w:val="24"/>
                <w:szCs w:val="24"/>
              </w:rPr>
              <w:t xml:space="preserve"> забезпечити</w:t>
            </w:r>
            <w:r w:rsidR="00F03275" w:rsidRPr="00DD2A2F">
              <w:rPr>
                <w:rFonts w:ascii="Times New Roman" w:hAnsi="Times New Roman" w:cs="Times New Roman"/>
                <w:sz w:val="24"/>
                <w:szCs w:val="24"/>
              </w:rPr>
              <w:t xml:space="preserve"> </w:t>
            </w:r>
            <w:r w:rsidRPr="00DD2A2F">
              <w:rPr>
                <w:rFonts w:ascii="Times New Roman" w:hAnsi="Times New Roman" w:cs="Times New Roman"/>
                <w:sz w:val="24"/>
                <w:szCs w:val="24"/>
              </w:rPr>
              <w:t>приведен</w:t>
            </w:r>
            <w:r w:rsidR="00E35EFE" w:rsidRPr="00DD2A2F">
              <w:rPr>
                <w:rFonts w:ascii="Times New Roman" w:hAnsi="Times New Roman" w:cs="Times New Roman"/>
                <w:sz w:val="24"/>
                <w:szCs w:val="24"/>
              </w:rPr>
              <w:t xml:space="preserve"> </w:t>
            </w:r>
            <w:r w:rsidRPr="00DD2A2F">
              <w:rPr>
                <w:rFonts w:ascii="Times New Roman" w:hAnsi="Times New Roman" w:cs="Times New Roman"/>
                <w:sz w:val="24"/>
                <w:szCs w:val="24"/>
              </w:rPr>
              <w:t>ня у відповідність до вимог</w:t>
            </w:r>
            <w:r w:rsidR="00F03275" w:rsidRPr="00DD2A2F">
              <w:rPr>
                <w:rFonts w:ascii="Times New Roman" w:hAnsi="Times New Roman" w:cs="Times New Roman"/>
                <w:sz w:val="24"/>
                <w:szCs w:val="24"/>
              </w:rPr>
              <w:t xml:space="preserve"> </w:t>
            </w:r>
            <w:r w:rsidR="007827A6">
              <w:rPr>
                <w:rFonts w:ascii="Times New Roman" w:hAnsi="Times New Roman" w:cs="Times New Roman"/>
                <w:sz w:val="24"/>
                <w:szCs w:val="24"/>
              </w:rPr>
              <w:t>Закону</w:t>
            </w:r>
            <w:r w:rsidR="00E35EFE" w:rsidRPr="00C62613">
              <w:rPr>
                <w:rFonts w:ascii="Times New Roman" w:hAnsi="Times New Roman" w:cs="Times New Roman"/>
                <w:sz w:val="24"/>
                <w:szCs w:val="24"/>
              </w:rPr>
              <w:t xml:space="preserve"> п</w:t>
            </w:r>
            <w:r w:rsidR="00E35EFE">
              <w:rPr>
                <w:rFonts w:ascii="Times New Roman" w:hAnsi="Times New Roman" w:cs="Times New Roman"/>
                <w:sz w:val="24"/>
                <w:szCs w:val="24"/>
              </w:rPr>
              <w:t xml:space="preserve">орядку та умов </w:t>
            </w:r>
            <w:r w:rsidR="00E35EFE" w:rsidRPr="00C62613">
              <w:rPr>
                <w:rFonts w:ascii="Times New Roman" w:hAnsi="Times New Roman" w:cs="Times New Roman"/>
                <w:sz w:val="24"/>
                <w:szCs w:val="24"/>
              </w:rPr>
              <w:t>допуску </w:t>
            </w:r>
            <w:r w:rsidR="00E35EFE">
              <w:rPr>
                <w:rFonts w:ascii="Times New Roman" w:hAnsi="Times New Roman" w:cs="Times New Roman"/>
                <w:sz w:val="24"/>
                <w:szCs w:val="24"/>
              </w:rPr>
              <w:t xml:space="preserve"> </w:t>
            </w:r>
            <w:hyperlink r:id="rId20" w:anchor="w1_5" w:history="1">
              <w:r w:rsidR="00E35EFE" w:rsidRPr="00C62613">
                <w:rPr>
                  <w:rStyle w:val="a9"/>
                  <w:rFonts w:ascii="Times New Roman" w:eastAsiaTheme="majorEastAsia" w:hAnsi="Times New Roman" w:cs="Times New Roman"/>
                  <w:color w:val="auto"/>
                  <w:sz w:val="24"/>
                  <w:szCs w:val="24"/>
                  <w:u w:val="none"/>
                </w:rPr>
                <w:t>асистент</w:t>
              </w:r>
            </w:hyperlink>
            <w:r w:rsidR="00E35EFE" w:rsidRPr="00C62613">
              <w:rPr>
                <w:rFonts w:ascii="Times New Roman" w:hAnsi="Times New Roman" w:cs="Times New Roman"/>
                <w:sz w:val="24"/>
                <w:szCs w:val="24"/>
              </w:rPr>
              <w:t>а </w:t>
            </w:r>
            <w:r w:rsidR="00E35EFE">
              <w:rPr>
                <w:rFonts w:ascii="Times New Roman" w:hAnsi="Times New Roman" w:cs="Times New Roman"/>
                <w:sz w:val="24"/>
                <w:szCs w:val="24"/>
              </w:rPr>
              <w:t xml:space="preserve"> </w:t>
            </w:r>
            <w:hyperlink r:id="rId21" w:anchor="w2_6" w:history="1">
              <w:r w:rsidR="00E35EFE" w:rsidRPr="00C62613">
                <w:rPr>
                  <w:rStyle w:val="a9"/>
                  <w:rFonts w:ascii="Times New Roman" w:eastAsiaTheme="majorEastAsia" w:hAnsi="Times New Roman" w:cs="Times New Roman"/>
                  <w:color w:val="auto"/>
                  <w:sz w:val="24"/>
                  <w:szCs w:val="24"/>
                  <w:u w:val="none"/>
                </w:rPr>
                <w:t>дитини</w:t>
              </w:r>
            </w:hyperlink>
            <w:r w:rsidR="00E35EFE">
              <w:rPr>
                <w:rFonts w:ascii="Times New Roman" w:hAnsi="Times New Roman" w:cs="Times New Roman"/>
                <w:sz w:val="24"/>
                <w:szCs w:val="24"/>
              </w:rPr>
              <w:t xml:space="preserve"> з </w:t>
            </w:r>
            <w:r w:rsidR="00E35EFE" w:rsidRPr="00C62613">
              <w:rPr>
                <w:rFonts w:ascii="Times New Roman" w:hAnsi="Times New Roman" w:cs="Times New Roman"/>
                <w:sz w:val="24"/>
                <w:szCs w:val="24"/>
              </w:rPr>
              <w:t>особливими освітніми потреба</w:t>
            </w:r>
            <w:r w:rsidR="00E35EFE">
              <w:rPr>
                <w:rFonts w:ascii="Times New Roman" w:hAnsi="Times New Roman" w:cs="Times New Roman"/>
                <w:sz w:val="24"/>
                <w:szCs w:val="24"/>
              </w:rPr>
              <w:t>ми до освітнього процесу, вимог до нього, а також основних правил</w:t>
            </w:r>
            <w:r w:rsidR="00E35EFE" w:rsidRPr="00C62613">
              <w:rPr>
                <w:rFonts w:ascii="Times New Roman" w:hAnsi="Times New Roman" w:cs="Times New Roman"/>
                <w:sz w:val="24"/>
                <w:szCs w:val="24"/>
              </w:rPr>
              <w:t xml:space="preserve"> його перебування в закладі дошкільної освіти та участі в освітньому процесі</w:t>
            </w:r>
            <w:r w:rsidR="00E35EFE">
              <w:rPr>
                <w:rFonts w:ascii="Times New Roman" w:hAnsi="Times New Roman" w:cs="Times New Roman"/>
                <w:sz w:val="24"/>
                <w:szCs w:val="24"/>
              </w:rPr>
              <w:t>;</w:t>
            </w:r>
            <w:r w:rsidR="00E35EFE" w:rsidRPr="00490955">
              <w:rPr>
                <w:rFonts w:ascii="Times New Roman" w:hAnsi="Times New Roman" w:cs="Times New Roman"/>
                <w:szCs w:val="28"/>
                <w:lang w:eastAsia="uk-UA"/>
              </w:rPr>
              <w:t xml:space="preserve"> </w:t>
            </w:r>
          </w:p>
          <w:p w:rsidR="00CB7F64" w:rsidRPr="00564F26" w:rsidRDefault="00E35EFE" w:rsidP="00564F26">
            <w:pPr>
              <w:spacing w:after="0" w:line="240" w:lineRule="auto"/>
              <w:jc w:val="both"/>
              <w:rPr>
                <w:rFonts w:ascii="Times New Roman" w:hAnsi="Times New Roman" w:cs="Times New Roman"/>
                <w:sz w:val="24"/>
                <w:szCs w:val="24"/>
              </w:rPr>
            </w:pPr>
            <w:r w:rsidRPr="00E35EFE">
              <w:rPr>
                <w:rFonts w:ascii="Times New Roman" w:hAnsi="Times New Roman" w:cs="Times New Roman"/>
                <w:sz w:val="24"/>
                <w:szCs w:val="24"/>
                <w:lang w:eastAsia="uk-UA"/>
              </w:rPr>
              <w:t>покращити надання послуг дітям з особливими освітніми потребами у сфері дошкільної освіти, підвищити її доступність</w:t>
            </w:r>
            <w:r w:rsidR="00564F26">
              <w:rPr>
                <w:rFonts w:ascii="Times New Roman" w:hAnsi="Times New Roman" w:cs="Times New Roman"/>
                <w:sz w:val="24"/>
                <w:szCs w:val="24"/>
                <w:lang w:eastAsia="uk-UA"/>
              </w:rPr>
              <w:t xml:space="preserve"> та ефективні</w:t>
            </w:r>
            <w:r w:rsidRPr="00E35EFE">
              <w:rPr>
                <w:rFonts w:ascii="Times New Roman" w:hAnsi="Times New Roman" w:cs="Times New Roman"/>
                <w:sz w:val="24"/>
                <w:szCs w:val="24"/>
                <w:lang w:eastAsia="uk-UA"/>
              </w:rPr>
              <w:t>сть</w:t>
            </w:r>
            <w:r w:rsidR="007827A6" w:rsidRPr="00E35EFE">
              <w:rPr>
                <w:rFonts w:ascii="Times New Roman" w:hAnsi="Times New Roman" w:cs="Times New Roman"/>
                <w:sz w:val="24"/>
                <w:szCs w:val="24"/>
              </w:rPr>
              <w:t>.</w:t>
            </w:r>
          </w:p>
        </w:tc>
        <w:tc>
          <w:tcPr>
            <w:tcW w:w="2127" w:type="dxa"/>
          </w:tcPr>
          <w:p w:rsidR="00CB7F64" w:rsidRPr="00F03275" w:rsidRDefault="002E6F92" w:rsidP="00E03996">
            <w:pPr>
              <w:spacing w:line="240" w:lineRule="auto"/>
              <w:jc w:val="both"/>
              <w:rPr>
                <w:rFonts w:ascii="Times New Roman" w:hAnsi="Times New Roman" w:cs="Times New Roman"/>
                <w:strike/>
                <w:sz w:val="24"/>
                <w:szCs w:val="24"/>
                <w:highlight w:val="yellow"/>
              </w:rPr>
            </w:pPr>
            <w:r w:rsidRPr="00DD2A2F">
              <w:rPr>
                <w:rFonts w:ascii="Times New Roman" w:hAnsi="Times New Roman" w:cs="Times New Roman"/>
                <w:color w:val="000000"/>
                <w:sz w:val="24"/>
                <w:szCs w:val="24"/>
              </w:rPr>
              <w:t xml:space="preserve">Ознайомлення учасників освітнього процесу з </w:t>
            </w:r>
            <w:r w:rsidR="00DD2A2F" w:rsidRPr="00DD2A2F">
              <w:rPr>
                <w:rFonts w:ascii="Times New Roman" w:hAnsi="Times New Roman" w:cs="Times New Roman"/>
                <w:sz w:val="24"/>
                <w:szCs w:val="24"/>
              </w:rPr>
              <w:t>Положення  про асистента дитини з особливими освітніми потребами в закладі дошкільної освіти</w:t>
            </w:r>
            <w:r w:rsidR="00564F26">
              <w:rPr>
                <w:rFonts w:ascii="Times New Roman" w:hAnsi="Times New Roman" w:cs="Times New Roman"/>
                <w:sz w:val="24"/>
                <w:szCs w:val="24"/>
              </w:rPr>
              <w:t>.</w:t>
            </w:r>
            <w:r w:rsidR="00DD2A2F" w:rsidRPr="00DD2A2F">
              <w:rPr>
                <w:rFonts w:ascii="Times New Roman" w:hAnsi="Times New Roman" w:cs="Times New Roman"/>
                <w:color w:val="000000"/>
                <w:sz w:val="24"/>
                <w:szCs w:val="24"/>
              </w:rPr>
              <w:t xml:space="preserve"> </w:t>
            </w:r>
            <w:r w:rsidRPr="00DD2A2F">
              <w:rPr>
                <w:rFonts w:ascii="Times New Roman" w:hAnsi="Times New Roman" w:cs="Times New Roman"/>
                <w:color w:val="000000"/>
                <w:sz w:val="24"/>
                <w:szCs w:val="24"/>
              </w:rPr>
              <w:t>Проведення інфо</w:t>
            </w:r>
            <w:r w:rsidR="003E611D" w:rsidRPr="00DD2A2F">
              <w:rPr>
                <w:rFonts w:ascii="Times New Roman" w:hAnsi="Times New Roman" w:cs="Times New Roman"/>
                <w:color w:val="000000"/>
                <w:sz w:val="24"/>
                <w:szCs w:val="24"/>
              </w:rPr>
              <w:t>рмаційно-роз’яснювальної роботи:</w:t>
            </w:r>
            <w:r w:rsidR="003E611D" w:rsidRPr="00DD2A2F">
              <w:rPr>
                <w:rFonts w:ascii="Times New Roman" w:hAnsi="Times New Roman" w:cs="Times New Roman"/>
                <w:sz w:val="24"/>
                <w:szCs w:val="24"/>
              </w:rPr>
              <w:t xml:space="preserve"> 1 год х 103 грн/год х 13452 закладів = 1385556 грн. </w:t>
            </w:r>
            <w:r w:rsidRPr="00DD2A2F">
              <w:rPr>
                <w:rFonts w:ascii="Times New Roman" w:hAnsi="Times New Roman" w:cs="Times New Roman"/>
                <w:color w:val="000000"/>
                <w:sz w:val="24"/>
                <w:szCs w:val="24"/>
              </w:rPr>
              <w:t xml:space="preserve"> Оприлюднення  нормативного акту.</w:t>
            </w:r>
          </w:p>
        </w:tc>
        <w:tc>
          <w:tcPr>
            <w:tcW w:w="2835" w:type="dxa"/>
          </w:tcPr>
          <w:p w:rsidR="00564F26" w:rsidRDefault="00CB7F64" w:rsidP="00DD2A2F">
            <w:pPr>
              <w:spacing w:after="0" w:line="240" w:lineRule="auto"/>
              <w:jc w:val="both"/>
              <w:rPr>
                <w:rFonts w:ascii="Times New Roman" w:hAnsi="Times New Roman" w:cs="Times New Roman"/>
                <w:sz w:val="24"/>
                <w:szCs w:val="24"/>
              </w:rPr>
            </w:pPr>
            <w:r w:rsidRPr="00564F26">
              <w:rPr>
                <w:rFonts w:ascii="Times New Roman" w:hAnsi="Times New Roman" w:cs="Times New Roman"/>
                <w:sz w:val="24"/>
                <w:szCs w:val="24"/>
              </w:rPr>
              <w:t>Прийняття</w:t>
            </w:r>
            <w:r w:rsidR="00DE153E" w:rsidRPr="00564F26">
              <w:rPr>
                <w:rFonts w:ascii="Times New Roman" w:hAnsi="Times New Roman" w:cs="Times New Roman"/>
                <w:sz w:val="24"/>
                <w:szCs w:val="24"/>
              </w:rPr>
              <w:t xml:space="preserve"> </w:t>
            </w:r>
            <w:r w:rsidRPr="00564F26">
              <w:rPr>
                <w:rFonts w:ascii="Times New Roman" w:hAnsi="Times New Roman" w:cs="Times New Roman"/>
                <w:sz w:val="24"/>
                <w:szCs w:val="24"/>
              </w:rPr>
              <w:t>проєк</w:t>
            </w:r>
            <w:r w:rsidR="00DD2A2F" w:rsidRPr="00564F26">
              <w:rPr>
                <w:rFonts w:ascii="Times New Roman" w:hAnsi="Times New Roman" w:cs="Times New Roman"/>
                <w:sz w:val="24"/>
                <w:szCs w:val="24"/>
              </w:rPr>
              <w:t xml:space="preserve">ту регуляторного акта </w:t>
            </w:r>
            <w:r w:rsidR="00564F26" w:rsidRPr="00564F26">
              <w:rPr>
                <w:rFonts w:ascii="Times New Roman" w:hAnsi="Times New Roman" w:cs="Times New Roman"/>
                <w:sz w:val="24"/>
                <w:szCs w:val="24"/>
              </w:rPr>
              <w:t>дозволить</w:t>
            </w:r>
            <w:r w:rsidR="00C56E25" w:rsidRPr="00564F26">
              <w:rPr>
                <w:rFonts w:ascii="Times New Roman" w:hAnsi="Times New Roman" w:cs="Times New Roman"/>
                <w:sz w:val="24"/>
                <w:szCs w:val="24"/>
              </w:rPr>
              <w:t xml:space="preserve">: </w:t>
            </w:r>
          </w:p>
          <w:p w:rsidR="00564F26" w:rsidRPr="00E35EFE" w:rsidRDefault="00564F26" w:rsidP="00564F26">
            <w:pPr>
              <w:spacing w:after="0" w:line="240" w:lineRule="auto"/>
              <w:jc w:val="both"/>
              <w:rPr>
                <w:rFonts w:ascii="Times New Roman" w:hAnsi="Times New Roman" w:cs="Times New Roman"/>
                <w:sz w:val="24"/>
                <w:szCs w:val="24"/>
              </w:rPr>
            </w:pPr>
            <w:r w:rsidRPr="00DD2A2F">
              <w:rPr>
                <w:rFonts w:ascii="Times New Roman" w:hAnsi="Times New Roman" w:cs="Times New Roman"/>
                <w:sz w:val="24"/>
                <w:szCs w:val="24"/>
              </w:rPr>
              <w:t xml:space="preserve">забезпечити приведення у відповідність до вимог </w:t>
            </w:r>
            <w:r>
              <w:rPr>
                <w:rFonts w:ascii="Times New Roman" w:hAnsi="Times New Roman" w:cs="Times New Roman"/>
                <w:sz w:val="24"/>
                <w:szCs w:val="24"/>
              </w:rPr>
              <w:t>Закону</w:t>
            </w:r>
            <w:r w:rsidRPr="00C62613">
              <w:rPr>
                <w:rFonts w:ascii="Times New Roman" w:hAnsi="Times New Roman" w:cs="Times New Roman"/>
                <w:sz w:val="24"/>
                <w:szCs w:val="24"/>
              </w:rPr>
              <w:t xml:space="preserve"> п</w:t>
            </w:r>
            <w:r>
              <w:rPr>
                <w:rFonts w:ascii="Times New Roman" w:hAnsi="Times New Roman" w:cs="Times New Roman"/>
                <w:sz w:val="24"/>
                <w:szCs w:val="24"/>
              </w:rPr>
              <w:t xml:space="preserve">орядку та умов </w:t>
            </w:r>
            <w:r w:rsidRPr="00C62613">
              <w:rPr>
                <w:rFonts w:ascii="Times New Roman" w:hAnsi="Times New Roman" w:cs="Times New Roman"/>
                <w:sz w:val="24"/>
                <w:szCs w:val="24"/>
              </w:rPr>
              <w:t>допуску </w:t>
            </w:r>
            <w:r>
              <w:rPr>
                <w:rFonts w:ascii="Times New Roman" w:hAnsi="Times New Roman" w:cs="Times New Roman"/>
                <w:sz w:val="24"/>
                <w:szCs w:val="24"/>
              </w:rPr>
              <w:t xml:space="preserve"> </w:t>
            </w:r>
            <w:hyperlink r:id="rId22" w:anchor="w1_5" w:history="1">
              <w:r w:rsidRPr="00C62613">
                <w:rPr>
                  <w:rStyle w:val="a9"/>
                  <w:rFonts w:ascii="Times New Roman" w:eastAsiaTheme="majorEastAsia" w:hAnsi="Times New Roman" w:cs="Times New Roman"/>
                  <w:color w:val="auto"/>
                  <w:sz w:val="24"/>
                  <w:szCs w:val="24"/>
                  <w:u w:val="none"/>
                </w:rPr>
                <w:t>асистент</w:t>
              </w:r>
            </w:hyperlink>
            <w:r w:rsidRPr="00C62613">
              <w:rPr>
                <w:rFonts w:ascii="Times New Roman" w:hAnsi="Times New Roman" w:cs="Times New Roman"/>
                <w:sz w:val="24"/>
                <w:szCs w:val="24"/>
              </w:rPr>
              <w:t>а </w:t>
            </w:r>
            <w:r>
              <w:rPr>
                <w:rFonts w:ascii="Times New Roman" w:hAnsi="Times New Roman" w:cs="Times New Roman"/>
                <w:sz w:val="24"/>
                <w:szCs w:val="24"/>
              </w:rPr>
              <w:t xml:space="preserve"> </w:t>
            </w:r>
            <w:hyperlink r:id="rId23" w:anchor="w2_6" w:history="1">
              <w:r w:rsidRPr="00C62613">
                <w:rPr>
                  <w:rStyle w:val="a9"/>
                  <w:rFonts w:ascii="Times New Roman" w:eastAsiaTheme="majorEastAsia" w:hAnsi="Times New Roman" w:cs="Times New Roman"/>
                  <w:color w:val="auto"/>
                  <w:sz w:val="24"/>
                  <w:szCs w:val="24"/>
                  <w:u w:val="none"/>
                </w:rPr>
                <w:t>дитини</w:t>
              </w:r>
            </w:hyperlink>
            <w:r>
              <w:rPr>
                <w:rFonts w:ascii="Times New Roman" w:hAnsi="Times New Roman" w:cs="Times New Roman"/>
                <w:sz w:val="24"/>
                <w:szCs w:val="24"/>
              </w:rPr>
              <w:t xml:space="preserve">  з </w:t>
            </w:r>
            <w:r w:rsidRPr="00C62613">
              <w:rPr>
                <w:rFonts w:ascii="Times New Roman" w:hAnsi="Times New Roman" w:cs="Times New Roman"/>
                <w:sz w:val="24"/>
                <w:szCs w:val="24"/>
              </w:rPr>
              <w:t>особливими освітніми потреба</w:t>
            </w:r>
            <w:r>
              <w:rPr>
                <w:rFonts w:ascii="Times New Roman" w:hAnsi="Times New Roman" w:cs="Times New Roman"/>
                <w:sz w:val="24"/>
                <w:szCs w:val="24"/>
              </w:rPr>
              <w:t xml:space="preserve">ми; </w:t>
            </w:r>
            <w:r w:rsidR="00DD2A2F">
              <w:rPr>
                <w:rFonts w:ascii="Times New Roman" w:hAnsi="Times New Roman" w:cs="Times New Roman"/>
                <w:sz w:val="24"/>
                <w:szCs w:val="28"/>
              </w:rPr>
              <w:t>покращ</w:t>
            </w:r>
            <w:r>
              <w:rPr>
                <w:rFonts w:ascii="Times New Roman" w:hAnsi="Times New Roman" w:cs="Times New Roman"/>
                <w:sz w:val="24"/>
                <w:szCs w:val="28"/>
              </w:rPr>
              <w:t>ити</w:t>
            </w:r>
            <w:r w:rsidR="00DD2A2F">
              <w:rPr>
                <w:rFonts w:ascii="Times New Roman" w:hAnsi="Times New Roman" w:cs="Times New Roman"/>
                <w:sz w:val="24"/>
                <w:szCs w:val="28"/>
              </w:rPr>
              <w:t xml:space="preserve"> </w:t>
            </w:r>
            <w:r w:rsidR="00DD2A2F" w:rsidRPr="00E35EFE">
              <w:rPr>
                <w:rFonts w:ascii="Times New Roman" w:hAnsi="Times New Roman" w:cs="Times New Roman"/>
                <w:sz w:val="24"/>
                <w:szCs w:val="24"/>
                <w:lang w:eastAsia="uk-UA"/>
              </w:rPr>
              <w:t>надання послуг дітям з особливими освітніми потребами у сфері дошкільної освіти</w:t>
            </w:r>
            <w:r w:rsidRPr="00C0114A">
              <w:rPr>
                <w:rFonts w:ascii="Times New Roman" w:hAnsi="Times New Roman" w:cs="Times New Roman"/>
                <w:szCs w:val="28"/>
              </w:rPr>
              <w:t xml:space="preserve"> за </w:t>
            </w:r>
            <w:r w:rsidRPr="00564F26">
              <w:rPr>
                <w:rFonts w:ascii="Times New Roman" w:hAnsi="Times New Roman" w:cs="Times New Roman"/>
                <w:sz w:val="24"/>
                <w:szCs w:val="24"/>
              </w:rPr>
              <w:t>допомогою </w:t>
            </w:r>
            <w:hyperlink r:id="rId24" w:anchor="w1_2" w:history="1">
              <w:r w:rsidRPr="00564F26">
                <w:rPr>
                  <w:rStyle w:val="a9"/>
                  <w:rFonts w:ascii="Times New Roman" w:eastAsiaTheme="majorEastAsia" w:hAnsi="Times New Roman" w:cs="Times New Roman"/>
                  <w:color w:val="auto"/>
                  <w:sz w:val="24"/>
                  <w:szCs w:val="24"/>
                  <w:u w:val="none"/>
                </w:rPr>
                <w:t>асистент</w:t>
              </w:r>
            </w:hyperlink>
            <w:r w:rsidRPr="00564F26">
              <w:rPr>
                <w:rFonts w:ascii="Times New Roman" w:hAnsi="Times New Roman" w:cs="Times New Roman"/>
                <w:sz w:val="24"/>
                <w:szCs w:val="24"/>
              </w:rPr>
              <w:t>а такої </w:t>
            </w:r>
            <w:hyperlink r:id="rId25" w:anchor="w2_2" w:history="1">
              <w:r w:rsidRPr="00564F26">
                <w:rPr>
                  <w:rStyle w:val="a9"/>
                  <w:rFonts w:ascii="Times New Roman" w:eastAsiaTheme="majorEastAsia" w:hAnsi="Times New Roman" w:cs="Times New Roman"/>
                  <w:color w:val="auto"/>
                  <w:sz w:val="24"/>
                  <w:szCs w:val="24"/>
                  <w:u w:val="none"/>
                </w:rPr>
                <w:t>дитини</w:t>
              </w:r>
            </w:hyperlink>
            <w:r w:rsidRPr="00564F26">
              <w:rPr>
                <w:rFonts w:ascii="Times New Roman" w:hAnsi="Times New Roman" w:cs="Times New Roman"/>
                <w:sz w:val="24"/>
                <w:szCs w:val="24"/>
              </w:rPr>
              <w:t>, який забезпечує її побутові та соціально-побутові потреби</w:t>
            </w:r>
            <w:r w:rsidR="00DD2A2F" w:rsidRPr="00564F26">
              <w:rPr>
                <w:rFonts w:ascii="Times New Roman" w:hAnsi="Times New Roman" w:cs="Times New Roman"/>
                <w:sz w:val="24"/>
                <w:szCs w:val="24"/>
                <w:lang w:eastAsia="uk-UA"/>
              </w:rPr>
              <w:t>, підвищ</w:t>
            </w:r>
            <w:r>
              <w:rPr>
                <w:rFonts w:ascii="Times New Roman" w:hAnsi="Times New Roman" w:cs="Times New Roman"/>
                <w:sz w:val="24"/>
                <w:szCs w:val="24"/>
                <w:lang w:eastAsia="uk-UA"/>
              </w:rPr>
              <w:t>ити</w:t>
            </w:r>
            <w:r w:rsidR="00DD2A2F" w:rsidRPr="00564F26">
              <w:rPr>
                <w:rFonts w:ascii="Times New Roman" w:hAnsi="Times New Roman" w:cs="Times New Roman"/>
                <w:sz w:val="24"/>
                <w:szCs w:val="24"/>
                <w:lang w:eastAsia="uk-UA"/>
              </w:rPr>
              <w:t xml:space="preserve"> її</w:t>
            </w:r>
            <w:r w:rsidR="00DD2A2F" w:rsidRPr="00E35EFE">
              <w:rPr>
                <w:rFonts w:ascii="Times New Roman" w:hAnsi="Times New Roman" w:cs="Times New Roman"/>
                <w:sz w:val="24"/>
                <w:szCs w:val="24"/>
                <w:lang w:eastAsia="uk-UA"/>
              </w:rPr>
              <w:t xml:space="preserve"> </w:t>
            </w:r>
            <w:r w:rsidRPr="00E35EFE">
              <w:rPr>
                <w:rFonts w:ascii="Times New Roman" w:hAnsi="Times New Roman" w:cs="Times New Roman"/>
                <w:sz w:val="24"/>
                <w:szCs w:val="24"/>
                <w:lang w:eastAsia="uk-UA"/>
              </w:rPr>
              <w:t>доступність</w:t>
            </w:r>
            <w:r>
              <w:rPr>
                <w:rFonts w:ascii="Times New Roman" w:hAnsi="Times New Roman" w:cs="Times New Roman"/>
                <w:sz w:val="24"/>
                <w:szCs w:val="24"/>
                <w:lang w:eastAsia="uk-UA"/>
              </w:rPr>
              <w:t xml:space="preserve"> та ефективні</w:t>
            </w:r>
            <w:r w:rsidRPr="00E35EFE">
              <w:rPr>
                <w:rFonts w:ascii="Times New Roman" w:hAnsi="Times New Roman" w:cs="Times New Roman"/>
                <w:sz w:val="24"/>
                <w:szCs w:val="24"/>
                <w:lang w:eastAsia="uk-UA"/>
              </w:rPr>
              <w:t>сть</w:t>
            </w:r>
            <w:r w:rsidRPr="00E35EFE">
              <w:rPr>
                <w:rFonts w:ascii="Times New Roman" w:hAnsi="Times New Roman" w:cs="Times New Roman"/>
                <w:sz w:val="24"/>
                <w:szCs w:val="24"/>
              </w:rPr>
              <w:t>.</w:t>
            </w:r>
          </w:p>
          <w:p w:rsidR="00CB7F64" w:rsidRPr="00F03275" w:rsidRDefault="00CB7F64" w:rsidP="00564F26">
            <w:pPr>
              <w:spacing w:line="240" w:lineRule="auto"/>
              <w:jc w:val="both"/>
              <w:rPr>
                <w:rFonts w:ascii="Times New Roman" w:hAnsi="Times New Roman" w:cs="Times New Roman"/>
                <w:sz w:val="24"/>
                <w:szCs w:val="24"/>
                <w:highlight w:val="yellow"/>
              </w:rPr>
            </w:pPr>
          </w:p>
        </w:tc>
      </w:tr>
    </w:tbl>
    <w:p w:rsidR="00C56E25" w:rsidRPr="00C56E25" w:rsidRDefault="00C56E25" w:rsidP="00CB7F64">
      <w:pPr>
        <w:spacing w:after="0" w:line="240" w:lineRule="auto"/>
        <w:rPr>
          <w:rFonts w:ascii="Times New Roman" w:hAnsi="Times New Roman" w:cs="Times New Roman"/>
          <w:sz w:val="28"/>
          <w:szCs w:val="28"/>
          <w:lang w:val="ru-RU"/>
        </w:rPr>
      </w:pPr>
    </w:p>
    <w:tbl>
      <w:tblPr>
        <w:tblStyle w:val="a3"/>
        <w:tblW w:w="9855" w:type="dxa"/>
        <w:tblLayout w:type="fixed"/>
        <w:tblLook w:val="04A0" w:firstRow="1" w:lastRow="0" w:firstColumn="1" w:lastColumn="0" w:noHBand="0" w:noVBand="1"/>
      </w:tblPr>
      <w:tblGrid>
        <w:gridCol w:w="1668"/>
        <w:gridCol w:w="4956"/>
        <w:gridCol w:w="3231"/>
      </w:tblGrid>
      <w:tr w:rsidR="00CB7F64" w:rsidRPr="0034162B" w:rsidTr="00C56E25">
        <w:trPr>
          <w:trHeight w:val="707"/>
        </w:trPr>
        <w:tc>
          <w:tcPr>
            <w:tcW w:w="1668" w:type="dxa"/>
            <w:vAlign w:val="center"/>
          </w:tcPr>
          <w:p w:rsidR="00CB7F64" w:rsidRPr="00CB53BE" w:rsidRDefault="00CB7F64" w:rsidP="00CB7F64">
            <w:pPr>
              <w:spacing w:line="240" w:lineRule="auto"/>
              <w:jc w:val="center"/>
              <w:rPr>
                <w:rFonts w:ascii="Times New Roman" w:hAnsi="Times New Roman" w:cs="Times New Roman"/>
                <w:sz w:val="24"/>
                <w:szCs w:val="28"/>
              </w:rPr>
            </w:pPr>
            <w:r w:rsidRPr="00CB53BE">
              <w:rPr>
                <w:rFonts w:ascii="Times New Roman" w:hAnsi="Times New Roman" w:cs="Times New Roman"/>
                <w:sz w:val="24"/>
                <w:szCs w:val="28"/>
              </w:rPr>
              <w:t>Рейтинг</w:t>
            </w:r>
          </w:p>
        </w:tc>
        <w:tc>
          <w:tcPr>
            <w:tcW w:w="4956" w:type="dxa"/>
            <w:vAlign w:val="center"/>
          </w:tcPr>
          <w:p w:rsidR="00CB7F64" w:rsidRPr="00CB53BE" w:rsidRDefault="00CB7F64" w:rsidP="00CB7F64">
            <w:pPr>
              <w:spacing w:line="240" w:lineRule="auto"/>
              <w:jc w:val="center"/>
              <w:rPr>
                <w:rFonts w:ascii="Times New Roman" w:hAnsi="Times New Roman" w:cs="Times New Roman"/>
                <w:sz w:val="24"/>
                <w:szCs w:val="28"/>
              </w:rPr>
            </w:pPr>
            <w:r w:rsidRPr="00CB53BE">
              <w:rPr>
                <w:rFonts w:ascii="Times New Roman" w:hAnsi="Times New Roman" w:cs="Times New Roman"/>
                <w:sz w:val="24"/>
                <w:szCs w:val="28"/>
              </w:rPr>
              <w:t>Аргументи</w:t>
            </w:r>
            <w:r w:rsidR="00564F26">
              <w:rPr>
                <w:rFonts w:ascii="Times New Roman" w:hAnsi="Times New Roman" w:cs="Times New Roman"/>
                <w:sz w:val="24"/>
                <w:szCs w:val="28"/>
              </w:rPr>
              <w:t xml:space="preserve"> </w:t>
            </w:r>
            <w:r w:rsidRPr="00CB53BE">
              <w:rPr>
                <w:rFonts w:ascii="Times New Roman" w:hAnsi="Times New Roman" w:cs="Times New Roman"/>
                <w:sz w:val="24"/>
                <w:szCs w:val="28"/>
              </w:rPr>
              <w:t>щодо</w:t>
            </w:r>
            <w:r w:rsidR="00564F26">
              <w:rPr>
                <w:rFonts w:ascii="Times New Roman" w:hAnsi="Times New Roman" w:cs="Times New Roman"/>
                <w:sz w:val="24"/>
                <w:szCs w:val="28"/>
              </w:rPr>
              <w:t xml:space="preserve"> </w:t>
            </w:r>
            <w:r w:rsidRPr="00CB53BE">
              <w:rPr>
                <w:rFonts w:ascii="Times New Roman" w:hAnsi="Times New Roman" w:cs="Times New Roman"/>
                <w:sz w:val="24"/>
                <w:szCs w:val="28"/>
              </w:rPr>
              <w:t>переваги</w:t>
            </w:r>
            <w:r w:rsidR="00564F26">
              <w:rPr>
                <w:rFonts w:ascii="Times New Roman" w:hAnsi="Times New Roman" w:cs="Times New Roman"/>
                <w:sz w:val="24"/>
                <w:szCs w:val="28"/>
              </w:rPr>
              <w:t xml:space="preserve"> </w:t>
            </w:r>
            <w:r w:rsidRPr="00CB53BE">
              <w:rPr>
                <w:rFonts w:ascii="Times New Roman" w:hAnsi="Times New Roman" w:cs="Times New Roman"/>
                <w:sz w:val="24"/>
                <w:szCs w:val="28"/>
              </w:rPr>
              <w:t>обраної</w:t>
            </w:r>
            <w:r w:rsidR="00564F26">
              <w:rPr>
                <w:rFonts w:ascii="Times New Roman" w:hAnsi="Times New Roman" w:cs="Times New Roman"/>
                <w:sz w:val="24"/>
                <w:szCs w:val="28"/>
              </w:rPr>
              <w:t xml:space="preserve"> </w:t>
            </w:r>
            <w:r w:rsidRPr="00CB53BE">
              <w:rPr>
                <w:rFonts w:ascii="Times New Roman" w:hAnsi="Times New Roman" w:cs="Times New Roman"/>
                <w:sz w:val="24"/>
                <w:szCs w:val="28"/>
              </w:rPr>
              <w:t>альтернативи/причини відмови</w:t>
            </w:r>
            <w:r w:rsidR="00564F26">
              <w:rPr>
                <w:rFonts w:ascii="Times New Roman" w:hAnsi="Times New Roman" w:cs="Times New Roman"/>
                <w:sz w:val="24"/>
                <w:szCs w:val="28"/>
              </w:rPr>
              <w:t xml:space="preserve"> </w:t>
            </w:r>
            <w:r w:rsidRPr="00CB53BE">
              <w:rPr>
                <w:rFonts w:ascii="Times New Roman" w:hAnsi="Times New Roman" w:cs="Times New Roman"/>
                <w:sz w:val="24"/>
                <w:szCs w:val="28"/>
              </w:rPr>
              <w:t>від</w:t>
            </w:r>
            <w:r w:rsidR="00564F26">
              <w:rPr>
                <w:rFonts w:ascii="Times New Roman" w:hAnsi="Times New Roman" w:cs="Times New Roman"/>
                <w:sz w:val="24"/>
                <w:szCs w:val="28"/>
              </w:rPr>
              <w:t xml:space="preserve"> </w:t>
            </w:r>
            <w:r w:rsidRPr="00CB53BE">
              <w:rPr>
                <w:rFonts w:ascii="Times New Roman" w:hAnsi="Times New Roman" w:cs="Times New Roman"/>
                <w:sz w:val="24"/>
                <w:szCs w:val="28"/>
              </w:rPr>
              <w:t>альтернативи</w:t>
            </w:r>
          </w:p>
        </w:tc>
        <w:tc>
          <w:tcPr>
            <w:tcW w:w="3231" w:type="dxa"/>
            <w:vAlign w:val="center"/>
          </w:tcPr>
          <w:p w:rsidR="00CB7F64" w:rsidRPr="00CB53BE" w:rsidRDefault="00CB7F64" w:rsidP="00CB7F64">
            <w:pPr>
              <w:spacing w:line="240" w:lineRule="auto"/>
              <w:jc w:val="center"/>
              <w:rPr>
                <w:rFonts w:ascii="Times New Roman" w:hAnsi="Times New Roman" w:cs="Times New Roman"/>
                <w:sz w:val="24"/>
                <w:szCs w:val="28"/>
              </w:rPr>
            </w:pPr>
            <w:r w:rsidRPr="00CB53BE">
              <w:rPr>
                <w:rFonts w:ascii="Times New Roman" w:hAnsi="Times New Roman" w:cs="Times New Roman"/>
                <w:sz w:val="24"/>
                <w:szCs w:val="28"/>
              </w:rPr>
              <w:t>Оцінка</w:t>
            </w:r>
            <w:r w:rsidR="00056561">
              <w:rPr>
                <w:rFonts w:ascii="Times New Roman" w:hAnsi="Times New Roman" w:cs="Times New Roman"/>
                <w:sz w:val="24"/>
                <w:szCs w:val="28"/>
              </w:rPr>
              <w:t xml:space="preserve"> </w:t>
            </w:r>
            <w:r w:rsidRPr="00CB53BE">
              <w:rPr>
                <w:rFonts w:ascii="Times New Roman" w:hAnsi="Times New Roman" w:cs="Times New Roman"/>
                <w:sz w:val="24"/>
                <w:szCs w:val="28"/>
              </w:rPr>
              <w:t>ризику</w:t>
            </w:r>
            <w:r w:rsidR="00056561">
              <w:rPr>
                <w:rFonts w:ascii="Times New Roman" w:hAnsi="Times New Roman" w:cs="Times New Roman"/>
                <w:sz w:val="24"/>
                <w:szCs w:val="28"/>
              </w:rPr>
              <w:t xml:space="preserve"> </w:t>
            </w:r>
            <w:r w:rsidRPr="00CB53BE">
              <w:rPr>
                <w:rFonts w:ascii="Times New Roman" w:hAnsi="Times New Roman" w:cs="Times New Roman"/>
                <w:sz w:val="24"/>
                <w:szCs w:val="28"/>
              </w:rPr>
              <w:t>зовнішніх</w:t>
            </w:r>
            <w:r w:rsidR="00056561">
              <w:rPr>
                <w:rFonts w:ascii="Times New Roman" w:hAnsi="Times New Roman" w:cs="Times New Roman"/>
                <w:sz w:val="24"/>
                <w:szCs w:val="28"/>
              </w:rPr>
              <w:t xml:space="preserve"> </w:t>
            </w:r>
            <w:r w:rsidRPr="00CB53BE">
              <w:rPr>
                <w:rFonts w:ascii="Times New Roman" w:hAnsi="Times New Roman" w:cs="Times New Roman"/>
                <w:sz w:val="24"/>
                <w:szCs w:val="28"/>
              </w:rPr>
              <w:t>чинників на дію</w:t>
            </w:r>
            <w:r w:rsidR="00056561">
              <w:rPr>
                <w:rFonts w:ascii="Times New Roman" w:hAnsi="Times New Roman" w:cs="Times New Roman"/>
                <w:sz w:val="24"/>
                <w:szCs w:val="28"/>
              </w:rPr>
              <w:t xml:space="preserve"> </w:t>
            </w:r>
            <w:r w:rsidRPr="00CB53BE">
              <w:rPr>
                <w:rFonts w:ascii="Times New Roman" w:hAnsi="Times New Roman" w:cs="Times New Roman"/>
                <w:sz w:val="24"/>
                <w:szCs w:val="28"/>
              </w:rPr>
              <w:t>запропонованого регуляторного акта</w:t>
            </w:r>
          </w:p>
        </w:tc>
      </w:tr>
      <w:tr w:rsidR="00CB7F64" w:rsidRPr="0034162B" w:rsidTr="00C56E25">
        <w:tc>
          <w:tcPr>
            <w:tcW w:w="1668" w:type="dxa"/>
          </w:tcPr>
          <w:p w:rsidR="00CB7F64" w:rsidRPr="00842CC5" w:rsidRDefault="00CB7F64" w:rsidP="00CB7F64">
            <w:pPr>
              <w:spacing w:line="240" w:lineRule="auto"/>
              <w:rPr>
                <w:rFonts w:ascii="Times New Roman" w:hAnsi="Times New Roman" w:cs="Times New Roman"/>
                <w:sz w:val="24"/>
                <w:szCs w:val="28"/>
              </w:rPr>
            </w:pPr>
            <w:r w:rsidRPr="00842CC5">
              <w:rPr>
                <w:rFonts w:ascii="Times New Roman" w:hAnsi="Times New Roman" w:cs="Times New Roman"/>
                <w:sz w:val="24"/>
                <w:szCs w:val="28"/>
                <w:shd w:val="clear" w:color="auto" w:fill="FFFFFF"/>
              </w:rPr>
              <w:t xml:space="preserve">Альтернатива </w:t>
            </w:r>
            <w:r w:rsidRPr="00842CC5">
              <w:rPr>
                <w:rFonts w:ascii="Times New Roman" w:hAnsi="Times New Roman" w:cs="Times New Roman"/>
                <w:sz w:val="24"/>
                <w:szCs w:val="28"/>
                <w:shd w:val="clear" w:color="auto" w:fill="FFFFFF"/>
              </w:rPr>
              <w:lastRenderedPageBreak/>
              <w:t>1</w:t>
            </w:r>
          </w:p>
        </w:tc>
        <w:tc>
          <w:tcPr>
            <w:tcW w:w="4956" w:type="dxa"/>
          </w:tcPr>
          <w:p w:rsidR="00CB7F64" w:rsidRPr="00056561" w:rsidRDefault="00CB7F64" w:rsidP="00056561">
            <w:pPr>
              <w:spacing w:after="0" w:line="240" w:lineRule="auto"/>
              <w:jc w:val="both"/>
              <w:rPr>
                <w:rFonts w:ascii="Times New Roman" w:hAnsi="Times New Roman" w:cs="Times New Roman"/>
                <w:sz w:val="24"/>
                <w:szCs w:val="24"/>
              </w:rPr>
            </w:pPr>
            <w:r w:rsidRPr="00056561">
              <w:rPr>
                <w:rFonts w:ascii="Times New Roman" w:hAnsi="Times New Roman" w:cs="Times New Roman"/>
                <w:sz w:val="24"/>
                <w:szCs w:val="24"/>
                <w:lang w:val="uk-UA"/>
              </w:rPr>
              <w:lastRenderedPageBreak/>
              <w:t>Неприйняття проєкту</w:t>
            </w:r>
            <w:r w:rsidR="00056561" w:rsidRPr="00056561">
              <w:rPr>
                <w:rFonts w:ascii="Times New Roman" w:hAnsi="Times New Roman" w:cs="Times New Roman"/>
                <w:sz w:val="24"/>
                <w:szCs w:val="24"/>
                <w:lang w:val="uk-UA"/>
              </w:rPr>
              <w:t xml:space="preserve"> </w:t>
            </w:r>
            <w:r w:rsidRPr="00056561">
              <w:rPr>
                <w:rFonts w:ascii="Times New Roman" w:hAnsi="Times New Roman" w:cs="Times New Roman"/>
                <w:sz w:val="24"/>
                <w:szCs w:val="24"/>
                <w:lang w:val="uk-UA"/>
              </w:rPr>
              <w:t xml:space="preserve">акта унеможливить регулювання суспільних відносин в частині </w:t>
            </w:r>
            <w:r w:rsidRPr="00056561">
              <w:rPr>
                <w:rFonts w:ascii="Times New Roman" w:hAnsi="Times New Roman" w:cs="Times New Roman"/>
                <w:sz w:val="24"/>
                <w:szCs w:val="24"/>
                <w:lang w:val="uk-UA"/>
              </w:rPr>
              <w:lastRenderedPageBreak/>
              <w:t>гарант</w:t>
            </w:r>
            <w:r w:rsidR="006005FF" w:rsidRPr="00056561">
              <w:rPr>
                <w:rFonts w:ascii="Times New Roman" w:hAnsi="Times New Roman" w:cs="Times New Roman"/>
                <w:sz w:val="24"/>
                <w:szCs w:val="24"/>
                <w:lang w:val="uk-UA"/>
              </w:rPr>
              <w:t xml:space="preserve">ії прав громадянам України, зокрема </w:t>
            </w:r>
            <w:r w:rsidR="006005FF" w:rsidRPr="00056561">
              <w:rPr>
                <w:rFonts w:ascii="Times New Roman" w:hAnsi="Times New Roman" w:cs="Times New Roman"/>
                <w:sz w:val="24"/>
                <w:szCs w:val="24"/>
              </w:rPr>
              <w:t>дітей з особливими освітніми потребами</w:t>
            </w:r>
            <w:r w:rsidR="00056561" w:rsidRPr="00056561">
              <w:rPr>
                <w:rFonts w:ascii="Times New Roman" w:hAnsi="Times New Roman" w:cs="Times New Roman"/>
                <w:sz w:val="24"/>
                <w:szCs w:val="24"/>
              </w:rPr>
              <w:t>,</w:t>
            </w:r>
            <w:r w:rsidR="006005FF" w:rsidRPr="00056561">
              <w:rPr>
                <w:rFonts w:ascii="Times New Roman" w:hAnsi="Times New Roman" w:cs="Times New Roman"/>
                <w:sz w:val="24"/>
                <w:szCs w:val="24"/>
              </w:rPr>
              <w:t xml:space="preserve"> на </w:t>
            </w:r>
            <w:r w:rsidR="00056561" w:rsidRPr="00056561">
              <w:rPr>
                <w:rFonts w:ascii="Times New Roman" w:hAnsi="Times New Roman" w:cs="Times New Roman"/>
                <w:sz w:val="24"/>
                <w:szCs w:val="24"/>
              </w:rPr>
              <w:t xml:space="preserve">отримання якісних </w:t>
            </w:r>
            <w:r w:rsidR="00056561" w:rsidRPr="00056561">
              <w:rPr>
                <w:rFonts w:ascii="Times New Roman" w:hAnsi="Times New Roman" w:cs="Times New Roman"/>
                <w:sz w:val="24"/>
                <w:szCs w:val="24"/>
                <w:lang w:eastAsia="uk-UA"/>
              </w:rPr>
              <w:t>послуг</w:t>
            </w:r>
            <w:r w:rsidR="00056561" w:rsidRPr="00056561">
              <w:rPr>
                <w:rFonts w:ascii="Times New Roman" w:hAnsi="Times New Roman" w:cs="Times New Roman"/>
                <w:sz w:val="24"/>
                <w:szCs w:val="24"/>
              </w:rPr>
              <w:t xml:space="preserve"> </w:t>
            </w:r>
            <w:r w:rsidR="00056561" w:rsidRPr="00056561">
              <w:rPr>
                <w:rFonts w:ascii="Times New Roman" w:hAnsi="Times New Roman" w:cs="Times New Roman"/>
                <w:sz w:val="24"/>
                <w:szCs w:val="24"/>
                <w:lang w:eastAsia="uk-UA"/>
              </w:rPr>
              <w:t>у сфері дошкільної освіти</w:t>
            </w:r>
            <w:r w:rsidR="00056561" w:rsidRPr="00056561">
              <w:rPr>
                <w:rFonts w:ascii="Times New Roman" w:hAnsi="Times New Roman" w:cs="Times New Roman"/>
                <w:sz w:val="24"/>
                <w:szCs w:val="24"/>
              </w:rPr>
              <w:t xml:space="preserve"> за допомогою </w:t>
            </w:r>
            <w:hyperlink r:id="rId26" w:anchor="w1_2" w:history="1">
              <w:r w:rsidR="00056561" w:rsidRPr="00056561">
                <w:rPr>
                  <w:rStyle w:val="a9"/>
                  <w:rFonts w:ascii="Times New Roman" w:eastAsiaTheme="majorEastAsia" w:hAnsi="Times New Roman" w:cs="Times New Roman"/>
                  <w:color w:val="auto"/>
                  <w:sz w:val="24"/>
                  <w:szCs w:val="24"/>
                  <w:u w:val="none"/>
                </w:rPr>
                <w:t>асистент</w:t>
              </w:r>
            </w:hyperlink>
            <w:r w:rsidR="00056561" w:rsidRPr="00056561">
              <w:rPr>
                <w:rFonts w:ascii="Times New Roman" w:hAnsi="Times New Roman" w:cs="Times New Roman"/>
                <w:sz w:val="24"/>
                <w:szCs w:val="24"/>
              </w:rPr>
              <w:t>а такої </w:t>
            </w:r>
            <w:hyperlink r:id="rId27" w:anchor="w2_2" w:history="1">
              <w:r w:rsidR="00056561" w:rsidRPr="00056561">
                <w:rPr>
                  <w:rStyle w:val="a9"/>
                  <w:rFonts w:ascii="Times New Roman" w:eastAsiaTheme="majorEastAsia" w:hAnsi="Times New Roman" w:cs="Times New Roman"/>
                  <w:color w:val="auto"/>
                  <w:sz w:val="24"/>
                  <w:szCs w:val="24"/>
                  <w:u w:val="none"/>
                </w:rPr>
                <w:t>дитини</w:t>
              </w:r>
            </w:hyperlink>
            <w:r w:rsidR="00056561" w:rsidRPr="00056561">
              <w:rPr>
                <w:rFonts w:ascii="Times New Roman" w:hAnsi="Times New Roman" w:cs="Times New Roman"/>
                <w:sz w:val="24"/>
                <w:szCs w:val="24"/>
              </w:rPr>
              <w:t>, який забезпечує її побутові та соціально-побутові потреби</w:t>
            </w:r>
            <w:r w:rsidR="00056561" w:rsidRPr="00056561">
              <w:rPr>
                <w:rFonts w:ascii="Times New Roman" w:hAnsi="Times New Roman" w:cs="Times New Roman"/>
                <w:sz w:val="24"/>
                <w:szCs w:val="24"/>
                <w:lang w:eastAsia="uk-UA"/>
              </w:rPr>
              <w:t>.</w:t>
            </w:r>
          </w:p>
        </w:tc>
        <w:tc>
          <w:tcPr>
            <w:tcW w:w="3231" w:type="dxa"/>
          </w:tcPr>
          <w:p w:rsidR="00CB7F64" w:rsidRPr="00842CC5" w:rsidRDefault="00CB7F64" w:rsidP="006005FF">
            <w:pPr>
              <w:pStyle w:val="a6"/>
              <w:spacing w:before="0" w:beforeAutospacing="0" w:after="0" w:afterAutospacing="0"/>
              <w:jc w:val="both"/>
              <w:rPr>
                <w:szCs w:val="28"/>
                <w:lang w:val="uk-UA" w:eastAsia="en-US"/>
              </w:rPr>
            </w:pPr>
            <w:r w:rsidRPr="00842CC5">
              <w:rPr>
                <w:szCs w:val="28"/>
                <w:lang w:val="uk-UA" w:eastAsia="en-US"/>
              </w:rPr>
              <w:lastRenderedPageBreak/>
              <w:t xml:space="preserve">Негативні наслідки впливатимуть на громадян </w:t>
            </w:r>
            <w:r w:rsidR="006005FF">
              <w:rPr>
                <w:szCs w:val="28"/>
                <w:lang w:val="uk-UA" w:eastAsia="en-US"/>
              </w:rPr>
              <w:lastRenderedPageBreak/>
              <w:t>дошкільного</w:t>
            </w:r>
            <w:r w:rsidRPr="00842CC5">
              <w:rPr>
                <w:szCs w:val="28"/>
                <w:lang w:val="uk-UA" w:eastAsia="en-US"/>
              </w:rPr>
              <w:t xml:space="preserve"> віку, які здобувають </w:t>
            </w:r>
            <w:r w:rsidR="006005FF">
              <w:rPr>
                <w:szCs w:val="28"/>
                <w:lang w:val="uk-UA" w:eastAsia="en-US"/>
              </w:rPr>
              <w:t xml:space="preserve">дошкільну освіту в </w:t>
            </w:r>
            <w:r w:rsidR="00056561">
              <w:rPr>
                <w:szCs w:val="28"/>
                <w:lang w:val="uk-UA" w:eastAsia="en-US"/>
              </w:rPr>
              <w:t xml:space="preserve">інклюзивних та </w:t>
            </w:r>
            <w:r w:rsidR="006005FF">
              <w:rPr>
                <w:szCs w:val="28"/>
                <w:lang w:val="uk-UA" w:eastAsia="en-US"/>
              </w:rPr>
              <w:t>спеціальних групах</w:t>
            </w:r>
            <w:r w:rsidRPr="00842CC5">
              <w:rPr>
                <w:szCs w:val="28"/>
                <w:lang w:val="uk-UA" w:eastAsia="en-US"/>
              </w:rPr>
              <w:t xml:space="preserve">. </w:t>
            </w:r>
          </w:p>
        </w:tc>
      </w:tr>
      <w:tr w:rsidR="00CB7F64" w:rsidRPr="0034162B" w:rsidTr="00C56E25">
        <w:tc>
          <w:tcPr>
            <w:tcW w:w="1668" w:type="dxa"/>
          </w:tcPr>
          <w:p w:rsidR="00CB7F64" w:rsidRPr="00842CC5" w:rsidRDefault="00CB7F64" w:rsidP="00CB7F64">
            <w:pPr>
              <w:spacing w:line="240" w:lineRule="auto"/>
              <w:rPr>
                <w:rFonts w:ascii="Times New Roman" w:hAnsi="Times New Roman" w:cs="Times New Roman"/>
                <w:sz w:val="24"/>
                <w:szCs w:val="28"/>
              </w:rPr>
            </w:pPr>
            <w:r w:rsidRPr="00842CC5">
              <w:rPr>
                <w:rFonts w:ascii="Times New Roman" w:hAnsi="Times New Roman" w:cs="Times New Roman"/>
                <w:sz w:val="24"/>
                <w:szCs w:val="28"/>
                <w:shd w:val="clear" w:color="auto" w:fill="FFFFFF"/>
              </w:rPr>
              <w:lastRenderedPageBreak/>
              <w:t>Альтернатива 2</w:t>
            </w:r>
          </w:p>
        </w:tc>
        <w:tc>
          <w:tcPr>
            <w:tcW w:w="4956" w:type="dxa"/>
          </w:tcPr>
          <w:p w:rsidR="005C50FC" w:rsidRDefault="006005FF" w:rsidP="00A76597">
            <w:pPr>
              <w:spacing w:after="0" w:line="240" w:lineRule="auto"/>
              <w:jc w:val="both"/>
              <w:rPr>
                <w:rFonts w:ascii="Times New Roman" w:hAnsi="Times New Roman" w:cs="Times New Roman"/>
                <w:sz w:val="24"/>
                <w:szCs w:val="24"/>
              </w:rPr>
            </w:pPr>
            <w:r>
              <w:rPr>
                <w:rFonts w:ascii="Times New Roman" w:hAnsi="Times New Roman" w:cs="Times New Roman"/>
                <w:sz w:val="24"/>
                <w:szCs w:val="28"/>
              </w:rPr>
              <w:t xml:space="preserve">Прийняття </w:t>
            </w:r>
            <w:r w:rsidR="00056561" w:rsidRPr="00DD2A2F">
              <w:rPr>
                <w:rFonts w:ascii="Times New Roman" w:hAnsi="Times New Roman" w:cs="Times New Roman"/>
                <w:sz w:val="24"/>
                <w:szCs w:val="24"/>
              </w:rPr>
              <w:t>Положення  про асистента дитини з особливими освітніми потребами в закладі дошкільної освіти</w:t>
            </w:r>
            <w:r w:rsidR="005C50FC">
              <w:rPr>
                <w:rFonts w:ascii="Times New Roman" w:hAnsi="Times New Roman" w:cs="Times New Roman"/>
                <w:sz w:val="24"/>
                <w:szCs w:val="24"/>
              </w:rPr>
              <w:t>:</w:t>
            </w:r>
          </w:p>
          <w:p w:rsidR="00A76597" w:rsidRDefault="00CB7F64" w:rsidP="00A76597">
            <w:pPr>
              <w:spacing w:after="0" w:line="240" w:lineRule="auto"/>
              <w:jc w:val="both"/>
              <w:rPr>
                <w:rFonts w:ascii="Times New Roman" w:hAnsi="Times New Roman" w:cs="Times New Roman"/>
                <w:sz w:val="24"/>
                <w:szCs w:val="24"/>
              </w:rPr>
            </w:pPr>
            <w:r w:rsidRPr="00502DF8">
              <w:rPr>
                <w:rFonts w:ascii="Times New Roman" w:hAnsi="Times New Roman" w:cs="Times New Roman"/>
                <w:sz w:val="24"/>
                <w:szCs w:val="28"/>
              </w:rPr>
              <w:t>забезпечить</w:t>
            </w:r>
            <w:r w:rsidR="00056561">
              <w:rPr>
                <w:rFonts w:ascii="Times New Roman" w:hAnsi="Times New Roman" w:cs="Times New Roman"/>
                <w:sz w:val="24"/>
                <w:szCs w:val="28"/>
              </w:rPr>
              <w:t xml:space="preserve"> </w:t>
            </w:r>
            <w:r w:rsidRPr="00502DF8">
              <w:rPr>
                <w:rFonts w:ascii="Times New Roman" w:hAnsi="Times New Roman" w:cs="Times New Roman"/>
                <w:sz w:val="24"/>
                <w:szCs w:val="28"/>
              </w:rPr>
              <w:t>нормативне</w:t>
            </w:r>
            <w:r w:rsidR="00056561">
              <w:rPr>
                <w:rFonts w:ascii="Times New Roman" w:hAnsi="Times New Roman" w:cs="Times New Roman"/>
                <w:sz w:val="24"/>
                <w:szCs w:val="28"/>
              </w:rPr>
              <w:t xml:space="preserve"> </w:t>
            </w:r>
            <w:r w:rsidRPr="00502DF8">
              <w:rPr>
                <w:rFonts w:ascii="Times New Roman" w:hAnsi="Times New Roman" w:cs="Times New Roman"/>
                <w:sz w:val="24"/>
                <w:szCs w:val="28"/>
              </w:rPr>
              <w:t>регулювання</w:t>
            </w:r>
            <w:r w:rsidR="00056561">
              <w:rPr>
                <w:rFonts w:ascii="Times New Roman" w:hAnsi="Times New Roman" w:cs="Times New Roman"/>
                <w:sz w:val="24"/>
                <w:szCs w:val="28"/>
              </w:rPr>
              <w:t xml:space="preserve"> </w:t>
            </w:r>
            <w:r w:rsidRPr="00502DF8">
              <w:rPr>
                <w:rFonts w:ascii="Times New Roman" w:hAnsi="Times New Roman" w:cs="Times New Roman"/>
                <w:sz w:val="24"/>
                <w:szCs w:val="28"/>
              </w:rPr>
              <w:t>суспільних</w:t>
            </w:r>
            <w:r w:rsidR="00056561">
              <w:rPr>
                <w:rFonts w:ascii="Times New Roman" w:hAnsi="Times New Roman" w:cs="Times New Roman"/>
                <w:sz w:val="24"/>
                <w:szCs w:val="28"/>
              </w:rPr>
              <w:t xml:space="preserve"> </w:t>
            </w:r>
            <w:r w:rsidRPr="00502DF8">
              <w:rPr>
                <w:rFonts w:ascii="Times New Roman" w:hAnsi="Times New Roman" w:cs="Times New Roman"/>
                <w:sz w:val="24"/>
                <w:szCs w:val="28"/>
              </w:rPr>
              <w:t>відносин в частині</w:t>
            </w:r>
            <w:r w:rsidR="00056561">
              <w:rPr>
                <w:rFonts w:ascii="Times New Roman" w:hAnsi="Times New Roman" w:cs="Times New Roman"/>
                <w:sz w:val="24"/>
                <w:szCs w:val="28"/>
              </w:rPr>
              <w:t xml:space="preserve"> </w:t>
            </w:r>
            <w:r w:rsidRPr="00502DF8">
              <w:rPr>
                <w:rFonts w:ascii="Times New Roman" w:hAnsi="Times New Roman" w:cs="Times New Roman"/>
                <w:sz w:val="24"/>
                <w:szCs w:val="28"/>
              </w:rPr>
              <w:t>гарантії прав громадянам</w:t>
            </w:r>
            <w:r w:rsidR="00056561">
              <w:rPr>
                <w:rFonts w:ascii="Times New Roman" w:hAnsi="Times New Roman" w:cs="Times New Roman"/>
                <w:sz w:val="24"/>
                <w:szCs w:val="28"/>
              </w:rPr>
              <w:t xml:space="preserve"> </w:t>
            </w:r>
            <w:r w:rsidRPr="00502DF8">
              <w:rPr>
                <w:rFonts w:ascii="Times New Roman" w:hAnsi="Times New Roman" w:cs="Times New Roman"/>
                <w:sz w:val="24"/>
                <w:szCs w:val="28"/>
              </w:rPr>
              <w:t>України</w:t>
            </w:r>
            <w:r w:rsidR="006005FF">
              <w:rPr>
                <w:rFonts w:ascii="Times New Roman" w:hAnsi="Times New Roman" w:cs="Times New Roman"/>
                <w:sz w:val="24"/>
                <w:szCs w:val="28"/>
              </w:rPr>
              <w:t>,</w:t>
            </w:r>
            <w:r w:rsidR="00056561">
              <w:rPr>
                <w:rFonts w:ascii="Times New Roman" w:hAnsi="Times New Roman" w:cs="Times New Roman"/>
                <w:sz w:val="24"/>
                <w:szCs w:val="28"/>
              </w:rPr>
              <w:t xml:space="preserve"> </w:t>
            </w:r>
            <w:r w:rsidR="006005FF" w:rsidRPr="006005FF">
              <w:rPr>
                <w:rFonts w:ascii="Times New Roman" w:hAnsi="Times New Roman" w:cs="Times New Roman"/>
                <w:sz w:val="24"/>
                <w:szCs w:val="24"/>
                <w:lang w:val="uk-UA"/>
              </w:rPr>
              <w:t xml:space="preserve">зокрема </w:t>
            </w:r>
            <w:r w:rsidR="006005FF" w:rsidRPr="006005FF">
              <w:rPr>
                <w:rFonts w:ascii="Times New Roman" w:hAnsi="Times New Roman" w:cs="Times New Roman"/>
                <w:sz w:val="24"/>
                <w:szCs w:val="24"/>
              </w:rPr>
              <w:t>дітей</w:t>
            </w:r>
            <w:r w:rsidR="006005FF" w:rsidRPr="00390B77">
              <w:rPr>
                <w:rFonts w:ascii="Times New Roman" w:hAnsi="Times New Roman" w:cs="Times New Roman"/>
                <w:sz w:val="24"/>
                <w:szCs w:val="24"/>
              </w:rPr>
              <w:t xml:space="preserve"> з особливими освітніми потребами</w:t>
            </w:r>
            <w:r w:rsidR="006005FF" w:rsidRPr="00E03996">
              <w:rPr>
                <w:rFonts w:ascii="Times New Roman" w:hAnsi="Times New Roman" w:cs="Times New Roman"/>
              </w:rPr>
              <w:t>,</w:t>
            </w:r>
            <w:r w:rsidR="00056561" w:rsidRPr="00056561">
              <w:rPr>
                <w:rFonts w:ascii="Times New Roman" w:hAnsi="Times New Roman" w:cs="Times New Roman"/>
                <w:sz w:val="24"/>
                <w:szCs w:val="24"/>
              </w:rPr>
              <w:t xml:space="preserve"> на отримання якісних </w:t>
            </w:r>
            <w:r w:rsidR="00056561" w:rsidRPr="00056561">
              <w:rPr>
                <w:rFonts w:ascii="Times New Roman" w:hAnsi="Times New Roman" w:cs="Times New Roman"/>
                <w:sz w:val="24"/>
                <w:szCs w:val="24"/>
                <w:lang w:eastAsia="uk-UA"/>
              </w:rPr>
              <w:t>послуг</w:t>
            </w:r>
            <w:r w:rsidR="00056561" w:rsidRPr="00056561">
              <w:rPr>
                <w:rFonts w:ascii="Times New Roman" w:hAnsi="Times New Roman" w:cs="Times New Roman"/>
                <w:sz w:val="24"/>
                <w:szCs w:val="24"/>
              </w:rPr>
              <w:t xml:space="preserve"> </w:t>
            </w:r>
            <w:r w:rsidR="00056561" w:rsidRPr="00056561">
              <w:rPr>
                <w:rFonts w:ascii="Times New Roman" w:hAnsi="Times New Roman" w:cs="Times New Roman"/>
                <w:sz w:val="24"/>
                <w:szCs w:val="24"/>
                <w:lang w:eastAsia="uk-UA"/>
              </w:rPr>
              <w:t>у сфері дошкільної освіти</w:t>
            </w:r>
            <w:r w:rsidR="00056561" w:rsidRPr="00056561">
              <w:rPr>
                <w:rFonts w:ascii="Times New Roman" w:hAnsi="Times New Roman" w:cs="Times New Roman"/>
                <w:sz w:val="24"/>
                <w:szCs w:val="24"/>
              </w:rPr>
              <w:t xml:space="preserve"> за допомогою </w:t>
            </w:r>
            <w:hyperlink r:id="rId28" w:anchor="w1_2" w:history="1">
              <w:r w:rsidR="00056561" w:rsidRPr="00056561">
                <w:rPr>
                  <w:rStyle w:val="a9"/>
                  <w:rFonts w:ascii="Times New Roman" w:eastAsiaTheme="majorEastAsia" w:hAnsi="Times New Roman" w:cs="Times New Roman"/>
                  <w:color w:val="auto"/>
                  <w:sz w:val="24"/>
                  <w:szCs w:val="24"/>
                  <w:u w:val="none"/>
                </w:rPr>
                <w:t>асистент</w:t>
              </w:r>
            </w:hyperlink>
            <w:r w:rsidR="00056561" w:rsidRPr="00056561">
              <w:rPr>
                <w:rFonts w:ascii="Times New Roman" w:hAnsi="Times New Roman" w:cs="Times New Roman"/>
                <w:sz w:val="24"/>
                <w:szCs w:val="24"/>
              </w:rPr>
              <w:t>а такої </w:t>
            </w:r>
            <w:hyperlink r:id="rId29" w:anchor="w2_2" w:history="1">
              <w:r w:rsidR="00056561" w:rsidRPr="00056561">
                <w:rPr>
                  <w:rStyle w:val="a9"/>
                  <w:rFonts w:ascii="Times New Roman" w:eastAsiaTheme="majorEastAsia" w:hAnsi="Times New Roman" w:cs="Times New Roman"/>
                  <w:color w:val="auto"/>
                  <w:sz w:val="24"/>
                  <w:szCs w:val="24"/>
                  <w:u w:val="none"/>
                </w:rPr>
                <w:t>дитини</w:t>
              </w:r>
            </w:hyperlink>
            <w:r w:rsidR="00056561" w:rsidRPr="00056561">
              <w:rPr>
                <w:rFonts w:ascii="Times New Roman" w:hAnsi="Times New Roman" w:cs="Times New Roman"/>
                <w:sz w:val="24"/>
                <w:szCs w:val="24"/>
              </w:rPr>
              <w:t>, який забезпечує її побутові та соціально-побутові потреби</w:t>
            </w:r>
            <w:r w:rsidR="00A76597">
              <w:rPr>
                <w:rFonts w:ascii="Times New Roman" w:hAnsi="Times New Roman" w:cs="Times New Roman"/>
                <w:sz w:val="24"/>
                <w:szCs w:val="24"/>
              </w:rPr>
              <w:t xml:space="preserve">; </w:t>
            </w:r>
          </w:p>
          <w:p w:rsidR="00CB7F64" w:rsidRPr="005C50FC" w:rsidRDefault="00A76597" w:rsidP="005C50FC">
            <w:pPr>
              <w:spacing w:after="0" w:line="240" w:lineRule="auto"/>
              <w:jc w:val="both"/>
              <w:rPr>
                <w:rFonts w:ascii="Times New Roman" w:hAnsi="Times New Roman" w:cs="Times New Roman"/>
                <w:sz w:val="24"/>
                <w:szCs w:val="24"/>
              </w:rPr>
            </w:pPr>
            <w:r w:rsidRPr="00564F26">
              <w:rPr>
                <w:rFonts w:ascii="Times New Roman" w:hAnsi="Times New Roman" w:cs="Times New Roman"/>
                <w:sz w:val="24"/>
                <w:szCs w:val="24"/>
                <w:lang w:eastAsia="uk-UA"/>
              </w:rPr>
              <w:t>підвищ</w:t>
            </w:r>
            <w:r>
              <w:rPr>
                <w:rFonts w:ascii="Times New Roman" w:hAnsi="Times New Roman" w:cs="Times New Roman"/>
                <w:sz w:val="24"/>
                <w:szCs w:val="24"/>
                <w:lang w:eastAsia="uk-UA"/>
              </w:rPr>
              <w:t>ит</w:t>
            </w:r>
            <w:r w:rsidR="005C50FC">
              <w:rPr>
                <w:rFonts w:ascii="Times New Roman" w:hAnsi="Times New Roman" w:cs="Times New Roman"/>
                <w:sz w:val="24"/>
                <w:szCs w:val="24"/>
                <w:lang w:eastAsia="uk-UA"/>
              </w:rPr>
              <w:t>ь</w:t>
            </w:r>
            <w:r w:rsidRPr="00564F26">
              <w:rPr>
                <w:rFonts w:ascii="Times New Roman" w:hAnsi="Times New Roman" w:cs="Times New Roman"/>
                <w:sz w:val="24"/>
                <w:szCs w:val="24"/>
                <w:lang w:eastAsia="uk-UA"/>
              </w:rPr>
              <w:t xml:space="preserve"> </w:t>
            </w:r>
            <w:r w:rsidR="005C50FC">
              <w:rPr>
                <w:rFonts w:ascii="Times New Roman" w:hAnsi="Times New Roman" w:cs="Times New Roman"/>
                <w:sz w:val="24"/>
                <w:szCs w:val="24"/>
                <w:lang w:eastAsia="uk-UA"/>
              </w:rPr>
              <w:t xml:space="preserve"> </w:t>
            </w:r>
            <w:r w:rsidRPr="00E35EFE">
              <w:rPr>
                <w:rFonts w:ascii="Times New Roman" w:hAnsi="Times New Roman" w:cs="Times New Roman"/>
                <w:sz w:val="24"/>
                <w:szCs w:val="24"/>
                <w:lang w:eastAsia="uk-UA"/>
              </w:rPr>
              <w:t>доступність</w:t>
            </w:r>
            <w:r>
              <w:rPr>
                <w:rFonts w:ascii="Times New Roman" w:hAnsi="Times New Roman" w:cs="Times New Roman"/>
                <w:sz w:val="24"/>
                <w:szCs w:val="24"/>
                <w:lang w:eastAsia="uk-UA"/>
              </w:rPr>
              <w:t xml:space="preserve"> та ефективні</w:t>
            </w:r>
            <w:r w:rsidRPr="00E35EFE">
              <w:rPr>
                <w:rFonts w:ascii="Times New Roman" w:hAnsi="Times New Roman" w:cs="Times New Roman"/>
                <w:sz w:val="24"/>
                <w:szCs w:val="24"/>
                <w:lang w:eastAsia="uk-UA"/>
              </w:rPr>
              <w:t>сть</w:t>
            </w:r>
            <w:r w:rsidR="005C50FC">
              <w:rPr>
                <w:rFonts w:ascii="Times New Roman" w:hAnsi="Times New Roman" w:cs="Times New Roman"/>
                <w:sz w:val="24"/>
                <w:szCs w:val="24"/>
                <w:lang w:eastAsia="uk-UA"/>
              </w:rPr>
              <w:t xml:space="preserve"> дошкільної освіти для дітей з особливими освітніми потребами</w:t>
            </w:r>
            <w:r w:rsidRPr="00E35EFE">
              <w:rPr>
                <w:rFonts w:ascii="Times New Roman" w:hAnsi="Times New Roman" w:cs="Times New Roman"/>
                <w:sz w:val="24"/>
                <w:szCs w:val="24"/>
              </w:rPr>
              <w:t>.</w:t>
            </w:r>
          </w:p>
        </w:tc>
        <w:tc>
          <w:tcPr>
            <w:tcW w:w="3231" w:type="dxa"/>
          </w:tcPr>
          <w:p w:rsidR="00CB7F64" w:rsidRPr="00842CC5" w:rsidRDefault="00CB7F64" w:rsidP="00CB7F64">
            <w:pPr>
              <w:spacing w:line="240" w:lineRule="auto"/>
              <w:jc w:val="both"/>
              <w:rPr>
                <w:rFonts w:ascii="Times New Roman" w:hAnsi="Times New Roman" w:cs="Times New Roman"/>
                <w:sz w:val="24"/>
                <w:szCs w:val="28"/>
              </w:rPr>
            </w:pPr>
            <w:r w:rsidRPr="00842CC5">
              <w:rPr>
                <w:rFonts w:ascii="Times New Roman" w:hAnsi="Times New Roman" w:cs="Times New Roman"/>
                <w:sz w:val="24"/>
                <w:szCs w:val="28"/>
              </w:rPr>
              <w:t>Негативних</w:t>
            </w:r>
            <w:r w:rsidR="005C50FC">
              <w:rPr>
                <w:rFonts w:ascii="Times New Roman" w:hAnsi="Times New Roman" w:cs="Times New Roman"/>
                <w:sz w:val="24"/>
                <w:szCs w:val="28"/>
              </w:rPr>
              <w:t xml:space="preserve"> т</w:t>
            </w:r>
            <w:r w:rsidRPr="00842CC5">
              <w:rPr>
                <w:rFonts w:ascii="Times New Roman" w:hAnsi="Times New Roman" w:cs="Times New Roman"/>
                <w:sz w:val="24"/>
                <w:szCs w:val="28"/>
              </w:rPr>
              <w:t>наслідків</w:t>
            </w:r>
            <w:r w:rsidR="005C50FC">
              <w:rPr>
                <w:rFonts w:ascii="Times New Roman" w:hAnsi="Times New Roman" w:cs="Times New Roman"/>
                <w:sz w:val="24"/>
                <w:szCs w:val="28"/>
              </w:rPr>
              <w:t xml:space="preserve">т </w:t>
            </w:r>
            <w:r w:rsidRPr="00842CC5">
              <w:rPr>
                <w:rFonts w:ascii="Times New Roman" w:hAnsi="Times New Roman" w:cs="Times New Roman"/>
                <w:sz w:val="24"/>
                <w:szCs w:val="28"/>
              </w:rPr>
              <w:t>від</w:t>
            </w:r>
            <w:r w:rsidR="005C50FC">
              <w:rPr>
                <w:rFonts w:ascii="Times New Roman" w:hAnsi="Times New Roman" w:cs="Times New Roman"/>
                <w:sz w:val="24"/>
                <w:szCs w:val="28"/>
              </w:rPr>
              <w:t xml:space="preserve">т </w:t>
            </w:r>
            <w:r w:rsidRPr="00842CC5">
              <w:rPr>
                <w:rFonts w:ascii="Times New Roman" w:hAnsi="Times New Roman" w:cs="Times New Roman"/>
                <w:sz w:val="24"/>
                <w:szCs w:val="28"/>
              </w:rPr>
              <w:t>прийняття регуляторного акта не очікується</w:t>
            </w:r>
            <w:r w:rsidR="00CB3772">
              <w:rPr>
                <w:rFonts w:ascii="Times New Roman" w:hAnsi="Times New Roman" w:cs="Times New Roman"/>
                <w:sz w:val="24"/>
                <w:szCs w:val="28"/>
              </w:rPr>
              <w:t>.</w:t>
            </w:r>
          </w:p>
        </w:tc>
      </w:tr>
    </w:tbl>
    <w:p w:rsidR="00CB7F64" w:rsidRPr="0034162B" w:rsidRDefault="00CB7F64" w:rsidP="00CB7F64">
      <w:pPr>
        <w:spacing w:after="0" w:line="240" w:lineRule="auto"/>
        <w:ind w:firstLine="709"/>
        <w:jc w:val="both"/>
        <w:rPr>
          <w:rFonts w:ascii="Times New Roman" w:hAnsi="Times New Roman" w:cs="Times New Roman"/>
          <w:color w:val="FF0000"/>
          <w:sz w:val="28"/>
          <w:szCs w:val="28"/>
        </w:rPr>
      </w:pPr>
    </w:p>
    <w:p w:rsidR="00CB7F64" w:rsidRDefault="00CB7F64" w:rsidP="003E611D">
      <w:pPr>
        <w:spacing w:after="0" w:line="240" w:lineRule="auto"/>
        <w:ind w:firstLine="709"/>
        <w:jc w:val="both"/>
        <w:rPr>
          <w:rFonts w:ascii="Times New Roman" w:hAnsi="Times New Roman" w:cs="Times New Roman"/>
          <w:sz w:val="28"/>
          <w:szCs w:val="28"/>
        </w:rPr>
      </w:pPr>
      <w:r w:rsidRPr="00502DF8">
        <w:rPr>
          <w:rFonts w:ascii="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w:t>
      </w:r>
      <w:bookmarkStart w:id="16" w:name="_Toc3536287"/>
      <w:r w:rsidR="003E611D">
        <w:rPr>
          <w:rFonts w:ascii="Times New Roman" w:hAnsi="Times New Roman" w:cs="Times New Roman"/>
          <w:sz w:val="28"/>
          <w:szCs w:val="28"/>
        </w:rPr>
        <w:t>гуляторного акта не очікується.</w:t>
      </w:r>
    </w:p>
    <w:p w:rsidR="003E611D" w:rsidRPr="003E611D" w:rsidRDefault="003E611D" w:rsidP="003E611D">
      <w:pPr>
        <w:spacing w:after="0" w:line="240" w:lineRule="auto"/>
        <w:ind w:firstLine="709"/>
        <w:jc w:val="both"/>
        <w:rPr>
          <w:rFonts w:ascii="Times New Roman" w:hAnsi="Times New Roman" w:cs="Times New Roman"/>
          <w:sz w:val="28"/>
          <w:szCs w:val="28"/>
        </w:rPr>
      </w:pPr>
    </w:p>
    <w:p w:rsidR="00CB7F64" w:rsidRDefault="00CB7F64" w:rsidP="00CB7F64">
      <w:pPr>
        <w:pStyle w:val="1"/>
      </w:pPr>
      <w:r w:rsidRPr="00502DF8">
        <w:t>V. Механізми та заходи, які забезпечать розв’язання визначеної проблеми</w:t>
      </w:r>
      <w:bookmarkEnd w:id="16"/>
    </w:p>
    <w:p w:rsidR="00CB7F64" w:rsidRDefault="00CB7F64" w:rsidP="00CB7F64">
      <w:pPr>
        <w:spacing w:after="0" w:line="240" w:lineRule="auto"/>
        <w:ind w:firstLine="567"/>
        <w:jc w:val="both"/>
        <w:rPr>
          <w:rFonts w:ascii="Times New Roman" w:hAnsi="Times New Roman" w:cs="Times New Roman"/>
          <w:sz w:val="28"/>
          <w:szCs w:val="28"/>
        </w:rPr>
      </w:pPr>
    </w:p>
    <w:p w:rsidR="00CB7F64" w:rsidRPr="00502DF8" w:rsidRDefault="00CB7F64" w:rsidP="00CB7F64">
      <w:pPr>
        <w:spacing w:after="0" w:line="240" w:lineRule="auto"/>
        <w:ind w:firstLine="567"/>
        <w:jc w:val="both"/>
        <w:rPr>
          <w:rFonts w:ascii="Times New Roman" w:hAnsi="Times New Roman" w:cs="Times New Roman"/>
          <w:sz w:val="28"/>
          <w:szCs w:val="28"/>
        </w:rPr>
      </w:pPr>
      <w:r w:rsidRPr="00502DF8">
        <w:rPr>
          <w:rFonts w:ascii="Times New Roman" w:hAnsi="Times New Roman" w:cs="Times New Roman"/>
          <w:sz w:val="28"/>
          <w:szCs w:val="28"/>
        </w:rPr>
        <w:t xml:space="preserve">Для вирішення проблем, визначених у розділі першому та досягнення цілей, визначених у розділі другому цього аналізу регуляторного впливу, </w:t>
      </w:r>
      <w:r w:rsidR="006005FF">
        <w:rPr>
          <w:rFonts w:ascii="Times New Roman" w:hAnsi="Times New Roman" w:cs="Times New Roman"/>
          <w:sz w:val="28"/>
          <w:szCs w:val="28"/>
        </w:rPr>
        <w:t>проектом</w:t>
      </w:r>
      <w:r w:rsidR="005C50FC">
        <w:rPr>
          <w:rFonts w:ascii="Times New Roman" w:hAnsi="Times New Roman" w:cs="Times New Roman"/>
          <w:sz w:val="28"/>
          <w:szCs w:val="28"/>
          <w:lang w:val="ru-RU"/>
        </w:rPr>
        <w:t xml:space="preserve"> </w:t>
      </w:r>
      <w:r w:rsidRPr="00502DF8">
        <w:rPr>
          <w:rFonts w:ascii="Times New Roman" w:hAnsi="Times New Roman" w:cs="Times New Roman"/>
          <w:sz w:val="28"/>
          <w:szCs w:val="28"/>
        </w:rPr>
        <w:t>акта передбачено механізм розв’язання проблеми шляхом його прийняття.</w:t>
      </w:r>
    </w:p>
    <w:p w:rsidR="008D697E" w:rsidRPr="008D697E" w:rsidRDefault="00CB7F64" w:rsidP="008D697E">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 xml:space="preserve">Досягнення визначених цілей впровадження регуляторного акта забезпечується шляхом </w:t>
      </w:r>
      <w:r w:rsidR="006005FF" w:rsidRPr="006005FF">
        <w:rPr>
          <w:rFonts w:ascii="Times New Roman" w:hAnsi="Times New Roman" w:cs="Times New Roman"/>
          <w:sz w:val="28"/>
          <w:szCs w:val="28"/>
        </w:rPr>
        <w:t xml:space="preserve">прийняття </w:t>
      </w:r>
      <w:r w:rsidR="006005FF" w:rsidRPr="008D697E">
        <w:rPr>
          <w:rFonts w:ascii="Times New Roman" w:hAnsi="Times New Roman" w:cs="Times New Roman"/>
          <w:color w:val="000000"/>
          <w:sz w:val="28"/>
          <w:szCs w:val="28"/>
        </w:rPr>
        <w:t>Порядку</w:t>
      </w:r>
      <w:r w:rsidR="006005FF" w:rsidRPr="008D697E">
        <w:rPr>
          <w:rFonts w:ascii="Times New Roman" w:hAnsi="Times New Roman" w:cs="Times New Roman"/>
          <w:sz w:val="28"/>
          <w:szCs w:val="28"/>
        </w:rPr>
        <w:t xml:space="preserve"> утворення та функціонування спеціальних груп вихованців в закладах дошкільної освіти</w:t>
      </w:r>
      <w:r w:rsidR="005C50FC" w:rsidRPr="005C50FC">
        <w:rPr>
          <w:rFonts w:ascii="Times New Roman" w:hAnsi="Times New Roman" w:cs="Times New Roman"/>
          <w:sz w:val="28"/>
          <w:szCs w:val="28"/>
        </w:rPr>
        <w:t xml:space="preserve"> </w:t>
      </w:r>
      <w:r w:rsidR="006005FF" w:rsidRPr="008D697E">
        <w:rPr>
          <w:rFonts w:ascii="Times New Roman" w:hAnsi="Times New Roman" w:cs="Times New Roman"/>
          <w:sz w:val="28"/>
          <w:szCs w:val="28"/>
        </w:rPr>
        <w:t>відповідно</w:t>
      </w:r>
      <w:r w:rsidRPr="0006434D">
        <w:rPr>
          <w:rFonts w:ascii="Times New Roman" w:hAnsi="Times New Roman" w:cs="Times New Roman"/>
          <w:sz w:val="28"/>
          <w:szCs w:val="28"/>
        </w:rPr>
        <w:t xml:space="preserve"> до вимог Закону України «Про </w:t>
      </w:r>
      <w:r w:rsidR="008D697E" w:rsidRPr="008D697E">
        <w:rPr>
          <w:rFonts w:ascii="Times New Roman" w:hAnsi="Times New Roman" w:cs="Times New Roman"/>
          <w:sz w:val="28"/>
          <w:szCs w:val="28"/>
        </w:rPr>
        <w:t>дошкільну</w:t>
      </w:r>
      <w:r w:rsidRPr="0006434D">
        <w:rPr>
          <w:rFonts w:ascii="Times New Roman" w:hAnsi="Times New Roman" w:cs="Times New Roman"/>
          <w:sz w:val="28"/>
          <w:szCs w:val="28"/>
        </w:rPr>
        <w:t xml:space="preserve"> освіту» та</w:t>
      </w:r>
      <w:r w:rsidR="005C50FC" w:rsidRPr="005C50FC">
        <w:rPr>
          <w:rFonts w:ascii="Times New Roman" w:hAnsi="Times New Roman" w:cs="Times New Roman"/>
          <w:sz w:val="28"/>
          <w:szCs w:val="28"/>
        </w:rPr>
        <w:t xml:space="preserve"> </w:t>
      </w:r>
      <w:r w:rsidR="008D697E" w:rsidRPr="007842B5">
        <w:rPr>
          <w:rFonts w:ascii="Times New Roman" w:hAnsi="Times New Roman"/>
          <w:color w:val="0D0D0D"/>
          <w:sz w:val="28"/>
          <w:szCs w:val="28"/>
          <w:shd w:val="clear" w:color="auto" w:fill="FFFFFF"/>
        </w:rPr>
        <w:t>визначення чітких організаційних, правових та методичних засад щодо утворення та функціонування спеціальних груп вихованців в закладах дошкільної освіти</w:t>
      </w:r>
      <w:r w:rsidRPr="0006434D">
        <w:rPr>
          <w:rFonts w:ascii="Times New Roman" w:hAnsi="Times New Roman" w:cs="Times New Roman"/>
          <w:sz w:val="28"/>
          <w:szCs w:val="28"/>
        </w:rPr>
        <w:t xml:space="preserve">. </w:t>
      </w:r>
    </w:p>
    <w:p w:rsidR="00CB7F64" w:rsidRDefault="00CB7F64" w:rsidP="00CB7F64">
      <w:pPr>
        <w:spacing w:after="0" w:line="240" w:lineRule="auto"/>
        <w:ind w:firstLine="567"/>
        <w:jc w:val="both"/>
        <w:rPr>
          <w:rFonts w:ascii="Times New Roman" w:hAnsi="Times New Roman" w:cs="Times New Roman"/>
          <w:sz w:val="28"/>
          <w:szCs w:val="28"/>
        </w:rPr>
      </w:pPr>
      <w:r w:rsidRPr="00C50484">
        <w:rPr>
          <w:rFonts w:ascii="Times New Roman" w:hAnsi="Times New Roman" w:cs="Times New Roman"/>
          <w:sz w:val="28"/>
          <w:szCs w:val="28"/>
        </w:rPr>
        <w:t>Прийняття акта потребує здійснення центральними органами виконавчої влади додаткових заходів для впровадження регуляторного акта, зокрема ознайомлення учасників освітнього процесу із умовами Порядку</w:t>
      </w:r>
      <w:r w:rsidR="008D697E" w:rsidRPr="008D697E">
        <w:rPr>
          <w:rFonts w:ascii="Times New Roman" w:hAnsi="Times New Roman" w:cs="Times New Roman"/>
          <w:sz w:val="28"/>
          <w:szCs w:val="28"/>
        </w:rPr>
        <w:t xml:space="preserve"> утворення та функціонування спеціальних груп вихованців в закладах дошкільної освіти</w:t>
      </w:r>
      <w:r w:rsidRPr="00C50484">
        <w:rPr>
          <w:rFonts w:ascii="Times New Roman" w:hAnsi="Times New Roman" w:cs="Times New Roman"/>
          <w:sz w:val="28"/>
          <w:szCs w:val="28"/>
        </w:rPr>
        <w:t>. Проведення інформаційно-роз’яснювальної роботи. Оприлюднення  нормативного акту.</w:t>
      </w:r>
    </w:p>
    <w:p w:rsidR="00CB7F64" w:rsidRPr="0006434D" w:rsidRDefault="00CB7F64" w:rsidP="00CB7F64">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 xml:space="preserve">Міністерство освіти і науки України шляхом оприлюднення інформації на офіційному сайті, а також шляхом листування із закладами освіти, </w:t>
      </w:r>
      <w:r w:rsidRPr="0006434D">
        <w:rPr>
          <w:rFonts w:ascii="Times New Roman" w:hAnsi="Times New Roman" w:cs="Times New Roman"/>
          <w:sz w:val="28"/>
          <w:szCs w:val="28"/>
        </w:rPr>
        <w:lastRenderedPageBreak/>
        <w:t>юридичними особами, науковими установами, іншими суб’єктами освітньої діяльності доводить до них інформацію та рекомендації із застосування та запровадження нормативно-правових актів у сфері освіти.</w:t>
      </w:r>
    </w:p>
    <w:p w:rsidR="00CB7F64" w:rsidRPr="0006434D" w:rsidRDefault="00CB7F64" w:rsidP="00CB7F64">
      <w:pPr>
        <w:spacing w:after="0" w:line="240" w:lineRule="auto"/>
        <w:rPr>
          <w:rFonts w:ascii="Times New Roman" w:hAnsi="Times New Roman" w:cs="Times New Roman"/>
          <w:sz w:val="28"/>
          <w:szCs w:val="28"/>
        </w:rPr>
      </w:pPr>
    </w:p>
    <w:p w:rsidR="00CB7F64" w:rsidRPr="0006434D" w:rsidRDefault="00CB7F64" w:rsidP="00CB7F64">
      <w:pPr>
        <w:pStyle w:val="1"/>
      </w:pPr>
      <w:bookmarkStart w:id="17" w:name="_Toc3536288"/>
      <w:r w:rsidRPr="0006434D">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17"/>
    </w:p>
    <w:p w:rsidR="00CB7F64" w:rsidRPr="0006434D" w:rsidRDefault="00CB7F64" w:rsidP="00CB7F64">
      <w:pPr>
        <w:spacing w:after="0" w:line="240" w:lineRule="auto"/>
        <w:jc w:val="both"/>
        <w:rPr>
          <w:rFonts w:ascii="Times New Roman" w:hAnsi="Times New Roman" w:cs="Times New Roman"/>
          <w:sz w:val="28"/>
          <w:szCs w:val="28"/>
        </w:rPr>
      </w:pPr>
    </w:p>
    <w:p w:rsidR="00CB7F64" w:rsidRPr="0006434D" w:rsidRDefault="00CB7F64" w:rsidP="00CB7F64">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Від впровадження проєкту регуляторного акта негативних наслідків не очікується.</w:t>
      </w:r>
    </w:p>
    <w:p w:rsidR="00CB7F64" w:rsidRPr="0006434D" w:rsidRDefault="00CB7F64" w:rsidP="00CB7F64">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Реалізація проєкту регуляторного акта не потребує додаткових витрат з державного бюджету України, тому розрахунок бюджетних витрат не здійснювався.</w:t>
      </w:r>
    </w:p>
    <w:p w:rsidR="00CB7F64" w:rsidRPr="0006434D" w:rsidRDefault="00CB7F64" w:rsidP="00CB7F64">
      <w:pPr>
        <w:spacing w:after="0" w:line="240" w:lineRule="auto"/>
        <w:ind w:firstLine="567"/>
        <w:jc w:val="both"/>
        <w:rPr>
          <w:rFonts w:ascii="Times New Roman" w:hAnsi="Times New Roman" w:cs="Times New Roman"/>
          <w:bCs/>
          <w:sz w:val="28"/>
          <w:szCs w:val="28"/>
        </w:rPr>
      </w:pPr>
      <w:r w:rsidRPr="0006434D">
        <w:rPr>
          <w:rFonts w:ascii="Times New Roman" w:hAnsi="Times New Roman" w:cs="Times New Roman"/>
          <w:sz w:val="28"/>
          <w:szCs w:val="28"/>
        </w:rPr>
        <w:t>Враховуючи,</w:t>
      </w:r>
      <w:r w:rsidRPr="0006434D">
        <w:rPr>
          <w:rFonts w:ascii="Times New Roman" w:hAnsi="Times New Roman" w:cs="Times New Roman"/>
          <w:bCs/>
          <w:sz w:val="28"/>
          <w:szCs w:val="28"/>
        </w:rPr>
        <w:t xml:space="preserve"> що питома вага суб’єктів малого підприємництва у загальній кількості суб’єктів господарювання, на яких поширюється регулювання, перевищує </w:t>
      </w:r>
      <w:r w:rsidRPr="000575DF">
        <w:rPr>
          <w:rFonts w:ascii="Times New Roman" w:hAnsi="Times New Roman" w:cs="Times New Roman"/>
          <w:bCs/>
          <w:sz w:val="28"/>
          <w:szCs w:val="28"/>
        </w:rPr>
        <w:t>10</w:t>
      </w:r>
      <w:r w:rsidRPr="0006434D">
        <w:rPr>
          <w:rFonts w:ascii="Times New Roman" w:hAnsi="Times New Roman" w:cs="Times New Roman"/>
          <w:bCs/>
          <w:sz w:val="28"/>
          <w:szCs w:val="28"/>
        </w:rPr>
        <w:t> %, здійснюється розрахунок витрат за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rsidR="00CB7F64" w:rsidRPr="0006434D" w:rsidRDefault="00CB7F64" w:rsidP="00CB7F64">
      <w:pPr>
        <w:spacing w:after="0" w:line="240" w:lineRule="auto"/>
        <w:rPr>
          <w:rFonts w:ascii="Times New Roman" w:hAnsi="Times New Roman" w:cs="Times New Roman"/>
          <w:sz w:val="28"/>
          <w:szCs w:val="28"/>
        </w:rPr>
      </w:pPr>
    </w:p>
    <w:p w:rsidR="00CB7F64" w:rsidRPr="0006434D" w:rsidRDefault="00CB7F64" w:rsidP="00CB7F64">
      <w:pPr>
        <w:pStyle w:val="1"/>
      </w:pPr>
      <w:bookmarkStart w:id="18" w:name="_Toc3536289"/>
      <w:r w:rsidRPr="0006434D">
        <w:t>VII. Обґрунтування запропонованого строку дії регуляторного акта</w:t>
      </w:r>
      <w:bookmarkEnd w:id="18"/>
    </w:p>
    <w:p w:rsidR="00CB7F64" w:rsidRPr="0006434D" w:rsidRDefault="00CB7F64" w:rsidP="00CB7F64">
      <w:pPr>
        <w:spacing w:after="0" w:line="240" w:lineRule="auto"/>
        <w:rPr>
          <w:rFonts w:ascii="Times New Roman" w:hAnsi="Times New Roman" w:cs="Times New Roman"/>
          <w:sz w:val="28"/>
          <w:szCs w:val="28"/>
        </w:rPr>
      </w:pPr>
    </w:p>
    <w:p w:rsidR="00CB7F64" w:rsidRPr="0006434D" w:rsidRDefault="00CB7F64" w:rsidP="00CB7F64">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 xml:space="preserve">Строк дії регуляторного акта не обмежується у часі, що дасть змогу досягти цілей державного регулювання. Зміна строку дії акта можлива  в разі зміни правових актів, на вимогах яких базується проєкт регуляторного акта. Проєкт регуляторного акта набирає чинності з </w:t>
      </w:r>
      <w:r w:rsidR="008D697E">
        <w:rPr>
          <w:rFonts w:ascii="Times New Roman" w:hAnsi="Times New Roman" w:cs="Times New Roman"/>
          <w:sz w:val="28"/>
          <w:szCs w:val="28"/>
          <w:lang w:val="ru-RU"/>
        </w:rPr>
        <w:t>01 вересня 2025 року</w:t>
      </w:r>
      <w:r w:rsidRPr="0006434D">
        <w:rPr>
          <w:rFonts w:ascii="Times New Roman" w:hAnsi="Times New Roman" w:cs="Times New Roman"/>
          <w:sz w:val="28"/>
          <w:szCs w:val="28"/>
        </w:rPr>
        <w:t xml:space="preserve">.  </w:t>
      </w:r>
    </w:p>
    <w:p w:rsidR="00CB7F64" w:rsidRDefault="00CB7F64" w:rsidP="00CB7F64">
      <w:pPr>
        <w:pStyle w:val="1"/>
      </w:pPr>
      <w:bookmarkStart w:id="19" w:name="_Toc3536290"/>
    </w:p>
    <w:p w:rsidR="00CB7F64" w:rsidRPr="0006434D" w:rsidRDefault="00CB7F64" w:rsidP="00CB7F64">
      <w:pPr>
        <w:pStyle w:val="1"/>
      </w:pPr>
      <w:r w:rsidRPr="0006434D">
        <w:t>VIII. Визначення показників результативності дії регуляторного акта</w:t>
      </w:r>
      <w:bookmarkEnd w:id="19"/>
    </w:p>
    <w:p w:rsidR="00CB7F64" w:rsidRPr="00A17B6C" w:rsidRDefault="00CB7F64" w:rsidP="00CB7F64">
      <w:pPr>
        <w:spacing w:after="0" w:line="240" w:lineRule="auto"/>
        <w:rPr>
          <w:rFonts w:ascii="Times New Roman" w:hAnsi="Times New Roman" w:cs="Times New Roman"/>
          <w:sz w:val="28"/>
          <w:szCs w:val="28"/>
        </w:rPr>
      </w:pP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Виходячи з цілей державного регулювання, визначених у розділі 2 аналізу регуляторного впливу, для відстеження результативності цього регуляторного акта обрано такі показники: </w:t>
      </w: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розмір надходжень до державного та місцевих бюджетів і державних цільових фондів, пов’язаних з дією акта – не прогнозується;</w:t>
      </w: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 розмір коштів і час, що витрачатимуться суб’єктами господарювання, пов’язаними з виконанням вимог акта – не прогнозується; </w:t>
      </w: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кількість суб’єктів господарювання (юридичних осіб)</w:t>
      </w:r>
      <w:r w:rsidR="005C50FC">
        <w:rPr>
          <w:rFonts w:ascii="Times New Roman" w:hAnsi="Times New Roman" w:cs="Times New Roman"/>
          <w:sz w:val="28"/>
          <w:szCs w:val="28"/>
          <w:lang w:val="ru-RU"/>
        </w:rPr>
        <w:t>,</w:t>
      </w:r>
      <w:r w:rsidRPr="00A17B6C">
        <w:rPr>
          <w:rFonts w:ascii="Times New Roman" w:hAnsi="Times New Roman" w:cs="Times New Roman"/>
          <w:sz w:val="28"/>
          <w:szCs w:val="28"/>
        </w:rPr>
        <w:t xml:space="preserve"> на яких поширюватиметься дія акта;</w:t>
      </w:r>
    </w:p>
    <w:p w:rsidR="00CB7F64" w:rsidRPr="00A17B6C" w:rsidRDefault="00CB7F64" w:rsidP="00CB7F64">
      <w:pPr>
        <w:spacing w:after="0" w:line="240" w:lineRule="auto"/>
        <w:ind w:firstLine="567"/>
        <w:jc w:val="both"/>
        <w:rPr>
          <w:rFonts w:ascii="Times New Roman" w:hAnsi="Times New Roman"/>
          <w:sz w:val="28"/>
          <w:szCs w:val="28"/>
          <w:lang w:eastAsia="ru-RU"/>
        </w:rPr>
      </w:pPr>
      <w:r w:rsidRPr="00A17B6C">
        <w:rPr>
          <w:rFonts w:ascii="Times New Roman" w:hAnsi="Times New Roman" w:cs="Times New Roman"/>
          <w:sz w:val="28"/>
          <w:szCs w:val="28"/>
        </w:rPr>
        <w:t>- </w:t>
      </w:r>
      <w:r w:rsidRPr="00A17B6C">
        <w:rPr>
          <w:rFonts w:ascii="Times New Roman" w:hAnsi="Times New Roman"/>
          <w:sz w:val="28"/>
          <w:szCs w:val="28"/>
          <w:lang w:eastAsia="ru-RU"/>
        </w:rPr>
        <w:t>рівень поінформованості суб’єктів господарювання з основних положень акта;</w:t>
      </w:r>
    </w:p>
    <w:p w:rsidR="00CB7F64" w:rsidRDefault="00CB7F64" w:rsidP="00CB7F64">
      <w:pPr>
        <w:spacing w:after="0" w:line="240" w:lineRule="auto"/>
        <w:ind w:firstLine="567"/>
        <w:jc w:val="both"/>
        <w:rPr>
          <w:rFonts w:ascii="Times New Roman" w:hAnsi="Times New Roman"/>
          <w:sz w:val="28"/>
          <w:szCs w:val="28"/>
          <w:lang w:eastAsia="ru-RU"/>
        </w:rPr>
      </w:pPr>
      <w:r w:rsidRPr="00A17B6C">
        <w:rPr>
          <w:rFonts w:ascii="Times New Roman" w:hAnsi="Times New Roman"/>
          <w:sz w:val="28"/>
          <w:szCs w:val="28"/>
          <w:lang w:eastAsia="ru-RU"/>
        </w:rPr>
        <w:t xml:space="preserve">- кількість </w:t>
      </w:r>
      <w:r w:rsidR="00385D51">
        <w:rPr>
          <w:rFonts w:ascii="Times New Roman" w:hAnsi="Times New Roman"/>
          <w:sz w:val="28"/>
          <w:szCs w:val="28"/>
          <w:lang w:eastAsia="ru-RU"/>
        </w:rPr>
        <w:t>спеціальн</w:t>
      </w:r>
      <w:r w:rsidR="00385D51">
        <w:rPr>
          <w:rFonts w:ascii="Times New Roman" w:hAnsi="Times New Roman"/>
          <w:sz w:val="28"/>
          <w:szCs w:val="28"/>
          <w:lang w:val="ru-RU" w:eastAsia="ru-RU"/>
        </w:rPr>
        <w:t xml:space="preserve">их </w:t>
      </w:r>
      <w:r w:rsidR="00385D51">
        <w:rPr>
          <w:rFonts w:ascii="Times New Roman" w:hAnsi="Times New Roman"/>
          <w:sz w:val="28"/>
          <w:szCs w:val="28"/>
          <w:lang w:eastAsia="ru-RU"/>
        </w:rPr>
        <w:t>груп</w:t>
      </w:r>
      <w:r w:rsidR="00523DAB">
        <w:rPr>
          <w:rFonts w:ascii="Times New Roman" w:hAnsi="Times New Roman"/>
          <w:sz w:val="28"/>
          <w:szCs w:val="28"/>
          <w:lang w:val="ru-RU" w:eastAsia="ru-RU"/>
        </w:rPr>
        <w:t xml:space="preserve"> в закладах дошкільної освіти</w:t>
      </w:r>
      <w:r w:rsidRPr="00A17B6C">
        <w:rPr>
          <w:rFonts w:ascii="Times New Roman" w:hAnsi="Times New Roman"/>
          <w:sz w:val="28"/>
          <w:szCs w:val="28"/>
          <w:lang w:eastAsia="ru-RU"/>
        </w:rPr>
        <w:t>;</w:t>
      </w:r>
    </w:p>
    <w:p w:rsidR="003E611D" w:rsidRPr="00A17B6C" w:rsidRDefault="003E611D" w:rsidP="00CB7F64">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A17B6C">
        <w:rPr>
          <w:rFonts w:ascii="Times New Roman" w:hAnsi="Times New Roman"/>
          <w:sz w:val="28"/>
          <w:szCs w:val="28"/>
          <w:lang w:eastAsia="ru-RU"/>
        </w:rPr>
        <w:t>кількість</w:t>
      </w:r>
      <w:r>
        <w:rPr>
          <w:rFonts w:ascii="Times New Roman" w:hAnsi="Times New Roman"/>
          <w:sz w:val="28"/>
          <w:szCs w:val="28"/>
          <w:lang w:eastAsia="ru-RU"/>
        </w:rPr>
        <w:t xml:space="preserve"> </w:t>
      </w:r>
      <w:r w:rsidR="00523DAB">
        <w:rPr>
          <w:rFonts w:ascii="Times New Roman" w:hAnsi="Times New Roman"/>
          <w:sz w:val="28"/>
          <w:szCs w:val="28"/>
          <w:lang w:val="ru-RU" w:eastAsia="ru-RU"/>
        </w:rPr>
        <w:t>інклюзивних</w:t>
      </w:r>
      <w:r>
        <w:rPr>
          <w:rFonts w:ascii="Times New Roman" w:hAnsi="Times New Roman"/>
          <w:sz w:val="28"/>
          <w:szCs w:val="28"/>
          <w:lang w:eastAsia="ru-RU"/>
        </w:rPr>
        <w:t xml:space="preserve"> груп</w:t>
      </w:r>
      <w:r w:rsidR="00523DAB" w:rsidRPr="00523DAB">
        <w:rPr>
          <w:rFonts w:ascii="Times New Roman" w:hAnsi="Times New Roman"/>
          <w:sz w:val="28"/>
          <w:szCs w:val="28"/>
          <w:lang w:val="ru-RU" w:eastAsia="ru-RU"/>
        </w:rPr>
        <w:t xml:space="preserve"> </w:t>
      </w:r>
      <w:r w:rsidR="00523DAB">
        <w:rPr>
          <w:rFonts w:ascii="Times New Roman" w:hAnsi="Times New Roman"/>
          <w:sz w:val="28"/>
          <w:szCs w:val="28"/>
          <w:lang w:val="ru-RU" w:eastAsia="ru-RU"/>
        </w:rPr>
        <w:t>в закладах дошкільної освіти</w:t>
      </w:r>
      <w:r>
        <w:rPr>
          <w:rFonts w:ascii="Times New Roman" w:hAnsi="Times New Roman"/>
          <w:sz w:val="28"/>
          <w:szCs w:val="28"/>
          <w:lang w:eastAsia="ru-RU"/>
        </w:rPr>
        <w:t>;</w:t>
      </w:r>
    </w:p>
    <w:p w:rsidR="00CB7F64" w:rsidRPr="00A17B6C" w:rsidRDefault="00CB7F64" w:rsidP="008A2CF5">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lastRenderedPageBreak/>
        <w:t xml:space="preserve">- кількість </w:t>
      </w:r>
      <w:r w:rsidRPr="00A17B6C">
        <w:rPr>
          <w:rFonts w:ascii="Times New Roman" w:hAnsi="Times New Roman"/>
          <w:sz w:val="28"/>
          <w:szCs w:val="28"/>
          <w:lang w:eastAsia="ru-RU"/>
        </w:rPr>
        <w:t xml:space="preserve">здобувачів </w:t>
      </w:r>
      <w:r w:rsidR="008D697E"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освіти, які потрапляють під дію положень норм акта</w:t>
      </w:r>
      <w:r w:rsidR="008A2CF5">
        <w:rPr>
          <w:rFonts w:ascii="Times New Roman" w:hAnsi="Times New Roman" w:cs="Times New Roman"/>
          <w:sz w:val="28"/>
          <w:szCs w:val="28"/>
        </w:rPr>
        <w:t xml:space="preserve">. </w:t>
      </w: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Проєкт регуляторного акта розміщено на офіційному вебсайті Міністерства освіти і науки України, що є достатнім для поінформованості широкої громадськості та суб’єктів господарювання з метою вивчення їх думки, з приводу результативності запроваджених проєктом </w:t>
      </w:r>
      <w:r w:rsidR="008D697E" w:rsidRPr="008D697E">
        <w:rPr>
          <w:rFonts w:ascii="Times New Roman" w:hAnsi="Times New Roman" w:cs="Times New Roman"/>
          <w:sz w:val="28"/>
          <w:szCs w:val="28"/>
        </w:rPr>
        <w:t>постанови</w:t>
      </w:r>
      <w:r w:rsidRPr="00A17B6C">
        <w:rPr>
          <w:rFonts w:ascii="Times New Roman" w:hAnsi="Times New Roman" w:cs="Times New Roman"/>
          <w:sz w:val="28"/>
          <w:szCs w:val="28"/>
        </w:rPr>
        <w:t xml:space="preserve"> заходів.</w:t>
      </w: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Рівень поінформованості з основними положеннями акта – вище середнього за рахунок:</w:t>
      </w:r>
    </w:p>
    <w:p w:rsidR="00CB7F64" w:rsidRPr="00A17B6C" w:rsidRDefault="00CB7F64" w:rsidP="00CB7F64">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а) заклади </w:t>
      </w:r>
      <w:r w:rsidR="008D697E" w:rsidRPr="008D697E">
        <w:rPr>
          <w:rFonts w:ascii="Times New Roman" w:hAnsi="Times New Roman" w:cs="Times New Roman"/>
          <w:sz w:val="28"/>
          <w:szCs w:val="28"/>
        </w:rPr>
        <w:t xml:space="preserve">дошкільної </w:t>
      </w:r>
      <w:r w:rsidRPr="00A17B6C">
        <w:rPr>
          <w:rFonts w:ascii="Times New Roman" w:hAnsi="Times New Roman" w:cs="Times New Roman"/>
          <w:sz w:val="28"/>
          <w:szCs w:val="28"/>
        </w:rPr>
        <w:t>освіти та законні представники</w:t>
      </w:r>
      <w:r w:rsidR="00CB5289" w:rsidRPr="00CB5289">
        <w:rPr>
          <w:rFonts w:ascii="Times New Roman" w:hAnsi="Times New Roman" w:cs="Times New Roman"/>
          <w:sz w:val="28"/>
          <w:szCs w:val="28"/>
        </w:rPr>
        <w:t xml:space="preserve"> дітей дошкільного віку</w:t>
      </w:r>
      <w:r w:rsidRPr="00A17B6C">
        <w:rPr>
          <w:rFonts w:ascii="Times New Roman" w:hAnsi="Times New Roman" w:cs="Times New Roman"/>
          <w:sz w:val="28"/>
          <w:szCs w:val="28"/>
        </w:rPr>
        <w:t xml:space="preserve"> можуть ознайомитися з проєктом </w:t>
      </w:r>
      <w:r w:rsidR="008D697E" w:rsidRPr="00CB5289">
        <w:rPr>
          <w:rFonts w:ascii="Times New Roman" w:hAnsi="Times New Roman" w:cs="Times New Roman"/>
          <w:sz w:val="28"/>
          <w:szCs w:val="28"/>
        </w:rPr>
        <w:t>постанови</w:t>
      </w:r>
      <w:r w:rsidR="00CB5289" w:rsidRPr="00CB5289">
        <w:rPr>
          <w:rFonts w:ascii="Times New Roman" w:hAnsi="Times New Roman" w:cs="Times New Roman"/>
          <w:sz w:val="28"/>
          <w:szCs w:val="28"/>
        </w:rPr>
        <w:t xml:space="preserve"> Кабінету Міністрів України</w:t>
      </w:r>
      <w:r w:rsidRPr="00A17B6C">
        <w:rPr>
          <w:rFonts w:ascii="Times New Roman" w:hAnsi="Times New Roman" w:cs="Times New Roman"/>
          <w:sz w:val="28"/>
          <w:szCs w:val="28"/>
        </w:rPr>
        <w:t>, який розміщено на офіційному вебсайті МОН;</w:t>
      </w:r>
    </w:p>
    <w:p w:rsidR="00CB7F64" w:rsidRPr="00A17B6C" w:rsidRDefault="00523DAB" w:rsidP="00CB7F6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у разі прийняття</w:t>
      </w:r>
      <w:r w:rsidRPr="00523DAB">
        <w:rPr>
          <w:rFonts w:ascii="Times New Roman" w:hAnsi="Times New Roman" w:cs="Times New Roman"/>
          <w:sz w:val="28"/>
          <w:szCs w:val="28"/>
        </w:rPr>
        <w:t xml:space="preserve">, наказ Міністерства освіти і науки України </w:t>
      </w:r>
      <w:r w:rsidR="00CB7F64" w:rsidRPr="00A17B6C">
        <w:rPr>
          <w:rFonts w:ascii="Times New Roman" w:hAnsi="Times New Roman" w:cs="Times New Roman"/>
          <w:sz w:val="28"/>
          <w:szCs w:val="28"/>
        </w:rPr>
        <w:t xml:space="preserve">буде розміщено на офіційному вебсайті </w:t>
      </w:r>
      <w:r w:rsidR="00376E9A" w:rsidRPr="00523DAB">
        <w:rPr>
          <w:rFonts w:ascii="Times New Roman" w:hAnsi="Times New Roman" w:cs="Times New Roman"/>
          <w:sz w:val="28"/>
          <w:szCs w:val="28"/>
        </w:rPr>
        <w:t>Міністерства освіти і науки України</w:t>
      </w:r>
      <w:r w:rsidR="00376E9A" w:rsidRPr="00A17B6C">
        <w:rPr>
          <w:rFonts w:ascii="Times New Roman" w:hAnsi="Times New Roman" w:cs="Times New Roman"/>
          <w:sz w:val="28"/>
          <w:szCs w:val="28"/>
        </w:rPr>
        <w:t xml:space="preserve"> </w:t>
      </w:r>
      <w:r w:rsidR="00CB7F64" w:rsidRPr="00A17B6C">
        <w:rPr>
          <w:rFonts w:ascii="Times New Roman" w:hAnsi="Times New Roman" w:cs="Times New Roman"/>
          <w:sz w:val="28"/>
          <w:szCs w:val="28"/>
        </w:rPr>
        <w:t>(</w:t>
      </w:r>
      <w:r w:rsidR="00376E9A" w:rsidRPr="00376E9A">
        <w:rPr>
          <w:rFonts w:ascii="Times New Roman" w:hAnsi="Times New Roman" w:cs="Times New Roman"/>
          <w:sz w:val="28"/>
          <w:szCs w:val="28"/>
        </w:rPr>
        <w:t>https://mon.gov.ua/</w:t>
      </w:r>
      <w:r w:rsidR="00CB7F64" w:rsidRPr="00A17B6C">
        <w:rPr>
          <w:rFonts w:ascii="Times New Roman" w:hAnsi="Times New Roman" w:cs="Times New Roman"/>
          <w:sz w:val="28"/>
          <w:szCs w:val="28"/>
        </w:rPr>
        <w:t>).</w:t>
      </w:r>
    </w:p>
    <w:p w:rsidR="00CB7F64" w:rsidRPr="00A17B6C" w:rsidRDefault="00CB7F64" w:rsidP="00CB7F64">
      <w:pPr>
        <w:spacing w:after="0" w:line="240" w:lineRule="auto"/>
        <w:jc w:val="both"/>
        <w:rPr>
          <w:rFonts w:ascii="Times New Roman" w:hAnsi="Times New Roman" w:cs="Times New Roman"/>
          <w:sz w:val="28"/>
          <w:szCs w:val="28"/>
        </w:rPr>
      </w:pPr>
    </w:p>
    <w:p w:rsidR="00CB7F64" w:rsidRDefault="00CB7F64" w:rsidP="003E611D">
      <w:pPr>
        <w:pStyle w:val="1"/>
        <w:rPr>
          <w:lang w:val="ru-RU"/>
        </w:rPr>
      </w:pPr>
      <w:bookmarkStart w:id="20" w:name="_Toc3536291"/>
      <w:r w:rsidRPr="00A17B6C">
        <w:t>IX. Визначення заходів, за допомогою яких здійснюватиметься відстеження результативності дії регуляторного акта</w:t>
      </w:r>
      <w:bookmarkEnd w:id="20"/>
    </w:p>
    <w:p w:rsidR="00376E9A" w:rsidRPr="00376E9A" w:rsidRDefault="00376E9A" w:rsidP="00376E9A">
      <w:pPr>
        <w:rPr>
          <w:lang w:val="ru-RU"/>
        </w:rPr>
      </w:pPr>
    </w:p>
    <w:p w:rsidR="00CB7F64" w:rsidRPr="00A17B6C" w:rsidRDefault="00CB7F64" w:rsidP="00CB7F64">
      <w:pPr>
        <w:spacing w:after="0" w:line="240" w:lineRule="auto"/>
        <w:ind w:firstLine="567"/>
        <w:jc w:val="both"/>
        <w:rPr>
          <w:rFonts w:ascii="Times New Roman" w:hAnsi="Times New Roman"/>
          <w:sz w:val="28"/>
          <w:szCs w:val="28"/>
        </w:rPr>
      </w:pPr>
      <w:r w:rsidRPr="00A17B6C">
        <w:rPr>
          <w:rFonts w:ascii="Times New Roman" w:hAnsi="Times New Roman"/>
          <w:sz w:val="28"/>
          <w:szCs w:val="28"/>
        </w:rPr>
        <w:t>Відстеження результативності дії регуляторного акта буде проводитися за допомогою заходів, спрямованих на оцінку стану впровадження регуляторного акта. Для визначення значень показників результативності регуляторного акта використовуватимуться статистичні дані, тому базове відстеження результативності буде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w:t>
      </w:r>
    </w:p>
    <w:p w:rsidR="00CB7F64" w:rsidRPr="00A17B6C" w:rsidRDefault="00CB7F64" w:rsidP="00CB7F64">
      <w:pPr>
        <w:shd w:val="clear" w:color="auto" w:fill="FFFFFF"/>
        <w:spacing w:after="0" w:line="240" w:lineRule="auto"/>
        <w:ind w:firstLine="709"/>
        <w:jc w:val="both"/>
        <w:rPr>
          <w:rFonts w:ascii="Times New Roman" w:hAnsi="Times New Roman"/>
          <w:sz w:val="28"/>
          <w:szCs w:val="28"/>
          <w:lang w:eastAsia="uk-UA"/>
        </w:rPr>
      </w:pPr>
      <w:r w:rsidRPr="00A17B6C">
        <w:rPr>
          <w:rFonts w:ascii="Times New Roman" w:hAnsi="Times New Roman"/>
          <w:sz w:val="28"/>
          <w:szCs w:val="28"/>
          <w:lang w:eastAsia="uk-UA"/>
        </w:rPr>
        <w:t>Повторне відстеження результативності регуляторного акта здійснюватиметься не пізніше двох років з дня набрання чинності цим актом або більшістю його положень.</w:t>
      </w:r>
    </w:p>
    <w:p w:rsidR="00CB7F64" w:rsidRPr="004364A0" w:rsidRDefault="00CB7F64" w:rsidP="00CB7F64">
      <w:pPr>
        <w:spacing w:after="0" w:line="240" w:lineRule="auto"/>
        <w:ind w:firstLine="708"/>
        <w:jc w:val="both"/>
        <w:rPr>
          <w:rFonts w:ascii="Times New Roman" w:hAnsi="Times New Roman"/>
          <w:sz w:val="28"/>
          <w:szCs w:val="28"/>
        </w:rPr>
      </w:pPr>
      <w:r w:rsidRPr="004364A0">
        <w:rPr>
          <w:rFonts w:ascii="Times New Roman" w:hAnsi="Times New Roman"/>
          <w:sz w:val="28"/>
          <w:szCs w:val="28"/>
        </w:rPr>
        <w:t>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w:t>
      </w:r>
    </w:p>
    <w:p w:rsidR="00CB7F64" w:rsidRPr="004364A0" w:rsidRDefault="00CB7F64" w:rsidP="00CB7F64">
      <w:pPr>
        <w:spacing w:after="0" w:line="240" w:lineRule="auto"/>
        <w:ind w:firstLine="567"/>
        <w:jc w:val="both"/>
        <w:rPr>
          <w:rFonts w:ascii="Times New Roman" w:hAnsi="Times New Roman" w:cs="Times New Roman"/>
          <w:sz w:val="28"/>
          <w:szCs w:val="28"/>
        </w:rPr>
      </w:pPr>
      <w:r w:rsidRPr="004364A0">
        <w:rPr>
          <w:rFonts w:ascii="Times New Roman" w:hAnsi="Times New Roman" w:cs="Times New Roman"/>
          <w:sz w:val="28"/>
          <w:szCs w:val="28"/>
        </w:rPr>
        <w:t>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w:t>
      </w:r>
    </w:p>
    <w:p w:rsidR="00F72484" w:rsidRDefault="00F72484" w:rsidP="00CB7F64">
      <w:pPr>
        <w:spacing w:after="0" w:line="240" w:lineRule="auto"/>
        <w:rPr>
          <w:rFonts w:ascii="Times New Roman" w:hAnsi="Times New Roman" w:cs="Times New Roman"/>
          <w:sz w:val="28"/>
          <w:szCs w:val="28"/>
          <w:lang w:val="ru-RU"/>
        </w:rPr>
      </w:pPr>
    </w:p>
    <w:p w:rsidR="00376E9A" w:rsidRPr="00E03996" w:rsidRDefault="00376E9A" w:rsidP="00CB7F64">
      <w:pPr>
        <w:spacing w:after="0" w:line="240" w:lineRule="auto"/>
        <w:rPr>
          <w:rFonts w:ascii="Times New Roman" w:hAnsi="Times New Roman" w:cs="Times New Roman"/>
          <w:sz w:val="28"/>
          <w:szCs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B7F64" w:rsidRPr="0034162B" w:rsidTr="00CB7F64">
        <w:tc>
          <w:tcPr>
            <w:tcW w:w="4785" w:type="dxa"/>
          </w:tcPr>
          <w:p w:rsidR="00CB7F64" w:rsidRPr="00CB7F64" w:rsidRDefault="00CB7F64" w:rsidP="00CB7F64">
            <w:pPr>
              <w:spacing w:line="240" w:lineRule="auto"/>
              <w:rPr>
                <w:rFonts w:ascii="Times New Roman" w:hAnsi="Times New Roman" w:cs="Times New Roman"/>
                <w:b/>
                <w:szCs w:val="28"/>
                <w:lang w:val="uk-UA"/>
              </w:rPr>
            </w:pPr>
            <w:r w:rsidRPr="00CB7F64">
              <w:rPr>
                <w:rFonts w:ascii="Times New Roman" w:hAnsi="Times New Roman" w:cs="Times New Roman"/>
                <w:b/>
                <w:szCs w:val="28"/>
                <w:lang w:val="uk-UA"/>
              </w:rPr>
              <w:t>Міністр освіти і науки України</w:t>
            </w:r>
          </w:p>
        </w:tc>
        <w:tc>
          <w:tcPr>
            <w:tcW w:w="4785" w:type="dxa"/>
          </w:tcPr>
          <w:p w:rsidR="00CB7F64" w:rsidRPr="004364A0" w:rsidRDefault="00CB7F64" w:rsidP="00CB7F64">
            <w:pPr>
              <w:jc w:val="right"/>
              <w:rPr>
                <w:rFonts w:ascii="Times New Roman" w:hAnsi="Times New Roman" w:cs="Times New Roman"/>
                <w:b/>
                <w:szCs w:val="28"/>
              </w:rPr>
            </w:pPr>
            <w:r w:rsidRPr="004364A0">
              <w:rPr>
                <w:rFonts w:ascii="Times New Roman" w:hAnsi="Times New Roman" w:cs="Times New Roman"/>
                <w:b/>
                <w:szCs w:val="28"/>
              </w:rPr>
              <w:t>Оксен ЛІСОВИЙ</w:t>
            </w:r>
          </w:p>
        </w:tc>
      </w:tr>
      <w:tr w:rsidR="00CB7F64" w:rsidRPr="0034162B" w:rsidTr="00CB7F64">
        <w:tc>
          <w:tcPr>
            <w:tcW w:w="4785" w:type="dxa"/>
          </w:tcPr>
          <w:p w:rsidR="00CB7F64" w:rsidRPr="0034162B" w:rsidRDefault="008A2CF5" w:rsidP="00CB7F64">
            <w:pPr>
              <w:spacing w:line="240" w:lineRule="auto"/>
              <w:rPr>
                <w:rFonts w:ascii="Times New Roman" w:hAnsi="Times New Roman" w:cs="Times New Roman"/>
                <w:color w:val="FF0000"/>
                <w:szCs w:val="28"/>
              </w:rPr>
            </w:pPr>
            <w:r w:rsidRPr="004364A0">
              <w:rPr>
                <w:rFonts w:ascii="Times New Roman" w:hAnsi="Times New Roman" w:cs="Times New Roman"/>
                <w:b/>
                <w:szCs w:val="28"/>
              </w:rPr>
              <w:t>«___» _____________ 20___ р.</w:t>
            </w:r>
          </w:p>
        </w:tc>
        <w:tc>
          <w:tcPr>
            <w:tcW w:w="4785" w:type="dxa"/>
          </w:tcPr>
          <w:p w:rsidR="00CB7F64" w:rsidRPr="0034162B" w:rsidRDefault="00CB7F64" w:rsidP="00CB7F64">
            <w:pPr>
              <w:spacing w:line="240" w:lineRule="auto"/>
              <w:rPr>
                <w:rFonts w:ascii="Times New Roman" w:hAnsi="Times New Roman" w:cs="Times New Roman"/>
                <w:color w:val="FF0000"/>
                <w:szCs w:val="28"/>
              </w:rPr>
            </w:pPr>
          </w:p>
        </w:tc>
      </w:tr>
    </w:tbl>
    <w:p w:rsidR="00F03275" w:rsidRDefault="00F03275" w:rsidP="003E611D">
      <w:pPr>
        <w:spacing w:before="150" w:after="150" w:line="240" w:lineRule="auto"/>
        <w:jc w:val="center"/>
        <w:rPr>
          <w:rFonts w:ascii="Times New Roman" w:hAnsi="Times New Roman" w:cs="Times New Roman"/>
          <w:b/>
          <w:bCs/>
          <w:sz w:val="28"/>
          <w:szCs w:val="28"/>
          <w:lang w:val="ru-RU" w:eastAsia="uk-UA"/>
        </w:rPr>
      </w:pPr>
      <w:bookmarkStart w:id="21" w:name="n190"/>
      <w:bookmarkEnd w:id="21"/>
    </w:p>
    <w:p w:rsidR="003E611D" w:rsidRPr="004364A0" w:rsidRDefault="003E611D" w:rsidP="003E611D">
      <w:pPr>
        <w:spacing w:before="150" w:after="150" w:line="240" w:lineRule="auto"/>
        <w:jc w:val="center"/>
        <w:rPr>
          <w:rFonts w:ascii="Times New Roman" w:hAnsi="Times New Roman" w:cs="Times New Roman"/>
          <w:sz w:val="24"/>
          <w:szCs w:val="24"/>
          <w:lang w:eastAsia="uk-UA"/>
        </w:rPr>
      </w:pPr>
      <w:r w:rsidRPr="004364A0">
        <w:rPr>
          <w:rFonts w:ascii="Times New Roman" w:hAnsi="Times New Roman" w:cs="Times New Roman"/>
          <w:b/>
          <w:bCs/>
          <w:sz w:val="28"/>
          <w:szCs w:val="28"/>
          <w:lang w:eastAsia="uk-UA"/>
        </w:rPr>
        <w:lastRenderedPageBreak/>
        <w:t>ВИТРАТИ</w:t>
      </w:r>
      <w:r w:rsidRPr="004364A0">
        <w:rPr>
          <w:rFonts w:ascii="Times New Roman" w:hAnsi="Times New Roman" w:cs="Times New Roman"/>
          <w:sz w:val="24"/>
          <w:szCs w:val="24"/>
          <w:lang w:eastAsia="uk-UA"/>
        </w:rPr>
        <w:br/>
      </w:r>
      <w:r w:rsidRPr="004364A0">
        <w:rPr>
          <w:rFonts w:ascii="Times New Roman" w:hAnsi="Times New Roman" w:cs="Times New Roman"/>
          <w:b/>
          <w:bCs/>
          <w:sz w:val="28"/>
          <w:szCs w:val="28"/>
          <w:lang w:eastAsia="uk-UA"/>
        </w:rPr>
        <w:t>на одного суб’єкта господарювання великого і середнього підприємництва, які виникають внаслідок дії регуляторного акта</w:t>
      </w:r>
    </w:p>
    <w:tbl>
      <w:tblPr>
        <w:tblW w:w="5000" w:type="pct"/>
        <w:jc w:val="center"/>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77"/>
        <w:gridCol w:w="6298"/>
        <w:gridCol w:w="1465"/>
        <w:gridCol w:w="1465"/>
      </w:tblGrid>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22" w:name="n178"/>
            <w:bookmarkEnd w:id="22"/>
            <w:r w:rsidRPr="004364A0">
              <w:rPr>
                <w:rFonts w:ascii="Times New Roman" w:hAnsi="Times New Roman" w:cs="Times New Roman"/>
                <w:sz w:val="28"/>
                <w:szCs w:val="28"/>
                <w:lang w:eastAsia="uk-UA"/>
              </w:rPr>
              <w:t>№ з/п</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перший рік</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п’ять років</w:t>
            </w: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2.</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3.</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4.</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5.</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6.</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оборотні активи (матеріали, канцелярські товари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7.</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наймом додаткового персоналу,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8.</w:t>
            </w:r>
          </w:p>
        </w:tc>
        <w:tc>
          <w:tcPr>
            <w:tcW w:w="3377" w:type="pct"/>
            <w:tcBorders>
              <w:top w:val="single" w:sz="4" w:space="0" w:color="auto"/>
              <w:left w:val="single" w:sz="4" w:space="0" w:color="auto"/>
              <w:bottom w:val="single" w:sz="4" w:space="0" w:color="auto"/>
              <w:right w:val="single" w:sz="4" w:space="0" w:color="auto"/>
            </w:tcBorders>
            <w:hideMark/>
          </w:tcPr>
          <w:p w:rsidR="003E611D" w:rsidRPr="00265746" w:rsidRDefault="003E611D" w:rsidP="00035C13">
            <w:pPr>
              <w:spacing w:after="0" w:line="240" w:lineRule="auto"/>
              <w:jc w:val="both"/>
              <w:rPr>
                <w:rFonts w:ascii="Times New Roman" w:hAnsi="Times New Roman" w:cs="Times New Roman"/>
                <w:sz w:val="28"/>
                <w:szCs w:val="28"/>
                <w:lang w:eastAsia="uk-UA"/>
              </w:rPr>
            </w:pPr>
            <w:r w:rsidRPr="00265746">
              <w:rPr>
                <w:rFonts w:ascii="Times New Roman" w:hAnsi="Times New Roman" w:cs="Times New Roman"/>
                <w:sz w:val="28"/>
                <w:szCs w:val="28"/>
                <w:lang w:eastAsia="uk-UA"/>
              </w:rPr>
              <w:t>Витрати</w:t>
            </w:r>
            <w:r w:rsidR="00376E9A">
              <w:rPr>
                <w:rFonts w:ascii="Times New Roman" w:hAnsi="Times New Roman" w:cs="Times New Roman"/>
                <w:sz w:val="28"/>
                <w:szCs w:val="28"/>
                <w:lang w:val="ru-RU"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 xml:space="preserve">знайомлення учасників освітнього процесу із умовами </w:t>
            </w:r>
            <w:r w:rsidR="00376E9A" w:rsidRPr="00376E9A">
              <w:rPr>
                <w:rFonts w:ascii="Times New Roman" w:hAnsi="Times New Roman" w:cs="Times New Roman"/>
                <w:sz w:val="28"/>
                <w:szCs w:val="28"/>
              </w:rPr>
              <w:t>По</w:t>
            </w:r>
            <w:r w:rsidR="00376E9A" w:rsidRPr="00376E9A">
              <w:rPr>
                <w:rFonts w:ascii="Times New Roman" w:hAnsi="Times New Roman" w:cs="Times New Roman"/>
                <w:sz w:val="28"/>
                <w:szCs w:val="28"/>
                <w:lang w:val="ru-RU"/>
              </w:rPr>
              <w:t xml:space="preserve">ложення </w:t>
            </w:r>
            <w:r w:rsidR="00376E9A" w:rsidRPr="00376E9A">
              <w:rPr>
                <w:rFonts w:ascii="Times New Roman" w:hAnsi="Times New Roman" w:cs="Times New Roman"/>
                <w:sz w:val="28"/>
                <w:szCs w:val="28"/>
              </w:rPr>
              <w:t xml:space="preserve"> про асистента дитини з особливими освітніми потребами</w:t>
            </w:r>
            <w:r w:rsidR="00376E9A" w:rsidRPr="00376E9A">
              <w:rPr>
                <w:rFonts w:ascii="Times New Roman" w:hAnsi="Times New Roman" w:cs="Times New Roman"/>
                <w:sz w:val="28"/>
                <w:szCs w:val="28"/>
                <w:lang w:val="ru-RU"/>
              </w:rPr>
              <w:t xml:space="preserve"> </w:t>
            </w:r>
            <w:r w:rsidR="00376E9A" w:rsidRPr="00376E9A">
              <w:rPr>
                <w:rFonts w:ascii="Times New Roman" w:hAnsi="Times New Roman" w:cs="Times New Roman"/>
                <w:sz w:val="28"/>
                <w:szCs w:val="28"/>
              </w:rPr>
              <w:t>в закладі дошкільної освіти</w:t>
            </w:r>
            <w:r>
              <w:rPr>
                <w:rFonts w:ascii="Times New Roman" w:hAnsi="Times New Roman" w:cs="Times New Roman"/>
                <w:color w:val="000000"/>
                <w:sz w:val="28"/>
                <w:szCs w:val="28"/>
              </w:rPr>
              <w:t>;</w:t>
            </w:r>
            <w:r w:rsidR="00376E9A">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663" w:type="pct"/>
            <w:tcBorders>
              <w:top w:val="single" w:sz="4" w:space="0" w:color="auto"/>
              <w:left w:val="single" w:sz="4" w:space="0" w:color="auto"/>
              <w:bottom w:val="single" w:sz="4" w:space="0" w:color="auto"/>
              <w:right w:val="single" w:sz="4" w:space="0" w:color="auto"/>
            </w:tcBorders>
            <w:hideMark/>
          </w:tcPr>
          <w:p w:rsidR="003E611D" w:rsidRPr="002B2BE8" w:rsidRDefault="002B2BE8" w:rsidP="002B2BE8">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 год х 103 грн/год х 1083 закладів = 111549 грн</w:t>
            </w:r>
          </w:p>
        </w:tc>
        <w:tc>
          <w:tcPr>
            <w:tcW w:w="663" w:type="pct"/>
            <w:tcBorders>
              <w:top w:val="single" w:sz="4" w:space="0" w:color="auto"/>
              <w:left w:val="single" w:sz="4" w:space="0" w:color="auto"/>
              <w:bottom w:val="single" w:sz="4" w:space="0" w:color="auto"/>
              <w:right w:val="single" w:sz="4" w:space="0" w:color="auto"/>
            </w:tcBorders>
            <w:hideMark/>
          </w:tcPr>
          <w:p w:rsidR="003E611D" w:rsidRPr="002B2BE8" w:rsidRDefault="002B2BE8"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 год х 103 грн/год х 1083 закладів = 111549 грн</w:t>
            </w: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9.</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(сума рядків: 1 + 2 + 3 + 4 + 5 + 6 + 7 + 8),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2B2BE8" w:rsidRDefault="002B2BE8"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c>
          <w:tcPr>
            <w:tcW w:w="663" w:type="pct"/>
            <w:tcBorders>
              <w:top w:val="single" w:sz="4" w:space="0" w:color="auto"/>
              <w:left w:val="single" w:sz="4" w:space="0" w:color="auto"/>
              <w:bottom w:val="single" w:sz="4" w:space="0" w:color="auto"/>
              <w:right w:val="single" w:sz="4" w:space="0" w:color="auto"/>
            </w:tcBorders>
            <w:hideMark/>
          </w:tcPr>
          <w:p w:rsidR="003E611D" w:rsidRPr="002B2BE8" w:rsidRDefault="002B2BE8"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lastRenderedPageBreak/>
              <w:t>10.</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663" w:type="pct"/>
            <w:tcBorders>
              <w:top w:val="single" w:sz="4" w:space="0" w:color="auto"/>
              <w:left w:val="single" w:sz="4" w:space="0" w:color="auto"/>
              <w:bottom w:val="single" w:sz="4" w:space="0" w:color="auto"/>
              <w:right w:val="single" w:sz="4" w:space="0" w:color="auto"/>
            </w:tcBorders>
            <w:hideMark/>
          </w:tcPr>
          <w:p w:rsidR="003E611D" w:rsidRPr="004912EB" w:rsidRDefault="003E611D" w:rsidP="00035C13">
            <w:pPr>
              <w:spacing w:before="150" w:after="150" w:line="240" w:lineRule="auto"/>
              <w:jc w:val="center"/>
              <w:rPr>
                <w:rFonts w:ascii="Times New Roman" w:hAnsi="Times New Roman" w:cs="Times New Roman"/>
                <w:sz w:val="28"/>
                <w:szCs w:val="28"/>
                <w:lang w:eastAsia="uk-UA"/>
              </w:rPr>
            </w:pPr>
            <w:r w:rsidRPr="004912EB">
              <w:rPr>
                <w:rFonts w:ascii="Times New Roman" w:hAnsi="Times New Roman" w:cs="Times New Roman"/>
                <w:sz w:val="28"/>
                <w:szCs w:val="28"/>
              </w:rPr>
              <w:t>1 083</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pStyle w:val="a7"/>
              <w:numPr>
                <w:ilvl w:val="0"/>
                <w:numId w:val="2"/>
              </w:numPr>
              <w:spacing w:before="150" w:after="150" w:line="240" w:lineRule="auto"/>
              <w:jc w:val="center"/>
              <w:rPr>
                <w:rFonts w:ascii="Times New Roman" w:hAnsi="Times New Roman" w:cs="Times New Roman"/>
                <w:sz w:val="28"/>
                <w:szCs w:val="28"/>
                <w:lang w:eastAsia="uk-UA"/>
              </w:rPr>
            </w:pPr>
          </w:p>
        </w:tc>
      </w:tr>
      <w:tr w:rsidR="003E611D" w:rsidRPr="0034162B"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11.</w:t>
            </w:r>
          </w:p>
        </w:tc>
        <w:tc>
          <w:tcPr>
            <w:tcW w:w="3377" w:type="pct"/>
            <w:tcBorders>
              <w:top w:val="single" w:sz="4" w:space="0" w:color="auto"/>
              <w:left w:val="single" w:sz="4" w:space="0" w:color="auto"/>
              <w:bottom w:val="single" w:sz="4" w:space="0" w:color="auto"/>
              <w:right w:val="single" w:sz="4" w:space="0" w:color="auto"/>
            </w:tcBorders>
            <w:hideMark/>
          </w:tcPr>
          <w:p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B30247"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c>
          <w:tcPr>
            <w:tcW w:w="663" w:type="pct"/>
            <w:tcBorders>
              <w:top w:val="single" w:sz="4" w:space="0" w:color="auto"/>
              <w:left w:val="single" w:sz="4" w:space="0" w:color="auto"/>
              <w:bottom w:val="single" w:sz="4" w:space="0" w:color="auto"/>
              <w:right w:val="single" w:sz="4" w:space="0" w:color="auto"/>
            </w:tcBorders>
            <w:hideMark/>
          </w:tcPr>
          <w:p w:rsidR="003E611D" w:rsidRPr="004364A0" w:rsidRDefault="00B30247"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r>
    </w:tbl>
    <w:p w:rsidR="003E611D" w:rsidRDefault="003E611D" w:rsidP="003E611D">
      <w:pPr>
        <w:spacing w:after="150" w:line="240" w:lineRule="auto"/>
        <w:ind w:left="450" w:right="450"/>
        <w:jc w:val="center"/>
        <w:rPr>
          <w:rFonts w:ascii="Times New Roman" w:hAnsi="Times New Roman" w:cs="Times New Roman"/>
          <w:b/>
          <w:sz w:val="28"/>
          <w:szCs w:val="28"/>
          <w:lang w:val="ru-RU" w:eastAsia="uk-UA"/>
        </w:rPr>
      </w:pPr>
      <w:bookmarkStart w:id="23" w:name="n179"/>
      <w:bookmarkEnd w:id="23"/>
    </w:p>
    <w:p w:rsidR="003E611D" w:rsidRPr="004364A0" w:rsidRDefault="003E611D" w:rsidP="003E611D">
      <w:pPr>
        <w:spacing w:after="150" w:line="240" w:lineRule="auto"/>
        <w:ind w:left="450" w:right="450"/>
        <w:jc w:val="center"/>
        <w:rPr>
          <w:rFonts w:ascii="Times New Roman" w:hAnsi="Times New Roman" w:cs="Times New Roman"/>
          <w:b/>
          <w:sz w:val="28"/>
          <w:szCs w:val="28"/>
          <w:lang w:eastAsia="uk-UA"/>
        </w:rPr>
      </w:pPr>
      <w:r w:rsidRPr="004364A0">
        <w:rPr>
          <w:rFonts w:ascii="Times New Roman" w:hAnsi="Times New Roman" w:cs="Times New Roman"/>
          <w:b/>
          <w:sz w:val="28"/>
          <w:szCs w:val="28"/>
          <w:lang w:eastAsia="uk-UA"/>
        </w:rPr>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437"/>
        <w:gridCol w:w="1966"/>
        <w:gridCol w:w="1059"/>
        <w:gridCol w:w="678"/>
        <w:gridCol w:w="1465"/>
      </w:tblGrid>
      <w:tr w:rsidR="003E611D" w:rsidRPr="004364A0" w:rsidTr="00A6697A">
        <w:tc>
          <w:tcPr>
            <w:tcW w:w="2310" w:type="pct"/>
            <w:tcBorders>
              <w:bottom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24" w:name="n180"/>
            <w:bookmarkEnd w:id="24"/>
            <w:r w:rsidRPr="004364A0">
              <w:rPr>
                <w:rFonts w:ascii="Times New Roman" w:hAnsi="Times New Roman" w:cs="Times New Roman"/>
                <w:sz w:val="28"/>
                <w:szCs w:val="28"/>
                <w:lang w:eastAsia="uk-UA"/>
              </w:rPr>
              <w:t>Вид витрат</w:t>
            </w:r>
          </w:p>
        </w:tc>
        <w:tc>
          <w:tcPr>
            <w:tcW w:w="1024" w:type="pct"/>
            <w:tcBorders>
              <w:bottom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У перший рік</w:t>
            </w:r>
          </w:p>
        </w:tc>
        <w:tc>
          <w:tcPr>
            <w:tcW w:w="904" w:type="pct"/>
            <w:gridSpan w:val="2"/>
            <w:tcBorders>
              <w:bottom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Періодичні (за рік)</w:t>
            </w:r>
          </w:p>
        </w:tc>
        <w:tc>
          <w:tcPr>
            <w:tcW w:w="763" w:type="pct"/>
            <w:tcBorders>
              <w:bottom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rsidTr="00A6697A">
        <w:tc>
          <w:tcPr>
            <w:tcW w:w="2310" w:type="pct"/>
            <w:tcBorders>
              <w:bottom w:val="single" w:sz="4" w:space="0" w:color="auto"/>
            </w:tcBorders>
            <w:hideMark/>
          </w:tcPr>
          <w:p w:rsidR="003E611D" w:rsidRPr="004364A0" w:rsidRDefault="003E611D" w:rsidP="00035C13">
            <w:pPr>
              <w:spacing w:before="150" w:after="15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024" w:type="pct"/>
            <w:tcBorders>
              <w:bottom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904" w:type="pct"/>
            <w:gridSpan w:val="2"/>
            <w:tcBorders>
              <w:bottom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763" w:type="pct"/>
            <w:tcBorders>
              <w:bottom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rsidTr="00A6697A">
        <w:tc>
          <w:tcPr>
            <w:tcW w:w="2310" w:type="pct"/>
            <w:tcBorders>
              <w:top w:val="single" w:sz="4" w:space="0" w:color="auto"/>
              <w:left w:val="nil"/>
              <w:bottom w:val="single" w:sz="4" w:space="0" w:color="auto"/>
              <w:right w:val="nil"/>
            </w:tcBorders>
          </w:tcPr>
          <w:p w:rsidR="003E611D" w:rsidRPr="0034162B" w:rsidRDefault="003E611D" w:rsidP="00035C13">
            <w:pPr>
              <w:spacing w:before="150" w:after="150" w:line="240" w:lineRule="auto"/>
              <w:rPr>
                <w:rFonts w:ascii="Times New Roman" w:hAnsi="Times New Roman" w:cs="Times New Roman"/>
                <w:color w:val="FF0000"/>
                <w:sz w:val="28"/>
                <w:szCs w:val="28"/>
                <w:lang w:eastAsia="uk-UA"/>
              </w:rPr>
            </w:pPr>
          </w:p>
        </w:tc>
        <w:tc>
          <w:tcPr>
            <w:tcW w:w="1024" w:type="pct"/>
            <w:tcBorders>
              <w:top w:val="single" w:sz="4" w:space="0" w:color="auto"/>
              <w:left w:val="nil"/>
              <w:bottom w:val="single" w:sz="4" w:space="0" w:color="auto"/>
              <w:right w:val="nil"/>
            </w:tcBorders>
          </w:tcPr>
          <w:p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904" w:type="pct"/>
            <w:gridSpan w:val="2"/>
            <w:tcBorders>
              <w:top w:val="single" w:sz="4" w:space="0" w:color="auto"/>
              <w:left w:val="nil"/>
              <w:bottom w:val="single" w:sz="4" w:space="0" w:color="auto"/>
              <w:right w:val="nil"/>
            </w:tcBorders>
          </w:tcPr>
          <w:p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763" w:type="pct"/>
            <w:tcBorders>
              <w:top w:val="single" w:sz="4" w:space="0" w:color="auto"/>
              <w:left w:val="nil"/>
              <w:bottom w:val="single" w:sz="4" w:space="0" w:color="auto"/>
              <w:right w:val="nil"/>
            </w:tcBorders>
          </w:tcPr>
          <w:p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r>
      <w:tr w:rsidR="003E611D" w:rsidRPr="004364A0" w:rsidTr="00A6697A">
        <w:tc>
          <w:tcPr>
            <w:tcW w:w="2310" w:type="pct"/>
            <w:tcBorders>
              <w:top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25" w:name="n181"/>
            <w:bookmarkEnd w:id="25"/>
            <w:r w:rsidRPr="004364A0">
              <w:rPr>
                <w:rFonts w:ascii="Times New Roman" w:hAnsi="Times New Roman" w:cs="Times New Roman"/>
                <w:sz w:val="28"/>
                <w:szCs w:val="28"/>
                <w:lang w:eastAsia="uk-UA"/>
              </w:rPr>
              <w:t>Вид витрат</w:t>
            </w:r>
          </w:p>
        </w:tc>
        <w:tc>
          <w:tcPr>
            <w:tcW w:w="1575" w:type="pct"/>
            <w:gridSpan w:val="2"/>
            <w:tcBorders>
              <w:top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сплату податків та зборів (змінених/нововведених) (за рік)</w:t>
            </w:r>
          </w:p>
        </w:tc>
        <w:tc>
          <w:tcPr>
            <w:tcW w:w="1116" w:type="pct"/>
            <w:gridSpan w:val="2"/>
            <w:tcBorders>
              <w:top w:val="single" w:sz="4" w:space="0" w:color="auto"/>
            </w:tcBorders>
            <w:hideMark/>
          </w:tcPr>
          <w:p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rsidTr="00A6697A">
        <w:trPr>
          <w:trHeight w:val="1459"/>
        </w:trPr>
        <w:tc>
          <w:tcPr>
            <w:tcW w:w="2310" w:type="pct"/>
            <w:hideMark/>
          </w:tcPr>
          <w:p w:rsidR="00BF14F1" w:rsidRPr="009C4525" w:rsidRDefault="003E611D" w:rsidP="00035C13">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w:t>
            </w:r>
          </w:p>
        </w:tc>
        <w:tc>
          <w:tcPr>
            <w:tcW w:w="1575" w:type="pct"/>
            <w:gridSpan w:val="2"/>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1116" w:type="pct"/>
            <w:gridSpan w:val="2"/>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tbl>
      <w:tblPr>
        <w:tblpPr w:leftFromText="180" w:rightFromText="180" w:vertAnchor="page" w:horzAnchor="margin" w:tblpY="115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42"/>
        <w:gridCol w:w="2033"/>
        <w:gridCol w:w="1694"/>
        <w:gridCol w:w="1466"/>
        <w:gridCol w:w="1470"/>
      </w:tblGrid>
      <w:tr w:rsidR="00A6697A" w:rsidRPr="0034162B" w:rsidTr="00A6697A">
        <w:tc>
          <w:tcPr>
            <w:tcW w:w="1531" w:type="pct"/>
            <w:hideMark/>
          </w:tcPr>
          <w:p w:rsidR="00A6697A" w:rsidRPr="004364A0" w:rsidRDefault="00A6697A" w:rsidP="00A6697A">
            <w:pPr>
              <w:spacing w:after="0" w:line="240" w:lineRule="auto"/>
              <w:jc w:val="center"/>
              <w:rPr>
                <w:rFonts w:ascii="Times New Roman" w:hAnsi="Times New Roman" w:cs="Times New Roman"/>
                <w:sz w:val="28"/>
                <w:szCs w:val="28"/>
                <w:lang w:eastAsia="uk-UA"/>
              </w:rPr>
            </w:pPr>
            <w:bookmarkStart w:id="26" w:name="n182"/>
            <w:bookmarkEnd w:id="26"/>
            <w:r w:rsidRPr="004364A0">
              <w:rPr>
                <w:rFonts w:ascii="Times New Roman" w:hAnsi="Times New Roman" w:cs="Times New Roman"/>
                <w:sz w:val="28"/>
                <w:szCs w:val="28"/>
                <w:lang w:eastAsia="uk-UA"/>
              </w:rPr>
              <w:t>Вид витрат</w:t>
            </w:r>
          </w:p>
        </w:tc>
        <w:tc>
          <w:tcPr>
            <w:tcW w:w="1058" w:type="pct"/>
            <w:hideMark/>
          </w:tcPr>
          <w:p w:rsidR="00A6697A" w:rsidRPr="004364A0" w:rsidRDefault="00A6697A" w:rsidP="00A6697A">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ведення обліку, підготовку та подання звітності (за рік)</w:t>
            </w:r>
          </w:p>
        </w:tc>
        <w:tc>
          <w:tcPr>
            <w:tcW w:w="882" w:type="pct"/>
            <w:hideMark/>
          </w:tcPr>
          <w:p w:rsidR="00A6697A" w:rsidRPr="004364A0" w:rsidRDefault="00A6697A" w:rsidP="00A6697A">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за рік</w:t>
            </w:r>
          </w:p>
        </w:tc>
        <w:tc>
          <w:tcPr>
            <w:tcW w:w="763" w:type="pct"/>
            <w:hideMark/>
          </w:tcPr>
          <w:p w:rsidR="00A6697A" w:rsidRPr="004364A0" w:rsidRDefault="00A6697A" w:rsidP="00A6697A">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765" w:type="pct"/>
            <w:hideMark/>
          </w:tcPr>
          <w:p w:rsidR="00A6697A" w:rsidRPr="004364A0" w:rsidRDefault="00A6697A" w:rsidP="00A6697A">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A6697A" w:rsidRPr="0034162B" w:rsidTr="00A6697A">
        <w:tc>
          <w:tcPr>
            <w:tcW w:w="1531" w:type="pct"/>
            <w:hideMark/>
          </w:tcPr>
          <w:p w:rsidR="00A6697A" w:rsidRPr="004364A0" w:rsidRDefault="00A6697A" w:rsidP="00A6697A">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(витрати часу персоналу)</w:t>
            </w:r>
          </w:p>
        </w:tc>
        <w:tc>
          <w:tcPr>
            <w:tcW w:w="1058" w:type="pct"/>
            <w:hideMark/>
          </w:tcPr>
          <w:p w:rsidR="00A6697A" w:rsidRPr="004364A0" w:rsidRDefault="00A6697A" w:rsidP="00A6697A">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w:t>
            </w:r>
            <w:r w:rsidRPr="004364A0">
              <w:rPr>
                <w:rFonts w:ascii="Times New Roman" w:eastAsia="Arial Unicode MS" w:hAnsi="Times New Roman" w:cs="Times New Roman"/>
                <w:sz w:val="28"/>
                <w:szCs w:val="28"/>
                <w:lang w:eastAsia="ru-RU" w:bidi="uk-UA"/>
              </w:rPr>
              <w:br/>
              <w:t xml:space="preserve"> передбачені</w:t>
            </w:r>
          </w:p>
        </w:tc>
        <w:tc>
          <w:tcPr>
            <w:tcW w:w="882" w:type="pct"/>
            <w:hideMark/>
          </w:tcPr>
          <w:p w:rsidR="00A6697A" w:rsidRPr="004364A0" w:rsidRDefault="00A6697A" w:rsidP="00A6697A">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763" w:type="pct"/>
            <w:hideMark/>
          </w:tcPr>
          <w:p w:rsidR="00A6697A" w:rsidRPr="004364A0" w:rsidRDefault="00A6697A" w:rsidP="00A6697A">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765" w:type="pct"/>
            <w:hideMark/>
          </w:tcPr>
          <w:p w:rsidR="00A6697A" w:rsidRPr="004364A0" w:rsidRDefault="00A6697A" w:rsidP="00A6697A">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rsidR="003E611D" w:rsidRPr="0034162B" w:rsidRDefault="003E611D" w:rsidP="003E611D">
      <w:pPr>
        <w:spacing w:after="150" w:line="240" w:lineRule="auto"/>
        <w:rPr>
          <w:rFonts w:ascii="Times New Roman" w:hAnsi="Times New Roman" w:cs="Times New Roman"/>
          <w:vanish/>
          <w:color w:val="FF0000"/>
          <w:sz w:val="24"/>
          <w:szCs w:val="24"/>
          <w:lang w:eastAsia="uk-UA"/>
        </w:rPr>
      </w:pPr>
    </w:p>
    <w:p w:rsidR="003E611D" w:rsidRPr="00A6697A" w:rsidRDefault="003E611D" w:rsidP="003E611D">
      <w:pPr>
        <w:spacing w:after="150" w:line="240" w:lineRule="auto"/>
        <w:jc w:val="both"/>
        <w:rPr>
          <w:rFonts w:ascii="Times New Roman" w:hAnsi="Times New Roman" w:cs="Times New Roman"/>
          <w:sz w:val="20"/>
          <w:szCs w:val="20"/>
          <w:lang w:eastAsia="uk-UA"/>
        </w:rPr>
      </w:pPr>
      <w:bookmarkStart w:id="27" w:name="n183"/>
      <w:bookmarkEnd w:id="27"/>
      <w:r w:rsidRPr="004364A0">
        <w:rPr>
          <w:rFonts w:ascii="Times New Roman" w:hAnsi="Times New Roman" w:cs="Times New Roman"/>
          <w:sz w:val="24"/>
          <w:szCs w:val="24"/>
          <w:lang w:eastAsia="uk-UA"/>
        </w:rPr>
        <w:br/>
      </w:r>
      <w:r w:rsidRPr="004364A0">
        <w:rPr>
          <w:rFonts w:ascii="Times New Roman" w:hAnsi="Times New Roman" w:cs="Times New Roman"/>
          <w:sz w:val="20"/>
          <w:szCs w:val="20"/>
          <w:lang w:eastAsia="uk-UA"/>
        </w:rPr>
        <w:lastRenderedPageBreak/>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rsidR="00BF14F1" w:rsidRPr="00A6697A" w:rsidRDefault="00BF14F1" w:rsidP="003E611D">
      <w:pPr>
        <w:spacing w:after="150" w:line="240" w:lineRule="auto"/>
        <w:jc w:val="both"/>
        <w:rPr>
          <w:rFonts w:ascii="Times New Roman" w:hAnsi="Times New Roman" w:cs="Times New Roman"/>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12"/>
        <w:gridCol w:w="2225"/>
        <w:gridCol w:w="1538"/>
        <w:gridCol w:w="1465"/>
        <w:gridCol w:w="1465"/>
      </w:tblGrid>
      <w:tr w:rsidR="003E611D" w:rsidRPr="0034162B" w:rsidTr="00035C13">
        <w:tc>
          <w:tcPr>
            <w:tcW w:w="1583"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bookmarkStart w:id="28" w:name="n184"/>
            <w:bookmarkEnd w:id="28"/>
            <w:r w:rsidRPr="004364A0">
              <w:rPr>
                <w:rFonts w:ascii="Times New Roman" w:hAnsi="Times New Roman" w:cs="Times New Roman"/>
                <w:sz w:val="28"/>
                <w:szCs w:val="28"/>
                <w:lang w:eastAsia="uk-UA"/>
              </w:rPr>
              <w:t>Вид витрат</w:t>
            </w:r>
          </w:p>
        </w:tc>
        <w:tc>
          <w:tcPr>
            <w:tcW w:w="1225"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адміністрування заходів державного нагляду (контролю) (за рік)</w:t>
            </w:r>
          </w:p>
        </w:tc>
        <w:tc>
          <w:tcPr>
            <w:tcW w:w="867"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та усунення виявлених порушень (за рік)</w:t>
            </w:r>
          </w:p>
        </w:tc>
        <w:tc>
          <w:tcPr>
            <w:tcW w:w="663"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663" w:type="pct"/>
            <w:hideMark/>
          </w:tcPr>
          <w:p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rsidTr="00035C13">
        <w:tc>
          <w:tcPr>
            <w:tcW w:w="1583" w:type="pct"/>
            <w:hideMark/>
          </w:tcPr>
          <w:p w:rsidR="003E611D" w:rsidRPr="00A732C8" w:rsidRDefault="003E611D" w:rsidP="00035C13">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225"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867"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663"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663"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A6697A" w:rsidRPr="009C4525" w:rsidRDefault="003E611D" w:rsidP="003E611D">
      <w:pPr>
        <w:spacing w:after="150" w:line="240" w:lineRule="auto"/>
        <w:jc w:val="both"/>
        <w:rPr>
          <w:rFonts w:ascii="Times New Roman" w:hAnsi="Times New Roman" w:cs="Times New Roman"/>
          <w:sz w:val="20"/>
          <w:szCs w:val="20"/>
          <w:lang w:eastAsia="uk-UA"/>
        </w:rPr>
      </w:pPr>
      <w:bookmarkStart w:id="29" w:name="n185"/>
      <w:bookmarkEnd w:id="29"/>
      <w:r w:rsidRPr="00A732C8">
        <w:rPr>
          <w:rFonts w:ascii="Times New Roman" w:hAnsi="Times New Roman" w:cs="Times New Roman"/>
          <w:sz w:val="24"/>
          <w:szCs w:val="24"/>
          <w:lang w:eastAsia="uk-UA"/>
        </w:rPr>
        <w:br/>
      </w:r>
      <w:r w:rsidRPr="00A732C8">
        <w:rPr>
          <w:rFonts w:ascii="Times New Roman" w:hAnsi="Times New Roman" w:cs="Times New Roman"/>
          <w:sz w:val="20"/>
          <w:szCs w:val="20"/>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000"/>
        <w:gridCol w:w="641"/>
        <w:gridCol w:w="1040"/>
        <w:gridCol w:w="835"/>
        <w:gridCol w:w="1041"/>
        <w:gridCol w:w="934"/>
        <w:gridCol w:w="649"/>
        <w:gridCol w:w="1465"/>
      </w:tblGrid>
      <w:tr w:rsidR="003E611D" w:rsidRPr="0034162B" w:rsidTr="00035C13">
        <w:tc>
          <w:tcPr>
            <w:tcW w:w="1562" w:type="pct"/>
            <w:hideMark/>
          </w:tcPr>
          <w:p w:rsidR="003E611D" w:rsidRPr="00A732C8" w:rsidRDefault="003E611D" w:rsidP="00A6697A">
            <w:pPr>
              <w:spacing w:after="0" w:line="240" w:lineRule="auto"/>
              <w:jc w:val="center"/>
              <w:rPr>
                <w:rFonts w:ascii="Times New Roman" w:hAnsi="Times New Roman" w:cs="Times New Roman"/>
                <w:sz w:val="28"/>
                <w:szCs w:val="28"/>
                <w:lang w:eastAsia="uk-UA"/>
              </w:rPr>
            </w:pPr>
            <w:bookmarkStart w:id="30" w:name="n186"/>
            <w:bookmarkEnd w:id="30"/>
            <w:r w:rsidRPr="00A732C8">
              <w:rPr>
                <w:rFonts w:ascii="Times New Roman" w:hAnsi="Times New Roman" w:cs="Times New Roman"/>
                <w:sz w:val="28"/>
                <w:szCs w:val="28"/>
                <w:lang w:eastAsia="uk-UA"/>
              </w:rPr>
              <w:t>Вид витрат</w:t>
            </w:r>
          </w:p>
        </w:tc>
        <w:tc>
          <w:tcPr>
            <w:tcW w:w="876" w:type="pct"/>
            <w:gridSpan w:val="2"/>
            <w:hideMark/>
          </w:tcPr>
          <w:p w:rsidR="003E611D" w:rsidRPr="00A732C8" w:rsidRDefault="003E611D" w:rsidP="00A6697A">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проходження відповідних процедур (витрати часу, витрати на експертизи, тощо)</w:t>
            </w:r>
          </w:p>
        </w:tc>
        <w:tc>
          <w:tcPr>
            <w:tcW w:w="977" w:type="pct"/>
            <w:gridSpan w:val="2"/>
            <w:hideMark/>
          </w:tcPr>
          <w:p w:rsidR="003E611D" w:rsidRPr="00A732C8" w:rsidRDefault="003E611D" w:rsidP="00A6697A">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безпосередньо на дозволи, ліцензії, сертифікати, страхові поліси (за рік - стартовий)</w:t>
            </w:r>
          </w:p>
        </w:tc>
        <w:tc>
          <w:tcPr>
            <w:tcW w:w="824" w:type="pct"/>
            <w:gridSpan w:val="2"/>
            <w:hideMark/>
          </w:tcPr>
          <w:p w:rsidR="003E611D" w:rsidRPr="00A732C8" w:rsidRDefault="003E611D" w:rsidP="00A6697A">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Разом за рік (стартовий)</w:t>
            </w:r>
          </w:p>
        </w:tc>
        <w:tc>
          <w:tcPr>
            <w:tcW w:w="761" w:type="pct"/>
            <w:hideMark/>
          </w:tcPr>
          <w:p w:rsidR="003E611D" w:rsidRPr="00A732C8" w:rsidRDefault="003E611D" w:rsidP="00A6697A">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3E611D" w:rsidRPr="0034162B" w:rsidTr="00035C13">
        <w:tc>
          <w:tcPr>
            <w:tcW w:w="1562" w:type="pct"/>
            <w:tcBorders>
              <w:bottom w:val="single" w:sz="4" w:space="0" w:color="auto"/>
            </w:tcBorders>
            <w:hideMark/>
          </w:tcPr>
          <w:p w:rsidR="003E611D" w:rsidRPr="00CB3772" w:rsidRDefault="003E611D" w:rsidP="00A6697A">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876" w:type="pct"/>
            <w:gridSpan w:val="2"/>
            <w:tcBorders>
              <w:bottom w:val="single" w:sz="4" w:space="0" w:color="auto"/>
            </w:tcBorders>
            <w:hideMark/>
          </w:tcPr>
          <w:p w:rsidR="003E611D" w:rsidRPr="00A732C8" w:rsidRDefault="003E611D" w:rsidP="00A6697A">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977" w:type="pct"/>
            <w:gridSpan w:val="2"/>
            <w:tcBorders>
              <w:bottom w:val="single" w:sz="4" w:space="0" w:color="auto"/>
            </w:tcBorders>
            <w:hideMark/>
          </w:tcPr>
          <w:p w:rsidR="003E611D" w:rsidRPr="00A732C8" w:rsidRDefault="003E611D" w:rsidP="00A6697A">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w:t>
            </w:r>
            <w:r w:rsidRPr="00A732C8">
              <w:rPr>
                <w:rFonts w:ascii="Times New Roman" w:eastAsia="Arial Unicode MS" w:hAnsi="Times New Roman" w:cs="Times New Roman"/>
                <w:sz w:val="28"/>
                <w:szCs w:val="28"/>
                <w:lang w:eastAsia="ru-RU" w:bidi="uk-UA"/>
              </w:rPr>
              <w:br/>
              <w:t>передбачені</w:t>
            </w:r>
          </w:p>
        </w:tc>
        <w:tc>
          <w:tcPr>
            <w:tcW w:w="824" w:type="pct"/>
            <w:gridSpan w:val="2"/>
            <w:tcBorders>
              <w:bottom w:val="single" w:sz="4" w:space="0" w:color="auto"/>
            </w:tcBorders>
            <w:hideMark/>
          </w:tcPr>
          <w:p w:rsidR="003E611D" w:rsidRPr="00A732C8" w:rsidRDefault="003E611D" w:rsidP="00A6697A">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761" w:type="pct"/>
            <w:tcBorders>
              <w:bottom w:val="single" w:sz="4" w:space="0" w:color="auto"/>
            </w:tcBorders>
            <w:hideMark/>
          </w:tcPr>
          <w:p w:rsidR="003E611D" w:rsidRPr="00A732C8" w:rsidRDefault="003E611D" w:rsidP="00A6697A">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r w:rsidR="003E611D" w:rsidRPr="0034162B" w:rsidTr="00035C13">
        <w:tc>
          <w:tcPr>
            <w:tcW w:w="1896" w:type="pct"/>
            <w:gridSpan w:val="2"/>
            <w:tcBorders>
              <w:top w:val="single" w:sz="4" w:space="0" w:color="auto"/>
            </w:tcBorders>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bookmarkStart w:id="31" w:name="n187"/>
            <w:bookmarkEnd w:id="31"/>
            <w:r w:rsidRPr="00A732C8">
              <w:rPr>
                <w:rFonts w:ascii="Times New Roman" w:hAnsi="Times New Roman" w:cs="Times New Roman"/>
                <w:sz w:val="28"/>
                <w:szCs w:val="28"/>
                <w:lang w:eastAsia="uk-UA"/>
              </w:rPr>
              <w:lastRenderedPageBreak/>
              <w:t>Вид витрат</w:t>
            </w:r>
          </w:p>
        </w:tc>
        <w:tc>
          <w:tcPr>
            <w:tcW w:w="977" w:type="pct"/>
            <w:gridSpan w:val="2"/>
            <w:tcBorders>
              <w:top w:val="single" w:sz="4" w:space="0" w:color="auto"/>
            </w:tcBorders>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За рік (стартовий)</w:t>
            </w:r>
          </w:p>
        </w:tc>
        <w:tc>
          <w:tcPr>
            <w:tcW w:w="1028" w:type="pct"/>
            <w:gridSpan w:val="2"/>
            <w:tcBorders>
              <w:top w:val="single" w:sz="4" w:space="0" w:color="auto"/>
            </w:tcBorders>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Періодичні</w:t>
            </w:r>
            <w:r w:rsidRPr="00A732C8">
              <w:rPr>
                <w:rFonts w:ascii="Times New Roman" w:hAnsi="Times New Roman" w:cs="Times New Roman"/>
                <w:sz w:val="28"/>
                <w:szCs w:val="28"/>
                <w:lang w:eastAsia="uk-UA"/>
              </w:rPr>
              <w:br/>
              <w:t>(за наступний рік)</w:t>
            </w:r>
          </w:p>
        </w:tc>
        <w:tc>
          <w:tcPr>
            <w:tcW w:w="1098" w:type="pct"/>
            <w:gridSpan w:val="2"/>
            <w:tcBorders>
              <w:top w:val="single" w:sz="4" w:space="0" w:color="auto"/>
            </w:tcBorders>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3E611D" w:rsidRPr="0034162B" w:rsidTr="00035C13">
        <w:tc>
          <w:tcPr>
            <w:tcW w:w="1896" w:type="pct"/>
            <w:gridSpan w:val="2"/>
            <w:hideMark/>
          </w:tcPr>
          <w:p w:rsidR="003E611D" w:rsidRPr="00361FF7" w:rsidRDefault="003E611D" w:rsidP="00035C13">
            <w:pPr>
              <w:spacing w:before="150" w:after="150" w:line="240" w:lineRule="auto"/>
              <w:rPr>
                <w:rFonts w:ascii="Times New Roman" w:hAnsi="Times New Roman" w:cs="Times New Roman"/>
                <w:sz w:val="28"/>
                <w:szCs w:val="28"/>
                <w:lang w:val="ru-RU" w:eastAsia="uk-UA"/>
              </w:rPr>
            </w:pPr>
            <w:r w:rsidRPr="00A732C8">
              <w:rPr>
                <w:rFonts w:ascii="Times New Roman" w:hAnsi="Times New Roman" w:cs="Times New Roman"/>
                <w:sz w:val="28"/>
                <w:szCs w:val="28"/>
                <w:lang w:eastAsia="uk-UA"/>
              </w:rPr>
              <w:t>Витрати на оборотні активи (матеріали, канцелярські товари тощо)</w:t>
            </w:r>
          </w:p>
        </w:tc>
        <w:tc>
          <w:tcPr>
            <w:tcW w:w="977" w:type="pct"/>
            <w:gridSpan w:val="2"/>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28" w:type="pct"/>
            <w:gridSpan w:val="2"/>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98" w:type="pct"/>
            <w:gridSpan w:val="2"/>
            <w:hideMark/>
          </w:tcPr>
          <w:p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3E611D" w:rsidRPr="0034162B" w:rsidRDefault="003E611D" w:rsidP="003E611D">
      <w:pPr>
        <w:spacing w:after="150" w:line="240" w:lineRule="auto"/>
        <w:rPr>
          <w:rFonts w:ascii="Times New Roman" w:hAnsi="Times New Roman" w:cs="Times New Roman"/>
          <w:vanish/>
          <w:color w:val="FF0000"/>
          <w:sz w:val="24"/>
          <w:szCs w:val="24"/>
          <w:lang w:eastAsia="uk-UA"/>
        </w:rPr>
      </w:pPr>
      <w:bookmarkStart w:id="32" w:name="n188"/>
      <w:bookmarkEnd w:id="32"/>
    </w:p>
    <w:p w:rsidR="003E611D" w:rsidRDefault="003E611D" w:rsidP="003E611D">
      <w:pPr>
        <w:spacing w:line="240" w:lineRule="auto"/>
        <w:rPr>
          <w:rFonts w:ascii="Times New Roman" w:hAnsi="Times New Roman" w:cs="Times New Roman"/>
          <w:b/>
          <w:bCs/>
          <w:sz w:val="28"/>
          <w:szCs w:val="28"/>
          <w:lang w:val="ru-RU" w:eastAsia="uk-UA"/>
        </w:rPr>
      </w:pPr>
    </w:p>
    <w:p w:rsidR="003E611D" w:rsidRPr="0034162B" w:rsidRDefault="003E611D" w:rsidP="003E611D">
      <w:pPr>
        <w:spacing w:after="150" w:line="240" w:lineRule="auto"/>
        <w:rPr>
          <w:rFonts w:ascii="Times New Roman" w:hAnsi="Times New Roman" w:cs="Times New Roman"/>
          <w:vanish/>
          <w:color w:val="FF0000"/>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823"/>
        <w:gridCol w:w="3204"/>
        <w:gridCol w:w="2578"/>
      </w:tblGrid>
      <w:tr w:rsidR="003E611D" w:rsidRPr="0034162B" w:rsidTr="00035C13">
        <w:tc>
          <w:tcPr>
            <w:tcW w:w="1990"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Вид витрат</w:t>
            </w:r>
          </w:p>
        </w:tc>
        <w:tc>
          <w:tcPr>
            <w:tcW w:w="1668"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оплату праці додатково найманого персоналу (за рік)</w:t>
            </w:r>
          </w:p>
        </w:tc>
        <w:tc>
          <w:tcPr>
            <w:tcW w:w="1342"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w:t>
            </w:r>
            <w:r w:rsidRPr="00A732C8">
              <w:rPr>
                <w:rFonts w:ascii="Times New Roman" w:hAnsi="Times New Roman" w:cs="Times New Roman"/>
                <w:sz w:val="28"/>
                <w:szCs w:val="28"/>
                <w:lang w:eastAsia="uk-UA"/>
              </w:rPr>
              <w:br/>
              <w:t>п’ять років</w:t>
            </w:r>
          </w:p>
        </w:tc>
      </w:tr>
      <w:tr w:rsidR="003E611D" w:rsidRPr="0034162B" w:rsidTr="00035C13">
        <w:tc>
          <w:tcPr>
            <w:tcW w:w="1990" w:type="pct"/>
            <w:hideMark/>
          </w:tcPr>
          <w:p w:rsidR="003E611D" w:rsidRPr="00A732C8" w:rsidRDefault="003E611D" w:rsidP="00035C13">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із наймом додаткового персоналу</w:t>
            </w:r>
          </w:p>
        </w:tc>
        <w:tc>
          <w:tcPr>
            <w:tcW w:w="1668"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342" w:type="pct"/>
            <w:hideMark/>
          </w:tcPr>
          <w:p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B30247" w:rsidRDefault="00B30247" w:rsidP="003E611D">
      <w:pPr>
        <w:spacing w:line="240" w:lineRule="auto"/>
        <w:rPr>
          <w:rFonts w:ascii="Times New Roman" w:hAnsi="Times New Roman" w:cs="Times New Roman"/>
          <w:b/>
          <w:bCs/>
          <w:sz w:val="28"/>
          <w:szCs w:val="28"/>
          <w:lang w:val="ru-RU" w:eastAsia="uk-UA"/>
        </w:rPr>
      </w:pPr>
    </w:p>
    <w:p w:rsidR="00A6697A" w:rsidRPr="00361FF7" w:rsidRDefault="00A6697A" w:rsidP="003E611D">
      <w:pPr>
        <w:spacing w:line="240" w:lineRule="auto"/>
        <w:rPr>
          <w:rFonts w:ascii="Times New Roman" w:hAnsi="Times New Roman" w:cs="Times New Roman"/>
          <w:b/>
          <w:bCs/>
          <w:sz w:val="28"/>
          <w:szCs w:val="28"/>
          <w:lang w:val="ru-RU" w:eastAsia="uk-UA"/>
        </w:rPr>
      </w:pPr>
    </w:p>
    <w:p w:rsidR="00CB7F64" w:rsidRPr="00A732C8" w:rsidRDefault="00CB7F64" w:rsidP="00CB7F64">
      <w:pPr>
        <w:spacing w:before="150" w:after="150" w:line="240" w:lineRule="auto"/>
        <w:jc w:val="center"/>
        <w:rPr>
          <w:rFonts w:ascii="Times New Roman" w:hAnsi="Times New Roman" w:cs="Times New Roman"/>
          <w:sz w:val="24"/>
          <w:szCs w:val="24"/>
          <w:lang w:eastAsia="uk-UA"/>
        </w:rPr>
      </w:pPr>
      <w:r w:rsidRPr="00A732C8">
        <w:rPr>
          <w:rFonts w:ascii="Times New Roman" w:hAnsi="Times New Roman" w:cs="Times New Roman"/>
          <w:b/>
          <w:bCs/>
          <w:sz w:val="28"/>
          <w:szCs w:val="28"/>
          <w:lang w:eastAsia="uk-UA"/>
        </w:rPr>
        <w:t>БЮДЖЕТНІ ВИТРАТИ</w:t>
      </w:r>
      <w:r w:rsidRPr="00A732C8">
        <w:rPr>
          <w:rFonts w:ascii="Times New Roman" w:hAnsi="Times New Roman" w:cs="Times New Roman"/>
          <w:sz w:val="24"/>
          <w:szCs w:val="24"/>
          <w:lang w:eastAsia="uk-UA"/>
        </w:rPr>
        <w:br/>
      </w:r>
      <w:r w:rsidRPr="00A732C8">
        <w:rPr>
          <w:rFonts w:ascii="Times New Roman" w:hAnsi="Times New Roman" w:cs="Times New Roman"/>
          <w:b/>
          <w:bCs/>
          <w:sz w:val="28"/>
          <w:szCs w:val="28"/>
          <w:lang w:eastAsia="uk-UA"/>
        </w:rPr>
        <w:t>на адміністрування регулювання для суб’єктів великого і середнього підприємництва</w:t>
      </w:r>
    </w:p>
    <w:p w:rsidR="00CB7F64" w:rsidRDefault="00CB7F64" w:rsidP="00A6697A">
      <w:pPr>
        <w:spacing w:after="0" w:line="240" w:lineRule="auto"/>
        <w:ind w:firstLine="448"/>
        <w:jc w:val="both"/>
        <w:rPr>
          <w:rFonts w:ascii="Times New Roman" w:hAnsi="Times New Roman" w:cs="Times New Roman"/>
          <w:sz w:val="28"/>
          <w:szCs w:val="28"/>
          <w:lang w:eastAsia="uk-UA"/>
        </w:rPr>
      </w:pPr>
      <w:bookmarkStart w:id="33" w:name="n191"/>
      <w:bookmarkEnd w:id="33"/>
      <w:r w:rsidRPr="00A732C8">
        <w:rPr>
          <w:rFonts w:ascii="Times New Roman" w:hAnsi="Times New Roman" w:cs="Times New Roman"/>
          <w:sz w:val="28"/>
          <w:szCs w:val="28"/>
          <w:lang w:eastAsia="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CB7F64" w:rsidRPr="00A732C8" w:rsidRDefault="00CB7F64" w:rsidP="00A6697A">
      <w:pPr>
        <w:spacing w:after="0" w:line="240" w:lineRule="auto"/>
        <w:ind w:firstLine="448"/>
        <w:jc w:val="both"/>
        <w:rPr>
          <w:rFonts w:ascii="Times New Roman" w:hAnsi="Times New Roman" w:cs="Times New Roman"/>
          <w:sz w:val="28"/>
          <w:szCs w:val="28"/>
          <w:lang w:eastAsia="uk-UA"/>
        </w:rPr>
      </w:pPr>
      <w:r>
        <w:rPr>
          <w:rFonts w:ascii="Times New Roman" w:hAnsi="Times New Roman" w:cs="Times New Roman"/>
          <w:sz w:val="28"/>
          <w:szCs w:val="28"/>
          <w:lang w:eastAsia="uk-UA"/>
        </w:rPr>
        <w:t>Витрати органів державної влади чи органів місцевого самоврядування для реалізації положень акту не передбачені.</w:t>
      </w:r>
    </w:p>
    <w:p w:rsidR="00CB7F64" w:rsidRDefault="00CB7F64" w:rsidP="00CB7F64">
      <w:pPr>
        <w:keepNext/>
        <w:tabs>
          <w:tab w:val="left" w:pos="851"/>
        </w:tabs>
        <w:spacing w:after="0" w:line="240" w:lineRule="auto"/>
        <w:jc w:val="center"/>
        <w:outlineLvl w:val="2"/>
        <w:rPr>
          <w:rFonts w:ascii="Times New Roman" w:hAnsi="Times New Roman" w:cs="Times New Roman"/>
          <w:b/>
          <w:bCs/>
          <w:color w:val="FF0000"/>
          <w:sz w:val="28"/>
          <w:szCs w:val="28"/>
          <w:lang w:val="ru-RU" w:eastAsia="uk-UA"/>
        </w:rPr>
      </w:pPr>
      <w:bookmarkStart w:id="34" w:name="n192"/>
      <w:bookmarkEnd w:id="34"/>
    </w:p>
    <w:p w:rsidR="00B30247" w:rsidRPr="00B30247" w:rsidRDefault="00B30247" w:rsidP="00CB7F64">
      <w:pPr>
        <w:keepNext/>
        <w:tabs>
          <w:tab w:val="left" w:pos="851"/>
        </w:tabs>
        <w:spacing w:after="0" w:line="240" w:lineRule="auto"/>
        <w:jc w:val="center"/>
        <w:outlineLvl w:val="2"/>
        <w:rPr>
          <w:rFonts w:ascii="Times New Roman" w:hAnsi="Times New Roman" w:cs="Times New Roman"/>
          <w:b/>
          <w:bCs/>
          <w:color w:val="FF0000"/>
          <w:sz w:val="28"/>
          <w:szCs w:val="28"/>
          <w:lang w:val="ru-RU" w:eastAsia="uk-UA"/>
        </w:rPr>
      </w:pPr>
    </w:p>
    <w:p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r w:rsidRPr="00A732C8">
        <w:rPr>
          <w:rFonts w:ascii="Times New Roman" w:hAnsi="Times New Roman" w:cs="Times New Roman"/>
          <w:b/>
          <w:bCs/>
          <w:sz w:val="28"/>
          <w:szCs w:val="28"/>
          <w:lang w:eastAsia="uk-UA"/>
        </w:rPr>
        <w:t>ТЕСТ</w:t>
      </w:r>
      <w:r w:rsidRPr="00A732C8">
        <w:rPr>
          <w:rFonts w:ascii="Times New Roman" w:hAnsi="Times New Roman" w:cs="Times New Roman"/>
          <w:b/>
          <w:bCs/>
          <w:sz w:val="28"/>
          <w:szCs w:val="28"/>
          <w:lang w:eastAsia="uk-UA"/>
        </w:rPr>
        <w:br/>
        <w:t>малого підприємництва (М-Тест)</w:t>
      </w:r>
    </w:p>
    <w:p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p>
    <w:p w:rsidR="00CB7F64" w:rsidRPr="00A732C8"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p>
    <w:p w:rsidR="00CB7F64" w:rsidRDefault="00CB7F64" w:rsidP="00CB7F64">
      <w:pPr>
        <w:tabs>
          <w:tab w:val="left" w:pos="851"/>
        </w:tabs>
        <w:spacing w:after="0" w:line="240" w:lineRule="auto"/>
        <w:ind w:firstLine="709"/>
        <w:jc w:val="both"/>
        <w:rPr>
          <w:rFonts w:ascii="Times New Roman" w:hAnsi="Times New Roman" w:cs="Times New Roman"/>
          <w:sz w:val="28"/>
          <w:szCs w:val="28"/>
          <w:lang w:val="ru-RU" w:eastAsia="ru-RU"/>
        </w:rPr>
      </w:pPr>
      <w:r w:rsidRPr="00A732C8">
        <w:rPr>
          <w:rFonts w:ascii="Times New Roman" w:hAnsi="Times New Roman" w:cs="Times New Roman"/>
          <w:sz w:val="28"/>
          <w:szCs w:val="28"/>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Pr="007C2294">
        <w:rPr>
          <w:rFonts w:ascii="Times New Roman" w:hAnsi="Times New Roman" w:cs="Times New Roman"/>
          <w:sz w:val="28"/>
          <w:szCs w:val="28"/>
          <w:lang w:eastAsia="ru-RU"/>
        </w:rPr>
        <w:t xml:space="preserve">з </w:t>
      </w:r>
      <w:r w:rsidR="00A6697A">
        <w:rPr>
          <w:rFonts w:ascii="Times New Roman" w:hAnsi="Times New Roman" w:cs="Times New Roman"/>
          <w:sz w:val="28"/>
          <w:szCs w:val="28"/>
          <w:lang w:val="ru-RU" w:eastAsia="ru-RU"/>
        </w:rPr>
        <w:t xml:space="preserve">жовтня </w:t>
      </w:r>
      <w:r w:rsidRPr="007C2294">
        <w:rPr>
          <w:rFonts w:ascii="Times New Roman" w:hAnsi="Times New Roman" w:cs="Times New Roman"/>
          <w:sz w:val="28"/>
          <w:szCs w:val="28"/>
          <w:lang w:eastAsia="ru-RU"/>
        </w:rPr>
        <w:t xml:space="preserve">по </w:t>
      </w:r>
      <w:r w:rsidR="00A6697A">
        <w:rPr>
          <w:rFonts w:ascii="Times New Roman" w:hAnsi="Times New Roman" w:cs="Times New Roman"/>
          <w:sz w:val="28"/>
          <w:szCs w:val="28"/>
          <w:lang w:val="ru-RU" w:eastAsia="ru-RU"/>
        </w:rPr>
        <w:t>грудень</w:t>
      </w:r>
      <w:r w:rsidR="00C55C6E" w:rsidRPr="007C2294">
        <w:rPr>
          <w:rFonts w:ascii="Times New Roman" w:hAnsi="Times New Roman" w:cs="Times New Roman"/>
          <w:sz w:val="28"/>
          <w:szCs w:val="28"/>
          <w:lang w:eastAsia="ru-RU"/>
        </w:rPr>
        <w:t xml:space="preserve"> 202</w:t>
      </w:r>
      <w:r w:rsidR="00C55C6E" w:rsidRPr="007C2294">
        <w:rPr>
          <w:rFonts w:ascii="Times New Roman" w:hAnsi="Times New Roman" w:cs="Times New Roman"/>
          <w:sz w:val="28"/>
          <w:szCs w:val="28"/>
          <w:lang w:val="ru-RU" w:eastAsia="ru-RU"/>
        </w:rPr>
        <w:t>4</w:t>
      </w:r>
      <w:r w:rsidRPr="007C2294">
        <w:rPr>
          <w:rFonts w:ascii="Times New Roman" w:hAnsi="Times New Roman" w:cs="Times New Roman"/>
          <w:sz w:val="28"/>
          <w:szCs w:val="28"/>
          <w:lang w:eastAsia="ru-RU"/>
        </w:rPr>
        <w:t xml:space="preserve"> року</w:t>
      </w:r>
      <w:r w:rsidRPr="00A732C8">
        <w:rPr>
          <w:rFonts w:ascii="Times New Roman" w:hAnsi="Times New Roman" w:cs="Times New Roman"/>
          <w:sz w:val="28"/>
          <w:szCs w:val="28"/>
          <w:lang w:eastAsia="ru-RU"/>
        </w:rPr>
        <w:t>.</w:t>
      </w:r>
    </w:p>
    <w:p w:rsidR="00B30247" w:rsidRDefault="00B30247" w:rsidP="00CB7F64">
      <w:pPr>
        <w:tabs>
          <w:tab w:val="left" w:pos="851"/>
        </w:tabs>
        <w:spacing w:after="0" w:line="240" w:lineRule="auto"/>
        <w:ind w:firstLine="709"/>
        <w:jc w:val="both"/>
        <w:rPr>
          <w:rFonts w:ascii="Times New Roman" w:hAnsi="Times New Roman" w:cs="Times New Roman"/>
          <w:sz w:val="28"/>
          <w:szCs w:val="28"/>
          <w:lang w:val="ru-RU" w:eastAsia="ru-RU"/>
        </w:rPr>
      </w:pPr>
    </w:p>
    <w:p w:rsidR="00B30247" w:rsidRDefault="00B30247" w:rsidP="00CB7F64">
      <w:pPr>
        <w:tabs>
          <w:tab w:val="left" w:pos="851"/>
        </w:tabs>
        <w:spacing w:after="0" w:line="240" w:lineRule="auto"/>
        <w:ind w:firstLine="709"/>
        <w:jc w:val="both"/>
        <w:rPr>
          <w:rFonts w:ascii="Times New Roman" w:hAnsi="Times New Roman" w:cs="Times New Roman"/>
          <w:sz w:val="28"/>
          <w:szCs w:val="28"/>
          <w:lang w:val="ru-RU" w:eastAsia="ru-RU"/>
        </w:rPr>
      </w:pPr>
    </w:p>
    <w:p w:rsidR="00B30247" w:rsidRDefault="00B30247" w:rsidP="00CB7F64">
      <w:pPr>
        <w:tabs>
          <w:tab w:val="left" w:pos="851"/>
        </w:tabs>
        <w:spacing w:after="0" w:line="240" w:lineRule="auto"/>
        <w:ind w:firstLine="709"/>
        <w:jc w:val="both"/>
        <w:rPr>
          <w:rFonts w:ascii="Times New Roman" w:hAnsi="Times New Roman" w:cs="Times New Roman"/>
          <w:sz w:val="28"/>
          <w:szCs w:val="28"/>
          <w:lang w:val="ru-RU" w:eastAsia="ru-RU"/>
        </w:rPr>
      </w:pPr>
    </w:p>
    <w:p w:rsidR="00B30247" w:rsidRDefault="00B30247" w:rsidP="00CB7F64">
      <w:pPr>
        <w:tabs>
          <w:tab w:val="left" w:pos="851"/>
        </w:tabs>
        <w:spacing w:after="0" w:line="240" w:lineRule="auto"/>
        <w:ind w:firstLine="709"/>
        <w:jc w:val="both"/>
        <w:rPr>
          <w:rFonts w:ascii="Times New Roman" w:hAnsi="Times New Roman" w:cs="Times New Roman"/>
          <w:sz w:val="28"/>
          <w:szCs w:val="28"/>
          <w:lang w:val="ru-RU" w:eastAsia="ru-RU"/>
        </w:rPr>
      </w:pPr>
    </w:p>
    <w:p w:rsidR="00B30247" w:rsidRDefault="00B30247" w:rsidP="00CB7F64">
      <w:pPr>
        <w:tabs>
          <w:tab w:val="left" w:pos="851"/>
        </w:tabs>
        <w:spacing w:after="0" w:line="240" w:lineRule="auto"/>
        <w:ind w:firstLine="709"/>
        <w:jc w:val="both"/>
        <w:rPr>
          <w:rFonts w:ascii="Times New Roman" w:hAnsi="Times New Roman" w:cs="Times New Roman"/>
          <w:sz w:val="28"/>
          <w:szCs w:val="28"/>
          <w:lang w:val="ru-RU" w:eastAsia="ru-RU"/>
        </w:rPr>
      </w:pPr>
    </w:p>
    <w:p w:rsidR="00CB7F64" w:rsidRPr="00B30247" w:rsidRDefault="00CB7F64" w:rsidP="00CB7F64">
      <w:pPr>
        <w:tabs>
          <w:tab w:val="left" w:pos="851"/>
        </w:tabs>
        <w:spacing w:after="0" w:line="240" w:lineRule="auto"/>
        <w:ind w:firstLine="709"/>
        <w:jc w:val="both"/>
        <w:rPr>
          <w:rFonts w:ascii="Times New Roman" w:hAnsi="Times New Roman" w:cs="Times New Roman"/>
          <w:color w:val="FF0000"/>
          <w:sz w:val="28"/>
          <w:szCs w:val="28"/>
          <w:lang w:val="ru-RU" w:eastAsia="ru-RU"/>
        </w:rPr>
      </w:pPr>
    </w:p>
    <w:tbl>
      <w:tblPr>
        <w:tblStyle w:val="a3"/>
        <w:tblW w:w="0" w:type="auto"/>
        <w:tblLayout w:type="fixed"/>
        <w:tblLook w:val="04A0" w:firstRow="1" w:lastRow="0" w:firstColumn="1" w:lastColumn="0" w:noHBand="0" w:noVBand="1"/>
      </w:tblPr>
      <w:tblGrid>
        <w:gridCol w:w="477"/>
        <w:gridCol w:w="2750"/>
        <w:gridCol w:w="2977"/>
        <w:gridCol w:w="3651"/>
      </w:tblGrid>
      <w:tr w:rsidR="00CB7F64" w:rsidRPr="0034162B" w:rsidTr="00F72484">
        <w:tc>
          <w:tcPr>
            <w:tcW w:w="477" w:type="dxa"/>
          </w:tcPr>
          <w:p w:rsidR="00CB7F64" w:rsidRPr="00A732C8" w:rsidRDefault="00CB7F64" w:rsidP="00CB7F64">
            <w:pPr>
              <w:tabs>
                <w:tab w:val="left" w:pos="851"/>
              </w:tabs>
              <w:spacing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w:t>
            </w:r>
          </w:p>
          <w:p w:rsidR="00CB7F64" w:rsidRPr="00A732C8" w:rsidRDefault="00CB7F64" w:rsidP="00CB7F64">
            <w:pPr>
              <w:tabs>
                <w:tab w:val="left" w:pos="851"/>
              </w:tabs>
              <w:spacing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з/п</w:t>
            </w:r>
          </w:p>
        </w:tc>
        <w:tc>
          <w:tcPr>
            <w:tcW w:w="2750" w:type="dxa"/>
          </w:tcPr>
          <w:p w:rsidR="00CB7F64" w:rsidRPr="00A732C8" w:rsidRDefault="00CB7F64" w:rsidP="00EB6465">
            <w:pPr>
              <w:tabs>
                <w:tab w:val="left" w:pos="851"/>
              </w:tabs>
              <w:spacing w:after="0"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Вид консультації (публічні</w:t>
            </w:r>
            <w:r w:rsidR="00A6697A">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консультації</w:t>
            </w:r>
            <w:r w:rsidR="00A6697A">
              <w:rPr>
                <w:rFonts w:ascii="Times New Roman" w:hAnsi="Times New Roman" w:cs="Times New Roman"/>
                <w:szCs w:val="28"/>
                <w:lang w:eastAsia="ru-RU"/>
              </w:rPr>
              <w:t xml:space="preserve"> </w:t>
            </w:r>
            <w:r w:rsidRPr="00A732C8">
              <w:rPr>
                <w:rFonts w:ascii="Times New Roman" w:hAnsi="Times New Roman" w:cs="Times New Roman"/>
                <w:szCs w:val="28"/>
                <w:lang w:eastAsia="ru-RU"/>
              </w:rPr>
              <w:t>прямі (круглі</w:t>
            </w:r>
            <w:r w:rsidR="00A6697A">
              <w:rPr>
                <w:rFonts w:ascii="Times New Roman" w:hAnsi="Times New Roman" w:cs="Times New Roman"/>
                <w:szCs w:val="28"/>
                <w:lang w:eastAsia="ru-RU"/>
              </w:rPr>
              <w:t xml:space="preserve"> </w:t>
            </w:r>
            <w:r w:rsidRPr="00A732C8">
              <w:rPr>
                <w:rFonts w:ascii="Times New Roman" w:hAnsi="Times New Roman" w:cs="Times New Roman"/>
                <w:szCs w:val="28"/>
                <w:lang w:eastAsia="ru-RU"/>
              </w:rPr>
              <w:t>столи, наради, робочі</w:t>
            </w:r>
            <w:r w:rsidR="00A6697A">
              <w:rPr>
                <w:rFonts w:ascii="Times New Roman" w:hAnsi="Times New Roman" w:cs="Times New Roman"/>
                <w:szCs w:val="28"/>
                <w:lang w:eastAsia="ru-RU"/>
              </w:rPr>
              <w:t xml:space="preserve"> </w:t>
            </w:r>
            <w:r w:rsidRPr="00A732C8">
              <w:rPr>
                <w:rFonts w:ascii="Times New Roman" w:hAnsi="Times New Roman" w:cs="Times New Roman"/>
                <w:szCs w:val="28"/>
                <w:lang w:eastAsia="ru-RU"/>
              </w:rPr>
              <w:t>зустрічі</w:t>
            </w:r>
            <w:r w:rsidR="00A6697A">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 інтернет-консультації</w:t>
            </w:r>
            <w:r w:rsidR="00A6697A">
              <w:rPr>
                <w:rFonts w:ascii="Times New Roman" w:hAnsi="Times New Roman" w:cs="Times New Roman"/>
                <w:szCs w:val="28"/>
                <w:lang w:eastAsia="ru-RU"/>
              </w:rPr>
              <w:t xml:space="preserve"> </w:t>
            </w:r>
            <w:r w:rsidRPr="00A732C8">
              <w:rPr>
                <w:rFonts w:ascii="Times New Roman" w:hAnsi="Times New Roman" w:cs="Times New Roman"/>
                <w:szCs w:val="28"/>
                <w:lang w:eastAsia="ru-RU"/>
              </w:rPr>
              <w:t>прямі (інтернет-форуми, соціальні</w:t>
            </w:r>
            <w:r w:rsidR="00A6697A">
              <w:rPr>
                <w:rFonts w:ascii="Times New Roman" w:hAnsi="Times New Roman" w:cs="Times New Roman"/>
                <w:szCs w:val="28"/>
                <w:lang w:eastAsia="ru-RU"/>
              </w:rPr>
              <w:t xml:space="preserve"> </w:t>
            </w:r>
            <w:r w:rsidRPr="00A732C8">
              <w:rPr>
                <w:rFonts w:ascii="Times New Roman" w:hAnsi="Times New Roman" w:cs="Times New Roman"/>
                <w:szCs w:val="28"/>
                <w:lang w:eastAsia="ru-RU"/>
              </w:rPr>
              <w:t>мережі</w:t>
            </w:r>
            <w:r w:rsidR="00A6697A">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 запити (до підприємців, експертів, науковців</w:t>
            </w:r>
            <w:r w:rsidR="00A6697A">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w:t>
            </w:r>
          </w:p>
        </w:tc>
        <w:tc>
          <w:tcPr>
            <w:tcW w:w="2977" w:type="dxa"/>
          </w:tcPr>
          <w:p w:rsidR="00CB7F64" w:rsidRPr="00A732C8" w:rsidRDefault="00CB7F64" w:rsidP="00CB7F64">
            <w:pPr>
              <w:tabs>
                <w:tab w:val="left" w:pos="851"/>
              </w:tabs>
              <w:spacing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Кількість</w:t>
            </w:r>
            <w:r w:rsidR="00A6697A">
              <w:rPr>
                <w:rFonts w:ascii="Times New Roman" w:hAnsi="Times New Roman" w:cs="Times New Roman"/>
                <w:szCs w:val="28"/>
                <w:lang w:eastAsia="ru-RU"/>
              </w:rPr>
              <w:t xml:space="preserve"> </w:t>
            </w:r>
            <w:r w:rsidRPr="00A732C8">
              <w:rPr>
                <w:rFonts w:ascii="Times New Roman" w:hAnsi="Times New Roman" w:cs="Times New Roman"/>
                <w:szCs w:val="28"/>
                <w:lang w:eastAsia="ru-RU"/>
              </w:rPr>
              <w:t>учасників</w:t>
            </w:r>
            <w:r w:rsidR="00A6697A">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консультацій, осіб</w:t>
            </w:r>
          </w:p>
        </w:tc>
        <w:tc>
          <w:tcPr>
            <w:tcW w:w="3651" w:type="dxa"/>
          </w:tcPr>
          <w:p w:rsidR="00CB7F64" w:rsidRPr="00A732C8" w:rsidRDefault="00CB7F64" w:rsidP="00CB7F64">
            <w:pPr>
              <w:tabs>
                <w:tab w:val="left" w:pos="851"/>
              </w:tabs>
              <w:spacing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Основні</w:t>
            </w:r>
            <w:r w:rsidR="00A6697A">
              <w:rPr>
                <w:rFonts w:ascii="Times New Roman" w:hAnsi="Times New Roman" w:cs="Times New Roman"/>
                <w:szCs w:val="28"/>
                <w:lang w:eastAsia="ru-RU"/>
              </w:rPr>
              <w:t xml:space="preserve"> </w:t>
            </w:r>
            <w:r w:rsidRPr="00A732C8">
              <w:rPr>
                <w:rFonts w:ascii="Times New Roman" w:hAnsi="Times New Roman" w:cs="Times New Roman"/>
                <w:szCs w:val="28"/>
                <w:lang w:eastAsia="ru-RU"/>
              </w:rPr>
              <w:t>результати</w:t>
            </w:r>
            <w:r w:rsidR="00A6697A">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консультацій (опис)</w:t>
            </w:r>
          </w:p>
        </w:tc>
      </w:tr>
      <w:tr w:rsidR="00CB7F64" w:rsidRPr="0034162B" w:rsidTr="00F72484">
        <w:tc>
          <w:tcPr>
            <w:tcW w:w="477"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1</w:t>
            </w:r>
          </w:p>
        </w:tc>
        <w:tc>
          <w:tcPr>
            <w:tcW w:w="2750" w:type="dxa"/>
          </w:tcPr>
          <w:p w:rsidR="00CB7F64" w:rsidRPr="00FB166F" w:rsidRDefault="00CB7F64" w:rsidP="00EB6465">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Проведено обговорення</w:t>
            </w:r>
            <w:r w:rsidR="00A6697A">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основних</w:t>
            </w:r>
            <w:r w:rsidR="00A6697A">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положень</w:t>
            </w:r>
            <w:r w:rsidR="00A6697A">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проєкту акта</w:t>
            </w:r>
            <w:r w:rsidR="00A6697A">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з працівниками</w:t>
            </w:r>
            <w:r w:rsidR="00A6697A">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структурних</w:t>
            </w:r>
            <w:r w:rsidR="00A6697A">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підрозділів МОН, директоратами політик.</w:t>
            </w:r>
          </w:p>
        </w:tc>
        <w:tc>
          <w:tcPr>
            <w:tcW w:w="2977" w:type="dxa"/>
          </w:tcPr>
          <w:p w:rsidR="00CB7F64" w:rsidRPr="00FB166F" w:rsidRDefault="00A6697A"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6</w:t>
            </w:r>
          </w:p>
        </w:tc>
        <w:tc>
          <w:tcPr>
            <w:tcW w:w="3651" w:type="dxa"/>
          </w:tcPr>
          <w:p w:rsidR="00CB7F64" w:rsidRPr="00FB166F" w:rsidRDefault="00CB7F64" w:rsidP="00A6697A">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За результатами обговорення</w:t>
            </w:r>
            <w:r w:rsidR="00A6697A">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A6697A">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w:t>
            </w:r>
            <w:r w:rsidR="00A6697A">
              <w:rPr>
                <w:rFonts w:ascii="Times New Roman" w:hAnsi="Times New Roman" w:cs="Times New Roman"/>
                <w:szCs w:val="28"/>
                <w:lang w:eastAsia="ru-RU"/>
              </w:rPr>
              <w:t xml:space="preserve"> </w:t>
            </w:r>
            <w:r w:rsidRPr="00FB166F">
              <w:rPr>
                <w:rFonts w:ascii="Times New Roman" w:hAnsi="Times New Roman" w:cs="Times New Roman"/>
                <w:szCs w:val="28"/>
                <w:lang w:eastAsia="ru-RU"/>
              </w:rPr>
              <w:t>щодо</w:t>
            </w:r>
            <w:r w:rsidR="00A6697A">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проєкту</w:t>
            </w:r>
            <w:r w:rsidR="00A6697A">
              <w:rPr>
                <w:rFonts w:ascii="Times New Roman" w:hAnsi="Times New Roman" w:cs="Times New Roman"/>
                <w:szCs w:val="28"/>
                <w:lang w:eastAsia="ru-RU"/>
              </w:rPr>
              <w:t xml:space="preserve"> </w:t>
            </w:r>
            <w:r w:rsidRPr="00FB166F">
              <w:rPr>
                <w:rFonts w:ascii="Times New Roman" w:hAnsi="Times New Roman" w:cs="Times New Roman"/>
                <w:szCs w:val="28"/>
                <w:lang w:eastAsia="ru-RU"/>
              </w:rPr>
              <w:t>було</w:t>
            </w:r>
            <w:r w:rsidR="00A6697A">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проаналізовано, узагальнено та враховано</w:t>
            </w:r>
          </w:p>
        </w:tc>
      </w:tr>
      <w:tr w:rsidR="00CB7F64" w:rsidRPr="0034162B" w:rsidTr="00F72484">
        <w:tc>
          <w:tcPr>
            <w:tcW w:w="477"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p>
        </w:tc>
        <w:tc>
          <w:tcPr>
            <w:tcW w:w="2750" w:type="dxa"/>
          </w:tcPr>
          <w:p w:rsidR="00CB7F64" w:rsidRPr="00FB166F" w:rsidRDefault="00CB7F64" w:rsidP="00EB6465">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з керівниками</w:t>
            </w:r>
            <w:r w:rsidR="00EB6465">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закладів освіти, педагогічними</w:t>
            </w:r>
            <w:r w:rsidR="00EB6465">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працівниками</w:t>
            </w:r>
          </w:p>
        </w:tc>
        <w:tc>
          <w:tcPr>
            <w:tcW w:w="2977" w:type="dxa"/>
          </w:tcPr>
          <w:p w:rsidR="00CB7F64" w:rsidRPr="00FB166F" w:rsidRDefault="00197617"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1</w:t>
            </w:r>
            <w:r w:rsidR="00AB5904">
              <w:rPr>
                <w:rFonts w:ascii="Times New Roman" w:hAnsi="Times New Roman" w:cs="Times New Roman"/>
                <w:szCs w:val="28"/>
                <w:lang w:eastAsia="ru-RU"/>
              </w:rPr>
              <w:t>5</w:t>
            </w:r>
          </w:p>
        </w:tc>
        <w:tc>
          <w:tcPr>
            <w:tcW w:w="3651"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EB6465">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EB6465">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CB7F64" w:rsidRPr="0034162B" w:rsidTr="00F72484">
        <w:tc>
          <w:tcPr>
            <w:tcW w:w="477"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p>
        </w:tc>
        <w:tc>
          <w:tcPr>
            <w:tcW w:w="2750" w:type="dxa"/>
          </w:tcPr>
          <w:p w:rsidR="00CB7F64" w:rsidRPr="00FB166F" w:rsidRDefault="00CB7F64" w:rsidP="00EB6465">
            <w:pPr>
              <w:tabs>
                <w:tab w:val="left" w:pos="851"/>
              </w:tabs>
              <w:spacing w:after="0" w:line="240" w:lineRule="auto"/>
              <w:jc w:val="both"/>
              <w:rPr>
                <w:rFonts w:ascii="Times New Roman" w:eastAsia="Arial Unicode MS" w:hAnsi="Times New Roman" w:cs="Times New Roman"/>
                <w:szCs w:val="28"/>
                <w:lang w:eastAsia="uk-UA" w:bidi="uk-UA"/>
              </w:rPr>
            </w:pPr>
            <w:r w:rsidRPr="00FB166F">
              <w:rPr>
                <w:rFonts w:ascii="Times New Roman" w:eastAsia="Arial Unicode MS" w:hAnsi="Times New Roman" w:cs="Times New Roman"/>
                <w:szCs w:val="28"/>
                <w:lang w:eastAsia="uk-UA" w:bidi="uk-UA"/>
              </w:rPr>
              <w:t>з представниками</w:t>
            </w:r>
            <w:r w:rsidR="00EB6465">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державних</w:t>
            </w:r>
            <w:r w:rsidR="00EB6465">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наукових</w:t>
            </w:r>
            <w:r w:rsidR="00EB6465">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установ</w:t>
            </w:r>
          </w:p>
        </w:tc>
        <w:tc>
          <w:tcPr>
            <w:tcW w:w="2977" w:type="dxa"/>
          </w:tcPr>
          <w:p w:rsidR="00CB7F64" w:rsidRPr="00FB166F" w:rsidRDefault="00197617"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8</w:t>
            </w:r>
          </w:p>
        </w:tc>
        <w:tc>
          <w:tcPr>
            <w:tcW w:w="3651"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враховановсіпропозиції та зауваження до проєкту акта</w:t>
            </w:r>
          </w:p>
        </w:tc>
      </w:tr>
      <w:tr w:rsidR="00CB7F64" w:rsidRPr="0034162B" w:rsidTr="00F72484">
        <w:tc>
          <w:tcPr>
            <w:tcW w:w="477"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p>
        </w:tc>
        <w:tc>
          <w:tcPr>
            <w:tcW w:w="2750" w:type="dxa"/>
          </w:tcPr>
          <w:p w:rsidR="00CB7F64" w:rsidRPr="00FB166F" w:rsidRDefault="00CB7F64" w:rsidP="00EB6465">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з керівниками</w:t>
            </w:r>
            <w:r w:rsidR="00EB6465">
              <w:rPr>
                <w:rFonts w:ascii="Times New Roman" w:hAnsi="Times New Roman" w:cs="Times New Roman"/>
                <w:szCs w:val="28"/>
                <w:lang w:eastAsia="ru-RU"/>
              </w:rPr>
              <w:t xml:space="preserve"> </w:t>
            </w:r>
            <w:r w:rsidRPr="00FB166F">
              <w:rPr>
                <w:rFonts w:ascii="Times New Roman" w:hAnsi="Times New Roman" w:cs="Times New Roman"/>
                <w:szCs w:val="28"/>
                <w:lang w:eastAsia="ru-RU"/>
              </w:rPr>
              <w:t>місцевих</w:t>
            </w:r>
            <w:r w:rsidR="00EB6465">
              <w:rPr>
                <w:rFonts w:ascii="Times New Roman" w:hAnsi="Times New Roman" w:cs="Times New Roman"/>
                <w:szCs w:val="28"/>
                <w:lang w:eastAsia="ru-RU"/>
              </w:rPr>
              <w:t xml:space="preserve"> </w:t>
            </w:r>
            <w:r w:rsidRPr="00FB166F">
              <w:rPr>
                <w:rFonts w:ascii="Times New Roman" w:hAnsi="Times New Roman" w:cs="Times New Roman"/>
                <w:szCs w:val="28"/>
                <w:lang w:eastAsia="ru-RU"/>
              </w:rPr>
              <w:t>органів</w:t>
            </w:r>
            <w:r w:rsidR="00EB6465">
              <w:rPr>
                <w:rFonts w:ascii="Times New Roman" w:hAnsi="Times New Roman" w:cs="Times New Roman"/>
                <w:szCs w:val="28"/>
                <w:lang w:eastAsia="ru-RU"/>
              </w:rPr>
              <w:t xml:space="preserve"> </w:t>
            </w:r>
            <w:r w:rsidRPr="00FB166F">
              <w:rPr>
                <w:rFonts w:ascii="Times New Roman" w:hAnsi="Times New Roman" w:cs="Times New Roman"/>
                <w:szCs w:val="28"/>
                <w:lang w:eastAsia="ru-RU"/>
              </w:rPr>
              <w:t>управління</w:t>
            </w:r>
            <w:r w:rsidR="00EB6465">
              <w:rPr>
                <w:rFonts w:ascii="Times New Roman" w:hAnsi="Times New Roman" w:cs="Times New Roman"/>
                <w:szCs w:val="28"/>
                <w:lang w:eastAsia="ru-RU"/>
              </w:rPr>
              <w:t xml:space="preserve"> </w:t>
            </w:r>
            <w:r w:rsidRPr="00FB166F">
              <w:rPr>
                <w:rFonts w:ascii="Times New Roman" w:hAnsi="Times New Roman" w:cs="Times New Roman"/>
                <w:szCs w:val="28"/>
                <w:lang w:eastAsia="ru-RU"/>
              </w:rPr>
              <w:t>освітою</w:t>
            </w:r>
          </w:p>
        </w:tc>
        <w:tc>
          <w:tcPr>
            <w:tcW w:w="2977" w:type="dxa"/>
          </w:tcPr>
          <w:p w:rsidR="00CB7F64" w:rsidRPr="00FB166F" w:rsidRDefault="00AB5904"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2</w:t>
            </w:r>
          </w:p>
        </w:tc>
        <w:tc>
          <w:tcPr>
            <w:tcW w:w="3651"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враховановсіпропозиції та зауваження до проєкту акта</w:t>
            </w:r>
          </w:p>
        </w:tc>
      </w:tr>
      <w:tr w:rsidR="00CB7F64" w:rsidRPr="0034162B" w:rsidTr="00F72484">
        <w:tc>
          <w:tcPr>
            <w:tcW w:w="477" w:type="dxa"/>
          </w:tcPr>
          <w:p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2</w:t>
            </w:r>
          </w:p>
        </w:tc>
        <w:tc>
          <w:tcPr>
            <w:tcW w:w="2750" w:type="dxa"/>
          </w:tcPr>
          <w:p w:rsidR="00CB7F64" w:rsidRPr="00FB166F" w:rsidRDefault="00CB7F64" w:rsidP="00EB6465">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Проєкт регуляторного акту оприлюднено на громадське</w:t>
            </w:r>
            <w:r w:rsidR="00EB6465">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обговорення. Проєкт</w:t>
            </w:r>
            <w:r w:rsidR="00EB6465">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розміщено на сайті</w:t>
            </w:r>
            <w:r w:rsidR="00EB6465">
              <w:rPr>
                <w:rFonts w:ascii="Times New Roman" w:eastAsia="Arial Unicode MS" w:hAnsi="Times New Roman" w:cs="Times New Roman"/>
                <w:szCs w:val="28"/>
                <w:lang w:eastAsia="uk-UA" w:bidi="uk-UA"/>
              </w:rPr>
              <w:t xml:space="preserve"> </w:t>
            </w:r>
            <w:r w:rsidR="00B30247">
              <w:rPr>
                <w:rFonts w:ascii="Times New Roman" w:hAnsi="Times New Roman" w:cs="Times New Roman"/>
                <w:szCs w:val="28"/>
              </w:rPr>
              <w:t>МОН</w:t>
            </w:r>
            <w:r w:rsidRPr="00FB166F">
              <w:rPr>
                <w:rFonts w:ascii="Times New Roman" w:hAnsi="Times New Roman" w:cs="Times New Roman"/>
                <w:szCs w:val="28"/>
              </w:rPr>
              <w:t xml:space="preserve"> (mon.gov.ua) </w:t>
            </w:r>
          </w:p>
        </w:tc>
        <w:tc>
          <w:tcPr>
            <w:tcW w:w="2977" w:type="dxa"/>
          </w:tcPr>
          <w:p w:rsidR="00CB7F64" w:rsidRPr="00FB166F" w:rsidRDefault="00AB5904"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10</w:t>
            </w:r>
          </w:p>
        </w:tc>
        <w:tc>
          <w:tcPr>
            <w:tcW w:w="3651" w:type="dxa"/>
          </w:tcPr>
          <w:p w:rsidR="00CB7F64" w:rsidRPr="00FB166F" w:rsidRDefault="00CB7F64" w:rsidP="00B30247">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 xml:space="preserve">За результатами </w:t>
            </w:r>
            <w:r w:rsidR="00B30247">
              <w:rPr>
                <w:rFonts w:ascii="Times New Roman" w:hAnsi="Times New Roman" w:cs="Times New Roman"/>
                <w:szCs w:val="28"/>
                <w:lang w:eastAsia="ru-RU"/>
              </w:rPr>
              <w:t xml:space="preserve">обговорен </w:t>
            </w:r>
            <w:r w:rsidRPr="00FB166F">
              <w:rPr>
                <w:rFonts w:ascii="Times New Roman" w:hAnsi="Times New Roman" w:cs="Times New Roman"/>
                <w:szCs w:val="28"/>
                <w:lang w:eastAsia="ru-RU"/>
              </w:rPr>
              <w:t>всі</w:t>
            </w:r>
            <w:r w:rsidR="00AB5904">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w:t>
            </w:r>
            <w:r w:rsidR="00AB5904">
              <w:rPr>
                <w:rFonts w:ascii="Times New Roman" w:hAnsi="Times New Roman" w:cs="Times New Roman"/>
                <w:szCs w:val="28"/>
                <w:lang w:eastAsia="ru-RU"/>
              </w:rPr>
              <w:t xml:space="preserve"> </w:t>
            </w:r>
            <w:r w:rsidRPr="00FB166F">
              <w:rPr>
                <w:rFonts w:ascii="Times New Roman" w:hAnsi="Times New Roman" w:cs="Times New Roman"/>
                <w:szCs w:val="28"/>
                <w:lang w:eastAsia="ru-RU"/>
              </w:rPr>
              <w:t>щодо</w:t>
            </w:r>
            <w:r w:rsidR="00AB5904">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проєкту</w:t>
            </w:r>
            <w:r w:rsidR="00AB5904">
              <w:rPr>
                <w:rFonts w:ascii="Times New Roman" w:hAnsi="Times New Roman" w:cs="Times New Roman"/>
                <w:szCs w:val="28"/>
                <w:lang w:eastAsia="ru-RU"/>
              </w:rPr>
              <w:t xml:space="preserve"> </w:t>
            </w:r>
            <w:r w:rsidRPr="00FB166F">
              <w:rPr>
                <w:rFonts w:ascii="Times New Roman" w:hAnsi="Times New Roman" w:cs="Times New Roman"/>
                <w:szCs w:val="28"/>
                <w:lang w:eastAsia="ru-RU"/>
              </w:rPr>
              <w:t>було</w:t>
            </w:r>
            <w:r w:rsidR="00AB5904">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проаналізовано, частково</w:t>
            </w:r>
            <w:r w:rsidR="00AB5904">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враховано</w:t>
            </w:r>
          </w:p>
        </w:tc>
      </w:tr>
    </w:tbl>
    <w:p w:rsidR="00CB7F64" w:rsidRPr="00FB166F" w:rsidRDefault="00CB7F64" w:rsidP="00B30247">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lastRenderedPageBreak/>
        <w:t>2. Вимірювання впливу регулювання на суб’єктів малого підприємництва (мікро- та малі):</w:t>
      </w:r>
    </w:p>
    <w:p w:rsidR="00CB7F64" w:rsidRPr="005C4C14"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максимальна кількість суб’єктів господарювання, на яких поширюється регулювання </w:t>
      </w:r>
      <w:r w:rsidRPr="00C37E76">
        <w:rPr>
          <w:rStyle w:val="rvts0"/>
          <w:rFonts w:ascii="Times New Roman" w:hAnsi="Times New Roman"/>
          <w:sz w:val="28"/>
          <w:szCs w:val="28"/>
        </w:rPr>
        <w:t>13</w:t>
      </w:r>
      <w:r w:rsidR="00361FF7">
        <w:rPr>
          <w:rStyle w:val="rvts0"/>
          <w:rFonts w:ascii="Times New Roman" w:hAnsi="Times New Roman"/>
          <w:sz w:val="28"/>
          <w:szCs w:val="28"/>
          <w:lang w:val="ru-RU"/>
        </w:rPr>
        <w:t>452</w:t>
      </w:r>
      <w:r w:rsidRPr="00FB166F">
        <w:rPr>
          <w:rFonts w:ascii="Times New Roman" w:hAnsi="Times New Roman" w:cs="Times New Roman"/>
          <w:sz w:val="28"/>
          <w:szCs w:val="28"/>
          <w:lang w:eastAsia="ru-RU"/>
        </w:rPr>
        <w:t xml:space="preserve"> (одиниць), у тому числі малого підприємництва </w:t>
      </w:r>
      <w:r w:rsidR="00361FF7" w:rsidRPr="005C4C14">
        <w:rPr>
          <w:rFonts w:ascii="Times New Roman" w:hAnsi="Times New Roman" w:cs="Times New Roman"/>
          <w:sz w:val="28"/>
          <w:szCs w:val="28"/>
        </w:rPr>
        <w:t>6 334</w:t>
      </w:r>
      <w:r w:rsidRPr="005C4C14">
        <w:rPr>
          <w:rFonts w:ascii="Times New Roman" w:hAnsi="Times New Roman" w:cs="Times New Roman"/>
          <w:sz w:val="28"/>
          <w:szCs w:val="28"/>
          <w:lang w:eastAsia="ru-RU"/>
        </w:rPr>
        <w:t xml:space="preserve">(одиниць) та мікропідприємництва </w:t>
      </w:r>
      <w:r w:rsidR="00361FF7" w:rsidRPr="005C4C14">
        <w:rPr>
          <w:rFonts w:ascii="Times New Roman" w:hAnsi="Times New Roman" w:cs="Times New Roman"/>
          <w:sz w:val="28"/>
          <w:szCs w:val="28"/>
        </w:rPr>
        <w:t>6 035</w:t>
      </w:r>
      <w:r w:rsidRPr="005C4C14">
        <w:rPr>
          <w:rFonts w:ascii="Times New Roman" w:hAnsi="Times New Roman" w:cs="Times New Roman"/>
          <w:sz w:val="28"/>
          <w:szCs w:val="28"/>
          <w:lang w:eastAsia="ru-RU"/>
        </w:rPr>
        <w:t xml:space="preserve"> (одиниць);</w:t>
      </w:r>
    </w:p>
    <w:p w:rsidR="008A2CF5" w:rsidRDefault="00CB7F64" w:rsidP="002B2BE8">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Pr="007C2294">
        <w:rPr>
          <w:rFonts w:ascii="Times New Roman" w:hAnsi="Times New Roman" w:cs="Times New Roman"/>
          <w:sz w:val="28"/>
          <w:szCs w:val="28"/>
          <w:lang w:eastAsia="ru-RU"/>
        </w:rPr>
        <w:t>100%</w:t>
      </w:r>
      <w:r w:rsidRPr="00FB166F">
        <w:rPr>
          <w:rFonts w:ascii="Times New Roman" w:hAnsi="Times New Roman" w:cs="Times New Roman"/>
          <w:sz w:val="28"/>
          <w:szCs w:val="28"/>
          <w:lang w:eastAsia="ru-RU"/>
        </w:rPr>
        <w:t xml:space="preserve"> відсотків (відповідно до таблиці «Оцінка впливу на сферу інтересів суб’єктів господарювання»).</w:t>
      </w:r>
    </w:p>
    <w:p w:rsidR="008A2CF5" w:rsidRDefault="008A2CF5" w:rsidP="00CB7F64">
      <w:pPr>
        <w:tabs>
          <w:tab w:val="left" w:pos="851"/>
        </w:tabs>
        <w:spacing w:after="0" w:line="240" w:lineRule="auto"/>
        <w:ind w:firstLine="709"/>
        <w:jc w:val="both"/>
        <w:rPr>
          <w:rFonts w:ascii="Times New Roman" w:hAnsi="Times New Roman" w:cs="Times New Roman"/>
          <w:sz w:val="28"/>
          <w:szCs w:val="28"/>
          <w:lang w:eastAsia="ru-RU"/>
        </w:rPr>
      </w:pPr>
    </w:p>
    <w:p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3. Розрахунок витрат суб’єктів малого підприємництва на виконання вимог регулювання.</w:t>
      </w:r>
    </w:p>
    <w:p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p>
    <w:tbl>
      <w:tblPr>
        <w:tblW w:w="9492" w:type="dxa"/>
        <w:tblInd w:w="3" w:type="dxa"/>
        <w:tblLayout w:type="fixed"/>
        <w:tblCellMar>
          <w:left w:w="10" w:type="dxa"/>
          <w:right w:w="10" w:type="dxa"/>
        </w:tblCellMar>
        <w:tblLook w:val="04A0" w:firstRow="1" w:lastRow="0" w:firstColumn="1" w:lastColumn="0" w:noHBand="0" w:noVBand="1"/>
      </w:tblPr>
      <w:tblGrid>
        <w:gridCol w:w="620"/>
        <w:gridCol w:w="3202"/>
        <w:gridCol w:w="2260"/>
        <w:gridCol w:w="6"/>
        <w:gridCol w:w="1703"/>
        <w:gridCol w:w="1701"/>
      </w:tblGrid>
      <w:tr w:rsidR="00CB7F64" w:rsidRPr="00FB166F" w:rsidTr="00CB7F64">
        <w:tc>
          <w:tcPr>
            <w:tcW w:w="620"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w:t>
            </w:r>
          </w:p>
        </w:tc>
        <w:tc>
          <w:tcPr>
            <w:tcW w:w="3202"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Найменування оцінки</w:t>
            </w:r>
          </w:p>
        </w:tc>
        <w:tc>
          <w:tcPr>
            <w:tcW w:w="2266" w:type="dxa"/>
            <w:gridSpan w:val="2"/>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У перший рік (стартовий рік впровадження регулювання)</w:t>
            </w:r>
          </w:p>
        </w:tc>
        <w:tc>
          <w:tcPr>
            <w:tcW w:w="1703"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Періодичні (за наступний рік)</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Витрати за</w:t>
            </w:r>
          </w:p>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три роки</w:t>
            </w:r>
          </w:p>
        </w:tc>
      </w:tr>
      <w:tr w:rsidR="00CB7F64" w:rsidRPr="0034162B" w:rsidTr="00CB7F64">
        <w:tc>
          <w:tcPr>
            <w:tcW w:w="9492" w:type="dxa"/>
            <w:gridSpan w:val="6"/>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34162B" w:rsidRDefault="00CB7F64" w:rsidP="00CB7F64">
            <w:pPr>
              <w:suppressAutoHyphens/>
              <w:autoSpaceDN w:val="0"/>
              <w:spacing w:after="0" w:line="240" w:lineRule="auto"/>
              <w:jc w:val="center"/>
              <w:rPr>
                <w:rFonts w:ascii="Times New Roman" w:eastAsia="Arial" w:hAnsi="Times New Roman" w:cs="Times New Roman"/>
                <w:b/>
                <w:bCs/>
                <w:color w:val="FF0000"/>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«прямих» витрат суб’єктів малого підприємництва на виконання регулювання</w:t>
            </w:r>
          </w:p>
        </w:tc>
      </w:tr>
      <w:tr w:rsidR="00CB7F64" w:rsidRPr="0034162B"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Придбання необхідного обладнання (пристроїв, машин, механізмів)</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2.</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повірки та/або постановки на відповідний облік у визначеному органі державної влади чи місцевого самоврядування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3.</w:t>
            </w:r>
          </w:p>
        </w:tc>
        <w:tc>
          <w:tcPr>
            <w:tcW w:w="3202" w:type="dxa"/>
            <w:tcBorders>
              <w:top w:val="single" w:sz="4" w:space="0" w:color="auto"/>
              <w:left w:val="single" w:sz="4" w:space="0" w:color="auto"/>
              <w:bottom w:val="single" w:sz="4" w:space="0" w:color="auto"/>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експлуатації обладнання (експлуатаційні витрати - витратні матеріали)</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Calibri"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4.</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обслуговування обладнання (технічне обслуговування)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4364A0">
              <w:rPr>
                <w:rFonts w:ascii="Times New Roman" w:hAnsi="Times New Roman" w:cs="Times New Roman"/>
                <w:sz w:val="28"/>
                <w:szCs w:val="28"/>
                <w:lang w:eastAsia="uk-UA"/>
              </w:rPr>
              <w:t>Витрати</w:t>
            </w:r>
            <w:r w:rsidR="00AB5904">
              <w:rPr>
                <w:rFonts w:ascii="Times New Roman" w:hAnsi="Times New Roman" w:cs="Times New Roman"/>
                <w:sz w:val="28"/>
                <w:szCs w:val="28"/>
                <w:lang w:val="ru-RU"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 xml:space="preserve">знайомлення учасників освітнього процесу із </w:t>
            </w:r>
            <w:r w:rsidRPr="00265746">
              <w:rPr>
                <w:rFonts w:ascii="Times New Roman" w:hAnsi="Times New Roman" w:cs="Times New Roman"/>
                <w:color w:val="000000"/>
                <w:sz w:val="28"/>
                <w:szCs w:val="28"/>
              </w:rPr>
              <w:lastRenderedPageBreak/>
              <w:t>умовами П</w:t>
            </w:r>
            <w:r>
              <w:rPr>
                <w:rFonts w:ascii="Times New Roman" w:hAnsi="Times New Roman" w:cs="Times New Roman"/>
                <w:color w:val="000000"/>
                <w:sz w:val="28"/>
                <w:szCs w:val="28"/>
              </w:rPr>
              <w:t>орядку;</w:t>
            </w:r>
            <w:r w:rsidR="00AB590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rsidR="00CB7F64" w:rsidRPr="00FB166F" w:rsidRDefault="002B2BE8" w:rsidP="002B2BE8">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lastRenderedPageBreak/>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rsidR="00CB7F64" w:rsidRPr="00FB166F" w:rsidRDefault="002B2BE8"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37E76">
        <w:tc>
          <w:tcPr>
            <w:tcW w:w="620" w:type="dxa"/>
            <w:tcBorders>
              <w:top w:val="nil"/>
              <w:left w:val="single" w:sz="2" w:space="0" w:color="000000"/>
              <w:bottom w:val="single" w:sz="4" w:space="0" w:color="auto"/>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6.</w:t>
            </w:r>
          </w:p>
        </w:tc>
        <w:tc>
          <w:tcPr>
            <w:tcW w:w="3202" w:type="dxa"/>
            <w:tcBorders>
              <w:top w:val="nil"/>
              <w:left w:val="single" w:sz="2" w:space="0" w:color="000000"/>
              <w:bottom w:val="single" w:sz="4" w:space="0" w:color="auto"/>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Разом, гривень </w:t>
            </w:r>
            <w:r w:rsidRPr="00FB166F">
              <w:rPr>
                <w:rFonts w:ascii="Times New Roman" w:eastAsia="Arial" w:hAnsi="Times New Roman" w:cs="Times New Roman"/>
                <w:kern w:val="3"/>
                <w:sz w:val="28"/>
                <w:szCs w:val="28"/>
                <w:lang w:eastAsia="zh-CN" w:bidi="hi-IN"/>
              </w:rPr>
              <w:br/>
              <w:t>Формула:</w:t>
            </w:r>
          </w:p>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(сума рядків 1+2+3+4+5) </w:t>
            </w:r>
          </w:p>
        </w:tc>
        <w:tc>
          <w:tcPr>
            <w:tcW w:w="2266" w:type="dxa"/>
            <w:gridSpan w:val="2"/>
            <w:tcBorders>
              <w:top w:val="nil"/>
              <w:left w:val="single" w:sz="2" w:space="0" w:color="000000"/>
              <w:bottom w:val="single" w:sz="4" w:space="0" w:color="auto"/>
              <w:right w:val="single" w:sz="4" w:space="0" w:color="auto"/>
            </w:tcBorders>
            <w:tcMar>
              <w:top w:w="57" w:type="dxa"/>
              <w:left w:w="57" w:type="dxa"/>
              <w:bottom w:w="57" w:type="dxa"/>
              <w:right w:w="57" w:type="dxa"/>
            </w:tcMar>
          </w:tcPr>
          <w:p w:rsidR="00CB7F64" w:rsidRPr="00FB166F" w:rsidRDefault="002B2BE8" w:rsidP="00CB7F64">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3"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8" w:space="0" w:color="000000"/>
              <w:left w:val="single" w:sz="4" w:space="0" w:color="auto"/>
              <w:bottom w:val="single" w:sz="4" w:space="0" w:color="auto"/>
              <w:right w:val="single" w:sz="2" w:space="0" w:color="000000"/>
            </w:tcBorders>
            <w:tcMar>
              <w:top w:w="57" w:type="dxa"/>
              <w:left w:w="57" w:type="dxa"/>
              <w:bottom w:w="57" w:type="dxa"/>
              <w:right w:w="57" w:type="dxa"/>
            </w:tcMar>
          </w:tcPr>
          <w:p w:rsidR="00CB7F64" w:rsidRPr="00FB166F" w:rsidRDefault="002B2BE8"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r>
      <w:tr w:rsidR="00CB7F64" w:rsidRPr="0034162B" w:rsidTr="00C37E76">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7.</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господарювання, що повинні виконати вимоги регулювання, одиниць</w:t>
            </w:r>
          </w:p>
        </w:tc>
        <w:tc>
          <w:tcPr>
            <w:tcW w:w="2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9" w:type="dxa"/>
            <w:gridSpan w:val="2"/>
            <w:tcBorders>
              <w:top w:val="single" w:sz="4" w:space="0" w:color="auto"/>
              <w:left w:val="single" w:sz="4" w:space="0" w:color="auto"/>
              <w:bottom w:val="single" w:sz="4" w:space="0" w:color="auto"/>
              <w:right w:val="single" w:sz="4" w:space="0" w:color="auto"/>
            </w:tcBorders>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c>
          <w:tcPr>
            <w:tcW w:w="1701" w:type="dxa"/>
            <w:tcBorders>
              <w:top w:val="single" w:sz="4" w:space="0" w:color="auto"/>
              <w:left w:val="single" w:sz="4" w:space="0" w:color="auto"/>
              <w:bottom w:val="single" w:sz="4" w:space="0" w:color="auto"/>
              <w:right w:val="single" w:sz="4" w:space="0" w:color="auto"/>
            </w:tcBorders>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rsidTr="00C37E76">
        <w:trPr>
          <w:trHeight w:val="289"/>
        </w:trPr>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8.</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b/>
                <w:kern w:val="3"/>
                <w:sz w:val="28"/>
                <w:szCs w:val="28"/>
                <w:lang w:eastAsia="zh-CN" w:bidi="hi-IN"/>
              </w:rPr>
            </w:pPr>
            <w:r w:rsidRPr="00FB166F">
              <w:rPr>
                <w:rFonts w:ascii="Times New Roman" w:eastAsia="Arial" w:hAnsi="Times New Roman" w:cs="Times New Roman"/>
                <w:b/>
                <w:kern w:val="3"/>
                <w:sz w:val="28"/>
                <w:szCs w:val="28"/>
                <w:lang w:eastAsia="zh-CN" w:bidi="hi-IN"/>
              </w:rPr>
              <w:t>Сумарно, гривень</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не передбачені  </w:t>
            </w:r>
          </w:p>
        </w:tc>
      </w:tr>
      <w:tr w:rsidR="00CB7F64" w:rsidRPr="0034162B" w:rsidTr="00C37E76">
        <w:tc>
          <w:tcPr>
            <w:tcW w:w="9492"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вартості адміністративних процедур суб’єктів малого підприємництва щодо виконання регулювання та звітування</w:t>
            </w:r>
          </w:p>
        </w:tc>
      </w:tr>
      <w:tr w:rsidR="00CB7F64" w:rsidRPr="0034162B" w:rsidTr="00C37E76">
        <w:tc>
          <w:tcPr>
            <w:tcW w:w="620"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9.</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отримання первинної ін</w:t>
            </w:r>
            <w:r>
              <w:rPr>
                <w:rFonts w:ascii="Times New Roman" w:eastAsia="Arial" w:hAnsi="Times New Roman" w:cs="Times New Roman"/>
                <w:kern w:val="3"/>
                <w:sz w:val="28"/>
                <w:szCs w:val="28"/>
                <w:lang w:eastAsia="zh-CN" w:bidi="hi-IN"/>
              </w:rPr>
              <w:t>формації про вимоги регулювання.</w:t>
            </w:r>
          </w:p>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ru-RU" w:bidi="hi-IN"/>
              </w:rPr>
              <w:t xml:space="preserve">Формула: витрати часу  на отримання необхідних форм та заявок </w:t>
            </w:r>
            <w:r w:rsidRPr="00FB166F">
              <w:rPr>
                <w:rFonts w:ascii="Times New Roman" w:hAnsi="Times New Roman" w:cs="Times New Roman"/>
                <w:sz w:val="28"/>
                <w:szCs w:val="28"/>
              </w:rPr>
              <w:t>Х вартість часу суб’єкта малого підприємництва (заробітна плата) Х оціночна кількість форм</w:t>
            </w:r>
          </w:p>
        </w:tc>
        <w:tc>
          <w:tcPr>
            <w:tcW w:w="2266" w:type="dxa"/>
            <w:gridSpan w:val="2"/>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2" w:space="0" w:color="000000"/>
              <w:bottom w:val="single" w:sz="2" w:space="0" w:color="000000"/>
              <w:right w:val="nil"/>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10.</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Процедури організації виконання вимог регулювання.</w:t>
            </w:r>
          </w:p>
          <w:p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Формула:</w:t>
            </w:r>
          </w:p>
          <w:p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w:t>
            </w:r>
            <w:r w:rsidRPr="00FB166F">
              <w:rPr>
                <w:rFonts w:ascii="Times New Roman" w:eastAsia="Arial Unicode MS" w:hAnsi="Times New Roman" w:cs="Times New Roman"/>
                <w:sz w:val="28"/>
                <w:szCs w:val="28"/>
                <w:lang w:eastAsia="uk-UA" w:bidi="uk-UA"/>
              </w:rPr>
              <w:lastRenderedPageBreak/>
              <w:t xml:space="preserve">підприємництва (заробітна плата) Х оціночна кількість внутрішніх процедур </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lastRenderedPageBreak/>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11.</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офіційного звітування</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8"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12.</w:t>
            </w:r>
          </w:p>
        </w:tc>
        <w:tc>
          <w:tcPr>
            <w:tcW w:w="3202" w:type="dxa"/>
            <w:tcBorders>
              <w:top w:val="nil"/>
              <w:left w:val="single" w:sz="2" w:space="0" w:color="000000"/>
              <w:bottom w:val="single" w:sz="8"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щодо забезпечення процесу перевірок</w:t>
            </w:r>
          </w:p>
        </w:tc>
        <w:tc>
          <w:tcPr>
            <w:tcW w:w="2266" w:type="dxa"/>
            <w:gridSpan w:val="2"/>
            <w:tcBorders>
              <w:top w:val="nil"/>
              <w:left w:val="single" w:sz="2" w:space="0" w:color="000000"/>
              <w:bottom w:val="single" w:sz="8"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8"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8" w:space="0" w:color="000000"/>
              <w:right w:val="single" w:sz="2" w:space="0" w:color="000000"/>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13.</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AB5904" w:rsidRDefault="00CB7F64" w:rsidP="00CB7F64">
            <w:pPr>
              <w:suppressAutoHyphens/>
              <w:autoSpaceDN w:val="0"/>
              <w:spacing w:after="0" w:line="240" w:lineRule="auto"/>
              <w:rPr>
                <w:rFonts w:ascii="Times New Roman" w:eastAsia="Arial" w:hAnsi="Times New Roman" w:cs="Times New Roman"/>
                <w:kern w:val="3"/>
                <w:sz w:val="28"/>
                <w:szCs w:val="28"/>
                <w:lang w:val="ru-RU" w:eastAsia="zh-CN" w:bidi="hi-IN"/>
              </w:rPr>
            </w:pP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 xml:space="preserve">знайомлення учасників освітнього процесу із умовами </w:t>
            </w:r>
            <w:r w:rsidR="00AB5904" w:rsidRPr="00376E9A">
              <w:rPr>
                <w:rFonts w:ascii="Times New Roman" w:hAnsi="Times New Roman" w:cs="Times New Roman"/>
                <w:sz w:val="28"/>
                <w:szCs w:val="28"/>
              </w:rPr>
              <w:t>По</w:t>
            </w:r>
            <w:r w:rsidR="00AB5904" w:rsidRPr="00376E9A">
              <w:rPr>
                <w:rFonts w:ascii="Times New Roman" w:hAnsi="Times New Roman" w:cs="Times New Roman"/>
                <w:sz w:val="28"/>
                <w:szCs w:val="28"/>
                <w:lang w:val="ru-RU"/>
              </w:rPr>
              <w:t xml:space="preserve">ложення </w:t>
            </w:r>
            <w:r w:rsidR="00AB5904" w:rsidRPr="00376E9A">
              <w:rPr>
                <w:rFonts w:ascii="Times New Roman" w:hAnsi="Times New Roman" w:cs="Times New Roman"/>
                <w:sz w:val="28"/>
                <w:szCs w:val="28"/>
              </w:rPr>
              <w:t xml:space="preserve"> про асистента дитини з особливими освітніми потребами</w:t>
            </w:r>
            <w:r w:rsidR="00AB5904" w:rsidRPr="00376E9A">
              <w:rPr>
                <w:rFonts w:ascii="Times New Roman" w:hAnsi="Times New Roman" w:cs="Times New Roman"/>
                <w:sz w:val="28"/>
                <w:szCs w:val="28"/>
                <w:lang w:val="ru-RU"/>
              </w:rPr>
              <w:t xml:space="preserve"> </w:t>
            </w:r>
            <w:r w:rsidR="00AB5904" w:rsidRPr="00376E9A">
              <w:rPr>
                <w:rFonts w:ascii="Times New Roman" w:hAnsi="Times New Roman" w:cs="Times New Roman"/>
                <w:sz w:val="28"/>
                <w:szCs w:val="28"/>
              </w:rPr>
              <w:t>в закладі дошкільної освіти</w:t>
            </w:r>
            <w:r>
              <w:rPr>
                <w:rFonts w:ascii="Times New Roman" w:hAnsi="Times New Roman" w:cs="Times New Roman"/>
                <w:color w:val="000000"/>
                <w:sz w:val="28"/>
                <w:szCs w:val="28"/>
              </w:rPr>
              <w:t>;</w:t>
            </w:r>
            <w:r w:rsidR="00AB590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роведення інфо</w:t>
            </w:r>
            <w:r w:rsidR="000D2DE4">
              <w:rPr>
                <w:rFonts w:ascii="Times New Roman" w:hAnsi="Times New Roman" w:cs="Times New Roman"/>
                <w:color w:val="000000"/>
                <w:sz w:val="28"/>
                <w:szCs w:val="28"/>
              </w:rPr>
              <w:t>рмаційно-роз’яснювальної роботи</w:t>
            </w:r>
            <w:r w:rsidR="000D2DE4" w:rsidRPr="000D2DE4">
              <w:rPr>
                <w:rFonts w:ascii="Times New Roman" w:hAnsi="Times New Roman" w:cs="Times New Roman"/>
                <w:color w:val="000000"/>
                <w:sz w:val="28"/>
                <w:szCs w:val="28"/>
              </w:rPr>
              <w:t>;</w:t>
            </w:r>
            <w:r w:rsidR="00AB5904">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2B2BE8" w:rsidP="00CB7F64">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1 год х 103 грн/год х  12369 закладів = 1274007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2B2BE8" w:rsidP="00CB7F64">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1 год х 103 грн/год х  12369 закладів = 1274007 грн</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14.</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малого підприємництва, що повинні виконати вимоги регулювання, одиниць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CB7F64" w:rsidRPr="005C4C14" w:rsidRDefault="002B2BE8" w:rsidP="00CB7F64">
            <w:pPr>
              <w:widowControl w:val="0"/>
              <w:spacing w:after="0" w:line="240" w:lineRule="auto"/>
              <w:jc w:val="center"/>
              <w:rPr>
                <w:rFonts w:ascii="Times New Roman" w:eastAsia="Arial Unicode MS" w:hAnsi="Times New Roman" w:cs="Times New Roman"/>
                <w:sz w:val="28"/>
                <w:szCs w:val="28"/>
                <w:lang w:val="ru-RU" w:eastAsia="ru-RU" w:bidi="uk-UA"/>
              </w:rPr>
            </w:pPr>
            <w:r>
              <w:rPr>
                <w:rFonts w:ascii="Times New Roman" w:eastAsia="Arial Unicode MS" w:hAnsi="Times New Roman" w:cs="Times New Roman"/>
                <w:sz w:val="28"/>
                <w:szCs w:val="28"/>
                <w:lang w:val="ru-RU" w:eastAsia="ru-RU" w:bidi="uk-UA"/>
              </w:rPr>
              <w:t>12369</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Разом, гривень</w:t>
            </w:r>
          </w:p>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Формула:</w:t>
            </w:r>
          </w:p>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 рядків 9+10+11+12+13)</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16.</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Сумарно, гривень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tcPr>
          <w:p w:rsidR="00CB7F64" w:rsidRPr="00FB166F" w:rsidRDefault="002B2BE8" w:rsidP="00CB7F64">
            <w:pPr>
              <w:widowControl w:val="0"/>
              <w:spacing w:after="0" w:line="240" w:lineRule="auto"/>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00CB7F64" w:rsidRPr="002B2BE8">
              <w:rPr>
                <w:rFonts w:ascii="Times New Roman" w:eastAsia="Arial Unicode MS" w:hAnsi="Times New Roman" w:cs="Times New Roman"/>
                <w:sz w:val="28"/>
                <w:szCs w:val="28"/>
                <w:lang w:eastAsia="uk-UA" w:bidi="uk-UA"/>
              </w:rPr>
              <w:t xml:space="preserve">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tcPr>
          <w:p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tcPr>
          <w:p w:rsidR="00CB7F64" w:rsidRPr="00FB166F" w:rsidRDefault="002B2BE8" w:rsidP="00CB7F64">
            <w:pPr>
              <w:widowControl w:val="0"/>
              <w:spacing w:after="0" w:line="240" w:lineRule="auto"/>
              <w:ind w:left="-54"/>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00CB7F64" w:rsidRPr="002B2BE8">
              <w:rPr>
                <w:rFonts w:ascii="Times New Roman" w:eastAsia="Arial Unicode MS" w:hAnsi="Times New Roman" w:cs="Times New Roman"/>
                <w:sz w:val="28"/>
                <w:szCs w:val="28"/>
                <w:lang w:eastAsia="uk-UA" w:bidi="uk-UA"/>
              </w:rPr>
              <w:t>грн</w:t>
            </w:r>
          </w:p>
        </w:tc>
      </w:tr>
    </w:tbl>
    <w:p w:rsidR="00CB7F64" w:rsidRDefault="00CB7F64" w:rsidP="00CB7F64">
      <w:pPr>
        <w:tabs>
          <w:tab w:val="left" w:pos="851"/>
        </w:tabs>
        <w:spacing w:after="0" w:line="240" w:lineRule="auto"/>
        <w:jc w:val="both"/>
        <w:rPr>
          <w:rFonts w:ascii="Times New Roman" w:hAnsi="Times New Roman" w:cs="Times New Roman"/>
          <w:color w:val="FF0000"/>
          <w:sz w:val="28"/>
          <w:szCs w:val="28"/>
          <w:lang w:eastAsia="ru-RU"/>
        </w:rPr>
      </w:pPr>
    </w:p>
    <w:p w:rsidR="00F72484" w:rsidRDefault="00F72484" w:rsidP="00CB7F64">
      <w:pPr>
        <w:tabs>
          <w:tab w:val="left" w:pos="851"/>
        </w:tabs>
        <w:spacing w:after="0" w:line="240" w:lineRule="auto"/>
        <w:jc w:val="center"/>
        <w:rPr>
          <w:rFonts w:ascii="Times New Roman" w:hAnsi="Times New Roman" w:cs="Times New Roman"/>
          <w:b/>
          <w:sz w:val="28"/>
          <w:szCs w:val="28"/>
          <w:lang w:eastAsia="ru-RU"/>
        </w:rPr>
      </w:pPr>
    </w:p>
    <w:p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Бюджетні витрати на адміністрування регулювання суб’єктів малого підприємництва</w:t>
      </w:r>
    </w:p>
    <w:p w:rsidR="00CB7F64" w:rsidRPr="002B6C29" w:rsidRDefault="00CB7F64" w:rsidP="00CB7F64">
      <w:pPr>
        <w:tabs>
          <w:tab w:val="left" w:pos="851"/>
        </w:tabs>
        <w:spacing w:after="0" w:line="240" w:lineRule="auto"/>
        <w:jc w:val="both"/>
        <w:rPr>
          <w:rFonts w:ascii="Times New Roman" w:hAnsi="Times New Roman" w:cs="Times New Roman"/>
          <w:sz w:val="28"/>
          <w:szCs w:val="28"/>
          <w:lang w:eastAsia="ru-RU"/>
        </w:rPr>
      </w:pPr>
    </w:p>
    <w:p w:rsidR="00CB7F64" w:rsidRPr="002B6C29" w:rsidRDefault="00CB7F64" w:rsidP="00CB7F64">
      <w:pPr>
        <w:tabs>
          <w:tab w:val="left" w:pos="851"/>
        </w:tabs>
        <w:spacing w:after="0" w:line="240" w:lineRule="auto"/>
        <w:jc w:val="both"/>
        <w:rPr>
          <w:rFonts w:ascii="Times New Roman" w:hAnsi="Times New Roman" w:cs="Times New Roman"/>
          <w:b/>
          <w:sz w:val="28"/>
          <w:szCs w:val="28"/>
          <w:lang w:eastAsia="ru-RU"/>
        </w:rPr>
      </w:pPr>
      <w:r w:rsidRPr="002B6C29">
        <w:rPr>
          <w:rFonts w:ascii="Times New Roman" w:hAnsi="Times New Roman" w:cs="Times New Roman"/>
          <w:sz w:val="28"/>
          <w:szCs w:val="28"/>
          <w:lang w:eastAsia="ru-RU"/>
        </w:rPr>
        <w:tab/>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F72484" w:rsidRPr="00AB5904" w:rsidRDefault="00CB7F64" w:rsidP="00AB5904">
      <w:pPr>
        <w:spacing w:after="150" w:line="240" w:lineRule="auto"/>
        <w:ind w:firstLine="450"/>
        <w:jc w:val="both"/>
        <w:rPr>
          <w:rFonts w:ascii="Times New Roman" w:hAnsi="Times New Roman" w:cs="Times New Roman"/>
          <w:sz w:val="28"/>
          <w:szCs w:val="28"/>
          <w:lang w:val="ru-RU" w:eastAsia="uk-UA"/>
        </w:rPr>
      </w:pPr>
      <w:r>
        <w:rPr>
          <w:rFonts w:ascii="Times New Roman" w:hAnsi="Times New Roman" w:cs="Times New Roman"/>
          <w:sz w:val="28"/>
          <w:szCs w:val="28"/>
          <w:lang w:eastAsia="uk-UA"/>
        </w:rPr>
        <w:lastRenderedPageBreak/>
        <w:t>Бюджетні витрати органів державної влади чи органів місцевого самоврядування для реалізації положень акту не передбачені.</w:t>
      </w:r>
      <w:bookmarkStart w:id="35" w:name="n213"/>
      <w:bookmarkEnd w:id="35"/>
    </w:p>
    <w:p w:rsidR="00F72484" w:rsidRDefault="00F72484" w:rsidP="00CB7F64">
      <w:pPr>
        <w:tabs>
          <w:tab w:val="left" w:pos="851"/>
        </w:tabs>
        <w:spacing w:after="0" w:line="240" w:lineRule="auto"/>
        <w:jc w:val="center"/>
        <w:rPr>
          <w:rFonts w:ascii="Times New Roman" w:hAnsi="Times New Roman" w:cs="Times New Roman"/>
          <w:b/>
          <w:sz w:val="28"/>
          <w:szCs w:val="28"/>
          <w:lang w:eastAsia="ru-RU"/>
        </w:rPr>
      </w:pPr>
    </w:p>
    <w:p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4. Розрахунок сумарних витрат суб’єктів малого підприємництва, що виникають на виконання вимог регулювання</w:t>
      </w:r>
    </w:p>
    <w:p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tbl>
      <w:tblPr>
        <w:tblStyle w:val="11"/>
        <w:tblW w:w="9782" w:type="dxa"/>
        <w:tblInd w:w="-289" w:type="dxa"/>
        <w:tblLayout w:type="fixed"/>
        <w:tblLook w:val="04A0" w:firstRow="1" w:lastRow="0" w:firstColumn="1" w:lastColumn="0" w:noHBand="0" w:noVBand="1"/>
      </w:tblPr>
      <w:tblGrid>
        <w:gridCol w:w="568"/>
        <w:gridCol w:w="4536"/>
        <w:gridCol w:w="2693"/>
        <w:gridCol w:w="1985"/>
      </w:tblGrid>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 з/п</w:t>
            </w:r>
          </w:p>
        </w:tc>
        <w:tc>
          <w:tcPr>
            <w:tcW w:w="4536"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Показник</w:t>
            </w:r>
          </w:p>
        </w:tc>
        <w:tc>
          <w:tcPr>
            <w:tcW w:w="2693" w:type="dxa"/>
            <w:tcBorders>
              <w:bottom w:val="single" w:sz="4" w:space="0" w:color="auto"/>
            </w:tcBorders>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Перший рік регулювання (стартовий)</w:t>
            </w:r>
          </w:p>
        </w:tc>
        <w:tc>
          <w:tcPr>
            <w:tcW w:w="1985" w:type="dxa"/>
            <w:tcBorders>
              <w:bottom w:val="single" w:sz="4" w:space="0" w:color="auto"/>
            </w:tcBorders>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За п’ять років</w:t>
            </w:r>
          </w:p>
        </w:tc>
      </w:tr>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1.</w:t>
            </w:r>
          </w:p>
        </w:tc>
        <w:tc>
          <w:tcPr>
            <w:tcW w:w="4536" w:type="dxa"/>
            <w:tcBorders>
              <w:right w:val="single" w:sz="4" w:space="0" w:color="auto"/>
            </w:tcBorders>
          </w:tcPr>
          <w:p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«прямих» витрат суб’єктів малого підприємництва на виконання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B7F64" w:rsidRPr="002B6C29" w:rsidRDefault="00CB7F64" w:rsidP="00CB7F64">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CB7F64" w:rsidRPr="002B6C29" w:rsidRDefault="00CB7F64" w:rsidP="00CB7F64">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2.</w:t>
            </w:r>
          </w:p>
        </w:tc>
        <w:tc>
          <w:tcPr>
            <w:tcW w:w="4536" w:type="dxa"/>
            <w:tcBorders>
              <w:right w:val="single" w:sz="4" w:space="0" w:color="auto"/>
            </w:tcBorders>
          </w:tcPr>
          <w:p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B7F64" w:rsidRPr="002B6C29" w:rsidRDefault="007B1692" w:rsidP="00CB7F64">
            <w:pPr>
              <w:jc w:val="center"/>
              <w:rPr>
                <w:rFonts w:ascii="Times New Roman" w:hAnsi="Times New Roman" w:cs="Times New Roman"/>
                <w:bCs/>
                <w:sz w:val="28"/>
                <w:szCs w:val="28"/>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c>
          <w:tcPr>
            <w:tcW w:w="1985" w:type="dxa"/>
            <w:tcBorders>
              <w:top w:val="single" w:sz="4" w:space="0" w:color="auto"/>
              <w:left w:val="single" w:sz="4" w:space="0" w:color="auto"/>
              <w:bottom w:val="single" w:sz="4" w:space="0" w:color="auto"/>
              <w:right w:val="single" w:sz="4" w:space="0" w:color="auto"/>
            </w:tcBorders>
            <w:vAlign w:val="center"/>
          </w:tcPr>
          <w:p w:rsidR="00CB7F64" w:rsidRPr="002B6C29" w:rsidRDefault="007B1692" w:rsidP="00CB7F64">
            <w:pPr>
              <w:jc w:val="center"/>
              <w:rPr>
                <w:rFonts w:ascii="Times New Roman" w:eastAsia="Arial Unicode MS" w:hAnsi="Times New Roman" w:cs="Times New Roman"/>
                <w:b/>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r>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3.</w:t>
            </w:r>
          </w:p>
        </w:tc>
        <w:tc>
          <w:tcPr>
            <w:tcW w:w="4536" w:type="dxa"/>
            <w:tcBorders>
              <w:right w:val="single" w:sz="4" w:space="0" w:color="auto"/>
            </w:tcBorders>
          </w:tcPr>
          <w:p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малого підприємництва на виконання запланованого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B7F64" w:rsidRPr="002B6C29" w:rsidRDefault="00CB7F64" w:rsidP="00CB7F64">
            <w:pPr>
              <w:jc w:val="center"/>
              <w:rPr>
                <w:rFonts w:ascii="Times New Roman" w:hAnsi="Times New Roman" w:cs="Times New Roman"/>
                <w:i/>
                <w:sz w:val="28"/>
                <w:szCs w:val="28"/>
              </w:rPr>
            </w:pPr>
            <w:r w:rsidRPr="002B6C29">
              <w:rPr>
                <w:rFonts w:ascii="Times New Roman" w:eastAsia="Arial Unicode MS" w:hAnsi="Times New Roman" w:cs="Times New Roman"/>
                <w:sz w:val="28"/>
                <w:szCs w:val="28"/>
                <w:lang w:eastAsia="uk-UA" w:bidi="uk-UA"/>
              </w:rPr>
              <w:t>-</w:t>
            </w:r>
          </w:p>
        </w:tc>
        <w:tc>
          <w:tcPr>
            <w:tcW w:w="1985" w:type="dxa"/>
            <w:tcBorders>
              <w:top w:val="single" w:sz="4" w:space="0" w:color="auto"/>
              <w:left w:val="single" w:sz="4" w:space="0" w:color="auto"/>
              <w:bottom w:val="single" w:sz="4" w:space="0" w:color="auto"/>
              <w:right w:val="single" w:sz="4" w:space="0" w:color="auto"/>
            </w:tcBorders>
            <w:vAlign w:val="center"/>
          </w:tcPr>
          <w:p w:rsidR="00CB7F64" w:rsidRPr="002B6C29" w:rsidRDefault="00CB7F64" w:rsidP="00CB7F64">
            <w:pPr>
              <w:jc w:val="center"/>
              <w:rPr>
                <w:rFonts w:ascii="Times New Roman" w:hAnsi="Times New Roman" w:cs="Times New Roman"/>
                <w:i/>
                <w:sz w:val="28"/>
                <w:szCs w:val="28"/>
              </w:rPr>
            </w:pPr>
            <w:r w:rsidRPr="002B6C29">
              <w:rPr>
                <w:rFonts w:ascii="Times New Roman" w:hAnsi="Times New Roman" w:cs="Times New Roman"/>
                <w:bCs/>
                <w:sz w:val="28"/>
                <w:szCs w:val="28"/>
              </w:rPr>
              <w:t>-</w:t>
            </w:r>
          </w:p>
        </w:tc>
      </w:tr>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4.</w:t>
            </w:r>
          </w:p>
        </w:tc>
        <w:tc>
          <w:tcPr>
            <w:tcW w:w="4536" w:type="dxa"/>
            <w:tcBorders>
              <w:right w:val="single" w:sz="4" w:space="0" w:color="auto"/>
            </w:tcBorders>
          </w:tcPr>
          <w:p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Бюджетні витрати на адміністрування регулювання суб’єктів малого підприємництва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B7F64" w:rsidRPr="002B6C29" w:rsidRDefault="00CB7F64" w:rsidP="00CB7F64">
            <w:pPr>
              <w:jc w:val="center"/>
              <w:rPr>
                <w:rFonts w:ascii="Times New Roman" w:hAnsi="Times New Roman" w:cs="Times New Roman"/>
                <w:bCs/>
                <w:sz w:val="28"/>
                <w:szCs w:val="28"/>
              </w:rPr>
            </w:pPr>
            <w:r w:rsidRPr="002B6C29">
              <w:rPr>
                <w:rFonts w:ascii="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CB7F64" w:rsidRPr="002B6C29" w:rsidRDefault="00CB7F64" w:rsidP="00CB7F64">
            <w:pPr>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CB7F64" w:rsidRPr="0034162B" w:rsidTr="00CB7F64">
        <w:tc>
          <w:tcPr>
            <w:tcW w:w="568" w:type="dxa"/>
          </w:tcPr>
          <w:p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5.</w:t>
            </w:r>
          </w:p>
        </w:tc>
        <w:tc>
          <w:tcPr>
            <w:tcW w:w="4536" w:type="dxa"/>
          </w:tcPr>
          <w:p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на виконання запланованого регулювання</w:t>
            </w:r>
          </w:p>
        </w:tc>
        <w:tc>
          <w:tcPr>
            <w:tcW w:w="2693" w:type="dxa"/>
            <w:tcBorders>
              <w:top w:val="single" w:sz="4" w:space="0" w:color="auto"/>
              <w:left w:val="nil"/>
              <w:bottom w:val="single" w:sz="4" w:space="0" w:color="auto"/>
              <w:right w:val="single" w:sz="4" w:space="0" w:color="auto"/>
            </w:tcBorders>
            <w:shd w:val="clear" w:color="auto" w:fill="auto"/>
            <w:vAlign w:val="bottom"/>
          </w:tcPr>
          <w:p w:rsidR="00CB7F64" w:rsidRPr="002B6C29" w:rsidRDefault="00CB7F64" w:rsidP="00CB7F64">
            <w:pPr>
              <w:jc w:val="center"/>
              <w:rPr>
                <w:rFonts w:ascii="Times New Roman" w:hAnsi="Times New Roman" w:cs="Times New Roman"/>
                <w:sz w:val="28"/>
                <w:szCs w:val="28"/>
              </w:rPr>
            </w:pPr>
            <w:r w:rsidRPr="002B6C29">
              <w:rPr>
                <w:rFonts w:ascii="Times New Roman" w:hAnsi="Times New Roman" w:cs="Times New Roman"/>
                <w:sz w:val="28"/>
                <w:szCs w:val="28"/>
              </w:rPr>
              <w:t>-</w:t>
            </w:r>
          </w:p>
        </w:tc>
        <w:tc>
          <w:tcPr>
            <w:tcW w:w="1985" w:type="dxa"/>
            <w:tcBorders>
              <w:top w:val="single" w:sz="4" w:space="0" w:color="auto"/>
              <w:left w:val="nil"/>
              <w:bottom w:val="single" w:sz="4" w:space="0" w:color="auto"/>
              <w:right w:val="single" w:sz="4" w:space="0" w:color="auto"/>
            </w:tcBorders>
            <w:vAlign w:val="center"/>
          </w:tcPr>
          <w:p w:rsidR="00CB7F64" w:rsidRPr="002B6C29" w:rsidRDefault="00CB7F64" w:rsidP="00CB7F64">
            <w:pPr>
              <w:jc w:val="center"/>
              <w:rPr>
                <w:rFonts w:ascii="Times New Roman" w:hAnsi="Times New Roman" w:cs="Times New Roman"/>
                <w:b/>
                <w:sz w:val="28"/>
                <w:szCs w:val="28"/>
              </w:rPr>
            </w:pPr>
            <w:r w:rsidRPr="002B6C29">
              <w:rPr>
                <w:rFonts w:ascii="Times New Roman" w:hAnsi="Times New Roman" w:cs="Times New Roman"/>
                <w:bCs/>
                <w:sz w:val="28"/>
                <w:szCs w:val="28"/>
              </w:rPr>
              <w:t>-</w:t>
            </w:r>
          </w:p>
        </w:tc>
      </w:tr>
    </w:tbl>
    <w:p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p w:rsidR="00CB7F64" w:rsidRPr="002B6C29" w:rsidRDefault="00CB7F64" w:rsidP="00CB7F64">
      <w:pPr>
        <w:widowControl w:val="0"/>
        <w:spacing w:after="0" w:line="240" w:lineRule="auto"/>
        <w:ind w:firstLine="709"/>
        <w:jc w:val="both"/>
        <w:rPr>
          <w:rFonts w:ascii="Times New Roman" w:hAnsi="Times New Roman" w:cs="Times New Roman"/>
          <w:sz w:val="28"/>
          <w:szCs w:val="28"/>
          <w:lang w:eastAsia="uk-UA"/>
        </w:rPr>
      </w:pPr>
      <w:r w:rsidRPr="002B6C29">
        <w:rPr>
          <w:rFonts w:ascii="Times New Roman" w:hAnsi="Times New Roman" w:cs="Times New Roman"/>
          <w:sz w:val="28"/>
          <w:szCs w:val="28"/>
          <w:lang w:eastAsia="uk-UA" w:bidi="uk-UA"/>
        </w:rPr>
        <w:t>5. Розроблення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 щодо запропонованого регулювання</w:t>
      </w:r>
    </w:p>
    <w:p w:rsidR="00CB7F64" w:rsidRPr="0034162B" w:rsidRDefault="00CB7F64" w:rsidP="00CB7F64">
      <w:pPr>
        <w:widowControl w:val="0"/>
        <w:spacing w:after="0" w:line="240" w:lineRule="auto"/>
        <w:ind w:firstLine="709"/>
        <w:jc w:val="both"/>
        <w:rPr>
          <w:rFonts w:ascii="Times New Roman" w:eastAsia="Arial Unicode MS" w:hAnsi="Times New Roman" w:cs="Times New Roman"/>
          <w:color w:val="FF0000"/>
          <w:sz w:val="28"/>
          <w:szCs w:val="28"/>
          <w:lang w:eastAsia="uk-UA" w:bidi="uk-UA"/>
        </w:rPr>
      </w:pPr>
      <w:r w:rsidRPr="002B6C29">
        <w:rPr>
          <w:rFonts w:ascii="Times New Roman" w:hAnsi="Times New Roman" w:cs="Times New Roman"/>
          <w:sz w:val="28"/>
          <w:szCs w:val="28"/>
          <w:lang w:eastAsia="uk-UA" w:bidi="uk-UA"/>
        </w:rPr>
        <w:t>Запропоноване регулювання планується без розроблення компенсаторів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w:t>
      </w:r>
    </w:p>
    <w:p w:rsidR="00AF340A" w:rsidRDefault="00AF340A"/>
    <w:sectPr w:rsidR="00AF340A" w:rsidSect="007827A6">
      <w:headerReference w:type="default" r:id="rId30"/>
      <w:pgSz w:w="11906" w:h="16838"/>
      <w:pgMar w:top="567" w:right="624"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0B7" w:rsidRDefault="00CD70B7" w:rsidP="005541F4">
      <w:pPr>
        <w:spacing w:after="0" w:line="240" w:lineRule="auto"/>
      </w:pPr>
      <w:r>
        <w:separator/>
      </w:r>
    </w:p>
  </w:endnote>
  <w:endnote w:type="continuationSeparator" w:id="0">
    <w:p w:rsidR="00CD70B7" w:rsidRDefault="00CD70B7" w:rsidP="0055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ngLiU_HKSCS">
    <w:altName w:val="Malgun Gothic Semilight"/>
    <w:charset w:val="88"/>
    <w:family w:val="roman"/>
    <w:pitch w:val="variable"/>
    <w:sig w:usb0="00000000" w:usb1="3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0B7" w:rsidRDefault="00CD70B7" w:rsidP="005541F4">
      <w:pPr>
        <w:spacing w:after="0" w:line="240" w:lineRule="auto"/>
      </w:pPr>
      <w:r>
        <w:separator/>
      </w:r>
    </w:p>
  </w:footnote>
  <w:footnote w:type="continuationSeparator" w:id="0">
    <w:p w:rsidR="00CD70B7" w:rsidRDefault="00CD70B7" w:rsidP="0055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421705"/>
      <w:docPartObj>
        <w:docPartGallery w:val="Page Numbers (Top of Page)"/>
        <w:docPartUnique/>
      </w:docPartObj>
    </w:sdtPr>
    <w:sdtEndPr>
      <w:rPr>
        <w:rFonts w:ascii="Times New Roman" w:hAnsi="Times New Roman" w:cs="Times New Roman"/>
        <w:sz w:val="24"/>
        <w:szCs w:val="24"/>
      </w:rPr>
    </w:sdtEndPr>
    <w:sdtContent>
      <w:p w:rsidR="009C4525" w:rsidRPr="00737BA6" w:rsidRDefault="009C4525" w:rsidP="00CB7F64">
        <w:pPr>
          <w:pStyle w:val="a4"/>
          <w:spacing w:after="120"/>
          <w:jc w:val="center"/>
          <w:rPr>
            <w:rFonts w:ascii="Times New Roman" w:hAnsi="Times New Roman" w:cs="Times New Roman"/>
            <w:sz w:val="24"/>
            <w:szCs w:val="24"/>
          </w:rPr>
        </w:pPr>
        <w:r w:rsidRPr="00737BA6">
          <w:rPr>
            <w:rFonts w:ascii="Times New Roman" w:hAnsi="Times New Roman" w:cs="Times New Roman"/>
            <w:sz w:val="24"/>
            <w:szCs w:val="24"/>
          </w:rPr>
          <w:fldChar w:fldCharType="begin"/>
        </w:r>
        <w:r w:rsidRPr="00737BA6">
          <w:rPr>
            <w:rFonts w:ascii="Times New Roman" w:hAnsi="Times New Roman" w:cs="Times New Roman"/>
            <w:sz w:val="24"/>
            <w:szCs w:val="24"/>
          </w:rPr>
          <w:instrText>PAGE   \* MERGEFORMAT</w:instrText>
        </w:r>
        <w:r w:rsidRPr="00737BA6">
          <w:rPr>
            <w:rFonts w:ascii="Times New Roman" w:hAnsi="Times New Roman" w:cs="Times New Roman"/>
            <w:sz w:val="24"/>
            <w:szCs w:val="24"/>
          </w:rPr>
          <w:fldChar w:fldCharType="separate"/>
        </w:r>
        <w:r w:rsidR="007A6ACA" w:rsidRPr="007A6ACA">
          <w:rPr>
            <w:rFonts w:ascii="Times New Roman" w:hAnsi="Times New Roman" w:cs="Times New Roman"/>
            <w:noProof/>
            <w:sz w:val="24"/>
            <w:szCs w:val="24"/>
            <w:lang w:val="ru-RU"/>
          </w:rPr>
          <w:t>4</w:t>
        </w:r>
        <w:r w:rsidRPr="00737BA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5704D"/>
    <w:multiLevelType w:val="hybridMultilevel"/>
    <w:tmpl w:val="FDA07C30"/>
    <w:lvl w:ilvl="0" w:tplc="457E42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6A1531F"/>
    <w:multiLevelType w:val="hybridMultilevel"/>
    <w:tmpl w:val="4A3AFE68"/>
    <w:lvl w:ilvl="0" w:tplc="8408C1AA">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643D4C8E"/>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67"/>
    <w:rsid w:val="00012815"/>
    <w:rsid w:val="000238C2"/>
    <w:rsid w:val="00035C13"/>
    <w:rsid w:val="00056561"/>
    <w:rsid w:val="000575DF"/>
    <w:rsid w:val="00060B61"/>
    <w:rsid w:val="00061A42"/>
    <w:rsid w:val="00075490"/>
    <w:rsid w:val="000D2DE4"/>
    <w:rsid w:val="00173E43"/>
    <w:rsid w:val="00177B64"/>
    <w:rsid w:val="001914FF"/>
    <w:rsid w:val="00197617"/>
    <w:rsid w:val="001A34A9"/>
    <w:rsid w:val="002B2BE8"/>
    <w:rsid w:val="002E6F92"/>
    <w:rsid w:val="00300653"/>
    <w:rsid w:val="00340F67"/>
    <w:rsid w:val="00354739"/>
    <w:rsid w:val="00361FF7"/>
    <w:rsid w:val="00371153"/>
    <w:rsid w:val="00376E9A"/>
    <w:rsid w:val="00385D51"/>
    <w:rsid w:val="00390B77"/>
    <w:rsid w:val="003D708B"/>
    <w:rsid w:val="003E611D"/>
    <w:rsid w:val="003F7814"/>
    <w:rsid w:val="00417575"/>
    <w:rsid w:val="00483676"/>
    <w:rsid w:val="00487E23"/>
    <w:rsid w:val="00490955"/>
    <w:rsid w:val="004912EB"/>
    <w:rsid w:val="004953EC"/>
    <w:rsid w:val="004B7410"/>
    <w:rsid w:val="00523DAB"/>
    <w:rsid w:val="005541F4"/>
    <w:rsid w:val="00564F26"/>
    <w:rsid w:val="005803BE"/>
    <w:rsid w:val="005C4C14"/>
    <w:rsid w:val="005C50FC"/>
    <w:rsid w:val="006005FF"/>
    <w:rsid w:val="006501E0"/>
    <w:rsid w:val="006514C5"/>
    <w:rsid w:val="00665DFE"/>
    <w:rsid w:val="00673979"/>
    <w:rsid w:val="006A2561"/>
    <w:rsid w:val="006B01E8"/>
    <w:rsid w:val="006D7AA4"/>
    <w:rsid w:val="007827A6"/>
    <w:rsid w:val="007A6ACA"/>
    <w:rsid w:val="007B1692"/>
    <w:rsid w:val="007C0AD7"/>
    <w:rsid w:val="007C2294"/>
    <w:rsid w:val="00841E6B"/>
    <w:rsid w:val="0085519C"/>
    <w:rsid w:val="00882136"/>
    <w:rsid w:val="008A2CF5"/>
    <w:rsid w:val="008A6CFA"/>
    <w:rsid w:val="008D697E"/>
    <w:rsid w:val="008E1928"/>
    <w:rsid w:val="009C4525"/>
    <w:rsid w:val="00A6697A"/>
    <w:rsid w:val="00A76597"/>
    <w:rsid w:val="00A91BC6"/>
    <w:rsid w:val="00A92067"/>
    <w:rsid w:val="00A9592E"/>
    <w:rsid w:val="00AB5904"/>
    <w:rsid w:val="00AF340A"/>
    <w:rsid w:val="00B13AE7"/>
    <w:rsid w:val="00B30247"/>
    <w:rsid w:val="00B60448"/>
    <w:rsid w:val="00B63E64"/>
    <w:rsid w:val="00BC563C"/>
    <w:rsid w:val="00BF14F1"/>
    <w:rsid w:val="00C0114A"/>
    <w:rsid w:val="00C12F88"/>
    <w:rsid w:val="00C23788"/>
    <w:rsid w:val="00C37E76"/>
    <w:rsid w:val="00C55C6E"/>
    <w:rsid w:val="00C56E25"/>
    <w:rsid w:val="00C62613"/>
    <w:rsid w:val="00C776A2"/>
    <w:rsid w:val="00CA5675"/>
    <w:rsid w:val="00CB3772"/>
    <w:rsid w:val="00CB5289"/>
    <w:rsid w:val="00CB701A"/>
    <w:rsid w:val="00CB7F64"/>
    <w:rsid w:val="00CD70B7"/>
    <w:rsid w:val="00D546DA"/>
    <w:rsid w:val="00D614E1"/>
    <w:rsid w:val="00DB4F25"/>
    <w:rsid w:val="00DC655A"/>
    <w:rsid w:val="00DD2A2F"/>
    <w:rsid w:val="00DD3901"/>
    <w:rsid w:val="00DD4BA7"/>
    <w:rsid w:val="00DE153E"/>
    <w:rsid w:val="00E03996"/>
    <w:rsid w:val="00E35EFE"/>
    <w:rsid w:val="00E36783"/>
    <w:rsid w:val="00E7205D"/>
    <w:rsid w:val="00E90907"/>
    <w:rsid w:val="00EB6465"/>
    <w:rsid w:val="00F03275"/>
    <w:rsid w:val="00F075B8"/>
    <w:rsid w:val="00F11624"/>
    <w:rsid w:val="00F222A7"/>
    <w:rsid w:val="00F72484"/>
    <w:rsid w:val="00FC20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B4FD"/>
  <w15:docId w15:val="{E787829E-4080-47F7-A46A-083A9741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F64"/>
    <w:pPr>
      <w:spacing w:after="200" w:line="276" w:lineRule="auto"/>
    </w:pPr>
    <w:rPr>
      <w:rFonts w:ascii="Calibri" w:eastAsia="Times New Roman" w:hAnsi="Calibri" w:cs="Calibri"/>
    </w:rPr>
  </w:style>
  <w:style w:type="paragraph" w:styleId="1">
    <w:name w:val="heading 1"/>
    <w:basedOn w:val="a"/>
    <w:next w:val="a"/>
    <w:link w:val="10"/>
    <w:uiPriority w:val="9"/>
    <w:qFormat/>
    <w:rsid w:val="00CB7F64"/>
    <w:pPr>
      <w:keepNext/>
      <w:keepLines/>
      <w:spacing w:after="0" w:line="240"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F64"/>
    <w:rPr>
      <w:rFonts w:ascii="Times New Roman" w:eastAsiaTheme="majorEastAsia" w:hAnsi="Times New Roman" w:cstheme="majorBidi"/>
      <w:b/>
      <w:bCs/>
      <w:sz w:val="28"/>
      <w:szCs w:val="28"/>
    </w:rPr>
  </w:style>
  <w:style w:type="table" w:styleId="a3">
    <w:name w:val="Table Grid"/>
    <w:basedOn w:val="a1"/>
    <w:uiPriority w:val="59"/>
    <w:rsid w:val="00CB7F64"/>
    <w:pPr>
      <w:spacing w:after="0" w:line="240" w:lineRule="auto"/>
    </w:pPr>
    <w:rPr>
      <w:rFonts w:ascii="Times New Roman" w:hAnsi="Times New Roman" w:cs="MingLiU_HKSCS"/>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B7F64"/>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CB7F64"/>
    <w:rPr>
      <w:rFonts w:ascii="Calibri" w:eastAsia="Times New Roman" w:hAnsi="Calibri" w:cs="Calibri"/>
    </w:rPr>
  </w:style>
  <w:style w:type="paragraph" w:styleId="a6">
    <w:name w:val="Normal (Web)"/>
    <w:basedOn w:val="a"/>
    <w:uiPriority w:val="99"/>
    <w:rsid w:val="00CB7F64"/>
    <w:pPr>
      <w:spacing w:before="100" w:beforeAutospacing="1" w:after="100" w:afterAutospacing="1" w:line="240" w:lineRule="auto"/>
    </w:pPr>
    <w:rPr>
      <w:rFonts w:ascii="Times New Roman" w:hAnsi="Times New Roman" w:cs="Times New Roman"/>
      <w:sz w:val="24"/>
      <w:szCs w:val="24"/>
      <w:lang w:val="ru-RU" w:eastAsia="ru-RU"/>
    </w:rPr>
  </w:style>
  <w:style w:type="paragraph" w:styleId="a7">
    <w:name w:val="List Paragraph"/>
    <w:basedOn w:val="a"/>
    <w:uiPriority w:val="34"/>
    <w:qFormat/>
    <w:rsid w:val="00CB7F64"/>
    <w:pPr>
      <w:ind w:left="720"/>
      <w:contextualSpacing/>
    </w:pPr>
  </w:style>
  <w:style w:type="paragraph" w:customStyle="1" w:styleId="rvps2">
    <w:name w:val="rvps2"/>
    <w:basedOn w:val="a"/>
    <w:rsid w:val="00CB7F64"/>
    <w:pPr>
      <w:spacing w:before="100" w:beforeAutospacing="1" w:after="100" w:afterAutospacing="1" w:line="240" w:lineRule="auto"/>
    </w:pPr>
    <w:rPr>
      <w:rFonts w:ascii="Times New Roman" w:hAnsi="Times New Roman" w:cs="Times New Roman"/>
      <w:sz w:val="24"/>
      <w:szCs w:val="24"/>
      <w:lang w:eastAsia="uk-UA"/>
    </w:rPr>
  </w:style>
  <w:style w:type="table" w:customStyle="1" w:styleId="11">
    <w:name w:val="Сітка таблиці1"/>
    <w:basedOn w:val="a1"/>
    <w:next w:val="a3"/>
    <w:uiPriority w:val="39"/>
    <w:rsid w:val="00CB7F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CB7F64"/>
  </w:style>
  <w:style w:type="character" w:styleId="a8">
    <w:name w:val="Strong"/>
    <w:basedOn w:val="a0"/>
    <w:uiPriority w:val="22"/>
    <w:qFormat/>
    <w:rsid w:val="00060B61"/>
    <w:rPr>
      <w:b/>
      <w:bCs/>
    </w:rPr>
  </w:style>
  <w:style w:type="character" w:styleId="a9">
    <w:name w:val="Hyperlink"/>
    <w:basedOn w:val="a0"/>
    <w:uiPriority w:val="99"/>
    <w:unhideWhenUsed/>
    <w:rsid w:val="00371153"/>
    <w:rPr>
      <w:color w:val="0000FF"/>
      <w:u w:val="single"/>
    </w:rPr>
  </w:style>
  <w:style w:type="paragraph" w:customStyle="1" w:styleId="12">
    <w:name w:val="Звичайний1"/>
    <w:qFormat/>
    <w:rsid w:val="003D708B"/>
    <w:pPr>
      <w:pBdr>
        <w:top w:val="nil"/>
        <w:left w:val="nil"/>
        <w:bottom w:val="nil"/>
        <w:right w:val="nil"/>
        <w:between w:val="nil"/>
      </w:pBdr>
      <w:spacing w:after="200" w:line="276" w:lineRule="auto"/>
    </w:pPr>
    <w:rPr>
      <w:rFonts w:ascii="Calibri" w:eastAsia="Calibri" w:hAnsi="Calibri" w:cs="Times New Roman"/>
      <w:szCs w:val="20"/>
      <w:lang w:eastAsia="uk-UA"/>
    </w:rPr>
  </w:style>
  <w:style w:type="paragraph" w:styleId="aa">
    <w:name w:val="Balloon Text"/>
    <w:basedOn w:val="a"/>
    <w:link w:val="ab"/>
    <w:uiPriority w:val="99"/>
    <w:semiHidden/>
    <w:unhideWhenUsed/>
    <w:rsid w:val="008A2CF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A2CF5"/>
    <w:rPr>
      <w:rFonts w:ascii="Segoe UI" w:eastAsia="Times New Roman" w:hAnsi="Segoe UI" w:cs="Segoe UI"/>
      <w:sz w:val="18"/>
      <w:szCs w:val="18"/>
    </w:rPr>
  </w:style>
  <w:style w:type="character" w:customStyle="1" w:styleId="rvts9">
    <w:name w:val="rvts9"/>
    <w:basedOn w:val="a0"/>
    <w:rsid w:val="000238C2"/>
  </w:style>
  <w:style w:type="paragraph" w:customStyle="1" w:styleId="Textbody">
    <w:name w:val="Text body"/>
    <w:basedOn w:val="a"/>
    <w:rsid w:val="00D546DA"/>
    <w:pPr>
      <w:pBdr>
        <w:top w:val="nil"/>
        <w:left w:val="nil"/>
        <w:bottom w:val="nil"/>
        <w:right w:val="nil"/>
        <w:between w:val="nil"/>
      </w:pBdr>
      <w:suppressAutoHyphens/>
      <w:spacing w:after="140" w:line="288" w:lineRule="auto"/>
    </w:pPr>
    <w:rPr>
      <w:rFonts w:ascii="Arial" w:eastAsia="Arial" w:hAnsi="Arial" w:cs="Arial"/>
      <w:color w:val="000000"/>
      <w:kern w:val="3"/>
      <w:szCs w:val="20"/>
      <w:lang w:val="en-US" w:eastAsia="ru-RU"/>
    </w:rPr>
  </w:style>
  <w:style w:type="paragraph" w:styleId="ac">
    <w:name w:val="footer"/>
    <w:basedOn w:val="a"/>
    <w:link w:val="ad"/>
    <w:uiPriority w:val="99"/>
    <w:semiHidden/>
    <w:unhideWhenUsed/>
    <w:rsid w:val="00A6697A"/>
    <w:pPr>
      <w:tabs>
        <w:tab w:val="center" w:pos="4677"/>
        <w:tab w:val="right" w:pos="9355"/>
      </w:tabs>
      <w:spacing w:after="0" w:line="240" w:lineRule="auto"/>
    </w:pPr>
  </w:style>
  <w:style w:type="character" w:customStyle="1" w:styleId="ad">
    <w:name w:val="Нижній колонтитул Знак"/>
    <w:basedOn w:val="a0"/>
    <w:link w:val="ac"/>
    <w:uiPriority w:val="99"/>
    <w:semiHidden/>
    <w:rsid w:val="00A6697A"/>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2439">
      <w:bodyDiv w:val="1"/>
      <w:marLeft w:val="0"/>
      <w:marRight w:val="0"/>
      <w:marTop w:val="0"/>
      <w:marBottom w:val="0"/>
      <w:divBdr>
        <w:top w:val="none" w:sz="0" w:space="0" w:color="auto"/>
        <w:left w:val="none" w:sz="0" w:space="0" w:color="auto"/>
        <w:bottom w:val="none" w:sz="0" w:space="0" w:color="auto"/>
        <w:right w:val="none" w:sz="0" w:space="0" w:color="auto"/>
      </w:divBdr>
    </w:div>
    <w:div w:id="181171429">
      <w:bodyDiv w:val="1"/>
      <w:marLeft w:val="0"/>
      <w:marRight w:val="0"/>
      <w:marTop w:val="0"/>
      <w:marBottom w:val="0"/>
      <w:divBdr>
        <w:top w:val="none" w:sz="0" w:space="0" w:color="auto"/>
        <w:left w:val="none" w:sz="0" w:space="0" w:color="auto"/>
        <w:bottom w:val="none" w:sz="0" w:space="0" w:color="auto"/>
        <w:right w:val="none" w:sz="0" w:space="0" w:color="auto"/>
      </w:divBdr>
    </w:div>
    <w:div w:id="271590530">
      <w:bodyDiv w:val="1"/>
      <w:marLeft w:val="0"/>
      <w:marRight w:val="0"/>
      <w:marTop w:val="0"/>
      <w:marBottom w:val="0"/>
      <w:divBdr>
        <w:top w:val="none" w:sz="0" w:space="0" w:color="auto"/>
        <w:left w:val="none" w:sz="0" w:space="0" w:color="auto"/>
        <w:bottom w:val="none" w:sz="0" w:space="0" w:color="auto"/>
        <w:right w:val="none" w:sz="0" w:space="0" w:color="auto"/>
      </w:divBdr>
    </w:div>
    <w:div w:id="357195878">
      <w:bodyDiv w:val="1"/>
      <w:marLeft w:val="0"/>
      <w:marRight w:val="0"/>
      <w:marTop w:val="0"/>
      <w:marBottom w:val="0"/>
      <w:divBdr>
        <w:top w:val="none" w:sz="0" w:space="0" w:color="auto"/>
        <w:left w:val="none" w:sz="0" w:space="0" w:color="auto"/>
        <w:bottom w:val="none" w:sz="0" w:space="0" w:color="auto"/>
        <w:right w:val="none" w:sz="0" w:space="0" w:color="auto"/>
      </w:divBdr>
    </w:div>
    <w:div w:id="389310892">
      <w:bodyDiv w:val="1"/>
      <w:marLeft w:val="0"/>
      <w:marRight w:val="0"/>
      <w:marTop w:val="0"/>
      <w:marBottom w:val="0"/>
      <w:divBdr>
        <w:top w:val="none" w:sz="0" w:space="0" w:color="auto"/>
        <w:left w:val="none" w:sz="0" w:space="0" w:color="auto"/>
        <w:bottom w:val="none" w:sz="0" w:space="0" w:color="auto"/>
        <w:right w:val="none" w:sz="0" w:space="0" w:color="auto"/>
      </w:divBdr>
    </w:div>
    <w:div w:id="466120947">
      <w:bodyDiv w:val="1"/>
      <w:marLeft w:val="0"/>
      <w:marRight w:val="0"/>
      <w:marTop w:val="0"/>
      <w:marBottom w:val="0"/>
      <w:divBdr>
        <w:top w:val="none" w:sz="0" w:space="0" w:color="auto"/>
        <w:left w:val="none" w:sz="0" w:space="0" w:color="auto"/>
        <w:bottom w:val="none" w:sz="0" w:space="0" w:color="auto"/>
        <w:right w:val="none" w:sz="0" w:space="0" w:color="auto"/>
      </w:divBdr>
    </w:div>
    <w:div w:id="794061755">
      <w:bodyDiv w:val="1"/>
      <w:marLeft w:val="0"/>
      <w:marRight w:val="0"/>
      <w:marTop w:val="0"/>
      <w:marBottom w:val="0"/>
      <w:divBdr>
        <w:top w:val="none" w:sz="0" w:space="0" w:color="auto"/>
        <w:left w:val="none" w:sz="0" w:space="0" w:color="auto"/>
        <w:bottom w:val="none" w:sz="0" w:space="0" w:color="auto"/>
        <w:right w:val="none" w:sz="0" w:space="0" w:color="auto"/>
      </w:divBdr>
    </w:div>
    <w:div w:id="1740833737">
      <w:bodyDiv w:val="1"/>
      <w:marLeft w:val="0"/>
      <w:marRight w:val="0"/>
      <w:marTop w:val="0"/>
      <w:marBottom w:val="0"/>
      <w:divBdr>
        <w:top w:val="none" w:sz="0" w:space="0" w:color="auto"/>
        <w:left w:val="none" w:sz="0" w:space="0" w:color="auto"/>
        <w:bottom w:val="none" w:sz="0" w:space="0" w:color="auto"/>
        <w:right w:val="none" w:sz="0" w:space="0" w:color="auto"/>
      </w:divBdr>
    </w:div>
    <w:div w:id="1761679389">
      <w:bodyDiv w:val="1"/>
      <w:marLeft w:val="0"/>
      <w:marRight w:val="0"/>
      <w:marTop w:val="0"/>
      <w:marBottom w:val="0"/>
      <w:divBdr>
        <w:top w:val="none" w:sz="0" w:space="0" w:color="auto"/>
        <w:left w:val="none" w:sz="0" w:space="0" w:color="auto"/>
        <w:bottom w:val="none" w:sz="0" w:space="0" w:color="auto"/>
        <w:right w:val="none" w:sz="0" w:space="0" w:color="auto"/>
      </w:divBdr>
    </w:div>
    <w:div w:id="210734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main/b19" TargetMode="External"/><Relationship Id="rId13" Type="http://schemas.openxmlformats.org/officeDocument/2006/relationships/hyperlink" Target="https://zakon.rada.gov.ua/laws/show/3788-20?find=1&amp;text=%D0%B0%D1%81%D0%B8%D1%81%D1%82%D0%B5%D0%BD%D1%82+%D0%B4%D0%B8%D1%82%D0%B8%D0%BD%D0%B8" TargetMode="External"/><Relationship Id="rId18" Type="http://schemas.openxmlformats.org/officeDocument/2006/relationships/hyperlink" Target="https://zakon.rada.gov.ua/laws/show/3788-20?find=1&amp;text=%D0%B0%D1%81%D0%B8%D1%81%D1%82%D0%B5%D0%BD%D1%82+%D0%B4%D0%B8%D1%82%D0%B8%D0%BD%D0%B8" TargetMode="External"/><Relationship Id="rId26" Type="http://schemas.openxmlformats.org/officeDocument/2006/relationships/hyperlink" Target="https://zakon.rada.gov.ua/laws/show/3788-20?find=1&amp;text=%D0%B0%D1%81%D0%B8%D1%81%D1%82%D0%B5%D0%BD%D1%82+%D0%B4%D0%B8%D1%82%D0%B8%D0%BD%D0%B8" TargetMode="External"/><Relationship Id="rId3" Type="http://schemas.openxmlformats.org/officeDocument/2006/relationships/styles" Target="styles.xml"/><Relationship Id="rId21" Type="http://schemas.openxmlformats.org/officeDocument/2006/relationships/hyperlink" Target="https://zakon.rada.gov.ua/laws/show/3788-20?find=1&amp;text=%D0%B0%D1%81%D0%B8%D1%81%D1%82%D0%B5%D0%BD%D1%82+%D0%B4%D0%B8%D1%82%D0%B8%D0%BD%D0%B8" TargetMode="External"/><Relationship Id="rId7" Type="http://schemas.openxmlformats.org/officeDocument/2006/relationships/endnotes" Target="endnotes.xml"/><Relationship Id="rId12" Type="http://schemas.openxmlformats.org/officeDocument/2006/relationships/hyperlink" Target="https://zakon.rada.gov.ua/laws/show/3788-20?find=1&amp;text=%D0%B0%D1%81%D0%B8%D1%81%D1%82%D0%B5%D0%BD%D1%82+%D0%B4%D0%B8%D1%82%D0%B8%D0%BD%D0%B8" TargetMode="External"/><Relationship Id="rId17" Type="http://schemas.openxmlformats.org/officeDocument/2006/relationships/hyperlink" Target="https://zakon.rada.gov.ua/laws/show/3788-20?find=1&amp;text=%D0%B0%D1%81%D0%B8%D1%81%D1%82%D0%B5%D0%BD%D1%82+%D0%B4%D0%B8%D1%82%D0%B8%D0%BD%D0%B8" TargetMode="External"/><Relationship Id="rId25" Type="http://schemas.openxmlformats.org/officeDocument/2006/relationships/hyperlink" Target="https://zakon.rada.gov.ua/laws/show/3788-20?find=1&amp;text=%D0%B0%D1%81%D0%B8%D1%81%D1%82%D0%B5%D0%BD%D1%82+%D0%B4%D0%B8%D1%82%D0%B8%D0%BD%D0%B8" TargetMode="External"/><Relationship Id="rId2" Type="http://schemas.openxmlformats.org/officeDocument/2006/relationships/numbering" Target="numbering.xml"/><Relationship Id="rId16" Type="http://schemas.openxmlformats.org/officeDocument/2006/relationships/hyperlink" Target="https://zakon.rada.gov.ua/laws/show/3788-20?find=1&amp;text=%D0%B0%D1%81%D0%B8%D1%81%D1%82%D0%B5%D0%BD%D1%82+%D0%B4%D0%B8%D1%82%D0%B8%D0%BD%D0%B8" TargetMode="External"/><Relationship Id="rId20" Type="http://schemas.openxmlformats.org/officeDocument/2006/relationships/hyperlink" Target="https://zakon.rada.gov.ua/laws/show/3788-20?find=1&amp;text=%D0%B0%D1%81%D0%B8%D1%81%D1%82%D0%B5%D0%BD%D1%82+%D0%B4%D0%B8%D1%82%D0%B8%D0%BD%D0%B8" TargetMode="External"/><Relationship Id="rId29" Type="http://schemas.openxmlformats.org/officeDocument/2006/relationships/hyperlink" Target="https://zakon.rada.gov.ua/laws/show/3788-20?find=1&amp;text=%D0%B0%D1%81%D0%B8%D1%81%D1%82%D0%B5%D0%BD%D1%82+%D0%B4%D0%B8%D1%82%D0%B8%D0%BD%D0%B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788-20?find=1&amp;text=%D0%B0%D1%81%D0%B8%D1%81%D1%82%D0%B5%D0%BD%D1%82+%D0%B4%D0%B8%D1%82%D0%B8%D0%BD%D0%B8" TargetMode="External"/><Relationship Id="rId24" Type="http://schemas.openxmlformats.org/officeDocument/2006/relationships/hyperlink" Target="https://zakon.rada.gov.ua/laws/show/3788-20?find=1&amp;text=%D0%B0%D1%81%D0%B8%D1%81%D1%82%D0%B5%D0%BD%D1%82+%D0%B4%D0%B8%D1%82%D0%B8%D0%BD%D0%B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3788-20?find=1&amp;text=%D0%B0%D1%81%D0%B8%D1%81%D1%82%D0%B5%D0%BD%D1%82+%D0%B4%D0%B8%D1%82%D0%B8%D0%BD%D0%B8" TargetMode="External"/><Relationship Id="rId23" Type="http://schemas.openxmlformats.org/officeDocument/2006/relationships/hyperlink" Target="https://zakon.rada.gov.ua/laws/show/3788-20?find=1&amp;text=%D0%B0%D1%81%D0%B8%D1%81%D1%82%D0%B5%D0%BD%D1%82+%D0%B4%D0%B8%D1%82%D0%B8%D0%BD%D0%B8" TargetMode="External"/><Relationship Id="rId28" Type="http://schemas.openxmlformats.org/officeDocument/2006/relationships/hyperlink" Target="https://zakon.rada.gov.ua/laws/show/3788-20?find=1&amp;text=%D0%B0%D1%81%D0%B8%D1%81%D1%82%D0%B5%D0%BD%D1%82+%D0%B4%D0%B8%D1%82%D0%B8%D0%BD%D0%B8" TargetMode="External"/><Relationship Id="rId10" Type="http://schemas.openxmlformats.org/officeDocument/2006/relationships/hyperlink" Target="https://zakon.rada.gov.ua/laws/show/3788-20?find=1&amp;text=%D0%B0%D1%81%D0%B8%D1%81%D1%82%D0%B5%D0%BD%D1%82+%D0%B4%D0%B8%D1%82%D0%B8%D0%BD%D0%B8" TargetMode="External"/><Relationship Id="rId19" Type="http://schemas.openxmlformats.org/officeDocument/2006/relationships/hyperlink" Target="https://zakon.rada.gov.ua/laws/show/3788-20?find=1&amp;text=%D0%B0%D1%81%D0%B8%D1%81%D1%82%D0%B5%D0%BD%D1%82+%D0%B4%D0%B8%D1%82%D0%B8%D0%BD%D0%B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3788-20?find=1&amp;text=%D0%B0%D1%81%D0%B8%D1%81%D1%82%D0%B5%D0%BD%D1%82+%D0%B4%D0%B8%D1%82%D0%B8%D0%BD%D0%B8" TargetMode="External"/><Relationship Id="rId14" Type="http://schemas.openxmlformats.org/officeDocument/2006/relationships/hyperlink" Target="https://zakon.rada.gov.ua/laws/show/3788-20?find=1&amp;text=%D0%B0%D1%81%D0%B8%D1%81%D1%82%D0%B5%D0%BD%D1%82+%D0%B4%D0%B8%D1%82%D0%B8%D0%BD%D0%B8" TargetMode="External"/><Relationship Id="rId22" Type="http://schemas.openxmlformats.org/officeDocument/2006/relationships/hyperlink" Target="https://zakon.rada.gov.ua/laws/show/3788-20?find=1&amp;text=%D0%B0%D1%81%D0%B8%D1%81%D1%82%D0%B5%D0%BD%D1%82+%D0%B4%D0%B8%D1%82%D0%B8%D0%BD%D0%B8" TargetMode="External"/><Relationship Id="rId27" Type="http://schemas.openxmlformats.org/officeDocument/2006/relationships/hyperlink" Target="https://zakon.rada.gov.ua/laws/show/3788-20?find=1&amp;text=%D0%B0%D1%81%D0%B8%D1%81%D1%82%D0%B5%D0%BD%D1%82+%D0%B4%D0%B8%D1%82%D0%B8%D0%BD%D0%B8"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8FBB0-44B7-47B5-8E62-E484477B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22538</Words>
  <Characters>12847</Characters>
  <Application>Microsoft Office Word</Application>
  <DocSecurity>0</DocSecurity>
  <Lines>107</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Novosad V.</dc:creator>
  <cp:lastModifiedBy>Novosad V.</cp:lastModifiedBy>
  <cp:revision>2</cp:revision>
  <cp:lastPrinted>2024-11-27T09:39:00Z</cp:lastPrinted>
  <dcterms:created xsi:type="dcterms:W3CDTF">2024-12-09T10:20:00Z</dcterms:created>
  <dcterms:modified xsi:type="dcterms:W3CDTF">2024-12-09T10:20:00Z</dcterms:modified>
</cp:coreProperties>
</file>