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D5" w:rsidRDefault="009920D5" w:rsidP="00C64E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9920D5" w:rsidRDefault="009920D5" w:rsidP="009920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проєкту наказу Міністерства освіти і науки України</w:t>
      </w:r>
    </w:p>
    <w:p w:rsidR="009920D5" w:rsidRDefault="009920D5" w:rsidP="00992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bookmarkStart w:id="0" w:name="_Hlk183289346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 затвердження Порядку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зарахування, відрахування та переведення вихованців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bookmarkStart w:id="1" w:name="_Hlk183289176"/>
      <w:r w:rsidR="00C64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до державних,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комунальних 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закладів освіти</w:t>
      </w:r>
    </w:p>
    <w:p w:rsidR="009920D5" w:rsidRDefault="009920D5" w:rsidP="00992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для здобуття дошкільної освіти</w:t>
      </w:r>
    </w:p>
    <w:bookmarkEnd w:id="0"/>
    <w:p w:rsidR="009920D5" w:rsidRDefault="009920D5" w:rsidP="009920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9920D5" w:rsidRDefault="009920D5" w:rsidP="009920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1. Мета</w:t>
      </w:r>
    </w:p>
    <w:p w:rsidR="009920D5" w:rsidRDefault="009920D5" w:rsidP="009920D5">
      <w:pPr>
        <w:shd w:val="clear" w:color="auto" w:fill="FFFFFF"/>
        <w:tabs>
          <w:tab w:val="left" w:pos="1134"/>
        </w:tabs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Метою прийняття проєкту акта є </w:t>
      </w:r>
      <w:bookmarkStart w:id="2" w:name="_Hlk183289053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врегулювання питання зарахування, відрахування та переведення  вихованців до </w:t>
      </w:r>
      <w:bookmarkStart w:id="3" w:name="_Hlk183289210"/>
      <w:r w:rsidR="00F63C4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державних,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комунальних </w:t>
      </w:r>
      <w:bookmarkEnd w:id="3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закладів освіти для реалізації їх права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доступну та якісну дошкільну освіту. </w:t>
      </w:r>
    </w:p>
    <w:p w:rsidR="009920D5" w:rsidRDefault="009920D5" w:rsidP="009920D5">
      <w:pPr>
        <w:shd w:val="clear" w:color="auto" w:fill="FFFFFF"/>
        <w:tabs>
          <w:tab w:val="left" w:pos="1134"/>
        </w:tabs>
        <w:spacing w:before="15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2"/>
    <w:p w:rsidR="009920D5" w:rsidRDefault="009920D5" w:rsidP="00992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Обґрунтування необхідності прийняття акта</w:t>
      </w:r>
    </w:p>
    <w:p w:rsidR="009920D5" w:rsidRDefault="009920D5" w:rsidP="009920D5">
      <w:pPr>
        <w:pStyle w:val="docdat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Проєкт наказу розроблено відповідно до абзацу першого частини першої статті 13 </w:t>
      </w:r>
      <w:bookmarkStart w:id="4" w:name="_Hlk183289091"/>
      <w:r>
        <w:rPr>
          <w:rFonts w:eastAsiaTheme="minorHAnsi"/>
          <w:sz w:val="28"/>
          <w:szCs w:val="28"/>
          <w:lang w:eastAsia="en-US"/>
        </w:rPr>
        <w:t xml:space="preserve">розділу ІІ </w:t>
      </w:r>
      <w:bookmarkEnd w:id="4"/>
      <w:r>
        <w:rPr>
          <w:rFonts w:eastAsiaTheme="minorHAnsi"/>
          <w:sz w:val="28"/>
          <w:szCs w:val="28"/>
          <w:lang w:eastAsia="en-US"/>
        </w:rPr>
        <w:t xml:space="preserve">Закону України від 6 червня 2024 року № 3788-ІX «Про </w:t>
      </w:r>
      <w:r>
        <w:rPr>
          <w:sz w:val="28"/>
          <w:szCs w:val="28"/>
        </w:rPr>
        <w:t>дошкільну освіту», пункту 8 Положення про Міністерство освіти і науки України, затвердженого постановою Кабінету Міністрів України від 16 жовтня 2014 року № 630.</w:t>
      </w:r>
    </w:p>
    <w:p w:rsidR="009920D5" w:rsidRDefault="009920D5" w:rsidP="009920D5">
      <w:pPr>
        <w:pStyle w:val="docdat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920D5" w:rsidRDefault="009920D5" w:rsidP="009920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 Основні положення акта</w:t>
      </w:r>
    </w:p>
    <w:p w:rsidR="009920D5" w:rsidRDefault="009920D5" w:rsidP="009920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Проєктом наказу запропоновано затвердити Порядок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зарахування, відрахування та переведення вихованців</w:t>
      </w:r>
      <w:r w:rsidR="00F63C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3C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державних,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комунальних закладів освіти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для здобуття дошкільної освіти.</w:t>
      </w:r>
    </w:p>
    <w:p w:rsidR="009920D5" w:rsidRDefault="009920D5" w:rsidP="009920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920D5" w:rsidRDefault="009920D5" w:rsidP="00992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4. Правові аспекти</w:t>
      </w:r>
    </w:p>
    <w:p w:rsidR="009920D5" w:rsidRDefault="009920D5" w:rsidP="00992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Конституція України, </w:t>
      </w:r>
      <w:r w:rsidRPr="006F2507">
        <w:rPr>
          <w:rFonts w:ascii="Times New Roman" w:hAnsi="Times New Roman" w:cs="Times New Roman"/>
          <w:bCs/>
          <w:sz w:val="28"/>
          <w:szCs w:val="28"/>
          <w:lang w:val="ru-RU"/>
        </w:rPr>
        <w:t>Конвенція про права дитини</w:t>
      </w:r>
      <w:r>
        <w:rPr>
          <w:rFonts w:ascii="Times New Roman" w:hAnsi="Times New Roman" w:cs="Times New Roman"/>
          <w:sz w:val="28"/>
          <w:szCs w:val="28"/>
          <w:lang w:val="ru-RU"/>
        </w:rPr>
        <w:t>, Конвенція ООН про права осіб з інвалідністю, закони України «Про освіту», «Про дошкільну освіту».</w:t>
      </w:r>
    </w:p>
    <w:p w:rsidR="009920D5" w:rsidRDefault="009920D5" w:rsidP="00992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20D5" w:rsidRDefault="009920D5" w:rsidP="009920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 Фінансово-економічне обґрунтування</w:t>
      </w:r>
    </w:p>
    <w:p w:rsidR="009920D5" w:rsidRDefault="009920D5" w:rsidP="00992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Реалізація акта не потребує додаткових видатків з державного та/або місцевих бюджетів.</w:t>
      </w:r>
    </w:p>
    <w:p w:rsidR="009920D5" w:rsidRDefault="009920D5" w:rsidP="00992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20D5" w:rsidRDefault="009920D5" w:rsidP="009920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 Позиція заінтересованих сторін</w:t>
      </w:r>
    </w:p>
    <w:p w:rsidR="009920D5" w:rsidRDefault="009920D5" w:rsidP="00992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Консультації з громадськістю проводились шляхом здійснення громадського обговорення на офіційному сайті Міністерства освіти і науки України.</w:t>
      </w:r>
    </w:p>
    <w:p w:rsidR="009920D5" w:rsidRDefault="009920D5" w:rsidP="00992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Проєкт наказу не стосується соціально-трудової сфери, питань функціонування місцевого самоврядування, прав та інтересів територіальних громад, місцевого та регіонального розвитку, прав осіб з інвалідністю, функціонування і застосування української мови як державної, а також сфери наукової та науково-технічної діяльності.</w:t>
      </w:r>
    </w:p>
    <w:p w:rsidR="009920D5" w:rsidRDefault="009920D5" w:rsidP="009920D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Проєкт акта потребує погодження з Державною регуляторною службою України.</w:t>
      </w:r>
    </w:p>
    <w:p w:rsidR="0056408A" w:rsidRPr="009920D5" w:rsidRDefault="0056408A" w:rsidP="009920D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920D5" w:rsidRDefault="009920D5" w:rsidP="0099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20D5" w:rsidRDefault="009920D5" w:rsidP="009920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7. Оцінка відповідності</w:t>
      </w:r>
    </w:p>
    <w:p w:rsidR="009920D5" w:rsidRDefault="009920D5" w:rsidP="009920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проєкті наказу відсутні положення що:</w:t>
      </w:r>
    </w:p>
    <w:p w:rsidR="009920D5" w:rsidRDefault="009920D5" w:rsidP="00992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стосуються зобов’язань України у сфері європейської інтеграції;</w:t>
      </w:r>
    </w:p>
    <w:p w:rsidR="009920D5" w:rsidRDefault="009920D5" w:rsidP="00992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стосуються прав та свобод, гарантованих Конвенцією про захист прав людини і основоположних свобод;</w:t>
      </w:r>
    </w:p>
    <w:p w:rsidR="009920D5" w:rsidRDefault="009920D5" w:rsidP="00992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впливають на забезпечення рівних прав та можливостей жінок і чоловіків;</w:t>
      </w:r>
    </w:p>
    <w:p w:rsidR="009920D5" w:rsidRDefault="009920D5" w:rsidP="00992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містять ризики вчинення корупційних правопорушень та правопорушень, пов’язаних з корупцією;</w:t>
      </w:r>
    </w:p>
    <w:p w:rsidR="009920D5" w:rsidRDefault="009920D5" w:rsidP="00992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створюють підстави для дискримінації.</w:t>
      </w:r>
    </w:p>
    <w:p w:rsidR="009920D5" w:rsidRDefault="009920D5" w:rsidP="00992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Громадська антидискримінаційна експертиза не проводилася.</w:t>
      </w:r>
    </w:p>
    <w:p w:rsidR="009920D5" w:rsidRDefault="009920D5" w:rsidP="00992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Антикорупційна експертиза не проводилася.</w:t>
      </w:r>
    </w:p>
    <w:p w:rsidR="009920D5" w:rsidRDefault="009920D5" w:rsidP="00992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20D5" w:rsidRDefault="009920D5" w:rsidP="009920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8. Прогноз результатів</w:t>
      </w:r>
    </w:p>
    <w:p w:rsidR="0074383A" w:rsidRDefault="009920D5" w:rsidP="00992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проєкту акта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визначає</w:t>
      </w:r>
      <w:r w:rsidR="0074383A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9920D5" w:rsidRDefault="0074383A" w:rsidP="00992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9920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механізми </w:t>
      </w:r>
      <w:r w:rsidR="009920D5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9920D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арахування дітей до державних, </w:t>
      </w:r>
      <w:r w:rsidR="009920D5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комунальних закладів освіти, що забезпечують здобуття дошкільної освіти переведення вихованців з одного закладу освіти до іншого закладу освіти для здобуття дошкільної освіти, відрахуванн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 вихованців із закладів освіти;</w:t>
      </w:r>
    </w:p>
    <w:p w:rsidR="0074383A" w:rsidRPr="0074383A" w:rsidRDefault="0074383A" w:rsidP="007438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4383A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забезпечення доступу до дошкільної освіти;</w:t>
      </w:r>
    </w:p>
    <w:p w:rsidR="0074383A" w:rsidRDefault="0074383A" w:rsidP="0074383A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438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створення рівних умов для зарахування дітей до закладів дошкільної освіти незалежно від місця проживання, соціального статусу, фінансового стану батьків чи інших обставин;</w:t>
      </w:r>
    </w:p>
    <w:p w:rsidR="0074383A" w:rsidRDefault="0074383A" w:rsidP="0074383A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438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розроблення єдиних прозорих і зрозумілих правил, які будуть застосовуватися по всій території України, незалежно від регіону; </w:t>
      </w:r>
    </w:p>
    <w:p w:rsidR="0074383A" w:rsidRDefault="0074383A" w:rsidP="0074383A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438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встановлення чітких критеріїв і вимог для зарахування, відрахування та переведення дітей, які унеможливлять суб'єктивність і корупційні ризики в ухваленні відповідних рішень;</w:t>
      </w:r>
    </w:p>
    <w:p w:rsidR="0074383A" w:rsidRDefault="0074383A" w:rsidP="0074383A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438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гарантування, що всі діти, включаючи дітей з інвалідністю, діти з малозабезпечених сімей, діти внутрішньо переміщених осіб, матимуть рівний доступ до закладів дошкільної освіти;</w:t>
      </w:r>
    </w:p>
    <w:p w:rsidR="0074383A" w:rsidRDefault="0074383A" w:rsidP="0074383A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438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створення умов для оптимального наповнення груп і використання ресурсів закладів освіти;</w:t>
      </w:r>
    </w:p>
    <w:p w:rsidR="0074383A" w:rsidRPr="0074383A" w:rsidRDefault="0074383A" w:rsidP="0074383A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438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створення механізмів, що сприяють залученню дітей з особливими освітніми потребами до загальної системи дошкільної освіти.</w:t>
      </w:r>
    </w:p>
    <w:p w:rsidR="0074383A" w:rsidRDefault="0074383A" w:rsidP="0074383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438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Реалізація зазначених цілей сприятиме удосконаленню системи дошкільної освіти, підвищенню її доступності, прозорості та ефективності, а також виконанню зобов’язань України щодо забезпечення права кожної дитини на якісну освіту відповідно до міжнародних стандартів.</w:t>
      </w:r>
    </w:p>
    <w:p w:rsidR="009920D5" w:rsidRDefault="009920D5" w:rsidP="007438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положень проєкту наказу не впливатиме на інтереси заінтересованих сторін, ринкове середовище, забезпечення захисту прав та 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атмосферного повітря, води, земель, зокрема забруднення утвореними відходами, інші суспільні відносини. </w:t>
      </w:r>
    </w:p>
    <w:p w:rsidR="009920D5" w:rsidRDefault="009920D5" w:rsidP="00992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Прийняття проєкту акта буде мати позитивний вплив, а саме:</w:t>
      </w:r>
    </w:p>
    <w:p w:rsidR="009920D5" w:rsidRDefault="009920D5" w:rsidP="00992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209"/>
        <w:gridCol w:w="3208"/>
        <w:gridCol w:w="3210"/>
      </w:tblGrid>
      <w:tr w:rsidR="009920D5" w:rsidTr="0056408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D5" w:rsidRDefault="009920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5" w:name="_Hlk18318713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Заінтересована сторона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D5" w:rsidRDefault="009920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 реалізації акта на заінтересовану сторону</w:t>
            </w:r>
          </w:p>
          <w:p w:rsidR="009920D5" w:rsidRDefault="009920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D5" w:rsidRDefault="009920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Пояснення очікуваного впливу</w:t>
            </w:r>
          </w:p>
        </w:tc>
        <w:bookmarkEnd w:id="5"/>
      </w:tr>
      <w:tr w:rsidR="009920D5" w:rsidRPr="0074383A" w:rsidTr="0056408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D5" w:rsidRDefault="00992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Діти, які здобувають дошкільну освіту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D5" w:rsidRDefault="00992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Реалізація права дітей на отримання їми якісної дошкільної освіти 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D5" w:rsidRDefault="00992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Реалізація акта  підвищить якість та доступність дошкільної освіти для вихованців.</w:t>
            </w:r>
          </w:p>
          <w:p w:rsidR="009920D5" w:rsidRDefault="00992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20D5" w:rsidRPr="0074383A" w:rsidTr="0056408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D5" w:rsidRDefault="00992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Педагогічні працівники закладів дошкільної освіти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D5" w:rsidRDefault="00992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Реалізація права дітей до якісної дошкільної освіти 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08A" w:rsidRDefault="00992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Реалізація акта сприятиме забезпеченню права дитини на здобуття дошкільної освіти та створення можливостей для його реалізації з урахуванням</w:t>
            </w:r>
          </w:p>
          <w:p w:rsidR="0056408A" w:rsidRDefault="0074383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індивідуальних особливостей, особливих освітніх та інших потреб і можливостей кожної дитини.</w:t>
            </w:r>
          </w:p>
          <w:p w:rsidR="0056408A" w:rsidRDefault="0056408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920D5" w:rsidRDefault="009920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920D5" w:rsidRDefault="009920D5" w:rsidP="0099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_GoBack"/>
      <w:bookmarkEnd w:id="6"/>
    </w:p>
    <w:p w:rsidR="0074383A" w:rsidRDefault="0074383A" w:rsidP="0099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20D5" w:rsidRDefault="009920D5" w:rsidP="009920D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Міністр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Оксен ЛІСОВИЙ </w:t>
      </w:r>
    </w:p>
    <w:p w:rsidR="009920D5" w:rsidRDefault="009920D5" w:rsidP="009920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920D5" w:rsidRDefault="009920D5" w:rsidP="0099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20D5" w:rsidRDefault="009920D5" w:rsidP="0099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«_____» ___________2024 р.</w:t>
      </w:r>
    </w:p>
    <w:p w:rsidR="00BA2E7D" w:rsidRDefault="00BA2E7D"/>
    <w:sectPr w:rsidR="00BA2E7D" w:rsidSect="009920D5">
      <w:headerReference w:type="default" r:id="rId8"/>
      <w:pgSz w:w="11906" w:h="16838" w:code="9"/>
      <w:pgMar w:top="141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18E" w:rsidRDefault="0095518E" w:rsidP="009920D5">
      <w:pPr>
        <w:spacing w:after="0" w:line="240" w:lineRule="auto"/>
      </w:pPr>
      <w:r>
        <w:separator/>
      </w:r>
    </w:p>
  </w:endnote>
  <w:endnote w:type="continuationSeparator" w:id="0">
    <w:p w:rsidR="0095518E" w:rsidRDefault="0095518E" w:rsidP="0099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18E" w:rsidRDefault="0095518E" w:rsidP="009920D5">
      <w:pPr>
        <w:spacing w:after="0" w:line="240" w:lineRule="auto"/>
      </w:pPr>
      <w:r>
        <w:separator/>
      </w:r>
    </w:p>
  </w:footnote>
  <w:footnote w:type="continuationSeparator" w:id="0">
    <w:p w:rsidR="0095518E" w:rsidRDefault="0095518E" w:rsidP="00992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4309430"/>
      <w:docPartObj>
        <w:docPartGallery w:val="Page Numbers (Top of Page)"/>
        <w:docPartUnique/>
      </w:docPartObj>
    </w:sdtPr>
    <w:sdtEndPr/>
    <w:sdtContent>
      <w:p w:rsidR="009920D5" w:rsidRDefault="009920D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62D" w:rsidRPr="00BB162D">
          <w:rPr>
            <w:noProof/>
            <w:lang w:val="uk-UA"/>
          </w:rPr>
          <w:t>2</w:t>
        </w:r>
        <w:r>
          <w:fldChar w:fldCharType="end"/>
        </w:r>
      </w:p>
    </w:sdtContent>
  </w:sdt>
  <w:p w:rsidR="009920D5" w:rsidRDefault="009920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23D5"/>
    <w:multiLevelType w:val="hybridMultilevel"/>
    <w:tmpl w:val="93E090C4"/>
    <w:lvl w:ilvl="0" w:tplc="196EE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33"/>
    <w:rsid w:val="0056408A"/>
    <w:rsid w:val="006F2507"/>
    <w:rsid w:val="0074383A"/>
    <w:rsid w:val="008C18CC"/>
    <w:rsid w:val="0095518E"/>
    <w:rsid w:val="009920D5"/>
    <w:rsid w:val="00A31769"/>
    <w:rsid w:val="00BA2E7D"/>
    <w:rsid w:val="00BB162D"/>
    <w:rsid w:val="00C64E9F"/>
    <w:rsid w:val="00D84A33"/>
    <w:rsid w:val="00F6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A1BA"/>
  <w15:chartTrackingRefBased/>
  <w15:docId w15:val="{598CC082-4F5F-47A7-AD36-2DC15AF5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0D5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01,baiaagaaboqcaaadlgqaaau8baaaaaaaaaaaaaaaaaaaaaaaaaaaaaaaaaaaaaaaaaaaaaaaaaaaaaaaaaaaaaaaaaaaaaaaaaaaaaaaaaaaaaaaaaaaaaaaaaaaaaaaaaaaaaaaaaaaaaaaaaaaaaaaaaaaaaaaaaaaaaaaaaaaaaaaaaaaaaaaaaaaaaaaaaaaaaaaaaaaaaaaaaaaaaaaaaaaaaaaaaaaaaaa"/>
    <w:basedOn w:val="a"/>
    <w:rsid w:val="0099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3">
    <w:name w:val="Table Grid"/>
    <w:basedOn w:val="a1"/>
    <w:uiPriority w:val="39"/>
    <w:rsid w:val="009920D5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20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920D5"/>
    <w:rPr>
      <w:lang w:val="en-US"/>
    </w:rPr>
  </w:style>
  <w:style w:type="paragraph" w:styleId="a6">
    <w:name w:val="footer"/>
    <w:basedOn w:val="a"/>
    <w:link w:val="a7"/>
    <w:uiPriority w:val="99"/>
    <w:unhideWhenUsed/>
    <w:rsid w:val="009920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920D5"/>
    <w:rPr>
      <w:lang w:val="en-US"/>
    </w:rPr>
  </w:style>
  <w:style w:type="paragraph" w:styleId="a8">
    <w:name w:val="List Paragraph"/>
    <w:basedOn w:val="a"/>
    <w:uiPriority w:val="34"/>
    <w:qFormat/>
    <w:rsid w:val="00743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4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3541A-40C2-486E-9D99-C4E2369D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3401</Words>
  <Characters>1939</Characters>
  <Application>Microsoft Office Word</Application>
  <DocSecurity>0</DocSecurity>
  <Lines>16</Lines>
  <Paragraphs>10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Швачова Олена Іванівна</dc:creator>
  <cp:keywords/>
  <dc:description/>
  <cp:lastModifiedBy>Швачова Олена Іванівна</cp:lastModifiedBy>
  <cp:revision>9</cp:revision>
  <dcterms:created xsi:type="dcterms:W3CDTF">2024-11-26T12:48:00Z</dcterms:created>
  <dcterms:modified xsi:type="dcterms:W3CDTF">2024-11-29T08:41:00Z</dcterms:modified>
</cp:coreProperties>
</file>