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FC9" w:rsidRPr="00DD3887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D3887">
        <w:rPr>
          <w:rFonts w:ascii="Times New Roman" w:hAnsi="Times New Roman" w:cs="Times New Roman"/>
          <w:b/>
          <w:caps/>
          <w:sz w:val="28"/>
          <w:szCs w:val="28"/>
        </w:rPr>
        <w:t>ПОВІДОМЛЕННЯ</w:t>
      </w:r>
    </w:p>
    <w:p w:rsidR="00402FC9" w:rsidRPr="00F82B20" w:rsidRDefault="00402FC9" w:rsidP="00402FC9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234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proofErr w:type="spellStart"/>
      <w:r w:rsidRPr="00444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проєкту</w:t>
      </w:r>
      <w:proofErr w:type="spellEnd"/>
      <w:r w:rsidRPr="00444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 </w:t>
      </w:r>
      <w:r w:rsidRPr="00F82B2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82B20">
        <w:rPr>
          <w:rFonts w:ascii="Times New Roman" w:hAnsi="Times New Roman" w:cs="Times New Roman"/>
          <w:b/>
          <w:sz w:val="28"/>
          <w:szCs w:val="28"/>
        </w:rPr>
        <w:t>Про затвердження Порядку утворення та функціонування спеціальних груп вихованців закладів дошкільної освіти</w:t>
      </w:r>
      <w:r w:rsidRPr="00F82B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02FC9" w:rsidRPr="00402FC9" w:rsidRDefault="00402FC9" w:rsidP="00402FC9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02FC9" w:rsidRPr="00402FC9" w:rsidRDefault="00402FC9" w:rsidP="00402FC9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>Розробник – Міністерство освіти і науки України</w:t>
      </w:r>
    </w:p>
    <w:p w:rsidR="00402FC9" w:rsidRPr="00402FC9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2FC9" w:rsidRDefault="00402FC9" w:rsidP="00402FC9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proofErr w:type="spellStart"/>
      <w:r w:rsidRPr="00402FC9">
        <w:rPr>
          <w:rFonts w:ascii="Times New Roman" w:eastAsia="Times New Roman" w:hAnsi="Times New Roman"/>
          <w:sz w:val="28"/>
          <w:szCs w:val="28"/>
        </w:rPr>
        <w:t>Проєкт</w:t>
      </w:r>
      <w:proofErr w:type="spellEnd"/>
      <w:r w:rsidRPr="00402F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2FC9"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 w:rsidRPr="00402FC9">
        <w:rPr>
          <w:rFonts w:ascii="Times New Roman" w:eastAsia="Times New Roman" w:hAnsi="Times New Roman"/>
          <w:sz w:val="28"/>
          <w:szCs w:val="28"/>
        </w:rPr>
        <w:t xml:space="preserve"> розроблено Міністерством освіти та науки України </w:t>
      </w:r>
      <w:r>
        <w:rPr>
          <w:rFonts w:ascii="Times New Roman" w:eastAsia="Times New Roman" w:hAnsi="Times New Roman"/>
          <w:sz w:val="28"/>
          <w:szCs w:val="28"/>
        </w:rPr>
        <w:t xml:space="preserve">відповідно до абзацу третього частини п’ятої статті 13 Закону України </w:t>
      </w:r>
      <w:r w:rsidRPr="00402FC9">
        <w:rPr>
          <w:rFonts w:ascii="Times New Roman" w:hAnsi="Times New Roman"/>
          <w:sz w:val="28"/>
          <w:szCs w:val="28"/>
        </w:rPr>
        <w:t>від 6 червня 2024 року № 3788-ІX</w:t>
      </w:r>
      <w:r>
        <w:rPr>
          <w:rFonts w:ascii="Times New Roman" w:eastAsia="Times New Roman" w:hAnsi="Times New Roman"/>
          <w:sz w:val="28"/>
          <w:szCs w:val="28"/>
        </w:rPr>
        <w:t xml:space="preserve"> «Про дошкільну освіту» та </w:t>
      </w:r>
      <w:r w:rsidRPr="00402FC9">
        <w:rPr>
          <w:rFonts w:ascii="Times New Roman" w:eastAsia="Times New Roman" w:hAnsi="Times New Roman"/>
          <w:sz w:val="28"/>
          <w:szCs w:val="28"/>
        </w:rPr>
        <w:t xml:space="preserve">з метою 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визначення чітких організаційних, правових та методичних засад щодо утворення та функціонування спеціальних груп вихованців в закладах дошкільної освіти.</w:t>
      </w:r>
      <w:r w:rsidRPr="00402FC9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</w:p>
    <w:p w:rsidR="00402FC9" w:rsidRPr="00402FC9" w:rsidRDefault="00402FC9" w:rsidP="00402FC9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Спеціальні групи сприятимуть забезпеченню 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індивідуального 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підходу в 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організації освітнього процесу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, підтримки розвитку дітей з особливими освітніми потребами та створенню умов для їхнього повноцінного соціального та емоційного розвитку.</w:t>
      </w:r>
    </w:p>
    <w:p w:rsidR="00402FC9" w:rsidRPr="00402FC9" w:rsidRDefault="00402FC9" w:rsidP="00402F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n3489"/>
      <w:bookmarkEnd w:id="0"/>
      <w:r w:rsidRPr="00402FC9">
        <w:rPr>
          <w:rFonts w:ascii="Times New Roman" w:hAnsi="Times New Roman" w:cs="Times New Roman"/>
          <w:sz w:val="28"/>
          <w:szCs w:val="28"/>
        </w:rPr>
        <w:t xml:space="preserve">Проблемою, яку має розв’язати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є відсутність затвердженого порядку</w:t>
      </w:r>
      <w:r w:rsidRPr="00402FC9">
        <w:rPr>
          <w:rFonts w:ascii="Times New Roman" w:hAnsi="Times New Roman" w:cs="Times New Roman"/>
          <w:sz w:val="28"/>
          <w:szCs w:val="28"/>
        </w:rPr>
        <w:t xml:space="preserve"> утворення та функціонування спеціальних груп вихованців закладів дошкільної освіти.</w:t>
      </w:r>
    </w:p>
    <w:p w:rsidR="00402FC9" w:rsidRPr="00402FC9" w:rsidRDefault="00402FC9" w:rsidP="00402F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n3491"/>
      <w:bookmarkEnd w:id="1"/>
      <w:r w:rsidRPr="00402FC9"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передбачається затвердити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FC9">
        <w:rPr>
          <w:rFonts w:ascii="Times New Roman" w:hAnsi="Times New Roman" w:cs="Times New Roman"/>
          <w:sz w:val="28"/>
          <w:szCs w:val="28"/>
        </w:rPr>
        <w:t>утворення та функціонування спеціальних груп вихованців закладів дошкільної освіти</w:t>
      </w:r>
      <w:r w:rsidRPr="00402FC9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:rsidR="00402FC9" w:rsidRPr="00402FC9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02FC9" w:rsidRPr="00402FC9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2F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 установи, що розробляла регуляторний акт, адреса, телефон:</w:t>
      </w:r>
    </w:p>
    <w:p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>Міністерство освіти і науки України (директорат дошкільної та інклюзивної освіти ).</w:t>
      </w:r>
    </w:p>
    <w:p w:rsidR="00402FC9" w:rsidRPr="00AA6B2B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B2B">
        <w:rPr>
          <w:rFonts w:ascii="Times New Roman" w:hAnsi="Times New Roman" w:cs="Times New Roman"/>
          <w:sz w:val="28"/>
          <w:szCs w:val="28"/>
        </w:rPr>
        <w:t xml:space="preserve">Проспект </w:t>
      </w:r>
      <w:r>
        <w:rPr>
          <w:rFonts w:ascii="Times New Roman" w:hAnsi="Times New Roman" w:cs="Times New Roman"/>
          <w:sz w:val="28"/>
          <w:szCs w:val="28"/>
        </w:rPr>
        <w:t>Берестейський</w:t>
      </w:r>
      <w:r w:rsidRPr="00AA6B2B">
        <w:rPr>
          <w:rFonts w:ascii="Times New Roman" w:hAnsi="Times New Roman" w:cs="Times New Roman"/>
          <w:sz w:val="28"/>
          <w:szCs w:val="28"/>
        </w:rPr>
        <w:t>, 10, м. Київ, 01135.</w:t>
      </w:r>
    </w:p>
    <w:p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FC9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.: (044) </w:t>
      </w:r>
      <w:r>
        <w:rPr>
          <w:rFonts w:ascii="Times New Roman" w:hAnsi="Times New Roman" w:cs="Times New Roman"/>
          <w:sz w:val="28"/>
          <w:szCs w:val="28"/>
        </w:rPr>
        <w:t>481-32-00</w:t>
      </w:r>
    </w:p>
    <w:p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та відповідний ана</w:t>
      </w:r>
      <w:bookmarkStart w:id="2" w:name="_GoBack"/>
      <w:bookmarkEnd w:id="2"/>
      <w:r w:rsidRPr="00402FC9">
        <w:rPr>
          <w:rFonts w:ascii="Times New Roman" w:hAnsi="Times New Roman" w:cs="Times New Roman"/>
          <w:sz w:val="28"/>
          <w:szCs w:val="28"/>
        </w:rPr>
        <w:t xml:space="preserve">ліз регуляторного впливу оприлюднено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359E9">
        <w:rPr>
          <w:rFonts w:ascii="Times New Roman" w:hAnsi="Times New Roman" w:cs="Times New Roman"/>
          <w:sz w:val="28"/>
          <w:szCs w:val="28"/>
        </w:rPr>
        <w:t>8</w:t>
      </w:r>
      <w:r w:rsidRPr="00402FC9">
        <w:rPr>
          <w:rFonts w:ascii="Times New Roman" w:hAnsi="Times New Roman" w:cs="Times New Roman"/>
          <w:sz w:val="28"/>
          <w:szCs w:val="28"/>
        </w:rPr>
        <w:t xml:space="preserve"> </w:t>
      </w:r>
      <w:r w:rsidR="00D359E9">
        <w:rPr>
          <w:rFonts w:ascii="Times New Roman" w:hAnsi="Times New Roman" w:cs="Times New Roman"/>
          <w:sz w:val="28"/>
          <w:szCs w:val="28"/>
        </w:rPr>
        <w:t>жовтня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402FC9">
        <w:rPr>
          <w:rFonts w:ascii="Times New Roman" w:hAnsi="Times New Roman" w:cs="Times New Roman"/>
          <w:sz w:val="28"/>
          <w:szCs w:val="28"/>
        </w:rPr>
        <w:t xml:space="preserve"> року у розділі «Регуляторна політика» офіційного веб-сайту МОН (</w:t>
      </w:r>
      <w:hyperlink r:id="rId4">
        <w:r w:rsidRPr="00402FC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www.mon.gov.ua</w:t>
        </w:r>
      </w:hyperlink>
      <w:r w:rsidRPr="00402FC9">
        <w:rPr>
          <w:rFonts w:ascii="Times New Roman" w:hAnsi="Times New Roman" w:cs="Times New Roman"/>
          <w:sz w:val="28"/>
          <w:szCs w:val="28"/>
        </w:rPr>
        <w:t>).</w:t>
      </w:r>
    </w:p>
    <w:p w:rsidR="00402FC9" w:rsidRPr="00402FC9" w:rsidRDefault="00402FC9" w:rsidP="00312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наказу та аналізу його регуляторного впливу приймаються у довільній </w:t>
      </w:r>
      <w:proofErr w:type="spellStart"/>
      <w:r w:rsidRPr="00402FC9">
        <w:rPr>
          <w:rFonts w:ascii="Times New Roman" w:hAnsi="Times New Roman" w:cs="Times New Roman"/>
          <w:sz w:val="28"/>
          <w:szCs w:val="28"/>
          <w:lang w:val="ru-RU"/>
        </w:rPr>
        <w:t>письмовій</w:t>
      </w:r>
      <w:proofErr w:type="spellEnd"/>
      <w:r w:rsidRPr="00402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FC9">
        <w:rPr>
          <w:rFonts w:ascii="Times New Roman" w:hAnsi="Times New Roman" w:cs="Times New Roman"/>
          <w:sz w:val="28"/>
          <w:szCs w:val="28"/>
        </w:rPr>
        <w:t xml:space="preserve">формі на електронну адресу </w:t>
      </w:r>
      <w:hyperlink r:id="rId5" w:history="1">
        <w:r w:rsidR="008D519E" w:rsidRPr="0029043A">
          <w:rPr>
            <w:rStyle w:val="a3"/>
            <w:rFonts w:ascii="Times New Roman" w:hAnsi="Times New Roman" w:cs="Times New Roman"/>
            <w:sz w:val="28"/>
            <w:szCs w:val="28"/>
          </w:rPr>
          <w:t>valentyna.novosad@mon.gov.ua</w:t>
        </w:r>
      </w:hyperlink>
      <w:r w:rsidRPr="00402FC9">
        <w:rPr>
          <w:rFonts w:ascii="Times New Roman" w:hAnsi="Times New Roman" w:cs="Times New Roman"/>
          <w:sz w:val="28"/>
          <w:szCs w:val="28"/>
        </w:rPr>
        <w:t xml:space="preserve"> або поштову адресу Міністерства освіти і науки України.</w:t>
      </w:r>
    </w:p>
    <w:p w:rsidR="00AF340A" w:rsidRDefault="00AF340A"/>
    <w:sectPr w:rsidR="00AF34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F7"/>
    <w:rsid w:val="0031260C"/>
    <w:rsid w:val="00402FC9"/>
    <w:rsid w:val="005317F7"/>
    <w:rsid w:val="008D519E"/>
    <w:rsid w:val="00AF340A"/>
    <w:rsid w:val="00D3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2FE0"/>
  <w15:chartTrackingRefBased/>
  <w15:docId w15:val="{C5A5E326-B904-4B6D-8D5A-421B0E39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402FC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character" w:styleId="a3">
    <w:name w:val="Hyperlink"/>
    <w:basedOn w:val="a0"/>
    <w:uiPriority w:val="99"/>
    <w:unhideWhenUsed/>
    <w:rsid w:val="008D51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entyna.novosad@mon.gov.ua" TargetMode="External"/><Relationship Id="rId4" Type="http://schemas.openxmlformats.org/officeDocument/2006/relationships/hyperlink" Target="http://www.mo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Novosad V.</dc:creator>
  <cp:keywords/>
  <dc:description/>
  <cp:lastModifiedBy>Волик Іван Анатолійович</cp:lastModifiedBy>
  <cp:revision>5</cp:revision>
  <dcterms:created xsi:type="dcterms:W3CDTF">2024-11-25T13:15:00Z</dcterms:created>
  <dcterms:modified xsi:type="dcterms:W3CDTF">2025-01-16T09:03:00Z</dcterms:modified>
</cp:coreProperties>
</file>