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6F" w:rsidRPr="00C64D64" w:rsidRDefault="00041FDC" w:rsidP="00D9776F">
      <w:pPr>
        <w:pBdr>
          <w:top w:val="nil"/>
          <w:left w:val="nil"/>
          <w:bottom w:val="nil"/>
          <w:right w:val="nil"/>
          <w:between w:val="nil"/>
        </w:pBdr>
        <w:spacing w:before="89" w:line="256" w:lineRule="auto"/>
        <w:ind w:left="283" w:right="499"/>
        <w:jc w:val="center"/>
        <w:rPr>
          <w:b/>
          <w:sz w:val="24"/>
          <w:szCs w:val="24"/>
        </w:rPr>
      </w:pPr>
      <w:r w:rsidRPr="00C64D64">
        <w:rPr>
          <w:b/>
          <w:sz w:val="24"/>
          <w:szCs w:val="24"/>
        </w:rPr>
        <w:t xml:space="preserve">ПОРІВНЯЛЬНА ТАБЛИЦЯ </w:t>
      </w:r>
    </w:p>
    <w:p w:rsidR="00BB4E14" w:rsidRDefault="00041FDC" w:rsidP="00BB4E14">
      <w:pPr>
        <w:pBdr>
          <w:top w:val="nil"/>
          <w:left w:val="nil"/>
          <w:bottom w:val="nil"/>
          <w:right w:val="nil"/>
          <w:between w:val="nil"/>
        </w:pBdr>
        <w:ind w:left="284" w:right="499"/>
        <w:jc w:val="center"/>
        <w:rPr>
          <w:sz w:val="24"/>
          <w:szCs w:val="24"/>
        </w:rPr>
      </w:pPr>
      <w:r w:rsidRPr="00C64D64">
        <w:rPr>
          <w:sz w:val="24"/>
          <w:szCs w:val="24"/>
        </w:rPr>
        <w:t>до проєкту наказу Міністерства освіти і науки України «Про внесення змін до</w:t>
      </w:r>
      <w:r w:rsidR="00BB4E14">
        <w:rPr>
          <w:sz w:val="24"/>
          <w:szCs w:val="24"/>
        </w:rPr>
        <w:t xml:space="preserve"> наказу Міністерства освіти і науки України </w:t>
      </w:r>
    </w:p>
    <w:p w:rsidR="00041FDC" w:rsidRPr="00C64D64" w:rsidRDefault="00BB4E14" w:rsidP="00BB4E14">
      <w:pPr>
        <w:pBdr>
          <w:top w:val="nil"/>
          <w:left w:val="nil"/>
          <w:bottom w:val="nil"/>
          <w:right w:val="nil"/>
          <w:between w:val="nil"/>
        </w:pBdr>
        <w:ind w:left="284" w:right="499"/>
        <w:jc w:val="center"/>
        <w:rPr>
          <w:sz w:val="24"/>
          <w:szCs w:val="24"/>
        </w:rPr>
      </w:pPr>
      <w:r>
        <w:rPr>
          <w:sz w:val="24"/>
          <w:szCs w:val="24"/>
        </w:rPr>
        <w:t>від 02 липня 2021 року</w:t>
      </w:r>
      <w:r w:rsidR="00041FDC" w:rsidRPr="00C64D64">
        <w:rPr>
          <w:sz w:val="24"/>
          <w:szCs w:val="24"/>
        </w:rPr>
        <w:t xml:space="preserve"> </w:t>
      </w:r>
      <w:r>
        <w:rPr>
          <w:sz w:val="24"/>
          <w:szCs w:val="24"/>
        </w:rPr>
        <w:t>«Деякі питання</w:t>
      </w:r>
      <w:r w:rsidR="00041FDC" w:rsidRPr="00C64D64">
        <w:rPr>
          <w:sz w:val="24"/>
          <w:szCs w:val="24"/>
        </w:rPr>
        <w:t xml:space="preserve"> оформлення, переоформлення, видачі, зберігання та </w:t>
      </w:r>
      <w:r>
        <w:rPr>
          <w:sz w:val="24"/>
          <w:szCs w:val="24"/>
        </w:rPr>
        <w:t xml:space="preserve">обліку </w:t>
      </w:r>
      <w:r w:rsidR="00041FDC" w:rsidRPr="00C64D64">
        <w:rPr>
          <w:sz w:val="24"/>
          <w:szCs w:val="24"/>
        </w:rPr>
        <w:t>сертифікатів про акредитацію освітньо-професійних програм у сфері фахової передвищої освіти (їх дублікатів)»</w:t>
      </w:r>
    </w:p>
    <w:p w:rsidR="00D9776F" w:rsidRPr="00C64D64" w:rsidRDefault="00D9776F" w:rsidP="00D9776F">
      <w:pPr>
        <w:spacing w:before="5" w:after="1"/>
        <w:ind w:left="283"/>
        <w:rPr>
          <w:b/>
          <w:sz w:val="24"/>
          <w:szCs w:val="24"/>
        </w:rPr>
      </w:pPr>
    </w:p>
    <w:tbl>
      <w:tblPr>
        <w:tblW w:w="154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6"/>
        <w:gridCol w:w="7513"/>
      </w:tblGrid>
      <w:tr w:rsidR="00C64D64" w:rsidRPr="00C64D64" w:rsidTr="00041FDC">
        <w:trPr>
          <w:trHeight w:val="481"/>
        </w:trPr>
        <w:tc>
          <w:tcPr>
            <w:tcW w:w="7956" w:type="dxa"/>
          </w:tcPr>
          <w:p w:rsidR="008D6E9A" w:rsidRPr="00C64D64" w:rsidRDefault="00041FDC" w:rsidP="00817F50">
            <w:pPr>
              <w:pBdr>
                <w:top w:val="nil"/>
                <w:left w:val="nil"/>
                <w:bottom w:val="nil"/>
                <w:right w:val="nil"/>
                <w:between w:val="nil"/>
              </w:pBdr>
              <w:spacing w:before="115"/>
              <w:ind w:left="283"/>
              <w:jc w:val="center"/>
              <w:rPr>
                <w:b/>
                <w:sz w:val="24"/>
                <w:szCs w:val="24"/>
              </w:rPr>
            </w:pPr>
            <w:r w:rsidRPr="00C64D64">
              <w:rPr>
                <w:b/>
                <w:sz w:val="24"/>
                <w:szCs w:val="24"/>
              </w:rPr>
              <w:t>Зміст положення акта законодавства</w:t>
            </w:r>
          </w:p>
        </w:tc>
        <w:tc>
          <w:tcPr>
            <w:tcW w:w="7513" w:type="dxa"/>
          </w:tcPr>
          <w:p w:rsidR="008D6E9A" w:rsidRPr="00C64D64" w:rsidRDefault="00041FDC" w:rsidP="00041FDC">
            <w:pPr>
              <w:pBdr>
                <w:top w:val="nil"/>
                <w:left w:val="nil"/>
                <w:bottom w:val="nil"/>
                <w:right w:val="nil"/>
                <w:between w:val="nil"/>
              </w:pBdr>
              <w:spacing w:before="115"/>
              <w:ind w:left="283"/>
              <w:jc w:val="center"/>
              <w:rPr>
                <w:b/>
                <w:sz w:val="24"/>
                <w:szCs w:val="24"/>
              </w:rPr>
            </w:pPr>
            <w:r w:rsidRPr="00C64D64">
              <w:rPr>
                <w:b/>
                <w:sz w:val="24"/>
                <w:szCs w:val="24"/>
              </w:rPr>
              <w:t xml:space="preserve">Зміст відповідного положення проєкту акта </w:t>
            </w:r>
          </w:p>
        </w:tc>
      </w:tr>
      <w:tr w:rsidR="00C64D64" w:rsidRPr="00C64D64" w:rsidTr="00041FDC">
        <w:trPr>
          <w:trHeight w:val="481"/>
        </w:trPr>
        <w:tc>
          <w:tcPr>
            <w:tcW w:w="7956" w:type="dxa"/>
          </w:tcPr>
          <w:p w:rsidR="00041FDC" w:rsidRPr="00C64D64" w:rsidRDefault="00041FDC" w:rsidP="00C64D64">
            <w:pPr>
              <w:pBdr>
                <w:top w:val="nil"/>
                <w:left w:val="nil"/>
                <w:bottom w:val="nil"/>
                <w:right w:val="nil"/>
                <w:between w:val="nil"/>
              </w:pBdr>
              <w:spacing w:before="115"/>
              <w:ind w:firstLine="477"/>
              <w:jc w:val="both"/>
              <w:rPr>
                <w:b/>
                <w:sz w:val="24"/>
                <w:szCs w:val="24"/>
              </w:rPr>
            </w:pPr>
            <w:r w:rsidRPr="00C64D64">
              <w:rPr>
                <w:sz w:val="24"/>
                <w:szCs w:val="24"/>
              </w:rPr>
              <w:t xml:space="preserve">Відповідно до пункту 4 частини першої статті 13 та підпункту 10 пункту 2 розділу XIV «Прикінцеві та перехідні положення» Закону України «Про фахову передвищу освіту», пункту 8 Положення про Міністерство освіти i науки України, затвердженого постановою Кабінету Міністрів України від 16 жовтня 2014 року № 630 (із змінами), </w:t>
            </w:r>
            <w:r w:rsidRPr="00C64D64">
              <w:rPr>
                <w:b/>
                <w:sz w:val="24"/>
                <w:szCs w:val="24"/>
                <w:highlight w:val="white"/>
              </w:rPr>
              <w:t>НАКАЗУЮ:</w:t>
            </w:r>
          </w:p>
        </w:tc>
        <w:tc>
          <w:tcPr>
            <w:tcW w:w="7513" w:type="dxa"/>
          </w:tcPr>
          <w:p w:rsidR="00041FDC" w:rsidRPr="00C64D64" w:rsidRDefault="00041FDC" w:rsidP="00C64D64">
            <w:pPr>
              <w:pBdr>
                <w:top w:val="nil"/>
                <w:left w:val="nil"/>
                <w:bottom w:val="nil"/>
                <w:right w:val="nil"/>
                <w:between w:val="nil"/>
              </w:pBdr>
              <w:spacing w:before="115"/>
              <w:ind w:firstLine="459"/>
              <w:jc w:val="both"/>
              <w:rPr>
                <w:b/>
                <w:sz w:val="24"/>
                <w:szCs w:val="24"/>
              </w:rPr>
            </w:pPr>
            <w:r w:rsidRPr="00C64D64">
              <w:rPr>
                <w:sz w:val="24"/>
                <w:szCs w:val="24"/>
              </w:rPr>
              <w:t xml:space="preserve">Відповідно до </w:t>
            </w:r>
            <w:r w:rsidRPr="00C64D64">
              <w:rPr>
                <w:b/>
                <w:sz w:val="24"/>
                <w:szCs w:val="24"/>
              </w:rPr>
              <w:t>Закону України «Про адміністративну процедуру»</w:t>
            </w:r>
            <w:r w:rsidRPr="00C64D64">
              <w:rPr>
                <w:sz w:val="24"/>
                <w:szCs w:val="24"/>
              </w:rPr>
              <w:t xml:space="preserve">, пункту 4 частини першої статті 13 та підпункту 10 пункту 2 розділу XIV «Прикінцеві та перехідні положення» Закону України «Про фахову передвищу освіту», пункту 8 Положення про Міністерство освіти i науки України, затвердженого постановою Кабінету Міністрів України від 16 жовтня 2014 року № 630 (зі змінами), </w:t>
            </w:r>
            <w:r w:rsidRPr="00C64D64">
              <w:rPr>
                <w:b/>
                <w:sz w:val="24"/>
                <w:szCs w:val="24"/>
                <w:highlight w:val="white"/>
              </w:rPr>
              <w:t>НАКАЗУЮ:</w:t>
            </w:r>
          </w:p>
        </w:tc>
      </w:tr>
      <w:tr w:rsidR="00C64D64" w:rsidRPr="00C64D64" w:rsidTr="00C64D64">
        <w:trPr>
          <w:trHeight w:val="1339"/>
        </w:trPr>
        <w:tc>
          <w:tcPr>
            <w:tcW w:w="7956" w:type="dxa"/>
          </w:tcPr>
          <w:p w:rsidR="00041FDC" w:rsidRPr="00C64D64" w:rsidRDefault="00041FDC" w:rsidP="00C64D64">
            <w:pPr>
              <w:ind w:right="260" w:firstLine="477"/>
              <w:jc w:val="both"/>
              <w:rPr>
                <w:sz w:val="24"/>
                <w:szCs w:val="24"/>
              </w:rPr>
            </w:pPr>
            <w:r w:rsidRPr="00C64D64">
              <w:rPr>
                <w:sz w:val="24"/>
                <w:szCs w:val="24"/>
              </w:rPr>
              <w:t xml:space="preserve">2. </w:t>
            </w:r>
            <w:r w:rsidRPr="00C64D64">
              <w:rPr>
                <w:b/>
                <w:sz w:val="24"/>
                <w:szCs w:val="24"/>
              </w:rPr>
              <w:t xml:space="preserve">Закладам освіти незалежно від форми власності та сфери управління, які здійснюють підготовку здобувачів за освітньо-професійним ступенем фахового молодшого бакалавра, розмістити на своїх </w:t>
            </w:r>
            <w:proofErr w:type="spellStart"/>
            <w:r w:rsidRPr="00C64D64">
              <w:rPr>
                <w:b/>
                <w:sz w:val="24"/>
                <w:szCs w:val="24"/>
              </w:rPr>
              <w:t>вебсайтах</w:t>
            </w:r>
            <w:proofErr w:type="spellEnd"/>
            <w:r w:rsidRPr="00C64D64">
              <w:rPr>
                <w:b/>
                <w:sz w:val="24"/>
                <w:szCs w:val="24"/>
              </w:rPr>
              <w:t xml:space="preserve"> освітньо-професійні програми у сфері фахової передвищої освіти.</w:t>
            </w:r>
          </w:p>
        </w:tc>
        <w:tc>
          <w:tcPr>
            <w:tcW w:w="7513" w:type="dxa"/>
          </w:tcPr>
          <w:p w:rsidR="00041FDC" w:rsidRPr="00C64D64" w:rsidRDefault="009A6440" w:rsidP="009A6440">
            <w:pPr>
              <w:pBdr>
                <w:top w:val="nil"/>
                <w:left w:val="nil"/>
                <w:bottom w:val="nil"/>
                <w:right w:val="nil"/>
                <w:between w:val="nil"/>
              </w:pBdr>
              <w:spacing w:before="115"/>
              <w:ind w:firstLine="459"/>
              <w:jc w:val="both"/>
              <w:rPr>
                <w:sz w:val="24"/>
                <w:szCs w:val="24"/>
              </w:rPr>
            </w:pPr>
            <w:r>
              <w:rPr>
                <w:sz w:val="24"/>
                <w:szCs w:val="24"/>
              </w:rPr>
              <w:t>в</w:t>
            </w:r>
            <w:r w:rsidR="00041FDC" w:rsidRPr="00C64D64">
              <w:rPr>
                <w:sz w:val="24"/>
                <w:szCs w:val="24"/>
              </w:rPr>
              <w:t>илучити</w:t>
            </w:r>
            <w:r>
              <w:rPr>
                <w:sz w:val="24"/>
                <w:szCs w:val="24"/>
              </w:rPr>
              <w:t xml:space="preserve">, оскільки </w:t>
            </w:r>
            <w:r w:rsidRPr="009A6440">
              <w:rPr>
                <w:sz w:val="24"/>
                <w:szCs w:val="24"/>
              </w:rPr>
              <w:t>дана вимога регулюється пунктом 6 частини четвертої статті 79 Закону України «</w:t>
            </w:r>
            <w:r>
              <w:rPr>
                <w:sz w:val="24"/>
                <w:szCs w:val="24"/>
              </w:rPr>
              <w:t>П</w:t>
            </w:r>
            <w:r w:rsidRPr="009A6440">
              <w:rPr>
                <w:sz w:val="24"/>
                <w:szCs w:val="24"/>
              </w:rPr>
              <w:t>ро фахову передвищу освіту»</w:t>
            </w:r>
            <w:r w:rsidR="00041FDC" w:rsidRPr="00C64D64">
              <w:rPr>
                <w:sz w:val="24"/>
                <w:szCs w:val="24"/>
              </w:rPr>
              <w:t xml:space="preserve"> </w:t>
            </w:r>
          </w:p>
        </w:tc>
      </w:tr>
      <w:tr w:rsidR="00C64D64" w:rsidRPr="00C64D64" w:rsidTr="00C64D64">
        <w:trPr>
          <w:trHeight w:val="2224"/>
        </w:trPr>
        <w:tc>
          <w:tcPr>
            <w:tcW w:w="7956" w:type="dxa"/>
          </w:tcPr>
          <w:p w:rsidR="00041FDC" w:rsidRPr="00C64D64" w:rsidRDefault="00041FDC" w:rsidP="00C64D64">
            <w:pPr>
              <w:ind w:right="260" w:firstLine="477"/>
              <w:jc w:val="both"/>
              <w:rPr>
                <w:sz w:val="24"/>
                <w:szCs w:val="24"/>
              </w:rPr>
            </w:pPr>
            <w:r w:rsidRPr="00C64D64">
              <w:rPr>
                <w:sz w:val="24"/>
                <w:szCs w:val="24"/>
                <w:highlight w:val="white"/>
              </w:rPr>
              <w:t>3. Державній службі якості освіти (</w:t>
            </w:r>
            <w:proofErr w:type="spellStart"/>
            <w:r w:rsidRPr="00C64D64">
              <w:rPr>
                <w:sz w:val="24"/>
                <w:szCs w:val="24"/>
                <w:highlight w:val="white"/>
              </w:rPr>
              <w:t>Гурак</w:t>
            </w:r>
            <w:proofErr w:type="spellEnd"/>
            <w:r w:rsidRPr="00C64D64">
              <w:rPr>
                <w:sz w:val="24"/>
                <w:szCs w:val="24"/>
                <w:highlight w:val="white"/>
              </w:rPr>
              <w:t xml:space="preserve"> Р.) забезпечити переоформлення сертифікатів про акредитацію освітньо-кваліфікаційного рівня молодшого спеціаліста на сертифікати про акредитацію всіх освітньо-професійних програм освітнього ступеня фахового молодшого бакалавра в межах відповідної спеціальності, за якими наявний контингент здобувачів освіти на день подання заяви про переоформлення, та строку їх дії.</w:t>
            </w:r>
          </w:p>
        </w:tc>
        <w:tc>
          <w:tcPr>
            <w:tcW w:w="7513" w:type="dxa"/>
          </w:tcPr>
          <w:p w:rsidR="00041FDC" w:rsidRPr="00C64D64" w:rsidRDefault="00041FDC" w:rsidP="00C64D64">
            <w:pPr>
              <w:pBdr>
                <w:top w:val="nil"/>
                <w:left w:val="nil"/>
                <w:bottom w:val="nil"/>
                <w:right w:val="nil"/>
                <w:between w:val="nil"/>
              </w:pBdr>
              <w:spacing w:before="115"/>
              <w:ind w:firstLine="459"/>
              <w:jc w:val="both"/>
              <w:rPr>
                <w:sz w:val="24"/>
                <w:szCs w:val="24"/>
              </w:rPr>
            </w:pPr>
            <w:r w:rsidRPr="00C64D64">
              <w:rPr>
                <w:b/>
                <w:sz w:val="24"/>
                <w:szCs w:val="24"/>
                <w:highlight w:val="white"/>
              </w:rPr>
              <w:t>2.</w:t>
            </w:r>
            <w:r w:rsidRPr="00C64D64">
              <w:rPr>
                <w:sz w:val="24"/>
                <w:szCs w:val="24"/>
                <w:highlight w:val="white"/>
              </w:rPr>
              <w:t xml:space="preserve"> Державній службі якості освіти (</w:t>
            </w:r>
            <w:proofErr w:type="spellStart"/>
            <w:r w:rsidRPr="00C64D64">
              <w:rPr>
                <w:sz w:val="24"/>
                <w:szCs w:val="24"/>
                <w:highlight w:val="white"/>
              </w:rPr>
              <w:t>Гурак</w:t>
            </w:r>
            <w:proofErr w:type="spellEnd"/>
            <w:r w:rsidRPr="00C64D64">
              <w:rPr>
                <w:sz w:val="24"/>
                <w:szCs w:val="24"/>
                <w:highlight w:val="white"/>
              </w:rPr>
              <w:t xml:space="preserve"> Р.) забезпечити переоформлення сертифікатів про акредитацію освітньо-кваліфікаційного рівня молодшого спеціаліста на сертифікати про акредитацію всіх освітньо-професійних програм освітнього ступеня фахового молодшого бакалавра в межах відповідної спеціальності, за якими наявний контингент здобувачів освіти на день подання заяви про переоформлення, та строку їх дії.</w:t>
            </w:r>
          </w:p>
        </w:tc>
      </w:tr>
      <w:tr w:rsidR="00C64D64" w:rsidRPr="00C64D64" w:rsidTr="00041FDC">
        <w:trPr>
          <w:trHeight w:val="266"/>
        </w:trPr>
        <w:tc>
          <w:tcPr>
            <w:tcW w:w="7956" w:type="dxa"/>
          </w:tcPr>
          <w:p w:rsidR="00041FDC" w:rsidRPr="00C64D64" w:rsidRDefault="00041FDC" w:rsidP="00C64D64">
            <w:pPr>
              <w:ind w:right="260" w:firstLine="477"/>
              <w:jc w:val="both"/>
              <w:rPr>
                <w:sz w:val="24"/>
                <w:szCs w:val="24"/>
              </w:rPr>
            </w:pPr>
            <w:r w:rsidRPr="00C64D64">
              <w:rPr>
                <w:sz w:val="24"/>
                <w:szCs w:val="24"/>
                <w:highlight w:val="white"/>
              </w:rPr>
              <w:t>4. Директорату фахової передвищої, вищої освіти (Шаров О.) забезпечити подання цього наказу в установленому законодавством порядку на державну реєстрацію до Міністерства юстиції України.</w:t>
            </w:r>
          </w:p>
        </w:tc>
        <w:tc>
          <w:tcPr>
            <w:tcW w:w="7513" w:type="dxa"/>
          </w:tcPr>
          <w:p w:rsidR="00041FDC" w:rsidRPr="00C64D64" w:rsidRDefault="00041FDC" w:rsidP="00C64D64">
            <w:pPr>
              <w:pBdr>
                <w:top w:val="nil"/>
                <w:left w:val="nil"/>
                <w:bottom w:val="nil"/>
                <w:right w:val="nil"/>
                <w:between w:val="nil"/>
              </w:pBdr>
              <w:spacing w:before="115"/>
              <w:ind w:firstLine="459"/>
              <w:jc w:val="both"/>
              <w:rPr>
                <w:sz w:val="24"/>
                <w:szCs w:val="24"/>
              </w:rPr>
            </w:pPr>
            <w:r w:rsidRPr="00C64D64">
              <w:rPr>
                <w:b/>
                <w:sz w:val="24"/>
                <w:szCs w:val="24"/>
                <w:highlight w:val="white"/>
              </w:rPr>
              <w:t xml:space="preserve">3. </w:t>
            </w:r>
            <w:r w:rsidRPr="00C64D64">
              <w:rPr>
                <w:sz w:val="24"/>
                <w:szCs w:val="24"/>
                <w:highlight w:val="white"/>
              </w:rPr>
              <w:t>Директорату фахової передвищої, вищої освіти (Шаров О.) забезпечити подання цього наказу в установленому законодавством порядку на державну реєстрацію до Міністерства юстиції України.</w:t>
            </w:r>
          </w:p>
        </w:tc>
      </w:tr>
      <w:tr w:rsidR="00C64D64" w:rsidRPr="00C64D64" w:rsidTr="00041FDC">
        <w:trPr>
          <w:trHeight w:val="266"/>
        </w:trPr>
        <w:tc>
          <w:tcPr>
            <w:tcW w:w="7956" w:type="dxa"/>
          </w:tcPr>
          <w:p w:rsidR="00041FDC" w:rsidRPr="00C64D64" w:rsidRDefault="00041FDC" w:rsidP="00041FDC">
            <w:pPr>
              <w:pBdr>
                <w:top w:val="nil"/>
                <w:left w:val="nil"/>
                <w:bottom w:val="nil"/>
                <w:right w:val="nil"/>
                <w:between w:val="nil"/>
              </w:pBdr>
              <w:spacing w:before="115"/>
              <w:ind w:left="283"/>
              <w:jc w:val="center"/>
              <w:rPr>
                <w:sz w:val="24"/>
                <w:szCs w:val="24"/>
              </w:rPr>
            </w:pPr>
            <w:r w:rsidRPr="00C64D64">
              <w:rPr>
                <w:sz w:val="24"/>
                <w:szCs w:val="24"/>
              </w:rPr>
              <w:t xml:space="preserve">Порядок оформлення, переоформлення, видачі, зберігання та </w:t>
            </w:r>
            <w:r w:rsidR="00BB4E14">
              <w:rPr>
                <w:sz w:val="24"/>
                <w:szCs w:val="24"/>
              </w:rPr>
              <w:t xml:space="preserve">обліку </w:t>
            </w:r>
            <w:r w:rsidRPr="00C64D64">
              <w:rPr>
                <w:sz w:val="24"/>
                <w:szCs w:val="24"/>
              </w:rPr>
              <w:t>сертифікатів про акредитацію освітньо-професійних програм у сфері фахової передвищої освіти (їх дублікатів)</w:t>
            </w:r>
          </w:p>
        </w:tc>
        <w:tc>
          <w:tcPr>
            <w:tcW w:w="7513" w:type="dxa"/>
          </w:tcPr>
          <w:p w:rsidR="00041FDC" w:rsidRPr="00C64D64" w:rsidRDefault="00041FDC" w:rsidP="00C64D64">
            <w:pPr>
              <w:pBdr>
                <w:top w:val="nil"/>
                <w:left w:val="nil"/>
                <w:bottom w:val="nil"/>
                <w:right w:val="nil"/>
                <w:between w:val="nil"/>
              </w:pBdr>
              <w:spacing w:before="115"/>
              <w:ind w:firstLine="459"/>
              <w:jc w:val="center"/>
              <w:rPr>
                <w:sz w:val="24"/>
                <w:szCs w:val="24"/>
              </w:rPr>
            </w:pPr>
            <w:r w:rsidRPr="00C64D64">
              <w:rPr>
                <w:sz w:val="24"/>
                <w:szCs w:val="24"/>
              </w:rPr>
              <w:t xml:space="preserve">Порядок оформлення, переоформлення, видачі, зберігання та </w:t>
            </w:r>
            <w:r w:rsidR="00BB4E14">
              <w:rPr>
                <w:sz w:val="24"/>
                <w:szCs w:val="24"/>
              </w:rPr>
              <w:t xml:space="preserve">обліку </w:t>
            </w:r>
            <w:r w:rsidRPr="00C64D64">
              <w:rPr>
                <w:sz w:val="24"/>
                <w:szCs w:val="24"/>
              </w:rPr>
              <w:t>сертифікатів про акредитацію освітньо-професійних програм у сфері фахової передвищої освіти (їх дублікатів)</w:t>
            </w:r>
          </w:p>
        </w:tc>
      </w:tr>
      <w:tr w:rsidR="00C64D64" w:rsidRPr="00C64D64" w:rsidTr="00041FDC">
        <w:trPr>
          <w:trHeight w:val="451"/>
        </w:trPr>
        <w:tc>
          <w:tcPr>
            <w:tcW w:w="7956" w:type="dxa"/>
          </w:tcPr>
          <w:p w:rsidR="00041FDC" w:rsidRPr="00C64D64" w:rsidRDefault="00041FDC" w:rsidP="00041FDC">
            <w:pPr>
              <w:widowControl/>
              <w:shd w:val="clear" w:color="auto" w:fill="FFFFFF"/>
              <w:spacing w:before="150"/>
              <w:ind w:left="283" w:right="450"/>
              <w:jc w:val="both"/>
              <w:rPr>
                <w:sz w:val="24"/>
                <w:szCs w:val="24"/>
              </w:rPr>
            </w:pPr>
            <w:r w:rsidRPr="00C64D64">
              <w:rPr>
                <w:sz w:val="24"/>
                <w:szCs w:val="24"/>
              </w:rPr>
              <w:t>2. У цьому Порядку терміни вживаються у таких значеннях:</w:t>
            </w:r>
          </w:p>
          <w:p w:rsidR="00C64D64" w:rsidRDefault="00C64D64" w:rsidP="00041FDC">
            <w:pPr>
              <w:widowControl/>
              <w:shd w:val="clear" w:color="auto" w:fill="FFFFFF"/>
              <w:spacing w:before="150"/>
              <w:ind w:left="283" w:right="450"/>
              <w:jc w:val="both"/>
              <w:rPr>
                <w:sz w:val="24"/>
                <w:szCs w:val="24"/>
              </w:rPr>
            </w:pPr>
          </w:p>
          <w:p w:rsidR="00041FDC" w:rsidRPr="00C64D64" w:rsidRDefault="00C64D64" w:rsidP="00041FDC">
            <w:pPr>
              <w:widowControl/>
              <w:shd w:val="clear" w:color="auto" w:fill="FFFFFF"/>
              <w:spacing w:before="150"/>
              <w:ind w:left="283" w:right="450"/>
              <w:jc w:val="both"/>
              <w:rPr>
                <w:sz w:val="24"/>
                <w:szCs w:val="24"/>
              </w:rPr>
            </w:pPr>
            <w:r>
              <w:rPr>
                <w:sz w:val="24"/>
                <w:szCs w:val="24"/>
              </w:rPr>
              <w:lastRenderedPageBreak/>
              <w:t>В</w:t>
            </w:r>
            <w:r w:rsidR="00A557F0" w:rsidRPr="00C64D64">
              <w:rPr>
                <w:sz w:val="24"/>
                <w:szCs w:val="24"/>
              </w:rPr>
              <w:t>ідсутній</w:t>
            </w:r>
          </w:p>
          <w:p w:rsidR="00041FDC" w:rsidRPr="00C64D64" w:rsidRDefault="00041FDC" w:rsidP="00041FDC">
            <w:pPr>
              <w:widowControl/>
              <w:shd w:val="clear" w:color="auto" w:fill="FFFFFF"/>
              <w:spacing w:before="150"/>
              <w:ind w:left="283" w:right="450"/>
              <w:jc w:val="both"/>
              <w:rPr>
                <w:sz w:val="24"/>
                <w:szCs w:val="24"/>
              </w:rPr>
            </w:pPr>
          </w:p>
          <w:p w:rsidR="00041FDC" w:rsidRPr="00C64D64" w:rsidRDefault="00041FDC" w:rsidP="00041FDC">
            <w:pPr>
              <w:widowControl/>
              <w:shd w:val="clear" w:color="auto" w:fill="FFFFFF"/>
              <w:spacing w:before="150"/>
              <w:ind w:left="283" w:right="450"/>
              <w:jc w:val="both"/>
              <w:rPr>
                <w:sz w:val="24"/>
                <w:szCs w:val="24"/>
              </w:rPr>
            </w:pPr>
          </w:p>
        </w:tc>
        <w:tc>
          <w:tcPr>
            <w:tcW w:w="7513" w:type="dxa"/>
          </w:tcPr>
          <w:p w:rsidR="00041FDC" w:rsidRPr="00C64D64" w:rsidRDefault="00041FDC" w:rsidP="00041FDC">
            <w:pPr>
              <w:widowControl/>
              <w:shd w:val="clear" w:color="auto" w:fill="FFFFFF"/>
              <w:spacing w:before="150"/>
              <w:ind w:left="283" w:right="450"/>
              <w:jc w:val="both"/>
              <w:rPr>
                <w:sz w:val="24"/>
                <w:szCs w:val="24"/>
              </w:rPr>
            </w:pPr>
            <w:r w:rsidRPr="00C64D64">
              <w:rPr>
                <w:sz w:val="24"/>
                <w:szCs w:val="24"/>
              </w:rPr>
              <w:lastRenderedPageBreak/>
              <w:t>2. У цьому Порядку терміни вживаються у таких значеннях:</w:t>
            </w:r>
          </w:p>
          <w:p w:rsidR="00041FDC" w:rsidRPr="00C64D64" w:rsidRDefault="00041FDC" w:rsidP="00C64D64">
            <w:pPr>
              <w:widowControl/>
              <w:shd w:val="clear" w:color="auto" w:fill="FFFFFF"/>
              <w:spacing w:before="150"/>
              <w:ind w:left="283" w:right="450"/>
              <w:jc w:val="both"/>
              <w:rPr>
                <w:b/>
                <w:sz w:val="24"/>
                <w:szCs w:val="24"/>
              </w:rPr>
            </w:pPr>
            <w:r w:rsidRPr="00C64D64">
              <w:rPr>
                <w:b/>
                <w:sz w:val="24"/>
                <w:szCs w:val="24"/>
              </w:rPr>
              <w:lastRenderedPageBreak/>
              <w:t xml:space="preserve">Акредитаційна комісія - це </w:t>
            </w:r>
            <w:r w:rsidRPr="00C64D64">
              <w:rPr>
                <w:b/>
                <w:sz w:val="24"/>
                <w:szCs w:val="24"/>
                <w:highlight w:val="white"/>
              </w:rPr>
              <w:t xml:space="preserve">дорадчий орган Служби, створений для прийняття рішення про акредитацію освітньо-професійної програми фахової передвищої освіти; </w:t>
            </w:r>
          </w:p>
        </w:tc>
      </w:tr>
      <w:tr w:rsidR="00C64D64" w:rsidRPr="00C64D64" w:rsidTr="00041FDC">
        <w:trPr>
          <w:trHeight w:val="451"/>
        </w:trPr>
        <w:tc>
          <w:tcPr>
            <w:tcW w:w="7956" w:type="dxa"/>
          </w:tcPr>
          <w:p w:rsidR="00041FDC" w:rsidRPr="00C64D64" w:rsidRDefault="00041FDC" w:rsidP="00C64D64">
            <w:pPr>
              <w:widowControl/>
              <w:shd w:val="clear" w:color="auto" w:fill="FFFFFF"/>
              <w:spacing w:before="150"/>
              <w:ind w:right="450" w:firstLine="283"/>
              <w:jc w:val="both"/>
              <w:rPr>
                <w:sz w:val="24"/>
                <w:szCs w:val="24"/>
              </w:rPr>
            </w:pPr>
            <w:r w:rsidRPr="00C64D64">
              <w:rPr>
                <w:sz w:val="24"/>
                <w:szCs w:val="24"/>
              </w:rPr>
              <w:lastRenderedPageBreak/>
              <w:t xml:space="preserve">уповноважена державна установа - державна установа, яка підпорядкована Державній службі якості освіти України (далі - Служба) та уповноважена на здійснення заходів щодо оформлення,  переоформлення </w:t>
            </w:r>
            <w:r w:rsidRPr="00C64D64">
              <w:rPr>
                <w:b/>
                <w:sz w:val="24"/>
                <w:szCs w:val="24"/>
              </w:rPr>
              <w:t xml:space="preserve">видачу </w:t>
            </w:r>
            <w:r w:rsidRPr="00C64D64">
              <w:rPr>
                <w:sz w:val="24"/>
                <w:szCs w:val="24"/>
              </w:rPr>
              <w:t>сертифікатів про акредитацію освітньо-професійних програм у сфері фахової передвищої освіти (їх дублікатів).</w:t>
            </w:r>
          </w:p>
        </w:tc>
        <w:tc>
          <w:tcPr>
            <w:tcW w:w="7513" w:type="dxa"/>
          </w:tcPr>
          <w:p w:rsidR="00041FDC" w:rsidRPr="00C64D64" w:rsidRDefault="00041FDC" w:rsidP="00C64D64">
            <w:pPr>
              <w:widowControl/>
              <w:shd w:val="clear" w:color="auto" w:fill="FFFFFF"/>
              <w:spacing w:before="150"/>
              <w:ind w:right="450" w:firstLine="317"/>
              <w:jc w:val="both"/>
              <w:rPr>
                <w:b/>
                <w:sz w:val="24"/>
                <w:szCs w:val="24"/>
              </w:rPr>
            </w:pPr>
            <w:r w:rsidRPr="00C64D64">
              <w:rPr>
                <w:sz w:val="24"/>
                <w:szCs w:val="24"/>
              </w:rPr>
              <w:t xml:space="preserve">уповноважена державна установа - державна установа, яка підпорядкована Державній службі якості освіти України (далі - Служба) та уповноважена на здійснення заходів щодо оформлення, переоформлення </w:t>
            </w:r>
            <w:r w:rsidRPr="00C64D64">
              <w:rPr>
                <w:b/>
                <w:sz w:val="24"/>
                <w:szCs w:val="24"/>
              </w:rPr>
              <w:t xml:space="preserve">та видачі </w:t>
            </w:r>
            <w:r w:rsidRPr="00C64D64">
              <w:rPr>
                <w:sz w:val="24"/>
                <w:szCs w:val="24"/>
              </w:rPr>
              <w:t>сертифікатів про акредитацію освітньо-професійних програм у сфері фахової передвищої освіти (їх дублікатів)</w:t>
            </w:r>
          </w:p>
        </w:tc>
      </w:tr>
      <w:tr w:rsidR="00C64D64" w:rsidRPr="00C64D64" w:rsidTr="00041FDC">
        <w:trPr>
          <w:trHeight w:val="451"/>
        </w:trPr>
        <w:tc>
          <w:tcPr>
            <w:tcW w:w="7956" w:type="dxa"/>
          </w:tcPr>
          <w:p w:rsidR="00041FDC" w:rsidRPr="00C64D64" w:rsidRDefault="00041FDC" w:rsidP="00C64D64">
            <w:pPr>
              <w:widowControl/>
              <w:shd w:val="clear" w:color="auto" w:fill="FFFFFF"/>
              <w:spacing w:before="150"/>
              <w:ind w:right="450" w:firstLine="283"/>
              <w:jc w:val="both"/>
              <w:rPr>
                <w:sz w:val="24"/>
                <w:szCs w:val="24"/>
              </w:rPr>
            </w:pPr>
            <w:r w:rsidRPr="00C64D64">
              <w:rPr>
                <w:sz w:val="24"/>
                <w:szCs w:val="24"/>
              </w:rPr>
              <w:t>Інші терміни вживаються у значеннях, наведених у Законах України </w:t>
            </w:r>
            <w:hyperlink r:id="rId7">
              <w:r w:rsidRPr="00C64D64">
                <w:rPr>
                  <w:sz w:val="24"/>
                  <w:szCs w:val="24"/>
                  <w:u w:val="single"/>
                </w:rPr>
                <w:t>«Про освіту»</w:t>
              </w:r>
            </w:hyperlink>
            <w:r w:rsidRPr="00C64D64">
              <w:rPr>
                <w:sz w:val="24"/>
                <w:szCs w:val="24"/>
              </w:rPr>
              <w:t>, та </w:t>
            </w:r>
            <w:hyperlink r:id="rId8">
              <w:r w:rsidRPr="00C64D64">
                <w:rPr>
                  <w:sz w:val="24"/>
                  <w:szCs w:val="24"/>
                  <w:u w:val="single"/>
                </w:rPr>
                <w:t>«Про фахову передвищу освіту».</w:t>
              </w:r>
            </w:hyperlink>
          </w:p>
        </w:tc>
        <w:tc>
          <w:tcPr>
            <w:tcW w:w="7513" w:type="dxa"/>
          </w:tcPr>
          <w:p w:rsidR="00041FDC" w:rsidRPr="00C64D64" w:rsidRDefault="00041FDC" w:rsidP="00C64D64">
            <w:pPr>
              <w:widowControl/>
              <w:shd w:val="clear" w:color="auto" w:fill="FFFFFF"/>
              <w:spacing w:before="150"/>
              <w:ind w:right="450" w:firstLine="317"/>
              <w:jc w:val="both"/>
              <w:rPr>
                <w:b/>
                <w:sz w:val="24"/>
                <w:szCs w:val="24"/>
              </w:rPr>
            </w:pPr>
            <w:r w:rsidRPr="00C64D64">
              <w:rPr>
                <w:sz w:val="24"/>
                <w:szCs w:val="24"/>
              </w:rPr>
              <w:t>Інші терміни вживаються у значеннях, наведених у Законах України </w:t>
            </w:r>
            <w:hyperlink r:id="rId9">
              <w:r w:rsidRPr="00C64D64">
                <w:rPr>
                  <w:sz w:val="24"/>
                  <w:szCs w:val="24"/>
                  <w:u w:val="single"/>
                </w:rPr>
                <w:t>«Про освіту»</w:t>
              </w:r>
            </w:hyperlink>
            <w:r w:rsidRPr="00C64D64">
              <w:rPr>
                <w:sz w:val="24"/>
                <w:szCs w:val="24"/>
              </w:rPr>
              <w:t>,  </w:t>
            </w:r>
            <w:hyperlink r:id="rId10">
              <w:r w:rsidRPr="00C64D64">
                <w:rPr>
                  <w:sz w:val="24"/>
                  <w:szCs w:val="24"/>
                  <w:u w:val="single"/>
                </w:rPr>
                <w:t>«Про фахову передвищу освіту»</w:t>
              </w:r>
            </w:hyperlink>
            <w:r w:rsidRPr="00C64D64">
              <w:rPr>
                <w:sz w:val="24"/>
                <w:szCs w:val="24"/>
              </w:rPr>
              <w:t xml:space="preserve">, </w:t>
            </w:r>
            <w:r w:rsidRPr="00C64D64">
              <w:rPr>
                <w:b/>
                <w:sz w:val="24"/>
                <w:szCs w:val="24"/>
              </w:rPr>
              <w:t>«Про адміністративну процедуру»</w:t>
            </w:r>
          </w:p>
        </w:tc>
      </w:tr>
      <w:tr w:rsidR="00C64D64" w:rsidRPr="00C64D64" w:rsidTr="00041FDC">
        <w:trPr>
          <w:trHeight w:val="256"/>
        </w:trPr>
        <w:tc>
          <w:tcPr>
            <w:tcW w:w="7956" w:type="dxa"/>
          </w:tcPr>
          <w:p w:rsidR="00041FDC" w:rsidRPr="00C64D64" w:rsidRDefault="00041FDC" w:rsidP="00C64D64">
            <w:pPr>
              <w:pBdr>
                <w:top w:val="nil"/>
                <w:left w:val="nil"/>
                <w:bottom w:val="nil"/>
                <w:right w:val="nil"/>
                <w:between w:val="nil"/>
              </w:pBdr>
              <w:ind w:firstLine="283"/>
              <w:rPr>
                <w:sz w:val="24"/>
                <w:szCs w:val="24"/>
              </w:rPr>
            </w:pPr>
            <w:r w:rsidRPr="00C64D64">
              <w:rPr>
                <w:sz w:val="24"/>
                <w:szCs w:val="24"/>
                <w:highlight w:val="white"/>
              </w:rPr>
              <w:t>II. Оформлення сертифіка</w:t>
            </w:r>
            <w:r w:rsidRPr="00C64D64">
              <w:rPr>
                <w:sz w:val="24"/>
                <w:szCs w:val="24"/>
              </w:rPr>
              <w:t>ту</w:t>
            </w:r>
          </w:p>
        </w:tc>
        <w:tc>
          <w:tcPr>
            <w:tcW w:w="7513" w:type="dxa"/>
          </w:tcPr>
          <w:p w:rsidR="00041FDC" w:rsidRPr="00C64D64" w:rsidRDefault="00041FDC" w:rsidP="00C64D64">
            <w:pPr>
              <w:ind w:firstLine="317"/>
              <w:rPr>
                <w:b/>
                <w:sz w:val="24"/>
                <w:szCs w:val="24"/>
              </w:rPr>
            </w:pPr>
            <w:r w:rsidRPr="00C64D64">
              <w:rPr>
                <w:sz w:val="24"/>
                <w:szCs w:val="24"/>
                <w:highlight w:val="white"/>
              </w:rPr>
              <w:t>Оформлення сертифіка</w:t>
            </w:r>
            <w:r w:rsidRPr="00C64D64">
              <w:rPr>
                <w:b/>
                <w:sz w:val="24"/>
                <w:szCs w:val="24"/>
              </w:rPr>
              <w:t>та</w:t>
            </w:r>
          </w:p>
        </w:tc>
      </w:tr>
      <w:tr w:rsidR="00C64D64" w:rsidRPr="00C64D64" w:rsidTr="00041FDC">
        <w:trPr>
          <w:trHeight w:val="256"/>
        </w:trPr>
        <w:tc>
          <w:tcPr>
            <w:tcW w:w="7956" w:type="dxa"/>
          </w:tcPr>
          <w:p w:rsidR="00041FDC" w:rsidRPr="00C64D64" w:rsidRDefault="00041FDC" w:rsidP="00C64D64">
            <w:pPr>
              <w:widowControl/>
              <w:shd w:val="clear" w:color="auto" w:fill="FFFFFF"/>
              <w:ind w:firstLine="283"/>
              <w:jc w:val="both"/>
              <w:rPr>
                <w:sz w:val="24"/>
                <w:szCs w:val="24"/>
              </w:rPr>
            </w:pPr>
            <w:r w:rsidRPr="00C64D64">
              <w:rPr>
                <w:sz w:val="24"/>
                <w:szCs w:val="24"/>
              </w:rPr>
              <w:t>3. У сертифікаті зазначається:</w:t>
            </w:r>
          </w:p>
          <w:p w:rsidR="00041FDC" w:rsidRPr="00C64D64" w:rsidRDefault="00041FDC" w:rsidP="00C64D64">
            <w:pPr>
              <w:widowControl/>
              <w:shd w:val="clear" w:color="auto" w:fill="FFFFFF"/>
              <w:ind w:firstLine="283"/>
              <w:jc w:val="both"/>
              <w:rPr>
                <w:sz w:val="24"/>
                <w:szCs w:val="24"/>
              </w:rPr>
            </w:pPr>
            <w:r w:rsidRPr="00C64D64">
              <w:rPr>
                <w:sz w:val="24"/>
                <w:szCs w:val="24"/>
              </w:rPr>
              <w:t>найменування органу, що видає сертифікат;</w:t>
            </w:r>
          </w:p>
          <w:p w:rsidR="00041FDC" w:rsidRPr="00C64D64" w:rsidRDefault="00041FDC" w:rsidP="00C64D64">
            <w:pPr>
              <w:widowControl/>
              <w:shd w:val="clear" w:color="auto" w:fill="FFFFFF"/>
              <w:ind w:firstLine="283"/>
              <w:jc w:val="both"/>
              <w:rPr>
                <w:sz w:val="24"/>
                <w:szCs w:val="24"/>
              </w:rPr>
            </w:pPr>
            <w:r w:rsidRPr="00C64D64">
              <w:rPr>
                <w:sz w:val="24"/>
                <w:szCs w:val="24"/>
              </w:rPr>
              <w:t>серія та номер сертифіката;</w:t>
            </w:r>
          </w:p>
          <w:p w:rsidR="00041FDC" w:rsidRPr="00C64D64" w:rsidRDefault="00041FDC" w:rsidP="00C64D64">
            <w:pPr>
              <w:widowControl/>
              <w:shd w:val="clear" w:color="auto" w:fill="FFFFFF"/>
              <w:ind w:firstLine="283"/>
              <w:jc w:val="both"/>
              <w:rPr>
                <w:sz w:val="24"/>
                <w:szCs w:val="24"/>
              </w:rPr>
            </w:pPr>
            <w:r w:rsidRPr="00C64D64">
              <w:rPr>
                <w:sz w:val="24"/>
                <w:szCs w:val="24"/>
              </w:rPr>
              <w:t>назва освітньо-професійної програми;</w:t>
            </w:r>
          </w:p>
          <w:p w:rsidR="00041FDC" w:rsidRPr="00C64D64" w:rsidRDefault="00041FDC" w:rsidP="00C64D64">
            <w:pPr>
              <w:widowControl/>
              <w:shd w:val="clear" w:color="auto" w:fill="FFFFFF"/>
              <w:ind w:firstLine="283"/>
              <w:jc w:val="both"/>
              <w:rPr>
                <w:sz w:val="24"/>
                <w:szCs w:val="24"/>
              </w:rPr>
            </w:pPr>
            <w:r w:rsidRPr="00C64D64">
              <w:rPr>
                <w:sz w:val="24"/>
                <w:szCs w:val="24"/>
              </w:rPr>
              <w:t>код та назва спеціальності, за якою акредитовано освітньо-професійну програму;</w:t>
            </w:r>
          </w:p>
          <w:p w:rsidR="00041FDC" w:rsidRPr="00C64D64" w:rsidRDefault="00041FDC" w:rsidP="00C64D64">
            <w:pPr>
              <w:widowControl/>
              <w:shd w:val="clear" w:color="auto" w:fill="FFFFFF"/>
              <w:ind w:firstLine="283"/>
              <w:jc w:val="both"/>
              <w:rPr>
                <w:sz w:val="24"/>
                <w:szCs w:val="24"/>
              </w:rPr>
            </w:pPr>
            <w:r w:rsidRPr="00C64D64">
              <w:rPr>
                <w:sz w:val="24"/>
                <w:szCs w:val="24"/>
              </w:rPr>
              <w:t>найменування, ідентифікаційний код, місцезнаходження закладу освіти (у разі акредитації у територіально відокремленому структурному підрозділі - найменування, ідентифікаційний код, місцезнаходження такого підрозділу);</w:t>
            </w:r>
          </w:p>
          <w:p w:rsidR="00041FDC" w:rsidRPr="00C64D64" w:rsidRDefault="00041FDC" w:rsidP="00C64D64">
            <w:pPr>
              <w:widowControl/>
              <w:shd w:val="clear" w:color="auto" w:fill="FFFFFF"/>
              <w:ind w:firstLine="283"/>
              <w:jc w:val="both"/>
              <w:rPr>
                <w:sz w:val="24"/>
                <w:szCs w:val="24"/>
              </w:rPr>
            </w:pPr>
            <w:r w:rsidRPr="00C64D64">
              <w:rPr>
                <w:sz w:val="24"/>
                <w:szCs w:val="24"/>
              </w:rPr>
              <w:t xml:space="preserve">дата та номер прийнятого рішення про акредитацію, дата та номер </w:t>
            </w:r>
            <w:proofErr w:type="spellStart"/>
            <w:r w:rsidRPr="00C64D64">
              <w:rPr>
                <w:b/>
                <w:sz w:val="24"/>
                <w:szCs w:val="24"/>
              </w:rPr>
              <w:t>наказа</w:t>
            </w:r>
            <w:proofErr w:type="spellEnd"/>
            <w:r w:rsidRPr="00C64D64">
              <w:rPr>
                <w:b/>
                <w:sz w:val="24"/>
                <w:szCs w:val="24"/>
              </w:rPr>
              <w:t>,</w:t>
            </w:r>
            <w:r w:rsidRPr="00C64D64">
              <w:rPr>
                <w:sz w:val="24"/>
                <w:szCs w:val="24"/>
              </w:rPr>
              <w:t xml:space="preserve"> яким затверджено прийняте рішення про акредитацію (у разі переоформлення сертифіката про акредитацію додатково зазначається дата та номер </w:t>
            </w:r>
            <w:proofErr w:type="spellStart"/>
            <w:r w:rsidRPr="00C64D64">
              <w:rPr>
                <w:b/>
                <w:sz w:val="24"/>
                <w:szCs w:val="24"/>
              </w:rPr>
              <w:t>протокола</w:t>
            </w:r>
            <w:proofErr w:type="spellEnd"/>
            <w:r w:rsidRPr="00C64D64">
              <w:rPr>
                <w:sz w:val="24"/>
                <w:szCs w:val="24"/>
              </w:rPr>
              <w:t xml:space="preserve"> акредитаційної комісії, дата та номер </w:t>
            </w:r>
            <w:proofErr w:type="spellStart"/>
            <w:r w:rsidRPr="00C64D64">
              <w:rPr>
                <w:b/>
                <w:sz w:val="24"/>
                <w:szCs w:val="24"/>
              </w:rPr>
              <w:t>наказа</w:t>
            </w:r>
            <w:proofErr w:type="spellEnd"/>
            <w:r w:rsidRPr="00C64D64">
              <w:rPr>
                <w:sz w:val="24"/>
                <w:szCs w:val="24"/>
              </w:rPr>
              <w:t>, яким затверджено рішення про переоформлення сертифіката про акредитацію або видачу дубліката);</w:t>
            </w:r>
          </w:p>
          <w:p w:rsidR="00041FDC" w:rsidRPr="00C64D64" w:rsidRDefault="00041FDC" w:rsidP="00C64D64">
            <w:pPr>
              <w:widowControl/>
              <w:shd w:val="clear" w:color="auto" w:fill="FFFFFF"/>
              <w:ind w:firstLine="283"/>
              <w:jc w:val="both"/>
              <w:rPr>
                <w:sz w:val="24"/>
                <w:szCs w:val="24"/>
              </w:rPr>
            </w:pPr>
            <w:r w:rsidRPr="00C64D64">
              <w:rPr>
                <w:sz w:val="24"/>
                <w:szCs w:val="24"/>
              </w:rPr>
              <w:t>строк дії сертифіката;</w:t>
            </w:r>
          </w:p>
          <w:p w:rsidR="00041FDC" w:rsidRPr="00C64D64" w:rsidRDefault="00041FDC" w:rsidP="00C64D64">
            <w:pPr>
              <w:widowControl/>
              <w:shd w:val="clear" w:color="auto" w:fill="FFFFFF"/>
              <w:ind w:firstLine="283"/>
              <w:jc w:val="both"/>
              <w:rPr>
                <w:sz w:val="24"/>
                <w:szCs w:val="24"/>
              </w:rPr>
            </w:pPr>
            <w:r w:rsidRPr="00C64D64">
              <w:rPr>
                <w:sz w:val="24"/>
                <w:szCs w:val="24"/>
              </w:rPr>
              <w:t>дата видачі сертифіката.</w:t>
            </w:r>
          </w:p>
          <w:p w:rsidR="00041FDC" w:rsidRPr="00C64D64" w:rsidRDefault="00041FDC" w:rsidP="00C64D64">
            <w:pPr>
              <w:widowControl/>
              <w:shd w:val="clear" w:color="auto" w:fill="FFFFFF"/>
              <w:ind w:firstLine="283"/>
              <w:jc w:val="both"/>
              <w:rPr>
                <w:sz w:val="24"/>
                <w:szCs w:val="24"/>
              </w:rPr>
            </w:pPr>
            <w:r w:rsidRPr="00C64D64">
              <w:rPr>
                <w:sz w:val="24"/>
                <w:szCs w:val="24"/>
              </w:rPr>
              <w:t>Сертифікат підписується Головою Служби та засвідчується гербовою печаткою Служби.</w:t>
            </w:r>
          </w:p>
        </w:tc>
        <w:tc>
          <w:tcPr>
            <w:tcW w:w="7513" w:type="dxa"/>
          </w:tcPr>
          <w:p w:rsidR="00041FDC" w:rsidRPr="00C64D64" w:rsidRDefault="00041FDC" w:rsidP="00C64D64">
            <w:pPr>
              <w:widowControl/>
              <w:shd w:val="clear" w:color="auto" w:fill="FFFFFF"/>
              <w:ind w:firstLine="317"/>
              <w:jc w:val="both"/>
              <w:rPr>
                <w:sz w:val="24"/>
                <w:szCs w:val="24"/>
              </w:rPr>
            </w:pPr>
            <w:r w:rsidRPr="00C64D64">
              <w:rPr>
                <w:sz w:val="24"/>
                <w:szCs w:val="24"/>
              </w:rPr>
              <w:t>3. У сертифікаті зазначається:</w:t>
            </w:r>
          </w:p>
          <w:p w:rsidR="00041FDC" w:rsidRPr="00C64D64" w:rsidRDefault="00041FDC" w:rsidP="00C64D64">
            <w:pPr>
              <w:widowControl/>
              <w:shd w:val="clear" w:color="auto" w:fill="FFFFFF"/>
              <w:ind w:firstLine="317"/>
              <w:jc w:val="both"/>
              <w:rPr>
                <w:sz w:val="24"/>
                <w:szCs w:val="24"/>
              </w:rPr>
            </w:pPr>
            <w:r w:rsidRPr="00C64D64">
              <w:rPr>
                <w:sz w:val="24"/>
                <w:szCs w:val="24"/>
              </w:rPr>
              <w:t>найменування органу, що видає сертифікат;</w:t>
            </w:r>
          </w:p>
          <w:p w:rsidR="00041FDC" w:rsidRPr="00C64D64" w:rsidRDefault="00041FDC" w:rsidP="00C64D64">
            <w:pPr>
              <w:widowControl/>
              <w:shd w:val="clear" w:color="auto" w:fill="FFFFFF"/>
              <w:ind w:firstLine="317"/>
              <w:jc w:val="both"/>
              <w:rPr>
                <w:sz w:val="24"/>
                <w:szCs w:val="24"/>
              </w:rPr>
            </w:pPr>
            <w:r w:rsidRPr="00C64D64">
              <w:rPr>
                <w:sz w:val="24"/>
                <w:szCs w:val="24"/>
              </w:rPr>
              <w:t>серія та номер сертифіката;</w:t>
            </w:r>
          </w:p>
          <w:p w:rsidR="00041FDC" w:rsidRPr="00C64D64" w:rsidRDefault="00041FDC" w:rsidP="00C64D64">
            <w:pPr>
              <w:widowControl/>
              <w:shd w:val="clear" w:color="auto" w:fill="FFFFFF"/>
              <w:ind w:firstLine="317"/>
              <w:jc w:val="both"/>
              <w:rPr>
                <w:sz w:val="24"/>
                <w:szCs w:val="24"/>
              </w:rPr>
            </w:pPr>
            <w:r w:rsidRPr="00C64D64">
              <w:rPr>
                <w:sz w:val="24"/>
                <w:szCs w:val="24"/>
              </w:rPr>
              <w:t>назва освітньо-професійної програми;</w:t>
            </w:r>
          </w:p>
          <w:p w:rsidR="00041FDC" w:rsidRPr="00C64D64" w:rsidRDefault="00041FDC" w:rsidP="00C64D64">
            <w:pPr>
              <w:widowControl/>
              <w:shd w:val="clear" w:color="auto" w:fill="FFFFFF"/>
              <w:ind w:firstLine="317"/>
              <w:jc w:val="both"/>
              <w:rPr>
                <w:sz w:val="24"/>
                <w:szCs w:val="24"/>
              </w:rPr>
            </w:pPr>
            <w:r w:rsidRPr="00C64D64">
              <w:rPr>
                <w:sz w:val="24"/>
                <w:szCs w:val="24"/>
              </w:rPr>
              <w:t>код та назва спеціальності, за якою акредитовано освітньо-професійну програму;</w:t>
            </w:r>
          </w:p>
          <w:p w:rsidR="00041FDC" w:rsidRPr="00C64D64" w:rsidRDefault="00041FDC" w:rsidP="00C64D64">
            <w:pPr>
              <w:widowControl/>
              <w:shd w:val="clear" w:color="auto" w:fill="FFFFFF"/>
              <w:ind w:firstLine="317"/>
              <w:jc w:val="both"/>
              <w:rPr>
                <w:sz w:val="24"/>
                <w:szCs w:val="24"/>
              </w:rPr>
            </w:pPr>
            <w:r w:rsidRPr="00C64D64">
              <w:rPr>
                <w:sz w:val="24"/>
                <w:szCs w:val="24"/>
              </w:rPr>
              <w:t xml:space="preserve">найменування, ідентифікаційний код, місцезнаходження закладу освіти (у разі акредитації </w:t>
            </w:r>
            <w:r w:rsidRPr="00BB4E14">
              <w:rPr>
                <w:b/>
                <w:sz w:val="24"/>
                <w:szCs w:val="24"/>
              </w:rPr>
              <w:t>в</w:t>
            </w:r>
            <w:r w:rsidRPr="00C64D64">
              <w:rPr>
                <w:sz w:val="24"/>
                <w:szCs w:val="24"/>
              </w:rPr>
              <w:t xml:space="preserve"> територіально відокремленому структурному підрозділі - найменування, ідентифікаційний код, місцезнаходження такого підрозділу);</w:t>
            </w:r>
          </w:p>
          <w:p w:rsidR="00041FDC" w:rsidRPr="00C64D64" w:rsidRDefault="00041FDC" w:rsidP="00C64D64">
            <w:pPr>
              <w:widowControl/>
              <w:shd w:val="clear" w:color="auto" w:fill="FFFFFF"/>
              <w:ind w:firstLine="317"/>
              <w:jc w:val="both"/>
              <w:rPr>
                <w:sz w:val="24"/>
                <w:szCs w:val="24"/>
              </w:rPr>
            </w:pPr>
            <w:r w:rsidRPr="00C64D64">
              <w:rPr>
                <w:sz w:val="24"/>
                <w:szCs w:val="24"/>
              </w:rPr>
              <w:t xml:space="preserve">дата та номер прийнятого рішення про акредитацію, дата та номер </w:t>
            </w:r>
            <w:r w:rsidRPr="00C64D64">
              <w:rPr>
                <w:b/>
                <w:sz w:val="24"/>
                <w:szCs w:val="24"/>
              </w:rPr>
              <w:t>наказу,</w:t>
            </w:r>
            <w:r w:rsidRPr="00C64D64">
              <w:rPr>
                <w:sz w:val="24"/>
                <w:szCs w:val="24"/>
              </w:rPr>
              <w:t xml:space="preserve"> яким затверджено прийняте рішення про акредитацію (у разі переоформлення сертифіката про акредитацію додатково зазначається дата та номер </w:t>
            </w:r>
            <w:r w:rsidRPr="00C64D64">
              <w:rPr>
                <w:b/>
                <w:sz w:val="24"/>
                <w:szCs w:val="24"/>
              </w:rPr>
              <w:t>протоколу</w:t>
            </w:r>
            <w:r w:rsidRPr="00C64D64">
              <w:rPr>
                <w:sz w:val="24"/>
                <w:szCs w:val="24"/>
              </w:rPr>
              <w:t xml:space="preserve"> акредитаційної комісії, дата та номер </w:t>
            </w:r>
            <w:r w:rsidRPr="00C64D64">
              <w:rPr>
                <w:b/>
                <w:sz w:val="24"/>
                <w:szCs w:val="24"/>
              </w:rPr>
              <w:t>наказу</w:t>
            </w:r>
            <w:r w:rsidRPr="00C64D64">
              <w:rPr>
                <w:sz w:val="24"/>
                <w:szCs w:val="24"/>
              </w:rPr>
              <w:t>, яким затверджено рішення про переоформлення сертифіката про акредитацію або видачу дубліката);</w:t>
            </w:r>
          </w:p>
          <w:p w:rsidR="00041FDC" w:rsidRPr="00C64D64" w:rsidRDefault="00041FDC" w:rsidP="00C64D64">
            <w:pPr>
              <w:widowControl/>
              <w:shd w:val="clear" w:color="auto" w:fill="FFFFFF"/>
              <w:ind w:firstLine="317"/>
              <w:jc w:val="both"/>
              <w:rPr>
                <w:sz w:val="24"/>
                <w:szCs w:val="24"/>
              </w:rPr>
            </w:pPr>
            <w:r w:rsidRPr="00C64D64">
              <w:rPr>
                <w:sz w:val="24"/>
                <w:szCs w:val="24"/>
              </w:rPr>
              <w:t>строк дії сертифіката;</w:t>
            </w:r>
          </w:p>
          <w:p w:rsidR="00041FDC" w:rsidRPr="00C64D64" w:rsidRDefault="00041FDC" w:rsidP="00C64D64">
            <w:pPr>
              <w:widowControl/>
              <w:shd w:val="clear" w:color="auto" w:fill="FFFFFF"/>
              <w:ind w:firstLine="317"/>
              <w:jc w:val="both"/>
              <w:rPr>
                <w:sz w:val="24"/>
                <w:szCs w:val="24"/>
              </w:rPr>
            </w:pPr>
            <w:r w:rsidRPr="00C64D64">
              <w:rPr>
                <w:sz w:val="24"/>
                <w:szCs w:val="24"/>
              </w:rPr>
              <w:t>дата видачі сертифіката.</w:t>
            </w:r>
          </w:p>
          <w:p w:rsidR="00041FDC" w:rsidRPr="00C64D64" w:rsidRDefault="00041FDC" w:rsidP="00C64D64">
            <w:pPr>
              <w:widowControl/>
              <w:shd w:val="clear" w:color="auto" w:fill="FFFFFF"/>
              <w:ind w:firstLine="317"/>
              <w:jc w:val="both"/>
              <w:rPr>
                <w:sz w:val="24"/>
                <w:szCs w:val="24"/>
              </w:rPr>
            </w:pPr>
            <w:r w:rsidRPr="00C64D64">
              <w:rPr>
                <w:sz w:val="24"/>
                <w:szCs w:val="24"/>
              </w:rPr>
              <w:t>Сертифікат підписується Головою Служби та засвідчується гербовою печаткою Служби.</w:t>
            </w:r>
          </w:p>
        </w:tc>
      </w:tr>
      <w:tr w:rsidR="00C64D64" w:rsidRPr="00C64D64" w:rsidTr="00041FDC">
        <w:trPr>
          <w:trHeight w:val="256"/>
        </w:trPr>
        <w:tc>
          <w:tcPr>
            <w:tcW w:w="7956" w:type="dxa"/>
          </w:tcPr>
          <w:p w:rsidR="00041FDC" w:rsidRPr="00C64D64" w:rsidRDefault="00041FDC" w:rsidP="00041FDC">
            <w:pPr>
              <w:widowControl/>
              <w:shd w:val="clear" w:color="auto" w:fill="FFFFFF"/>
              <w:ind w:left="283"/>
              <w:jc w:val="both"/>
              <w:rPr>
                <w:sz w:val="24"/>
                <w:szCs w:val="24"/>
              </w:rPr>
            </w:pPr>
            <w:r w:rsidRPr="00C64D64">
              <w:rPr>
                <w:sz w:val="24"/>
                <w:szCs w:val="24"/>
              </w:rPr>
              <w:t>4. Серія сертифіката складається з двох літер:</w:t>
            </w:r>
          </w:p>
          <w:p w:rsidR="00C64D64" w:rsidRDefault="00C64D64" w:rsidP="00C64D64">
            <w:pPr>
              <w:widowControl/>
              <w:shd w:val="clear" w:color="auto" w:fill="FFFFFF"/>
              <w:jc w:val="both"/>
              <w:rPr>
                <w:sz w:val="24"/>
                <w:szCs w:val="24"/>
              </w:rPr>
            </w:pPr>
          </w:p>
          <w:p w:rsidR="00041FDC" w:rsidRPr="00C64D64" w:rsidRDefault="00041FDC" w:rsidP="00C64D64">
            <w:pPr>
              <w:widowControl/>
              <w:shd w:val="clear" w:color="auto" w:fill="FFFFFF"/>
              <w:ind w:firstLine="335"/>
              <w:jc w:val="both"/>
              <w:rPr>
                <w:sz w:val="24"/>
                <w:szCs w:val="24"/>
              </w:rPr>
            </w:pPr>
            <w:r w:rsidRPr="00C64D64">
              <w:rPr>
                <w:sz w:val="24"/>
                <w:szCs w:val="24"/>
              </w:rPr>
              <w:lastRenderedPageBreak/>
              <w:t>перша літера серії сертифіката визначає форму власності закладу освіти:</w:t>
            </w:r>
          </w:p>
          <w:p w:rsidR="00A557F0" w:rsidRPr="00C64D64" w:rsidRDefault="00A557F0" w:rsidP="00041FDC">
            <w:pPr>
              <w:widowControl/>
              <w:shd w:val="clear" w:color="auto" w:fill="FFFFFF"/>
              <w:ind w:left="283"/>
              <w:jc w:val="both"/>
              <w:rPr>
                <w:b/>
                <w:sz w:val="24"/>
                <w:szCs w:val="24"/>
              </w:rPr>
            </w:pPr>
          </w:p>
          <w:p w:rsidR="00041FDC" w:rsidRPr="00C64D64" w:rsidRDefault="00041FDC" w:rsidP="00041FDC">
            <w:pPr>
              <w:widowControl/>
              <w:shd w:val="clear" w:color="auto" w:fill="FFFFFF"/>
              <w:ind w:left="283"/>
              <w:jc w:val="both"/>
              <w:rPr>
                <w:sz w:val="24"/>
                <w:szCs w:val="24"/>
              </w:rPr>
            </w:pPr>
            <w:r w:rsidRPr="00C64D64">
              <w:rPr>
                <w:b/>
                <w:sz w:val="24"/>
                <w:szCs w:val="24"/>
              </w:rPr>
              <w:t>літера</w:t>
            </w:r>
            <w:r w:rsidRPr="00C64D64">
              <w:rPr>
                <w:sz w:val="24"/>
                <w:szCs w:val="24"/>
              </w:rPr>
              <w:t xml:space="preserve"> Д - державна форма власності;</w:t>
            </w:r>
          </w:p>
          <w:p w:rsidR="00041FDC" w:rsidRPr="00C64D64" w:rsidRDefault="00041FDC" w:rsidP="00041FDC">
            <w:pPr>
              <w:widowControl/>
              <w:shd w:val="clear" w:color="auto" w:fill="FFFFFF"/>
              <w:ind w:left="283"/>
              <w:jc w:val="both"/>
              <w:rPr>
                <w:sz w:val="24"/>
                <w:szCs w:val="24"/>
              </w:rPr>
            </w:pPr>
            <w:r w:rsidRPr="00C64D64">
              <w:rPr>
                <w:b/>
                <w:sz w:val="24"/>
                <w:szCs w:val="24"/>
              </w:rPr>
              <w:t xml:space="preserve">літера </w:t>
            </w:r>
            <w:r w:rsidRPr="00C64D64">
              <w:rPr>
                <w:sz w:val="24"/>
                <w:szCs w:val="24"/>
              </w:rPr>
              <w:t>К - комунальна форма власності;</w:t>
            </w:r>
          </w:p>
          <w:p w:rsidR="00041FDC" w:rsidRPr="00C64D64" w:rsidRDefault="00041FDC" w:rsidP="00041FDC">
            <w:pPr>
              <w:widowControl/>
              <w:shd w:val="clear" w:color="auto" w:fill="FFFFFF"/>
              <w:ind w:left="283"/>
              <w:jc w:val="both"/>
              <w:rPr>
                <w:sz w:val="24"/>
                <w:szCs w:val="24"/>
              </w:rPr>
            </w:pPr>
            <w:r w:rsidRPr="00C64D64">
              <w:rPr>
                <w:b/>
                <w:sz w:val="24"/>
                <w:szCs w:val="24"/>
              </w:rPr>
              <w:t>літера</w:t>
            </w:r>
            <w:r w:rsidRPr="00C64D64">
              <w:rPr>
                <w:sz w:val="24"/>
                <w:szCs w:val="24"/>
              </w:rPr>
              <w:t xml:space="preserve"> П - приватна форма власності;</w:t>
            </w:r>
          </w:p>
          <w:p w:rsidR="00041FDC" w:rsidRPr="00C64D64" w:rsidRDefault="00041FDC" w:rsidP="00041FDC">
            <w:pPr>
              <w:widowControl/>
              <w:shd w:val="clear" w:color="auto" w:fill="FFFFFF"/>
              <w:ind w:left="283"/>
              <w:jc w:val="both"/>
              <w:rPr>
                <w:sz w:val="24"/>
                <w:szCs w:val="24"/>
              </w:rPr>
            </w:pPr>
            <w:r w:rsidRPr="00C64D64">
              <w:rPr>
                <w:sz w:val="24"/>
                <w:szCs w:val="24"/>
              </w:rPr>
              <w:t>друга літера серії сертифіката визначає, кому видано сертифікат:</w:t>
            </w:r>
          </w:p>
          <w:p w:rsidR="00041FDC" w:rsidRPr="00C64D64" w:rsidRDefault="00041FDC" w:rsidP="00041FDC">
            <w:pPr>
              <w:widowControl/>
              <w:shd w:val="clear" w:color="auto" w:fill="FFFFFF"/>
              <w:ind w:left="283"/>
              <w:jc w:val="both"/>
              <w:rPr>
                <w:sz w:val="24"/>
                <w:szCs w:val="24"/>
              </w:rPr>
            </w:pPr>
            <w:r w:rsidRPr="00C64D64">
              <w:rPr>
                <w:b/>
                <w:sz w:val="24"/>
                <w:szCs w:val="24"/>
              </w:rPr>
              <w:t xml:space="preserve">літера </w:t>
            </w:r>
            <w:r w:rsidRPr="00C64D64">
              <w:rPr>
                <w:sz w:val="24"/>
                <w:szCs w:val="24"/>
              </w:rPr>
              <w:t>О - заклад освіти, який не є територіально відокремленим структурним підрозділом;</w:t>
            </w:r>
          </w:p>
          <w:p w:rsidR="00041FDC" w:rsidRPr="00C64D64" w:rsidRDefault="00041FDC" w:rsidP="00041FDC">
            <w:pPr>
              <w:widowControl/>
              <w:shd w:val="clear" w:color="auto" w:fill="FFFFFF"/>
              <w:ind w:left="283"/>
              <w:jc w:val="both"/>
              <w:rPr>
                <w:sz w:val="24"/>
                <w:szCs w:val="24"/>
              </w:rPr>
            </w:pPr>
            <w:r w:rsidRPr="00C64D64">
              <w:rPr>
                <w:b/>
                <w:sz w:val="24"/>
                <w:szCs w:val="24"/>
              </w:rPr>
              <w:t>літера</w:t>
            </w:r>
            <w:r w:rsidRPr="00C64D64">
              <w:rPr>
                <w:sz w:val="24"/>
                <w:szCs w:val="24"/>
              </w:rPr>
              <w:t xml:space="preserve"> С - територіально відокремлений структурний підрозділ закладу освіти, у якому акредитовано освітньо-професійну програму.</w:t>
            </w:r>
          </w:p>
        </w:tc>
        <w:tc>
          <w:tcPr>
            <w:tcW w:w="7513" w:type="dxa"/>
          </w:tcPr>
          <w:p w:rsidR="00041FDC" w:rsidRPr="00C64D64" w:rsidRDefault="00041FDC" w:rsidP="00041FDC">
            <w:pPr>
              <w:widowControl/>
              <w:shd w:val="clear" w:color="auto" w:fill="FFFFFF"/>
              <w:ind w:left="283"/>
              <w:jc w:val="both"/>
              <w:rPr>
                <w:sz w:val="24"/>
                <w:szCs w:val="24"/>
              </w:rPr>
            </w:pPr>
            <w:r w:rsidRPr="00C64D64">
              <w:rPr>
                <w:sz w:val="24"/>
                <w:szCs w:val="24"/>
              </w:rPr>
              <w:lastRenderedPageBreak/>
              <w:t>4. Серія сертифіката складається з двох літер:</w:t>
            </w:r>
          </w:p>
          <w:p w:rsidR="00041FDC" w:rsidRPr="00C64D64" w:rsidRDefault="00041FDC" w:rsidP="00041FDC">
            <w:pPr>
              <w:widowControl/>
              <w:shd w:val="clear" w:color="auto" w:fill="FFFFFF"/>
              <w:ind w:left="283"/>
              <w:jc w:val="both"/>
              <w:rPr>
                <w:sz w:val="24"/>
                <w:szCs w:val="24"/>
              </w:rPr>
            </w:pPr>
            <w:r w:rsidRPr="00C64D64">
              <w:rPr>
                <w:sz w:val="24"/>
                <w:szCs w:val="24"/>
              </w:rPr>
              <w:lastRenderedPageBreak/>
              <w:t>перша літера серії сертифіката визначає форму власності закладу освіти:</w:t>
            </w:r>
          </w:p>
          <w:p w:rsidR="00041FDC" w:rsidRPr="00C64D64" w:rsidRDefault="00041FDC" w:rsidP="00041FDC">
            <w:pPr>
              <w:widowControl/>
              <w:shd w:val="clear" w:color="auto" w:fill="FFFFFF"/>
              <w:ind w:left="283"/>
              <w:jc w:val="both"/>
              <w:rPr>
                <w:b/>
                <w:sz w:val="24"/>
                <w:szCs w:val="24"/>
              </w:rPr>
            </w:pPr>
            <w:r w:rsidRPr="00C64D64">
              <w:rPr>
                <w:b/>
                <w:sz w:val="24"/>
                <w:szCs w:val="24"/>
              </w:rPr>
              <w:t>(вилучення)</w:t>
            </w:r>
          </w:p>
          <w:p w:rsidR="00041FDC" w:rsidRPr="00C64D64" w:rsidRDefault="00041FDC" w:rsidP="00041FDC">
            <w:pPr>
              <w:widowControl/>
              <w:shd w:val="clear" w:color="auto" w:fill="FFFFFF"/>
              <w:ind w:left="283"/>
              <w:jc w:val="both"/>
              <w:rPr>
                <w:sz w:val="24"/>
                <w:szCs w:val="24"/>
              </w:rPr>
            </w:pPr>
            <w:r w:rsidRPr="00C64D64">
              <w:rPr>
                <w:sz w:val="24"/>
                <w:szCs w:val="24"/>
              </w:rPr>
              <w:t>Д - державна форма власності;</w:t>
            </w:r>
          </w:p>
          <w:p w:rsidR="00041FDC" w:rsidRPr="00C64D64" w:rsidRDefault="00041FDC" w:rsidP="00041FDC">
            <w:pPr>
              <w:widowControl/>
              <w:shd w:val="clear" w:color="auto" w:fill="FFFFFF"/>
              <w:ind w:left="283"/>
              <w:jc w:val="both"/>
              <w:rPr>
                <w:sz w:val="24"/>
                <w:szCs w:val="24"/>
              </w:rPr>
            </w:pPr>
            <w:r w:rsidRPr="00C64D64">
              <w:rPr>
                <w:sz w:val="24"/>
                <w:szCs w:val="24"/>
              </w:rPr>
              <w:t>К - комунальна форма власності;</w:t>
            </w:r>
          </w:p>
          <w:p w:rsidR="00041FDC" w:rsidRPr="00C64D64" w:rsidRDefault="00041FDC" w:rsidP="00041FDC">
            <w:pPr>
              <w:widowControl/>
              <w:shd w:val="clear" w:color="auto" w:fill="FFFFFF"/>
              <w:ind w:left="283"/>
              <w:jc w:val="both"/>
              <w:rPr>
                <w:sz w:val="24"/>
                <w:szCs w:val="24"/>
              </w:rPr>
            </w:pPr>
            <w:r w:rsidRPr="00C64D64">
              <w:rPr>
                <w:sz w:val="24"/>
                <w:szCs w:val="24"/>
              </w:rPr>
              <w:t>П - приватна форма власності;</w:t>
            </w:r>
          </w:p>
          <w:p w:rsidR="00041FDC" w:rsidRPr="00C64D64" w:rsidRDefault="00041FDC" w:rsidP="00041FDC">
            <w:pPr>
              <w:widowControl/>
              <w:shd w:val="clear" w:color="auto" w:fill="FFFFFF"/>
              <w:ind w:left="283"/>
              <w:jc w:val="both"/>
              <w:rPr>
                <w:sz w:val="24"/>
                <w:szCs w:val="24"/>
              </w:rPr>
            </w:pPr>
            <w:r w:rsidRPr="00C64D64">
              <w:rPr>
                <w:sz w:val="24"/>
                <w:szCs w:val="24"/>
              </w:rPr>
              <w:t>друга літера серії сертифіката визначає, кому видано сертифікат:</w:t>
            </w:r>
          </w:p>
          <w:p w:rsidR="00041FDC" w:rsidRPr="00C64D64" w:rsidRDefault="00041FDC" w:rsidP="00041FDC">
            <w:pPr>
              <w:widowControl/>
              <w:shd w:val="clear" w:color="auto" w:fill="FFFFFF"/>
              <w:ind w:left="283"/>
              <w:jc w:val="both"/>
              <w:rPr>
                <w:sz w:val="24"/>
                <w:szCs w:val="24"/>
              </w:rPr>
            </w:pPr>
            <w:r w:rsidRPr="00C64D64">
              <w:rPr>
                <w:sz w:val="24"/>
                <w:szCs w:val="24"/>
              </w:rPr>
              <w:t>О - заклад освіти, який не є територіально відокремленим структурним підрозділом;</w:t>
            </w:r>
          </w:p>
          <w:p w:rsidR="00041FDC" w:rsidRPr="00C64D64" w:rsidRDefault="00041FDC" w:rsidP="00041FDC">
            <w:pPr>
              <w:widowControl/>
              <w:shd w:val="clear" w:color="auto" w:fill="FFFFFF"/>
              <w:ind w:left="283"/>
              <w:jc w:val="both"/>
              <w:rPr>
                <w:sz w:val="24"/>
                <w:szCs w:val="24"/>
              </w:rPr>
            </w:pPr>
            <w:r w:rsidRPr="00C64D64">
              <w:rPr>
                <w:sz w:val="24"/>
                <w:szCs w:val="24"/>
              </w:rPr>
              <w:t>С - територіально відокремлений структурний підрозділ закладу освіти, у якому акредитовано освітньо-професійну програму.</w:t>
            </w:r>
          </w:p>
        </w:tc>
      </w:tr>
      <w:tr w:rsidR="00C64D64" w:rsidRPr="00C64D64" w:rsidTr="00041FDC">
        <w:trPr>
          <w:trHeight w:val="256"/>
        </w:trPr>
        <w:tc>
          <w:tcPr>
            <w:tcW w:w="7956" w:type="dxa"/>
          </w:tcPr>
          <w:p w:rsidR="00041FDC" w:rsidRPr="00C64D64" w:rsidRDefault="00041FDC" w:rsidP="00041FDC">
            <w:pPr>
              <w:pBdr>
                <w:top w:val="nil"/>
                <w:left w:val="nil"/>
                <w:bottom w:val="nil"/>
                <w:right w:val="nil"/>
                <w:between w:val="nil"/>
              </w:pBdr>
              <w:ind w:left="283"/>
              <w:rPr>
                <w:sz w:val="24"/>
                <w:szCs w:val="24"/>
              </w:rPr>
            </w:pPr>
            <w:r w:rsidRPr="00C64D64">
              <w:rPr>
                <w:sz w:val="24"/>
                <w:szCs w:val="24"/>
                <w:highlight w:val="white"/>
              </w:rPr>
              <w:lastRenderedPageBreak/>
              <w:t>III. Переоформлення сертифікатів</w:t>
            </w:r>
          </w:p>
        </w:tc>
        <w:tc>
          <w:tcPr>
            <w:tcW w:w="7513" w:type="dxa"/>
          </w:tcPr>
          <w:p w:rsidR="00041FDC" w:rsidRPr="00C64D64" w:rsidRDefault="00041FDC" w:rsidP="00041FDC">
            <w:pPr>
              <w:pBdr>
                <w:top w:val="nil"/>
                <w:left w:val="nil"/>
                <w:bottom w:val="nil"/>
                <w:right w:val="nil"/>
                <w:between w:val="nil"/>
              </w:pBdr>
              <w:ind w:left="283"/>
              <w:rPr>
                <w:sz w:val="24"/>
                <w:szCs w:val="24"/>
              </w:rPr>
            </w:pPr>
          </w:p>
        </w:tc>
      </w:tr>
      <w:tr w:rsidR="00C64D64" w:rsidRPr="00C64D64" w:rsidTr="00041FDC">
        <w:trPr>
          <w:trHeight w:val="2779"/>
        </w:trPr>
        <w:tc>
          <w:tcPr>
            <w:tcW w:w="7956" w:type="dxa"/>
          </w:tcPr>
          <w:p w:rsidR="00041FDC" w:rsidRPr="00C64D64" w:rsidRDefault="00041FDC" w:rsidP="00C64D64">
            <w:pPr>
              <w:widowControl/>
              <w:shd w:val="clear" w:color="auto" w:fill="FFFFFF"/>
              <w:ind w:left="52" w:firstLine="231"/>
              <w:jc w:val="both"/>
              <w:rPr>
                <w:sz w:val="24"/>
                <w:szCs w:val="24"/>
              </w:rPr>
            </w:pPr>
            <w:r w:rsidRPr="00C64D64">
              <w:rPr>
                <w:sz w:val="24"/>
                <w:szCs w:val="24"/>
              </w:rPr>
              <w:t xml:space="preserve">2. Для переоформлення сертифіката заклад освіти подає до Служби заяву про переоформлення </w:t>
            </w:r>
            <w:r w:rsidRPr="00C64D64">
              <w:rPr>
                <w:b/>
                <w:sz w:val="24"/>
                <w:szCs w:val="24"/>
              </w:rPr>
              <w:t>сертифікату</w:t>
            </w:r>
            <w:r w:rsidRPr="00C64D64">
              <w:rPr>
                <w:sz w:val="24"/>
                <w:szCs w:val="24"/>
              </w:rPr>
              <w:t xml:space="preserve"> за формою, наведеною у </w:t>
            </w:r>
            <w:hyperlink r:id="rId11" w:anchor="n94">
              <w:r w:rsidRPr="00C64D64">
                <w:rPr>
                  <w:sz w:val="24"/>
                  <w:szCs w:val="24"/>
                  <w:u w:val="single"/>
                </w:rPr>
                <w:t>додатку 1</w:t>
              </w:r>
            </w:hyperlink>
            <w:r w:rsidRPr="00C64D64">
              <w:rPr>
                <w:sz w:val="24"/>
                <w:szCs w:val="24"/>
              </w:rPr>
              <w:t> до цього Порядку, у якій зазначає підстави подання такої заяви та інформацію, яка потребує змін. Разом із заявою про переоформлення сертифіката заклад освіти подає до Служби сертифікат, що підлягає переоформленню та документи, що підтверджують наявність визначених законодавством підстав.</w:t>
            </w:r>
          </w:p>
          <w:p w:rsidR="00A557F0" w:rsidRPr="00C64D64" w:rsidRDefault="00A557F0" w:rsidP="00C64D64">
            <w:pPr>
              <w:widowControl/>
              <w:shd w:val="clear" w:color="auto" w:fill="FFFFFF"/>
              <w:ind w:left="52" w:firstLine="231"/>
              <w:jc w:val="both"/>
              <w:rPr>
                <w:sz w:val="24"/>
                <w:szCs w:val="24"/>
              </w:rPr>
            </w:pPr>
          </w:p>
          <w:p w:rsidR="00041FDC" w:rsidRPr="00C64D64" w:rsidRDefault="00A557F0" w:rsidP="00041FDC">
            <w:pPr>
              <w:widowControl/>
              <w:shd w:val="clear" w:color="auto" w:fill="FFFFFF"/>
              <w:ind w:left="283"/>
              <w:jc w:val="both"/>
              <w:rPr>
                <w:b/>
                <w:sz w:val="24"/>
                <w:szCs w:val="24"/>
              </w:rPr>
            </w:pPr>
            <w:r w:rsidRPr="00C64D64">
              <w:rPr>
                <w:b/>
                <w:sz w:val="24"/>
                <w:szCs w:val="24"/>
              </w:rPr>
              <w:t>Відсутній</w:t>
            </w:r>
          </w:p>
          <w:p w:rsidR="00041FDC" w:rsidRPr="00C64D64" w:rsidRDefault="00041FDC" w:rsidP="00041FDC">
            <w:pPr>
              <w:widowControl/>
              <w:shd w:val="clear" w:color="auto" w:fill="FFFFFF"/>
              <w:ind w:left="283"/>
              <w:jc w:val="both"/>
              <w:rPr>
                <w:sz w:val="24"/>
                <w:szCs w:val="24"/>
              </w:rPr>
            </w:pPr>
          </w:p>
        </w:tc>
        <w:tc>
          <w:tcPr>
            <w:tcW w:w="7513" w:type="dxa"/>
          </w:tcPr>
          <w:p w:rsidR="00041FDC" w:rsidRPr="00C64D64" w:rsidRDefault="00041FDC" w:rsidP="00C64D64">
            <w:pPr>
              <w:widowControl/>
              <w:shd w:val="clear" w:color="auto" w:fill="FFFFFF"/>
              <w:ind w:firstLine="317"/>
              <w:jc w:val="both"/>
              <w:rPr>
                <w:sz w:val="24"/>
                <w:szCs w:val="24"/>
              </w:rPr>
            </w:pPr>
            <w:r w:rsidRPr="00C64D64">
              <w:rPr>
                <w:sz w:val="24"/>
                <w:szCs w:val="24"/>
              </w:rPr>
              <w:t>2. Для переоформлення сертифіката заклад освіти подає до Служби</w:t>
            </w:r>
            <w:r w:rsidRPr="00C64D64">
              <w:rPr>
                <w:b/>
                <w:sz w:val="24"/>
                <w:szCs w:val="24"/>
              </w:rPr>
              <w:t xml:space="preserve"> </w:t>
            </w:r>
            <w:r w:rsidRPr="00C64D64">
              <w:rPr>
                <w:sz w:val="24"/>
                <w:szCs w:val="24"/>
              </w:rPr>
              <w:t xml:space="preserve">заяву про переоформлення </w:t>
            </w:r>
            <w:r w:rsidRPr="00C64D64">
              <w:rPr>
                <w:b/>
                <w:sz w:val="24"/>
                <w:szCs w:val="24"/>
              </w:rPr>
              <w:t>сертифіката</w:t>
            </w:r>
            <w:r w:rsidRPr="00C64D64">
              <w:rPr>
                <w:sz w:val="24"/>
                <w:szCs w:val="24"/>
              </w:rPr>
              <w:t xml:space="preserve"> за формою, наведеною у </w:t>
            </w:r>
            <w:hyperlink r:id="rId12" w:anchor="n94">
              <w:r w:rsidRPr="00C64D64">
                <w:rPr>
                  <w:sz w:val="24"/>
                  <w:szCs w:val="24"/>
                  <w:u w:val="single"/>
                </w:rPr>
                <w:t>додатку 1</w:t>
              </w:r>
            </w:hyperlink>
            <w:r w:rsidRPr="00C64D64">
              <w:rPr>
                <w:sz w:val="24"/>
                <w:szCs w:val="24"/>
              </w:rPr>
              <w:t> до цього Порядку, у якій зазначає підстави подання такої заяви та інформацію, яка</w:t>
            </w:r>
            <w:r w:rsidRPr="00C64D64">
              <w:rPr>
                <w:b/>
                <w:sz w:val="24"/>
                <w:szCs w:val="24"/>
              </w:rPr>
              <w:t xml:space="preserve"> </w:t>
            </w:r>
            <w:r w:rsidRPr="00C64D64">
              <w:rPr>
                <w:sz w:val="24"/>
                <w:szCs w:val="24"/>
              </w:rPr>
              <w:t>потребує змін. Разом із заявою про переоформлення сертифіката заклад освіти подає до Служби сертифікат, що підлягає переоформленн</w:t>
            </w:r>
            <w:r w:rsidRPr="00C64D64">
              <w:rPr>
                <w:b/>
                <w:sz w:val="24"/>
                <w:szCs w:val="24"/>
              </w:rPr>
              <w:t>ю,</w:t>
            </w:r>
            <w:r w:rsidRPr="00C64D64">
              <w:rPr>
                <w:sz w:val="24"/>
                <w:szCs w:val="24"/>
              </w:rPr>
              <w:t xml:space="preserve"> та документи, що підтверджують наявність визначених законодавством підстав.</w:t>
            </w:r>
          </w:p>
          <w:p w:rsidR="00A557F0" w:rsidRPr="00C64D64" w:rsidRDefault="00A557F0" w:rsidP="00C64D64">
            <w:pPr>
              <w:ind w:firstLine="317"/>
              <w:jc w:val="both"/>
              <w:rPr>
                <w:b/>
                <w:sz w:val="24"/>
                <w:szCs w:val="24"/>
              </w:rPr>
            </w:pPr>
          </w:p>
          <w:p w:rsidR="00041FDC" w:rsidRPr="00C64D64" w:rsidRDefault="00041FDC" w:rsidP="00C64D64">
            <w:pPr>
              <w:ind w:firstLine="317"/>
              <w:jc w:val="both"/>
              <w:rPr>
                <w:b/>
                <w:sz w:val="24"/>
                <w:szCs w:val="24"/>
              </w:rPr>
            </w:pPr>
            <w:r w:rsidRPr="00C64D64">
              <w:rPr>
                <w:b/>
                <w:sz w:val="24"/>
                <w:szCs w:val="24"/>
              </w:rPr>
              <w:t>Заява формується на офіційному бланку юридичної особи із дотриманням визначених законодавством вимог</w:t>
            </w:r>
          </w:p>
        </w:tc>
      </w:tr>
      <w:tr w:rsidR="00C64D64" w:rsidRPr="00C64D64" w:rsidTr="00041FDC">
        <w:trPr>
          <w:trHeight w:val="893"/>
        </w:trPr>
        <w:tc>
          <w:tcPr>
            <w:tcW w:w="7956" w:type="dxa"/>
          </w:tcPr>
          <w:p w:rsidR="00A557F0" w:rsidRPr="00C64D64" w:rsidRDefault="00A557F0" w:rsidP="00A557F0">
            <w:pPr>
              <w:widowControl/>
              <w:shd w:val="clear" w:color="auto" w:fill="FFFFFF"/>
              <w:ind w:left="283"/>
              <w:jc w:val="both"/>
              <w:rPr>
                <w:b/>
                <w:sz w:val="24"/>
                <w:szCs w:val="24"/>
              </w:rPr>
            </w:pPr>
            <w:r w:rsidRPr="00C64D64">
              <w:rPr>
                <w:b/>
                <w:sz w:val="24"/>
                <w:szCs w:val="24"/>
              </w:rPr>
              <w:t>Відсутній</w:t>
            </w:r>
          </w:p>
          <w:p w:rsidR="00041FDC" w:rsidRPr="00C64D64" w:rsidRDefault="00041FDC" w:rsidP="00041FDC">
            <w:pPr>
              <w:widowControl/>
              <w:shd w:val="clear" w:color="auto" w:fill="FFFFFF"/>
              <w:ind w:left="283"/>
              <w:jc w:val="both"/>
              <w:rPr>
                <w:sz w:val="24"/>
                <w:szCs w:val="24"/>
              </w:rPr>
            </w:pPr>
          </w:p>
        </w:tc>
        <w:tc>
          <w:tcPr>
            <w:tcW w:w="7513" w:type="dxa"/>
          </w:tcPr>
          <w:p w:rsidR="00041FDC" w:rsidRPr="00C64D64" w:rsidRDefault="00041FDC" w:rsidP="00C64D64">
            <w:pPr>
              <w:widowControl/>
              <w:shd w:val="clear" w:color="auto" w:fill="FFFFFF"/>
              <w:ind w:left="283" w:hanging="249"/>
              <w:jc w:val="both"/>
              <w:rPr>
                <w:b/>
                <w:sz w:val="24"/>
                <w:szCs w:val="24"/>
              </w:rPr>
            </w:pPr>
            <w:r w:rsidRPr="00C64D64">
              <w:rPr>
                <w:b/>
                <w:sz w:val="24"/>
                <w:szCs w:val="24"/>
              </w:rPr>
              <w:t>4. Служба протягом трьох робочих днів після реєстрації заяви проводить перевірку заяви та доданих до неї документів і приймає рішення про:</w:t>
            </w:r>
          </w:p>
          <w:p w:rsidR="00041FDC" w:rsidRPr="00C64D64" w:rsidRDefault="00041FDC" w:rsidP="00C64D64">
            <w:pPr>
              <w:widowControl/>
              <w:shd w:val="clear" w:color="auto" w:fill="FFFFFF"/>
              <w:ind w:left="283" w:hanging="249"/>
              <w:jc w:val="both"/>
              <w:rPr>
                <w:b/>
                <w:sz w:val="24"/>
                <w:szCs w:val="24"/>
              </w:rPr>
            </w:pPr>
            <w:r w:rsidRPr="00C64D64">
              <w:rPr>
                <w:b/>
                <w:sz w:val="24"/>
                <w:szCs w:val="24"/>
              </w:rPr>
              <w:t>залишення заяви без руху;</w:t>
            </w:r>
          </w:p>
          <w:p w:rsidR="00041FDC" w:rsidRPr="00C64D64" w:rsidRDefault="00041FDC" w:rsidP="00BB4E14">
            <w:pPr>
              <w:widowControl/>
              <w:shd w:val="clear" w:color="auto" w:fill="FFFFFF"/>
              <w:ind w:left="95" w:hanging="61"/>
              <w:jc w:val="both"/>
              <w:rPr>
                <w:b/>
                <w:sz w:val="24"/>
                <w:szCs w:val="24"/>
              </w:rPr>
            </w:pPr>
            <w:r w:rsidRPr="00C64D64">
              <w:rPr>
                <w:b/>
                <w:sz w:val="24"/>
                <w:szCs w:val="24"/>
              </w:rPr>
              <w:t xml:space="preserve">відмову в переоформленні сертифіката  </w:t>
            </w:r>
          </w:p>
          <w:p w:rsidR="00041FDC" w:rsidRPr="00C64D64" w:rsidRDefault="00041FDC" w:rsidP="00BB4E14">
            <w:pPr>
              <w:widowControl/>
              <w:shd w:val="clear" w:color="auto" w:fill="FFFFFF"/>
              <w:ind w:left="95" w:hanging="61"/>
              <w:jc w:val="both"/>
              <w:rPr>
                <w:b/>
                <w:sz w:val="24"/>
                <w:szCs w:val="24"/>
              </w:rPr>
            </w:pPr>
            <w:r w:rsidRPr="00C64D64">
              <w:rPr>
                <w:b/>
                <w:sz w:val="24"/>
                <w:szCs w:val="24"/>
              </w:rPr>
              <w:t>або починає процедуру з переоформлення сертифіката.</w:t>
            </w:r>
          </w:p>
          <w:p w:rsidR="00041FDC" w:rsidRPr="00C64D64" w:rsidRDefault="00041FDC" w:rsidP="00C64D64">
            <w:pPr>
              <w:widowControl/>
              <w:shd w:val="clear" w:color="auto" w:fill="FFFFFF"/>
              <w:ind w:left="283" w:hanging="249"/>
              <w:jc w:val="both"/>
              <w:rPr>
                <w:b/>
                <w:sz w:val="24"/>
                <w:szCs w:val="24"/>
                <w:lang w:val="en-US"/>
              </w:rPr>
            </w:pPr>
          </w:p>
        </w:tc>
      </w:tr>
      <w:tr w:rsidR="00C64D64" w:rsidRPr="00C64D64" w:rsidTr="00041FDC">
        <w:trPr>
          <w:trHeight w:val="893"/>
        </w:trPr>
        <w:tc>
          <w:tcPr>
            <w:tcW w:w="7956" w:type="dxa"/>
          </w:tcPr>
          <w:p w:rsidR="00A557F0" w:rsidRPr="00C64D64" w:rsidRDefault="00A557F0" w:rsidP="00A557F0">
            <w:pPr>
              <w:widowControl/>
              <w:shd w:val="clear" w:color="auto" w:fill="FFFFFF"/>
              <w:ind w:left="283"/>
              <w:jc w:val="both"/>
              <w:rPr>
                <w:b/>
                <w:sz w:val="24"/>
                <w:szCs w:val="24"/>
              </w:rPr>
            </w:pPr>
            <w:r w:rsidRPr="00C64D64">
              <w:rPr>
                <w:b/>
                <w:sz w:val="24"/>
                <w:szCs w:val="24"/>
              </w:rPr>
              <w:t>Відсутній</w:t>
            </w:r>
          </w:p>
          <w:p w:rsidR="00041FDC" w:rsidRPr="00C64D64" w:rsidRDefault="00041FDC" w:rsidP="00041FDC">
            <w:pPr>
              <w:widowControl/>
              <w:shd w:val="clear" w:color="auto" w:fill="FFFFFF"/>
              <w:ind w:left="283"/>
              <w:jc w:val="both"/>
              <w:rPr>
                <w:sz w:val="24"/>
                <w:szCs w:val="24"/>
              </w:rPr>
            </w:pPr>
          </w:p>
        </w:tc>
        <w:tc>
          <w:tcPr>
            <w:tcW w:w="7513" w:type="dxa"/>
          </w:tcPr>
          <w:p w:rsidR="00041FDC" w:rsidRPr="00C64D64" w:rsidRDefault="00041FDC" w:rsidP="00C64D64">
            <w:pPr>
              <w:widowControl/>
              <w:shd w:val="clear" w:color="auto" w:fill="FFFFFF"/>
              <w:ind w:left="283" w:hanging="249"/>
              <w:jc w:val="both"/>
              <w:rPr>
                <w:b/>
                <w:sz w:val="24"/>
                <w:szCs w:val="24"/>
              </w:rPr>
            </w:pPr>
            <w:r w:rsidRPr="00C64D64">
              <w:rPr>
                <w:b/>
                <w:sz w:val="24"/>
                <w:szCs w:val="24"/>
              </w:rPr>
              <w:t>5. Підставами для залишення заяви без руху є:</w:t>
            </w:r>
          </w:p>
          <w:p w:rsidR="00041FDC" w:rsidRPr="00C64D64" w:rsidRDefault="00041FDC" w:rsidP="00BB4E14">
            <w:pPr>
              <w:widowControl/>
              <w:shd w:val="clear" w:color="auto" w:fill="FFFFFF"/>
              <w:ind w:firstLine="317"/>
              <w:jc w:val="both"/>
              <w:rPr>
                <w:b/>
                <w:sz w:val="24"/>
                <w:szCs w:val="24"/>
              </w:rPr>
            </w:pPr>
            <w:r w:rsidRPr="00C64D64">
              <w:rPr>
                <w:b/>
                <w:sz w:val="24"/>
                <w:szCs w:val="24"/>
              </w:rPr>
              <w:t>подання документів від імені особи, яка не вповноважена на виконання цих дій;</w:t>
            </w:r>
          </w:p>
          <w:p w:rsidR="00041FDC" w:rsidRPr="00C64D64" w:rsidRDefault="00041FDC" w:rsidP="00BB4E14">
            <w:pPr>
              <w:widowControl/>
              <w:shd w:val="clear" w:color="auto" w:fill="FFFFFF"/>
              <w:ind w:left="283" w:firstLine="34"/>
              <w:jc w:val="both"/>
              <w:rPr>
                <w:b/>
                <w:sz w:val="24"/>
                <w:szCs w:val="24"/>
              </w:rPr>
            </w:pPr>
            <w:r w:rsidRPr="00C64D64">
              <w:rPr>
                <w:b/>
                <w:sz w:val="24"/>
                <w:szCs w:val="24"/>
              </w:rPr>
              <w:t>подання заяви не за встановленою цим Порядком формою;</w:t>
            </w:r>
          </w:p>
          <w:p w:rsidR="00041FDC" w:rsidRPr="00C64D64" w:rsidRDefault="00041FDC" w:rsidP="00BB4E14">
            <w:pPr>
              <w:widowControl/>
              <w:shd w:val="clear" w:color="auto" w:fill="FFFFFF"/>
              <w:ind w:firstLine="317"/>
              <w:jc w:val="both"/>
              <w:rPr>
                <w:b/>
                <w:sz w:val="24"/>
                <w:szCs w:val="24"/>
              </w:rPr>
            </w:pPr>
            <w:r w:rsidRPr="00C64D64">
              <w:rPr>
                <w:b/>
                <w:sz w:val="24"/>
                <w:szCs w:val="24"/>
              </w:rPr>
              <w:t>подання разом із заявою документів або відомостей, визначених цим Порядком, не в повному обсязі;</w:t>
            </w:r>
          </w:p>
          <w:p w:rsidR="00041FDC" w:rsidRPr="00C64D64" w:rsidRDefault="00041FDC" w:rsidP="00BB4E14">
            <w:pPr>
              <w:widowControl/>
              <w:shd w:val="clear" w:color="auto" w:fill="FFFFFF"/>
              <w:ind w:firstLine="317"/>
              <w:jc w:val="both"/>
              <w:rPr>
                <w:b/>
                <w:sz w:val="24"/>
                <w:szCs w:val="24"/>
              </w:rPr>
            </w:pPr>
            <w:r w:rsidRPr="00C64D64">
              <w:rPr>
                <w:b/>
                <w:sz w:val="24"/>
                <w:szCs w:val="24"/>
              </w:rPr>
              <w:lastRenderedPageBreak/>
              <w:t xml:space="preserve">наявність розбіжностей основної інформації в заяві про переоформлення сертифіката про акредитацію та ліцензії закладу на провадження освітньої діяльності; </w:t>
            </w:r>
          </w:p>
          <w:p w:rsidR="00041FDC" w:rsidRPr="00C64D64" w:rsidRDefault="00041FDC" w:rsidP="00BB4E14">
            <w:pPr>
              <w:widowControl/>
              <w:shd w:val="clear" w:color="auto" w:fill="FFFFFF"/>
              <w:ind w:firstLine="317"/>
              <w:jc w:val="both"/>
              <w:rPr>
                <w:b/>
                <w:sz w:val="24"/>
                <w:szCs w:val="24"/>
              </w:rPr>
            </w:pPr>
            <w:r w:rsidRPr="00C64D64">
              <w:rPr>
                <w:b/>
                <w:sz w:val="24"/>
                <w:szCs w:val="24"/>
              </w:rPr>
              <w:t>невідповідність відомостей, вказаних у заяві, інформації, зазначеній у сертифікаті, що переоформлюється.</w:t>
            </w:r>
          </w:p>
          <w:p w:rsidR="00041FDC" w:rsidRPr="00C64D64" w:rsidRDefault="00041FDC" w:rsidP="00C64D64">
            <w:pPr>
              <w:widowControl/>
              <w:shd w:val="clear" w:color="auto" w:fill="FFFFFF"/>
              <w:ind w:left="283" w:hanging="249"/>
              <w:jc w:val="both"/>
              <w:rPr>
                <w:b/>
                <w:sz w:val="24"/>
                <w:szCs w:val="24"/>
              </w:rPr>
            </w:pPr>
          </w:p>
        </w:tc>
      </w:tr>
      <w:tr w:rsidR="00C64D64" w:rsidRPr="00C64D64" w:rsidTr="00041FDC">
        <w:trPr>
          <w:trHeight w:val="893"/>
        </w:trPr>
        <w:tc>
          <w:tcPr>
            <w:tcW w:w="7956" w:type="dxa"/>
          </w:tcPr>
          <w:p w:rsidR="00A557F0" w:rsidRPr="00C64D64" w:rsidRDefault="00A557F0" w:rsidP="00A557F0">
            <w:pPr>
              <w:widowControl/>
              <w:shd w:val="clear" w:color="auto" w:fill="FFFFFF"/>
              <w:ind w:left="283"/>
              <w:jc w:val="both"/>
              <w:rPr>
                <w:b/>
                <w:sz w:val="24"/>
                <w:szCs w:val="24"/>
              </w:rPr>
            </w:pPr>
            <w:r w:rsidRPr="00C64D64">
              <w:rPr>
                <w:b/>
                <w:sz w:val="24"/>
                <w:szCs w:val="24"/>
              </w:rPr>
              <w:lastRenderedPageBreak/>
              <w:t>Відсутній</w:t>
            </w:r>
          </w:p>
          <w:p w:rsidR="00041FDC" w:rsidRPr="00C64D64" w:rsidRDefault="00041FDC" w:rsidP="00041FDC">
            <w:pPr>
              <w:widowControl/>
              <w:shd w:val="clear" w:color="auto" w:fill="FFFFFF"/>
              <w:ind w:left="283"/>
              <w:jc w:val="both"/>
              <w:rPr>
                <w:sz w:val="24"/>
                <w:szCs w:val="24"/>
              </w:rPr>
            </w:pPr>
          </w:p>
        </w:tc>
        <w:tc>
          <w:tcPr>
            <w:tcW w:w="7513" w:type="dxa"/>
          </w:tcPr>
          <w:p w:rsidR="00041FDC" w:rsidRPr="00C64D64" w:rsidRDefault="00041FDC" w:rsidP="00C64D64">
            <w:pPr>
              <w:widowControl/>
              <w:shd w:val="clear" w:color="auto" w:fill="FFFFFF"/>
              <w:ind w:left="34" w:firstLine="425"/>
              <w:jc w:val="both"/>
              <w:rPr>
                <w:b/>
                <w:sz w:val="24"/>
                <w:szCs w:val="24"/>
              </w:rPr>
            </w:pPr>
            <w:r w:rsidRPr="00C64D64">
              <w:rPr>
                <w:b/>
                <w:sz w:val="24"/>
                <w:szCs w:val="24"/>
              </w:rPr>
              <w:t xml:space="preserve">6. У разі встановлення наявності підстав для залишення заяви без руху, Служба не пізніше наступного робочого дня після закінчення проведення перевірки приймає рішення про залишення заяви без руху, в якому зазначаються підстави для його прийняття, та надає строк для їх усунення, що не може перевищувати </w:t>
            </w:r>
            <w:r w:rsidR="00E95EAE" w:rsidRPr="00C64D64">
              <w:rPr>
                <w:b/>
                <w:sz w:val="24"/>
                <w:szCs w:val="24"/>
              </w:rPr>
              <w:t xml:space="preserve">10 </w:t>
            </w:r>
            <w:r w:rsidRPr="00C64D64">
              <w:rPr>
                <w:b/>
                <w:sz w:val="24"/>
                <w:szCs w:val="24"/>
              </w:rPr>
              <w:t xml:space="preserve">робочих днів. </w:t>
            </w:r>
          </w:p>
          <w:p w:rsidR="00041FDC" w:rsidRPr="00C64D64" w:rsidRDefault="00041FDC" w:rsidP="00C64D64">
            <w:pPr>
              <w:widowControl/>
              <w:shd w:val="clear" w:color="auto" w:fill="FFFFFF"/>
              <w:ind w:left="34" w:firstLine="425"/>
              <w:jc w:val="both"/>
              <w:rPr>
                <w:b/>
                <w:sz w:val="24"/>
                <w:szCs w:val="24"/>
              </w:rPr>
            </w:pPr>
          </w:p>
        </w:tc>
      </w:tr>
      <w:tr w:rsidR="00C64D64" w:rsidRPr="00C64D64" w:rsidTr="00041FDC">
        <w:trPr>
          <w:trHeight w:val="893"/>
        </w:trPr>
        <w:tc>
          <w:tcPr>
            <w:tcW w:w="7956" w:type="dxa"/>
          </w:tcPr>
          <w:p w:rsidR="00A557F0" w:rsidRPr="00C64D64" w:rsidRDefault="00A557F0" w:rsidP="00A557F0">
            <w:pPr>
              <w:widowControl/>
              <w:shd w:val="clear" w:color="auto" w:fill="FFFFFF"/>
              <w:ind w:left="283"/>
              <w:jc w:val="both"/>
              <w:rPr>
                <w:b/>
                <w:sz w:val="24"/>
                <w:szCs w:val="24"/>
              </w:rPr>
            </w:pPr>
            <w:r w:rsidRPr="00C64D64">
              <w:rPr>
                <w:b/>
                <w:sz w:val="24"/>
                <w:szCs w:val="24"/>
              </w:rPr>
              <w:t>Відсутній</w:t>
            </w:r>
          </w:p>
          <w:p w:rsidR="00041FDC" w:rsidRPr="00C64D64" w:rsidRDefault="00041FDC" w:rsidP="00041FDC">
            <w:pPr>
              <w:widowControl/>
              <w:shd w:val="clear" w:color="auto" w:fill="FFFFFF"/>
              <w:ind w:left="283"/>
              <w:jc w:val="both"/>
              <w:rPr>
                <w:sz w:val="24"/>
                <w:szCs w:val="24"/>
              </w:rPr>
            </w:pPr>
          </w:p>
        </w:tc>
        <w:tc>
          <w:tcPr>
            <w:tcW w:w="7513" w:type="dxa"/>
          </w:tcPr>
          <w:p w:rsidR="00041FDC" w:rsidRPr="00C64D64" w:rsidRDefault="00041FDC" w:rsidP="00C64D64">
            <w:pPr>
              <w:widowControl/>
              <w:shd w:val="clear" w:color="auto" w:fill="FFFFFF"/>
              <w:ind w:left="34" w:firstLine="425"/>
              <w:jc w:val="both"/>
              <w:rPr>
                <w:b/>
                <w:sz w:val="24"/>
                <w:szCs w:val="24"/>
              </w:rPr>
            </w:pPr>
            <w:r w:rsidRPr="00C64D64">
              <w:rPr>
                <w:b/>
                <w:sz w:val="24"/>
                <w:szCs w:val="24"/>
              </w:rPr>
              <w:t>7. Інформація про прийняте рішення щодо залишення заяви без руху протягом двох робочих з дня його прийняття надсилається закладу освіти за допомогою електронного поштового зв’язку</w:t>
            </w:r>
          </w:p>
          <w:p w:rsidR="00041FDC" w:rsidRPr="00C64D64" w:rsidRDefault="00041FDC" w:rsidP="00C64D64">
            <w:pPr>
              <w:widowControl/>
              <w:shd w:val="clear" w:color="auto" w:fill="FFFFFF"/>
              <w:ind w:left="34" w:firstLine="425"/>
              <w:jc w:val="both"/>
              <w:rPr>
                <w:b/>
                <w:sz w:val="24"/>
                <w:szCs w:val="24"/>
              </w:rPr>
            </w:pPr>
          </w:p>
        </w:tc>
      </w:tr>
      <w:tr w:rsidR="00C64D64" w:rsidRPr="00C64D64" w:rsidTr="00041FDC">
        <w:trPr>
          <w:trHeight w:val="893"/>
        </w:trPr>
        <w:tc>
          <w:tcPr>
            <w:tcW w:w="7956" w:type="dxa"/>
          </w:tcPr>
          <w:p w:rsidR="00A557F0" w:rsidRPr="00C64D64" w:rsidRDefault="00A557F0" w:rsidP="00A557F0">
            <w:pPr>
              <w:widowControl/>
              <w:shd w:val="clear" w:color="auto" w:fill="FFFFFF"/>
              <w:ind w:left="283"/>
              <w:jc w:val="both"/>
              <w:rPr>
                <w:b/>
                <w:sz w:val="24"/>
                <w:szCs w:val="24"/>
              </w:rPr>
            </w:pPr>
            <w:r w:rsidRPr="00C64D64">
              <w:rPr>
                <w:b/>
                <w:sz w:val="24"/>
                <w:szCs w:val="24"/>
              </w:rPr>
              <w:t>Відсутній</w:t>
            </w:r>
          </w:p>
          <w:p w:rsidR="00041FDC" w:rsidRPr="00C64D64" w:rsidRDefault="00041FDC" w:rsidP="00041FDC">
            <w:pPr>
              <w:widowControl/>
              <w:shd w:val="clear" w:color="auto" w:fill="FFFFFF"/>
              <w:ind w:left="283"/>
              <w:jc w:val="both"/>
              <w:rPr>
                <w:sz w:val="24"/>
                <w:szCs w:val="24"/>
              </w:rPr>
            </w:pPr>
          </w:p>
        </w:tc>
        <w:tc>
          <w:tcPr>
            <w:tcW w:w="7513" w:type="dxa"/>
          </w:tcPr>
          <w:p w:rsidR="00041FDC" w:rsidRPr="00C64D64" w:rsidRDefault="00041FDC" w:rsidP="00C64D64">
            <w:pPr>
              <w:widowControl/>
              <w:shd w:val="clear" w:color="auto" w:fill="FFFFFF"/>
              <w:ind w:left="34" w:firstLine="425"/>
              <w:jc w:val="both"/>
              <w:rPr>
                <w:b/>
                <w:sz w:val="24"/>
                <w:szCs w:val="24"/>
              </w:rPr>
            </w:pPr>
            <w:r w:rsidRPr="00C64D64">
              <w:rPr>
                <w:b/>
                <w:sz w:val="24"/>
                <w:szCs w:val="24"/>
              </w:rPr>
              <w:t xml:space="preserve">8. </w:t>
            </w:r>
            <w:r w:rsidR="00C64D64">
              <w:rPr>
                <w:b/>
                <w:sz w:val="24"/>
                <w:szCs w:val="24"/>
              </w:rPr>
              <w:t>Розгляд заяви про переоформлення сертифіката зупиняється для усунення підстав, викладених у відповідному рішенні на встановлений строк</w:t>
            </w:r>
          </w:p>
        </w:tc>
      </w:tr>
      <w:tr w:rsidR="00C64D64" w:rsidRPr="00C64D64" w:rsidTr="00041FDC">
        <w:trPr>
          <w:trHeight w:val="893"/>
        </w:trPr>
        <w:tc>
          <w:tcPr>
            <w:tcW w:w="7956" w:type="dxa"/>
          </w:tcPr>
          <w:p w:rsidR="00041FDC" w:rsidRPr="00C64D64" w:rsidRDefault="00041FDC" w:rsidP="00041FDC">
            <w:pPr>
              <w:widowControl/>
              <w:shd w:val="clear" w:color="auto" w:fill="FFFFFF"/>
              <w:ind w:left="283"/>
              <w:jc w:val="both"/>
              <w:rPr>
                <w:sz w:val="24"/>
                <w:szCs w:val="24"/>
              </w:rPr>
            </w:pPr>
            <w:r w:rsidRPr="00C64D64">
              <w:rPr>
                <w:b/>
                <w:sz w:val="24"/>
                <w:szCs w:val="24"/>
              </w:rPr>
              <w:t>4.</w:t>
            </w:r>
            <w:r w:rsidRPr="00C64D64">
              <w:rPr>
                <w:sz w:val="24"/>
                <w:szCs w:val="24"/>
              </w:rPr>
              <w:t xml:space="preserve"> У разі переоформлення сертифіката про акредитацію освітньо-кваліфікаційного рівня молодшого спеціаліста на сертифікати про акредитацію всіх освітньо-професійних програм освітнього ступеня фахового молодшого бакалавра в межах відповідної спеціальності, сертифікат (у </w:t>
            </w:r>
            <w:proofErr w:type="spellStart"/>
            <w:r w:rsidRPr="00C64D64">
              <w:rPr>
                <w:sz w:val="24"/>
                <w:szCs w:val="24"/>
              </w:rPr>
              <w:t>т.ч</w:t>
            </w:r>
            <w:proofErr w:type="spellEnd"/>
            <w:r w:rsidRPr="00C64D64">
              <w:rPr>
                <w:sz w:val="24"/>
                <w:szCs w:val="24"/>
              </w:rPr>
              <w:t>. оригінал), що підлягає переоформленню залишається в закладі освіти і є дійсним до завершення навчання осіб, які вступили до відповідного закладу освіти для здобуття такого освітньо-кваліфікаційного рівня.</w:t>
            </w:r>
          </w:p>
          <w:p w:rsidR="00041FDC" w:rsidRPr="00C64D64" w:rsidRDefault="00041FDC" w:rsidP="00041FDC">
            <w:pPr>
              <w:widowControl/>
              <w:shd w:val="clear" w:color="auto" w:fill="FFFFFF"/>
              <w:ind w:left="283"/>
              <w:jc w:val="both"/>
              <w:rPr>
                <w:sz w:val="24"/>
                <w:szCs w:val="24"/>
              </w:rPr>
            </w:pPr>
          </w:p>
        </w:tc>
        <w:tc>
          <w:tcPr>
            <w:tcW w:w="7513" w:type="dxa"/>
          </w:tcPr>
          <w:p w:rsidR="00041FDC" w:rsidRPr="00C64D64" w:rsidRDefault="00041FDC" w:rsidP="00C64D64">
            <w:pPr>
              <w:widowControl/>
              <w:shd w:val="clear" w:color="auto" w:fill="FFFFFF"/>
              <w:ind w:left="34" w:firstLine="425"/>
              <w:jc w:val="both"/>
              <w:rPr>
                <w:sz w:val="24"/>
                <w:szCs w:val="24"/>
              </w:rPr>
            </w:pPr>
            <w:r w:rsidRPr="00C64D64">
              <w:rPr>
                <w:b/>
                <w:sz w:val="24"/>
                <w:szCs w:val="24"/>
              </w:rPr>
              <w:t>9</w:t>
            </w:r>
            <w:r w:rsidRPr="00C64D64">
              <w:rPr>
                <w:sz w:val="24"/>
                <w:szCs w:val="24"/>
              </w:rPr>
              <w:t xml:space="preserve">. </w:t>
            </w:r>
            <w:r w:rsidR="00A557F0" w:rsidRPr="00C64D64">
              <w:rPr>
                <w:sz w:val="24"/>
                <w:szCs w:val="24"/>
              </w:rPr>
              <w:t xml:space="preserve">У разі переоформлення сертифіката про акредитацію освітньо-кваліфікаційного рівня молодшого спеціаліста на сертифікати про акредитацію всіх освітньо-професійних програм освітнього ступеня фахового молодшого бакалавра в межах відповідної спеціальності, сертифікат (у </w:t>
            </w:r>
            <w:proofErr w:type="spellStart"/>
            <w:r w:rsidR="00A557F0" w:rsidRPr="00C64D64">
              <w:rPr>
                <w:sz w:val="24"/>
                <w:szCs w:val="24"/>
              </w:rPr>
              <w:t>т.ч</w:t>
            </w:r>
            <w:proofErr w:type="spellEnd"/>
            <w:r w:rsidR="00A557F0" w:rsidRPr="00C64D64">
              <w:rPr>
                <w:sz w:val="24"/>
                <w:szCs w:val="24"/>
              </w:rPr>
              <w:t>. оригінал), що підлягає переоформленню залишається в закладі освіти і є дійсним до завершення навчання осіб, які вступили до відповідного закладу освіти для здобуття такого освітньо-кваліфікаційного рівня.</w:t>
            </w:r>
          </w:p>
          <w:p w:rsidR="00041FDC" w:rsidRPr="00C64D64" w:rsidRDefault="00041FDC" w:rsidP="00C64D64">
            <w:pPr>
              <w:widowControl/>
              <w:shd w:val="clear" w:color="auto" w:fill="FFFFFF"/>
              <w:ind w:left="34" w:firstLine="425"/>
              <w:jc w:val="both"/>
              <w:rPr>
                <w:b/>
                <w:sz w:val="24"/>
                <w:szCs w:val="24"/>
              </w:rPr>
            </w:pPr>
          </w:p>
        </w:tc>
      </w:tr>
      <w:tr w:rsidR="00C64D64" w:rsidRPr="00C64D64" w:rsidTr="00041FDC">
        <w:trPr>
          <w:trHeight w:val="893"/>
        </w:trPr>
        <w:tc>
          <w:tcPr>
            <w:tcW w:w="7956" w:type="dxa"/>
          </w:tcPr>
          <w:p w:rsidR="00041FDC" w:rsidRPr="00C64D64" w:rsidRDefault="00041FDC" w:rsidP="00041FDC">
            <w:pPr>
              <w:widowControl/>
              <w:shd w:val="clear" w:color="auto" w:fill="FFFFFF"/>
              <w:ind w:left="283"/>
              <w:jc w:val="both"/>
              <w:rPr>
                <w:sz w:val="24"/>
                <w:szCs w:val="24"/>
              </w:rPr>
            </w:pPr>
            <w:r w:rsidRPr="00C64D64">
              <w:rPr>
                <w:b/>
                <w:sz w:val="24"/>
                <w:szCs w:val="24"/>
              </w:rPr>
              <w:t>5.</w:t>
            </w:r>
            <w:r w:rsidRPr="00C64D64">
              <w:rPr>
                <w:sz w:val="24"/>
                <w:szCs w:val="24"/>
              </w:rPr>
              <w:t xml:space="preserve"> Надані закладом освіти з метою переоформлення сертифіката матеріали розглядаються Службою протягом двадцяти робочих днів з дати їх реєстрації, за результатами чого приймає рішення про переоформлення сертифіката, що затверджується наказом Служби.</w:t>
            </w:r>
          </w:p>
          <w:p w:rsidR="00041FDC" w:rsidRPr="00C64D64" w:rsidRDefault="00041FDC" w:rsidP="00041FDC">
            <w:pPr>
              <w:widowControl/>
              <w:shd w:val="clear" w:color="auto" w:fill="FFFFFF"/>
              <w:ind w:left="283"/>
              <w:jc w:val="both"/>
              <w:rPr>
                <w:sz w:val="24"/>
                <w:szCs w:val="24"/>
              </w:rPr>
            </w:pPr>
            <w:r w:rsidRPr="00C64D64">
              <w:rPr>
                <w:sz w:val="24"/>
                <w:szCs w:val="24"/>
              </w:rPr>
              <w:t>Протягом трьох робочих днів з дня затвердження такого рішення Служба оформлює та видає сертифікат.</w:t>
            </w:r>
          </w:p>
        </w:tc>
        <w:tc>
          <w:tcPr>
            <w:tcW w:w="7513" w:type="dxa"/>
          </w:tcPr>
          <w:p w:rsidR="00041FDC" w:rsidRPr="00C64D64" w:rsidRDefault="00041FDC" w:rsidP="00ED48ED">
            <w:pPr>
              <w:widowControl/>
              <w:shd w:val="clear" w:color="auto" w:fill="FFFFFF"/>
              <w:ind w:firstLine="459"/>
              <w:jc w:val="both"/>
              <w:rPr>
                <w:b/>
                <w:sz w:val="24"/>
                <w:szCs w:val="24"/>
              </w:rPr>
            </w:pPr>
            <w:r w:rsidRPr="00C64D64">
              <w:rPr>
                <w:b/>
                <w:sz w:val="24"/>
                <w:szCs w:val="24"/>
              </w:rPr>
              <w:t>10. У разі відсутності підстав для залишення заяви без руху, Служба починає процедуру з переоформлення сертифіката та приймає протягом 30 календарних днів з дати реєстрації заяви рішення про переоформлення сертифіката, що затверджується наказом Служби.</w:t>
            </w:r>
          </w:p>
          <w:p w:rsidR="00041FDC" w:rsidRPr="00C64D64" w:rsidRDefault="00041FDC" w:rsidP="00ED48ED">
            <w:pPr>
              <w:widowControl/>
              <w:shd w:val="clear" w:color="auto" w:fill="FFFFFF"/>
              <w:ind w:firstLine="459"/>
              <w:jc w:val="both"/>
              <w:rPr>
                <w:sz w:val="24"/>
                <w:szCs w:val="24"/>
              </w:rPr>
            </w:pPr>
            <w:r w:rsidRPr="00C64D64">
              <w:rPr>
                <w:b/>
                <w:sz w:val="24"/>
                <w:szCs w:val="24"/>
              </w:rPr>
              <w:t xml:space="preserve">У разі прийняття рішення про переоформлення сертифіката, Служба протягом </w:t>
            </w:r>
            <w:r w:rsidRPr="00C64D64">
              <w:rPr>
                <w:b/>
                <w:bCs/>
                <w:sz w:val="24"/>
                <w:szCs w:val="24"/>
              </w:rPr>
              <w:t>3 робочих днів</w:t>
            </w:r>
            <w:r w:rsidRPr="00C64D64">
              <w:rPr>
                <w:b/>
                <w:sz w:val="24"/>
                <w:szCs w:val="24"/>
              </w:rPr>
              <w:t xml:space="preserve"> з дня затвердження такого рішення оформлює та видає сертифікат.</w:t>
            </w:r>
          </w:p>
        </w:tc>
      </w:tr>
      <w:tr w:rsidR="00C64D64" w:rsidRPr="00C64D64" w:rsidTr="00041FDC">
        <w:trPr>
          <w:trHeight w:val="893"/>
        </w:trPr>
        <w:tc>
          <w:tcPr>
            <w:tcW w:w="7956" w:type="dxa"/>
          </w:tcPr>
          <w:p w:rsidR="00041FDC" w:rsidRPr="00C64D64" w:rsidRDefault="00A557F0" w:rsidP="00041FDC">
            <w:pPr>
              <w:widowControl/>
              <w:shd w:val="clear" w:color="auto" w:fill="FFFFFF"/>
              <w:ind w:left="283"/>
              <w:jc w:val="both"/>
              <w:rPr>
                <w:b/>
                <w:sz w:val="24"/>
                <w:szCs w:val="24"/>
              </w:rPr>
            </w:pPr>
            <w:r w:rsidRPr="00C64D64">
              <w:rPr>
                <w:b/>
                <w:sz w:val="24"/>
                <w:szCs w:val="24"/>
              </w:rPr>
              <w:lastRenderedPageBreak/>
              <w:t xml:space="preserve">Перенесення з пункту 7. </w:t>
            </w:r>
            <w:r w:rsidRPr="00C64D64">
              <w:rPr>
                <w:sz w:val="24"/>
                <w:szCs w:val="24"/>
              </w:rPr>
              <w:t>Строк дії переоформленого сертифіката не може перевищувати строку дії сертифіката, що переоформлюється</w:t>
            </w:r>
          </w:p>
        </w:tc>
        <w:tc>
          <w:tcPr>
            <w:tcW w:w="7513" w:type="dxa"/>
          </w:tcPr>
          <w:p w:rsidR="00041FDC" w:rsidRPr="00C64D64" w:rsidRDefault="00041FDC" w:rsidP="00ED48ED">
            <w:pPr>
              <w:widowControl/>
              <w:shd w:val="clear" w:color="auto" w:fill="FFFFFF"/>
              <w:ind w:firstLine="283"/>
              <w:jc w:val="both"/>
              <w:rPr>
                <w:b/>
                <w:sz w:val="24"/>
                <w:szCs w:val="24"/>
              </w:rPr>
            </w:pPr>
            <w:r w:rsidRPr="00C64D64">
              <w:rPr>
                <w:b/>
                <w:sz w:val="24"/>
                <w:szCs w:val="24"/>
              </w:rPr>
              <w:t>11. Строк дії переоформленого сертифіката не може перевищувати строку дії сертифіката, що переоформлюється</w:t>
            </w:r>
          </w:p>
        </w:tc>
      </w:tr>
      <w:tr w:rsidR="00C64D64" w:rsidRPr="00C64D64" w:rsidTr="00041FDC">
        <w:trPr>
          <w:trHeight w:val="893"/>
        </w:trPr>
        <w:tc>
          <w:tcPr>
            <w:tcW w:w="7956" w:type="dxa"/>
          </w:tcPr>
          <w:p w:rsidR="00041FDC" w:rsidRPr="00C64D64" w:rsidRDefault="00041FDC" w:rsidP="00041FDC">
            <w:pPr>
              <w:widowControl/>
              <w:shd w:val="clear" w:color="auto" w:fill="FFFFFF"/>
              <w:ind w:left="283"/>
              <w:jc w:val="both"/>
              <w:rPr>
                <w:sz w:val="24"/>
                <w:szCs w:val="24"/>
              </w:rPr>
            </w:pPr>
            <w:r w:rsidRPr="00C64D64">
              <w:rPr>
                <w:sz w:val="24"/>
                <w:szCs w:val="24"/>
              </w:rPr>
              <w:t>6. У разі прийняття рішення про відмову у переоформленні сертифіката (строк дії поданого для переоформлення сертифіката менший за дату подання закладом заяви про переоформлення сертифіката про акредитацію, наявність розбіжностей основної інформації в заяві про переоформлення сертифікату про акредитацію та ліцензії закладу на провадження освітньої діяльності, документи, що підтверджують наявність визначених законодавством підстав для переоформлення сертифіката надані не в повному обсязі та інше) Служба протягом трьох робочих днів з дня затвердження рішення надсилає закладу освіти за допомогою електронного поштового зв’язку (у незмінному вигляді з підтвердженням про отримання) повідомлення про прийняте рішення із зазначенням причин відмови. Усунувши недоліки, заклад освіти має право повторно подати заяву про переоформлення сертифіката.</w:t>
            </w:r>
          </w:p>
          <w:p w:rsidR="00041FDC" w:rsidRPr="00C64D64" w:rsidRDefault="00041FDC" w:rsidP="00041FDC">
            <w:pPr>
              <w:widowControl/>
              <w:shd w:val="clear" w:color="auto" w:fill="FFFFFF"/>
              <w:ind w:left="283"/>
              <w:jc w:val="both"/>
              <w:rPr>
                <w:sz w:val="24"/>
                <w:szCs w:val="24"/>
                <w:lang w:val="en-US"/>
              </w:rPr>
            </w:pPr>
          </w:p>
        </w:tc>
        <w:tc>
          <w:tcPr>
            <w:tcW w:w="7513" w:type="dxa"/>
          </w:tcPr>
          <w:p w:rsidR="00041FDC" w:rsidRPr="00C64D64" w:rsidRDefault="00041FDC" w:rsidP="00ED48ED">
            <w:pPr>
              <w:widowControl/>
              <w:shd w:val="clear" w:color="auto" w:fill="FFFFFF"/>
              <w:ind w:firstLine="283"/>
              <w:jc w:val="both"/>
              <w:rPr>
                <w:b/>
                <w:sz w:val="24"/>
                <w:szCs w:val="24"/>
              </w:rPr>
            </w:pPr>
            <w:r w:rsidRPr="00C64D64">
              <w:rPr>
                <w:b/>
                <w:sz w:val="24"/>
                <w:szCs w:val="24"/>
              </w:rPr>
              <w:t xml:space="preserve">12. Підставами для прийняття рішення про відмову в переоформленні сертифіката упродовж 3 </w:t>
            </w:r>
            <w:r w:rsidRPr="00C64D64">
              <w:rPr>
                <w:b/>
                <w:bCs/>
                <w:sz w:val="24"/>
                <w:szCs w:val="24"/>
              </w:rPr>
              <w:t>робочих днів з дня реєстрації заяви</w:t>
            </w:r>
            <w:r w:rsidRPr="00C64D64">
              <w:rPr>
                <w:b/>
                <w:sz w:val="24"/>
                <w:szCs w:val="24"/>
              </w:rPr>
              <w:t xml:space="preserve"> є:</w:t>
            </w:r>
          </w:p>
          <w:p w:rsidR="00041FDC" w:rsidRPr="00C64D64" w:rsidRDefault="00041FDC" w:rsidP="00ED48ED">
            <w:pPr>
              <w:widowControl/>
              <w:shd w:val="clear" w:color="auto" w:fill="FFFFFF"/>
              <w:ind w:firstLine="283"/>
              <w:jc w:val="both"/>
              <w:rPr>
                <w:sz w:val="24"/>
                <w:szCs w:val="24"/>
              </w:rPr>
            </w:pPr>
            <w:r w:rsidRPr="00C64D64">
              <w:rPr>
                <w:sz w:val="24"/>
                <w:szCs w:val="24"/>
              </w:rPr>
              <w:t xml:space="preserve">строк дії поданого для переоформлення сертифіката </w:t>
            </w:r>
            <w:r w:rsidRPr="00C64D64">
              <w:rPr>
                <w:b/>
                <w:sz w:val="24"/>
                <w:szCs w:val="24"/>
              </w:rPr>
              <w:t>завершився до дати подання закладом освіти заяви</w:t>
            </w:r>
            <w:r w:rsidRPr="00C64D64">
              <w:rPr>
                <w:sz w:val="24"/>
                <w:szCs w:val="24"/>
              </w:rPr>
              <w:t xml:space="preserve"> про переоформлення сертифіката про акредитацію. </w:t>
            </w:r>
          </w:p>
          <w:p w:rsidR="00041FDC" w:rsidRPr="00C64D64" w:rsidRDefault="00041FDC" w:rsidP="00ED48ED">
            <w:pPr>
              <w:widowControl/>
              <w:shd w:val="clear" w:color="auto" w:fill="FFFFFF"/>
              <w:ind w:firstLine="283"/>
              <w:jc w:val="both"/>
              <w:rPr>
                <w:b/>
                <w:sz w:val="24"/>
                <w:szCs w:val="24"/>
              </w:rPr>
            </w:pPr>
            <w:proofErr w:type="spellStart"/>
            <w:r w:rsidRPr="00C64D64">
              <w:rPr>
                <w:b/>
                <w:sz w:val="24"/>
                <w:szCs w:val="24"/>
              </w:rPr>
              <w:t>неусунення</w:t>
            </w:r>
            <w:proofErr w:type="spellEnd"/>
            <w:r w:rsidRPr="00C64D64">
              <w:rPr>
                <w:b/>
                <w:sz w:val="24"/>
                <w:szCs w:val="24"/>
              </w:rPr>
              <w:t xml:space="preserve"> недоліків у повторно поданих документах у строк, встановлений рішенням Служби про залишення заяви без руху.</w:t>
            </w:r>
          </w:p>
          <w:p w:rsidR="00041FDC" w:rsidRPr="00C64D64" w:rsidRDefault="00041FDC" w:rsidP="00ED48ED">
            <w:pPr>
              <w:widowControl/>
              <w:shd w:val="clear" w:color="auto" w:fill="FFFFFF"/>
              <w:ind w:firstLine="283"/>
              <w:jc w:val="both"/>
              <w:rPr>
                <w:sz w:val="24"/>
                <w:szCs w:val="24"/>
              </w:rPr>
            </w:pPr>
            <w:r w:rsidRPr="00C64D64">
              <w:rPr>
                <w:sz w:val="24"/>
                <w:szCs w:val="24"/>
              </w:rPr>
              <w:t>Служба протягом трьох робочих днів з дня затвердження рішення про відмову надсилає закладу освіти за допомогою електронного поштового зв’язку (у незмінному вигляді з підтвердженням про отримання) повідомлення про прийняте рішення із зазначенням причин відмови.</w:t>
            </w:r>
          </w:p>
        </w:tc>
      </w:tr>
      <w:tr w:rsidR="00C64D64" w:rsidRPr="00C64D64" w:rsidTr="00041FDC">
        <w:trPr>
          <w:trHeight w:val="893"/>
        </w:trPr>
        <w:tc>
          <w:tcPr>
            <w:tcW w:w="7956" w:type="dxa"/>
          </w:tcPr>
          <w:p w:rsidR="00041FDC" w:rsidRPr="00C64D64" w:rsidRDefault="00041FDC" w:rsidP="00041FDC">
            <w:pPr>
              <w:widowControl/>
              <w:shd w:val="clear" w:color="auto" w:fill="FFFFFF"/>
              <w:ind w:left="283"/>
              <w:jc w:val="both"/>
              <w:rPr>
                <w:sz w:val="24"/>
                <w:szCs w:val="24"/>
              </w:rPr>
            </w:pPr>
            <w:r w:rsidRPr="00C64D64">
              <w:rPr>
                <w:sz w:val="24"/>
                <w:szCs w:val="24"/>
              </w:rPr>
              <w:t>7. Строк дії переоформленого сертифіката не може перевищувати строку дії сертифіката, що переоформлюється</w:t>
            </w:r>
          </w:p>
        </w:tc>
        <w:tc>
          <w:tcPr>
            <w:tcW w:w="7513" w:type="dxa"/>
          </w:tcPr>
          <w:p w:rsidR="00041FDC" w:rsidRPr="00C64D64" w:rsidRDefault="00041FDC" w:rsidP="00ED48ED">
            <w:pPr>
              <w:widowControl/>
              <w:shd w:val="clear" w:color="auto" w:fill="FFFFFF"/>
              <w:ind w:left="283"/>
              <w:jc w:val="both"/>
              <w:rPr>
                <w:b/>
                <w:sz w:val="24"/>
                <w:szCs w:val="24"/>
              </w:rPr>
            </w:pPr>
            <w:r w:rsidRPr="00C64D64">
              <w:rPr>
                <w:b/>
                <w:sz w:val="24"/>
                <w:szCs w:val="24"/>
              </w:rPr>
              <w:t xml:space="preserve">Позиція переноситься </w:t>
            </w:r>
            <w:r w:rsidR="00ED48ED">
              <w:rPr>
                <w:b/>
                <w:sz w:val="24"/>
                <w:szCs w:val="24"/>
              </w:rPr>
              <w:t>в пункт</w:t>
            </w:r>
            <w:r w:rsidRPr="00C64D64">
              <w:rPr>
                <w:b/>
                <w:sz w:val="24"/>
                <w:szCs w:val="24"/>
              </w:rPr>
              <w:t xml:space="preserve"> 11.</w:t>
            </w:r>
          </w:p>
        </w:tc>
      </w:tr>
      <w:tr w:rsidR="00C64D64" w:rsidRPr="00C64D64" w:rsidTr="00041FDC">
        <w:trPr>
          <w:trHeight w:val="256"/>
        </w:trPr>
        <w:tc>
          <w:tcPr>
            <w:tcW w:w="7956" w:type="dxa"/>
          </w:tcPr>
          <w:p w:rsidR="00041FDC" w:rsidRPr="00ED48ED" w:rsidRDefault="00041FDC" w:rsidP="00041FDC">
            <w:pPr>
              <w:pBdr>
                <w:top w:val="nil"/>
                <w:left w:val="nil"/>
                <w:bottom w:val="nil"/>
                <w:right w:val="nil"/>
                <w:between w:val="nil"/>
              </w:pBdr>
              <w:ind w:left="283"/>
              <w:rPr>
                <w:sz w:val="24"/>
                <w:szCs w:val="24"/>
              </w:rPr>
            </w:pPr>
            <w:r w:rsidRPr="00ED48ED">
              <w:rPr>
                <w:sz w:val="24"/>
                <w:szCs w:val="24"/>
                <w:highlight w:val="white"/>
              </w:rPr>
              <w:t>IV. Видача сертифікатів (їх дублікатів)</w:t>
            </w:r>
          </w:p>
        </w:tc>
        <w:tc>
          <w:tcPr>
            <w:tcW w:w="7513" w:type="dxa"/>
          </w:tcPr>
          <w:p w:rsidR="00041FDC" w:rsidRPr="00C64D64" w:rsidRDefault="00041FDC" w:rsidP="00041FDC">
            <w:pPr>
              <w:pBdr>
                <w:top w:val="nil"/>
                <w:left w:val="nil"/>
                <w:bottom w:val="nil"/>
                <w:right w:val="nil"/>
                <w:between w:val="nil"/>
              </w:pBdr>
              <w:ind w:left="283"/>
              <w:rPr>
                <w:sz w:val="24"/>
                <w:szCs w:val="24"/>
              </w:rPr>
            </w:pPr>
          </w:p>
        </w:tc>
      </w:tr>
      <w:tr w:rsidR="00C64D64" w:rsidRPr="00C64D64" w:rsidTr="00041FDC">
        <w:trPr>
          <w:trHeight w:val="256"/>
        </w:trPr>
        <w:tc>
          <w:tcPr>
            <w:tcW w:w="7956" w:type="dxa"/>
          </w:tcPr>
          <w:p w:rsidR="00041FDC" w:rsidRPr="00C64D64" w:rsidRDefault="00041FDC" w:rsidP="00041FDC">
            <w:pPr>
              <w:widowControl/>
              <w:shd w:val="clear" w:color="auto" w:fill="FFFFFF"/>
              <w:ind w:left="283"/>
              <w:jc w:val="both"/>
              <w:rPr>
                <w:sz w:val="24"/>
                <w:szCs w:val="24"/>
              </w:rPr>
            </w:pPr>
            <w:r w:rsidRPr="00C64D64">
              <w:rPr>
                <w:sz w:val="24"/>
                <w:szCs w:val="24"/>
              </w:rPr>
              <w:t>1. Підставами для видачі Службою сертифіката є рішення:</w:t>
            </w:r>
          </w:p>
          <w:p w:rsidR="00041FDC" w:rsidRPr="00C64D64" w:rsidRDefault="00041FDC" w:rsidP="00041FDC">
            <w:pPr>
              <w:widowControl/>
              <w:shd w:val="clear" w:color="auto" w:fill="FFFFFF"/>
              <w:ind w:left="283"/>
              <w:jc w:val="both"/>
              <w:rPr>
                <w:sz w:val="24"/>
                <w:szCs w:val="24"/>
              </w:rPr>
            </w:pPr>
            <w:r w:rsidRPr="00C64D64">
              <w:rPr>
                <w:sz w:val="24"/>
                <w:szCs w:val="24"/>
              </w:rPr>
              <w:t>про акредитацію освітньо-професійної програми;</w:t>
            </w:r>
          </w:p>
          <w:p w:rsidR="00041FDC" w:rsidRPr="00C64D64" w:rsidRDefault="00041FDC" w:rsidP="00041FDC">
            <w:pPr>
              <w:widowControl/>
              <w:shd w:val="clear" w:color="auto" w:fill="FFFFFF"/>
              <w:ind w:left="283"/>
              <w:jc w:val="both"/>
              <w:rPr>
                <w:sz w:val="24"/>
                <w:szCs w:val="24"/>
              </w:rPr>
            </w:pPr>
            <w:r w:rsidRPr="00C64D64">
              <w:rPr>
                <w:sz w:val="24"/>
                <w:szCs w:val="24"/>
              </w:rPr>
              <w:t>про переоформлення сертифіката;</w:t>
            </w:r>
          </w:p>
          <w:p w:rsidR="00A557F0" w:rsidRPr="00C64D64" w:rsidRDefault="00A557F0" w:rsidP="00041FDC">
            <w:pPr>
              <w:widowControl/>
              <w:shd w:val="clear" w:color="auto" w:fill="FFFFFF"/>
              <w:ind w:left="283"/>
              <w:jc w:val="both"/>
              <w:rPr>
                <w:b/>
                <w:sz w:val="24"/>
                <w:szCs w:val="24"/>
              </w:rPr>
            </w:pPr>
          </w:p>
          <w:p w:rsidR="00041FDC" w:rsidRPr="00C64D64" w:rsidRDefault="00041FDC" w:rsidP="00041FDC">
            <w:pPr>
              <w:widowControl/>
              <w:shd w:val="clear" w:color="auto" w:fill="FFFFFF"/>
              <w:ind w:left="283"/>
              <w:jc w:val="both"/>
              <w:rPr>
                <w:b/>
                <w:sz w:val="24"/>
                <w:szCs w:val="24"/>
              </w:rPr>
            </w:pPr>
            <w:r w:rsidRPr="00C64D64">
              <w:rPr>
                <w:b/>
                <w:sz w:val="24"/>
                <w:szCs w:val="24"/>
              </w:rPr>
              <w:t>про підтвердження рішення про акредитацію.</w:t>
            </w:r>
          </w:p>
          <w:p w:rsidR="00041FDC" w:rsidRPr="00C64D64" w:rsidRDefault="00041FDC" w:rsidP="00041FDC">
            <w:pPr>
              <w:pBdr>
                <w:top w:val="nil"/>
                <w:left w:val="nil"/>
                <w:bottom w:val="nil"/>
                <w:right w:val="nil"/>
                <w:between w:val="nil"/>
              </w:pBdr>
              <w:ind w:left="283"/>
              <w:rPr>
                <w:sz w:val="24"/>
                <w:szCs w:val="24"/>
              </w:rPr>
            </w:pPr>
          </w:p>
        </w:tc>
        <w:tc>
          <w:tcPr>
            <w:tcW w:w="7513" w:type="dxa"/>
          </w:tcPr>
          <w:p w:rsidR="00041FDC" w:rsidRPr="00C64D64" w:rsidRDefault="00041FDC" w:rsidP="00ED48ED">
            <w:pPr>
              <w:widowControl/>
              <w:shd w:val="clear" w:color="auto" w:fill="FFFFFF"/>
              <w:ind w:firstLine="459"/>
              <w:jc w:val="both"/>
              <w:rPr>
                <w:sz w:val="24"/>
                <w:szCs w:val="24"/>
              </w:rPr>
            </w:pPr>
            <w:r w:rsidRPr="00C64D64">
              <w:rPr>
                <w:sz w:val="24"/>
                <w:szCs w:val="24"/>
              </w:rPr>
              <w:t>1. Підставами для видачі Службою сертифіката є рішення:</w:t>
            </w:r>
          </w:p>
          <w:p w:rsidR="00041FDC" w:rsidRPr="00C64D64" w:rsidRDefault="00041FDC" w:rsidP="00ED48ED">
            <w:pPr>
              <w:widowControl/>
              <w:shd w:val="clear" w:color="auto" w:fill="FFFFFF"/>
              <w:ind w:firstLine="459"/>
              <w:jc w:val="both"/>
              <w:rPr>
                <w:sz w:val="24"/>
                <w:szCs w:val="24"/>
              </w:rPr>
            </w:pPr>
            <w:r w:rsidRPr="00C64D64">
              <w:rPr>
                <w:sz w:val="24"/>
                <w:szCs w:val="24"/>
              </w:rPr>
              <w:t>про акредитацію освітньо-професійної програми;</w:t>
            </w:r>
          </w:p>
          <w:p w:rsidR="00041FDC" w:rsidRPr="00C64D64" w:rsidRDefault="00041FDC" w:rsidP="00ED48ED">
            <w:pPr>
              <w:widowControl/>
              <w:shd w:val="clear" w:color="auto" w:fill="FFFFFF"/>
              <w:ind w:firstLine="459"/>
              <w:jc w:val="both"/>
              <w:rPr>
                <w:sz w:val="24"/>
                <w:szCs w:val="24"/>
              </w:rPr>
            </w:pPr>
            <w:r w:rsidRPr="00C64D64">
              <w:rPr>
                <w:sz w:val="24"/>
                <w:szCs w:val="24"/>
              </w:rPr>
              <w:t>про переоформлення сертифіката.</w:t>
            </w:r>
          </w:p>
          <w:p w:rsidR="00041FDC" w:rsidRPr="00C64D64" w:rsidRDefault="00041FDC" w:rsidP="00ED48ED">
            <w:pPr>
              <w:pBdr>
                <w:top w:val="nil"/>
                <w:left w:val="nil"/>
                <w:bottom w:val="nil"/>
                <w:right w:val="nil"/>
                <w:between w:val="nil"/>
              </w:pBdr>
              <w:ind w:firstLine="459"/>
              <w:jc w:val="both"/>
              <w:rPr>
                <w:b/>
                <w:sz w:val="24"/>
                <w:szCs w:val="24"/>
              </w:rPr>
            </w:pPr>
          </w:p>
          <w:p w:rsidR="00041FDC" w:rsidRPr="00C64D64" w:rsidRDefault="00041FDC" w:rsidP="00ED48ED">
            <w:pPr>
              <w:pBdr>
                <w:top w:val="nil"/>
                <w:left w:val="nil"/>
                <w:bottom w:val="nil"/>
                <w:right w:val="nil"/>
                <w:between w:val="nil"/>
              </w:pBdr>
              <w:ind w:firstLine="459"/>
              <w:jc w:val="both"/>
              <w:rPr>
                <w:b/>
                <w:sz w:val="24"/>
                <w:szCs w:val="24"/>
              </w:rPr>
            </w:pPr>
            <w:r w:rsidRPr="00C64D64">
              <w:rPr>
                <w:b/>
                <w:sz w:val="24"/>
                <w:szCs w:val="24"/>
              </w:rPr>
              <w:t xml:space="preserve">При </w:t>
            </w:r>
            <w:r w:rsidRPr="00C64D64">
              <w:rPr>
                <w:sz w:val="24"/>
                <w:szCs w:val="24"/>
              </w:rPr>
              <w:t xml:space="preserve">підтвердженні рішення </w:t>
            </w:r>
            <w:r w:rsidRPr="00C64D64">
              <w:rPr>
                <w:b/>
                <w:sz w:val="24"/>
                <w:szCs w:val="24"/>
              </w:rPr>
              <w:t>про акредитацію освітньо-професійних програм у сфері фахової передвищої освіти, відомості про які внесені до певного запису про освітньо-професійну програму, на інші записи щодо цієї ж  освітньо-професійної програми у зв’язку зі зміною назви/шифру галузі знань, умовною (відкладеною) акредитацією, продовженні строку дії сертифіката у випадках, визначених Кабінетом Міністрів України, сертифікат не видається.</w:t>
            </w:r>
          </w:p>
          <w:p w:rsidR="00041FDC" w:rsidRPr="00C64D64" w:rsidRDefault="00041FDC" w:rsidP="00ED48ED">
            <w:pPr>
              <w:pBdr>
                <w:top w:val="nil"/>
                <w:left w:val="nil"/>
                <w:bottom w:val="nil"/>
                <w:right w:val="nil"/>
                <w:between w:val="nil"/>
              </w:pBdr>
              <w:ind w:firstLine="459"/>
              <w:jc w:val="both"/>
              <w:rPr>
                <w:b/>
                <w:sz w:val="24"/>
                <w:szCs w:val="24"/>
                <w:highlight w:val="yellow"/>
              </w:rPr>
            </w:pPr>
            <w:r w:rsidRPr="00C64D64">
              <w:rPr>
                <w:b/>
                <w:sz w:val="24"/>
                <w:szCs w:val="24"/>
              </w:rPr>
              <w:t>На підставі рішення Служби заклад освіти формує звернення у Єдиній державній електронній базі з питань освіти (далі – ЄДЕБО) закладу</w:t>
            </w:r>
            <w:r w:rsidRPr="00C64D64">
              <w:rPr>
                <w:b/>
                <w:sz w:val="24"/>
                <w:szCs w:val="24"/>
                <w:lang w:val="en-US"/>
              </w:rPr>
              <w:t xml:space="preserve"> </w:t>
            </w:r>
            <w:r w:rsidRPr="00C64D64">
              <w:rPr>
                <w:b/>
                <w:sz w:val="24"/>
                <w:szCs w:val="24"/>
              </w:rPr>
              <w:t xml:space="preserve">до уповноваженої установи Державної служби якості освіти України для забезпечення механізму підтвердження </w:t>
            </w:r>
            <w:r w:rsidRPr="00C64D64">
              <w:rPr>
                <w:b/>
                <w:sz w:val="24"/>
                <w:szCs w:val="24"/>
              </w:rPr>
              <w:lastRenderedPageBreak/>
              <w:t>рішення про акредитацію засобами ЄДЕБО.</w:t>
            </w:r>
          </w:p>
        </w:tc>
      </w:tr>
      <w:tr w:rsidR="00C64D64" w:rsidRPr="00C64D64" w:rsidTr="00041FDC">
        <w:trPr>
          <w:trHeight w:val="256"/>
        </w:trPr>
        <w:tc>
          <w:tcPr>
            <w:tcW w:w="7956" w:type="dxa"/>
          </w:tcPr>
          <w:p w:rsidR="00041FDC" w:rsidRPr="00C64D64" w:rsidRDefault="00041FDC" w:rsidP="00ED48ED">
            <w:pPr>
              <w:widowControl/>
              <w:shd w:val="clear" w:color="auto" w:fill="FFFFFF"/>
              <w:ind w:firstLine="477"/>
              <w:jc w:val="both"/>
              <w:rPr>
                <w:sz w:val="24"/>
                <w:szCs w:val="24"/>
              </w:rPr>
            </w:pPr>
            <w:r w:rsidRPr="00C64D64">
              <w:rPr>
                <w:sz w:val="24"/>
                <w:szCs w:val="24"/>
              </w:rPr>
              <w:lastRenderedPageBreak/>
              <w:t>3. Для видачі дубліката сертифіката, з підстав визначених у пункті 2 цього розділу, заклад освіти подає до Служби заяву про видачу дубліката сертифіката</w:t>
            </w:r>
            <w:r w:rsidRPr="00C64D64">
              <w:rPr>
                <w:b/>
                <w:sz w:val="24"/>
                <w:szCs w:val="24"/>
              </w:rPr>
              <w:t xml:space="preserve">, </w:t>
            </w:r>
            <w:r w:rsidRPr="00C64D64">
              <w:rPr>
                <w:sz w:val="24"/>
                <w:szCs w:val="24"/>
              </w:rPr>
              <w:t>за формою, наведеною у </w:t>
            </w:r>
            <w:hyperlink r:id="rId13" w:anchor="n96">
              <w:r w:rsidRPr="00C64D64">
                <w:rPr>
                  <w:sz w:val="24"/>
                  <w:szCs w:val="24"/>
                  <w:u w:val="single"/>
                </w:rPr>
                <w:t>додатку 2</w:t>
              </w:r>
            </w:hyperlink>
            <w:r w:rsidRPr="00C64D64">
              <w:rPr>
                <w:sz w:val="24"/>
                <w:szCs w:val="24"/>
              </w:rPr>
              <w:t xml:space="preserve"> до цього Порядку, до якої додає непридатний для використання сертифікат (у разі його пошкодження). Зразок заяви про видачу дубліката сертифіката оприлюднюються на офіційному </w:t>
            </w:r>
            <w:proofErr w:type="spellStart"/>
            <w:r w:rsidRPr="00C64D64">
              <w:rPr>
                <w:sz w:val="24"/>
                <w:szCs w:val="24"/>
              </w:rPr>
              <w:t>вебсайті</w:t>
            </w:r>
            <w:proofErr w:type="spellEnd"/>
            <w:r w:rsidRPr="00C64D64">
              <w:rPr>
                <w:sz w:val="24"/>
                <w:szCs w:val="24"/>
              </w:rPr>
              <w:t xml:space="preserve"> Служби.</w:t>
            </w:r>
          </w:p>
        </w:tc>
        <w:tc>
          <w:tcPr>
            <w:tcW w:w="7513" w:type="dxa"/>
          </w:tcPr>
          <w:p w:rsidR="00041FDC" w:rsidRPr="00C64D64" w:rsidRDefault="00041FDC" w:rsidP="00ED48ED">
            <w:pPr>
              <w:widowControl/>
              <w:shd w:val="clear" w:color="auto" w:fill="FFFFFF"/>
              <w:ind w:left="34" w:firstLine="425"/>
              <w:jc w:val="both"/>
              <w:rPr>
                <w:sz w:val="24"/>
                <w:szCs w:val="24"/>
              </w:rPr>
            </w:pPr>
            <w:r w:rsidRPr="00C64D64">
              <w:rPr>
                <w:sz w:val="24"/>
                <w:szCs w:val="24"/>
              </w:rPr>
              <w:t>3. Для видачі дубліката сертифіката, з підстав визначених у пункті 2 цього розділу, заклад освіти подає до Служби заяву про видачу дубліката сертифікат</w:t>
            </w:r>
            <w:r w:rsidRPr="00C64D64">
              <w:rPr>
                <w:b/>
                <w:sz w:val="24"/>
                <w:szCs w:val="24"/>
              </w:rPr>
              <w:t>а з</w:t>
            </w:r>
            <w:r w:rsidRPr="00C64D64">
              <w:rPr>
                <w:sz w:val="24"/>
                <w:szCs w:val="24"/>
              </w:rPr>
              <w:t>а формою, наведеною у </w:t>
            </w:r>
            <w:hyperlink r:id="rId14" w:anchor="n96">
              <w:r w:rsidRPr="00C64D64">
                <w:rPr>
                  <w:sz w:val="24"/>
                  <w:szCs w:val="24"/>
                  <w:u w:val="single"/>
                </w:rPr>
                <w:t>додатку 2</w:t>
              </w:r>
            </w:hyperlink>
            <w:r w:rsidRPr="00C64D64">
              <w:rPr>
                <w:sz w:val="24"/>
                <w:szCs w:val="24"/>
              </w:rPr>
              <w:t xml:space="preserve"> до цього Порядку, до якої додає непридатний для використання сертифікат (у разі його пошкодження). Зразок заяви про видачу дубліката сертифіката оприлюднюються на офіційному </w:t>
            </w:r>
            <w:proofErr w:type="spellStart"/>
            <w:r w:rsidRPr="00C64D64">
              <w:rPr>
                <w:sz w:val="24"/>
                <w:szCs w:val="24"/>
              </w:rPr>
              <w:t>вебсайті</w:t>
            </w:r>
            <w:proofErr w:type="spellEnd"/>
            <w:r w:rsidRPr="00C64D64">
              <w:rPr>
                <w:sz w:val="24"/>
                <w:szCs w:val="24"/>
              </w:rPr>
              <w:t xml:space="preserve"> Служби.</w:t>
            </w:r>
          </w:p>
        </w:tc>
      </w:tr>
      <w:tr w:rsidR="00C64D64" w:rsidRPr="00C64D64" w:rsidTr="00041FDC">
        <w:trPr>
          <w:trHeight w:val="256"/>
        </w:trPr>
        <w:tc>
          <w:tcPr>
            <w:tcW w:w="7956" w:type="dxa"/>
          </w:tcPr>
          <w:p w:rsidR="00041FDC" w:rsidRPr="00C64D64" w:rsidRDefault="00041FDC" w:rsidP="00ED48ED">
            <w:pPr>
              <w:widowControl/>
              <w:shd w:val="clear" w:color="auto" w:fill="FFFFFF"/>
              <w:ind w:firstLine="477"/>
              <w:jc w:val="both"/>
              <w:rPr>
                <w:sz w:val="24"/>
                <w:szCs w:val="24"/>
              </w:rPr>
            </w:pPr>
            <w:r w:rsidRPr="00C64D64">
              <w:rPr>
                <w:sz w:val="24"/>
                <w:szCs w:val="24"/>
              </w:rPr>
              <w:t xml:space="preserve">4. Надані закладом освіти, з метою отримання дубліката сертифіката, матеріали розглядаються Службою протягом </w:t>
            </w:r>
            <w:r w:rsidRPr="00C64D64">
              <w:rPr>
                <w:b/>
                <w:sz w:val="24"/>
                <w:szCs w:val="24"/>
              </w:rPr>
              <w:t>двадцяти робочих днів</w:t>
            </w:r>
            <w:r w:rsidRPr="00C64D64">
              <w:rPr>
                <w:sz w:val="24"/>
                <w:szCs w:val="24"/>
              </w:rPr>
              <w:t xml:space="preserve"> з дати їх </w:t>
            </w:r>
            <w:r w:rsidRPr="00C64D64">
              <w:rPr>
                <w:b/>
                <w:sz w:val="24"/>
                <w:szCs w:val="24"/>
              </w:rPr>
              <w:t>надходження</w:t>
            </w:r>
            <w:r w:rsidRPr="00C64D64">
              <w:rPr>
                <w:sz w:val="24"/>
                <w:szCs w:val="24"/>
              </w:rPr>
              <w:t>, за результатами чого вона приймає рішення про видачу дубліката сертифіката, що затверджується наказом Служби.</w:t>
            </w:r>
          </w:p>
          <w:p w:rsidR="00041FDC" w:rsidRPr="00C64D64" w:rsidRDefault="00041FDC" w:rsidP="00ED48ED">
            <w:pPr>
              <w:widowControl/>
              <w:shd w:val="clear" w:color="auto" w:fill="FFFFFF"/>
              <w:ind w:firstLine="477"/>
              <w:jc w:val="both"/>
              <w:rPr>
                <w:sz w:val="24"/>
                <w:szCs w:val="24"/>
              </w:rPr>
            </w:pPr>
            <w:r w:rsidRPr="00C64D64">
              <w:rPr>
                <w:sz w:val="24"/>
                <w:szCs w:val="24"/>
              </w:rPr>
              <w:t xml:space="preserve">Протягом </w:t>
            </w:r>
            <w:r w:rsidRPr="00C64D64">
              <w:rPr>
                <w:b/>
                <w:sz w:val="24"/>
                <w:szCs w:val="24"/>
              </w:rPr>
              <w:t xml:space="preserve">трьох </w:t>
            </w:r>
            <w:r w:rsidRPr="00C64D64">
              <w:rPr>
                <w:sz w:val="24"/>
                <w:szCs w:val="24"/>
              </w:rPr>
              <w:t>робочих днів з дня затвердження такого рішення Служба оформлює та видає сертифікат з новим обліковим номером та серією.</w:t>
            </w:r>
          </w:p>
        </w:tc>
        <w:tc>
          <w:tcPr>
            <w:tcW w:w="7513" w:type="dxa"/>
          </w:tcPr>
          <w:p w:rsidR="00041FDC" w:rsidRPr="00C64D64" w:rsidRDefault="00041FDC" w:rsidP="00ED48ED">
            <w:pPr>
              <w:widowControl/>
              <w:shd w:val="clear" w:color="auto" w:fill="FFFFFF"/>
              <w:ind w:left="34" w:firstLine="425"/>
              <w:jc w:val="both"/>
              <w:rPr>
                <w:sz w:val="24"/>
                <w:szCs w:val="24"/>
              </w:rPr>
            </w:pPr>
            <w:r w:rsidRPr="00C64D64">
              <w:rPr>
                <w:sz w:val="24"/>
                <w:szCs w:val="24"/>
              </w:rPr>
              <w:t xml:space="preserve">4. Надані закладом освіти, з метою отримання дубліката сертифіката, матеріали розглядаються Службою протягом </w:t>
            </w:r>
            <w:r w:rsidRPr="00C64D64">
              <w:rPr>
                <w:b/>
                <w:bCs/>
                <w:sz w:val="24"/>
                <w:szCs w:val="24"/>
              </w:rPr>
              <w:t>30 календарних днів</w:t>
            </w:r>
            <w:r w:rsidRPr="00C64D64">
              <w:rPr>
                <w:sz w:val="24"/>
                <w:szCs w:val="24"/>
              </w:rPr>
              <w:t xml:space="preserve"> з дати їх </w:t>
            </w:r>
            <w:r w:rsidRPr="00C64D64">
              <w:rPr>
                <w:b/>
                <w:sz w:val="24"/>
                <w:szCs w:val="24"/>
              </w:rPr>
              <w:t>реєстрації,</w:t>
            </w:r>
            <w:r w:rsidRPr="00C64D64">
              <w:rPr>
                <w:sz w:val="24"/>
                <w:szCs w:val="24"/>
              </w:rPr>
              <w:t xml:space="preserve"> за результатами чого вона приймає рішення про видачу дубліката сертифіката, що затверджується наказом Служби.</w:t>
            </w:r>
          </w:p>
          <w:p w:rsidR="00041FDC" w:rsidRPr="00C64D64" w:rsidRDefault="00041FDC" w:rsidP="00ED48ED">
            <w:pPr>
              <w:widowControl/>
              <w:shd w:val="clear" w:color="auto" w:fill="FFFFFF"/>
              <w:ind w:left="34" w:firstLine="425"/>
              <w:jc w:val="both"/>
              <w:rPr>
                <w:sz w:val="24"/>
                <w:szCs w:val="24"/>
              </w:rPr>
            </w:pPr>
            <w:r w:rsidRPr="00C64D64">
              <w:rPr>
                <w:sz w:val="24"/>
                <w:szCs w:val="24"/>
              </w:rPr>
              <w:t xml:space="preserve">Протягом </w:t>
            </w:r>
            <w:r w:rsidRPr="00C64D64">
              <w:rPr>
                <w:b/>
                <w:bCs/>
                <w:sz w:val="24"/>
                <w:szCs w:val="24"/>
              </w:rPr>
              <w:t>3 робочих днів</w:t>
            </w:r>
            <w:r w:rsidRPr="00C64D64">
              <w:rPr>
                <w:sz w:val="24"/>
                <w:szCs w:val="24"/>
              </w:rPr>
              <w:t xml:space="preserve"> з дня затвердження такого рішення Служба оформлює та видає сертифікат з новим обліковим номером та серією.</w:t>
            </w:r>
          </w:p>
        </w:tc>
      </w:tr>
      <w:tr w:rsidR="00C64D64" w:rsidRPr="00C64D64" w:rsidTr="00041FDC">
        <w:trPr>
          <w:trHeight w:val="58"/>
        </w:trPr>
        <w:tc>
          <w:tcPr>
            <w:tcW w:w="7956" w:type="dxa"/>
          </w:tcPr>
          <w:p w:rsidR="00041FDC" w:rsidRPr="00C64D64" w:rsidRDefault="00041FDC" w:rsidP="00ED48ED">
            <w:pPr>
              <w:widowControl/>
              <w:pBdr>
                <w:top w:val="nil"/>
                <w:left w:val="nil"/>
                <w:bottom w:val="nil"/>
                <w:right w:val="nil"/>
                <w:between w:val="nil"/>
              </w:pBdr>
              <w:shd w:val="clear" w:color="auto" w:fill="FFFFFF"/>
              <w:ind w:firstLine="477"/>
              <w:jc w:val="both"/>
              <w:rPr>
                <w:sz w:val="24"/>
                <w:szCs w:val="24"/>
              </w:rPr>
            </w:pPr>
            <w:r w:rsidRPr="00C64D64">
              <w:rPr>
                <w:sz w:val="24"/>
                <w:szCs w:val="24"/>
              </w:rPr>
              <w:t>5. Строк дії дубліката сертифіката не може перевищувати строку дії</w:t>
            </w:r>
            <w:r w:rsidRPr="00C64D64">
              <w:rPr>
                <w:b/>
                <w:sz w:val="24"/>
                <w:szCs w:val="24"/>
              </w:rPr>
              <w:t>,</w:t>
            </w:r>
            <w:r w:rsidRPr="00C64D64">
              <w:rPr>
                <w:sz w:val="24"/>
                <w:szCs w:val="24"/>
              </w:rPr>
              <w:t xml:space="preserve"> втраченого або пошкодженого сертифіката.</w:t>
            </w:r>
          </w:p>
        </w:tc>
        <w:tc>
          <w:tcPr>
            <w:tcW w:w="7513" w:type="dxa"/>
          </w:tcPr>
          <w:p w:rsidR="00041FDC" w:rsidRPr="00C64D64" w:rsidRDefault="00041FDC" w:rsidP="00ED48ED">
            <w:pPr>
              <w:widowControl/>
              <w:shd w:val="clear" w:color="auto" w:fill="FFFFFF"/>
              <w:ind w:left="34" w:firstLine="283"/>
              <w:jc w:val="both"/>
              <w:rPr>
                <w:sz w:val="24"/>
                <w:szCs w:val="24"/>
              </w:rPr>
            </w:pPr>
            <w:r w:rsidRPr="00C64D64">
              <w:rPr>
                <w:sz w:val="24"/>
                <w:szCs w:val="24"/>
              </w:rPr>
              <w:t>5. Строк дії дубліката сертифіката не може перевищувати строку д</w:t>
            </w:r>
            <w:r w:rsidRPr="00C64D64">
              <w:rPr>
                <w:b/>
                <w:sz w:val="24"/>
                <w:szCs w:val="24"/>
              </w:rPr>
              <w:t>ії</w:t>
            </w:r>
            <w:r w:rsidRPr="00C64D64">
              <w:rPr>
                <w:b/>
                <w:sz w:val="24"/>
                <w:szCs w:val="24"/>
                <w:u w:val="single"/>
              </w:rPr>
              <w:t xml:space="preserve"> </w:t>
            </w:r>
            <w:r w:rsidRPr="00C64D64">
              <w:rPr>
                <w:b/>
                <w:sz w:val="24"/>
                <w:szCs w:val="24"/>
              </w:rPr>
              <w:t>в</w:t>
            </w:r>
            <w:r w:rsidRPr="00C64D64">
              <w:rPr>
                <w:sz w:val="24"/>
                <w:szCs w:val="24"/>
              </w:rPr>
              <w:t>траченого або пошкодженого сертифіката.</w:t>
            </w:r>
          </w:p>
        </w:tc>
      </w:tr>
      <w:tr w:rsidR="00C64D64" w:rsidRPr="00C64D64" w:rsidTr="00041FDC">
        <w:trPr>
          <w:trHeight w:val="256"/>
        </w:trPr>
        <w:tc>
          <w:tcPr>
            <w:tcW w:w="7956" w:type="dxa"/>
          </w:tcPr>
          <w:p w:rsidR="00041FDC" w:rsidRPr="00ED48ED" w:rsidRDefault="00041FDC" w:rsidP="00ED48ED">
            <w:pPr>
              <w:pBdr>
                <w:top w:val="nil"/>
                <w:left w:val="nil"/>
                <w:bottom w:val="nil"/>
                <w:right w:val="nil"/>
                <w:between w:val="nil"/>
              </w:pBdr>
              <w:ind w:firstLine="477"/>
              <w:rPr>
                <w:sz w:val="24"/>
                <w:szCs w:val="24"/>
              </w:rPr>
            </w:pPr>
            <w:r w:rsidRPr="00ED48ED">
              <w:rPr>
                <w:sz w:val="24"/>
                <w:szCs w:val="24"/>
                <w:highlight w:val="white"/>
              </w:rPr>
              <w:t>V. Зберігання та облік сертифікатів (їх дублікатів)</w:t>
            </w:r>
          </w:p>
        </w:tc>
        <w:tc>
          <w:tcPr>
            <w:tcW w:w="7513" w:type="dxa"/>
          </w:tcPr>
          <w:p w:rsidR="00041FDC" w:rsidRPr="00C64D64" w:rsidRDefault="00041FDC" w:rsidP="00041FDC">
            <w:pPr>
              <w:pBdr>
                <w:top w:val="nil"/>
                <w:left w:val="nil"/>
                <w:bottom w:val="nil"/>
                <w:right w:val="nil"/>
                <w:between w:val="nil"/>
              </w:pBdr>
              <w:ind w:left="283"/>
              <w:rPr>
                <w:sz w:val="24"/>
                <w:szCs w:val="24"/>
              </w:rPr>
            </w:pPr>
          </w:p>
        </w:tc>
      </w:tr>
      <w:tr w:rsidR="00C64D64" w:rsidRPr="00C64D64" w:rsidTr="00041FDC">
        <w:trPr>
          <w:trHeight w:val="256"/>
        </w:trPr>
        <w:tc>
          <w:tcPr>
            <w:tcW w:w="7956" w:type="dxa"/>
          </w:tcPr>
          <w:p w:rsidR="00041FDC" w:rsidRPr="00C64D64" w:rsidRDefault="00041FDC" w:rsidP="00ED48ED">
            <w:pPr>
              <w:widowControl/>
              <w:shd w:val="clear" w:color="auto" w:fill="FFFFFF"/>
              <w:ind w:firstLine="477"/>
              <w:jc w:val="both"/>
              <w:rPr>
                <w:b/>
                <w:sz w:val="24"/>
                <w:szCs w:val="24"/>
                <w:highlight w:val="white"/>
              </w:rPr>
            </w:pPr>
            <w:r w:rsidRPr="00C64D64">
              <w:rPr>
                <w:sz w:val="24"/>
                <w:szCs w:val="24"/>
              </w:rPr>
              <w:t xml:space="preserve">1. Відповідальна особа, </w:t>
            </w:r>
            <w:r w:rsidRPr="00C64D64">
              <w:rPr>
                <w:b/>
                <w:sz w:val="24"/>
                <w:szCs w:val="24"/>
              </w:rPr>
              <w:t>яка</w:t>
            </w:r>
            <w:r w:rsidRPr="00C64D64">
              <w:rPr>
                <w:sz w:val="24"/>
                <w:szCs w:val="24"/>
              </w:rPr>
              <w:t xml:space="preserve"> визначена уповноваженою установою забезпечує зберігання, облік сертифікатів (їх дублікатів), облік та зберігання бланків сертифікатів, їх знищення</w:t>
            </w:r>
          </w:p>
        </w:tc>
        <w:tc>
          <w:tcPr>
            <w:tcW w:w="7513" w:type="dxa"/>
          </w:tcPr>
          <w:p w:rsidR="00041FDC" w:rsidRPr="00C64D64" w:rsidRDefault="00041FDC" w:rsidP="00ED48ED">
            <w:pPr>
              <w:widowControl/>
              <w:shd w:val="clear" w:color="auto" w:fill="FFFFFF"/>
              <w:ind w:left="34" w:firstLine="283"/>
              <w:jc w:val="both"/>
              <w:rPr>
                <w:sz w:val="24"/>
                <w:szCs w:val="24"/>
              </w:rPr>
            </w:pPr>
            <w:r w:rsidRPr="00C64D64">
              <w:rPr>
                <w:sz w:val="24"/>
                <w:szCs w:val="24"/>
              </w:rPr>
              <w:t>1. Відповідальна особ</w:t>
            </w:r>
            <w:r w:rsidRPr="00C64D64">
              <w:rPr>
                <w:b/>
                <w:sz w:val="24"/>
                <w:szCs w:val="24"/>
              </w:rPr>
              <w:t>а, в</w:t>
            </w:r>
            <w:r w:rsidRPr="00C64D64">
              <w:rPr>
                <w:sz w:val="24"/>
                <w:szCs w:val="24"/>
              </w:rPr>
              <w:t>изначена уповноваженою установою</w:t>
            </w:r>
            <w:r w:rsidRPr="00C64D64">
              <w:rPr>
                <w:b/>
                <w:sz w:val="24"/>
                <w:szCs w:val="24"/>
              </w:rPr>
              <w:t>,</w:t>
            </w:r>
            <w:r w:rsidRPr="00C64D64">
              <w:rPr>
                <w:sz w:val="24"/>
                <w:szCs w:val="24"/>
              </w:rPr>
              <w:t xml:space="preserve"> забезпечує зберігання, облік сертифікатів (їх дублікатів), облік та зберігання бланків сертифікатів, їх знищення</w:t>
            </w:r>
          </w:p>
        </w:tc>
      </w:tr>
      <w:tr w:rsidR="00C64D64" w:rsidRPr="00C64D64" w:rsidTr="00041FDC">
        <w:trPr>
          <w:trHeight w:val="256"/>
        </w:trPr>
        <w:tc>
          <w:tcPr>
            <w:tcW w:w="7956" w:type="dxa"/>
          </w:tcPr>
          <w:p w:rsidR="00041FDC" w:rsidRPr="00C64D64" w:rsidRDefault="00041FDC" w:rsidP="00ED48ED">
            <w:pPr>
              <w:widowControl/>
              <w:shd w:val="clear" w:color="auto" w:fill="FFFFFF"/>
              <w:ind w:firstLine="477"/>
              <w:jc w:val="both"/>
              <w:rPr>
                <w:sz w:val="24"/>
                <w:szCs w:val="24"/>
              </w:rPr>
            </w:pPr>
            <w:r w:rsidRPr="00C64D64">
              <w:rPr>
                <w:sz w:val="24"/>
                <w:szCs w:val="24"/>
              </w:rPr>
              <w:t xml:space="preserve">3. У разі видачі дубліката сертифіката, у графу </w:t>
            </w:r>
            <w:r w:rsidRPr="00C64D64">
              <w:rPr>
                <w:b/>
                <w:sz w:val="24"/>
                <w:szCs w:val="24"/>
              </w:rPr>
              <w:t>«Примітка» журналу</w:t>
            </w:r>
            <w:r w:rsidRPr="00C64D64">
              <w:rPr>
                <w:sz w:val="24"/>
                <w:szCs w:val="24"/>
              </w:rPr>
              <w:t>, вноситься запис «дублікат» із зазначенням серії та номеру втраченого або пошкодженого сертифіката (із зазначенням «втрачений» або «пошкоджений»).</w:t>
            </w:r>
          </w:p>
        </w:tc>
        <w:tc>
          <w:tcPr>
            <w:tcW w:w="7513" w:type="dxa"/>
          </w:tcPr>
          <w:p w:rsidR="00041FDC" w:rsidRPr="00C64D64" w:rsidRDefault="00041FDC" w:rsidP="00ED48ED">
            <w:pPr>
              <w:widowControl/>
              <w:shd w:val="clear" w:color="auto" w:fill="FFFFFF"/>
              <w:ind w:left="34" w:firstLine="283"/>
              <w:jc w:val="both"/>
              <w:rPr>
                <w:sz w:val="24"/>
                <w:szCs w:val="24"/>
              </w:rPr>
            </w:pPr>
            <w:r w:rsidRPr="00C64D64">
              <w:rPr>
                <w:sz w:val="24"/>
                <w:szCs w:val="24"/>
              </w:rPr>
              <w:t xml:space="preserve">3. У разі видачі дубліката сертифіката, у графу </w:t>
            </w:r>
            <w:r w:rsidRPr="00C64D64">
              <w:rPr>
                <w:b/>
                <w:sz w:val="24"/>
                <w:szCs w:val="24"/>
              </w:rPr>
              <w:t>журналу «Примітка»</w:t>
            </w:r>
            <w:r w:rsidRPr="00C64D64">
              <w:rPr>
                <w:sz w:val="24"/>
                <w:szCs w:val="24"/>
              </w:rPr>
              <w:t>, вноситься запис «дублікат» із зазначенням серії та номеру втраченого або пошкодженого сертифіката (із зазначенням «втрачений» або «пошкоджений»).</w:t>
            </w:r>
          </w:p>
        </w:tc>
      </w:tr>
      <w:tr w:rsidR="00C64D64" w:rsidRPr="00C64D64" w:rsidTr="00041FDC">
        <w:trPr>
          <w:trHeight w:val="256"/>
        </w:trPr>
        <w:tc>
          <w:tcPr>
            <w:tcW w:w="7956" w:type="dxa"/>
          </w:tcPr>
          <w:p w:rsidR="00041FDC" w:rsidRPr="00C64D64" w:rsidRDefault="00041FDC" w:rsidP="00ED48ED">
            <w:pPr>
              <w:widowControl/>
              <w:shd w:val="clear" w:color="auto" w:fill="FFFFFF"/>
              <w:ind w:firstLine="477"/>
              <w:jc w:val="both"/>
              <w:rPr>
                <w:sz w:val="24"/>
                <w:szCs w:val="24"/>
              </w:rPr>
            </w:pPr>
            <w:r w:rsidRPr="00C64D64">
              <w:rPr>
                <w:sz w:val="24"/>
                <w:szCs w:val="24"/>
              </w:rPr>
              <w:t>4. У разі допущення помилки під час заповнення журналу здійснюється виправлення шляхом закреслення неправильно зробленого запису та заповнення нового рядка таблиці, що підтверджується записом «Виправленому вірити»</w:t>
            </w:r>
            <w:r w:rsidRPr="00C64D64">
              <w:rPr>
                <w:b/>
                <w:sz w:val="24"/>
                <w:szCs w:val="24"/>
              </w:rPr>
              <w:t>,</w:t>
            </w:r>
            <w:r w:rsidRPr="00C64D64">
              <w:rPr>
                <w:sz w:val="24"/>
                <w:szCs w:val="24"/>
              </w:rPr>
              <w:t xml:space="preserve"> та підписом відповідальної особи.</w:t>
            </w:r>
          </w:p>
          <w:p w:rsidR="00041FDC" w:rsidRPr="00C64D64" w:rsidRDefault="00041FDC" w:rsidP="00ED48ED">
            <w:pPr>
              <w:widowControl/>
              <w:shd w:val="clear" w:color="auto" w:fill="FFFFFF"/>
              <w:ind w:firstLine="477"/>
              <w:jc w:val="both"/>
              <w:rPr>
                <w:sz w:val="24"/>
                <w:szCs w:val="24"/>
              </w:rPr>
            </w:pPr>
          </w:p>
        </w:tc>
        <w:tc>
          <w:tcPr>
            <w:tcW w:w="7513" w:type="dxa"/>
          </w:tcPr>
          <w:p w:rsidR="00041FDC" w:rsidRPr="00C64D64" w:rsidRDefault="00041FDC" w:rsidP="00ED48ED">
            <w:pPr>
              <w:widowControl/>
              <w:shd w:val="clear" w:color="auto" w:fill="FFFFFF"/>
              <w:ind w:left="34" w:firstLine="283"/>
              <w:jc w:val="both"/>
              <w:rPr>
                <w:sz w:val="24"/>
                <w:szCs w:val="24"/>
              </w:rPr>
            </w:pPr>
            <w:r w:rsidRPr="00C64D64">
              <w:rPr>
                <w:sz w:val="24"/>
                <w:szCs w:val="24"/>
              </w:rPr>
              <w:t>4. У разі допущення помилки під час заповнення журналу здійснюється виправлення шляхом закреслення неправильно зробленого запису та заповнення нового рядка таблиці, що підтверджується записом «Виправленому вірит</w:t>
            </w:r>
            <w:r w:rsidRPr="00C64D64">
              <w:rPr>
                <w:b/>
                <w:sz w:val="24"/>
                <w:szCs w:val="24"/>
              </w:rPr>
              <w:t>и» т</w:t>
            </w:r>
            <w:r w:rsidRPr="00C64D64">
              <w:rPr>
                <w:sz w:val="24"/>
                <w:szCs w:val="24"/>
              </w:rPr>
              <w:t>а підписом відповідальної особи.</w:t>
            </w:r>
          </w:p>
        </w:tc>
      </w:tr>
      <w:tr w:rsidR="00041FDC" w:rsidRPr="00C64D64" w:rsidTr="00041FDC">
        <w:trPr>
          <w:trHeight w:val="58"/>
        </w:trPr>
        <w:tc>
          <w:tcPr>
            <w:tcW w:w="7956" w:type="dxa"/>
          </w:tcPr>
          <w:p w:rsidR="00041FDC" w:rsidRPr="00C64D64" w:rsidRDefault="00041FDC" w:rsidP="00ED48ED">
            <w:pPr>
              <w:widowControl/>
              <w:pBdr>
                <w:top w:val="nil"/>
                <w:left w:val="nil"/>
                <w:bottom w:val="nil"/>
                <w:right w:val="nil"/>
                <w:between w:val="nil"/>
              </w:pBdr>
              <w:shd w:val="clear" w:color="auto" w:fill="FFFFFF"/>
              <w:ind w:firstLine="477"/>
              <w:jc w:val="both"/>
              <w:rPr>
                <w:sz w:val="24"/>
                <w:szCs w:val="24"/>
              </w:rPr>
            </w:pPr>
            <w:r w:rsidRPr="00C64D64">
              <w:rPr>
                <w:sz w:val="24"/>
                <w:szCs w:val="24"/>
              </w:rPr>
              <w:t>6. Пошкоджені та зіпсовані бланки сертифікатів знищуються комісією, яка створюється наказом Служби у складі не менше трьох осіб з числа представників Служби та уповноваженої установи. Комісія складає акт про знищення пошкоджених і зіпсованих бланків сертифікатів про акредитацію освітньо-професійної програми у сфері фахової передвищої освіти за формою, наведеною у </w:t>
            </w:r>
            <w:hyperlink r:id="rId15" w:anchor="n100">
              <w:r w:rsidRPr="00C64D64">
                <w:rPr>
                  <w:sz w:val="24"/>
                  <w:szCs w:val="24"/>
                  <w:u w:val="single"/>
                </w:rPr>
                <w:t>додатку 4</w:t>
              </w:r>
            </w:hyperlink>
            <w:r w:rsidRPr="00C64D64">
              <w:rPr>
                <w:sz w:val="24"/>
                <w:szCs w:val="24"/>
              </w:rPr>
              <w:t> до цього Порядку.</w:t>
            </w:r>
          </w:p>
          <w:p w:rsidR="00041FDC" w:rsidRPr="00C64D64" w:rsidRDefault="00041FDC" w:rsidP="00ED48ED">
            <w:pPr>
              <w:widowControl/>
              <w:pBdr>
                <w:top w:val="nil"/>
                <w:left w:val="nil"/>
                <w:bottom w:val="nil"/>
                <w:right w:val="nil"/>
                <w:between w:val="nil"/>
              </w:pBdr>
              <w:shd w:val="clear" w:color="auto" w:fill="FFFFFF"/>
              <w:ind w:firstLine="477"/>
              <w:jc w:val="both"/>
              <w:rPr>
                <w:sz w:val="24"/>
                <w:szCs w:val="24"/>
              </w:rPr>
            </w:pPr>
            <w:r w:rsidRPr="00C64D64">
              <w:rPr>
                <w:sz w:val="24"/>
                <w:szCs w:val="24"/>
              </w:rPr>
              <w:lastRenderedPageBreak/>
              <w:t>Акти про знищення пошкоджених і зіпсованих бланків сертифікатів зберігається протягом строку, установленого законодавством України.</w:t>
            </w:r>
          </w:p>
          <w:p w:rsidR="00041FDC" w:rsidRPr="00C64D64" w:rsidRDefault="00041FDC" w:rsidP="00ED48ED">
            <w:pPr>
              <w:widowControl/>
              <w:pBdr>
                <w:top w:val="nil"/>
                <w:left w:val="nil"/>
                <w:bottom w:val="nil"/>
                <w:right w:val="nil"/>
                <w:between w:val="nil"/>
              </w:pBdr>
              <w:shd w:val="clear" w:color="auto" w:fill="FFFFFF"/>
              <w:ind w:firstLine="477"/>
              <w:jc w:val="both"/>
              <w:rPr>
                <w:sz w:val="24"/>
                <w:szCs w:val="24"/>
              </w:rPr>
            </w:pPr>
          </w:p>
        </w:tc>
        <w:tc>
          <w:tcPr>
            <w:tcW w:w="7513" w:type="dxa"/>
          </w:tcPr>
          <w:p w:rsidR="00041FDC" w:rsidRPr="00C64D64" w:rsidRDefault="00041FDC" w:rsidP="00ED48ED">
            <w:pPr>
              <w:widowControl/>
              <w:shd w:val="clear" w:color="auto" w:fill="FFFFFF"/>
              <w:ind w:left="34" w:firstLine="283"/>
              <w:jc w:val="both"/>
              <w:rPr>
                <w:sz w:val="24"/>
                <w:szCs w:val="24"/>
              </w:rPr>
            </w:pPr>
            <w:r w:rsidRPr="00C64D64">
              <w:rPr>
                <w:sz w:val="24"/>
                <w:szCs w:val="24"/>
              </w:rPr>
              <w:lastRenderedPageBreak/>
              <w:t>6. Пошкоджені та зіпсовані бланки сертифікатів знищуються комісією, яка створюється наказом Служби у складі не менше трьох осіб з числа представників Служби та уповноваженої установи. Комісія складає акт про знищення пошкоджених і зіпсованих бланків сертифікатів про акредитацію освітньо-професійної програми у сфері фахової передвищої освіти за формою, наведеною у </w:t>
            </w:r>
            <w:hyperlink r:id="rId16" w:anchor="n100">
              <w:r w:rsidRPr="00C64D64">
                <w:rPr>
                  <w:sz w:val="24"/>
                  <w:szCs w:val="24"/>
                  <w:u w:val="single"/>
                </w:rPr>
                <w:t>додатку 4</w:t>
              </w:r>
            </w:hyperlink>
            <w:r w:rsidRPr="00C64D64">
              <w:rPr>
                <w:sz w:val="24"/>
                <w:szCs w:val="24"/>
              </w:rPr>
              <w:t> до цього Порядку.</w:t>
            </w:r>
          </w:p>
          <w:p w:rsidR="00041FDC" w:rsidRPr="00C64D64" w:rsidRDefault="00041FDC" w:rsidP="00ED48ED">
            <w:pPr>
              <w:widowControl/>
              <w:shd w:val="clear" w:color="auto" w:fill="FFFFFF"/>
              <w:ind w:left="34" w:firstLine="283"/>
              <w:jc w:val="both"/>
              <w:rPr>
                <w:sz w:val="24"/>
                <w:szCs w:val="24"/>
              </w:rPr>
            </w:pPr>
            <w:r w:rsidRPr="00C64D64">
              <w:rPr>
                <w:sz w:val="24"/>
                <w:szCs w:val="24"/>
              </w:rPr>
              <w:lastRenderedPageBreak/>
              <w:t xml:space="preserve">Акти про знищення пошкоджених і зіпсованих бланків сертифікатів зберігається протягом строку, </w:t>
            </w:r>
            <w:r w:rsidRPr="00C64D64">
              <w:rPr>
                <w:b/>
                <w:sz w:val="24"/>
                <w:szCs w:val="24"/>
              </w:rPr>
              <w:t xml:space="preserve">встановленого </w:t>
            </w:r>
            <w:r w:rsidRPr="00C64D64">
              <w:rPr>
                <w:sz w:val="24"/>
                <w:szCs w:val="24"/>
              </w:rPr>
              <w:t>законодавством України.</w:t>
            </w:r>
          </w:p>
        </w:tc>
      </w:tr>
      <w:tr w:rsidR="00B95945" w:rsidRPr="00C64D64" w:rsidTr="00041FDC">
        <w:trPr>
          <w:trHeight w:val="58"/>
        </w:trPr>
        <w:tc>
          <w:tcPr>
            <w:tcW w:w="7956" w:type="dxa"/>
          </w:tcPr>
          <w:p w:rsidR="00B95945" w:rsidRDefault="00B95945" w:rsidP="00B95945">
            <w:pPr>
              <w:ind w:firstLine="52"/>
              <w:jc w:val="both"/>
              <w:rPr>
                <w:sz w:val="24"/>
                <w:szCs w:val="24"/>
              </w:rPr>
            </w:pPr>
            <w:r w:rsidRPr="00917098">
              <w:rPr>
                <w:sz w:val="24"/>
                <w:szCs w:val="24"/>
              </w:rPr>
              <w:lastRenderedPageBreak/>
              <w:t>Додаток 1</w:t>
            </w:r>
            <w:r>
              <w:rPr>
                <w:sz w:val="24"/>
                <w:szCs w:val="24"/>
              </w:rPr>
              <w:t xml:space="preserve"> </w:t>
            </w:r>
            <w:r w:rsidRPr="00917098">
              <w:rPr>
                <w:sz w:val="24"/>
                <w:szCs w:val="24"/>
              </w:rPr>
              <w:t>до Порядку 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p>
          <w:p w:rsidR="00B95945" w:rsidRPr="00C64D64" w:rsidRDefault="00B95945" w:rsidP="00B95945">
            <w:pPr>
              <w:widowControl/>
              <w:pBdr>
                <w:top w:val="nil"/>
                <w:left w:val="nil"/>
                <w:bottom w:val="nil"/>
                <w:right w:val="nil"/>
                <w:between w:val="nil"/>
              </w:pBdr>
              <w:shd w:val="clear" w:color="auto" w:fill="FFFFFF"/>
              <w:ind w:firstLine="477"/>
              <w:jc w:val="both"/>
              <w:rPr>
                <w:sz w:val="24"/>
                <w:szCs w:val="24"/>
              </w:rPr>
            </w:pPr>
            <w:r w:rsidRPr="00917098">
              <w:rPr>
                <w:sz w:val="24"/>
                <w:szCs w:val="24"/>
              </w:rPr>
              <w:t>(пункт 2 розділу IІI Порядку)</w:t>
            </w:r>
          </w:p>
        </w:tc>
        <w:tc>
          <w:tcPr>
            <w:tcW w:w="7513" w:type="dxa"/>
          </w:tcPr>
          <w:p w:rsidR="00B95945" w:rsidRPr="00C64D64" w:rsidRDefault="00F66030" w:rsidP="00B95945">
            <w:pPr>
              <w:widowControl/>
              <w:shd w:val="clear" w:color="auto" w:fill="FFFFFF"/>
              <w:ind w:left="34" w:firstLine="283"/>
              <w:jc w:val="both"/>
              <w:rPr>
                <w:sz w:val="24"/>
                <w:szCs w:val="24"/>
              </w:rPr>
            </w:pPr>
            <w:r>
              <w:rPr>
                <w:sz w:val="24"/>
                <w:szCs w:val="24"/>
              </w:rPr>
              <w:t>Додаток 1 викласти в редакції, що додається</w:t>
            </w:r>
          </w:p>
        </w:tc>
      </w:tr>
    </w:tbl>
    <w:p w:rsidR="00D9776F" w:rsidRPr="00C64D64" w:rsidRDefault="00D9776F" w:rsidP="00D9776F">
      <w:pPr>
        <w:ind w:left="283"/>
        <w:rPr>
          <w:sz w:val="24"/>
          <w:szCs w:val="24"/>
        </w:rPr>
      </w:pPr>
      <w:bookmarkStart w:id="0" w:name="_heading=h.3cqmetx" w:colFirst="0" w:colLast="0"/>
      <w:bookmarkEnd w:id="0"/>
    </w:p>
    <w:tbl>
      <w:tblPr>
        <w:tblW w:w="5000" w:type="pct"/>
        <w:tblCellMar>
          <w:left w:w="0" w:type="dxa"/>
          <w:right w:w="0" w:type="dxa"/>
        </w:tblCellMar>
        <w:tblLook w:val="04A0" w:firstRow="1" w:lastRow="0" w:firstColumn="1" w:lastColumn="0" w:noHBand="0" w:noVBand="1"/>
      </w:tblPr>
      <w:tblGrid>
        <w:gridCol w:w="15360"/>
      </w:tblGrid>
      <w:tr w:rsidR="00F66030" w:rsidRPr="00917098" w:rsidTr="0088460B">
        <w:tc>
          <w:tcPr>
            <w:tcW w:w="5000" w:type="pct"/>
            <w:hideMark/>
          </w:tcPr>
          <w:p w:rsidR="00F66030" w:rsidRDefault="00F66030" w:rsidP="0088460B">
            <w:pPr>
              <w:ind w:left="5245"/>
              <w:jc w:val="both"/>
              <w:rPr>
                <w:b/>
                <w:sz w:val="24"/>
                <w:szCs w:val="24"/>
                <w:lang w:val="ru-RU"/>
              </w:rPr>
            </w:pPr>
          </w:p>
          <w:p w:rsidR="00F66030" w:rsidRPr="00917098" w:rsidRDefault="00F66030" w:rsidP="00F66030">
            <w:pPr>
              <w:ind w:left="9639" w:hanging="850"/>
              <w:jc w:val="both"/>
              <w:rPr>
                <w:sz w:val="24"/>
                <w:szCs w:val="24"/>
              </w:rPr>
            </w:pPr>
            <w:r w:rsidRPr="00917098">
              <w:rPr>
                <w:b/>
                <w:sz w:val="24"/>
                <w:szCs w:val="24"/>
                <w:lang w:val="ru-RU"/>
              </w:rPr>
              <w:t>«</w:t>
            </w:r>
            <w:r w:rsidRPr="00917098">
              <w:rPr>
                <w:sz w:val="24"/>
                <w:szCs w:val="24"/>
              </w:rPr>
              <w:t>Додаток 1</w:t>
            </w:r>
          </w:p>
          <w:p w:rsidR="00F66030" w:rsidRPr="00917098" w:rsidRDefault="00F66030" w:rsidP="00F66030">
            <w:pPr>
              <w:ind w:left="8789" w:right="2602"/>
              <w:jc w:val="both"/>
              <w:rPr>
                <w:sz w:val="24"/>
                <w:szCs w:val="24"/>
              </w:rPr>
            </w:pPr>
            <w:r w:rsidRPr="00917098">
              <w:rPr>
                <w:sz w:val="24"/>
                <w:szCs w:val="24"/>
              </w:rPr>
              <w:t>до Порядку оформлення, переоформлення, видачі, зберігання та обліку сертифікатів про акредитацію освітньо-професійної програми у сфері фахової передвищої освіти (їх дублікатів)</w:t>
            </w:r>
            <w:r w:rsidRPr="00917098">
              <w:rPr>
                <w:sz w:val="24"/>
                <w:szCs w:val="24"/>
              </w:rPr>
              <w:br/>
              <w:t>(пункт 2 розділу IІI Порядку)</w:t>
            </w:r>
          </w:p>
        </w:tc>
      </w:tr>
    </w:tbl>
    <w:p w:rsidR="00F66030" w:rsidRPr="00917098" w:rsidRDefault="00F66030" w:rsidP="00F66030">
      <w:pPr>
        <w:shd w:val="clear" w:color="auto" w:fill="FFFFFF"/>
        <w:ind w:left="928"/>
        <w:jc w:val="center"/>
        <w:rPr>
          <w:b/>
          <w:sz w:val="24"/>
          <w:szCs w:val="24"/>
          <w:lang w:val="ru-RU"/>
        </w:rPr>
      </w:pPr>
      <w:bookmarkStart w:id="1" w:name="n268"/>
      <w:bookmarkEnd w:id="1"/>
    </w:p>
    <w:p w:rsidR="00F66030" w:rsidRPr="00917098" w:rsidRDefault="00F66030" w:rsidP="00F66030">
      <w:pPr>
        <w:shd w:val="clear" w:color="auto" w:fill="FFFFFF"/>
        <w:ind w:left="928" w:right="1610" w:firstLine="1340"/>
        <w:jc w:val="center"/>
        <w:rPr>
          <w:b/>
          <w:sz w:val="24"/>
          <w:szCs w:val="24"/>
        </w:rPr>
      </w:pPr>
      <w:r w:rsidRPr="00917098">
        <w:rPr>
          <w:b/>
          <w:sz w:val="24"/>
          <w:szCs w:val="24"/>
        </w:rPr>
        <w:t>«Бланк закладу освіти (юридичної особи)</w:t>
      </w:r>
    </w:p>
    <w:p w:rsidR="00F66030" w:rsidRPr="00917098" w:rsidRDefault="00F66030" w:rsidP="00F66030">
      <w:pPr>
        <w:shd w:val="clear" w:color="auto" w:fill="FFFFFF"/>
        <w:ind w:left="928" w:right="1468" w:firstLine="1340"/>
        <w:jc w:val="both"/>
        <w:rPr>
          <w:b/>
          <w:sz w:val="24"/>
          <w:szCs w:val="24"/>
        </w:rPr>
      </w:pPr>
      <w:r w:rsidRPr="00917098">
        <w:rPr>
          <w:b/>
          <w:sz w:val="24"/>
          <w:szCs w:val="24"/>
        </w:rPr>
        <w:t xml:space="preserve">Дата </w:t>
      </w:r>
      <w:r w:rsidRPr="00917098">
        <w:rPr>
          <w:b/>
          <w:sz w:val="24"/>
          <w:szCs w:val="24"/>
        </w:rPr>
        <w:tab/>
      </w:r>
      <w:r w:rsidRPr="00917098">
        <w:rPr>
          <w:b/>
          <w:sz w:val="24"/>
          <w:szCs w:val="24"/>
        </w:rPr>
        <w:tab/>
      </w:r>
      <w:r w:rsidRPr="00917098">
        <w:rPr>
          <w:b/>
          <w:sz w:val="24"/>
          <w:szCs w:val="24"/>
        </w:rPr>
        <w:tab/>
      </w:r>
      <w:r w:rsidRPr="00917098">
        <w:rPr>
          <w:b/>
          <w:sz w:val="24"/>
          <w:szCs w:val="24"/>
        </w:rPr>
        <w:tab/>
      </w:r>
      <w:r w:rsidRPr="00917098">
        <w:rPr>
          <w:b/>
          <w:sz w:val="24"/>
          <w:szCs w:val="24"/>
        </w:rPr>
        <w:tab/>
      </w:r>
      <w:r w:rsidRPr="00917098">
        <w:rPr>
          <w:b/>
          <w:sz w:val="24"/>
          <w:szCs w:val="24"/>
        </w:rPr>
        <w:tab/>
      </w:r>
      <w:r w:rsidRPr="00917098">
        <w:rPr>
          <w:b/>
          <w:sz w:val="24"/>
          <w:szCs w:val="24"/>
        </w:rPr>
        <w:tab/>
      </w:r>
      <w:r w:rsidRPr="00917098">
        <w:rPr>
          <w:b/>
          <w:sz w:val="24"/>
          <w:szCs w:val="24"/>
        </w:rPr>
        <w:tab/>
      </w:r>
      <w:r>
        <w:rPr>
          <w:b/>
          <w:sz w:val="24"/>
          <w:szCs w:val="24"/>
        </w:rPr>
        <w:tab/>
      </w:r>
      <w:r>
        <w:rPr>
          <w:b/>
          <w:sz w:val="24"/>
          <w:szCs w:val="24"/>
        </w:rPr>
        <w:tab/>
      </w:r>
      <w:r>
        <w:rPr>
          <w:b/>
          <w:sz w:val="24"/>
          <w:szCs w:val="24"/>
        </w:rPr>
        <w:tab/>
      </w:r>
      <w:r w:rsidRPr="00917098">
        <w:rPr>
          <w:b/>
          <w:sz w:val="24"/>
          <w:szCs w:val="24"/>
        </w:rPr>
        <w:t>вихідний номер</w:t>
      </w:r>
    </w:p>
    <w:p w:rsidR="00F66030" w:rsidRDefault="00F66030" w:rsidP="00F66030">
      <w:pPr>
        <w:shd w:val="clear" w:color="auto" w:fill="FFFFFF"/>
        <w:ind w:left="928" w:right="1610" w:firstLine="1340"/>
        <w:jc w:val="both"/>
        <w:rPr>
          <w:b/>
          <w:sz w:val="24"/>
          <w:szCs w:val="24"/>
        </w:rPr>
      </w:pPr>
      <w:r w:rsidRPr="00917098">
        <w:rPr>
          <w:b/>
          <w:sz w:val="24"/>
          <w:szCs w:val="24"/>
        </w:rPr>
        <w:tab/>
      </w:r>
      <w:r w:rsidRPr="00917098">
        <w:rPr>
          <w:b/>
          <w:sz w:val="24"/>
          <w:szCs w:val="24"/>
        </w:rPr>
        <w:tab/>
      </w:r>
      <w:r w:rsidRPr="00917098">
        <w:rPr>
          <w:b/>
          <w:sz w:val="24"/>
          <w:szCs w:val="24"/>
        </w:rPr>
        <w:tab/>
      </w:r>
      <w:r w:rsidRPr="00917098">
        <w:rPr>
          <w:b/>
          <w:sz w:val="24"/>
          <w:szCs w:val="24"/>
        </w:rPr>
        <w:tab/>
      </w:r>
      <w:r w:rsidRPr="00917098">
        <w:rPr>
          <w:b/>
          <w:sz w:val="24"/>
          <w:szCs w:val="24"/>
        </w:rPr>
        <w:tab/>
        <w:t xml:space="preserve">         </w:t>
      </w:r>
      <w:r>
        <w:rPr>
          <w:b/>
          <w:sz w:val="24"/>
          <w:szCs w:val="24"/>
        </w:rPr>
        <w:tab/>
      </w:r>
      <w:r>
        <w:rPr>
          <w:b/>
          <w:sz w:val="24"/>
          <w:szCs w:val="24"/>
        </w:rPr>
        <w:tab/>
      </w:r>
      <w:r>
        <w:rPr>
          <w:b/>
          <w:sz w:val="24"/>
          <w:szCs w:val="24"/>
        </w:rPr>
        <w:tab/>
      </w:r>
      <w:r>
        <w:rPr>
          <w:b/>
          <w:sz w:val="24"/>
          <w:szCs w:val="24"/>
        </w:rPr>
        <w:tab/>
      </w:r>
    </w:p>
    <w:p w:rsidR="00F66030" w:rsidRDefault="00F66030" w:rsidP="00F66030">
      <w:pPr>
        <w:shd w:val="clear" w:color="auto" w:fill="FFFFFF"/>
        <w:ind w:left="7864" w:right="2602" w:firstLine="216"/>
        <w:jc w:val="both"/>
        <w:rPr>
          <w:b/>
          <w:sz w:val="24"/>
          <w:szCs w:val="24"/>
        </w:rPr>
      </w:pPr>
    </w:p>
    <w:p w:rsidR="00F66030" w:rsidRDefault="00F66030" w:rsidP="00F66030">
      <w:pPr>
        <w:shd w:val="clear" w:color="auto" w:fill="FFFFFF"/>
        <w:ind w:left="7864" w:right="2602" w:firstLine="216"/>
        <w:jc w:val="both"/>
        <w:rPr>
          <w:b/>
          <w:sz w:val="24"/>
          <w:szCs w:val="24"/>
        </w:rPr>
      </w:pPr>
    </w:p>
    <w:p w:rsidR="00F66030" w:rsidRPr="00917098" w:rsidRDefault="00F66030" w:rsidP="00F66030">
      <w:pPr>
        <w:shd w:val="clear" w:color="auto" w:fill="FFFFFF"/>
        <w:ind w:left="7864" w:right="2602" w:firstLine="216"/>
        <w:jc w:val="both"/>
        <w:rPr>
          <w:b/>
          <w:sz w:val="24"/>
          <w:szCs w:val="24"/>
        </w:rPr>
      </w:pPr>
      <w:bookmarkStart w:id="2" w:name="_GoBack"/>
      <w:bookmarkEnd w:id="2"/>
      <w:r w:rsidRPr="00917098">
        <w:rPr>
          <w:b/>
          <w:sz w:val="24"/>
          <w:szCs w:val="24"/>
        </w:rPr>
        <w:t>Державній службі якості освіти України»</w:t>
      </w:r>
    </w:p>
    <w:p w:rsidR="00F66030" w:rsidRPr="00917098" w:rsidRDefault="00F66030" w:rsidP="00F66030">
      <w:pPr>
        <w:shd w:val="clear" w:color="auto" w:fill="FFFFFF"/>
        <w:spacing w:before="150" w:after="150"/>
        <w:ind w:left="450" w:right="450"/>
        <w:jc w:val="center"/>
        <w:rPr>
          <w:b/>
          <w:bCs/>
          <w:sz w:val="24"/>
          <w:szCs w:val="24"/>
        </w:rPr>
      </w:pPr>
    </w:p>
    <w:p w:rsidR="00F66030" w:rsidRPr="00917098" w:rsidRDefault="00F66030" w:rsidP="00F66030">
      <w:pPr>
        <w:shd w:val="clear" w:color="auto" w:fill="FFFFFF"/>
        <w:spacing w:before="150" w:after="150"/>
        <w:ind w:left="2127" w:right="2744" w:hanging="142"/>
        <w:jc w:val="center"/>
        <w:rPr>
          <w:sz w:val="24"/>
          <w:szCs w:val="24"/>
        </w:rPr>
      </w:pPr>
      <w:r w:rsidRPr="00917098">
        <w:rPr>
          <w:b/>
          <w:bCs/>
          <w:sz w:val="24"/>
          <w:szCs w:val="24"/>
        </w:rPr>
        <w:t>ЗАЯВА</w:t>
      </w:r>
      <w:r w:rsidRPr="00917098">
        <w:rPr>
          <w:sz w:val="24"/>
          <w:szCs w:val="24"/>
        </w:rPr>
        <w:br/>
      </w:r>
      <w:r w:rsidRPr="00917098">
        <w:rPr>
          <w:b/>
          <w:bCs/>
          <w:sz w:val="24"/>
          <w:szCs w:val="24"/>
        </w:rPr>
        <w:t xml:space="preserve">про </w:t>
      </w:r>
      <w:r>
        <w:rPr>
          <w:b/>
          <w:bCs/>
          <w:sz w:val="24"/>
          <w:szCs w:val="24"/>
        </w:rPr>
        <w:t>переоформлення сертифіката/підтвердження рішення</w:t>
      </w:r>
      <w:r w:rsidRPr="00917098">
        <w:rPr>
          <w:b/>
          <w:bCs/>
          <w:sz w:val="24"/>
          <w:szCs w:val="24"/>
        </w:rPr>
        <w:t xml:space="preserve"> про акредитацію освітньо-професійної програми у сфері фахової передвищої освіти</w:t>
      </w:r>
    </w:p>
    <w:p w:rsidR="00F66030" w:rsidRPr="00917098" w:rsidRDefault="00F66030" w:rsidP="00F66030">
      <w:pPr>
        <w:pStyle w:val="a5"/>
        <w:tabs>
          <w:tab w:val="left" w:pos="851"/>
        </w:tabs>
        <w:ind w:firstLine="567"/>
        <w:jc w:val="both"/>
        <w:rPr>
          <w:rStyle w:val="rvts23"/>
          <w:bCs/>
          <w:color w:val="000000"/>
          <w:sz w:val="24"/>
          <w:szCs w:val="24"/>
          <w:lang w:eastAsia="uk-UA"/>
        </w:rPr>
      </w:pPr>
    </w:p>
    <w:tbl>
      <w:tblPr>
        <w:tblW w:w="3417" w:type="pct"/>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59"/>
        <w:gridCol w:w="4031"/>
      </w:tblGrid>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Pr>
                <w:b/>
                <w:bCs/>
                <w:sz w:val="24"/>
                <w:szCs w:val="24"/>
              </w:rPr>
              <w:t>Заявник</w:t>
            </w:r>
            <w:r w:rsidRPr="004449D8">
              <w:rPr>
                <w:sz w:val="24"/>
                <w:szCs w:val="24"/>
              </w:rPr>
              <w:br/>
              <w:t>(повне найменування закладу освіти</w:t>
            </w:r>
            <w:r>
              <w:rPr>
                <w:sz w:val="24"/>
                <w:szCs w:val="24"/>
              </w:rPr>
              <w:t>/юридичної особи</w:t>
            </w:r>
            <w:r w:rsidRPr="004449D8">
              <w:rPr>
                <w:sz w:val="24"/>
                <w:szCs w:val="24"/>
              </w:rPr>
              <w:t>)</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Код закладу освіти в ЄДЕБО</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lastRenderedPageBreak/>
              <w:t>Ідентифікаційний код юридичної особи (ЄДРПОУ)</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b/>
                <w:bCs/>
                <w:sz w:val="24"/>
                <w:szCs w:val="24"/>
              </w:rPr>
              <w:t>Керівник</w:t>
            </w:r>
            <w:r>
              <w:rPr>
                <w:sz w:val="24"/>
                <w:szCs w:val="24"/>
              </w:rPr>
              <w:t xml:space="preserve"> </w:t>
            </w:r>
            <w:r w:rsidRPr="004449D8">
              <w:rPr>
                <w:sz w:val="24"/>
                <w:szCs w:val="24"/>
              </w:rPr>
              <w:t>(прізвище, ім’я, по батькові (за наявності))</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Посада керівника</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Місцезнаходження юридичної особи</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Місце провадження освітньої діяльності юридичної особи</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Номер телефону</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Адреса електронної пошти</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b/>
                <w:bCs/>
                <w:sz w:val="24"/>
                <w:szCs w:val="24"/>
              </w:rPr>
              <w:t>Найменування структурного підрозділу юридичної особи</w:t>
            </w:r>
            <w:r>
              <w:rPr>
                <w:sz w:val="24"/>
                <w:szCs w:val="24"/>
              </w:rPr>
              <w:t xml:space="preserve"> </w:t>
            </w:r>
            <w:r w:rsidRPr="004449D8">
              <w:rPr>
                <w:sz w:val="24"/>
                <w:szCs w:val="24"/>
              </w:rPr>
              <w:t>(повне найменування відокремленого структурного підрозділу)</w:t>
            </w:r>
            <w:r>
              <w:rPr>
                <w:sz w:val="20"/>
                <w:szCs w:val="20"/>
              </w:rPr>
              <w:t xml:space="preserve"> *</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Код ВСП в ЄДЕБО</w:t>
            </w:r>
            <w:r>
              <w:rPr>
                <w:sz w:val="20"/>
                <w:szCs w:val="20"/>
              </w:rPr>
              <w:t>*</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Ідентифікаційний код юридичної особи (ЄДРПОУ)</w:t>
            </w:r>
            <w:r>
              <w:rPr>
                <w:sz w:val="20"/>
                <w:szCs w:val="20"/>
              </w:rPr>
              <w:t>*</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b/>
                <w:bCs/>
                <w:sz w:val="24"/>
                <w:szCs w:val="24"/>
              </w:rPr>
              <w:t>Керівник</w:t>
            </w:r>
            <w:r w:rsidRPr="004449D8">
              <w:rPr>
                <w:sz w:val="24"/>
                <w:szCs w:val="24"/>
              </w:rPr>
              <w:t> </w:t>
            </w:r>
            <w:r w:rsidRPr="004449D8">
              <w:rPr>
                <w:b/>
                <w:bCs/>
                <w:sz w:val="24"/>
                <w:szCs w:val="24"/>
              </w:rPr>
              <w:t>структурного підрозділу юридичної особи</w:t>
            </w:r>
            <w:r w:rsidRPr="004449D8">
              <w:rPr>
                <w:sz w:val="24"/>
                <w:szCs w:val="24"/>
              </w:rPr>
              <w:t> (прізвище, ім’я, по батькові (за наявності))</w:t>
            </w:r>
            <w:r>
              <w:rPr>
                <w:sz w:val="20"/>
                <w:szCs w:val="20"/>
              </w:rPr>
              <w:t xml:space="preserve"> *</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Посада керівника структурного підрозділу юридичної особи</w:t>
            </w:r>
            <w:r>
              <w:rPr>
                <w:sz w:val="20"/>
                <w:szCs w:val="20"/>
              </w:rPr>
              <w:t>*</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Місцезнаходження структурного підрозділу юридичної особи</w:t>
            </w:r>
            <w:r>
              <w:rPr>
                <w:sz w:val="20"/>
                <w:szCs w:val="20"/>
              </w:rPr>
              <w:t>*</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Місце провадження освітньої діяльності структурного підрозділу юридичної особи</w:t>
            </w:r>
            <w:r>
              <w:rPr>
                <w:sz w:val="20"/>
                <w:szCs w:val="20"/>
              </w:rPr>
              <w:t>*</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lastRenderedPageBreak/>
              <w:t>Номер телефону структурного підрозділу юридичної особи</w:t>
            </w:r>
            <w:r>
              <w:rPr>
                <w:sz w:val="20"/>
                <w:szCs w:val="20"/>
              </w:rPr>
              <w:t>*</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Адреса електронної пошти структурного підрозділу юридичної особи</w:t>
            </w:r>
            <w:r>
              <w:rPr>
                <w:sz w:val="20"/>
                <w:szCs w:val="20"/>
              </w:rPr>
              <w:t>*</w:t>
            </w:r>
          </w:p>
        </w:tc>
        <w:tc>
          <w:tcPr>
            <w:tcW w:w="4031" w:type="dxa"/>
            <w:hideMark/>
          </w:tcPr>
          <w:p w:rsidR="00F66030" w:rsidRPr="003A1832" w:rsidRDefault="00F66030" w:rsidP="0088460B"/>
        </w:tc>
      </w:tr>
      <w:tr w:rsidR="00F66030" w:rsidRPr="00102CAA" w:rsidTr="00F66030">
        <w:trPr>
          <w:trHeight w:val="60"/>
        </w:trPr>
        <w:tc>
          <w:tcPr>
            <w:tcW w:w="10489" w:type="dxa"/>
            <w:gridSpan w:val="2"/>
            <w:hideMark/>
          </w:tcPr>
          <w:p w:rsidR="00F66030" w:rsidRDefault="00F66030" w:rsidP="0088460B">
            <w:pPr>
              <w:pBdr>
                <w:bottom w:val="single" w:sz="12" w:space="1" w:color="auto"/>
              </w:pBdr>
              <w:spacing w:before="150" w:after="150"/>
              <w:jc w:val="center"/>
              <w:rPr>
                <w:sz w:val="24"/>
                <w:szCs w:val="24"/>
              </w:rPr>
            </w:pPr>
            <w:r w:rsidRPr="004449D8">
              <w:rPr>
                <w:sz w:val="24"/>
                <w:szCs w:val="24"/>
              </w:rPr>
              <w:t xml:space="preserve">Просимо </w:t>
            </w:r>
            <w:r>
              <w:rPr>
                <w:sz w:val="24"/>
                <w:szCs w:val="24"/>
              </w:rPr>
              <w:t>здійснити переоформлення сертифіката/підтвердження рішення</w:t>
            </w:r>
            <w:r w:rsidRPr="004449D8">
              <w:rPr>
                <w:sz w:val="24"/>
                <w:szCs w:val="24"/>
              </w:rPr>
              <w:t xml:space="preserve"> про акредитацію освітньо-професійної програми у сфері фахової передвищої освіти</w:t>
            </w:r>
            <w:r>
              <w:rPr>
                <w:sz w:val="24"/>
                <w:szCs w:val="24"/>
              </w:rPr>
              <w:t xml:space="preserve"> на підставі</w:t>
            </w:r>
            <w:r w:rsidRPr="004449D8">
              <w:rPr>
                <w:sz w:val="24"/>
                <w:szCs w:val="24"/>
              </w:rPr>
              <w:t>:</w:t>
            </w:r>
          </w:p>
          <w:p w:rsidR="00F66030" w:rsidRDefault="00F66030" w:rsidP="0088460B">
            <w:pPr>
              <w:pBdr>
                <w:bottom w:val="single" w:sz="12" w:space="1" w:color="auto"/>
              </w:pBdr>
              <w:rPr>
                <w:sz w:val="24"/>
                <w:szCs w:val="24"/>
              </w:rPr>
            </w:pPr>
          </w:p>
          <w:p w:rsidR="00F66030" w:rsidRPr="006C1755" w:rsidRDefault="00F66030" w:rsidP="0088460B">
            <w:pPr>
              <w:jc w:val="center"/>
              <w:rPr>
                <w:sz w:val="20"/>
                <w:szCs w:val="20"/>
              </w:rPr>
            </w:pPr>
            <w:r w:rsidRPr="006C1755">
              <w:rPr>
                <w:sz w:val="20"/>
                <w:szCs w:val="20"/>
              </w:rPr>
              <w:t>(зазначається підстава для переоформлення сертифіката)</w:t>
            </w:r>
          </w:p>
          <w:p w:rsidR="00F66030" w:rsidRPr="004449D8" w:rsidRDefault="00F66030" w:rsidP="0088460B">
            <w:pPr>
              <w:jc w:val="center"/>
              <w:rPr>
                <w:sz w:val="24"/>
                <w:szCs w:val="24"/>
              </w:rPr>
            </w:pPr>
          </w:p>
        </w:tc>
      </w:tr>
      <w:tr w:rsidR="00F66030" w:rsidRPr="00102CAA" w:rsidTr="00F66030">
        <w:trPr>
          <w:trHeight w:val="745"/>
        </w:trPr>
        <w:tc>
          <w:tcPr>
            <w:tcW w:w="6458" w:type="dxa"/>
            <w:hideMark/>
          </w:tcPr>
          <w:p w:rsidR="00F66030" w:rsidRPr="004449D8" w:rsidRDefault="00F66030" w:rsidP="0088460B">
            <w:pPr>
              <w:spacing w:before="150" w:after="150"/>
              <w:rPr>
                <w:sz w:val="24"/>
                <w:szCs w:val="24"/>
              </w:rPr>
            </w:pPr>
            <w:r w:rsidRPr="004449D8">
              <w:rPr>
                <w:sz w:val="24"/>
                <w:szCs w:val="24"/>
              </w:rPr>
              <w:t>Ідентифікатор ОПП</w:t>
            </w:r>
            <w:r>
              <w:rPr>
                <w:sz w:val="24"/>
                <w:szCs w:val="24"/>
              </w:rPr>
              <w:t xml:space="preserve"> (для якої переоформлюється сертифікат про акредитацію)</w:t>
            </w:r>
            <w:r w:rsidRPr="004449D8">
              <w:rPr>
                <w:sz w:val="24"/>
                <w:szCs w:val="24"/>
              </w:rPr>
              <w:t xml:space="preserve"> </w:t>
            </w:r>
            <w:r>
              <w:rPr>
                <w:sz w:val="24"/>
                <w:szCs w:val="24"/>
              </w:rPr>
              <w:t>у</w:t>
            </w:r>
            <w:r w:rsidRPr="004449D8">
              <w:rPr>
                <w:sz w:val="24"/>
                <w:szCs w:val="24"/>
              </w:rPr>
              <w:t xml:space="preserve"> ЄДЕБО</w:t>
            </w:r>
          </w:p>
        </w:tc>
        <w:tc>
          <w:tcPr>
            <w:tcW w:w="4031" w:type="dxa"/>
            <w:hideMark/>
          </w:tcPr>
          <w:p w:rsidR="00F66030" w:rsidRPr="003A1832" w:rsidRDefault="00F66030" w:rsidP="0088460B"/>
        </w:tc>
      </w:tr>
      <w:tr w:rsidR="00F66030" w:rsidRPr="00102CAA" w:rsidTr="00F66030">
        <w:trPr>
          <w:trHeight w:val="403"/>
        </w:trPr>
        <w:tc>
          <w:tcPr>
            <w:tcW w:w="6458" w:type="dxa"/>
            <w:hideMark/>
          </w:tcPr>
          <w:p w:rsidR="00F66030" w:rsidRPr="004449D8" w:rsidRDefault="00F66030" w:rsidP="0088460B">
            <w:pPr>
              <w:spacing w:before="150" w:after="150"/>
              <w:rPr>
                <w:sz w:val="24"/>
                <w:szCs w:val="24"/>
              </w:rPr>
            </w:pPr>
            <w:r w:rsidRPr="004449D8">
              <w:rPr>
                <w:sz w:val="24"/>
                <w:szCs w:val="24"/>
              </w:rPr>
              <w:t>Повна назва ОПП</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Галузь знань</w:t>
            </w:r>
          </w:p>
        </w:tc>
        <w:tc>
          <w:tcPr>
            <w:tcW w:w="4031" w:type="dxa"/>
            <w:hideMark/>
          </w:tcPr>
          <w:p w:rsidR="00F66030" w:rsidRPr="003A1832" w:rsidRDefault="00F66030" w:rsidP="0088460B"/>
        </w:tc>
      </w:tr>
      <w:tr w:rsidR="00F66030" w:rsidRPr="00102CAA" w:rsidTr="00F66030">
        <w:trPr>
          <w:trHeight w:val="60"/>
        </w:trPr>
        <w:tc>
          <w:tcPr>
            <w:tcW w:w="6458" w:type="dxa"/>
            <w:hideMark/>
          </w:tcPr>
          <w:p w:rsidR="00F66030" w:rsidRPr="004449D8" w:rsidRDefault="00F66030" w:rsidP="0088460B">
            <w:pPr>
              <w:spacing w:before="150" w:after="150"/>
              <w:rPr>
                <w:sz w:val="24"/>
                <w:szCs w:val="24"/>
              </w:rPr>
            </w:pPr>
            <w:r w:rsidRPr="004449D8">
              <w:rPr>
                <w:sz w:val="24"/>
                <w:szCs w:val="24"/>
              </w:rPr>
              <w:t>Код та назва спеціальності</w:t>
            </w:r>
          </w:p>
        </w:tc>
        <w:tc>
          <w:tcPr>
            <w:tcW w:w="4031" w:type="dxa"/>
            <w:hideMark/>
          </w:tcPr>
          <w:p w:rsidR="00F66030" w:rsidRPr="003A1832" w:rsidRDefault="00F66030" w:rsidP="0088460B"/>
        </w:tc>
      </w:tr>
      <w:tr w:rsidR="00F66030" w:rsidRPr="00102CAA" w:rsidTr="00F66030">
        <w:trPr>
          <w:trHeight w:val="60"/>
        </w:trPr>
        <w:tc>
          <w:tcPr>
            <w:tcW w:w="6458" w:type="dxa"/>
          </w:tcPr>
          <w:p w:rsidR="00F66030" w:rsidRPr="004449D8" w:rsidRDefault="00F66030" w:rsidP="0088460B">
            <w:pPr>
              <w:spacing w:before="150" w:after="150"/>
              <w:rPr>
                <w:sz w:val="24"/>
                <w:szCs w:val="24"/>
              </w:rPr>
            </w:pPr>
            <w:r w:rsidRPr="004449D8">
              <w:rPr>
                <w:sz w:val="24"/>
                <w:szCs w:val="24"/>
              </w:rPr>
              <w:t>Спеціалізація (за наявності)</w:t>
            </w:r>
          </w:p>
        </w:tc>
        <w:tc>
          <w:tcPr>
            <w:tcW w:w="4031" w:type="dxa"/>
          </w:tcPr>
          <w:p w:rsidR="00F66030" w:rsidRPr="003A1832" w:rsidRDefault="00F66030" w:rsidP="0088460B"/>
        </w:tc>
      </w:tr>
      <w:tr w:rsidR="00F66030" w:rsidRPr="00102CAA" w:rsidTr="00F66030">
        <w:trPr>
          <w:trHeight w:val="60"/>
        </w:trPr>
        <w:tc>
          <w:tcPr>
            <w:tcW w:w="6458" w:type="dxa"/>
          </w:tcPr>
          <w:p w:rsidR="00F66030" w:rsidRPr="004449D8" w:rsidRDefault="00F66030" w:rsidP="0088460B">
            <w:pPr>
              <w:spacing w:before="150" w:after="150"/>
              <w:rPr>
                <w:sz w:val="24"/>
                <w:szCs w:val="24"/>
              </w:rPr>
            </w:pPr>
            <w:r w:rsidRPr="004449D8">
              <w:rPr>
                <w:sz w:val="24"/>
                <w:szCs w:val="24"/>
              </w:rPr>
              <w:t>Ідентифікатор ОПП</w:t>
            </w:r>
            <w:r>
              <w:rPr>
                <w:sz w:val="24"/>
                <w:szCs w:val="24"/>
              </w:rPr>
              <w:t xml:space="preserve"> (для якої був виданий сертифікат, що переоформлюється) у ЄДЕБО</w:t>
            </w:r>
          </w:p>
        </w:tc>
        <w:tc>
          <w:tcPr>
            <w:tcW w:w="4031" w:type="dxa"/>
          </w:tcPr>
          <w:p w:rsidR="00F66030" w:rsidRPr="003A1832" w:rsidRDefault="00F66030" w:rsidP="0088460B"/>
        </w:tc>
      </w:tr>
      <w:tr w:rsidR="00F66030" w:rsidRPr="00102CAA" w:rsidTr="00F66030">
        <w:trPr>
          <w:trHeight w:val="60"/>
        </w:trPr>
        <w:tc>
          <w:tcPr>
            <w:tcW w:w="6458" w:type="dxa"/>
          </w:tcPr>
          <w:p w:rsidR="00F66030" w:rsidRPr="004449D8" w:rsidRDefault="00F66030" w:rsidP="0088460B">
            <w:pPr>
              <w:spacing w:before="150" w:after="150"/>
              <w:rPr>
                <w:sz w:val="24"/>
                <w:szCs w:val="24"/>
              </w:rPr>
            </w:pPr>
            <w:r>
              <w:rPr>
                <w:sz w:val="24"/>
                <w:szCs w:val="24"/>
              </w:rPr>
              <w:t>Рішення про акредитацію</w:t>
            </w:r>
          </w:p>
        </w:tc>
        <w:tc>
          <w:tcPr>
            <w:tcW w:w="4031" w:type="dxa"/>
          </w:tcPr>
          <w:p w:rsidR="00F66030" w:rsidRPr="003A1832" w:rsidRDefault="00F66030" w:rsidP="0088460B"/>
        </w:tc>
      </w:tr>
      <w:tr w:rsidR="00F66030" w:rsidRPr="00102CAA" w:rsidTr="00F66030">
        <w:trPr>
          <w:trHeight w:val="852"/>
        </w:trPr>
        <w:tc>
          <w:tcPr>
            <w:tcW w:w="6458" w:type="dxa"/>
            <w:hideMark/>
          </w:tcPr>
          <w:p w:rsidR="00F66030" w:rsidRPr="004449D8" w:rsidRDefault="00F66030" w:rsidP="0088460B">
            <w:pPr>
              <w:spacing w:before="150" w:after="150"/>
              <w:rPr>
                <w:sz w:val="24"/>
                <w:szCs w:val="24"/>
              </w:rPr>
            </w:pPr>
            <w:r>
              <w:rPr>
                <w:sz w:val="24"/>
                <w:szCs w:val="24"/>
              </w:rPr>
              <w:t>Серія, номер, дата видачі сертифіката, який переоформлюється</w:t>
            </w:r>
          </w:p>
        </w:tc>
        <w:tc>
          <w:tcPr>
            <w:tcW w:w="4031" w:type="dxa"/>
            <w:hideMark/>
          </w:tcPr>
          <w:p w:rsidR="00F66030" w:rsidRPr="003A1832" w:rsidRDefault="00F66030" w:rsidP="0088460B"/>
        </w:tc>
      </w:tr>
    </w:tbl>
    <w:p w:rsidR="00F66030" w:rsidRPr="00917098" w:rsidRDefault="00F66030" w:rsidP="00F66030">
      <w:pPr>
        <w:pStyle w:val="a5"/>
        <w:tabs>
          <w:tab w:val="left" w:pos="851"/>
        </w:tabs>
        <w:jc w:val="both"/>
        <w:rPr>
          <w:rStyle w:val="rvts23"/>
          <w:bCs/>
          <w:color w:val="000000"/>
          <w:sz w:val="24"/>
          <w:szCs w:val="24"/>
          <w:lang w:eastAsia="uk-UA"/>
        </w:rPr>
      </w:pPr>
    </w:p>
    <w:p w:rsidR="00F66030" w:rsidRPr="0002582E" w:rsidRDefault="00F66030" w:rsidP="00F66030">
      <w:pPr>
        <w:pStyle w:val="a5"/>
        <w:tabs>
          <w:tab w:val="left" w:pos="851"/>
        </w:tabs>
        <w:jc w:val="both"/>
        <w:rPr>
          <w:rStyle w:val="rvts23"/>
          <w:bCs/>
          <w:color w:val="000000"/>
          <w:sz w:val="24"/>
          <w:szCs w:val="24"/>
          <w:lang w:eastAsia="uk-UA"/>
        </w:rPr>
      </w:pPr>
      <w:r w:rsidRPr="0002582E">
        <w:rPr>
          <w:rStyle w:val="rvts23"/>
          <w:bCs/>
          <w:color w:val="000000"/>
          <w:sz w:val="24"/>
          <w:szCs w:val="24"/>
          <w:lang w:eastAsia="uk-UA"/>
        </w:rPr>
        <w:t>До заяви додаються:</w:t>
      </w:r>
    </w:p>
    <w:p w:rsidR="00F66030" w:rsidRPr="0002582E" w:rsidRDefault="00F66030" w:rsidP="00F66030">
      <w:pPr>
        <w:pStyle w:val="a5"/>
        <w:numPr>
          <w:ilvl w:val="0"/>
          <w:numId w:val="1"/>
        </w:numPr>
        <w:tabs>
          <w:tab w:val="left" w:pos="851"/>
        </w:tabs>
        <w:jc w:val="both"/>
        <w:rPr>
          <w:rStyle w:val="rvts23"/>
          <w:bCs/>
          <w:color w:val="000000"/>
          <w:sz w:val="24"/>
          <w:szCs w:val="24"/>
          <w:lang w:eastAsia="uk-UA"/>
        </w:rPr>
      </w:pPr>
      <w:proofErr w:type="spellStart"/>
      <w:r w:rsidRPr="0002582E">
        <w:rPr>
          <w:rStyle w:val="rvts23"/>
          <w:bCs/>
          <w:color w:val="000000"/>
          <w:sz w:val="24"/>
          <w:szCs w:val="24"/>
          <w:lang w:eastAsia="uk-UA"/>
        </w:rPr>
        <w:t>скан</w:t>
      </w:r>
      <w:proofErr w:type="spellEnd"/>
      <w:r w:rsidRPr="0002582E">
        <w:rPr>
          <w:rStyle w:val="rvts23"/>
          <w:bCs/>
          <w:color w:val="000000"/>
          <w:sz w:val="24"/>
          <w:szCs w:val="24"/>
          <w:lang w:eastAsia="uk-UA"/>
        </w:rPr>
        <w:t>-копія сертифіката про акредитацію, що підлягає переоформленню;</w:t>
      </w:r>
    </w:p>
    <w:p w:rsidR="00F66030" w:rsidRDefault="00F66030" w:rsidP="00F66030">
      <w:pPr>
        <w:pStyle w:val="a5"/>
        <w:numPr>
          <w:ilvl w:val="0"/>
          <w:numId w:val="1"/>
        </w:numPr>
        <w:tabs>
          <w:tab w:val="left" w:pos="851"/>
        </w:tabs>
        <w:ind w:left="0" w:firstLine="360"/>
        <w:jc w:val="both"/>
        <w:rPr>
          <w:rStyle w:val="rvts23"/>
          <w:bCs/>
          <w:color w:val="000000"/>
          <w:sz w:val="24"/>
          <w:szCs w:val="24"/>
          <w:lang w:eastAsia="uk-UA"/>
        </w:rPr>
      </w:pPr>
      <w:r w:rsidRPr="0002582E">
        <w:rPr>
          <w:rStyle w:val="rvts23"/>
          <w:bCs/>
          <w:color w:val="000000"/>
          <w:sz w:val="24"/>
          <w:szCs w:val="24"/>
          <w:lang w:eastAsia="uk-UA"/>
        </w:rPr>
        <w:t>копії документів, що підтверджують наявність визначених законодавством підстав для переоформлення (у разі необхідності).</w:t>
      </w:r>
    </w:p>
    <w:p w:rsidR="00F66030" w:rsidRPr="0002582E" w:rsidRDefault="00F66030" w:rsidP="00F66030">
      <w:pPr>
        <w:pStyle w:val="a5"/>
        <w:tabs>
          <w:tab w:val="left" w:pos="851"/>
        </w:tabs>
        <w:jc w:val="both"/>
        <w:rPr>
          <w:rStyle w:val="rvts23"/>
          <w:bCs/>
          <w:color w:val="000000"/>
          <w:sz w:val="24"/>
          <w:szCs w:val="24"/>
          <w:lang w:eastAsia="uk-UA"/>
        </w:rPr>
      </w:pPr>
    </w:p>
    <w:tbl>
      <w:tblPr>
        <w:tblW w:w="5000" w:type="pct"/>
        <w:tblCellMar>
          <w:left w:w="0" w:type="dxa"/>
          <w:right w:w="0" w:type="dxa"/>
        </w:tblCellMar>
        <w:tblLook w:val="04A0" w:firstRow="1" w:lastRow="0" w:firstColumn="1" w:lastColumn="0" w:noHBand="0" w:noVBand="1"/>
      </w:tblPr>
      <w:tblGrid>
        <w:gridCol w:w="5895"/>
        <w:gridCol w:w="3218"/>
        <w:gridCol w:w="6241"/>
      </w:tblGrid>
      <w:tr w:rsidR="00F66030" w:rsidRPr="00102CAA" w:rsidTr="0088460B">
        <w:tc>
          <w:tcPr>
            <w:tcW w:w="3594" w:type="dxa"/>
            <w:tcBorders>
              <w:top w:val="single" w:sz="2" w:space="0" w:color="auto"/>
              <w:left w:val="single" w:sz="2" w:space="0" w:color="auto"/>
              <w:bottom w:val="single" w:sz="2" w:space="0" w:color="auto"/>
              <w:right w:val="single" w:sz="2" w:space="0" w:color="auto"/>
            </w:tcBorders>
            <w:hideMark/>
          </w:tcPr>
          <w:p w:rsidR="00F66030" w:rsidRPr="003A1832" w:rsidRDefault="00F66030" w:rsidP="0088460B">
            <w:pPr>
              <w:spacing w:before="150" w:after="150"/>
              <w:jc w:val="center"/>
            </w:pPr>
            <w:r w:rsidRPr="003A1832">
              <w:lastRenderedPageBreak/>
              <w:t>__________________________</w:t>
            </w:r>
            <w:r w:rsidRPr="003A1832">
              <w:br/>
            </w:r>
            <w:r w:rsidRPr="003A1832">
              <w:rPr>
                <w:sz w:val="20"/>
                <w:szCs w:val="20"/>
              </w:rPr>
              <w:t>(найменування посади керівника</w:t>
            </w:r>
            <w:r w:rsidRPr="003A1832">
              <w:br/>
            </w:r>
            <w:r w:rsidRPr="003A1832">
              <w:rPr>
                <w:sz w:val="20"/>
                <w:szCs w:val="20"/>
              </w:rPr>
              <w:t>структурного підрозділу</w:t>
            </w:r>
            <w:r w:rsidRPr="003A1832">
              <w:br/>
            </w:r>
            <w:r w:rsidRPr="003A1832">
              <w:rPr>
                <w:sz w:val="20"/>
                <w:szCs w:val="20"/>
              </w:rPr>
              <w:t>юридичної особи)</w:t>
            </w:r>
          </w:p>
        </w:tc>
        <w:tc>
          <w:tcPr>
            <w:tcW w:w="1962" w:type="dxa"/>
            <w:tcBorders>
              <w:top w:val="single" w:sz="2" w:space="0" w:color="auto"/>
              <w:left w:val="single" w:sz="2" w:space="0" w:color="auto"/>
              <w:bottom w:val="single" w:sz="2" w:space="0" w:color="auto"/>
              <w:right w:val="single" w:sz="2" w:space="0" w:color="auto"/>
            </w:tcBorders>
            <w:hideMark/>
          </w:tcPr>
          <w:p w:rsidR="00F66030" w:rsidRPr="003A1832" w:rsidRDefault="00F66030" w:rsidP="0088460B">
            <w:pPr>
              <w:spacing w:before="150" w:after="150"/>
              <w:jc w:val="center"/>
            </w:pPr>
            <w:r w:rsidRPr="003A1832">
              <w:t>_____________</w:t>
            </w:r>
            <w:r w:rsidRPr="003A1832">
              <w:br/>
            </w:r>
            <w:r w:rsidRPr="003A1832">
              <w:rPr>
                <w:sz w:val="20"/>
                <w:szCs w:val="20"/>
              </w:rPr>
              <w:t>(підпис)</w:t>
            </w:r>
            <w:r>
              <w:rPr>
                <w:sz w:val="20"/>
                <w:szCs w:val="20"/>
              </w:rPr>
              <w:t>*</w:t>
            </w:r>
          </w:p>
        </w:tc>
        <w:tc>
          <w:tcPr>
            <w:tcW w:w="3805" w:type="dxa"/>
            <w:tcBorders>
              <w:top w:val="single" w:sz="2" w:space="0" w:color="auto"/>
              <w:left w:val="single" w:sz="2" w:space="0" w:color="auto"/>
              <w:bottom w:val="single" w:sz="2" w:space="0" w:color="auto"/>
              <w:right w:val="single" w:sz="2" w:space="0" w:color="auto"/>
            </w:tcBorders>
            <w:hideMark/>
          </w:tcPr>
          <w:p w:rsidR="00F66030" w:rsidRPr="003A1832" w:rsidRDefault="00F66030" w:rsidP="0088460B">
            <w:pPr>
              <w:spacing w:before="150" w:after="150"/>
              <w:jc w:val="center"/>
            </w:pPr>
            <w:r w:rsidRPr="003A1832">
              <w:t>___________________________</w:t>
            </w:r>
            <w:r w:rsidRPr="003A1832">
              <w:br/>
            </w:r>
            <w:r w:rsidRPr="003A1832">
              <w:rPr>
                <w:sz w:val="20"/>
                <w:szCs w:val="20"/>
              </w:rPr>
              <w:t>(Власне ім’я ПРІЗВИЩЕ)</w:t>
            </w:r>
            <w:r>
              <w:rPr>
                <w:sz w:val="20"/>
                <w:szCs w:val="20"/>
              </w:rPr>
              <w:t>*</w:t>
            </w:r>
          </w:p>
        </w:tc>
      </w:tr>
      <w:tr w:rsidR="00F66030" w:rsidRPr="00102CAA" w:rsidTr="0088460B">
        <w:tc>
          <w:tcPr>
            <w:tcW w:w="3594" w:type="dxa"/>
            <w:tcBorders>
              <w:top w:val="single" w:sz="2" w:space="0" w:color="auto"/>
              <w:left w:val="single" w:sz="2" w:space="0" w:color="auto"/>
              <w:bottom w:val="single" w:sz="2" w:space="0" w:color="auto"/>
              <w:right w:val="single" w:sz="2" w:space="0" w:color="auto"/>
            </w:tcBorders>
            <w:hideMark/>
          </w:tcPr>
          <w:p w:rsidR="00F66030" w:rsidRPr="003A1832" w:rsidRDefault="00F66030" w:rsidP="0088460B">
            <w:pPr>
              <w:spacing w:before="150" w:after="150"/>
              <w:jc w:val="center"/>
            </w:pPr>
            <w:r w:rsidRPr="003A1832">
              <w:t>__________________________</w:t>
            </w:r>
            <w:r w:rsidRPr="003A1832">
              <w:br/>
            </w:r>
            <w:r w:rsidRPr="003A1832">
              <w:rPr>
                <w:sz w:val="20"/>
                <w:szCs w:val="20"/>
              </w:rPr>
              <w:t>(найменування посади керівника)</w:t>
            </w:r>
          </w:p>
        </w:tc>
        <w:tc>
          <w:tcPr>
            <w:tcW w:w="1962" w:type="dxa"/>
            <w:tcBorders>
              <w:top w:val="single" w:sz="2" w:space="0" w:color="auto"/>
              <w:left w:val="single" w:sz="2" w:space="0" w:color="auto"/>
              <w:bottom w:val="single" w:sz="2" w:space="0" w:color="auto"/>
              <w:right w:val="single" w:sz="2" w:space="0" w:color="auto"/>
            </w:tcBorders>
            <w:hideMark/>
          </w:tcPr>
          <w:p w:rsidR="00F66030" w:rsidRPr="003A1832" w:rsidRDefault="00F66030" w:rsidP="0088460B">
            <w:pPr>
              <w:spacing w:before="150" w:after="150"/>
              <w:jc w:val="center"/>
            </w:pPr>
            <w:r w:rsidRPr="003A1832">
              <w:t>_____________</w:t>
            </w:r>
            <w:r w:rsidRPr="003A1832">
              <w:br/>
            </w:r>
            <w:r w:rsidRPr="003A1832">
              <w:rPr>
                <w:sz w:val="20"/>
                <w:szCs w:val="20"/>
              </w:rPr>
              <w:t>(підпис)</w:t>
            </w:r>
          </w:p>
        </w:tc>
        <w:tc>
          <w:tcPr>
            <w:tcW w:w="3805" w:type="dxa"/>
            <w:tcBorders>
              <w:top w:val="single" w:sz="2" w:space="0" w:color="auto"/>
              <w:left w:val="single" w:sz="2" w:space="0" w:color="auto"/>
              <w:bottom w:val="single" w:sz="2" w:space="0" w:color="auto"/>
              <w:right w:val="single" w:sz="2" w:space="0" w:color="auto"/>
            </w:tcBorders>
            <w:hideMark/>
          </w:tcPr>
          <w:p w:rsidR="00F66030" w:rsidRPr="003A1832" w:rsidRDefault="00F66030" w:rsidP="0088460B">
            <w:pPr>
              <w:spacing w:before="150" w:after="150"/>
              <w:jc w:val="center"/>
            </w:pPr>
            <w:r w:rsidRPr="003A1832">
              <w:t>___________________________</w:t>
            </w:r>
            <w:r w:rsidRPr="003A1832">
              <w:br/>
            </w:r>
            <w:r w:rsidRPr="003A1832">
              <w:rPr>
                <w:sz w:val="20"/>
                <w:szCs w:val="20"/>
              </w:rPr>
              <w:t>(Власне ім’я ПРІЗВИЩЕ))</w:t>
            </w:r>
          </w:p>
        </w:tc>
      </w:tr>
    </w:tbl>
    <w:p w:rsidR="00F66030" w:rsidRDefault="00F66030" w:rsidP="00F66030">
      <w:pPr>
        <w:pStyle w:val="a5"/>
        <w:tabs>
          <w:tab w:val="left" w:pos="851"/>
        </w:tabs>
        <w:jc w:val="both"/>
        <w:rPr>
          <w:rStyle w:val="rvts23"/>
          <w:bCs/>
          <w:color w:val="000000"/>
          <w:sz w:val="24"/>
          <w:szCs w:val="24"/>
          <w:lang w:eastAsia="uk-UA"/>
        </w:rPr>
      </w:pPr>
    </w:p>
    <w:p w:rsidR="00F66030" w:rsidRDefault="00F66030" w:rsidP="00F66030">
      <w:pPr>
        <w:pStyle w:val="a5"/>
        <w:tabs>
          <w:tab w:val="left" w:pos="851"/>
        </w:tabs>
        <w:jc w:val="both"/>
        <w:rPr>
          <w:rStyle w:val="rvts23"/>
          <w:bCs/>
          <w:color w:val="000000"/>
          <w:sz w:val="24"/>
          <w:szCs w:val="24"/>
          <w:lang w:eastAsia="uk-UA"/>
        </w:rPr>
      </w:pPr>
      <w:r>
        <w:rPr>
          <w:rStyle w:val="rvts23"/>
          <w:bCs/>
          <w:color w:val="000000"/>
          <w:sz w:val="24"/>
          <w:szCs w:val="24"/>
          <w:lang w:eastAsia="uk-UA"/>
        </w:rPr>
        <w:t>Виконавець: власне ім’я ПРІЗВИЩЕ, номер телефону</w:t>
      </w:r>
    </w:p>
    <w:p w:rsidR="00F66030" w:rsidRDefault="00F66030" w:rsidP="00F66030">
      <w:pPr>
        <w:pStyle w:val="a5"/>
        <w:tabs>
          <w:tab w:val="left" w:pos="851"/>
        </w:tabs>
        <w:jc w:val="both"/>
        <w:rPr>
          <w:rStyle w:val="rvts23"/>
          <w:bCs/>
          <w:color w:val="000000"/>
          <w:sz w:val="24"/>
          <w:szCs w:val="24"/>
          <w:lang w:eastAsia="uk-UA"/>
        </w:rPr>
      </w:pPr>
    </w:p>
    <w:p w:rsidR="00F66030" w:rsidRDefault="00F66030" w:rsidP="00F66030">
      <w:pPr>
        <w:pStyle w:val="a5"/>
        <w:tabs>
          <w:tab w:val="left" w:pos="851"/>
        </w:tabs>
        <w:jc w:val="both"/>
        <w:rPr>
          <w:rStyle w:val="rvts23"/>
          <w:bCs/>
          <w:color w:val="000000"/>
          <w:sz w:val="24"/>
          <w:szCs w:val="24"/>
          <w:lang w:eastAsia="uk-UA"/>
        </w:rPr>
      </w:pPr>
      <w:r>
        <w:rPr>
          <w:sz w:val="20"/>
          <w:szCs w:val="20"/>
          <w:lang w:eastAsia="uk-UA"/>
        </w:rPr>
        <w:t>*</w:t>
      </w:r>
      <w:r>
        <w:rPr>
          <w:rStyle w:val="rvts23"/>
          <w:bCs/>
          <w:color w:val="000000"/>
          <w:sz w:val="24"/>
          <w:szCs w:val="24"/>
          <w:lang w:eastAsia="uk-UA"/>
        </w:rPr>
        <w:t xml:space="preserve"> Поля заповнюються у разі переоформлення сертифіката/підтвердження рішення про акредитацію освітньо-професійної програми у сфері фахової передвищої освіти для територіально відокремлених структурних підрозділів юридичної особи відповідно до відомостей, зазначених у ліцензії на провадження освітньої діяльності у сфері фахової передвищої освіти.</w:t>
      </w:r>
    </w:p>
    <w:p w:rsidR="003158C8" w:rsidRPr="00C64D64" w:rsidRDefault="003158C8"/>
    <w:sectPr w:rsidR="003158C8" w:rsidRPr="00C64D64">
      <w:headerReference w:type="default" r:id="rId17"/>
      <w:pgSz w:w="16840" w:h="11910" w:orient="landscape"/>
      <w:pgMar w:top="1100" w:right="740" w:bottom="280" w:left="740" w:header="751"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81" w:rsidRDefault="005E3781">
      <w:r>
        <w:separator/>
      </w:r>
    </w:p>
  </w:endnote>
  <w:endnote w:type="continuationSeparator" w:id="0">
    <w:p w:rsidR="005E3781" w:rsidRDefault="005E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81" w:rsidRDefault="005E3781">
      <w:r>
        <w:separator/>
      </w:r>
    </w:p>
  </w:footnote>
  <w:footnote w:type="continuationSeparator" w:id="0">
    <w:p w:rsidR="005E3781" w:rsidRDefault="005E3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BD" w:rsidRDefault="006A01B4">
    <w:pPr>
      <w:pBdr>
        <w:top w:val="nil"/>
        <w:left w:val="nil"/>
        <w:bottom w:val="nil"/>
        <w:right w:val="nil"/>
        <w:between w:val="nil"/>
      </w:pBdr>
      <w:spacing w:line="14" w:lineRule="auto"/>
      <w:rPr>
        <w:color w:val="000000"/>
        <w:sz w:val="20"/>
        <w:szCs w:val="20"/>
      </w:rPr>
    </w:pPr>
    <w:r>
      <w:rPr>
        <w:b/>
        <w:noProof/>
        <w:color w:val="000000"/>
        <w:sz w:val="28"/>
        <w:szCs w:val="28"/>
      </w:rPr>
      <mc:AlternateContent>
        <mc:Choice Requires="wps">
          <w:drawing>
            <wp:anchor distT="0" distB="0" distL="0" distR="0" simplePos="0" relativeHeight="251659264" behindDoc="1" locked="0" layoutInCell="1" hidden="0" allowOverlap="1" wp14:anchorId="023EF7B0" wp14:editId="44B0DB4D">
              <wp:simplePos x="0" y="0"/>
              <wp:positionH relativeFrom="page">
                <wp:posOffset>5227321</wp:posOffset>
              </wp:positionH>
              <wp:positionV relativeFrom="page">
                <wp:posOffset>454661</wp:posOffset>
              </wp:positionV>
              <wp:extent cx="238759" cy="184785"/>
              <wp:effectExtent l="0" t="0" r="0" b="0"/>
              <wp:wrapNone/>
              <wp:docPr id="2" name="Полілінія: фігура 2"/>
              <wp:cNvGraphicFramePr/>
              <a:graphic xmlns:a="http://schemas.openxmlformats.org/drawingml/2006/main">
                <a:graphicData uri="http://schemas.microsoft.com/office/word/2010/wordprocessingShape">
                  <wps:wsp>
                    <wps:cNvSpPr/>
                    <wps:spPr>
                      <a:xfrm>
                        <a:off x="52361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noFill/>
                      <a:ln>
                        <a:noFill/>
                      </a:ln>
                    </wps:spPr>
                    <wps:txbx>
                      <w:txbxContent>
                        <w:p w:rsidR="007279BD" w:rsidRDefault="006A01B4">
                          <w:pPr>
                            <w:spacing w:line="245" w:lineRule="auto"/>
                            <w:ind w:left="60" w:firstLine="120"/>
                            <w:textDirection w:val="btLr"/>
                          </w:pPr>
                          <w:r>
                            <w:rPr>
                              <w:rFonts w:ascii="Calibri" w:eastAsia="Calibri" w:hAnsi="Calibri" w:cs="Calibri"/>
                              <w:color w:val="000000"/>
                            </w:rPr>
                            <w:t xml:space="preserve"> PAGE 131</w:t>
                          </w:r>
                        </w:p>
                      </w:txbxContent>
                    </wps:txbx>
                    <wps:bodyPr spcFirstLastPara="1" wrap="square" lIns="88900" tIns="38100" rIns="88900" bIns="38100" anchor="t" anchorCtr="0">
                      <a:noAutofit/>
                    </wps:bodyPr>
                  </wps:wsp>
                </a:graphicData>
              </a:graphic>
            </wp:anchor>
          </w:drawing>
        </mc:Choice>
        <mc:Fallback>
          <w:pict>
            <v:shape w14:anchorId="023EF7B0" id="Полілінія: фігура 2" o:spid="_x0000_s1026" style="position:absolute;margin-left:411.6pt;margin-top:35.8pt;width:18.8pt;height:14.55pt;z-index:-251657216;visibility:visible;mso-wrap-style:square;mso-wrap-distance-left:0;mso-wrap-distance-top:0;mso-wrap-distance-right:0;mso-wrap-distance-bottom:0;mso-position-horizontal:absolute;mso-position-horizontal-relative:page;mso-position-vertical:absolute;mso-position-vertical-relative:page;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" adj="-11796480,,5400" path="m,l,165735r219709,l219709,,,xe" filled="f" stroked="f">
              <v:stroke joinstyle="miter"/>
              <v:formulas/>
              <v:path arrowok="t" o:extrusionok="f" o:connecttype="custom" textboxrect="0,0,219709,165735"/>
              <v:textbox inset="7pt,3pt,7pt,3pt">
                <w:txbxContent>
                  <w:p w:rsidR="007279BD" w:rsidRDefault="006A01B4">
                    <w:pPr>
                      <w:spacing w:line="245" w:lineRule="auto"/>
                      <w:ind w:left="60" w:firstLine="120"/>
                      <w:textDirection w:val="btLr"/>
                    </w:pPr>
                    <w:r>
                      <w:rPr>
                        <w:rFonts w:ascii="Calibri" w:eastAsia="Calibri" w:hAnsi="Calibri" w:cs="Calibri"/>
                        <w:color w:val="000000"/>
                      </w:rPr>
                      <w:t xml:space="preserve"> PAGE 131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72C68"/>
    <w:multiLevelType w:val="hybridMultilevel"/>
    <w:tmpl w:val="837C9D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6F"/>
    <w:rsid w:val="00041FDC"/>
    <w:rsid w:val="002E2670"/>
    <w:rsid w:val="003158C8"/>
    <w:rsid w:val="00380682"/>
    <w:rsid w:val="005E3781"/>
    <w:rsid w:val="006A01B4"/>
    <w:rsid w:val="008D6E9A"/>
    <w:rsid w:val="009A6440"/>
    <w:rsid w:val="00A557F0"/>
    <w:rsid w:val="00B95945"/>
    <w:rsid w:val="00BB4E14"/>
    <w:rsid w:val="00C64D64"/>
    <w:rsid w:val="00D9776F"/>
    <w:rsid w:val="00E95EAE"/>
    <w:rsid w:val="00ED48ED"/>
    <w:rsid w:val="00F10F0E"/>
    <w:rsid w:val="00F66030"/>
    <w:rsid w:val="00FA7C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6AE71-395C-43D4-B7ED-D52BDDD8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76F"/>
    <w:pPr>
      <w:widowControl w:val="0"/>
      <w:spacing w:after="0" w:line="240" w:lineRule="auto"/>
    </w:pPr>
    <w:rPr>
      <w:rFonts w:ascii="Times New Roman" w:eastAsia="Times New Roman" w:hAnsi="Times New Roman"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E9A"/>
    <w:rPr>
      <w:rFonts w:ascii="Segoe UI" w:hAnsi="Segoe UI" w:cs="Segoe UI"/>
      <w:sz w:val="18"/>
      <w:szCs w:val="18"/>
    </w:rPr>
  </w:style>
  <w:style w:type="character" w:customStyle="1" w:styleId="a4">
    <w:name w:val="Текст у виносці Знак"/>
    <w:basedOn w:val="a0"/>
    <w:link w:val="a3"/>
    <w:uiPriority w:val="99"/>
    <w:semiHidden/>
    <w:rsid w:val="008D6E9A"/>
    <w:rPr>
      <w:rFonts w:ascii="Segoe UI" w:eastAsia="Times New Roman" w:hAnsi="Segoe UI" w:cs="Segoe UI"/>
      <w:sz w:val="18"/>
      <w:szCs w:val="18"/>
      <w:lang w:eastAsia="uk-UA"/>
    </w:rPr>
  </w:style>
  <w:style w:type="character" w:customStyle="1" w:styleId="rvts23">
    <w:name w:val="rvts23"/>
    <w:basedOn w:val="a0"/>
    <w:rsid w:val="009A6440"/>
  </w:style>
  <w:style w:type="paragraph" w:styleId="a5">
    <w:name w:val="No Spacing"/>
    <w:uiPriority w:val="1"/>
    <w:qFormat/>
    <w:rsid w:val="00F66030"/>
    <w:pPr>
      <w:spacing w:after="0" w:line="240" w:lineRule="auto"/>
    </w:pPr>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5-19" TargetMode="External"/><Relationship Id="rId13" Type="http://schemas.openxmlformats.org/officeDocument/2006/relationships/hyperlink" Target="https://zakon.rada.gov.ua/laws/show/z1395-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z1395-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z1395-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1395-21" TargetMode="External"/><Relationship Id="rId5" Type="http://schemas.openxmlformats.org/officeDocument/2006/relationships/footnotes" Target="footnotes.xml"/><Relationship Id="rId15" Type="http://schemas.openxmlformats.org/officeDocument/2006/relationships/hyperlink" Target="https://zakon.rada.gov.ua/laws/show/z1395-21" TargetMode="External"/><Relationship Id="rId10" Type="http://schemas.openxmlformats.org/officeDocument/2006/relationships/hyperlink" Target="https://zakon.rada.gov.ua/laws/show/2745-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z1395-2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10</Pages>
  <Words>14241</Words>
  <Characters>8118</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Furmaniuk.Valentyna</dc:creator>
  <cp:keywords/>
  <dc:description/>
  <cp:lastModifiedBy>Furmaniuk.Valentyna</cp:lastModifiedBy>
  <cp:revision>8</cp:revision>
  <cp:lastPrinted>2023-10-20T11:31:00Z</cp:lastPrinted>
  <dcterms:created xsi:type="dcterms:W3CDTF">2023-10-20T06:34:00Z</dcterms:created>
  <dcterms:modified xsi:type="dcterms:W3CDTF">2023-10-25T08:07:00Z</dcterms:modified>
</cp:coreProperties>
</file>